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D2FDE" w:rsidRPr="001728B8" w:rsidRDefault="00DD2FDE">
      <w:pPr>
        <w:widowControl w:val="0"/>
        <w:pBdr>
          <w:top w:val="nil"/>
          <w:left w:val="nil"/>
          <w:bottom w:val="nil"/>
          <w:right w:val="nil"/>
          <w:between w:val="nil"/>
        </w:pBdr>
        <w:spacing w:after="0" w:line="276" w:lineRule="auto"/>
        <w:jc w:val="both"/>
        <w:rPr>
          <w:rFonts w:ascii="Arial" w:eastAsia="Arial" w:hAnsi="Arial" w:cs="Arial"/>
          <w:lang w:val="en-GB"/>
        </w:rPr>
      </w:pPr>
    </w:p>
    <w:p w:rsidR="00DD2FDE" w:rsidRPr="001728B8" w:rsidRDefault="00DD2FDE">
      <w:pPr>
        <w:widowControl w:val="0"/>
        <w:pBdr>
          <w:top w:val="nil"/>
          <w:left w:val="nil"/>
          <w:bottom w:val="nil"/>
          <w:right w:val="nil"/>
          <w:between w:val="nil"/>
        </w:pBdr>
        <w:spacing w:after="0" w:line="276" w:lineRule="auto"/>
        <w:jc w:val="both"/>
        <w:rPr>
          <w:rFonts w:ascii="Arial" w:eastAsia="Arial" w:hAnsi="Arial" w:cs="Arial"/>
          <w:lang w:val="en-GB"/>
        </w:rPr>
      </w:pPr>
    </w:p>
    <w:p w:rsidR="00DD2FDE" w:rsidRPr="001728B8" w:rsidRDefault="00884BDD">
      <w:pPr>
        <w:jc w:val="center"/>
        <w:rPr>
          <w:rFonts w:ascii="Arial" w:eastAsia="Arial" w:hAnsi="Arial" w:cs="Arial"/>
          <w:lang w:val="en-GB"/>
        </w:rPr>
      </w:pPr>
      <w:r w:rsidRPr="001728B8">
        <w:rPr>
          <w:rFonts w:ascii="Arial" w:eastAsia="Arial" w:hAnsi="Arial" w:cs="Arial"/>
          <w:noProof/>
          <w:lang w:val="en-GB" w:eastAsia="en-GB"/>
        </w:rPr>
        <w:drawing>
          <wp:inline distT="114300" distB="114300" distL="114300" distR="114300">
            <wp:extent cx="3918712" cy="187742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918712" cy="1877425"/>
                    </a:xfrm>
                    <a:prstGeom prst="rect">
                      <a:avLst/>
                    </a:prstGeom>
                    <a:ln/>
                  </pic:spPr>
                </pic:pic>
              </a:graphicData>
            </a:graphic>
          </wp:inline>
        </w:drawing>
      </w:r>
    </w:p>
    <w:p w:rsidR="00DD2FDE" w:rsidRPr="001728B8" w:rsidRDefault="00DD2FDE">
      <w:pPr>
        <w:widowControl w:val="0"/>
        <w:spacing w:after="0" w:line="360" w:lineRule="auto"/>
        <w:jc w:val="center"/>
        <w:rPr>
          <w:rFonts w:ascii="Arial" w:eastAsia="Arial" w:hAnsi="Arial" w:cs="Arial"/>
          <w:b/>
          <w:bCs/>
          <w:sz w:val="28"/>
          <w:szCs w:val="28"/>
          <w:lang w:val="en-GB"/>
        </w:rPr>
      </w:pPr>
    </w:p>
    <w:p w:rsidR="00DD2FDE" w:rsidRPr="001728B8" w:rsidRDefault="00DD2FDE">
      <w:pPr>
        <w:widowControl w:val="0"/>
        <w:spacing w:after="0" w:line="360" w:lineRule="auto"/>
        <w:jc w:val="center"/>
        <w:rPr>
          <w:rFonts w:ascii="Arial" w:eastAsia="Arial" w:hAnsi="Arial" w:cs="Arial"/>
          <w:b/>
          <w:bCs/>
          <w:sz w:val="28"/>
          <w:szCs w:val="28"/>
          <w:lang w:val="en-GB"/>
        </w:rPr>
      </w:pPr>
    </w:p>
    <w:p w:rsidR="00DD2FDE" w:rsidRPr="001728B8" w:rsidRDefault="00DD2FDE">
      <w:pPr>
        <w:widowControl w:val="0"/>
        <w:spacing w:after="0" w:line="360" w:lineRule="auto"/>
        <w:jc w:val="center"/>
        <w:rPr>
          <w:rFonts w:ascii="Arial" w:eastAsia="Arial" w:hAnsi="Arial" w:cs="Arial"/>
          <w:b/>
          <w:bCs/>
          <w:sz w:val="28"/>
          <w:szCs w:val="28"/>
          <w:lang w:val="en-GB"/>
        </w:rPr>
      </w:pPr>
    </w:p>
    <w:p w:rsidR="00DD2FDE" w:rsidRPr="001728B8" w:rsidRDefault="00884BDD">
      <w:pPr>
        <w:widowControl w:val="0"/>
        <w:spacing w:after="0" w:line="360" w:lineRule="auto"/>
        <w:jc w:val="center"/>
        <w:rPr>
          <w:rFonts w:ascii="Arial" w:eastAsia="Arial" w:hAnsi="Arial" w:cs="Arial"/>
          <w:b/>
          <w:bCs/>
          <w:sz w:val="28"/>
          <w:szCs w:val="28"/>
          <w:lang w:val="en-GB"/>
        </w:rPr>
      </w:pPr>
      <w:r w:rsidRPr="001728B8">
        <w:rPr>
          <w:rFonts w:ascii="Arial" w:eastAsia="Arial" w:hAnsi="Arial" w:cs="Arial"/>
          <w:b/>
          <w:bCs/>
          <w:sz w:val="28"/>
          <w:szCs w:val="28"/>
          <w:lang w:val="en-GB"/>
        </w:rPr>
        <w:t xml:space="preserve">Student Name: </w:t>
      </w:r>
      <w:proofErr w:type="spellStart"/>
      <w:r w:rsidR="0027770E">
        <w:rPr>
          <w:rFonts w:ascii="Arial" w:eastAsia="Times New Roman" w:hAnsi="Arial" w:cs="Arial"/>
          <w:b/>
          <w:sz w:val="28"/>
          <w:szCs w:val="28"/>
          <w:lang w:eastAsia="en-GB" w:bidi="bn-BD"/>
        </w:rPr>
        <w:t>Miraz</w:t>
      </w:r>
      <w:proofErr w:type="spellEnd"/>
      <w:r w:rsidR="0027770E">
        <w:rPr>
          <w:rFonts w:ascii="Arial" w:eastAsia="Times New Roman" w:hAnsi="Arial" w:cs="Arial"/>
          <w:b/>
          <w:sz w:val="28"/>
          <w:szCs w:val="28"/>
          <w:lang w:eastAsia="en-GB" w:bidi="bn-BD"/>
        </w:rPr>
        <w:t xml:space="preserve"> Mohammad </w:t>
      </w:r>
      <w:proofErr w:type="spellStart"/>
      <w:r w:rsidR="0027770E">
        <w:rPr>
          <w:rFonts w:ascii="Arial" w:eastAsia="Times New Roman" w:hAnsi="Arial" w:cs="Arial"/>
          <w:b/>
          <w:sz w:val="28"/>
          <w:szCs w:val="28"/>
          <w:lang w:eastAsia="en-GB" w:bidi="bn-BD"/>
        </w:rPr>
        <w:t>Emon</w:t>
      </w:r>
      <w:proofErr w:type="spellEnd"/>
    </w:p>
    <w:p w:rsidR="00DD2FDE" w:rsidRPr="001728B8" w:rsidRDefault="00884BDD">
      <w:pPr>
        <w:widowControl w:val="0"/>
        <w:spacing w:after="0" w:line="360" w:lineRule="auto"/>
        <w:jc w:val="center"/>
        <w:rPr>
          <w:rFonts w:ascii="Arial" w:eastAsia="Arial" w:hAnsi="Arial" w:cs="Arial"/>
          <w:b/>
          <w:bCs/>
          <w:sz w:val="28"/>
          <w:szCs w:val="28"/>
          <w:lang w:val="en-GB"/>
        </w:rPr>
      </w:pPr>
      <w:r w:rsidRPr="001728B8">
        <w:rPr>
          <w:rFonts w:ascii="Arial" w:eastAsia="Arial" w:hAnsi="Arial" w:cs="Arial"/>
          <w:b/>
          <w:bCs/>
          <w:sz w:val="28"/>
          <w:szCs w:val="28"/>
          <w:lang w:val="en-GB"/>
        </w:rPr>
        <w:t xml:space="preserve">Student ID: </w:t>
      </w:r>
      <w:r w:rsidR="0027770E">
        <w:rPr>
          <w:rFonts w:ascii="Arial" w:eastAsia="Times New Roman" w:hAnsi="Arial" w:cs="Arial"/>
          <w:b/>
          <w:sz w:val="28"/>
          <w:szCs w:val="28"/>
          <w:lang w:eastAsia="en-GB" w:bidi="bn-BD"/>
        </w:rPr>
        <w:t>2503793</w:t>
      </w:r>
    </w:p>
    <w:p w:rsidR="00DD2FDE" w:rsidRPr="001728B8" w:rsidRDefault="00DD2FDE">
      <w:pPr>
        <w:widowControl w:val="0"/>
        <w:spacing w:after="0" w:line="360" w:lineRule="auto"/>
        <w:jc w:val="center"/>
        <w:rPr>
          <w:rFonts w:ascii="Arial" w:eastAsia="Arial" w:hAnsi="Arial" w:cs="Arial"/>
          <w:b/>
          <w:bCs/>
          <w:sz w:val="28"/>
          <w:szCs w:val="28"/>
          <w:lang w:val="en-GB"/>
        </w:rPr>
      </w:pPr>
    </w:p>
    <w:p w:rsidR="00DD2FDE" w:rsidRPr="001728B8" w:rsidRDefault="00884BDD">
      <w:pPr>
        <w:widowControl w:val="0"/>
        <w:spacing w:after="0" w:line="360" w:lineRule="auto"/>
        <w:jc w:val="center"/>
        <w:rPr>
          <w:rFonts w:ascii="Arial" w:eastAsia="Arial" w:hAnsi="Arial" w:cs="Arial"/>
          <w:b/>
          <w:bCs/>
          <w:sz w:val="28"/>
          <w:szCs w:val="28"/>
          <w:lang w:val="en-GB"/>
        </w:rPr>
      </w:pPr>
      <w:r w:rsidRPr="001728B8">
        <w:rPr>
          <w:rFonts w:ascii="Arial" w:eastAsia="Arial" w:hAnsi="Arial" w:cs="Arial"/>
          <w:b/>
          <w:bCs/>
          <w:sz w:val="28"/>
          <w:szCs w:val="28"/>
          <w:lang w:val="en-GB"/>
        </w:rPr>
        <w:t>Programme: Master of Business Administration</w:t>
      </w:r>
    </w:p>
    <w:p w:rsidR="00DD2FDE" w:rsidRPr="001728B8" w:rsidRDefault="00884BDD">
      <w:pPr>
        <w:widowControl w:val="0"/>
        <w:spacing w:after="0" w:line="360" w:lineRule="auto"/>
        <w:jc w:val="center"/>
        <w:rPr>
          <w:rFonts w:ascii="Arial" w:eastAsia="Arial" w:hAnsi="Arial" w:cs="Arial"/>
          <w:b/>
          <w:bCs/>
          <w:szCs w:val="28"/>
          <w:lang w:val="en-GB"/>
        </w:rPr>
      </w:pPr>
      <w:r w:rsidRPr="001728B8">
        <w:rPr>
          <w:rFonts w:ascii="Arial" w:eastAsia="Arial" w:hAnsi="Arial" w:cs="Arial"/>
          <w:b/>
          <w:bCs/>
          <w:szCs w:val="28"/>
          <w:lang w:val="en-GB"/>
        </w:rPr>
        <w:t>Module Name &amp; Code: International Marketing: Principles and Practices (LCMB7026)</w:t>
      </w:r>
    </w:p>
    <w:p w:rsidR="00DD2FDE" w:rsidRPr="001728B8" w:rsidRDefault="00884BDD" w:rsidP="00121605">
      <w:pPr>
        <w:widowControl w:val="0"/>
        <w:spacing w:after="0" w:line="360" w:lineRule="auto"/>
        <w:jc w:val="center"/>
        <w:rPr>
          <w:rFonts w:ascii="Arial" w:eastAsia="Arial" w:hAnsi="Arial" w:cs="Arial"/>
          <w:b/>
          <w:bCs/>
          <w:sz w:val="28"/>
          <w:szCs w:val="28"/>
          <w:lang w:val="en-GB"/>
        </w:rPr>
      </w:pPr>
      <w:r w:rsidRPr="001728B8">
        <w:rPr>
          <w:rFonts w:ascii="Arial" w:eastAsia="Arial" w:hAnsi="Arial" w:cs="Arial"/>
          <w:b/>
          <w:bCs/>
          <w:sz w:val="28"/>
          <w:szCs w:val="28"/>
          <w:lang w:val="en-GB"/>
        </w:rPr>
        <w:t>Assignment Title: Assessment component 1: Individual report</w:t>
      </w:r>
    </w:p>
    <w:p w:rsidR="00DD2FDE" w:rsidRPr="001728B8" w:rsidRDefault="00884BDD">
      <w:pPr>
        <w:widowControl w:val="0"/>
        <w:spacing w:after="0" w:line="360" w:lineRule="auto"/>
        <w:jc w:val="center"/>
        <w:rPr>
          <w:rFonts w:ascii="Arial" w:eastAsia="Arial" w:hAnsi="Arial" w:cs="Arial"/>
          <w:b/>
          <w:bCs/>
          <w:sz w:val="28"/>
          <w:szCs w:val="28"/>
          <w:lang w:val="en-GB"/>
        </w:rPr>
      </w:pPr>
      <w:r w:rsidRPr="001728B8">
        <w:rPr>
          <w:rFonts w:ascii="Arial" w:eastAsia="Arial" w:hAnsi="Arial" w:cs="Arial"/>
          <w:b/>
          <w:bCs/>
          <w:sz w:val="28"/>
          <w:szCs w:val="28"/>
          <w:lang w:val="en-GB"/>
        </w:rPr>
        <w:t xml:space="preserve">Lecturer: </w:t>
      </w:r>
      <w:proofErr w:type="spellStart"/>
      <w:r w:rsidR="00D76DC1" w:rsidRPr="001728B8">
        <w:rPr>
          <w:rFonts w:ascii="Arial" w:eastAsia="Arial" w:hAnsi="Arial" w:cs="Arial"/>
          <w:b/>
          <w:bCs/>
          <w:sz w:val="28"/>
          <w:szCs w:val="28"/>
          <w:lang w:val="en-GB"/>
        </w:rPr>
        <w:t>Tushara</w:t>
      </w:r>
      <w:proofErr w:type="spellEnd"/>
      <w:r w:rsidR="00D76DC1" w:rsidRPr="001728B8">
        <w:rPr>
          <w:rFonts w:ascii="Arial" w:eastAsia="Arial" w:hAnsi="Arial" w:cs="Arial"/>
          <w:b/>
          <w:bCs/>
          <w:sz w:val="28"/>
          <w:szCs w:val="28"/>
          <w:lang w:val="en-GB"/>
        </w:rPr>
        <w:t xml:space="preserve"> </w:t>
      </w:r>
      <w:proofErr w:type="spellStart"/>
      <w:r w:rsidR="00D76DC1" w:rsidRPr="001728B8">
        <w:rPr>
          <w:rFonts w:ascii="Arial" w:eastAsia="Arial" w:hAnsi="Arial" w:cs="Arial"/>
          <w:b/>
          <w:bCs/>
          <w:sz w:val="28"/>
          <w:szCs w:val="28"/>
          <w:lang w:val="en-GB"/>
        </w:rPr>
        <w:t>Balendran</w:t>
      </w:r>
      <w:proofErr w:type="spellEnd"/>
    </w:p>
    <w:p w:rsidR="00DD2FDE" w:rsidRDefault="00DD2FDE">
      <w:pPr>
        <w:widowControl w:val="0"/>
        <w:spacing w:after="0" w:line="360" w:lineRule="auto"/>
        <w:jc w:val="center"/>
        <w:rPr>
          <w:rFonts w:ascii="Arial" w:eastAsia="Arial" w:hAnsi="Arial" w:cs="Arial"/>
          <w:b/>
          <w:bCs/>
          <w:sz w:val="28"/>
          <w:szCs w:val="28"/>
          <w:lang w:val="en-GB"/>
        </w:rPr>
      </w:pPr>
    </w:p>
    <w:p w:rsidR="00FC30D9" w:rsidRPr="001728B8" w:rsidRDefault="00FC30D9">
      <w:pPr>
        <w:widowControl w:val="0"/>
        <w:spacing w:after="0" w:line="360" w:lineRule="auto"/>
        <w:jc w:val="center"/>
        <w:rPr>
          <w:rFonts w:ascii="Arial" w:eastAsia="Arial" w:hAnsi="Arial" w:cs="Arial"/>
          <w:b/>
          <w:bCs/>
          <w:sz w:val="24"/>
          <w:szCs w:val="24"/>
          <w:lang w:val="en-GB"/>
        </w:rPr>
      </w:pPr>
    </w:p>
    <w:p w:rsidR="00DD2FDE" w:rsidRPr="001728B8" w:rsidRDefault="00DD2FDE">
      <w:pPr>
        <w:widowControl w:val="0"/>
        <w:spacing w:after="0" w:line="360" w:lineRule="auto"/>
        <w:jc w:val="center"/>
        <w:rPr>
          <w:rFonts w:ascii="Arial" w:eastAsia="Arial" w:hAnsi="Arial" w:cs="Arial"/>
          <w:b/>
          <w:bCs/>
          <w:sz w:val="24"/>
          <w:szCs w:val="24"/>
          <w:lang w:val="en-GB"/>
        </w:rPr>
      </w:pPr>
    </w:p>
    <w:p w:rsidR="00DD2FDE" w:rsidRPr="001728B8" w:rsidRDefault="00DD2FDE">
      <w:pPr>
        <w:widowControl w:val="0"/>
        <w:spacing w:after="0" w:line="360" w:lineRule="auto"/>
        <w:jc w:val="center"/>
        <w:rPr>
          <w:rFonts w:ascii="Arial" w:eastAsia="Arial" w:hAnsi="Arial" w:cs="Arial"/>
          <w:b/>
          <w:bCs/>
          <w:sz w:val="28"/>
          <w:szCs w:val="28"/>
          <w:lang w:val="en-GB"/>
        </w:rPr>
      </w:pPr>
    </w:p>
    <w:p w:rsidR="00DD2FDE" w:rsidRPr="001728B8" w:rsidRDefault="00DD2FDE">
      <w:pPr>
        <w:widowControl w:val="0"/>
        <w:spacing w:after="0" w:line="360" w:lineRule="auto"/>
        <w:jc w:val="center"/>
        <w:rPr>
          <w:rFonts w:ascii="Arial" w:eastAsia="Arial" w:hAnsi="Arial" w:cs="Arial"/>
          <w:b/>
          <w:bCs/>
          <w:sz w:val="28"/>
          <w:szCs w:val="28"/>
          <w:lang w:val="en-GB"/>
        </w:rPr>
      </w:pPr>
    </w:p>
    <w:p w:rsidR="00DD2FDE" w:rsidRDefault="00DD2FDE">
      <w:pPr>
        <w:rPr>
          <w:rFonts w:ascii="Arial" w:eastAsia="Arial" w:hAnsi="Arial" w:cs="Arial"/>
          <w:b/>
          <w:bCs/>
          <w:lang w:val="en-GB"/>
        </w:rPr>
      </w:pPr>
    </w:p>
    <w:p w:rsidR="00D435E5" w:rsidRPr="001728B8" w:rsidRDefault="00D435E5">
      <w:pPr>
        <w:rPr>
          <w:rFonts w:ascii="Arial" w:eastAsia="Arial" w:hAnsi="Arial" w:cs="Arial"/>
          <w:b/>
          <w:bCs/>
          <w:lang w:val="en-GB"/>
        </w:rPr>
      </w:pPr>
    </w:p>
    <w:p w:rsidR="00DD2FDE" w:rsidRPr="001728B8" w:rsidRDefault="00DD2FDE">
      <w:pPr>
        <w:jc w:val="center"/>
        <w:rPr>
          <w:rFonts w:ascii="Arial" w:eastAsia="Arial" w:hAnsi="Arial" w:cs="Arial"/>
          <w:b/>
          <w:bCs/>
          <w:lang w:val="en-GB"/>
        </w:rPr>
      </w:pPr>
    </w:p>
    <w:p w:rsidR="00DD2FDE" w:rsidRPr="001728B8" w:rsidRDefault="00DD2FDE">
      <w:pPr>
        <w:spacing w:line="360" w:lineRule="auto"/>
        <w:jc w:val="both"/>
        <w:rPr>
          <w:rFonts w:ascii="Arial" w:eastAsia="Arial" w:hAnsi="Arial" w:cs="Arial"/>
          <w:sz w:val="24"/>
          <w:szCs w:val="24"/>
          <w:lang w:val="en-GB"/>
        </w:rPr>
      </w:pPr>
    </w:p>
    <w:p w:rsidR="00DD2FDE" w:rsidRPr="00944A32" w:rsidRDefault="00884BDD">
      <w:pPr>
        <w:keepNext/>
        <w:keepLines/>
        <w:pBdr>
          <w:top w:val="nil"/>
          <w:left w:val="nil"/>
          <w:bottom w:val="nil"/>
          <w:right w:val="nil"/>
          <w:between w:val="nil"/>
        </w:pBdr>
        <w:spacing w:before="240" w:after="0"/>
        <w:jc w:val="center"/>
        <w:rPr>
          <w:rFonts w:ascii="Arial" w:eastAsia="Arial" w:hAnsi="Arial" w:cs="Arial"/>
          <w:color w:val="000000"/>
          <w:lang w:val="en-GB"/>
        </w:rPr>
      </w:pPr>
      <w:r w:rsidRPr="00944A32">
        <w:rPr>
          <w:rFonts w:ascii="Arial" w:eastAsia="Arial" w:hAnsi="Arial" w:cs="Arial"/>
          <w:b/>
          <w:bCs/>
          <w:color w:val="000000"/>
          <w:lang w:val="en-GB"/>
        </w:rPr>
        <w:lastRenderedPageBreak/>
        <w:t>Contents</w:t>
      </w:r>
    </w:p>
    <w:sdt>
      <w:sdtPr>
        <w:rPr>
          <w:rFonts w:ascii="Arial" w:hAnsi="Arial" w:cs="Arial"/>
          <w:lang w:val="en-GB"/>
        </w:rPr>
        <w:id w:val="1162006309"/>
        <w:docPartObj>
          <w:docPartGallery w:val="Table of Contents"/>
          <w:docPartUnique/>
        </w:docPartObj>
      </w:sdtPr>
      <w:sdtEndPr>
        <w:rPr>
          <w:sz w:val="24"/>
          <w:szCs w:val="24"/>
        </w:rPr>
      </w:sdtEndPr>
      <w:sdtContent>
        <w:p w:rsidR="00EA6E61" w:rsidRPr="00EA6E61" w:rsidRDefault="00884BDD">
          <w:pPr>
            <w:pStyle w:val="TOC1"/>
            <w:tabs>
              <w:tab w:val="right" w:leader="dot" w:pos="9350"/>
            </w:tabs>
            <w:rPr>
              <w:rFonts w:ascii="Arial" w:eastAsiaTheme="minorEastAsia" w:hAnsi="Arial" w:cs="Arial"/>
              <w:noProof/>
              <w:sz w:val="24"/>
              <w:lang w:val="en-GB" w:eastAsia="en-GB"/>
            </w:rPr>
          </w:pPr>
          <w:r w:rsidRPr="00944A32">
            <w:rPr>
              <w:rFonts w:ascii="Arial" w:hAnsi="Arial" w:cs="Arial"/>
              <w:lang w:val="en-GB"/>
            </w:rPr>
            <w:fldChar w:fldCharType="begin"/>
          </w:r>
          <w:r w:rsidRPr="00944A32">
            <w:rPr>
              <w:rFonts w:ascii="Arial" w:hAnsi="Arial" w:cs="Arial"/>
              <w:lang w:val="en-GB"/>
            </w:rPr>
            <w:instrText xml:space="preserve"> TOC \h \u \z \t "Heading 1,1,Heading 2,2,Heading 3,3,"</w:instrText>
          </w:r>
          <w:r w:rsidRPr="00944A32">
            <w:rPr>
              <w:rFonts w:ascii="Arial" w:hAnsi="Arial" w:cs="Arial"/>
              <w:lang w:val="en-GB"/>
            </w:rPr>
            <w:fldChar w:fldCharType="separate"/>
          </w:r>
          <w:hyperlink w:anchor="_Toc227710625" w:history="1">
            <w:r w:rsidR="00EA6E61" w:rsidRPr="00EA6E61">
              <w:rPr>
                <w:rStyle w:val="Hyperlink"/>
                <w:rFonts w:ascii="Arial" w:hAnsi="Arial" w:cs="Arial"/>
                <w:noProof/>
                <w:sz w:val="24"/>
                <w:lang w:val="en-GB"/>
              </w:rPr>
              <w:t>1. Introduction</w:t>
            </w:r>
            <w:r w:rsidR="00EA6E61" w:rsidRPr="00EA6E61">
              <w:rPr>
                <w:rFonts w:ascii="Arial" w:hAnsi="Arial" w:cs="Arial"/>
                <w:noProof/>
                <w:webHidden/>
                <w:sz w:val="24"/>
              </w:rPr>
              <w:tab/>
            </w:r>
            <w:r w:rsidR="00EA6E61" w:rsidRPr="00EA6E61">
              <w:rPr>
                <w:rFonts w:ascii="Arial" w:hAnsi="Arial" w:cs="Arial"/>
                <w:noProof/>
                <w:webHidden/>
                <w:sz w:val="24"/>
              </w:rPr>
              <w:fldChar w:fldCharType="begin"/>
            </w:r>
            <w:r w:rsidR="00EA6E61" w:rsidRPr="00EA6E61">
              <w:rPr>
                <w:rFonts w:ascii="Arial" w:hAnsi="Arial" w:cs="Arial"/>
                <w:noProof/>
                <w:webHidden/>
                <w:sz w:val="24"/>
              </w:rPr>
              <w:instrText xml:space="preserve"> PAGEREF _Toc227710625 \h </w:instrText>
            </w:r>
            <w:r w:rsidR="00EA6E61" w:rsidRPr="00EA6E61">
              <w:rPr>
                <w:rFonts w:ascii="Arial" w:hAnsi="Arial" w:cs="Arial"/>
                <w:noProof/>
                <w:webHidden/>
                <w:sz w:val="24"/>
              </w:rPr>
            </w:r>
            <w:r w:rsidR="00EA6E61" w:rsidRPr="00EA6E61">
              <w:rPr>
                <w:rFonts w:ascii="Arial" w:hAnsi="Arial" w:cs="Arial"/>
                <w:noProof/>
                <w:webHidden/>
                <w:sz w:val="24"/>
              </w:rPr>
              <w:fldChar w:fldCharType="separate"/>
            </w:r>
            <w:r w:rsidR="00EA6E61" w:rsidRPr="00EA6E61">
              <w:rPr>
                <w:rFonts w:ascii="Arial" w:hAnsi="Arial" w:cs="Arial"/>
                <w:noProof/>
                <w:webHidden/>
                <w:sz w:val="24"/>
              </w:rPr>
              <w:t>1</w:t>
            </w:r>
            <w:r w:rsidR="00EA6E61" w:rsidRPr="00EA6E61">
              <w:rPr>
                <w:rFonts w:ascii="Arial" w:hAnsi="Arial" w:cs="Arial"/>
                <w:noProof/>
                <w:webHidden/>
                <w:sz w:val="24"/>
              </w:rPr>
              <w:fldChar w:fldCharType="end"/>
            </w:r>
          </w:hyperlink>
        </w:p>
        <w:p w:rsidR="00EA6E61" w:rsidRPr="00EA6E61" w:rsidRDefault="00EA6E61">
          <w:pPr>
            <w:pStyle w:val="TOC1"/>
            <w:tabs>
              <w:tab w:val="right" w:leader="dot" w:pos="9350"/>
            </w:tabs>
            <w:rPr>
              <w:rFonts w:ascii="Arial" w:eastAsiaTheme="minorEastAsia" w:hAnsi="Arial" w:cs="Arial"/>
              <w:noProof/>
              <w:sz w:val="24"/>
              <w:lang w:val="en-GB" w:eastAsia="en-GB"/>
            </w:rPr>
          </w:pPr>
          <w:hyperlink w:anchor="_Toc227710626" w:history="1">
            <w:r w:rsidRPr="00EA6E61">
              <w:rPr>
                <w:rStyle w:val="Hyperlink"/>
                <w:rFonts w:ascii="Arial" w:hAnsi="Arial" w:cs="Arial"/>
                <w:noProof/>
                <w:sz w:val="24"/>
                <w:lang w:val="en-GB"/>
              </w:rPr>
              <w:t>2.Background information about company.</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_Toc227710626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2</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27" w:history="1">
            <w:r w:rsidRPr="00EA6E61">
              <w:rPr>
                <w:rStyle w:val="Hyperlink"/>
                <w:rFonts w:ascii="Arial" w:hAnsi="Arial" w:cs="Arial"/>
                <w:noProof/>
                <w:sz w:val="24"/>
                <w:lang w:val="en-GB"/>
              </w:rPr>
              <w:t>2.1 HOME Country and Host country.</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_Toc227710627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3</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28" w:history="1">
            <w:r w:rsidRPr="00EA6E61">
              <w:rPr>
                <w:rStyle w:val="Hyperlink"/>
                <w:rFonts w:ascii="Arial" w:hAnsi="Arial" w:cs="Arial"/>
                <w:noProof/>
                <w:sz w:val="24"/>
                <w:lang w:val="en-GB"/>
              </w:rPr>
              <w:t>2.2 Mission statement</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_Toc227710628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4</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29" w:history="1">
            <w:r w:rsidRPr="00EA6E61">
              <w:rPr>
                <w:rStyle w:val="Hyperlink"/>
                <w:rFonts w:ascii="Arial" w:hAnsi="Arial" w:cs="Arial"/>
                <w:noProof/>
                <w:sz w:val="24"/>
                <w:lang w:val="en-GB"/>
              </w:rPr>
              <w:t>2.3 Vision statement</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_Toc227710629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4</w:t>
            </w:r>
            <w:r w:rsidRPr="00EA6E61">
              <w:rPr>
                <w:rFonts w:ascii="Arial" w:hAnsi="Arial" w:cs="Arial"/>
                <w:noProof/>
                <w:webHidden/>
                <w:sz w:val="24"/>
              </w:rPr>
              <w:fldChar w:fldCharType="end"/>
            </w:r>
          </w:hyperlink>
        </w:p>
        <w:p w:rsidR="00EA6E61" w:rsidRPr="00EA6E61" w:rsidRDefault="00EA6E61">
          <w:pPr>
            <w:pStyle w:val="TOC1"/>
            <w:tabs>
              <w:tab w:val="right" w:leader="dot" w:pos="9350"/>
            </w:tabs>
            <w:rPr>
              <w:rFonts w:ascii="Arial" w:eastAsiaTheme="minorEastAsia" w:hAnsi="Arial" w:cs="Arial"/>
              <w:noProof/>
              <w:sz w:val="24"/>
              <w:lang w:val="en-GB" w:eastAsia="en-GB"/>
            </w:rPr>
          </w:pPr>
          <w:hyperlink w:anchor="_Toc227710630" w:history="1">
            <w:r w:rsidRPr="00EA6E61">
              <w:rPr>
                <w:rStyle w:val="Hyperlink"/>
                <w:rFonts w:ascii="Arial" w:hAnsi="Arial" w:cs="Arial"/>
                <w:noProof/>
                <w:sz w:val="24"/>
                <w:lang w:val="en-GB"/>
              </w:rPr>
              <w:t>3. Comparison of the macro environment (PESTLE)</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_Toc227710630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4</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31" w:history="1">
            <w:r w:rsidRPr="00EA6E61">
              <w:rPr>
                <w:rStyle w:val="Hyperlink"/>
                <w:rFonts w:ascii="Arial" w:hAnsi="Arial" w:cs="Arial"/>
                <w:noProof/>
                <w:sz w:val="24"/>
                <w:lang w:val="en-GB"/>
              </w:rPr>
              <w:t>3.1 Definition of pestle</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_Toc227710631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4</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32" w:history="1">
            <w:r w:rsidRPr="00EA6E61">
              <w:rPr>
                <w:rStyle w:val="Hyperlink"/>
                <w:rFonts w:ascii="Arial" w:hAnsi="Arial" w:cs="Arial"/>
                <w:noProof/>
                <w:sz w:val="24"/>
                <w:lang w:val="en-GB"/>
              </w:rPr>
              <w:t>3.2 PESTLE ANALYSIS</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_Toc227710632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5</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33" w:history="1">
            <w:r w:rsidRPr="00EA6E61">
              <w:rPr>
                <w:rStyle w:val="Hyperlink"/>
                <w:rFonts w:ascii="Arial" w:hAnsi="Arial" w:cs="Arial"/>
                <w:noProof/>
                <w:sz w:val="24"/>
                <w:lang w:val="en-GB"/>
              </w:rPr>
              <w:t>3. Social Factors</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_Toc227710633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6</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34" w:history="1">
            <w:r w:rsidRPr="00EA6E61">
              <w:rPr>
                <w:rStyle w:val="Hyperlink"/>
                <w:rFonts w:ascii="Arial" w:hAnsi="Arial" w:cs="Arial"/>
                <w:noProof/>
                <w:sz w:val="24"/>
                <w:lang w:val="en-GB"/>
              </w:rPr>
              <w:t>4. Technological Factors</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_Toc227710634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7</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35" w:history="1">
            <w:r w:rsidRPr="00EA6E61">
              <w:rPr>
                <w:rStyle w:val="Hyperlink"/>
                <w:rFonts w:ascii="Arial" w:hAnsi="Arial" w:cs="Arial"/>
                <w:noProof/>
                <w:sz w:val="24"/>
                <w:lang w:val="en-GB"/>
              </w:rPr>
              <w:t>3.7 PESTLE -Similarities and differences (Germany vs India)</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_Toc227710635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9</w:t>
            </w:r>
            <w:r w:rsidRPr="00EA6E61">
              <w:rPr>
                <w:rFonts w:ascii="Arial" w:hAnsi="Arial" w:cs="Arial"/>
                <w:noProof/>
                <w:webHidden/>
                <w:sz w:val="24"/>
              </w:rPr>
              <w:fldChar w:fldCharType="end"/>
            </w:r>
          </w:hyperlink>
        </w:p>
        <w:p w:rsidR="00EA6E61" w:rsidRPr="00EA6E61" w:rsidRDefault="00EA6E61">
          <w:pPr>
            <w:pStyle w:val="TOC1"/>
            <w:tabs>
              <w:tab w:val="right" w:leader="dot" w:pos="9350"/>
            </w:tabs>
            <w:rPr>
              <w:rFonts w:ascii="Arial" w:eastAsiaTheme="minorEastAsia" w:hAnsi="Arial" w:cs="Arial"/>
              <w:noProof/>
              <w:sz w:val="24"/>
              <w:lang w:val="en-GB" w:eastAsia="en-GB"/>
            </w:rPr>
          </w:pPr>
          <w:hyperlink w:anchor="_Toc227710636" w:history="1">
            <w:r w:rsidRPr="00EA6E61">
              <w:rPr>
                <w:rStyle w:val="Hyperlink"/>
                <w:rFonts w:ascii="Arial" w:hAnsi="Arial" w:cs="Arial"/>
                <w:noProof/>
                <w:sz w:val="24"/>
                <w:lang w:val="en-GB"/>
              </w:rPr>
              <w:t>4. Hofstede Cultural Dimension</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_Toc227710636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10</w:t>
            </w:r>
            <w:r w:rsidRPr="00EA6E61">
              <w:rPr>
                <w:rFonts w:ascii="Arial" w:hAnsi="Arial" w:cs="Arial"/>
                <w:noProof/>
                <w:webHidden/>
                <w:sz w:val="24"/>
              </w:rPr>
              <w:fldChar w:fldCharType="end"/>
            </w:r>
          </w:hyperlink>
        </w:p>
        <w:p w:rsidR="00EA6E61" w:rsidRPr="00EA6E61" w:rsidRDefault="00EA6E61">
          <w:pPr>
            <w:pStyle w:val="TOC3"/>
            <w:tabs>
              <w:tab w:val="right" w:leader="dot" w:pos="9350"/>
            </w:tabs>
            <w:rPr>
              <w:rFonts w:ascii="Arial" w:eastAsiaTheme="minorEastAsia" w:hAnsi="Arial" w:cs="Arial"/>
              <w:noProof/>
              <w:sz w:val="24"/>
              <w:lang w:val="en-GB" w:eastAsia="en-GB"/>
            </w:rPr>
          </w:pPr>
          <w:hyperlink w:anchor="_Toc227710637" w:history="1">
            <w:r w:rsidRPr="00EA6E61">
              <w:rPr>
                <w:rStyle w:val="Hyperlink"/>
                <w:rFonts w:ascii="Arial" w:hAnsi="Arial" w:cs="Arial"/>
                <w:noProof/>
                <w:sz w:val="24"/>
                <w:lang w:val="en-GB"/>
              </w:rPr>
              <w:t>4.1 CULTURAL Factors</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_Toc227710637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10</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38" w:history="1">
            <w:r w:rsidRPr="00EA6E61">
              <w:rPr>
                <w:rStyle w:val="Hyperlink"/>
                <w:rFonts w:ascii="Arial" w:hAnsi="Arial" w:cs="Arial"/>
                <w:noProof/>
                <w:sz w:val="24"/>
                <w:lang w:val="en-GB"/>
              </w:rPr>
              <w:t>4.2 Definition of Hofstede Model.</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_Toc227710638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10</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39" w:history="1">
            <w:r w:rsidRPr="00EA6E61">
              <w:rPr>
                <w:rStyle w:val="Hyperlink"/>
                <w:rFonts w:ascii="Arial" w:hAnsi="Arial" w:cs="Arial"/>
                <w:noProof/>
                <w:sz w:val="24"/>
                <w:lang w:val="en-GB"/>
              </w:rPr>
              <w:t>4.3 Cultural Dimension Comparison</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_Toc227710639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11</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40" w:history="1">
            <w:r w:rsidRPr="00EA6E61">
              <w:rPr>
                <w:rStyle w:val="Hyperlink"/>
                <w:rFonts w:ascii="Arial" w:hAnsi="Arial" w:cs="Arial"/>
                <w:noProof/>
                <w:sz w:val="24"/>
                <w:lang w:val="en-GB"/>
              </w:rPr>
              <w:t>4.4 Advantages and Disadvantages of Hofstede Model</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_Toc227710640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13</w:t>
            </w:r>
            <w:r w:rsidRPr="00EA6E61">
              <w:rPr>
                <w:rFonts w:ascii="Arial" w:hAnsi="Arial" w:cs="Arial"/>
                <w:noProof/>
                <w:webHidden/>
                <w:sz w:val="24"/>
              </w:rPr>
              <w:fldChar w:fldCharType="end"/>
            </w:r>
          </w:hyperlink>
        </w:p>
        <w:p w:rsidR="00EA6E61" w:rsidRPr="00EA6E61" w:rsidRDefault="00EA6E61">
          <w:pPr>
            <w:pStyle w:val="TOC1"/>
            <w:tabs>
              <w:tab w:val="right" w:leader="dot" w:pos="9350"/>
            </w:tabs>
            <w:rPr>
              <w:rFonts w:ascii="Arial" w:eastAsiaTheme="minorEastAsia" w:hAnsi="Arial" w:cs="Arial"/>
              <w:noProof/>
              <w:sz w:val="24"/>
              <w:lang w:val="en-GB" w:eastAsia="en-GB"/>
            </w:rPr>
          </w:pPr>
          <w:hyperlink w:anchor="_Toc227710641" w:history="1">
            <w:r w:rsidRPr="00EA6E61">
              <w:rPr>
                <w:rStyle w:val="Hyperlink"/>
                <w:rFonts w:ascii="Arial" w:hAnsi="Arial" w:cs="Arial"/>
                <w:noProof/>
                <w:sz w:val="24"/>
                <w:lang w:val="en-GB"/>
              </w:rPr>
              <w:t>5. Comparison of STP Strategies of BRAND in Germany and India.</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_Toc227710641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14</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42" w:history="1">
            <w:r w:rsidRPr="00EA6E61">
              <w:rPr>
                <w:rStyle w:val="Hyperlink"/>
                <w:rFonts w:ascii="Arial" w:hAnsi="Arial" w:cs="Arial"/>
                <w:noProof/>
                <w:sz w:val="24"/>
                <w:lang w:val="en-GB"/>
              </w:rPr>
              <w:t>5.1 Segmentation</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_Toc227710642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15</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43" w:history="1">
            <w:r w:rsidRPr="00EA6E61">
              <w:rPr>
                <w:rStyle w:val="Hyperlink"/>
                <w:rFonts w:ascii="Arial" w:hAnsi="Arial" w:cs="Arial"/>
                <w:noProof/>
                <w:sz w:val="24"/>
                <w:lang w:val="en-GB"/>
              </w:rPr>
              <w:t>5.2 VALS MODEL and Targeting Strategy (Germany vs India)</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_Toc227710643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16</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44" w:history="1">
            <w:r w:rsidRPr="00EA6E61">
              <w:rPr>
                <w:rStyle w:val="Hyperlink"/>
                <w:rFonts w:ascii="Arial" w:hAnsi="Arial" w:cs="Arial"/>
                <w:noProof/>
                <w:sz w:val="24"/>
                <w:lang w:val="en-GB"/>
              </w:rPr>
              <w:t>5.3 TARGETING STRATEGY</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_Toc227710644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18</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45" w:history="1">
            <w:r w:rsidRPr="00EA6E61">
              <w:rPr>
                <w:rStyle w:val="Hyperlink"/>
                <w:rFonts w:ascii="Arial" w:hAnsi="Arial" w:cs="Arial"/>
                <w:noProof/>
                <w:sz w:val="24"/>
                <w:lang w:val="en-GB"/>
              </w:rPr>
              <w:t>5.4 POSITIONING STRATEGY (EXPLANATION)</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_Toc227710645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19</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46" w:history="1">
            <w:r w:rsidRPr="00EA6E61">
              <w:rPr>
                <w:rStyle w:val="Hyperlink"/>
                <w:rFonts w:ascii="Arial" w:hAnsi="Arial" w:cs="Arial"/>
                <w:noProof/>
                <w:sz w:val="24"/>
                <w:lang w:val="en-GB"/>
              </w:rPr>
              <w:t>5.5 STP COMPARISON (Germany vs India)</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_Toc227710646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19</w:t>
            </w:r>
            <w:r w:rsidRPr="00EA6E61">
              <w:rPr>
                <w:rFonts w:ascii="Arial" w:hAnsi="Arial" w:cs="Arial"/>
                <w:noProof/>
                <w:webHidden/>
                <w:sz w:val="24"/>
              </w:rPr>
              <w:fldChar w:fldCharType="end"/>
            </w:r>
          </w:hyperlink>
        </w:p>
        <w:p w:rsidR="00EA6E61" w:rsidRPr="00EA6E61" w:rsidRDefault="00EA6E61">
          <w:pPr>
            <w:pStyle w:val="TOC1"/>
            <w:tabs>
              <w:tab w:val="right" w:leader="dot" w:pos="9350"/>
            </w:tabs>
            <w:rPr>
              <w:rFonts w:ascii="Arial" w:eastAsiaTheme="minorEastAsia" w:hAnsi="Arial" w:cs="Arial"/>
              <w:noProof/>
              <w:sz w:val="24"/>
              <w:lang w:val="en-GB" w:eastAsia="en-GB"/>
            </w:rPr>
          </w:pPr>
          <w:hyperlink w:anchor="_Toc227710647" w:history="1">
            <w:r w:rsidRPr="00EA6E61">
              <w:rPr>
                <w:rStyle w:val="Hyperlink"/>
                <w:rFonts w:ascii="Arial" w:hAnsi="Arial" w:cs="Arial"/>
                <w:noProof/>
                <w:sz w:val="24"/>
                <w:lang w:val="en-GB"/>
              </w:rPr>
              <w:t>6. MIX of 7Ps (International Marketing) Strategies.</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_Toc227710647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21</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48" w:history="1">
            <w:r w:rsidRPr="00EA6E61">
              <w:rPr>
                <w:rStyle w:val="Hyperlink"/>
                <w:rFonts w:ascii="Arial" w:hAnsi="Arial" w:cs="Arial"/>
                <w:noProof/>
                <w:sz w:val="24"/>
                <w:lang w:val="en-GB"/>
              </w:rPr>
              <w:t>6.1 What is marketing mix?</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_Toc227710648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21</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49" w:history="1">
            <w:r w:rsidRPr="00EA6E61">
              <w:rPr>
                <w:rStyle w:val="Hyperlink"/>
                <w:rFonts w:ascii="Arial" w:hAnsi="Arial" w:cs="Arial"/>
                <w:noProof/>
                <w:sz w:val="24"/>
                <w:lang w:val="en-GB"/>
              </w:rPr>
              <w:t>6.2 PRODUCT STRATEGY</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_Toc227710649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21</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50" w:history="1">
            <w:r w:rsidRPr="00EA6E61">
              <w:rPr>
                <w:rStyle w:val="Hyperlink"/>
                <w:rFonts w:ascii="Arial" w:hAnsi="Arial" w:cs="Arial"/>
                <w:noProof/>
                <w:sz w:val="24"/>
                <w:lang w:val="en-GB"/>
              </w:rPr>
              <w:t>6.3 PRICING STRATEGY</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_Toc227710650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23</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51" w:history="1">
            <w:r w:rsidRPr="00EA6E61">
              <w:rPr>
                <w:rStyle w:val="Hyperlink"/>
                <w:rFonts w:ascii="Arial" w:hAnsi="Arial" w:cs="Arial"/>
                <w:noProof/>
                <w:sz w:val="24"/>
                <w:lang w:val="en-GB"/>
              </w:rPr>
              <w:t>6.4 PROMOTION STRATEGY</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_Toc227710651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24</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52" w:history="1">
            <w:r w:rsidRPr="00EA6E61">
              <w:rPr>
                <w:rStyle w:val="Hyperlink"/>
                <w:rFonts w:ascii="Arial" w:hAnsi="Arial" w:cs="Arial"/>
                <w:noProof/>
                <w:sz w:val="24"/>
                <w:lang w:val="en-GB"/>
              </w:rPr>
              <w:t>6.5 PLACE (DISTRIBUTION)</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_Toc227710652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25</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53" w:history="1">
            <w:r w:rsidRPr="00EA6E61">
              <w:rPr>
                <w:rStyle w:val="Hyperlink"/>
                <w:rFonts w:ascii="Arial" w:hAnsi="Arial" w:cs="Arial"/>
                <w:noProof/>
                <w:sz w:val="24"/>
                <w:lang w:val="en-GB"/>
              </w:rPr>
              <w:t>6.6 PHYSICAL Evidence</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_Toc227710653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26</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54" w:history="1">
            <w:r w:rsidRPr="00EA6E61">
              <w:rPr>
                <w:rStyle w:val="Hyperlink"/>
                <w:rFonts w:ascii="Arial" w:hAnsi="Arial" w:cs="Arial"/>
                <w:noProof/>
                <w:sz w:val="24"/>
                <w:lang w:val="en-GB"/>
              </w:rPr>
              <w:t>6.7 People</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_Toc227710654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27</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55" w:history="1">
            <w:r w:rsidRPr="00EA6E61">
              <w:rPr>
                <w:rStyle w:val="Hyperlink"/>
                <w:rFonts w:ascii="Arial" w:hAnsi="Arial" w:cs="Arial"/>
                <w:noProof/>
                <w:sz w:val="24"/>
                <w:lang w:val="en-GB"/>
              </w:rPr>
              <w:t>6.8 Process</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_Toc227710655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27</w:t>
            </w:r>
            <w:r w:rsidRPr="00EA6E61">
              <w:rPr>
                <w:rFonts w:ascii="Arial" w:hAnsi="Arial" w:cs="Arial"/>
                <w:noProof/>
                <w:webHidden/>
                <w:sz w:val="24"/>
              </w:rPr>
              <w:fldChar w:fldCharType="end"/>
            </w:r>
          </w:hyperlink>
        </w:p>
        <w:p w:rsidR="00EA6E61" w:rsidRPr="00EA6E61" w:rsidRDefault="00EA6E61">
          <w:pPr>
            <w:pStyle w:val="TOC3"/>
            <w:tabs>
              <w:tab w:val="right" w:leader="dot" w:pos="9350"/>
            </w:tabs>
            <w:rPr>
              <w:rFonts w:ascii="Arial" w:eastAsiaTheme="minorEastAsia" w:hAnsi="Arial" w:cs="Arial"/>
              <w:noProof/>
              <w:sz w:val="24"/>
              <w:lang w:val="en-GB" w:eastAsia="en-GB"/>
            </w:rPr>
          </w:pPr>
          <w:hyperlink w:anchor="_Toc227710656" w:history="1">
            <w:r w:rsidRPr="00EA6E61">
              <w:rPr>
                <w:rStyle w:val="Hyperlink"/>
                <w:rFonts w:ascii="Arial" w:hAnsi="Arial" w:cs="Arial"/>
                <w:noProof/>
                <w:sz w:val="24"/>
                <w:lang w:val="en-GB"/>
              </w:rPr>
              <w:t>6.8.1 Customer Complaint Process</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_Toc227710656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27</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57" w:history="1">
            <w:r w:rsidRPr="00EA6E61">
              <w:rPr>
                <w:rStyle w:val="Hyperlink"/>
                <w:rFonts w:ascii="Arial" w:hAnsi="Arial" w:cs="Arial"/>
                <w:noProof/>
                <w:sz w:val="24"/>
                <w:lang w:val="en-GB"/>
              </w:rPr>
              <w:t>6.9 7Ps Similarities and Differences (Germany vs India)</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_Toc227710657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28</w:t>
            </w:r>
            <w:r w:rsidRPr="00EA6E61">
              <w:rPr>
                <w:rFonts w:ascii="Arial" w:hAnsi="Arial" w:cs="Arial"/>
                <w:noProof/>
                <w:webHidden/>
                <w:sz w:val="24"/>
              </w:rPr>
              <w:fldChar w:fldCharType="end"/>
            </w:r>
          </w:hyperlink>
        </w:p>
        <w:p w:rsidR="00EA6E61" w:rsidRPr="00EA6E61" w:rsidRDefault="00EA6E61">
          <w:pPr>
            <w:pStyle w:val="TOC1"/>
            <w:tabs>
              <w:tab w:val="right" w:leader="dot" w:pos="9350"/>
            </w:tabs>
            <w:rPr>
              <w:rFonts w:ascii="Arial" w:eastAsiaTheme="minorEastAsia" w:hAnsi="Arial" w:cs="Arial"/>
              <w:noProof/>
              <w:sz w:val="24"/>
              <w:lang w:val="en-GB" w:eastAsia="en-GB"/>
            </w:rPr>
          </w:pPr>
          <w:hyperlink w:anchor="_Toc227710658" w:history="1">
            <w:r w:rsidRPr="00EA6E61">
              <w:rPr>
                <w:rStyle w:val="Hyperlink"/>
                <w:rFonts w:ascii="Arial" w:hAnsi="Arial" w:cs="Arial"/>
                <w:noProof/>
                <w:sz w:val="24"/>
                <w:lang w:val="en-GB"/>
              </w:rPr>
              <w:t>7. Directional Development Strategy (INDIA).</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_Toc227710658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29</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59" w:history="1">
            <w:r w:rsidRPr="00EA6E61">
              <w:rPr>
                <w:rStyle w:val="Hyperlink"/>
                <w:rFonts w:ascii="Arial" w:hAnsi="Arial" w:cs="Arial"/>
                <w:noProof/>
                <w:sz w:val="24"/>
                <w:lang w:val="en-GB"/>
              </w:rPr>
              <w:t>7.1.</w:t>
            </w:r>
            <w:r w:rsidRPr="00EA6E61">
              <w:rPr>
                <w:rStyle w:val="Hyperlink"/>
                <w:rFonts w:ascii="Arial" w:hAnsi="Arial" w:cs="Arial"/>
                <w:noProof/>
                <w:sz w:val="24"/>
              </w:rPr>
              <w:t xml:space="preserve"> </w:t>
            </w:r>
            <w:r w:rsidRPr="00EA6E61">
              <w:rPr>
                <w:rStyle w:val="Hyperlink"/>
                <w:rFonts w:ascii="Arial" w:hAnsi="Arial" w:cs="Arial"/>
                <w:noProof/>
                <w:sz w:val="24"/>
                <w:lang w:val="en-GB"/>
              </w:rPr>
              <w:t>Definition of Directional Development Strategy</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_Toc227710659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29</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60" w:history="1">
            <w:r w:rsidRPr="00EA6E61">
              <w:rPr>
                <w:rStyle w:val="Hyperlink"/>
                <w:rFonts w:ascii="Arial" w:hAnsi="Arial" w:cs="Arial"/>
                <w:noProof/>
                <w:sz w:val="24"/>
                <w:lang w:val="en-GB"/>
              </w:rPr>
              <w:t>7.2 India Ansoff Matrix (India Context)</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_Toc227710660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29</w:t>
            </w:r>
            <w:r w:rsidRPr="00EA6E61">
              <w:rPr>
                <w:rFonts w:ascii="Arial" w:hAnsi="Arial" w:cs="Arial"/>
                <w:noProof/>
                <w:webHidden/>
                <w:sz w:val="24"/>
              </w:rPr>
              <w:fldChar w:fldCharType="end"/>
            </w:r>
          </w:hyperlink>
        </w:p>
        <w:p w:rsidR="00EA6E61" w:rsidRPr="00EA6E61" w:rsidRDefault="00EA6E61">
          <w:pPr>
            <w:pStyle w:val="TOC1"/>
            <w:tabs>
              <w:tab w:val="right" w:leader="dot" w:pos="9350"/>
            </w:tabs>
            <w:rPr>
              <w:rFonts w:ascii="Arial" w:eastAsiaTheme="minorEastAsia" w:hAnsi="Arial" w:cs="Arial"/>
              <w:noProof/>
              <w:sz w:val="24"/>
              <w:lang w:val="en-GB" w:eastAsia="en-GB"/>
            </w:rPr>
          </w:pPr>
          <w:hyperlink w:anchor="_Toc227710661" w:history="1">
            <w:r w:rsidRPr="00EA6E61">
              <w:rPr>
                <w:rStyle w:val="Hyperlink"/>
                <w:rFonts w:ascii="Arial" w:hAnsi="Arial" w:cs="Arial"/>
                <w:noProof/>
                <w:sz w:val="24"/>
                <w:lang w:val="en-GB"/>
              </w:rPr>
              <w:t>8. Ethical Marketing Evaluation (INDIA)</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_Toc227710661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31</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62" w:history="1">
            <w:r w:rsidRPr="00EA6E61">
              <w:rPr>
                <w:rStyle w:val="Hyperlink"/>
                <w:rFonts w:ascii="Arial" w:hAnsi="Arial" w:cs="Arial"/>
                <w:noProof/>
                <w:sz w:val="24"/>
                <w:lang w:val="en-GB"/>
              </w:rPr>
              <w:t>8.1 Ethical marketing examples (INDIA)</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_Toc227710662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31</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63" w:history="1">
            <w:r w:rsidRPr="00EA6E61">
              <w:rPr>
                <w:rStyle w:val="Hyperlink"/>
                <w:rFonts w:ascii="Arial" w:hAnsi="Arial" w:cs="Arial"/>
                <w:noProof/>
                <w:sz w:val="24"/>
                <w:lang w:val="en-GB"/>
              </w:rPr>
              <w:t>8.2 EXAMPLES of unethical marketing (INDIA)</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_Toc227710663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32</w:t>
            </w:r>
            <w:r w:rsidRPr="00EA6E61">
              <w:rPr>
                <w:rFonts w:ascii="Arial" w:hAnsi="Arial" w:cs="Arial"/>
                <w:noProof/>
                <w:webHidden/>
                <w:sz w:val="24"/>
              </w:rPr>
              <w:fldChar w:fldCharType="end"/>
            </w:r>
          </w:hyperlink>
        </w:p>
        <w:p w:rsidR="00EA6E61" w:rsidRPr="00EA6E61" w:rsidRDefault="00EA6E61">
          <w:pPr>
            <w:pStyle w:val="TOC1"/>
            <w:tabs>
              <w:tab w:val="right" w:leader="dot" w:pos="9350"/>
            </w:tabs>
            <w:rPr>
              <w:rFonts w:ascii="Arial" w:eastAsiaTheme="minorEastAsia" w:hAnsi="Arial" w:cs="Arial"/>
              <w:noProof/>
              <w:sz w:val="24"/>
              <w:lang w:val="en-GB" w:eastAsia="en-GB"/>
            </w:rPr>
          </w:pPr>
          <w:hyperlink w:anchor="_Toc227710664" w:history="1">
            <w:r w:rsidRPr="00EA6E61">
              <w:rPr>
                <w:rStyle w:val="Hyperlink"/>
                <w:rFonts w:ascii="Arial" w:hAnsi="Arial" w:cs="Arial"/>
                <w:noProof/>
                <w:sz w:val="24"/>
                <w:lang w:val="en-GB"/>
              </w:rPr>
              <w:t>9. RECOMMENDATIONS AND CONCLUSION</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_Toc227710664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32</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65" w:history="1">
            <w:r w:rsidRPr="00EA6E61">
              <w:rPr>
                <w:rStyle w:val="Hyperlink"/>
                <w:rFonts w:ascii="Arial" w:hAnsi="Arial" w:cs="Arial"/>
                <w:noProof/>
                <w:sz w:val="24"/>
                <w:lang w:val="en-GB"/>
              </w:rPr>
              <w:t>9.1 Recommendations</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_Toc227710665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32</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66" w:history="1">
            <w:r w:rsidRPr="00EA6E61">
              <w:rPr>
                <w:rStyle w:val="Hyperlink"/>
                <w:rFonts w:ascii="Arial" w:hAnsi="Arial" w:cs="Arial"/>
                <w:noProof/>
                <w:sz w:val="24"/>
                <w:lang w:val="en-GB"/>
              </w:rPr>
              <w:t>9.2 Conclusion</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_Toc227710666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33</w:t>
            </w:r>
            <w:r w:rsidRPr="00EA6E61">
              <w:rPr>
                <w:rFonts w:ascii="Arial" w:hAnsi="Arial" w:cs="Arial"/>
                <w:noProof/>
                <w:webHidden/>
                <w:sz w:val="24"/>
              </w:rPr>
              <w:fldChar w:fldCharType="end"/>
            </w:r>
          </w:hyperlink>
        </w:p>
        <w:p w:rsidR="00EA6E61" w:rsidRPr="00EA6E61" w:rsidRDefault="00EA6E61">
          <w:pPr>
            <w:pStyle w:val="TOC1"/>
            <w:tabs>
              <w:tab w:val="right" w:leader="dot" w:pos="9350"/>
            </w:tabs>
            <w:rPr>
              <w:rFonts w:ascii="Arial" w:eastAsiaTheme="minorEastAsia" w:hAnsi="Arial" w:cs="Arial"/>
              <w:noProof/>
              <w:sz w:val="24"/>
              <w:lang w:val="en-GB" w:eastAsia="en-GB"/>
            </w:rPr>
          </w:pPr>
          <w:hyperlink w:anchor="_Toc227710667" w:history="1">
            <w:r w:rsidRPr="00EA6E61">
              <w:rPr>
                <w:rStyle w:val="Hyperlink"/>
                <w:rFonts w:ascii="Arial" w:hAnsi="Arial" w:cs="Arial"/>
                <w:noProof/>
                <w:sz w:val="24"/>
                <w:lang w:val="en-GB"/>
              </w:rPr>
              <w:t>SECTION 2:</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_Toc227710667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34</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68" w:history="1">
            <w:r w:rsidRPr="00EA6E61">
              <w:rPr>
                <w:rStyle w:val="Hyperlink"/>
                <w:rFonts w:ascii="Arial" w:hAnsi="Arial" w:cs="Arial"/>
                <w:noProof/>
                <w:sz w:val="24"/>
                <w:lang w:val="en-GB"/>
              </w:rPr>
              <w:t>1. Description</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_Toc227710668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34</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69" w:history="1">
            <w:r w:rsidRPr="00EA6E61">
              <w:rPr>
                <w:rStyle w:val="Hyperlink"/>
                <w:rFonts w:ascii="Arial" w:hAnsi="Arial" w:cs="Arial"/>
                <w:noProof/>
                <w:sz w:val="24"/>
                <w:lang w:val="en-GB"/>
              </w:rPr>
              <w:t>2. Feelings</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_Toc227710669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35</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70" w:history="1">
            <w:r w:rsidRPr="00EA6E61">
              <w:rPr>
                <w:rStyle w:val="Hyperlink"/>
                <w:rFonts w:ascii="Arial" w:hAnsi="Arial" w:cs="Arial"/>
                <w:noProof/>
                <w:sz w:val="24"/>
                <w:lang w:val="en-GB"/>
              </w:rPr>
              <w:t>3. Evaluation</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_Toc227710670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35</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71" w:history="1">
            <w:r w:rsidRPr="00EA6E61">
              <w:rPr>
                <w:rStyle w:val="Hyperlink"/>
                <w:rFonts w:ascii="Arial" w:hAnsi="Arial" w:cs="Arial"/>
                <w:noProof/>
                <w:sz w:val="24"/>
                <w:lang w:val="en-GB"/>
              </w:rPr>
              <w:t>4. Analysis</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_Toc227710671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36</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72" w:history="1">
            <w:r w:rsidRPr="00EA6E61">
              <w:rPr>
                <w:rStyle w:val="Hyperlink"/>
                <w:rFonts w:ascii="Arial" w:hAnsi="Arial" w:cs="Arial"/>
                <w:noProof/>
                <w:sz w:val="24"/>
                <w:lang w:val="en-GB"/>
              </w:rPr>
              <w:t>5. Conclusion</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_Toc227710672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36</w:t>
            </w:r>
            <w:r w:rsidRPr="00EA6E61">
              <w:rPr>
                <w:rFonts w:ascii="Arial" w:hAnsi="Arial" w:cs="Arial"/>
                <w:noProof/>
                <w:webHidden/>
                <w:sz w:val="24"/>
              </w:rPr>
              <w:fldChar w:fldCharType="end"/>
            </w:r>
          </w:hyperlink>
        </w:p>
        <w:p w:rsidR="00EA6E61" w:rsidRPr="00EA6E61" w:rsidRDefault="00EA6E61">
          <w:pPr>
            <w:pStyle w:val="TOC2"/>
            <w:tabs>
              <w:tab w:val="right" w:leader="dot" w:pos="9350"/>
            </w:tabs>
            <w:rPr>
              <w:rFonts w:ascii="Arial" w:eastAsiaTheme="minorEastAsia" w:hAnsi="Arial" w:cs="Arial"/>
              <w:noProof/>
              <w:sz w:val="24"/>
              <w:lang w:val="en-GB" w:eastAsia="en-GB"/>
            </w:rPr>
          </w:pPr>
          <w:hyperlink w:anchor="_Toc227710673" w:history="1">
            <w:r w:rsidRPr="00EA6E61">
              <w:rPr>
                <w:rStyle w:val="Hyperlink"/>
                <w:rFonts w:ascii="Arial" w:hAnsi="Arial" w:cs="Arial"/>
                <w:noProof/>
                <w:sz w:val="24"/>
                <w:lang w:val="en-GB"/>
              </w:rPr>
              <w:t>6. ACTION PLAN</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_Toc227710673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37</w:t>
            </w:r>
            <w:r w:rsidRPr="00EA6E61">
              <w:rPr>
                <w:rFonts w:ascii="Arial" w:hAnsi="Arial" w:cs="Arial"/>
                <w:noProof/>
                <w:webHidden/>
                <w:sz w:val="24"/>
              </w:rPr>
              <w:fldChar w:fldCharType="end"/>
            </w:r>
          </w:hyperlink>
        </w:p>
        <w:p w:rsidR="00EA6E61" w:rsidRDefault="00EA6E61">
          <w:pPr>
            <w:pStyle w:val="TOC1"/>
            <w:tabs>
              <w:tab w:val="right" w:leader="dot" w:pos="9350"/>
            </w:tabs>
            <w:rPr>
              <w:rFonts w:asciiTheme="minorHAnsi" w:eastAsiaTheme="minorEastAsia" w:hAnsiTheme="minorHAnsi" w:cstheme="minorBidi"/>
              <w:noProof/>
              <w:lang w:val="en-GB" w:eastAsia="en-GB"/>
            </w:rPr>
          </w:pPr>
          <w:hyperlink w:anchor="_Toc227710674" w:history="1">
            <w:r w:rsidRPr="00EA6E61">
              <w:rPr>
                <w:rStyle w:val="Hyperlink"/>
                <w:rFonts w:ascii="Arial" w:hAnsi="Arial" w:cs="Arial"/>
                <w:noProof/>
                <w:sz w:val="24"/>
                <w:lang w:val="en-GB"/>
              </w:rPr>
              <w:t>References</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_Toc227710674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38</w:t>
            </w:r>
            <w:r w:rsidRPr="00EA6E61">
              <w:rPr>
                <w:rFonts w:ascii="Arial" w:hAnsi="Arial" w:cs="Arial"/>
                <w:noProof/>
                <w:webHidden/>
                <w:sz w:val="24"/>
              </w:rPr>
              <w:fldChar w:fldCharType="end"/>
            </w:r>
          </w:hyperlink>
        </w:p>
        <w:p w:rsidR="00121605" w:rsidRPr="00E22BA9" w:rsidRDefault="00884BDD" w:rsidP="00E22BA9">
          <w:pPr>
            <w:widowControl w:val="0"/>
            <w:tabs>
              <w:tab w:val="right" w:leader="dot" w:pos="12000"/>
            </w:tabs>
            <w:spacing w:before="60" w:after="0" w:line="240" w:lineRule="auto"/>
            <w:rPr>
              <w:rFonts w:ascii="Arial" w:eastAsia="Arial" w:hAnsi="Arial" w:cs="Arial"/>
              <w:b/>
              <w:bCs/>
              <w:color w:val="000000"/>
              <w:sz w:val="24"/>
              <w:szCs w:val="24"/>
              <w:lang w:val="en-GB"/>
            </w:rPr>
          </w:pPr>
          <w:r w:rsidRPr="00944A32">
            <w:rPr>
              <w:rFonts w:ascii="Arial" w:hAnsi="Arial" w:cs="Arial"/>
              <w:lang w:val="en-GB"/>
            </w:rPr>
            <w:fldChar w:fldCharType="end"/>
          </w:r>
        </w:p>
      </w:sdtContent>
    </w:sdt>
    <w:p w:rsidR="00D569EC" w:rsidRDefault="00072215" w:rsidP="00D569EC">
      <w:pPr>
        <w:spacing w:line="360" w:lineRule="auto"/>
        <w:jc w:val="center"/>
        <w:rPr>
          <w:rFonts w:ascii="Arial" w:eastAsia="Arial" w:hAnsi="Arial" w:cs="Arial"/>
          <w:b/>
          <w:sz w:val="28"/>
          <w:szCs w:val="24"/>
          <w:lang w:val="en-GB"/>
        </w:rPr>
      </w:pPr>
      <w:r w:rsidRPr="00072215">
        <w:rPr>
          <w:rFonts w:ascii="Arial" w:eastAsia="Arial" w:hAnsi="Arial" w:cs="Arial"/>
          <w:b/>
          <w:sz w:val="28"/>
          <w:szCs w:val="24"/>
          <w:lang w:val="en-GB"/>
        </w:rPr>
        <w:t>List of Figure</w:t>
      </w:r>
    </w:p>
    <w:p w:rsidR="00EA6E61" w:rsidRPr="00EA6E61" w:rsidRDefault="00EA6E61" w:rsidP="00EA6E61">
      <w:pPr>
        <w:pStyle w:val="TableofFigures"/>
        <w:tabs>
          <w:tab w:val="right" w:leader="dot" w:pos="9350"/>
        </w:tabs>
        <w:spacing w:line="360" w:lineRule="auto"/>
        <w:jc w:val="both"/>
        <w:rPr>
          <w:rFonts w:ascii="Arial" w:eastAsiaTheme="minorEastAsia" w:hAnsi="Arial" w:cs="Arial"/>
          <w:noProof/>
          <w:sz w:val="24"/>
          <w:lang w:val="en-GB" w:eastAsia="en-GB"/>
        </w:rPr>
      </w:pPr>
      <w:r>
        <w:rPr>
          <w:rFonts w:ascii="Arial" w:eastAsia="Arial" w:hAnsi="Arial" w:cs="Arial"/>
          <w:b/>
          <w:sz w:val="28"/>
          <w:szCs w:val="24"/>
          <w:lang w:val="en-GB"/>
        </w:rPr>
        <w:fldChar w:fldCharType="begin"/>
      </w:r>
      <w:r>
        <w:rPr>
          <w:rFonts w:ascii="Arial" w:eastAsia="Arial" w:hAnsi="Arial" w:cs="Arial"/>
          <w:b/>
          <w:sz w:val="28"/>
          <w:szCs w:val="24"/>
          <w:lang w:val="en-GB"/>
        </w:rPr>
        <w:instrText xml:space="preserve"> TOC \h \z \c "Figure" </w:instrText>
      </w:r>
      <w:r>
        <w:rPr>
          <w:rFonts w:ascii="Arial" w:eastAsia="Arial" w:hAnsi="Arial" w:cs="Arial"/>
          <w:b/>
          <w:sz w:val="28"/>
          <w:szCs w:val="24"/>
          <w:lang w:val="en-GB"/>
        </w:rPr>
        <w:fldChar w:fldCharType="separate"/>
      </w:r>
      <w:hyperlink w:anchor="_Toc227710675" w:history="1">
        <w:r w:rsidRPr="00EA6E61">
          <w:rPr>
            <w:rStyle w:val="Hyperlink"/>
            <w:rFonts w:ascii="Arial" w:hAnsi="Arial" w:cs="Arial"/>
            <w:noProof/>
            <w:sz w:val="24"/>
          </w:rPr>
          <w:t>Figure 1. Conceptual Framework of Mercedes</w:t>
        </w:r>
        <w:r w:rsidRPr="00EA6E61">
          <w:rPr>
            <w:rStyle w:val="Hyperlink"/>
            <w:rFonts w:ascii="Cambria Math" w:hAnsi="Cambria Math" w:cs="Cambria Math"/>
            <w:noProof/>
            <w:sz w:val="24"/>
          </w:rPr>
          <w:t>‑</w:t>
        </w:r>
        <w:r w:rsidRPr="00EA6E61">
          <w:rPr>
            <w:rStyle w:val="Hyperlink"/>
            <w:rFonts w:ascii="Arial" w:hAnsi="Arial" w:cs="Arial"/>
            <w:noProof/>
            <w:sz w:val="24"/>
          </w:rPr>
          <w:t>Benz Global Marketing Strategy. Adapted from Kotler et al. (2021) and Hollensen (2020).</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_Toc227710675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1</w:t>
        </w:r>
        <w:r w:rsidRPr="00EA6E61">
          <w:rPr>
            <w:rFonts w:ascii="Arial" w:hAnsi="Arial" w:cs="Arial"/>
            <w:noProof/>
            <w:webHidden/>
            <w:sz w:val="24"/>
          </w:rPr>
          <w:fldChar w:fldCharType="end"/>
        </w:r>
      </w:hyperlink>
    </w:p>
    <w:p w:rsidR="00EA6E61" w:rsidRPr="00EA6E61" w:rsidRDefault="00EA6E61" w:rsidP="00EA6E61">
      <w:pPr>
        <w:pStyle w:val="TableofFigures"/>
        <w:tabs>
          <w:tab w:val="right" w:leader="dot" w:pos="9350"/>
        </w:tabs>
        <w:spacing w:line="360" w:lineRule="auto"/>
        <w:jc w:val="both"/>
        <w:rPr>
          <w:rFonts w:ascii="Arial" w:eastAsiaTheme="minorEastAsia" w:hAnsi="Arial" w:cs="Arial"/>
          <w:noProof/>
          <w:sz w:val="24"/>
          <w:lang w:val="en-GB" w:eastAsia="en-GB"/>
        </w:rPr>
      </w:pPr>
      <w:hyperlink w:anchor="_Toc227710676" w:history="1">
        <w:r w:rsidRPr="00EA6E61">
          <w:rPr>
            <w:rStyle w:val="Hyperlink"/>
            <w:rFonts w:ascii="Arial" w:hAnsi="Arial" w:cs="Arial"/>
            <w:noProof/>
            <w:sz w:val="24"/>
          </w:rPr>
          <w:t>Figure 2. Mercedes</w:t>
        </w:r>
        <w:r w:rsidRPr="00EA6E61">
          <w:rPr>
            <w:rStyle w:val="Hyperlink"/>
            <w:rFonts w:ascii="Cambria Math" w:hAnsi="Cambria Math" w:cs="Cambria Math"/>
            <w:noProof/>
            <w:sz w:val="24"/>
          </w:rPr>
          <w:t>‑</w:t>
        </w:r>
        <w:r w:rsidRPr="00EA6E61">
          <w:rPr>
            <w:rStyle w:val="Hyperlink"/>
            <w:rFonts w:ascii="Arial" w:hAnsi="Arial" w:cs="Arial"/>
            <w:noProof/>
            <w:sz w:val="24"/>
          </w:rPr>
          <w:t>Benz Group Overview. Adapted from Daimler AG Annual Report (2024) and Mercedes</w:t>
        </w:r>
        <w:r w:rsidRPr="00EA6E61">
          <w:rPr>
            <w:rStyle w:val="Hyperlink"/>
            <w:rFonts w:ascii="Cambria Math" w:hAnsi="Cambria Math" w:cs="Cambria Math"/>
            <w:noProof/>
            <w:sz w:val="24"/>
          </w:rPr>
          <w:t>‑</w:t>
        </w:r>
        <w:r w:rsidRPr="00EA6E61">
          <w:rPr>
            <w:rStyle w:val="Hyperlink"/>
            <w:rFonts w:ascii="Arial" w:hAnsi="Arial" w:cs="Arial"/>
            <w:noProof/>
            <w:sz w:val="24"/>
          </w:rPr>
          <w:t>Benz Group (2024).</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_Toc227710676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2</w:t>
        </w:r>
        <w:r w:rsidRPr="00EA6E61">
          <w:rPr>
            <w:rFonts w:ascii="Arial" w:hAnsi="Arial" w:cs="Arial"/>
            <w:noProof/>
            <w:webHidden/>
            <w:sz w:val="24"/>
          </w:rPr>
          <w:fldChar w:fldCharType="end"/>
        </w:r>
      </w:hyperlink>
    </w:p>
    <w:p w:rsidR="00EA6E61" w:rsidRPr="00EA6E61" w:rsidRDefault="00EA6E61" w:rsidP="00EA6E61">
      <w:pPr>
        <w:pStyle w:val="TableofFigures"/>
        <w:tabs>
          <w:tab w:val="right" w:leader="dot" w:pos="9350"/>
        </w:tabs>
        <w:spacing w:line="360" w:lineRule="auto"/>
        <w:jc w:val="both"/>
        <w:rPr>
          <w:rFonts w:ascii="Arial" w:eastAsiaTheme="minorEastAsia" w:hAnsi="Arial" w:cs="Arial"/>
          <w:noProof/>
          <w:sz w:val="24"/>
          <w:lang w:val="en-GB" w:eastAsia="en-GB"/>
        </w:rPr>
      </w:pPr>
      <w:hyperlink w:anchor="_Toc227710677" w:history="1">
        <w:r w:rsidRPr="00EA6E61">
          <w:rPr>
            <w:rStyle w:val="Hyperlink"/>
            <w:rFonts w:ascii="Arial" w:hAnsi="Arial" w:cs="Arial"/>
            <w:noProof/>
            <w:sz w:val="24"/>
          </w:rPr>
          <w:t>Figure 3. PESTLE Analysis of Mercedes</w:t>
        </w:r>
        <w:r w:rsidRPr="00EA6E61">
          <w:rPr>
            <w:rStyle w:val="Hyperlink"/>
            <w:rFonts w:ascii="Cambria Math" w:hAnsi="Cambria Math" w:cs="Cambria Math"/>
            <w:noProof/>
            <w:sz w:val="24"/>
          </w:rPr>
          <w:t>‑</w:t>
        </w:r>
        <w:r w:rsidRPr="00EA6E61">
          <w:rPr>
            <w:rStyle w:val="Hyperlink"/>
            <w:rFonts w:ascii="Arial" w:hAnsi="Arial" w:cs="Arial"/>
            <w:noProof/>
            <w:sz w:val="24"/>
          </w:rPr>
          <w:t>Benz Group in Germany and India. Adapted from Kotler et al. (2021), Hollensen (2020), EU Commission (2023), and World Bank (2024).</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_Toc227710677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5</w:t>
        </w:r>
        <w:r w:rsidRPr="00EA6E61">
          <w:rPr>
            <w:rFonts w:ascii="Arial" w:hAnsi="Arial" w:cs="Arial"/>
            <w:noProof/>
            <w:webHidden/>
            <w:sz w:val="24"/>
          </w:rPr>
          <w:fldChar w:fldCharType="end"/>
        </w:r>
      </w:hyperlink>
    </w:p>
    <w:p w:rsidR="00EA6E61" w:rsidRPr="00EA6E61" w:rsidRDefault="00EA6E61" w:rsidP="00EA6E61">
      <w:pPr>
        <w:pStyle w:val="TableofFigures"/>
        <w:tabs>
          <w:tab w:val="right" w:leader="dot" w:pos="9350"/>
        </w:tabs>
        <w:spacing w:line="360" w:lineRule="auto"/>
        <w:jc w:val="both"/>
        <w:rPr>
          <w:rFonts w:ascii="Arial" w:eastAsiaTheme="minorEastAsia" w:hAnsi="Arial" w:cs="Arial"/>
          <w:noProof/>
          <w:sz w:val="24"/>
          <w:lang w:val="en-GB" w:eastAsia="en-GB"/>
        </w:rPr>
      </w:pPr>
      <w:hyperlink w:anchor="_Toc227710678" w:history="1">
        <w:r w:rsidRPr="00EA6E61">
          <w:rPr>
            <w:rStyle w:val="Hyperlink"/>
            <w:rFonts w:ascii="Arial" w:hAnsi="Arial" w:cs="Arial"/>
            <w:noProof/>
            <w:sz w:val="24"/>
          </w:rPr>
          <w:t>Figure 4. Hofstede Cultural Dimensions Comparison: Germany vs India. Adapted from Hofstede Insights (2024) and Kotler et al. (2021).</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_Toc227710678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11</w:t>
        </w:r>
        <w:r w:rsidRPr="00EA6E61">
          <w:rPr>
            <w:rFonts w:ascii="Arial" w:hAnsi="Arial" w:cs="Arial"/>
            <w:noProof/>
            <w:webHidden/>
            <w:sz w:val="24"/>
          </w:rPr>
          <w:fldChar w:fldCharType="end"/>
        </w:r>
      </w:hyperlink>
    </w:p>
    <w:p w:rsidR="00EA6E61" w:rsidRPr="00EA6E61" w:rsidRDefault="00EA6E61" w:rsidP="00EA6E61">
      <w:pPr>
        <w:pStyle w:val="TableofFigures"/>
        <w:tabs>
          <w:tab w:val="right" w:leader="dot" w:pos="9350"/>
        </w:tabs>
        <w:spacing w:line="360" w:lineRule="auto"/>
        <w:jc w:val="both"/>
        <w:rPr>
          <w:rFonts w:ascii="Arial" w:eastAsiaTheme="minorEastAsia" w:hAnsi="Arial" w:cs="Arial"/>
          <w:noProof/>
          <w:sz w:val="24"/>
          <w:lang w:val="en-GB" w:eastAsia="en-GB"/>
        </w:rPr>
      </w:pPr>
      <w:hyperlink w:anchor="_Toc227710679" w:history="1">
        <w:r w:rsidRPr="00EA6E61">
          <w:rPr>
            <w:rStyle w:val="Hyperlink"/>
            <w:rFonts w:ascii="Arial" w:hAnsi="Arial" w:cs="Arial"/>
            <w:noProof/>
            <w:sz w:val="24"/>
          </w:rPr>
          <w:t>Figure 5.Cultural Dimension Comparison(Germany vs India)</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_Toc227710679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11</w:t>
        </w:r>
        <w:r w:rsidRPr="00EA6E61">
          <w:rPr>
            <w:rFonts w:ascii="Arial" w:hAnsi="Arial" w:cs="Arial"/>
            <w:noProof/>
            <w:webHidden/>
            <w:sz w:val="24"/>
          </w:rPr>
          <w:fldChar w:fldCharType="end"/>
        </w:r>
      </w:hyperlink>
    </w:p>
    <w:p w:rsidR="00EA6E61" w:rsidRPr="00EA6E61" w:rsidRDefault="00EA6E61" w:rsidP="00EA6E61">
      <w:pPr>
        <w:pStyle w:val="TableofFigures"/>
        <w:tabs>
          <w:tab w:val="right" w:leader="dot" w:pos="9350"/>
        </w:tabs>
        <w:spacing w:line="360" w:lineRule="auto"/>
        <w:jc w:val="both"/>
        <w:rPr>
          <w:rFonts w:ascii="Arial" w:eastAsiaTheme="minorEastAsia" w:hAnsi="Arial" w:cs="Arial"/>
          <w:noProof/>
          <w:sz w:val="24"/>
          <w:lang w:val="en-GB" w:eastAsia="en-GB"/>
        </w:rPr>
      </w:pPr>
      <w:hyperlink w:anchor="_Toc227710680" w:history="1">
        <w:r w:rsidRPr="00EA6E61">
          <w:rPr>
            <w:rStyle w:val="Hyperlink"/>
            <w:rFonts w:ascii="Arial" w:hAnsi="Arial" w:cs="Arial"/>
            <w:noProof/>
            <w:sz w:val="24"/>
          </w:rPr>
          <w:t>Figure 67. STP Model of Mercedes</w:t>
        </w:r>
        <w:r w:rsidRPr="00EA6E61">
          <w:rPr>
            <w:rStyle w:val="Hyperlink"/>
            <w:rFonts w:ascii="Cambria Math" w:hAnsi="Cambria Math" w:cs="Cambria Math"/>
            <w:noProof/>
            <w:sz w:val="24"/>
          </w:rPr>
          <w:t>‑</w:t>
        </w:r>
        <w:r w:rsidRPr="00EA6E61">
          <w:rPr>
            <w:rStyle w:val="Hyperlink"/>
            <w:rFonts w:ascii="Arial" w:hAnsi="Arial" w:cs="Arial"/>
            <w:noProof/>
            <w:sz w:val="24"/>
          </w:rPr>
          <w:t>Benz Group. Adapted from Kotler et al. (2021).</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_Toc227710680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14</w:t>
        </w:r>
        <w:r w:rsidRPr="00EA6E61">
          <w:rPr>
            <w:rFonts w:ascii="Arial" w:hAnsi="Arial" w:cs="Arial"/>
            <w:noProof/>
            <w:webHidden/>
            <w:sz w:val="24"/>
          </w:rPr>
          <w:fldChar w:fldCharType="end"/>
        </w:r>
      </w:hyperlink>
    </w:p>
    <w:p w:rsidR="00EA6E61" w:rsidRPr="00EA6E61" w:rsidRDefault="00EA6E61" w:rsidP="00EA6E61">
      <w:pPr>
        <w:pStyle w:val="TableofFigures"/>
        <w:tabs>
          <w:tab w:val="right" w:leader="dot" w:pos="9350"/>
        </w:tabs>
        <w:spacing w:line="360" w:lineRule="auto"/>
        <w:jc w:val="both"/>
        <w:rPr>
          <w:rFonts w:ascii="Arial" w:eastAsiaTheme="minorEastAsia" w:hAnsi="Arial" w:cs="Arial"/>
          <w:noProof/>
          <w:sz w:val="24"/>
          <w:lang w:val="en-GB" w:eastAsia="en-GB"/>
        </w:rPr>
      </w:pPr>
      <w:hyperlink w:anchor="_Toc227710681" w:history="1">
        <w:r w:rsidRPr="00EA6E61">
          <w:rPr>
            <w:rStyle w:val="Hyperlink"/>
            <w:rFonts w:ascii="Arial" w:hAnsi="Arial" w:cs="Arial"/>
            <w:noProof/>
            <w:sz w:val="24"/>
          </w:rPr>
          <w:t>Figure 7. Segmentation Strategies of Mercedes</w:t>
        </w:r>
        <w:r w:rsidRPr="00EA6E61">
          <w:rPr>
            <w:rStyle w:val="Hyperlink"/>
            <w:rFonts w:ascii="Cambria Math" w:hAnsi="Cambria Math" w:cs="Cambria Math"/>
            <w:noProof/>
            <w:sz w:val="24"/>
          </w:rPr>
          <w:t>‑</w:t>
        </w:r>
        <w:r w:rsidRPr="00EA6E61">
          <w:rPr>
            <w:rStyle w:val="Hyperlink"/>
            <w:rFonts w:ascii="Arial" w:hAnsi="Arial" w:cs="Arial"/>
            <w:noProof/>
            <w:sz w:val="24"/>
          </w:rPr>
          <w:t>Benz Group in Germany and India. Adapted from Kotler et al. (2021) and Hollensen (2020).</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_Toc227710681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15</w:t>
        </w:r>
        <w:r w:rsidRPr="00EA6E61">
          <w:rPr>
            <w:rFonts w:ascii="Arial" w:hAnsi="Arial" w:cs="Arial"/>
            <w:noProof/>
            <w:webHidden/>
            <w:sz w:val="24"/>
          </w:rPr>
          <w:fldChar w:fldCharType="end"/>
        </w:r>
      </w:hyperlink>
    </w:p>
    <w:p w:rsidR="00EA6E61" w:rsidRPr="00EA6E61" w:rsidRDefault="00EA6E61" w:rsidP="00EA6E61">
      <w:pPr>
        <w:pStyle w:val="TableofFigures"/>
        <w:tabs>
          <w:tab w:val="right" w:leader="dot" w:pos="9350"/>
        </w:tabs>
        <w:spacing w:line="360" w:lineRule="auto"/>
        <w:jc w:val="both"/>
        <w:rPr>
          <w:rFonts w:ascii="Arial" w:eastAsiaTheme="minorEastAsia" w:hAnsi="Arial" w:cs="Arial"/>
          <w:noProof/>
          <w:sz w:val="24"/>
          <w:lang w:val="en-GB" w:eastAsia="en-GB"/>
        </w:rPr>
      </w:pPr>
      <w:hyperlink w:anchor="_Toc227710682" w:history="1">
        <w:r w:rsidRPr="00EA6E61">
          <w:rPr>
            <w:rStyle w:val="Hyperlink"/>
            <w:rFonts w:ascii="Arial" w:hAnsi="Arial" w:cs="Arial"/>
            <w:noProof/>
            <w:sz w:val="24"/>
          </w:rPr>
          <w:t>Figure 8. VALS Model and Targeting Strategy of Mercedes</w:t>
        </w:r>
        <w:r w:rsidRPr="00EA6E61">
          <w:rPr>
            <w:rStyle w:val="Hyperlink"/>
            <w:rFonts w:ascii="Cambria Math" w:hAnsi="Cambria Math" w:cs="Cambria Math"/>
            <w:noProof/>
            <w:sz w:val="24"/>
          </w:rPr>
          <w:t>‑</w:t>
        </w:r>
        <w:r w:rsidRPr="00EA6E61">
          <w:rPr>
            <w:rStyle w:val="Hyperlink"/>
            <w:rFonts w:ascii="Arial" w:hAnsi="Arial" w:cs="Arial"/>
            <w:noProof/>
            <w:sz w:val="24"/>
          </w:rPr>
          <w:t>Benz Group in Germany and India. Adapted from Kotler et al. (2021) and Hollensen (2020).</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_Toc227710682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17</w:t>
        </w:r>
        <w:r w:rsidRPr="00EA6E61">
          <w:rPr>
            <w:rFonts w:ascii="Arial" w:hAnsi="Arial" w:cs="Arial"/>
            <w:noProof/>
            <w:webHidden/>
            <w:sz w:val="24"/>
          </w:rPr>
          <w:fldChar w:fldCharType="end"/>
        </w:r>
      </w:hyperlink>
    </w:p>
    <w:p w:rsidR="00EA6E61" w:rsidRPr="00EA6E61" w:rsidRDefault="00EA6E61" w:rsidP="00EA6E61">
      <w:pPr>
        <w:pStyle w:val="TableofFigures"/>
        <w:tabs>
          <w:tab w:val="right" w:leader="dot" w:pos="9350"/>
        </w:tabs>
        <w:spacing w:line="360" w:lineRule="auto"/>
        <w:jc w:val="both"/>
        <w:rPr>
          <w:rFonts w:ascii="Arial" w:eastAsiaTheme="minorEastAsia" w:hAnsi="Arial" w:cs="Arial"/>
          <w:noProof/>
          <w:sz w:val="24"/>
          <w:lang w:val="en-GB" w:eastAsia="en-GB"/>
        </w:rPr>
      </w:pPr>
      <w:hyperlink w:anchor="_Toc227710683" w:history="1">
        <w:r w:rsidRPr="00EA6E61">
          <w:rPr>
            <w:rStyle w:val="Hyperlink"/>
            <w:rFonts w:ascii="Arial" w:hAnsi="Arial" w:cs="Arial"/>
            <w:noProof/>
            <w:sz w:val="24"/>
          </w:rPr>
          <w:t>Figure 9. Perceptual Map of Mercedes-Benz Group in Germany vs India (Luxury Automotive Market). Adapted from Kotler et al. (2021) and automotive market reports (2025–2026).</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_Toc227710683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19</w:t>
        </w:r>
        <w:r w:rsidRPr="00EA6E61">
          <w:rPr>
            <w:rFonts w:ascii="Arial" w:hAnsi="Arial" w:cs="Arial"/>
            <w:noProof/>
            <w:webHidden/>
            <w:sz w:val="24"/>
          </w:rPr>
          <w:fldChar w:fldCharType="end"/>
        </w:r>
      </w:hyperlink>
    </w:p>
    <w:p w:rsidR="00EA6E61" w:rsidRPr="00EA6E61" w:rsidRDefault="00EA6E61" w:rsidP="00EA6E61">
      <w:pPr>
        <w:pStyle w:val="TableofFigures"/>
        <w:tabs>
          <w:tab w:val="right" w:leader="dot" w:pos="9350"/>
        </w:tabs>
        <w:spacing w:line="360" w:lineRule="auto"/>
        <w:jc w:val="both"/>
        <w:rPr>
          <w:rFonts w:ascii="Arial" w:eastAsiaTheme="minorEastAsia" w:hAnsi="Arial" w:cs="Arial"/>
          <w:noProof/>
          <w:sz w:val="24"/>
          <w:lang w:val="en-GB" w:eastAsia="en-GB"/>
        </w:rPr>
      </w:pPr>
      <w:hyperlink w:anchor="_Toc227710684" w:history="1">
        <w:r w:rsidRPr="00EA6E61">
          <w:rPr>
            <w:rStyle w:val="Hyperlink"/>
            <w:rFonts w:ascii="Arial" w:hAnsi="Arial" w:cs="Arial"/>
            <w:noProof/>
            <w:sz w:val="24"/>
          </w:rPr>
          <w:t>Figure10. 7Ps of International Marketing: The Expanded Marketing Mix. Adapted from Kotler et al. (2021) and Hollensen (2020).</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_Toc227710684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21</w:t>
        </w:r>
        <w:r w:rsidRPr="00EA6E61">
          <w:rPr>
            <w:rFonts w:ascii="Arial" w:hAnsi="Arial" w:cs="Arial"/>
            <w:noProof/>
            <w:webHidden/>
            <w:sz w:val="24"/>
          </w:rPr>
          <w:fldChar w:fldCharType="end"/>
        </w:r>
      </w:hyperlink>
    </w:p>
    <w:p w:rsidR="00EA6E61" w:rsidRPr="00EA6E61" w:rsidRDefault="00EA6E61" w:rsidP="00EA6E61">
      <w:pPr>
        <w:pStyle w:val="TableofFigures"/>
        <w:tabs>
          <w:tab w:val="right" w:leader="dot" w:pos="9350"/>
        </w:tabs>
        <w:spacing w:line="360" w:lineRule="auto"/>
        <w:jc w:val="both"/>
        <w:rPr>
          <w:rFonts w:ascii="Arial" w:eastAsiaTheme="minorEastAsia" w:hAnsi="Arial" w:cs="Arial"/>
          <w:noProof/>
          <w:sz w:val="24"/>
          <w:lang w:val="en-GB" w:eastAsia="en-GB"/>
        </w:rPr>
      </w:pPr>
      <w:hyperlink w:anchor="_Toc227710685" w:history="1">
        <w:r w:rsidRPr="00EA6E61">
          <w:rPr>
            <w:rStyle w:val="Hyperlink"/>
            <w:rFonts w:ascii="Arial" w:hAnsi="Arial" w:cs="Arial"/>
            <w:noProof/>
            <w:sz w:val="24"/>
          </w:rPr>
          <w:t>Figure 11. Mercedes</w:t>
        </w:r>
        <w:r w:rsidRPr="00EA6E61">
          <w:rPr>
            <w:rStyle w:val="Hyperlink"/>
            <w:rFonts w:ascii="Cambria Math" w:hAnsi="Cambria Math" w:cs="Cambria Math"/>
            <w:noProof/>
            <w:sz w:val="24"/>
          </w:rPr>
          <w:t>‑</w:t>
        </w:r>
        <w:r w:rsidRPr="00EA6E61">
          <w:rPr>
            <w:rStyle w:val="Hyperlink"/>
            <w:rFonts w:ascii="Arial" w:hAnsi="Arial" w:cs="Arial"/>
            <w:noProof/>
            <w:sz w:val="24"/>
          </w:rPr>
          <w:t>Benz Product Strategy in Germany. Adapted from Daimler AG Annual Report (2024).</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_Toc227710685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21</w:t>
        </w:r>
        <w:r w:rsidRPr="00EA6E61">
          <w:rPr>
            <w:rFonts w:ascii="Arial" w:hAnsi="Arial" w:cs="Arial"/>
            <w:noProof/>
            <w:webHidden/>
            <w:sz w:val="24"/>
          </w:rPr>
          <w:fldChar w:fldCharType="end"/>
        </w:r>
      </w:hyperlink>
    </w:p>
    <w:p w:rsidR="00EA6E61" w:rsidRPr="00EA6E61" w:rsidRDefault="00EA6E61" w:rsidP="00EA6E61">
      <w:pPr>
        <w:pStyle w:val="TableofFigures"/>
        <w:tabs>
          <w:tab w:val="right" w:leader="dot" w:pos="9350"/>
        </w:tabs>
        <w:spacing w:line="360" w:lineRule="auto"/>
        <w:jc w:val="both"/>
        <w:rPr>
          <w:rFonts w:ascii="Arial" w:eastAsiaTheme="minorEastAsia" w:hAnsi="Arial" w:cs="Arial"/>
          <w:noProof/>
          <w:sz w:val="24"/>
          <w:lang w:val="en-GB" w:eastAsia="en-GB"/>
        </w:rPr>
      </w:pPr>
      <w:hyperlink w:anchor="_Toc227710686" w:history="1">
        <w:r w:rsidRPr="00EA6E61">
          <w:rPr>
            <w:rStyle w:val="Hyperlink"/>
            <w:rFonts w:ascii="Arial" w:hAnsi="Arial" w:cs="Arial"/>
            <w:noProof/>
            <w:sz w:val="24"/>
          </w:rPr>
          <w:t>Figure 12. Product Width Comparison of Mercedes</w:t>
        </w:r>
        <w:r w:rsidRPr="00EA6E61">
          <w:rPr>
            <w:rStyle w:val="Hyperlink"/>
            <w:rFonts w:ascii="Cambria Math" w:hAnsi="Cambria Math" w:cs="Cambria Math"/>
            <w:noProof/>
            <w:sz w:val="24"/>
          </w:rPr>
          <w:t>‑</w:t>
        </w:r>
        <w:r w:rsidRPr="00EA6E61">
          <w:rPr>
            <w:rStyle w:val="Hyperlink"/>
            <w:rFonts w:ascii="Arial" w:hAnsi="Arial" w:cs="Arial"/>
            <w:noProof/>
            <w:sz w:val="24"/>
          </w:rPr>
          <w:t>Benz Group in Germany and India. Adapted from Daimler AG Annual Report (2024) and Kotler et al. (2021).</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_Toc227710686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22</w:t>
        </w:r>
        <w:r w:rsidRPr="00EA6E61">
          <w:rPr>
            <w:rFonts w:ascii="Arial" w:hAnsi="Arial" w:cs="Arial"/>
            <w:noProof/>
            <w:webHidden/>
            <w:sz w:val="24"/>
          </w:rPr>
          <w:fldChar w:fldCharType="end"/>
        </w:r>
      </w:hyperlink>
    </w:p>
    <w:p w:rsidR="00EA6E61" w:rsidRPr="00EA6E61" w:rsidRDefault="00EA6E61" w:rsidP="00EA6E61">
      <w:pPr>
        <w:pStyle w:val="TableofFigures"/>
        <w:tabs>
          <w:tab w:val="right" w:leader="dot" w:pos="9350"/>
        </w:tabs>
        <w:spacing w:line="360" w:lineRule="auto"/>
        <w:jc w:val="both"/>
        <w:rPr>
          <w:rFonts w:ascii="Arial" w:eastAsiaTheme="minorEastAsia" w:hAnsi="Arial" w:cs="Arial"/>
          <w:noProof/>
          <w:sz w:val="24"/>
          <w:lang w:val="en-GB" w:eastAsia="en-GB"/>
        </w:rPr>
      </w:pPr>
      <w:hyperlink w:anchor="_Toc227710687" w:history="1">
        <w:r w:rsidRPr="00EA6E61">
          <w:rPr>
            <w:rStyle w:val="Hyperlink"/>
            <w:rFonts w:ascii="Arial" w:hAnsi="Arial" w:cs="Arial"/>
            <w:noProof/>
            <w:sz w:val="24"/>
          </w:rPr>
          <w:t>Figure 13. Product Width of Mercedes</w:t>
        </w:r>
        <w:r w:rsidRPr="00EA6E61">
          <w:rPr>
            <w:rStyle w:val="Hyperlink"/>
            <w:rFonts w:ascii="Cambria Math" w:hAnsi="Cambria Math" w:cs="Cambria Math"/>
            <w:noProof/>
            <w:sz w:val="24"/>
          </w:rPr>
          <w:t>‑</w:t>
        </w:r>
        <w:r w:rsidRPr="00EA6E61">
          <w:rPr>
            <w:rStyle w:val="Hyperlink"/>
            <w:rFonts w:ascii="Arial" w:hAnsi="Arial" w:cs="Arial"/>
            <w:noProof/>
            <w:sz w:val="24"/>
          </w:rPr>
          <w:t>Benz Group in India. Adapted from Daimler AG Annual Report (2024) and Kotler et al. (2021).</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_Toc227710687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23</w:t>
        </w:r>
        <w:r w:rsidRPr="00EA6E61">
          <w:rPr>
            <w:rFonts w:ascii="Arial" w:hAnsi="Arial" w:cs="Arial"/>
            <w:noProof/>
            <w:webHidden/>
            <w:sz w:val="24"/>
          </w:rPr>
          <w:fldChar w:fldCharType="end"/>
        </w:r>
      </w:hyperlink>
    </w:p>
    <w:p w:rsidR="00EA6E61" w:rsidRPr="00EA6E61" w:rsidRDefault="00EA6E61" w:rsidP="00EA6E61">
      <w:pPr>
        <w:pStyle w:val="TableofFigures"/>
        <w:tabs>
          <w:tab w:val="right" w:leader="dot" w:pos="9350"/>
        </w:tabs>
        <w:spacing w:line="360" w:lineRule="auto"/>
        <w:jc w:val="both"/>
        <w:rPr>
          <w:rFonts w:ascii="Arial" w:eastAsiaTheme="minorEastAsia" w:hAnsi="Arial" w:cs="Arial"/>
          <w:noProof/>
          <w:sz w:val="24"/>
          <w:lang w:val="en-GB" w:eastAsia="en-GB"/>
        </w:rPr>
      </w:pPr>
      <w:hyperlink w:anchor="_Toc227710688" w:history="1">
        <w:r w:rsidRPr="00EA6E61">
          <w:rPr>
            <w:rStyle w:val="Hyperlink"/>
            <w:rFonts w:ascii="Arial" w:hAnsi="Arial" w:cs="Arial"/>
            <w:noProof/>
            <w:sz w:val="24"/>
          </w:rPr>
          <w:t>Figure 14. Mercedes</w:t>
        </w:r>
        <w:r w:rsidRPr="00EA6E61">
          <w:rPr>
            <w:rStyle w:val="Hyperlink"/>
            <w:rFonts w:ascii="Cambria Math" w:hAnsi="Cambria Math" w:cs="Cambria Math"/>
            <w:noProof/>
            <w:sz w:val="24"/>
          </w:rPr>
          <w:t>‑</w:t>
        </w:r>
        <w:r w:rsidRPr="00EA6E61">
          <w:rPr>
            <w:rStyle w:val="Hyperlink"/>
            <w:rFonts w:ascii="Arial" w:hAnsi="Arial" w:cs="Arial"/>
            <w:noProof/>
            <w:sz w:val="24"/>
          </w:rPr>
          <w:t>Benz Dealership in Germany. Adapted from Daimler AG Annual Report (2024).</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_Toc227710688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25</w:t>
        </w:r>
        <w:r w:rsidRPr="00EA6E61">
          <w:rPr>
            <w:rFonts w:ascii="Arial" w:hAnsi="Arial" w:cs="Arial"/>
            <w:noProof/>
            <w:webHidden/>
            <w:sz w:val="24"/>
          </w:rPr>
          <w:fldChar w:fldCharType="end"/>
        </w:r>
      </w:hyperlink>
    </w:p>
    <w:p w:rsidR="00EA6E61" w:rsidRPr="00EA6E61" w:rsidRDefault="00EA6E61" w:rsidP="00EA6E61">
      <w:pPr>
        <w:pStyle w:val="TableofFigures"/>
        <w:tabs>
          <w:tab w:val="right" w:leader="dot" w:pos="9350"/>
        </w:tabs>
        <w:spacing w:line="360" w:lineRule="auto"/>
        <w:jc w:val="both"/>
        <w:rPr>
          <w:rFonts w:ascii="Arial" w:eastAsiaTheme="minorEastAsia" w:hAnsi="Arial" w:cs="Arial"/>
          <w:noProof/>
          <w:sz w:val="24"/>
          <w:lang w:val="en-GB" w:eastAsia="en-GB"/>
        </w:rPr>
      </w:pPr>
      <w:hyperlink w:anchor="_Toc227710689" w:history="1">
        <w:r w:rsidRPr="00EA6E61">
          <w:rPr>
            <w:rStyle w:val="Hyperlink"/>
            <w:rFonts w:ascii="Arial" w:hAnsi="Arial" w:cs="Arial"/>
            <w:noProof/>
            <w:sz w:val="24"/>
          </w:rPr>
          <w:t>Figure 15. Mercedes</w:t>
        </w:r>
        <w:r w:rsidRPr="00EA6E61">
          <w:rPr>
            <w:rStyle w:val="Hyperlink"/>
            <w:rFonts w:ascii="Cambria Math" w:hAnsi="Cambria Math" w:cs="Cambria Math"/>
            <w:noProof/>
            <w:sz w:val="24"/>
          </w:rPr>
          <w:t>‑</w:t>
        </w:r>
        <w:r w:rsidRPr="00EA6E61">
          <w:rPr>
            <w:rStyle w:val="Hyperlink"/>
            <w:rFonts w:ascii="Arial" w:hAnsi="Arial" w:cs="Arial"/>
            <w:noProof/>
            <w:sz w:val="24"/>
          </w:rPr>
          <w:t>Benz Showroom in India. Adapted from Daimler AG Annual Report (2024).</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_Toc227710689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26</w:t>
        </w:r>
        <w:r w:rsidRPr="00EA6E61">
          <w:rPr>
            <w:rFonts w:ascii="Arial" w:hAnsi="Arial" w:cs="Arial"/>
            <w:noProof/>
            <w:webHidden/>
            <w:sz w:val="24"/>
          </w:rPr>
          <w:fldChar w:fldCharType="end"/>
        </w:r>
      </w:hyperlink>
    </w:p>
    <w:p w:rsidR="00EA6E61" w:rsidRPr="00EA6E61" w:rsidRDefault="00EA6E61" w:rsidP="00EA6E61">
      <w:pPr>
        <w:pStyle w:val="TableofFigures"/>
        <w:tabs>
          <w:tab w:val="right" w:leader="dot" w:pos="9350"/>
        </w:tabs>
        <w:spacing w:line="360" w:lineRule="auto"/>
        <w:jc w:val="both"/>
        <w:rPr>
          <w:rFonts w:ascii="Arial" w:eastAsiaTheme="minorEastAsia" w:hAnsi="Arial" w:cs="Arial"/>
          <w:noProof/>
          <w:sz w:val="24"/>
          <w:lang w:val="en-GB" w:eastAsia="en-GB"/>
        </w:rPr>
      </w:pPr>
      <w:hyperlink w:anchor="_Toc227710690" w:history="1">
        <w:r w:rsidRPr="00EA6E61">
          <w:rPr>
            <w:rStyle w:val="Hyperlink"/>
            <w:rFonts w:ascii="Arial" w:hAnsi="Arial" w:cs="Arial"/>
            <w:noProof/>
            <w:sz w:val="24"/>
          </w:rPr>
          <w:t>Figure 16.Website of Germany</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_Toc227710690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26</w:t>
        </w:r>
        <w:r w:rsidRPr="00EA6E61">
          <w:rPr>
            <w:rFonts w:ascii="Arial" w:hAnsi="Arial" w:cs="Arial"/>
            <w:noProof/>
            <w:webHidden/>
            <w:sz w:val="24"/>
          </w:rPr>
          <w:fldChar w:fldCharType="end"/>
        </w:r>
      </w:hyperlink>
    </w:p>
    <w:p w:rsidR="00EA6E61" w:rsidRPr="00EA6E61" w:rsidRDefault="00EA6E61" w:rsidP="00EA6E61">
      <w:pPr>
        <w:pStyle w:val="TableofFigures"/>
        <w:tabs>
          <w:tab w:val="right" w:leader="dot" w:pos="9350"/>
        </w:tabs>
        <w:spacing w:line="360" w:lineRule="auto"/>
        <w:jc w:val="both"/>
        <w:rPr>
          <w:rFonts w:ascii="Arial" w:eastAsiaTheme="minorEastAsia" w:hAnsi="Arial" w:cs="Arial"/>
          <w:noProof/>
          <w:sz w:val="24"/>
          <w:lang w:val="en-GB" w:eastAsia="en-GB"/>
        </w:rPr>
      </w:pPr>
      <w:hyperlink w:anchor="_Toc227710691" w:history="1">
        <w:r w:rsidRPr="00EA6E61">
          <w:rPr>
            <w:rStyle w:val="Hyperlink"/>
            <w:rFonts w:ascii="Arial" w:hAnsi="Arial" w:cs="Arial"/>
            <w:noProof/>
            <w:sz w:val="24"/>
          </w:rPr>
          <w:t>Figure 17.Website of India</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_Toc227710691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27</w:t>
        </w:r>
        <w:r w:rsidRPr="00EA6E61">
          <w:rPr>
            <w:rFonts w:ascii="Arial" w:hAnsi="Arial" w:cs="Arial"/>
            <w:noProof/>
            <w:webHidden/>
            <w:sz w:val="24"/>
          </w:rPr>
          <w:fldChar w:fldCharType="end"/>
        </w:r>
      </w:hyperlink>
    </w:p>
    <w:p w:rsidR="00EA6E61" w:rsidRPr="00EA6E61" w:rsidRDefault="00EA6E61" w:rsidP="00EA6E61">
      <w:pPr>
        <w:pStyle w:val="TableofFigures"/>
        <w:tabs>
          <w:tab w:val="right" w:leader="dot" w:pos="9350"/>
        </w:tabs>
        <w:spacing w:line="360" w:lineRule="auto"/>
        <w:jc w:val="both"/>
        <w:rPr>
          <w:rFonts w:ascii="Arial" w:eastAsiaTheme="minorEastAsia" w:hAnsi="Arial" w:cs="Arial"/>
          <w:noProof/>
          <w:sz w:val="24"/>
          <w:lang w:val="en-GB" w:eastAsia="en-GB"/>
        </w:rPr>
      </w:pPr>
      <w:hyperlink w:anchor="_Toc227710692" w:history="1">
        <w:r w:rsidRPr="00EA6E61">
          <w:rPr>
            <w:rStyle w:val="Hyperlink"/>
            <w:rFonts w:ascii="Arial" w:hAnsi="Arial" w:cs="Arial"/>
            <w:noProof/>
            <w:sz w:val="24"/>
          </w:rPr>
          <w:t>Figure 19F. Ansoff Matrix of Mercedes</w:t>
        </w:r>
        <w:r w:rsidRPr="00EA6E61">
          <w:rPr>
            <w:rStyle w:val="Hyperlink"/>
            <w:rFonts w:ascii="Cambria Math" w:hAnsi="Cambria Math" w:cs="Cambria Math"/>
            <w:noProof/>
            <w:sz w:val="24"/>
          </w:rPr>
          <w:t>‑</w:t>
        </w:r>
        <w:r w:rsidRPr="00EA6E61">
          <w:rPr>
            <w:rStyle w:val="Hyperlink"/>
            <w:rFonts w:ascii="Arial" w:hAnsi="Arial" w:cs="Arial"/>
            <w:noProof/>
            <w:sz w:val="24"/>
          </w:rPr>
          <w:t>Benz Group in India. Adapted from Ansoff (1957), Kotler et al. (2021), and Daimler AG Annual Report (2024).</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_Toc227710692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30</w:t>
        </w:r>
        <w:r w:rsidRPr="00EA6E61">
          <w:rPr>
            <w:rFonts w:ascii="Arial" w:hAnsi="Arial" w:cs="Arial"/>
            <w:noProof/>
            <w:webHidden/>
            <w:sz w:val="24"/>
          </w:rPr>
          <w:fldChar w:fldCharType="end"/>
        </w:r>
      </w:hyperlink>
    </w:p>
    <w:p w:rsidR="00EA6E61" w:rsidRPr="00EA6E61" w:rsidRDefault="00EA6E61" w:rsidP="00EA6E61">
      <w:pPr>
        <w:pStyle w:val="TableofFigures"/>
        <w:tabs>
          <w:tab w:val="right" w:leader="dot" w:pos="9350"/>
        </w:tabs>
        <w:spacing w:line="360" w:lineRule="auto"/>
        <w:jc w:val="both"/>
        <w:rPr>
          <w:rFonts w:ascii="Arial" w:eastAsiaTheme="minorEastAsia" w:hAnsi="Arial" w:cs="Arial"/>
          <w:noProof/>
          <w:sz w:val="24"/>
          <w:lang w:val="en-GB" w:eastAsia="en-GB"/>
        </w:rPr>
      </w:pPr>
      <w:hyperlink w:anchor="_Toc227710693" w:history="1">
        <w:r w:rsidRPr="00EA6E61">
          <w:rPr>
            <w:rStyle w:val="Hyperlink"/>
            <w:rFonts w:ascii="Arial" w:hAnsi="Arial" w:cs="Arial"/>
            <w:noProof/>
            <w:sz w:val="24"/>
          </w:rPr>
          <w:t>Figure 20. Gibbs Reflective Cycle (1988). Adapted from Gibbs (1988).</w:t>
        </w:r>
        <w:r w:rsidRPr="00EA6E61">
          <w:rPr>
            <w:rFonts w:ascii="Arial" w:hAnsi="Arial" w:cs="Arial"/>
            <w:noProof/>
            <w:webHidden/>
            <w:sz w:val="24"/>
          </w:rPr>
          <w:tab/>
        </w:r>
        <w:r w:rsidRPr="00EA6E61">
          <w:rPr>
            <w:rFonts w:ascii="Arial" w:hAnsi="Arial" w:cs="Arial"/>
            <w:noProof/>
            <w:webHidden/>
            <w:sz w:val="24"/>
          </w:rPr>
          <w:fldChar w:fldCharType="begin"/>
        </w:r>
        <w:r w:rsidRPr="00EA6E61">
          <w:rPr>
            <w:rFonts w:ascii="Arial" w:hAnsi="Arial" w:cs="Arial"/>
            <w:noProof/>
            <w:webHidden/>
            <w:sz w:val="24"/>
          </w:rPr>
          <w:instrText xml:space="preserve"> PAGEREF _Toc227710693 \h </w:instrText>
        </w:r>
        <w:r w:rsidRPr="00EA6E61">
          <w:rPr>
            <w:rFonts w:ascii="Arial" w:hAnsi="Arial" w:cs="Arial"/>
            <w:noProof/>
            <w:webHidden/>
            <w:sz w:val="24"/>
          </w:rPr>
        </w:r>
        <w:r w:rsidRPr="00EA6E61">
          <w:rPr>
            <w:rFonts w:ascii="Arial" w:hAnsi="Arial" w:cs="Arial"/>
            <w:noProof/>
            <w:webHidden/>
            <w:sz w:val="24"/>
          </w:rPr>
          <w:fldChar w:fldCharType="separate"/>
        </w:r>
        <w:r w:rsidRPr="00EA6E61">
          <w:rPr>
            <w:rFonts w:ascii="Arial" w:hAnsi="Arial" w:cs="Arial"/>
            <w:noProof/>
            <w:webHidden/>
            <w:sz w:val="24"/>
          </w:rPr>
          <w:t>34</w:t>
        </w:r>
        <w:r w:rsidRPr="00EA6E61">
          <w:rPr>
            <w:rFonts w:ascii="Arial" w:hAnsi="Arial" w:cs="Arial"/>
            <w:noProof/>
            <w:webHidden/>
            <w:sz w:val="24"/>
          </w:rPr>
          <w:fldChar w:fldCharType="end"/>
        </w:r>
      </w:hyperlink>
    </w:p>
    <w:p w:rsidR="00944A32" w:rsidRPr="00072215" w:rsidRDefault="00EA6E61" w:rsidP="00944A32">
      <w:pPr>
        <w:spacing w:line="360" w:lineRule="auto"/>
        <w:rPr>
          <w:rFonts w:ascii="Arial" w:eastAsia="Arial" w:hAnsi="Arial" w:cs="Arial"/>
          <w:b/>
          <w:sz w:val="28"/>
          <w:szCs w:val="24"/>
          <w:lang w:val="en-GB"/>
        </w:rPr>
      </w:pPr>
      <w:r>
        <w:rPr>
          <w:rFonts w:ascii="Arial" w:eastAsia="Arial" w:hAnsi="Arial" w:cs="Arial"/>
          <w:b/>
          <w:sz w:val="28"/>
          <w:szCs w:val="24"/>
          <w:lang w:val="en-GB"/>
        </w:rPr>
        <w:fldChar w:fldCharType="end"/>
      </w:r>
    </w:p>
    <w:p w:rsidR="00072215" w:rsidRPr="001728B8" w:rsidRDefault="00072215" w:rsidP="00D569EC">
      <w:pPr>
        <w:spacing w:line="360" w:lineRule="auto"/>
        <w:jc w:val="center"/>
        <w:rPr>
          <w:rFonts w:ascii="Arial" w:eastAsia="Arial" w:hAnsi="Arial" w:cs="Arial"/>
          <w:sz w:val="24"/>
          <w:szCs w:val="24"/>
          <w:lang w:val="en-GB"/>
        </w:rPr>
      </w:pPr>
    </w:p>
    <w:p w:rsidR="00FB6E4D" w:rsidRPr="001728B8" w:rsidRDefault="00FB6E4D">
      <w:pPr>
        <w:rPr>
          <w:rFonts w:ascii="Arial" w:eastAsia="Arial" w:hAnsi="Arial" w:cs="Arial"/>
          <w:sz w:val="24"/>
          <w:szCs w:val="24"/>
          <w:lang w:val="en-GB"/>
        </w:rPr>
        <w:sectPr w:rsidR="00FB6E4D" w:rsidRPr="001728B8" w:rsidSect="00933FAD">
          <w:footerReference w:type="default" r:id="rId9"/>
          <w:pgSz w:w="12240" w:h="15840"/>
          <w:pgMar w:top="1440" w:right="1440" w:bottom="1440" w:left="1440" w:header="720" w:footer="720" w:gutter="0"/>
          <w:pgNumType w:fmt="lowerRoman"/>
          <w:cols w:space="720"/>
        </w:sectPr>
      </w:pPr>
    </w:p>
    <w:p w:rsidR="00236725" w:rsidRPr="00236725" w:rsidRDefault="00510B56" w:rsidP="004C5819">
      <w:pPr>
        <w:pStyle w:val="Heading1"/>
        <w:rPr>
          <w:lang w:val="en-GB"/>
        </w:rPr>
      </w:pPr>
      <w:bookmarkStart w:id="0" w:name="_Toc227710625"/>
      <w:r>
        <w:rPr>
          <w:lang w:val="en-GB"/>
        </w:rPr>
        <w:lastRenderedPageBreak/>
        <w:t>1. Introduction</w:t>
      </w:r>
      <w:bookmarkEnd w:id="0"/>
    </w:p>
    <w:p w:rsidR="008121B6" w:rsidRPr="00510B56" w:rsidRDefault="008121B6" w:rsidP="00510B56">
      <w:pPr>
        <w:pStyle w:val="NoSpacing"/>
        <w:spacing w:before="240" w:after="240" w:line="360" w:lineRule="auto"/>
        <w:jc w:val="both"/>
        <w:rPr>
          <w:rFonts w:ascii="Arial" w:hAnsi="Arial" w:cs="Arial"/>
          <w:sz w:val="24"/>
          <w:szCs w:val="24"/>
          <w:lang w:val="en-GB"/>
        </w:rPr>
      </w:pPr>
      <w:r w:rsidRPr="00510B56">
        <w:rPr>
          <w:rFonts w:ascii="Arial" w:hAnsi="Arial" w:cs="Arial"/>
          <w:sz w:val="24"/>
          <w:szCs w:val="24"/>
          <w:lang w:val="en-GB"/>
        </w:rPr>
        <w:t>International marketing is a vital aspect that helps multinational enterprises to go beyond their domestic frontiers and be able to adjust to the varied markets internationally. It entails interpreting cultural, economic, political and</w:t>
      </w:r>
      <w:bookmarkStart w:id="1" w:name="_GoBack"/>
      <w:bookmarkEnd w:id="1"/>
      <w:r w:rsidRPr="00510B56">
        <w:rPr>
          <w:rFonts w:ascii="Arial" w:hAnsi="Arial" w:cs="Arial"/>
          <w:sz w:val="24"/>
          <w:szCs w:val="24"/>
          <w:lang w:val="en-GB"/>
        </w:rPr>
        <w:t xml:space="preserve"> technological variations on the consumer behaviour and the marketing strategy in different countries (Kotler et al., 2021). This report concentrates on the case of Mercedes-Benz Group, a world-renowned luxury motor vehicle manufacturer and critically examines its international market entry strategy and marketing mix in two opposite markets, Germany (home country) and India (host country).</w:t>
      </w:r>
    </w:p>
    <w:p w:rsidR="008121B6" w:rsidRDefault="008121B6" w:rsidP="00510B56">
      <w:pPr>
        <w:pStyle w:val="NoSpacing"/>
        <w:spacing w:before="240" w:after="240" w:line="360" w:lineRule="auto"/>
        <w:jc w:val="both"/>
        <w:rPr>
          <w:rFonts w:ascii="Arial" w:hAnsi="Arial" w:cs="Arial"/>
          <w:sz w:val="24"/>
          <w:szCs w:val="24"/>
          <w:lang w:val="en-GB"/>
        </w:rPr>
      </w:pPr>
      <w:r w:rsidRPr="00510B56">
        <w:rPr>
          <w:rFonts w:ascii="Arial" w:hAnsi="Arial" w:cs="Arial"/>
          <w:sz w:val="24"/>
          <w:szCs w:val="24"/>
          <w:lang w:val="en-GB"/>
        </w:rPr>
        <w:t>Germany is a well-developed, innovation-oriented and sustainability conscious automotive market, with buyers focusing on engineering masterpieces and environmentally consciousness. India, in turn, is an emerging market, which is marked by the high economic development rate, increase in disposable income, and high cultural values of luxury items as a sign of status (</w:t>
      </w:r>
      <w:proofErr w:type="spellStart"/>
      <w:r w:rsidRPr="00510B56">
        <w:rPr>
          <w:rFonts w:ascii="Arial" w:hAnsi="Arial" w:cs="Arial"/>
          <w:sz w:val="24"/>
          <w:szCs w:val="24"/>
          <w:lang w:val="en-GB"/>
        </w:rPr>
        <w:t>Hollensen</w:t>
      </w:r>
      <w:proofErr w:type="spellEnd"/>
      <w:r w:rsidRPr="00510B56">
        <w:rPr>
          <w:rFonts w:ascii="Arial" w:hAnsi="Arial" w:cs="Arial"/>
          <w:sz w:val="24"/>
          <w:szCs w:val="24"/>
          <w:lang w:val="en-GB"/>
        </w:rPr>
        <w:t>, 2020).</w:t>
      </w:r>
    </w:p>
    <w:p w:rsidR="00373483" w:rsidRDefault="00373483" w:rsidP="00373483">
      <w:pPr>
        <w:pStyle w:val="NoSpacing"/>
        <w:keepNext/>
        <w:spacing w:before="240" w:after="240" w:line="360" w:lineRule="auto"/>
        <w:jc w:val="center"/>
      </w:pPr>
      <w:r>
        <w:rPr>
          <w:rFonts w:ascii="Arial" w:hAnsi="Arial" w:cs="Arial"/>
          <w:noProof/>
          <w:sz w:val="24"/>
          <w:szCs w:val="24"/>
          <w:lang w:val="en-GB" w:eastAsia="en-GB"/>
        </w:rPr>
        <w:drawing>
          <wp:inline distT="0" distB="0" distL="0" distR="0" wp14:anchorId="1A9D10BC" wp14:editId="1697AE34">
            <wp:extent cx="3419475" cy="2279650"/>
            <wp:effectExtent l="0" t="0" r="952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ilot_20260421_141844.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9672" cy="2279781"/>
                    </a:xfrm>
                    <a:prstGeom prst="rect">
                      <a:avLst/>
                    </a:prstGeom>
                  </pic:spPr>
                </pic:pic>
              </a:graphicData>
            </a:graphic>
          </wp:inline>
        </w:drawing>
      </w:r>
    </w:p>
    <w:p w:rsidR="00373483" w:rsidRDefault="00373483" w:rsidP="00373483">
      <w:pPr>
        <w:pStyle w:val="Caption"/>
        <w:jc w:val="center"/>
        <w:rPr>
          <w:rFonts w:ascii="Arial" w:hAnsi="Arial" w:cs="Arial"/>
          <w:sz w:val="24"/>
        </w:rPr>
      </w:pPr>
      <w:bookmarkStart w:id="2" w:name="_Toc227710675"/>
      <w:r w:rsidRPr="00373483">
        <w:rPr>
          <w:rFonts w:ascii="Arial" w:hAnsi="Arial" w:cs="Arial"/>
          <w:sz w:val="24"/>
        </w:rPr>
        <w:t xml:space="preserve">Figure </w:t>
      </w:r>
      <w:r w:rsidRPr="00373483">
        <w:rPr>
          <w:rFonts w:ascii="Arial" w:hAnsi="Arial" w:cs="Arial"/>
          <w:sz w:val="24"/>
        </w:rPr>
        <w:fldChar w:fldCharType="begin"/>
      </w:r>
      <w:r w:rsidRPr="00373483">
        <w:rPr>
          <w:rFonts w:ascii="Arial" w:hAnsi="Arial" w:cs="Arial"/>
          <w:sz w:val="24"/>
        </w:rPr>
        <w:instrText xml:space="preserve"> SEQ Figure \* ARABIC </w:instrText>
      </w:r>
      <w:r w:rsidRPr="00373483">
        <w:rPr>
          <w:rFonts w:ascii="Arial" w:hAnsi="Arial" w:cs="Arial"/>
          <w:sz w:val="24"/>
        </w:rPr>
        <w:fldChar w:fldCharType="separate"/>
      </w:r>
      <w:r w:rsidR="00605D65">
        <w:rPr>
          <w:rFonts w:ascii="Arial" w:hAnsi="Arial" w:cs="Arial"/>
          <w:noProof/>
          <w:sz w:val="24"/>
        </w:rPr>
        <w:t>1</w:t>
      </w:r>
      <w:r w:rsidRPr="00373483">
        <w:rPr>
          <w:rFonts w:ascii="Arial" w:hAnsi="Arial" w:cs="Arial"/>
          <w:sz w:val="24"/>
        </w:rPr>
        <w:fldChar w:fldCharType="end"/>
      </w:r>
      <w:r w:rsidRPr="00373483">
        <w:rPr>
          <w:rFonts w:ascii="Arial" w:hAnsi="Arial" w:cs="Arial"/>
          <w:sz w:val="24"/>
        </w:rPr>
        <w:t>. Conceptual Framework of Mercedes</w:t>
      </w:r>
      <w:r w:rsidRPr="00373483">
        <w:rPr>
          <w:rFonts w:ascii="Cambria Math" w:hAnsi="Cambria Math" w:cs="Cambria Math"/>
          <w:sz w:val="24"/>
        </w:rPr>
        <w:t>‑</w:t>
      </w:r>
      <w:r w:rsidRPr="00373483">
        <w:rPr>
          <w:rFonts w:ascii="Arial" w:hAnsi="Arial" w:cs="Arial"/>
          <w:sz w:val="24"/>
        </w:rPr>
        <w:t xml:space="preserve">Benz Global Marketing Strategy. Adapted from Kotler et al. (2021) and </w:t>
      </w:r>
      <w:proofErr w:type="spellStart"/>
      <w:r w:rsidRPr="00373483">
        <w:rPr>
          <w:rFonts w:ascii="Arial" w:hAnsi="Arial" w:cs="Arial"/>
          <w:sz w:val="24"/>
        </w:rPr>
        <w:t>Hollensen</w:t>
      </w:r>
      <w:proofErr w:type="spellEnd"/>
      <w:r w:rsidRPr="00373483">
        <w:rPr>
          <w:rFonts w:ascii="Arial" w:hAnsi="Arial" w:cs="Arial"/>
          <w:sz w:val="24"/>
        </w:rPr>
        <w:t xml:space="preserve"> (2020).</w:t>
      </w:r>
      <w:bookmarkEnd w:id="2"/>
    </w:p>
    <w:p w:rsidR="008121B6" w:rsidRPr="00510B56" w:rsidRDefault="00162B15" w:rsidP="00162B15">
      <w:pPr>
        <w:pStyle w:val="NoSpacing"/>
        <w:spacing w:before="240" w:after="240" w:line="360" w:lineRule="auto"/>
        <w:jc w:val="both"/>
        <w:rPr>
          <w:rFonts w:ascii="Arial" w:hAnsi="Arial" w:cs="Arial"/>
          <w:sz w:val="24"/>
          <w:szCs w:val="24"/>
          <w:lang w:val="en-GB"/>
        </w:rPr>
      </w:pPr>
      <w:r w:rsidRPr="00162B15">
        <w:rPr>
          <w:rFonts w:ascii="Arial" w:hAnsi="Arial" w:cs="Arial"/>
          <w:sz w:val="24"/>
          <w:szCs w:val="24"/>
          <w:lang w:val="en-GB"/>
        </w:rPr>
        <w:t xml:space="preserve">This report analyses the international marketing strategies of Mercedes-Benz Group in Germany and India. The report covers PESTLE analysis, Hofstede cultural dimensions, STP strategies, marketing mix (7Ps), directional development strategy, ethical marketing </w:t>
      </w:r>
      <w:r w:rsidRPr="00162B15">
        <w:rPr>
          <w:rFonts w:ascii="Arial" w:hAnsi="Arial" w:cs="Arial"/>
          <w:sz w:val="24"/>
          <w:szCs w:val="24"/>
          <w:lang w:val="en-GB"/>
        </w:rPr>
        <w:lastRenderedPageBreak/>
        <w:t>evaluation, and concludes with recommendations. Section two includes a reflective account using Gibbs Reflective Cycle.</w:t>
      </w:r>
    </w:p>
    <w:p w:rsidR="00F6565E" w:rsidRPr="00510B56" w:rsidRDefault="008121B6" w:rsidP="00510B56">
      <w:pPr>
        <w:pStyle w:val="NoSpacing"/>
        <w:spacing w:before="240" w:after="240" w:line="360" w:lineRule="auto"/>
        <w:jc w:val="both"/>
        <w:rPr>
          <w:rFonts w:ascii="Arial" w:hAnsi="Arial" w:cs="Arial"/>
          <w:sz w:val="24"/>
          <w:szCs w:val="24"/>
          <w:lang w:val="en-GB"/>
        </w:rPr>
      </w:pPr>
      <w:r w:rsidRPr="00510B56">
        <w:rPr>
          <w:rFonts w:ascii="Arial" w:hAnsi="Arial" w:cs="Arial"/>
          <w:sz w:val="24"/>
          <w:szCs w:val="24"/>
          <w:lang w:val="en-GB"/>
        </w:rPr>
        <w:t>This comparative analysis shows how Mercedes-Benz is modifying its world strategy without losing brand consistency in t</w:t>
      </w:r>
      <w:r w:rsidR="00F6565E">
        <w:rPr>
          <w:rFonts w:ascii="Arial" w:hAnsi="Arial" w:cs="Arial"/>
          <w:sz w:val="24"/>
          <w:szCs w:val="24"/>
          <w:lang w:val="en-GB"/>
        </w:rPr>
        <w:t>he very diverse global markets.</w:t>
      </w:r>
    </w:p>
    <w:p w:rsidR="008121B6" w:rsidRPr="00F6565E" w:rsidRDefault="008121B6" w:rsidP="004C5819">
      <w:pPr>
        <w:pStyle w:val="Heading1"/>
        <w:rPr>
          <w:lang w:val="en-GB"/>
        </w:rPr>
      </w:pPr>
      <w:bookmarkStart w:id="3" w:name="_Toc227710626"/>
      <w:r w:rsidRPr="00510B56">
        <w:rPr>
          <w:lang w:val="en-GB"/>
        </w:rPr>
        <w:t>2.Background information about company.</w:t>
      </w:r>
      <w:bookmarkEnd w:id="3"/>
    </w:p>
    <w:p w:rsidR="00E243BE" w:rsidRDefault="00E243BE" w:rsidP="00E243BE">
      <w:pPr>
        <w:pStyle w:val="NoSpacing"/>
        <w:keepNext/>
        <w:spacing w:before="240" w:after="240" w:line="360" w:lineRule="auto"/>
        <w:jc w:val="center"/>
      </w:pPr>
      <w:r>
        <w:rPr>
          <w:rFonts w:ascii="Arial" w:hAnsi="Arial" w:cs="Arial"/>
          <w:noProof/>
          <w:sz w:val="24"/>
          <w:szCs w:val="24"/>
          <w:lang w:val="en-GB" w:eastAsia="en-GB"/>
        </w:rPr>
        <w:drawing>
          <wp:inline distT="0" distB="0" distL="0" distR="0" wp14:anchorId="084FA34A" wp14:editId="7238015B">
            <wp:extent cx="3019425" cy="2012950"/>
            <wp:effectExtent l="0" t="0" r="952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pilot_20260421_14232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20246" cy="2013497"/>
                    </a:xfrm>
                    <a:prstGeom prst="rect">
                      <a:avLst/>
                    </a:prstGeom>
                  </pic:spPr>
                </pic:pic>
              </a:graphicData>
            </a:graphic>
          </wp:inline>
        </w:drawing>
      </w:r>
    </w:p>
    <w:p w:rsidR="00E243BE" w:rsidRPr="00E243BE" w:rsidRDefault="00E243BE" w:rsidP="00E243BE">
      <w:pPr>
        <w:pStyle w:val="Caption"/>
        <w:jc w:val="center"/>
        <w:rPr>
          <w:rFonts w:ascii="Arial" w:hAnsi="Arial" w:cs="Arial"/>
          <w:sz w:val="36"/>
          <w:szCs w:val="24"/>
          <w:lang w:val="en-GB"/>
        </w:rPr>
      </w:pPr>
      <w:bookmarkStart w:id="4" w:name="_Toc227710676"/>
      <w:r w:rsidRPr="00E243BE">
        <w:rPr>
          <w:rFonts w:ascii="Arial" w:hAnsi="Arial" w:cs="Arial"/>
          <w:sz w:val="24"/>
        </w:rPr>
        <w:t xml:space="preserve">Figure </w:t>
      </w:r>
      <w:r w:rsidRPr="00E243BE">
        <w:rPr>
          <w:rFonts w:ascii="Arial" w:hAnsi="Arial" w:cs="Arial"/>
          <w:sz w:val="24"/>
        </w:rPr>
        <w:fldChar w:fldCharType="begin"/>
      </w:r>
      <w:r w:rsidRPr="00E243BE">
        <w:rPr>
          <w:rFonts w:ascii="Arial" w:hAnsi="Arial" w:cs="Arial"/>
          <w:sz w:val="24"/>
        </w:rPr>
        <w:instrText xml:space="preserve"> SEQ Figure \* ARABIC </w:instrText>
      </w:r>
      <w:r w:rsidRPr="00E243BE">
        <w:rPr>
          <w:rFonts w:ascii="Arial" w:hAnsi="Arial" w:cs="Arial"/>
          <w:sz w:val="24"/>
        </w:rPr>
        <w:fldChar w:fldCharType="separate"/>
      </w:r>
      <w:r w:rsidR="00605D65">
        <w:rPr>
          <w:rFonts w:ascii="Arial" w:hAnsi="Arial" w:cs="Arial"/>
          <w:noProof/>
          <w:sz w:val="24"/>
        </w:rPr>
        <w:t>2</w:t>
      </w:r>
      <w:r w:rsidRPr="00E243BE">
        <w:rPr>
          <w:rFonts w:ascii="Arial" w:hAnsi="Arial" w:cs="Arial"/>
          <w:sz w:val="24"/>
        </w:rPr>
        <w:fldChar w:fldCharType="end"/>
      </w:r>
      <w:r w:rsidRPr="00E243BE">
        <w:rPr>
          <w:rFonts w:ascii="Arial" w:hAnsi="Arial" w:cs="Arial"/>
          <w:sz w:val="24"/>
        </w:rPr>
        <w:t>. Mercedes</w:t>
      </w:r>
      <w:r w:rsidRPr="00E243BE">
        <w:rPr>
          <w:rFonts w:ascii="Cambria Math" w:hAnsi="Cambria Math" w:cs="Cambria Math"/>
          <w:sz w:val="24"/>
        </w:rPr>
        <w:t>‑</w:t>
      </w:r>
      <w:r w:rsidRPr="00E243BE">
        <w:rPr>
          <w:rFonts w:ascii="Arial" w:hAnsi="Arial" w:cs="Arial"/>
          <w:sz w:val="24"/>
        </w:rPr>
        <w:t>Benz Group Overview. Adapted from Daimler AG Annual Report (2024) and Mercedes</w:t>
      </w:r>
      <w:r w:rsidRPr="00E243BE">
        <w:rPr>
          <w:rFonts w:ascii="Cambria Math" w:hAnsi="Cambria Math" w:cs="Cambria Math"/>
          <w:sz w:val="24"/>
        </w:rPr>
        <w:t>‑</w:t>
      </w:r>
      <w:r w:rsidRPr="00E243BE">
        <w:rPr>
          <w:rFonts w:ascii="Arial" w:hAnsi="Arial" w:cs="Arial"/>
          <w:sz w:val="24"/>
        </w:rPr>
        <w:t>Benz Group (2024).</w:t>
      </w:r>
      <w:bookmarkEnd w:id="4"/>
    </w:p>
    <w:p w:rsidR="008121B6" w:rsidRPr="00510B56" w:rsidRDefault="001F4566" w:rsidP="00510B56">
      <w:pPr>
        <w:pStyle w:val="NoSpacing"/>
        <w:spacing w:before="240" w:after="240" w:line="360" w:lineRule="auto"/>
        <w:jc w:val="both"/>
        <w:rPr>
          <w:rFonts w:ascii="Arial" w:hAnsi="Arial" w:cs="Arial"/>
          <w:sz w:val="24"/>
          <w:szCs w:val="24"/>
          <w:lang w:val="en-GB"/>
        </w:rPr>
      </w:pPr>
      <w:r w:rsidRPr="001F4566">
        <w:rPr>
          <w:rFonts w:ascii="Arial" w:hAnsi="Arial" w:cs="Arial"/>
          <w:sz w:val="24"/>
          <w:szCs w:val="24"/>
          <w:lang w:val="en-GB"/>
        </w:rPr>
        <w:t xml:space="preserve">Mercedes-Benz Group was founded by Karl Benz and Gottlieb Daimler in 1926, following the merger of Benz &amp; </w:t>
      </w:r>
      <w:proofErr w:type="spellStart"/>
      <w:r w:rsidRPr="001F4566">
        <w:rPr>
          <w:rFonts w:ascii="Arial" w:hAnsi="Arial" w:cs="Arial"/>
          <w:sz w:val="24"/>
          <w:szCs w:val="24"/>
          <w:lang w:val="en-GB"/>
        </w:rPr>
        <w:t>Cie</w:t>
      </w:r>
      <w:proofErr w:type="spellEnd"/>
      <w:r w:rsidRPr="001F4566">
        <w:rPr>
          <w:rFonts w:ascii="Arial" w:hAnsi="Arial" w:cs="Arial"/>
          <w:sz w:val="24"/>
          <w:szCs w:val="24"/>
          <w:lang w:val="en-GB"/>
        </w:rPr>
        <w:t xml:space="preserve"> and Daimler-</w:t>
      </w:r>
      <w:proofErr w:type="spellStart"/>
      <w:r w:rsidRPr="001F4566">
        <w:rPr>
          <w:rFonts w:ascii="Arial" w:hAnsi="Arial" w:cs="Arial"/>
          <w:sz w:val="24"/>
          <w:szCs w:val="24"/>
          <w:lang w:val="en-GB"/>
        </w:rPr>
        <w:t>Motoren</w:t>
      </w:r>
      <w:proofErr w:type="spellEnd"/>
      <w:r w:rsidRPr="001F4566">
        <w:rPr>
          <w:rFonts w:ascii="Arial" w:hAnsi="Arial" w:cs="Arial"/>
          <w:sz w:val="24"/>
          <w:szCs w:val="24"/>
          <w:lang w:val="en-GB"/>
        </w:rPr>
        <w:t>-</w:t>
      </w:r>
      <w:proofErr w:type="spellStart"/>
      <w:r w:rsidRPr="001F4566">
        <w:rPr>
          <w:rFonts w:ascii="Arial" w:hAnsi="Arial" w:cs="Arial"/>
          <w:sz w:val="24"/>
          <w:szCs w:val="24"/>
          <w:lang w:val="en-GB"/>
        </w:rPr>
        <w:t>Gesellschaft</w:t>
      </w:r>
      <w:proofErr w:type="spellEnd"/>
      <w:r w:rsidRPr="001F4566">
        <w:rPr>
          <w:rFonts w:ascii="Arial" w:hAnsi="Arial" w:cs="Arial"/>
          <w:sz w:val="24"/>
          <w:szCs w:val="24"/>
          <w:lang w:val="en-GB"/>
        </w:rPr>
        <w:t xml:space="preserve"> (Mercedes-Benz, 2024).</w:t>
      </w:r>
      <w:r>
        <w:rPr>
          <w:rFonts w:ascii="Arial" w:hAnsi="Arial" w:cs="Arial"/>
          <w:sz w:val="24"/>
          <w:szCs w:val="24"/>
          <w:lang w:val="en-GB"/>
        </w:rPr>
        <w:t xml:space="preserve"> </w:t>
      </w:r>
      <w:r w:rsidR="008121B6" w:rsidRPr="00510B56">
        <w:rPr>
          <w:rFonts w:ascii="Arial" w:hAnsi="Arial" w:cs="Arial"/>
          <w:sz w:val="24"/>
          <w:szCs w:val="24"/>
          <w:lang w:val="en-GB"/>
        </w:rPr>
        <w:t xml:space="preserve">Mercedes-Benz Group is a global luxury car manufacturer, which has its headquarters in Stuttgart, Germany. The company is well known due to its engineering excellence, innovation, safety, and high brand positioning </w:t>
      </w:r>
      <w:r w:rsidR="00F6565E">
        <w:rPr>
          <w:rFonts w:ascii="Arial" w:hAnsi="Arial" w:cs="Arial"/>
          <w:sz w:val="24"/>
          <w:szCs w:val="24"/>
          <w:lang w:val="en-GB"/>
        </w:rPr>
        <w:t>(</w:t>
      </w:r>
      <w:proofErr w:type="spellStart"/>
      <w:r w:rsidR="00F6565E">
        <w:rPr>
          <w:rFonts w:ascii="Arial" w:hAnsi="Arial" w:cs="Arial"/>
          <w:sz w:val="24"/>
          <w:szCs w:val="24"/>
          <w:lang w:val="en-GB"/>
        </w:rPr>
        <w:t>Czinkota</w:t>
      </w:r>
      <w:proofErr w:type="spellEnd"/>
      <w:r w:rsidR="00F6565E">
        <w:rPr>
          <w:rFonts w:ascii="Arial" w:hAnsi="Arial" w:cs="Arial"/>
          <w:sz w:val="24"/>
          <w:szCs w:val="24"/>
          <w:lang w:val="en-GB"/>
        </w:rPr>
        <w:t xml:space="preserve"> and </w:t>
      </w:r>
      <w:proofErr w:type="spellStart"/>
      <w:r w:rsidR="00F6565E">
        <w:rPr>
          <w:rFonts w:ascii="Arial" w:hAnsi="Arial" w:cs="Arial"/>
          <w:sz w:val="24"/>
          <w:szCs w:val="24"/>
          <w:lang w:val="en-GB"/>
        </w:rPr>
        <w:t>Ronkainen</w:t>
      </w:r>
      <w:proofErr w:type="spellEnd"/>
      <w:r w:rsidR="00F6565E">
        <w:rPr>
          <w:rFonts w:ascii="Arial" w:hAnsi="Arial" w:cs="Arial"/>
          <w:sz w:val="24"/>
          <w:szCs w:val="24"/>
          <w:lang w:val="en-GB"/>
        </w:rPr>
        <w:t>, 2022).</w:t>
      </w:r>
    </w:p>
    <w:p w:rsidR="008121B6" w:rsidRPr="00510B56" w:rsidRDefault="008121B6" w:rsidP="00510B56">
      <w:pPr>
        <w:pStyle w:val="NoSpacing"/>
        <w:spacing w:before="240" w:after="240" w:line="360" w:lineRule="auto"/>
        <w:jc w:val="both"/>
        <w:rPr>
          <w:rFonts w:ascii="Arial" w:hAnsi="Arial" w:cs="Arial"/>
          <w:sz w:val="24"/>
          <w:szCs w:val="24"/>
          <w:lang w:val="en-GB"/>
        </w:rPr>
      </w:pPr>
      <w:r w:rsidRPr="00510B56">
        <w:rPr>
          <w:rFonts w:ascii="Arial" w:hAnsi="Arial" w:cs="Arial"/>
          <w:sz w:val="24"/>
          <w:szCs w:val="24"/>
          <w:lang w:val="en-GB"/>
        </w:rPr>
        <w:t>It has operations in over 100 countries and is ranked as a leader in luxury mobility in the globe. It has a product line of luxury sedans, SUVs, sports cars, commercial vehicles, and electric mobility solutions under its EQ brand. In line with the trends of global sustainability, the company has also heavily invested in electric vehicles, autonomous driving technologies, and digital mobility system (D</w:t>
      </w:r>
      <w:r w:rsidR="00F6565E">
        <w:rPr>
          <w:rFonts w:ascii="Arial" w:hAnsi="Arial" w:cs="Arial"/>
          <w:sz w:val="24"/>
          <w:szCs w:val="24"/>
          <w:lang w:val="en-GB"/>
        </w:rPr>
        <w:t>aimler AG Annual Report, 2024).</w:t>
      </w:r>
    </w:p>
    <w:p w:rsidR="00E243BE" w:rsidRPr="00510B56" w:rsidRDefault="008121B6" w:rsidP="00510B56">
      <w:pPr>
        <w:pStyle w:val="NoSpacing"/>
        <w:spacing w:before="240" w:after="240" w:line="360" w:lineRule="auto"/>
        <w:jc w:val="both"/>
        <w:rPr>
          <w:rFonts w:ascii="Arial" w:hAnsi="Arial" w:cs="Arial"/>
          <w:sz w:val="24"/>
          <w:szCs w:val="24"/>
          <w:lang w:val="en-GB"/>
        </w:rPr>
      </w:pPr>
      <w:r w:rsidRPr="00510B56">
        <w:rPr>
          <w:rFonts w:ascii="Arial" w:hAnsi="Arial" w:cs="Arial"/>
          <w:sz w:val="24"/>
          <w:szCs w:val="24"/>
          <w:lang w:val="en-GB"/>
        </w:rPr>
        <w:t xml:space="preserve">Mercedes-Benz practices a hybrid international strategy, which involves global standardisation of brand identity, but localisation in pricing, product offerings, and </w:t>
      </w:r>
      <w:r w:rsidRPr="00510B56">
        <w:rPr>
          <w:rFonts w:ascii="Arial" w:hAnsi="Arial" w:cs="Arial"/>
          <w:sz w:val="24"/>
          <w:szCs w:val="24"/>
          <w:lang w:val="en-GB"/>
        </w:rPr>
        <w:lastRenderedPageBreak/>
        <w:t>promotion. This will help the company to preserve its premium positioning and effectively adapt to various conditions of the internationa</w:t>
      </w:r>
      <w:r w:rsidR="00F6565E">
        <w:rPr>
          <w:rFonts w:ascii="Arial" w:hAnsi="Arial" w:cs="Arial"/>
          <w:sz w:val="24"/>
          <w:szCs w:val="24"/>
          <w:lang w:val="en-GB"/>
        </w:rPr>
        <w:t>l market (Kotler et al., 2021).</w:t>
      </w:r>
    </w:p>
    <w:p w:rsidR="008121B6" w:rsidRPr="00510B56" w:rsidRDefault="008121B6" w:rsidP="00F6565E">
      <w:pPr>
        <w:pStyle w:val="Heading2"/>
        <w:rPr>
          <w:lang w:val="en-GB"/>
        </w:rPr>
      </w:pPr>
      <w:bookmarkStart w:id="5" w:name="_Toc227710627"/>
      <w:r w:rsidRPr="00510B56">
        <w:rPr>
          <w:lang w:val="en-GB"/>
        </w:rPr>
        <w:t xml:space="preserve">2.1 HOME </w:t>
      </w:r>
      <w:r w:rsidR="00F6565E" w:rsidRPr="00510B56">
        <w:rPr>
          <w:lang w:val="en-GB"/>
        </w:rPr>
        <w:t>Country</w:t>
      </w:r>
      <w:r w:rsidRPr="00510B56">
        <w:rPr>
          <w:lang w:val="en-GB"/>
        </w:rPr>
        <w:t xml:space="preserve"> and Host country.</w:t>
      </w:r>
      <w:bookmarkEnd w:id="5"/>
    </w:p>
    <w:p w:rsidR="008121B6" w:rsidRPr="00643EF3" w:rsidRDefault="00643EF3" w:rsidP="00510B56">
      <w:pPr>
        <w:pStyle w:val="NoSpacing"/>
        <w:spacing w:before="240" w:after="240" w:line="360" w:lineRule="auto"/>
        <w:jc w:val="both"/>
        <w:rPr>
          <w:rFonts w:ascii="Arial" w:hAnsi="Arial" w:cs="Arial"/>
          <w:b/>
          <w:sz w:val="24"/>
          <w:szCs w:val="24"/>
          <w:lang w:val="en-GB"/>
        </w:rPr>
      </w:pPr>
      <w:r>
        <w:rPr>
          <w:rFonts w:ascii="Arial" w:hAnsi="Arial" w:cs="Arial"/>
          <w:b/>
          <w:sz w:val="24"/>
          <w:szCs w:val="24"/>
          <w:lang w:val="en-GB"/>
        </w:rPr>
        <w:t>Home Country: Germany</w:t>
      </w:r>
    </w:p>
    <w:p w:rsidR="008121B6" w:rsidRPr="00510B56" w:rsidRDefault="008121B6" w:rsidP="00510B56">
      <w:pPr>
        <w:pStyle w:val="NoSpacing"/>
        <w:spacing w:before="240" w:after="240" w:line="360" w:lineRule="auto"/>
        <w:jc w:val="both"/>
        <w:rPr>
          <w:rFonts w:ascii="Arial" w:hAnsi="Arial" w:cs="Arial"/>
          <w:sz w:val="24"/>
          <w:szCs w:val="24"/>
          <w:lang w:val="en-GB"/>
        </w:rPr>
      </w:pPr>
      <w:r w:rsidRPr="00510B56">
        <w:rPr>
          <w:rFonts w:ascii="Arial" w:hAnsi="Arial" w:cs="Arial"/>
          <w:sz w:val="24"/>
          <w:szCs w:val="24"/>
          <w:lang w:val="en-GB"/>
        </w:rPr>
        <w:t>Mercedes-Benz is a home country of Germany and one of the most developed automotive markets in the world. It is defined by powerful industrial facilities, high-income consumers, and a stringent environmental policy within the European Union reg</w:t>
      </w:r>
      <w:r w:rsidR="00643EF3">
        <w:rPr>
          <w:rFonts w:ascii="Arial" w:hAnsi="Arial" w:cs="Arial"/>
          <w:sz w:val="24"/>
          <w:szCs w:val="24"/>
          <w:lang w:val="en-GB"/>
        </w:rPr>
        <w:t>ulations (EU Commission, 2023).</w:t>
      </w:r>
    </w:p>
    <w:p w:rsidR="008121B6" w:rsidRPr="00643EF3" w:rsidRDefault="00643EF3" w:rsidP="00510B56">
      <w:pPr>
        <w:pStyle w:val="NoSpacing"/>
        <w:spacing w:before="240" w:after="240" w:line="360" w:lineRule="auto"/>
        <w:jc w:val="both"/>
        <w:rPr>
          <w:rFonts w:ascii="Arial" w:hAnsi="Arial" w:cs="Arial"/>
          <w:b/>
          <w:sz w:val="24"/>
          <w:szCs w:val="24"/>
          <w:lang w:val="en-GB"/>
        </w:rPr>
      </w:pPr>
      <w:r w:rsidRPr="00643EF3">
        <w:rPr>
          <w:rFonts w:ascii="Arial" w:hAnsi="Arial" w:cs="Arial"/>
          <w:b/>
          <w:sz w:val="24"/>
          <w:szCs w:val="24"/>
          <w:lang w:val="en-GB"/>
        </w:rPr>
        <w:t>Key features include:</w:t>
      </w:r>
    </w:p>
    <w:p w:rsidR="008121B6" w:rsidRPr="00510B56" w:rsidRDefault="008121B6" w:rsidP="000A4018">
      <w:pPr>
        <w:pStyle w:val="NoSpacing"/>
        <w:numPr>
          <w:ilvl w:val="0"/>
          <w:numId w:val="1"/>
        </w:numPr>
        <w:spacing w:before="240" w:after="240" w:line="360" w:lineRule="auto"/>
        <w:jc w:val="both"/>
        <w:rPr>
          <w:rFonts w:ascii="Arial" w:hAnsi="Arial" w:cs="Arial"/>
          <w:sz w:val="24"/>
          <w:szCs w:val="24"/>
          <w:lang w:val="en-GB"/>
        </w:rPr>
      </w:pPr>
      <w:r w:rsidRPr="00510B56">
        <w:rPr>
          <w:rFonts w:ascii="Arial" w:hAnsi="Arial" w:cs="Arial"/>
          <w:sz w:val="24"/>
          <w:szCs w:val="24"/>
          <w:lang w:val="en-GB"/>
        </w:rPr>
        <w:t>Leadership in automotive innovation.</w:t>
      </w:r>
    </w:p>
    <w:p w:rsidR="008121B6" w:rsidRPr="00510B56" w:rsidRDefault="008121B6" w:rsidP="000A4018">
      <w:pPr>
        <w:pStyle w:val="NoSpacing"/>
        <w:numPr>
          <w:ilvl w:val="0"/>
          <w:numId w:val="1"/>
        </w:numPr>
        <w:spacing w:before="240" w:after="240" w:line="360" w:lineRule="auto"/>
        <w:jc w:val="both"/>
        <w:rPr>
          <w:rFonts w:ascii="Arial" w:hAnsi="Arial" w:cs="Arial"/>
          <w:sz w:val="24"/>
          <w:szCs w:val="24"/>
          <w:lang w:val="en-GB"/>
        </w:rPr>
      </w:pPr>
      <w:r w:rsidRPr="00510B56">
        <w:rPr>
          <w:rFonts w:ascii="Arial" w:hAnsi="Arial" w:cs="Arial"/>
          <w:sz w:val="24"/>
          <w:szCs w:val="24"/>
          <w:lang w:val="en-GB"/>
        </w:rPr>
        <w:t>Great buying strength and developed luxury market.</w:t>
      </w:r>
    </w:p>
    <w:p w:rsidR="008121B6" w:rsidRPr="00510B56" w:rsidRDefault="008121B6" w:rsidP="000A4018">
      <w:pPr>
        <w:pStyle w:val="NoSpacing"/>
        <w:numPr>
          <w:ilvl w:val="0"/>
          <w:numId w:val="1"/>
        </w:numPr>
        <w:spacing w:before="240" w:after="240" w:line="360" w:lineRule="auto"/>
        <w:jc w:val="both"/>
        <w:rPr>
          <w:rFonts w:ascii="Arial" w:hAnsi="Arial" w:cs="Arial"/>
          <w:sz w:val="24"/>
          <w:szCs w:val="24"/>
          <w:lang w:val="en-GB"/>
        </w:rPr>
      </w:pPr>
      <w:r w:rsidRPr="00510B56">
        <w:rPr>
          <w:rFonts w:ascii="Arial" w:hAnsi="Arial" w:cs="Arial"/>
          <w:sz w:val="24"/>
          <w:szCs w:val="24"/>
          <w:lang w:val="en-GB"/>
        </w:rPr>
        <w:t>Rigid emissions and sustainability policies.</w:t>
      </w:r>
    </w:p>
    <w:p w:rsidR="008121B6" w:rsidRPr="00AB0C14" w:rsidRDefault="008121B6" w:rsidP="000A4018">
      <w:pPr>
        <w:pStyle w:val="NoSpacing"/>
        <w:numPr>
          <w:ilvl w:val="0"/>
          <w:numId w:val="1"/>
        </w:numPr>
        <w:spacing w:before="240" w:after="240" w:line="360" w:lineRule="auto"/>
        <w:jc w:val="both"/>
        <w:rPr>
          <w:rFonts w:ascii="Arial" w:hAnsi="Arial" w:cs="Arial"/>
          <w:sz w:val="24"/>
          <w:szCs w:val="24"/>
          <w:lang w:val="en-GB"/>
        </w:rPr>
      </w:pPr>
      <w:r w:rsidRPr="00510B56">
        <w:rPr>
          <w:rFonts w:ascii="Arial" w:hAnsi="Arial" w:cs="Arial"/>
          <w:sz w:val="24"/>
          <w:szCs w:val="24"/>
          <w:lang w:val="en-GB"/>
        </w:rPr>
        <w:t>Strong competition from BMW and Audi</w:t>
      </w:r>
    </w:p>
    <w:p w:rsidR="008121B6" w:rsidRPr="00510B56" w:rsidRDefault="008121B6" w:rsidP="00510B56">
      <w:pPr>
        <w:pStyle w:val="NoSpacing"/>
        <w:spacing w:before="240" w:after="240" w:line="360" w:lineRule="auto"/>
        <w:jc w:val="both"/>
        <w:rPr>
          <w:rFonts w:ascii="Arial" w:hAnsi="Arial" w:cs="Arial"/>
          <w:sz w:val="24"/>
          <w:szCs w:val="24"/>
          <w:lang w:val="en-GB"/>
        </w:rPr>
      </w:pPr>
      <w:r w:rsidRPr="00510B56">
        <w:rPr>
          <w:rFonts w:ascii="Arial" w:hAnsi="Arial" w:cs="Arial"/>
          <w:sz w:val="24"/>
          <w:szCs w:val="24"/>
          <w:lang w:val="en-GB"/>
        </w:rPr>
        <w:t>Mercedes-Benz is mostly viewed as an emblem of engineering prowess, innovation, and sustainability as opposed to strictly luxury status in Germany (</w:t>
      </w:r>
      <w:proofErr w:type="spellStart"/>
      <w:r w:rsidRPr="00510B56">
        <w:rPr>
          <w:rFonts w:ascii="Arial" w:hAnsi="Arial" w:cs="Arial"/>
          <w:sz w:val="24"/>
          <w:szCs w:val="24"/>
          <w:lang w:val="en-GB"/>
        </w:rPr>
        <w:t>Hollen</w:t>
      </w:r>
      <w:r w:rsidR="00643EF3">
        <w:rPr>
          <w:rFonts w:ascii="Arial" w:hAnsi="Arial" w:cs="Arial"/>
          <w:sz w:val="24"/>
          <w:szCs w:val="24"/>
          <w:lang w:val="en-GB"/>
        </w:rPr>
        <w:t>sen</w:t>
      </w:r>
      <w:proofErr w:type="spellEnd"/>
      <w:r w:rsidR="00643EF3">
        <w:rPr>
          <w:rFonts w:ascii="Arial" w:hAnsi="Arial" w:cs="Arial"/>
          <w:sz w:val="24"/>
          <w:szCs w:val="24"/>
          <w:lang w:val="en-GB"/>
        </w:rPr>
        <w:t>, 2020).</w:t>
      </w:r>
    </w:p>
    <w:p w:rsidR="008121B6" w:rsidRPr="00643EF3" w:rsidRDefault="00643EF3" w:rsidP="00510B56">
      <w:pPr>
        <w:pStyle w:val="NoSpacing"/>
        <w:spacing w:before="240" w:after="240" w:line="360" w:lineRule="auto"/>
        <w:jc w:val="both"/>
        <w:rPr>
          <w:rFonts w:ascii="Arial" w:hAnsi="Arial" w:cs="Arial"/>
          <w:b/>
          <w:sz w:val="24"/>
          <w:szCs w:val="24"/>
          <w:lang w:val="en-GB"/>
        </w:rPr>
      </w:pPr>
      <w:r w:rsidRPr="00643EF3">
        <w:rPr>
          <w:rFonts w:ascii="Arial" w:hAnsi="Arial" w:cs="Arial"/>
          <w:b/>
          <w:sz w:val="24"/>
          <w:szCs w:val="24"/>
          <w:lang w:val="en-GB"/>
        </w:rPr>
        <w:t>Host Country: India</w:t>
      </w:r>
    </w:p>
    <w:p w:rsidR="008121B6" w:rsidRPr="00510B56" w:rsidRDefault="008121B6" w:rsidP="00510B56">
      <w:pPr>
        <w:pStyle w:val="NoSpacing"/>
        <w:spacing w:before="240" w:after="240" w:line="360" w:lineRule="auto"/>
        <w:jc w:val="both"/>
        <w:rPr>
          <w:rFonts w:ascii="Arial" w:hAnsi="Arial" w:cs="Arial"/>
          <w:sz w:val="24"/>
          <w:szCs w:val="24"/>
          <w:lang w:val="en-GB"/>
        </w:rPr>
      </w:pPr>
      <w:r w:rsidRPr="00510B56">
        <w:rPr>
          <w:rFonts w:ascii="Arial" w:hAnsi="Arial" w:cs="Arial"/>
          <w:sz w:val="24"/>
          <w:szCs w:val="24"/>
          <w:lang w:val="en-GB"/>
        </w:rPr>
        <w:t xml:space="preserve">India is an emerging market that is swiftly developing and is demanding luxury cars. It is defined by an increase in the economy, disposable income, and high cultural correlations of luxury consumption with a high status </w:t>
      </w:r>
      <w:r w:rsidR="00643EF3">
        <w:rPr>
          <w:rFonts w:ascii="Arial" w:hAnsi="Arial" w:cs="Arial"/>
          <w:sz w:val="24"/>
          <w:szCs w:val="24"/>
          <w:lang w:val="en-GB"/>
        </w:rPr>
        <w:t>and success (World Bank, 2024).</w:t>
      </w:r>
    </w:p>
    <w:p w:rsidR="008121B6" w:rsidRPr="00643EF3" w:rsidRDefault="00643EF3" w:rsidP="00510B56">
      <w:pPr>
        <w:pStyle w:val="NoSpacing"/>
        <w:spacing w:before="240" w:after="240" w:line="360" w:lineRule="auto"/>
        <w:jc w:val="both"/>
        <w:rPr>
          <w:rFonts w:ascii="Arial" w:hAnsi="Arial" w:cs="Arial"/>
          <w:b/>
          <w:sz w:val="24"/>
          <w:szCs w:val="24"/>
          <w:lang w:val="en-GB"/>
        </w:rPr>
      </w:pPr>
      <w:r>
        <w:rPr>
          <w:rFonts w:ascii="Arial" w:hAnsi="Arial" w:cs="Arial"/>
          <w:b/>
          <w:sz w:val="24"/>
          <w:szCs w:val="24"/>
          <w:lang w:val="en-GB"/>
        </w:rPr>
        <w:t>Key features include:</w:t>
      </w:r>
    </w:p>
    <w:p w:rsidR="008121B6" w:rsidRPr="00510B56" w:rsidRDefault="008121B6" w:rsidP="000A4018">
      <w:pPr>
        <w:pStyle w:val="NoSpacing"/>
        <w:numPr>
          <w:ilvl w:val="0"/>
          <w:numId w:val="2"/>
        </w:numPr>
        <w:spacing w:before="240" w:after="240" w:line="360" w:lineRule="auto"/>
        <w:jc w:val="both"/>
        <w:rPr>
          <w:rFonts w:ascii="Arial" w:hAnsi="Arial" w:cs="Arial"/>
          <w:sz w:val="24"/>
          <w:szCs w:val="24"/>
          <w:lang w:val="en-GB"/>
        </w:rPr>
      </w:pPr>
      <w:r w:rsidRPr="00510B56">
        <w:rPr>
          <w:rFonts w:ascii="Arial" w:hAnsi="Arial" w:cs="Arial"/>
          <w:sz w:val="24"/>
          <w:szCs w:val="24"/>
          <w:lang w:val="en-GB"/>
        </w:rPr>
        <w:t>Growing middle class and urbanisation.</w:t>
      </w:r>
    </w:p>
    <w:p w:rsidR="008121B6" w:rsidRPr="00510B56" w:rsidRDefault="008121B6" w:rsidP="000A4018">
      <w:pPr>
        <w:pStyle w:val="NoSpacing"/>
        <w:numPr>
          <w:ilvl w:val="0"/>
          <w:numId w:val="2"/>
        </w:numPr>
        <w:spacing w:before="240" w:after="240" w:line="360" w:lineRule="auto"/>
        <w:jc w:val="both"/>
        <w:rPr>
          <w:rFonts w:ascii="Arial" w:hAnsi="Arial" w:cs="Arial"/>
          <w:sz w:val="24"/>
          <w:szCs w:val="24"/>
          <w:lang w:val="en-GB"/>
        </w:rPr>
      </w:pPr>
      <w:r w:rsidRPr="00510B56">
        <w:rPr>
          <w:rFonts w:ascii="Arial" w:hAnsi="Arial" w:cs="Arial"/>
          <w:sz w:val="24"/>
          <w:szCs w:val="24"/>
          <w:lang w:val="en-GB"/>
        </w:rPr>
        <w:t>Imposition of high importation duties on luxury cars.</w:t>
      </w:r>
    </w:p>
    <w:p w:rsidR="008121B6" w:rsidRPr="00510B56" w:rsidRDefault="008121B6" w:rsidP="000A4018">
      <w:pPr>
        <w:pStyle w:val="NoSpacing"/>
        <w:numPr>
          <w:ilvl w:val="0"/>
          <w:numId w:val="2"/>
        </w:numPr>
        <w:spacing w:before="240" w:after="240" w:line="360" w:lineRule="auto"/>
        <w:jc w:val="both"/>
        <w:rPr>
          <w:rFonts w:ascii="Arial" w:hAnsi="Arial" w:cs="Arial"/>
          <w:sz w:val="24"/>
          <w:szCs w:val="24"/>
          <w:lang w:val="en-GB"/>
        </w:rPr>
      </w:pPr>
      <w:r w:rsidRPr="00510B56">
        <w:rPr>
          <w:rFonts w:ascii="Arial" w:hAnsi="Arial" w:cs="Arial"/>
          <w:sz w:val="24"/>
          <w:szCs w:val="24"/>
          <w:lang w:val="en-GB"/>
        </w:rPr>
        <w:t>Good status-oriented consumption behaviour.</w:t>
      </w:r>
    </w:p>
    <w:p w:rsidR="008121B6" w:rsidRPr="00643EF3" w:rsidRDefault="008121B6" w:rsidP="000A4018">
      <w:pPr>
        <w:pStyle w:val="NoSpacing"/>
        <w:numPr>
          <w:ilvl w:val="0"/>
          <w:numId w:val="2"/>
        </w:numPr>
        <w:spacing w:before="240" w:after="240" w:line="360" w:lineRule="auto"/>
        <w:jc w:val="both"/>
        <w:rPr>
          <w:rFonts w:ascii="Arial" w:hAnsi="Arial" w:cs="Arial"/>
          <w:sz w:val="24"/>
          <w:szCs w:val="24"/>
          <w:lang w:val="en-GB"/>
        </w:rPr>
      </w:pPr>
      <w:r w:rsidRPr="00510B56">
        <w:rPr>
          <w:rFonts w:ascii="Arial" w:hAnsi="Arial" w:cs="Arial"/>
          <w:sz w:val="24"/>
          <w:szCs w:val="24"/>
          <w:lang w:val="en-GB"/>
        </w:rPr>
        <w:lastRenderedPageBreak/>
        <w:t>Developing EV infrastructure</w:t>
      </w:r>
    </w:p>
    <w:p w:rsidR="008121B6" w:rsidRPr="00510B56" w:rsidRDefault="008121B6" w:rsidP="00510B56">
      <w:pPr>
        <w:pStyle w:val="NoSpacing"/>
        <w:spacing w:before="240" w:after="240" w:line="360" w:lineRule="auto"/>
        <w:jc w:val="both"/>
        <w:rPr>
          <w:rFonts w:ascii="Arial" w:hAnsi="Arial" w:cs="Arial"/>
          <w:sz w:val="24"/>
          <w:szCs w:val="24"/>
          <w:lang w:val="en-GB"/>
        </w:rPr>
      </w:pPr>
      <w:r w:rsidRPr="00510B56">
        <w:rPr>
          <w:rFonts w:ascii="Arial" w:hAnsi="Arial" w:cs="Arial"/>
          <w:sz w:val="24"/>
          <w:szCs w:val="24"/>
          <w:lang w:val="en-GB"/>
        </w:rPr>
        <w:t xml:space="preserve">In India, Mercedes-Benz is viewed as a symbol of status and indicator of prestige, which demonstrates success and social </w:t>
      </w:r>
      <w:r w:rsidR="00643EF3">
        <w:rPr>
          <w:rFonts w:ascii="Arial" w:hAnsi="Arial" w:cs="Arial"/>
          <w:sz w:val="24"/>
          <w:szCs w:val="24"/>
          <w:lang w:val="en-GB"/>
        </w:rPr>
        <w:t>mobility (Kotler et al., 2021).</w:t>
      </w:r>
    </w:p>
    <w:p w:rsidR="008121B6" w:rsidRPr="00643EF3" w:rsidRDefault="008121B6" w:rsidP="00643EF3">
      <w:pPr>
        <w:pStyle w:val="Heading2"/>
        <w:rPr>
          <w:lang w:val="en-GB"/>
        </w:rPr>
      </w:pPr>
      <w:bookmarkStart w:id="6" w:name="_Toc227710628"/>
      <w:r w:rsidRPr="00510B56">
        <w:rPr>
          <w:lang w:val="en-GB"/>
        </w:rPr>
        <w:t xml:space="preserve">2.2 </w:t>
      </w:r>
      <w:r w:rsidR="00643EF3">
        <w:rPr>
          <w:lang w:val="en-GB"/>
        </w:rPr>
        <w:t>M</w:t>
      </w:r>
      <w:r w:rsidR="00643EF3" w:rsidRPr="00510B56">
        <w:rPr>
          <w:lang w:val="en-GB"/>
        </w:rPr>
        <w:t>ission statement</w:t>
      </w:r>
      <w:bookmarkEnd w:id="6"/>
    </w:p>
    <w:p w:rsidR="008121B6" w:rsidRPr="00510B56" w:rsidRDefault="008121B6" w:rsidP="00510B56">
      <w:pPr>
        <w:pStyle w:val="NoSpacing"/>
        <w:spacing w:before="240" w:after="240" w:line="360" w:lineRule="auto"/>
        <w:jc w:val="both"/>
        <w:rPr>
          <w:rFonts w:ascii="Arial" w:hAnsi="Arial" w:cs="Arial"/>
          <w:sz w:val="24"/>
          <w:szCs w:val="24"/>
          <w:lang w:val="en-GB"/>
        </w:rPr>
      </w:pPr>
      <w:r w:rsidRPr="00510B56">
        <w:rPr>
          <w:rFonts w:ascii="Arial" w:hAnsi="Arial" w:cs="Arial"/>
          <w:sz w:val="24"/>
          <w:szCs w:val="24"/>
          <w:lang w:val="en-GB"/>
        </w:rPr>
        <w:t>Mercedes-Benz Group mission is to provide customer-exceeding innovative, safe, and high-quality mobility solutions contributing to sustainable development in the world automotive indust</w:t>
      </w:r>
      <w:r w:rsidR="00643EF3">
        <w:rPr>
          <w:rFonts w:ascii="Arial" w:hAnsi="Arial" w:cs="Arial"/>
          <w:sz w:val="24"/>
          <w:szCs w:val="24"/>
          <w:lang w:val="en-GB"/>
        </w:rPr>
        <w:t>ry (Mercedes-Benz Group, 2024).</w:t>
      </w:r>
    </w:p>
    <w:p w:rsidR="008121B6" w:rsidRPr="00510B56" w:rsidRDefault="00643EF3" w:rsidP="00643EF3">
      <w:pPr>
        <w:pStyle w:val="Heading2"/>
        <w:rPr>
          <w:lang w:val="en-GB"/>
        </w:rPr>
      </w:pPr>
      <w:bookmarkStart w:id="7" w:name="_Toc227710629"/>
      <w:r>
        <w:rPr>
          <w:lang w:val="en-GB"/>
        </w:rPr>
        <w:t>2.3 Vision statement</w:t>
      </w:r>
      <w:bookmarkEnd w:id="7"/>
    </w:p>
    <w:p w:rsidR="008121B6" w:rsidRPr="00510B56" w:rsidRDefault="008121B6" w:rsidP="00510B56">
      <w:pPr>
        <w:pStyle w:val="NoSpacing"/>
        <w:spacing w:before="240" w:after="240" w:line="360" w:lineRule="auto"/>
        <w:jc w:val="both"/>
        <w:rPr>
          <w:rFonts w:ascii="Arial" w:hAnsi="Arial" w:cs="Arial"/>
          <w:sz w:val="24"/>
          <w:szCs w:val="24"/>
          <w:lang w:val="en-GB"/>
        </w:rPr>
      </w:pPr>
      <w:r w:rsidRPr="00510B56">
        <w:rPr>
          <w:rFonts w:ascii="Arial" w:hAnsi="Arial" w:cs="Arial"/>
          <w:sz w:val="24"/>
          <w:szCs w:val="24"/>
          <w:lang w:val="en-GB"/>
        </w:rPr>
        <w:t>Mercedes-Benz Group is transforming the vision of a luxury automotive brand that will be the most desirable and sustainable in the world by being at the forefront of changing mobility through innovation, digitalisation, and environmental responsibility (Mercedes-Benz Group, 2024).</w:t>
      </w:r>
    </w:p>
    <w:p w:rsidR="00E83ABA" w:rsidRDefault="00884BDD" w:rsidP="004C5819">
      <w:pPr>
        <w:pStyle w:val="Heading1"/>
        <w:rPr>
          <w:lang w:val="en-GB"/>
        </w:rPr>
      </w:pPr>
      <w:bookmarkStart w:id="8" w:name="_Toc227710630"/>
      <w:r w:rsidRPr="001728B8">
        <w:rPr>
          <w:lang w:val="en-GB"/>
        </w:rPr>
        <w:t>3. Comparison of the macro environment (PESTLE)</w:t>
      </w:r>
      <w:bookmarkEnd w:id="8"/>
      <w:r w:rsidRPr="001728B8">
        <w:rPr>
          <w:lang w:val="en-GB"/>
        </w:rPr>
        <w:t xml:space="preserve"> </w:t>
      </w:r>
    </w:p>
    <w:p w:rsidR="0085726E" w:rsidRPr="0085726E" w:rsidRDefault="00184CA5" w:rsidP="0082069A">
      <w:pPr>
        <w:pStyle w:val="Heading2"/>
        <w:rPr>
          <w:lang w:val="en-GB"/>
        </w:rPr>
      </w:pPr>
      <w:bookmarkStart w:id="9" w:name="_Toc227710631"/>
      <w:r>
        <w:rPr>
          <w:lang w:val="en-GB"/>
        </w:rPr>
        <w:t>3</w:t>
      </w:r>
      <w:r w:rsidR="0082069A">
        <w:rPr>
          <w:lang w:val="en-GB"/>
        </w:rPr>
        <w:t>.1 Definition of pestle</w:t>
      </w:r>
      <w:bookmarkEnd w:id="9"/>
    </w:p>
    <w:p w:rsidR="0026300A" w:rsidRPr="0026300A" w:rsidRDefault="0026300A" w:rsidP="0026300A">
      <w:pPr>
        <w:spacing w:before="240" w:after="240" w:line="360" w:lineRule="auto"/>
        <w:jc w:val="both"/>
        <w:rPr>
          <w:rFonts w:ascii="Arial" w:eastAsia="Arial" w:hAnsi="Arial" w:cs="Arial"/>
          <w:bCs/>
          <w:sz w:val="24"/>
          <w:szCs w:val="24"/>
          <w:lang w:val="en-GB"/>
        </w:rPr>
      </w:pPr>
      <w:r w:rsidRPr="0026300A">
        <w:rPr>
          <w:rFonts w:ascii="Arial" w:eastAsia="Arial" w:hAnsi="Arial" w:cs="Arial"/>
          <w:bCs/>
          <w:sz w:val="24"/>
          <w:szCs w:val="24"/>
          <w:lang w:val="en-GB"/>
        </w:rPr>
        <w:t>PEST analysis is a strategic marketing tool which is applied to assess the macro-environmental factors which affects the operations and decision making of the organisations in the international markets. It looks at six major external dimensions, including Political, Economic, Social, Technological, Legal, and Environmental factors (Johnson et al., 2020).</w:t>
      </w:r>
    </w:p>
    <w:p w:rsidR="0026300A" w:rsidRDefault="0026300A" w:rsidP="0026300A">
      <w:pPr>
        <w:spacing w:before="240" w:after="240" w:line="360" w:lineRule="auto"/>
        <w:jc w:val="both"/>
        <w:rPr>
          <w:rFonts w:ascii="Arial" w:eastAsia="Arial" w:hAnsi="Arial" w:cs="Arial"/>
          <w:bCs/>
          <w:sz w:val="24"/>
          <w:szCs w:val="24"/>
          <w:lang w:val="en-GB"/>
        </w:rPr>
      </w:pPr>
      <w:r w:rsidRPr="0026300A">
        <w:rPr>
          <w:rFonts w:ascii="Arial" w:eastAsia="Arial" w:hAnsi="Arial" w:cs="Arial"/>
          <w:bCs/>
          <w:sz w:val="24"/>
          <w:szCs w:val="24"/>
          <w:lang w:val="en-GB"/>
        </w:rPr>
        <w:t xml:space="preserve">The framework is also popular in global marketing to realize the difference between the external dynamics of various countries and the ways multinationals modify their approach to meet the needs (Kotler et al., 2021). </w:t>
      </w:r>
    </w:p>
    <w:p w:rsidR="00CD155D" w:rsidRDefault="00CD155D" w:rsidP="0026300A">
      <w:pPr>
        <w:spacing w:before="240" w:after="240" w:line="360" w:lineRule="auto"/>
        <w:jc w:val="both"/>
        <w:rPr>
          <w:rFonts w:ascii="Arial" w:eastAsia="Arial" w:hAnsi="Arial" w:cs="Arial"/>
          <w:bCs/>
          <w:sz w:val="24"/>
          <w:szCs w:val="24"/>
          <w:lang w:val="en-GB"/>
        </w:rPr>
      </w:pPr>
    </w:p>
    <w:p w:rsidR="003A4E6F" w:rsidRDefault="003A4E6F" w:rsidP="003A4E6F">
      <w:pPr>
        <w:keepNext/>
        <w:spacing w:before="240" w:after="240" w:line="360" w:lineRule="auto"/>
        <w:jc w:val="center"/>
      </w:pPr>
      <w:r>
        <w:rPr>
          <w:rFonts w:ascii="Arial" w:eastAsia="Arial" w:hAnsi="Arial" w:cs="Arial"/>
          <w:bCs/>
          <w:noProof/>
          <w:sz w:val="24"/>
          <w:szCs w:val="24"/>
          <w:lang w:val="en-GB" w:eastAsia="en-GB"/>
        </w:rPr>
        <w:lastRenderedPageBreak/>
        <w:drawing>
          <wp:inline distT="0" distB="0" distL="0" distR="0" wp14:anchorId="6998F817" wp14:editId="2C728A42">
            <wp:extent cx="4133850" cy="27559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pilot_20260421_142534.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34087" cy="2756058"/>
                    </a:xfrm>
                    <a:prstGeom prst="rect">
                      <a:avLst/>
                    </a:prstGeom>
                  </pic:spPr>
                </pic:pic>
              </a:graphicData>
            </a:graphic>
          </wp:inline>
        </w:drawing>
      </w:r>
    </w:p>
    <w:p w:rsidR="00CD155D" w:rsidRPr="003A4E6F" w:rsidRDefault="003A4E6F" w:rsidP="003A4E6F">
      <w:pPr>
        <w:pStyle w:val="Caption"/>
        <w:jc w:val="center"/>
        <w:rPr>
          <w:rFonts w:ascii="Arial" w:eastAsia="Arial" w:hAnsi="Arial" w:cs="Arial"/>
          <w:bCs/>
          <w:sz w:val="36"/>
          <w:szCs w:val="24"/>
          <w:lang w:val="en-GB"/>
        </w:rPr>
      </w:pPr>
      <w:bookmarkStart w:id="10" w:name="_Toc227710677"/>
      <w:r w:rsidRPr="003A4E6F">
        <w:rPr>
          <w:rFonts w:ascii="Arial" w:hAnsi="Arial" w:cs="Arial"/>
          <w:sz w:val="24"/>
        </w:rPr>
        <w:t xml:space="preserve">Figure </w:t>
      </w:r>
      <w:r w:rsidRPr="003A4E6F">
        <w:rPr>
          <w:rFonts w:ascii="Arial" w:hAnsi="Arial" w:cs="Arial"/>
          <w:sz w:val="24"/>
        </w:rPr>
        <w:fldChar w:fldCharType="begin"/>
      </w:r>
      <w:r w:rsidRPr="003A4E6F">
        <w:rPr>
          <w:rFonts w:ascii="Arial" w:hAnsi="Arial" w:cs="Arial"/>
          <w:sz w:val="24"/>
        </w:rPr>
        <w:instrText xml:space="preserve"> SEQ Figure \* ARABIC </w:instrText>
      </w:r>
      <w:r w:rsidRPr="003A4E6F">
        <w:rPr>
          <w:rFonts w:ascii="Arial" w:hAnsi="Arial" w:cs="Arial"/>
          <w:sz w:val="24"/>
        </w:rPr>
        <w:fldChar w:fldCharType="separate"/>
      </w:r>
      <w:r w:rsidR="00605D65">
        <w:rPr>
          <w:rFonts w:ascii="Arial" w:hAnsi="Arial" w:cs="Arial"/>
          <w:noProof/>
          <w:sz w:val="24"/>
        </w:rPr>
        <w:t>3</w:t>
      </w:r>
      <w:r w:rsidRPr="003A4E6F">
        <w:rPr>
          <w:rFonts w:ascii="Arial" w:hAnsi="Arial" w:cs="Arial"/>
          <w:sz w:val="24"/>
        </w:rPr>
        <w:fldChar w:fldCharType="end"/>
      </w:r>
      <w:r w:rsidRPr="003A4E6F">
        <w:rPr>
          <w:rFonts w:ascii="Arial" w:hAnsi="Arial" w:cs="Arial"/>
          <w:sz w:val="24"/>
        </w:rPr>
        <w:t>. PESTLE Analysis of Mercedes</w:t>
      </w:r>
      <w:r w:rsidRPr="003A4E6F">
        <w:rPr>
          <w:rFonts w:ascii="Cambria Math" w:hAnsi="Cambria Math" w:cs="Cambria Math"/>
          <w:sz w:val="24"/>
        </w:rPr>
        <w:t>‑</w:t>
      </w:r>
      <w:r w:rsidRPr="003A4E6F">
        <w:rPr>
          <w:rFonts w:ascii="Arial" w:hAnsi="Arial" w:cs="Arial"/>
          <w:sz w:val="24"/>
        </w:rPr>
        <w:t xml:space="preserve">Benz Group in Germany and India. Adapted from Kotler et al. (2021), </w:t>
      </w:r>
      <w:proofErr w:type="spellStart"/>
      <w:r w:rsidRPr="003A4E6F">
        <w:rPr>
          <w:rFonts w:ascii="Arial" w:hAnsi="Arial" w:cs="Arial"/>
          <w:sz w:val="24"/>
        </w:rPr>
        <w:t>Hollensen</w:t>
      </w:r>
      <w:proofErr w:type="spellEnd"/>
      <w:r w:rsidRPr="003A4E6F">
        <w:rPr>
          <w:rFonts w:ascii="Arial" w:hAnsi="Arial" w:cs="Arial"/>
          <w:sz w:val="24"/>
        </w:rPr>
        <w:t> (2020), EU Commission (2023), and World Bank (2024).</w:t>
      </w:r>
      <w:bookmarkEnd w:id="10"/>
    </w:p>
    <w:p w:rsidR="0026300A" w:rsidRPr="0026300A" w:rsidRDefault="0026300A" w:rsidP="0082069A">
      <w:pPr>
        <w:pStyle w:val="Heading2"/>
        <w:rPr>
          <w:lang w:val="en-GB"/>
        </w:rPr>
      </w:pPr>
      <w:bookmarkStart w:id="11" w:name="_Toc227710632"/>
      <w:r w:rsidRPr="0026300A">
        <w:rPr>
          <w:lang w:val="en-GB"/>
        </w:rPr>
        <w:t>3.2 PESTLE ANALYSIS</w:t>
      </w:r>
      <w:bookmarkEnd w:id="11"/>
    </w:p>
    <w:p w:rsidR="0026300A" w:rsidRPr="0082069A" w:rsidRDefault="0026300A" w:rsidP="0026300A">
      <w:pPr>
        <w:spacing w:before="240" w:after="240" w:line="360" w:lineRule="auto"/>
        <w:jc w:val="both"/>
        <w:rPr>
          <w:rFonts w:ascii="Arial" w:eastAsia="Arial" w:hAnsi="Arial" w:cs="Arial"/>
          <w:b/>
          <w:bCs/>
          <w:sz w:val="24"/>
          <w:szCs w:val="24"/>
          <w:lang w:val="en-GB"/>
        </w:rPr>
      </w:pPr>
      <w:r w:rsidRPr="0082069A">
        <w:rPr>
          <w:rFonts w:ascii="Arial" w:eastAsia="Arial" w:hAnsi="Arial" w:cs="Arial"/>
          <w:b/>
          <w:bCs/>
          <w:sz w:val="24"/>
          <w:szCs w:val="24"/>
          <w:lang w:val="en-GB"/>
        </w:rPr>
        <w:t>1. Political Factors</w:t>
      </w:r>
    </w:p>
    <w:p w:rsidR="0026300A" w:rsidRPr="0082069A" w:rsidRDefault="0026300A" w:rsidP="000A4018">
      <w:pPr>
        <w:pStyle w:val="ListParagraph"/>
        <w:numPr>
          <w:ilvl w:val="0"/>
          <w:numId w:val="3"/>
        </w:numPr>
        <w:spacing w:before="240" w:after="240" w:line="360" w:lineRule="auto"/>
        <w:jc w:val="both"/>
        <w:rPr>
          <w:rFonts w:ascii="Arial" w:eastAsia="Arial" w:hAnsi="Arial" w:cs="Arial"/>
          <w:bCs/>
          <w:sz w:val="24"/>
          <w:szCs w:val="24"/>
          <w:lang w:val="en-GB"/>
        </w:rPr>
      </w:pPr>
      <w:r w:rsidRPr="0082069A">
        <w:rPr>
          <w:rFonts w:ascii="Arial" w:eastAsia="Arial" w:hAnsi="Arial" w:cs="Arial"/>
          <w:b/>
          <w:bCs/>
          <w:sz w:val="24"/>
          <w:szCs w:val="24"/>
          <w:lang w:val="en-GB"/>
        </w:rPr>
        <w:t>Germany</w:t>
      </w:r>
      <w:r w:rsidR="0082069A" w:rsidRPr="0082069A">
        <w:rPr>
          <w:rFonts w:ascii="Arial" w:eastAsia="Arial" w:hAnsi="Arial" w:cs="Arial"/>
          <w:b/>
          <w:bCs/>
          <w:sz w:val="24"/>
          <w:szCs w:val="24"/>
          <w:lang w:val="en-GB"/>
        </w:rPr>
        <w:t>:</w:t>
      </w:r>
      <w:r w:rsidR="0082069A" w:rsidRPr="0082069A">
        <w:rPr>
          <w:rFonts w:ascii="Arial" w:eastAsia="Arial" w:hAnsi="Arial" w:cs="Arial"/>
          <w:bCs/>
          <w:sz w:val="24"/>
          <w:szCs w:val="24"/>
          <w:lang w:val="en-GB"/>
        </w:rPr>
        <w:t xml:space="preserve"> </w:t>
      </w:r>
      <w:r w:rsidRPr="0082069A">
        <w:rPr>
          <w:rFonts w:ascii="Arial" w:eastAsia="Arial" w:hAnsi="Arial" w:cs="Arial"/>
          <w:bCs/>
          <w:sz w:val="24"/>
          <w:szCs w:val="24"/>
          <w:lang w:val="en-GB"/>
        </w:rPr>
        <w:t xml:space="preserve">Germany is a well governed nation where there is a good governance by the European Union. The automotive industry is one of the most controlled industries, particularly regarding emissions and safety regulations as well as environmental regulations (EU Commission, 2023). </w:t>
      </w:r>
    </w:p>
    <w:p w:rsidR="0026300A" w:rsidRDefault="0026300A" w:rsidP="000A4018">
      <w:pPr>
        <w:pStyle w:val="ListParagraph"/>
        <w:numPr>
          <w:ilvl w:val="0"/>
          <w:numId w:val="3"/>
        </w:numPr>
        <w:spacing w:before="240" w:after="240" w:line="360" w:lineRule="auto"/>
        <w:jc w:val="both"/>
        <w:rPr>
          <w:rFonts w:ascii="Arial" w:eastAsia="Arial" w:hAnsi="Arial" w:cs="Arial"/>
          <w:bCs/>
          <w:sz w:val="24"/>
          <w:szCs w:val="24"/>
          <w:lang w:val="en-GB"/>
        </w:rPr>
      </w:pPr>
      <w:r w:rsidRPr="0082069A">
        <w:rPr>
          <w:rFonts w:ascii="Arial" w:eastAsia="Arial" w:hAnsi="Arial" w:cs="Arial"/>
          <w:b/>
          <w:bCs/>
          <w:sz w:val="24"/>
          <w:szCs w:val="24"/>
          <w:lang w:val="en-GB"/>
        </w:rPr>
        <w:t>India</w:t>
      </w:r>
      <w:r w:rsidR="0082069A" w:rsidRPr="0082069A">
        <w:rPr>
          <w:rFonts w:ascii="Arial" w:eastAsia="Arial" w:hAnsi="Arial" w:cs="Arial"/>
          <w:b/>
          <w:bCs/>
          <w:sz w:val="24"/>
          <w:szCs w:val="24"/>
          <w:lang w:val="en-GB"/>
        </w:rPr>
        <w:t>:</w:t>
      </w:r>
      <w:r w:rsidR="0082069A" w:rsidRPr="0082069A">
        <w:rPr>
          <w:rFonts w:ascii="Arial" w:eastAsia="Arial" w:hAnsi="Arial" w:cs="Arial"/>
          <w:bCs/>
          <w:sz w:val="24"/>
          <w:szCs w:val="24"/>
          <w:lang w:val="en-GB"/>
        </w:rPr>
        <w:t xml:space="preserve"> </w:t>
      </w:r>
      <w:r w:rsidRPr="0082069A">
        <w:rPr>
          <w:rFonts w:ascii="Arial" w:eastAsia="Arial" w:hAnsi="Arial" w:cs="Arial"/>
          <w:bCs/>
          <w:sz w:val="24"/>
          <w:szCs w:val="24"/>
          <w:lang w:val="en-GB"/>
        </w:rPr>
        <w:t>India is a democratic and rather stable political system but the complexity of regulation is greater since the state-level policies are different. The local manufacturing is encouraged by the government through the Make in India campaign. (World Bank, 2024).</w:t>
      </w:r>
    </w:p>
    <w:p w:rsidR="00122CDC" w:rsidRPr="00122CDC" w:rsidRDefault="00122CDC" w:rsidP="00122CDC">
      <w:pPr>
        <w:spacing w:before="240" w:after="240" w:line="360" w:lineRule="auto"/>
        <w:jc w:val="both"/>
        <w:rPr>
          <w:rFonts w:ascii="Arial" w:hAnsi="Arial" w:cs="Arial"/>
          <w:b/>
          <w:sz w:val="24"/>
          <w:szCs w:val="24"/>
        </w:rPr>
      </w:pPr>
      <w:r w:rsidRPr="00122CDC">
        <w:rPr>
          <w:rFonts w:ascii="Arial" w:hAnsi="Arial" w:cs="Arial"/>
          <w:b/>
          <w:sz w:val="24"/>
          <w:szCs w:val="24"/>
        </w:rPr>
        <w:t>Favorable &amp; Unfavorable</w:t>
      </w:r>
    </w:p>
    <w:p w:rsidR="00122CDC" w:rsidRPr="00122CDC" w:rsidRDefault="00122CDC" w:rsidP="00122CDC">
      <w:pPr>
        <w:pStyle w:val="NormalWeb"/>
        <w:spacing w:line="360" w:lineRule="auto"/>
        <w:jc w:val="both"/>
        <w:rPr>
          <w:rFonts w:ascii="Arial" w:hAnsi="Arial" w:cs="Arial"/>
        </w:rPr>
      </w:pPr>
      <w:r w:rsidRPr="00122CDC">
        <w:rPr>
          <w:rStyle w:val="Strong"/>
          <w:rFonts w:ascii="Arial" w:hAnsi="Arial" w:cs="Arial"/>
        </w:rPr>
        <w:t>Germany</w:t>
      </w:r>
    </w:p>
    <w:p w:rsidR="00122CDC" w:rsidRPr="00122CDC" w:rsidRDefault="00122CDC" w:rsidP="000A4018">
      <w:pPr>
        <w:numPr>
          <w:ilvl w:val="0"/>
          <w:numId w:val="29"/>
        </w:numPr>
        <w:spacing w:before="100" w:beforeAutospacing="1" w:after="100" w:afterAutospacing="1" w:line="360" w:lineRule="auto"/>
        <w:jc w:val="both"/>
        <w:rPr>
          <w:rFonts w:ascii="Arial" w:hAnsi="Arial" w:cs="Arial"/>
          <w:sz w:val="24"/>
          <w:szCs w:val="24"/>
        </w:rPr>
      </w:pPr>
      <w:r w:rsidRPr="0081390A">
        <w:rPr>
          <w:rFonts w:ascii="Arial" w:hAnsi="Arial" w:cs="Arial"/>
          <w:b/>
          <w:sz w:val="24"/>
          <w:szCs w:val="24"/>
        </w:rPr>
        <w:t>Favorable:</w:t>
      </w:r>
      <w:r w:rsidRPr="00122CDC">
        <w:rPr>
          <w:rFonts w:ascii="Arial" w:hAnsi="Arial" w:cs="Arial"/>
          <w:sz w:val="24"/>
          <w:szCs w:val="24"/>
        </w:rPr>
        <w:t xml:space="preserve"> Stable government, strong EU trade policies</w:t>
      </w:r>
      <w:r w:rsidR="00A07084" w:rsidRPr="00A07084">
        <w:t xml:space="preserve"> </w:t>
      </w:r>
      <w:r w:rsidR="00A07084" w:rsidRPr="00A07084">
        <w:rPr>
          <w:rFonts w:ascii="Arial" w:hAnsi="Arial" w:cs="Arial"/>
          <w:sz w:val="24"/>
          <w:szCs w:val="24"/>
        </w:rPr>
        <w:t>(European Commission, 2024)</w:t>
      </w:r>
      <w:r w:rsidRPr="00122CDC">
        <w:rPr>
          <w:rFonts w:ascii="Arial" w:hAnsi="Arial" w:cs="Arial"/>
          <w:sz w:val="24"/>
          <w:szCs w:val="24"/>
        </w:rPr>
        <w:t xml:space="preserve"> </w:t>
      </w:r>
    </w:p>
    <w:p w:rsidR="00122CDC" w:rsidRPr="00122CDC" w:rsidRDefault="00122CDC" w:rsidP="00122CDC">
      <w:pPr>
        <w:pStyle w:val="NormalWeb"/>
        <w:spacing w:line="360" w:lineRule="auto"/>
        <w:jc w:val="both"/>
        <w:rPr>
          <w:rFonts w:ascii="Arial" w:hAnsi="Arial" w:cs="Arial"/>
        </w:rPr>
      </w:pPr>
      <w:r w:rsidRPr="00122CDC">
        <w:rPr>
          <w:rStyle w:val="Strong"/>
          <w:rFonts w:ascii="Arial" w:hAnsi="Arial" w:cs="Arial"/>
        </w:rPr>
        <w:lastRenderedPageBreak/>
        <w:t>India</w:t>
      </w:r>
    </w:p>
    <w:p w:rsidR="00A07084" w:rsidRPr="00A07084" w:rsidRDefault="00A07084" w:rsidP="000A4018">
      <w:pPr>
        <w:pStyle w:val="ListParagraph"/>
        <w:numPr>
          <w:ilvl w:val="0"/>
          <w:numId w:val="30"/>
        </w:numPr>
        <w:spacing w:before="240" w:after="240" w:line="360" w:lineRule="auto"/>
        <w:jc w:val="both"/>
        <w:rPr>
          <w:rFonts w:ascii="Arial" w:hAnsi="Arial" w:cs="Arial"/>
          <w:sz w:val="24"/>
          <w:szCs w:val="24"/>
        </w:rPr>
      </w:pPr>
      <w:r w:rsidRPr="00A07084">
        <w:rPr>
          <w:rFonts w:ascii="Arial" w:hAnsi="Arial" w:cs="Arial"/>
          <w:b/>
          <w:sz w:val="24"/>
          <w:szCs w:val="24"/>
        </w:rPr>
        <w:t>Favorable:</w:t>
      </w:r>
      <w:r w:rsidRPr="00A07084">
        <w:rPr>
          <w:rFonts w:ascii="Arial" w:hAnsi="Arial" w:cs="Arial"/>
          <w:sz w:val="24"/>
          <w:szCs w:val="24"/>
        </w:rPr>
        <w:t xml:space="preserve"> Government support for automotive and EV sector (Government of India, 2023)</w:t>
      </w:r>
    </w:p>
    <w:p w:rsidR="00A07084" w:rsidRPr="00A07084" w:rsidRDefault="00A07084" w:rsidP="000A4018">
      <w:pPr>
        <w:pStyle w:val="ListParagraph"/>
        <w:numPr>
          <w:ilvl w:val="0"/>
          <w:numId w:val="30"/>
        </w:numPr>
        <w:spacing w:before="240" w:after="240" w:line="360" w:lineRule="auto"/>
        <w:jc w:val="both"/>
        <w:rPr>
          <w:rFonts w:ascii="Arial" w:hAnsi="Arial" w:cs="Arial"/>
          <w:sz w:val="24"/>
          <w:szCs w:val="24"/>
        </w:rPr>
      </w:pPr>
      <w:r w:rsidRPr="00A07084">
        <w:rPr>
          <w:rFonts w:ascii="Arial" w:hAnsi="Arial" w:cs="Arial"/>
          <w:b/>
          <w:sz w:val="24"/>
          <w:szCs w:val="24"/>
        </w:rPr>
        <w:t>Unfavorable:</w:t>
      </w:r>
      <w:r w:rsidRPr="00A07084">
        <w:rPr>
          <w:rFonts w:ascii="Arial" w:hAnsi="Arial" w:cs="Arial"/>
          <w:sz w:val="24"/>
          <w:szCs w:val="24"/>
        </w:rPr>
        <w:t xml:space="preserve"> High import duties and complex taxation system (World Bank, 2024a)</w:t>
      </w:r>
    </w:p>
    <w:p w:rsidR="0026300A" w:rsidRPr="0082069A" w:rsidRDefault="0026300A" w:rsidP="00A07084">
      <w:pPr>
        <w:spacing w:before="240" w:after="240" w:line="360" w:lineRule="auto"/>
        <w:jc w:val="both"/>
        <w:rPr>
          <w:rFonts w:ascii="Arial" w:eastAsia="Arial" w:hAnsi="Arial" w:cs="Arial"/>
          <w:b/>
          <w:bCs/>
          <w:sz w:val="24"/>
          <w:szCs w:val="24"/>
          <w:lang w:val="en-GB"/>
        </w:rPr>
      </w:pPr>
      <w:r w:rsidRPr="0082069A">
        <w:rPr>
          <w:rFonts w:ascii="Arial" w:eastAsia="Arial" w:hAnsi="Arial" w:cs="Arial"/>
          <w:b/>
          <w:bCs/>
          <w:sz w:val="24"/>
          <w:szCs w:val="24"/>
          <w:lang w:val="en-GB"/>
        </w:rPr>
        <w:t>2. Economic Factors</w:t>
      </w:r>
    </w:p>
    <w:p w:rsidR="0026300A" w:rsidRPr="0082069A" w:rsidRDefault="0026300A" w:rsidP="000A4018">
      <w:pPr>
        <w:pStyle w:val="ListParagraph"/>
        <w:numPr>
          <w:ilvl w:val="0"/>
          <w:numId w:val="4"/>
        </w:numPr>
        <w:spacing w:before="240" w:after="240" w:line="360" w:lineRule="auto"/>
        <w:jc w:val="both"/>
        <w:rPr>
          <w:rFonts w:ascii="Arial" w:eastAsia="Arial" w:hAnsi="Arial" w:cs="Arial"/>
          <w:bCs/>
          <w:sz w:val="24"/>
          <w:szCs w:val="24"/>
          <w:lang w:val="en-GB"/>
        </w:rPr>
      </w:pPr>
      <w:r w:rsidRPr="0082069A">
        <w:rPr>
          <w:rFonts w:ascii="Arial" w:eastAsia="Arial" w:hAnsi="Arial" w:cs="Arial"/>
          <w:b/>
          <w:bCs/>
          <w:sz w:val="24"/>
          <w:szCs w:val="24"/>
          <w:lang w:val="en-GB"/>
        </w:rPr>
        <w:t>Germany</w:t>
      </w:r>
      <w:r w:rsidR="0082069A" w:rsidRPr="0082069A">
        <w:rPr>
          <w:rFonts w:ascii="Arial" w:eastAsia="Arial" w:hAnsi="Arial" w:cs="Arial"/>
          <w:b/>
          <w:bCs/>
          <w:sz w:val="24"/>
          <w:szCs w:val="24"/>
          <w:lang w:val="en-GB"/>
        </w:rPr>
        <w:t>:</w:t>
      </w:r>
      <w:r w:rsidR="0082069A" w:rsidRPr="0082069A">
        <w:rPr>
          <w:rFonts w:ascii="Arial" w:eastAsia="Arial" w:hAnsi="Arial" w:cs="Arial"/>
          <w:bCs/>
          <w:sz w:val="24"/>
          <w:szCs w:val="24"/>
          <w:lang w:val="en-GB"/>
        </w:rPr>
        <w:t xml:space="preserve"> </w:t>
      </w:r>
      <w:r w:rsidRPr="0082069A">
        <w:rPr>
          <w:rFonts w:ascii="Arial" w:eastAsia="Arial" w:hAnsi="Arial" w:cs="Arial"/>
          <w:bCs/>
          <w:sz w:val="24"/>
          <w:szCs w:val="24"/>
          <w:lang w:val="en-GB"/>
        </w:rPr>
        <w:t>Germany is a country with high GDP per capita, high industrial base, and luxury automotive market. It is a stable yet highly competitive environment with high purchasing power by consumers (IMF, 2024).</w:t>
      </w:r>
    </w:p>
    <w:p w:rsidR="00122CDC" w:rsidRPr="00122CDC" w:rsidRDefault="0026300A" w:rsidP="000A4018">
      <w:pPr>
        <w:pStyle w:val="ListParagraph"/>
        <w:numPr>
          <w:ilvl w:val="0"/>
          <w:numId w:val="4"/>
        </w:numPr>
        <w:spacing w:before="240" w:after="240" w:line="360" w:lineRule="auto"/>
        <w:jc w:val="both"/>
        <w:rPr>
          <w:rFonts w:ascii="Arial" w:eastAsia="Arial" w:hAnsi="Arial" w:cs="Arial"/>
          <w:b/>
          <w:bCs/>
          <w:sz w:val="24"/>
          <w:szCs w:val="24"/>
          <w:lang w:val="en-GB"/>
        </w:rPr>
      </w:pPr>
      <w:r w:rsidRPr="0082069A">
        <w:rPr>
          <w:rFonts w:ascii="Arial" w:eastAsia="Arial" w:hAnsi="Arial" w:cs="Arial"/>
          <w:b/>
          <w:bCs/>
          <w:sz w:val="24"/>
          <w:szCs w:val="24"/>
          <w:lang w:val="en-GB"/>
        </w:rPr>
        <w:t>India</w:t>
      </w:r>
      <w:r w:rsidR="0082069A" w:rsidRPr="0082069A">
        <w:rPr>
          <w:rFonts w:ascii="Arial" w:eastAsia="Arial" w:hAnsi="Arial" w:cs="Arial"/>
          <w:b/>
          <w:bCs/>
          <w:sz w:val="24"/>
          <w:szCs w:val="24"/>
          <w:lang w:val="en-GB"/>
        </w:rPr>
        <w:t xml:space="preserve">: </w:t>
      </w:r>
      <w:r w:rsidRPr="0082069A">
        <w:rPr>
          <w:rFonts w:ascii="Arial" w:eastAsia="Arial" w:hAnsi="Arial" w:cs="Arial"/>
          <w:bCs/>
          <w:sz w:val="24"/>
          <w:szCs w:val="24"/>
          <w:lang w:val="en-GB"/>
        </w:rPr>
        <w:t>India is among the rapidly emerging large economies but with low per capita income. Luxury cars are sold only to the high-net-worth people and the rapidly expanding urban elites (World Bank, 2024).</w:t>
      </w:r>
    </w:p>
    <w:p w:rsidR="00122CDC" w:rsidRPr="00122CDC" w:rsidRDefault="00122CDC" w:rsidP="00122CDC">
      <w:pPr>
        <w:spacing w:before="240" w:after="240" w:line="360" w:lineRule="auto"/>
        <w:jc w:val="both"/>
        <w:rPr>
          <w:rFonts w:ascii="Arial" w:hAnsi="Arial" w:cs="Arial"/>
          <w:b/>
          <w:sz w:val="24"/>
        </w:rPr>
      </w:pPr>
      <w:r w:rsidRPr="00122CDC">
        <w:rPr>
          <w:rFonts w:ascii="Arial" w:hAnsi="Arial" w:cs="Arial"/>
          <w:b/>
          <w:sz w:val="24"/>
        </w:rPr>
        <w:t>Favorable &amp; Unfavorable</w:t>
      </w:r>
    </w:p>
    <w:p w:rsidR="0081390A" w:rsidRPr="0081390A" w:rsidRDefault="0081390A" w:rsidP="000A4018">
      <w:pPr>
        <w:pStyle w:val="ListParagraph"/>
        <w:numPr>
          <w:ilvl w:val="0"/>
          <w:numId w:val="31"/>
        </w:numPr>
        <w:spacing w:before="240" w:after="240" w:line="360" w:lineRule="auto"/>
        <w:jc w:val="both"/>
        <w:rPr>
          <w:rFonts w:ascii="Arial" w:eastAsia="Arial" w:hAnsi="Arial" w:cs="Arial"/>
          <w:bCs/>
          <w:sz w:val="24"/>
          <w:szCs w:val="24"/>
          <w:lang w:val="en-GB"/>
        </w:rPr>
      </w:pPr>
      <w:r w:rsidRPr="0081390A">
        <w:rPr>
          <w:rFonts w:ascii="Arial" w:eastAsia="Arial" w:hAnsi="Arial" w:cs="Arial"/>
          <w:b/>
          <w:bCs/>
          <w:sz w:val="24"/>
          <w:szCs w:val="24"/>
          <w:lang w:val="en-GB"/>
        </w:rPr>
        <w:t>Favourable:</w:t>
      </w:r>
      <w:r w:rsidRPr="0081390A">
        <w:rPr>
          <w:rFonts w:ascii="Arial" w:eastAsia="Arial" w:hAnsi="Arial" w:cs="Arial"/>
          <w:bCs/>
          <w:sz w:val="24"/>
          <w:szCs w:val="24"/>
          <w:lang w:val="en-GB"/>
        </w:rPr>
        <w:t xml:space="preserve"> High income levels and strong purchasing power (IMF, 2024)</w:t>
      </w:r>
    </w:p>
    <w:p w:rsidR="0081390A" w:rsidRPr="0081390A" w:rsidRDefault="0081390A" w:rsidP="000A4018">
      <w:pPr>
        <w:pStyle w:val="ListParagraph"/>
        <w:numPr>
          <w:ilvl w:val="0"/>
          <w:numId w:val="31"/>
        </w:numPr>
        <w:spacing w:before="240" w:after="240" w:line="360" w:lineRule="auto"/>
        <w:jc w:val="both"/>
        <w:rPr>
          <w:rFonts w:ascii="Arial" w:eastAsia="Arial" w:hAnsi="Arial" w:cs="Arial"/>
          <w:bCs/>
          <w:sz w:val="24"/>
          <w:szCs w:val="24"/>
          <w:lang w:val="en-GB"/>
        </w:rPr>
      </w:pPr>
      <w:r w:rsidRPr="0081390A">
        <w:rPr>
          <w:rFonts w:ascii="Arial" w:eastAsia="Arial" w:hAnsi="Arial" w:cs="Arial"/>
          <w:b/>
          <w:bCs/>
          <w:sz w:val="24"/>
          <w:szCs w:val="24"/>
          <w:lang w:val="en-GB"/>
        </w:rPr>
        <w:t>Unfavourable:</w:t>
      </w:r>
      <w:r w:rsidRPr="0081390A">
        <w:rPr>
          <w:rFonts w:ascii="Arial" w:eastAsia="Arial" w:hAnsi="Arial" w:cs="Arial"/>
          <w:bCs/>
          <w:sz w:val="24"/>
          <w:szCs w:val="24"/>
          <w:lang w:val="en-GB"/>
        </w:rPr>
        <w:t xml:space="preserve"> Mature market with slower growth rates (OECD, 2023)</w:t>
      </w:r>
    </w:p>
    <w:p w:rsidR="0081390A" w:rsidRPr="0081390A" w:rsidRDefault="0081390A" w:rsidP="0081390A">
      <w:pPr>
        <w:spacing w:before="240" w:after="240" w:line="360" w:lineRule="auto"/>
        <w:jc w:val="both"/>
        <w:rPr>
          <w:rFonts w:ascii="Arial" w:eastAsia="Arial" w:hAnsi="Arial" w:cs="Arial"/>
          <w:b/>
          <w:bCs/>
          <w:sz w:val="24"/>
          <w:szCs w:val="24"/>
          <w:lang w:val="en-GB"/>
        </w:rPr>
      </w:pPr>
      <w:r w:rsidRPr="0081390A">
        <w:rPr>
          <w:rFonts w:ascii="Arial" w:eastAsia="Arial" w:hAnsi="Arial" w:cs="Arial"/>
          <w:b/>
          <w:bCs/>
          <w:sz w:val="24"/>
          <w:szCs w:val="24"/>
          <w:lang w:val="en-GB"/>
        </w:rPr>
        <w:t>India</w:t>
      </w:r>
    </w:p>
    <w:p w:rsidR="0081390A" w:rsidRPr="0081390A" w:rsidRDefault="0081390A" w:rsidP="000A4018">
      <w:pPr>
        <w:pStyle w:val="ListParagraph"/>
        <w:numPr>
          <w:ilvl w:val="0"/>
          <w:numId w:val="32"/>
        </w:numPr>
        <w:spacing w:before="240" w:after="240" w:line="360" w:lineRule="auto"/>
        <w:jc w:val="both"/>
        <w:rPr>
          <w:rFonts w:ascii="Arial" w:eastAsia="Arial" w:hAnsi="Arial" w:cs="Arial"/>
          <w:bCs/>
          <w:sz w:val="24"/>
          <w:szCs w:val="24"/>
          <w:lang w:val="en-GB"/>
        </w:rPr>
      </w:pPr>
      <w:r w:rsidRPr="0081390A">
        <w:rPr>
          <w:rFonts w:ascii="Arial" w:eastAsia="Arial" w:hAnsi="Arial" w:cs="Arial"/>
          <w:b/>
          <w:bCs/>
          <w:sz w:val="24"/>
          <w:szCs w:val="24"/>
          <w:lang w:val="en-GB"/>
        </w:rPr>
        <w:t>Favourable:</w:t>
      </w:r>
      <w:r w:rsidRPr="0081390A">
        <w:rPr>
          <w:rFonts w:ascii="Arial" w:eastAsia="Arial" w:hAnsi="Arial" w:cs="Arial"/>
          <w:bCs/>
          <w:sz w:val="24"/>
          <w:szCs w:val="24"/>
          <w:lang w:val="en-GB"/>
        </w:rPr>
        <w:t xml:space="preserve"> Rapid economic growth and rising middle class (World Bank, 2024a)</w:t>
      </w:r>
    </w:p>
    <w:p w:rsidR="0026300A" w:rsidRPr="0026300A" w:rsidRDefault="0026300A" w:rsidP="0082069A">
      <w:pPr>
        <w:pStyle w:val="Heading2"/>
        <w:rPr>
          <w:lang w:val="en-GB"/>
        </w:rPr>
      </w:pPr>
      <w:bookmarkStart w:id="12" w:name="_Toc227710633"/>
      <w:r w:rsidRPr="0026300A">
        <w:rPr>
          <w:lang w:val="en-GB"/>
        </w:rPr>
        <w:t>3. Social Factors</w:t>
      </w:r>
      <w:bookmarkEnd w:id="12"/>
      <w:r w:rsidRPr="0026300A">
        <w:rPr>
          <w:lang w:val="en-GB"/>
        </w:rPr>
        <w:t xml:space="preserve"> </w:t>
      </w:r>
    </w:p>
    <w:p w:rsidR="0026300A" w:rsidRPr="0082069A" w:rsidRDefault="0026300A" w:rsidP="000A4018">
      <w:pPr>
        <w:pStyle w:val="ListParagraph"/>
        <w:numPr>
          <w:ilvl w:val="0"/>
          <w:numId w:val="5"/>
        </w:numPr>
        <w:spacing w:before="240" w:after="240" w:line="360" w:lineRule="auto"/>
        <w:jc w:val="both"/>
        <w:rPr>
          <w:rFonts w:ascii="Arial" w:eastAsia="Arial" w:hAnsi="Arial" w:cs="Arial"/>
          <w:bCs/>
          <w:sz w:val="24"/>
          <w:szCs w:val="24"/>
          <w:lang w:val="en-GB"/>
        </w:rPr>
      </w:pPr>
      <w:r w:rsidRPr="0082069A">
        <w:rPr>
          <w:rFonts w:ascii="Arial" w:eastAsia="Arial" w:hAnsi="Arial" w:cs="Arial"/>
          <w:b/>
          <w:bCs/>
          <w:sz w:val="24"/>
          <w:szCs w:val="24"/>
          <w:lang w:val="en-GB"/>
        </w:rPr>
        <w:t>Germany</w:t>
      </w:r>
      <w:r w:rsidR="0082069A" w:rsidRPr="0082069A">
        <w:rPr>
          <w:rFonts w:ascii="Arial" w:eastAsia="Arial" w:hAnsi="Arial" w:cs="Arial"/>
          <w:b/>
          <w:bCs/>
          <w:sz w:val="24"/>
          <w:szCs w:val="24"/>
          <w:lang w:val="en-GB"/>
        </w:rPr>
        <w:t>:</w:t>
      </w:r>
      <w:r w:rsidR="0082069A" w:rsidRPr="0082069A">
        <w:rPr>
          <w:rFonts w:ascii="Arial" w:eastAsia="Arial" w:hAnsi="Arial" w:cs="Arial"/>
          <w:bCs/>
          <w:sz w:val="24"/>
          <w:szCs w:val="24"/>
          <w:lang w:val="en-GB"/>
        </w:rPr>
        <w:t xml:space="preserve"> </w:t>
      </w:r>
      <w:r w:rsidRPr="0082069A">
        <w:rPr>
          <w:rFonts w:ascii="Arial" w:eastAsia="Arial" w:hAnsi="Arial" w:cs="Arial"/>
          <w:bCs/>
          <w:sz w:val="24"/>
          <w:szCs w:val="24"/>
          <w:lang w:val="en-GB"/>
        </w:rPr>
        <w:t>German buyers are more concerned with the quality of engineering, safety, and sustainability rather than the status. Buy decisions are logical and performance-oriented. (Kotler et al., 2021).</w:t>
      </w:r>
    </w:p>
    <w:p w:rsidR="0026300A" w:rsidRDefault="0026300A" w:rsidP="000A4018">
      <w:pPr>
        <w:pStyle w:val="ListParagraph"/>
        <w:numPr>
          <w:ilvl w:val="0"/>
          <w:numId w:val="5"/>
        </w:numPr>
        <w:spacing w:before="240" w:after="240" w:line="360" w:lineRule="auto"/>
        <w:jc w:val="both"/>
        <w:rPr>
          <w:rFonts w:ascii="Arial" w:eastAsia="Arial" w:hAnsi="Arial" w:cs="Arial"/>
          <w:bCs/>
          <w:sz w:val="24"/>
          <w:szCs w:val="24"/>
          <w:lang w:val="en-GB"/>
        </w:rPr>
      </w:pPr>
      <w:r w:rsidRPr="0082069A">
        <w:rPr>
          <w:rFonts w:ascii="Arial" w:eastAsia="Arial" w:hAnsi="Arial" w:cs="Arial"/>
          <w:b/>
          <w:bCs/>
          <w:sz w:val="24"/>
          <w:szCs w:val="24"/>
          <w:lang w:val="en-GB"/>
        </w:rPr>
        <w:t>India</w:t>
      </w:r>
      <w:r w:rsidR="0082069A" w:rsidRPr="0082069A">
        <w:rPr>
          <w:rFonts w:ascii="Arial" w:eastAsia="Arial" w:hAnsi="Arial" w:cs="Arial"/>
          <w:b/>
          <w:bCs/>
          <w:sz w:val="24"/>
          <w:szCs w:val="24"/>
          <w:lang w:val="en-GB"/>
        </w:rPr>
        <w:t>:</w:t>
      </w:r>
      <w:r w:rsidR="0082069A" w:rsidRPr="0082069A">
        <w:rPr>
          <w:rFonts w:ascii="Arial" w:eastAsia="Arial" w:hAnsi="Arial" w:cs="Arial"/>
          <w:bCs/>
          <w:sz w:val="24"/>
          <w:szCs w:val="24"/>
          <w:lang w:val="en-GB"/>
        </w:rPr>
        <w:t xml:space="preserve"> </w:t>
      </w:r>
      <w:r w:rsidRPr="0082069A">
        <w:rPr>
          <w:rFonts w:ascii="Arial" w:eastAsia="Arial" w:hAnsi="Arial" w:cs="Arial"/>
          <w:bCs/>
          <w:sz w:val="24"/>
          <w:szCs w:val="24"/>
          <w:lang w:val="en-GB"/>
        </w:rPr>
        <w:t>Indian consumers identify luxury cars with status, prestige and social mobility. The possession of a Mercedes-Benz i</w:t>
      </w:r>
      <w:r w:rsidR="000A4CA2">
        <w:rPr>
          <w:rFonts w:ascii="Arial" w:eastAsia="Arial" w:hAnsi="Arial" w:cs="Arial"/>
          <w:bCs/>
          <w:sz w:val="24"/>
          <w:szCs w:val="24"/>
          <w:lang w:val="en-GB"/>
        </w:rPr>
        <w:t xml:space="preserve">s regarded as a sign of success </w:t>
      </w:r>
      <w:r w:rsidR="000A4CA2" w:rsidRPr="000A4CA2">
        <w:rPr>
          <w:rFonts w:ascii="Arial" w:eastAsia="Arial" w:hAnsi="Arial" w:cs="Arial"/>
          <w:bCs/>
          <w:sz w:val="24"/>
          <w:szCs w:val="24"/>
          <w:lang w:val="en-GB"/>
        </w:rPr>
        <w:t>(Kotler et al., 2021; Hofstede et al., 2010).</w:t>
      </w:r>
    </w:p>
    <w:p w:rsidR="00513632" w:rsidRDefault="00513632" w:rsidP="00513632">
      <w:pPr>
        <w:spacing w:before="240" w:after="240" w:line="360" w:lineRule="auto"/>
        <w:jc w:val="both"/>
        <w:rPr>
          <w:rFonts w:ascii="Arial" w:eastAsia="Arial" w:hAnsi="Arial" w:cs="Arial"/>
          <w:bCs/>
          <w:sz w:val="24"/>
          <w:szCs w:val="24"/>
          <w:lang w:val="en-GB"/>
        </w:rPr>
      </w:pPr>
    </w:p>
    <w:p w:rsidR="00513632" w:rsidRPr="00513632" w:rsidRDefault="00513632" w:rsidP="00513632">
      <w:pPr>
        <w:spacing w:before="240" w:after="240" w:line="360" w:lineRule="auto"/>
        <w:jc w:val="both"/>
        <w:rPr>
          <w:rFonts w:ascii="Arial" w:eastAsia="Arial" w:hAnsi="Arial" w:cs="Arial"/>
          <w:bCs/>
          <w:sz w:val="24"/>
          <w:szCs w:val="24"/>
          <w:lang w:val="en-GB"/>
        </w:rPr>
      </w:pPr>
    </w:p>
    <w:p w:rsidR="00D87C6E" w:rsidRDefault="00D87C6E" w:rsidP="00D87C6E">
      <w:pPr>
        <w:spacing w:before="240" w:after="240" w:line="360" w:lineRule="auto"/>
        <w:jc w:val="both"/>
        <w:rPr>
          <w:rFonts w:ascii="Arial" w:hAnsi="Arial" w:cs="Arial"/>
          <w:b/>
          <w:sz w:val="24"/>
        </w:rPr>
      </w:pPr>
      <w:r w:rsidRPr="00D87C6E">
        <w:rPr>
          <w:rFonts w:ascii="Arial" w:hAnsi="Arial" w:cs="Arial"/>
          <w:b/>
          <w:sz w:val="24"/>
        </w:rPr>
        <w:t>Favorable &amp; Unfavorable</w:t>
      </w:r>
    </w:p>
    <w:p w:rsidR="00513632" w:rsidRPr="00513632" w:rsidRDefault="00513632" w:rsidP="00513632">
      <w:pPr>
        <w:spacing w:before="240" w:after="240" w:line="360" w:lineRule="auto"/>
        <w:jc w:val="both"/>
        <w:rPr>
          <w:rFonts w:ascii="Arial" w:hAnsi="Arial" w:cs="Arial"/>
          <w:b/>
          <w:sz w:val="24"/>
        </w:rPr>
      </w:pPr>
      <w:r w:rsidRPr="00513632">
        <w:rPr>
          <w:rFonts w:ascii="Arial" w:hAnsi="Arial" w:cs="Arial"/>
          <w:b/>
          <w:sz w:val="24"/>
        </w:rPr>
        <w:t>Germany</w:t>
      </w:r>
    </w:p>
    <w:p w:rsidR="00513632" w:rsidRPr="00513632" w:rsidRDefault="00513632" w:rsidP="000A4018">
      <w:pPr>
        <w:pStyle w:val="ListParagraph"/>
        <w:numPr>
          <w:ilvl w:val="0"/>
          <w:numId w:val="32"/>
        </w:numPr>
        <w:spacing w:before="240" w:after="240" w:line="360" w:lineRule="auto"/>
        <w:jc w:val="both"/>
        <w:rPr>
          <w:rFonts w:ascii="Arial" w:hAnsi="Arial" w:cs="Arial"/>
          <w:sz w:val="24"/>
        </w:rPr>
      </w:pPr>
      <w:r w:rsidRPr="00513632">
        <w:rPr>
          <w:rFonts w:ascii="Arial" w:hAnsi="Arial" w:cs="Arial"/>
          <w:b/>
          <w:sz w:val="24"/>
        </w:rPr>
        <w:t>Favorable:</w:t>
      </w:r>
      <w:r w:rsidRPr="00513632">
        <w:rPr>
          <w:rFonts w:ascii="Arial" w:hAnsi="Arial" w:cs="Arial"/>
          <w:sz w:val="24"/>
        </w:rPr>
        <w:t xml:space="preserve"> Strong demand for quality, safety, and sustainability (Hofstede et al., 2010)</w:t>
      </w:r>
    </w:p>
    <w:p w:rsidR="00513632" w:rsidRPr="00513632" w:rsidRDefault="00513632" w:rsidP="000A4018">
      <w:pPr>
        <w:pStyle w:val="ListParagraph"/>
        <w:numPr>
          <w:ilvl w:val="0"/>
          <w:numId w:val="32"/>
        </w:numPr>
        <w:spacing w:before="240" w:after="240" w:line="360" w:lineRule="auto"/>
        <w:jc w:val="both"/>
        <w:rPr>
          <w:rFonts w:ascii="Arial" w:hAnsi="Arial" w:cs="Arial"/>
          <w:sz w:val="24"/>
        </w:rPr>
      </w:pPr>
      <w:r w:rsidRPr="00513632">
        <w:rPr>
          <w:rFonts w:ascii="Arial" w:hAnsi="Arial" w:cs="Arial"/>
          <w:b/>
          <w:sz w:val="24"/>
        </w:rPr>
        <w:t>Unfavorable:</w:t>
      </w:r>
      <w:r w:rsidRPr="00513632">
        <w:rPr>
          <w:rFonts w:ascii="Arial" w:hAnsi="Arial" w:cs="Arial"/>
          <w:sz w:val="24"/>
        </w:rPr>
        <w:t xml:space="preserve"> Lower emphasis on status-based luxury consumption (</w:t>
      </w:r>
      <w:proofErr w:type="spellStart"/>
      <w:r w:rsidRPr="00513632">
        <w:rPr>
          <w:rFonts w:ascii="Arial" w:hAnsi="Arial" w:cs="Arial"/>
          <w:sz w:val="24"/>
        </w:rPr>
        <w:t>Hollensen</w:t>
      </w:r>
      <w:proofErr w:type="spellEnd"/>
      <w:r w:rsidRPr="00513632">
        <w:rPr>
          <w:rFonts w:ascii="Arial" w:hAnsi="Arial" w:cs="Arial"/>
          <w:sz w:val="24"/>
        </w:rPr>
        <w:t>, 2020)</w:t>
      </w:r>
    </w:p>
    <w:p w:rsidR="00513632" w:rsidRPr="00513632" w:rsidRDefault="00513632" w:rsidP="00513632">
      <w:pPr>
        <w:spacing w:before="240" w:after="240" w:line="360" w:lineRule="auto"/>
        <w:jc w:val="both"/>
        <w:rPr>
          <w:rFonts w:ascii="Arial" w:hAnsi="Arial" w:cs="Arial"/>
          <w:b/>
          <w:sz w:val="24"/>
        </w:rPr>
      </w:pPr>
      <w:r w:rsidRPr="00513632">
        <w:rPr>
          <w:rFonts w:ascii="Arial" w:hAnsi="Arial" w:cs="Arial"/>
          <w:b/>
          <w:sz w:val="24"/>
        </w:rPr>
        <w:t>India</w:t>
      </w:r>
    </w:p>
    <w:p w:rsidR="00513632" w:rsidRPr="00513632" w:rsidRDefault="00513632" w:rsidP="000A4018">
      <w:pPr>
        <w:pStyle w:val="ListParagraph"/>
        <w:numPr>
          <w:ilvl w:val="0"/>
          <w:numId w:val="33"/>
        </w:numPr>
        <w:spacing w:before="240" w:after="240" w:line="360" w:lineRule="auto"/>
        <w:jc w:val="both"/>
        <w:rPr>
          <w:rFonts w:ascii="Arial" w:hAnsi="Arial" w:cs="Arial"/>
          <w:sz w:val="24"/>
        </w:rPr>
      </w:pPr>
      <w:r w:rsidRPr="00513632">
        <w:rPr>
          <w:rFonts w:ascii="Arial" w:hAnsi="Arial" w:cs="Arial"/>
          <w:b/>
          <w:sz w:val="24"/>
        </w:rPr>
        <w:t>Favorable:</w:t>
      </w:r>
      <w:r w:rsidRPr="00513632">
        <w:rPr>
          <w:rFonts w:ascii="Arial" w:hAnsi="Arial" w:cs="Arial"/>
          <w:sz w:val="24"/>
        </w:rPr>
        <w:t xml:space="preserve"> Strong demand for luxury as a status symbol (Kotler et al., 2021)</w:t>
      </w:r>
    </w:p>
    <w:p w:rsidR="00513632" w:rsidRPr="00513632" w:rsidRDefault="00513632" w:rsidP="000A4018">
      <w:pPr>
        <w:pStyle w:val="ListParagraph"/>
        <w:numPr>
          <w:ilvl w:val="0"/>
          <w:numId w:val="33"/>
        </w:numPr>
        <w:spacing w:before="240" w:after="240" w:line="360" w:lineRule="auto"/>
        <w:jc w:val="both"/>
        <w:rPr>
          <w:rFonts w:ascii="Arial" w:hAnsi="Arial" w:cs="Arial"/>
          <w:sz w:val="24"/>
        </w:rPr>
      </w:pPr>
      <w:r w:rsidRPr="00513632">
        <w:rPr>
          <w:rFonts w:ascii="Arial" w:hAnsi="Arial" w:cs="Arial"/>
          <w:b/>
          <w:sz w:val="24"/>
        </w:rPr>
        <w:t>Unfavorable</w:t>
      </w:r>
      <w:r w:rsidRPr="00513632">
        <w:rPr>
          <w:rFonts w:ascii="Arial" w:hAnsi="Arial" w:cs="Arial"/>
          <w:sz w:val="24"/>
        </w:rPr>
        <w:t>: Income inequality limits wider market access (World Bank, 2024a)</w:t>
      </w:r>
    </w:p>
    <w:p w:rsidR="009A67BB" w:rsidRPr="009A67BB" w:rsidRDefault="009A67BB" w:rsidP="0082069A">
      <w:pPr>
        <w:pStyle w:val="Heading2"/>
        <w:rPr>
          <w:lang w:val="en-GB"/>
        </w:rPr>
      </w:pPr>
      <w:bookmarkStart w:id="13" w:name="_Toc227710634"/>
      <w:r w:rsidRPr="009A67BB">
        <w:rPr>
          <w:lang w:val="en-GB"/>
        </w:rPr>
        <w:t>4. Technological Factors</w:t>
      </w:r>
      <w:bookmarkEnd w:id="13"/>
    </w:p>
    <w:p w:rsidR="009A67BB" w:rsidRPr="0082069A" w:rsidRDefault="009A67BB" w:rsidP="000A4018">
      <w:pPr>
        <w:pStyle w:val="ListParagraph"/>
        <w:numPr>
          <w:ilvl w:val="0"/>
          <w:numId w:val="6"/>
        </w:numPr>
        <w:spacing w:before="240" w:after="240" w:line="360" w:lineRule="auto"/>
        <w:jc w:val="both"/>
        <w:rPr>
          <w:rFonts w:ascii="Arial" w:eastAsia="Arial" w:hAnsi="Arial" w:cs="Arial"/>
          <w:b/>
          <w:bCs/>
          <w:sz w:val="24"/>
          <w:szCs w:val="24"/>
          <w:lang w:val="en-GB"/>
        </w:rPr>
      </w:pPr>
      <w:r w:rsidRPr="0082069A">
        <w:rPr>
          <w:rFonts w:ascii="Arial" w:eastAsia="Arial" w:hAnsi="Arial" w:cs="Arial"/>
          <w:b/>
          <w:bCs/>
          <w:sz w:val="24"/>
          <w:szCs w:val="24"/>
          <w:lang w:val="en-GB"/>
        </w:rPr>
        <w:t>Germany</w:t>
      </w:r>
      <w:r w:rsidR="0082069A" w:rsidRPr="0082069A">
        <w:rPr>
          <w:rFonts w:ascii="Arial" w:eastAsia="Arial" w:hAnsi="Arial" w:cs="Arial"/>
          <w:b/>
          <w:bCs/>
          <w:sz w:val="24"/>
          <w:szCs w:val="24"/>
          <w:lang w:val="en-GB"/>
        </w:rPr>
        <w:t xml:space="preserve">: </w:t>
      </w:r>
      <w:r w:rsidRPr="0082069A">
        <w:rPr>
          <w:rFonts w:ascii="Arial" w:eastAsia="Arial" w:hAnsi="Arial" w:cs="Arial"/>
          <w:bCs/>
          <w:sz w:val="24"/>
          <w:szCs w:val="24"/>
          <w:lang w:val="en-GB"/>
        </w:rPr>
        <w:t>Germany is a world leader in automotive innovation, manufacturing Industry 4.0, and electric vehicle technology. High levels of R&amp;D are also to help sustain autonomous driving and EV innovation (Daimler AG Annual Report, 2024).</w:t>
      </w:r>
    </w:p>
    <w:p w:rsidR="00AD2F7A" w:rsidRPr="001F4566" w:rsidRDefault="009A67BB" w:rsidP="000A4018">
      <w:pPr>
        <w:pStyle w:val="ListParagraph"/>
        <w:numPr>
          <w:ilvl w:val="0"/>
          <w:numId w:val="6"/>
        </w:numPr>
        <w:spacing w:before="240" w:after="240" w:line="360" w:lineRule="auto"/>
        <w:jc w:val="both"/>
        <w:rPr>
          <w:rFonts w:ascii="Arial" w:eastAsia="Arial" w:hAnsi="Arial" w:cs="Arial"/>
          <w:b/>
          <w:bCs/>
          <w:sz w:val="24"/>
          <w:szCs w:val="24"/>
          <w:lang w:val="en-GB"/>
        </w:rPr>
      </w:pPr>
      <w:r w:rsidRPr="0082069A">
        <w:rPr>
          <w:rFonts w:ascii="Arial" w:eastAsia="Arial" w:hAnsi="Arial" w:cs="Arial"/>
          <w:b/>
          <w:bCs/>
          <w:sz w:val="24"/>
          <w:szCs w:val="24"/>
          <w:lang w:val="en-GB"/>
        </w:rPr>
        <w:t>India</w:t>
      </w:r>
      <w:r w:rsidR="0082069A" w:rsidRPr="0082069A">
        <w:rPr>
          <w:rFonts w:ascii="Arial" w:eastAsia="Arial" w:hAnsi="Arial" w:cs="Arial"/>
          <w:b/>
          <w:bCs/>
          <w:sz w:val="24"/>
          <w:szCs w:val="24"/>
          <w:lang w:val="en-GB"/>
        </w:rPr>
        <w:t xml:space="preserve">: </w:t>
      </w:r>
      <w:r w:rsidRPr="0082069A">
        <w:rPr>
          <w:rFonts w:ascii="Arial" w:eastAsia="Arial" w:hAnsi="Arial" w:cs="Arial"/>
          <w:bCs/>
          <w:sz w:val="24"/>
          <w:szCs w:val="24"/>
          <w:lang w:val="en-GB"/>
        </w:rPr>
        <w:t>India is experiencing a fast-booming digital ecosystem, with a high level of smartphone penetration, and rising behaviour of online car research. The EV infrastructure is, however, still in its infancy, which c</w:t>
      </w:r>
      <w:r w:rsidR="00F53236">
        <w:rPr>
          <w:rFonts w:ascii="Arial" w:eastAsia="Arial" w:hAnsi="Arial" w:cs="Arial"/>
          <w:bCs/>
          <w:sz w:val="24"/>
          <w:szCs w:val="24"/>
          <w:lang w:val="en-GB"/>
        </w:rPr>
        <w:t xml:space="preserve">onstrains its large-scale usage </w:t>
      </w:r>
      <w:r w:rsidR="00F53236" w:rsidRPr="00F53236">
        <w:rPr>
          <w:rFonts w:ascii="Arial" w:eastAsia="Arial" w:hAnsi="Arial" w:cs="Arial"/>
          <w:bCs/>
          <w:sz w:val="24"/>
          <w:szCs w:val="24"/>
          <w:lang w:val="en-GB"/>
        </w:rPr>
        <w:t>(Statista, 2024; International Energy Agency, 2023).</w:t>
      </w:r>
    </w:p>
    <w:p w:rsidR="00D139C5" w:rsidRDefault="00D139C5" w:rsidP="00D139C5">
      <w:pPr>
        <w:spacing w:before="240" w:after="240" w:line="360" w:lineRule="auto"/>
        <w:jc w:val="both"/>
        <w:rPr>
          <w:rFonts w:ascii="Arial" w:hAnsi="Arial" w:cs="Arial"/>
          <w:b/>
          <w:sz w:val="24"/>
        </w:rPr>
      </w:pPr>
      <w:r w:rsidRPr="00D139C5">
        <w:rPr>
          <w:rFonts w:ascii="Arial" w:hAnsi="Arial" w:cs="Arial"/>
          <w:b/>
          <w:sz w:val="24"/>
        </w:rPr>
        <w:t>Favorable &amp; Unfavorable</w:t>
      </w:r>
    </w:p>
    <w:p w:rsidR="006B5326" w:rsidRPr="006B5326" w:rsidRDefault="006B5326" w:rsidP="006B5326">
      <w:pPr>
        <w:spacing w:before="240" w:after="240" w:line="360" w:lineRule="auto"/>
        <w:jc w:val="both"/>
        <w:rPr>
          <w:rFonts w:ascii="Arial" w:hAnsi="Arial" w:cs="Arial"/>
          <w:b/>
          <w:sz w:val="24"/>
        </w:rPr>
      </w:pPr>
      <w:r w:rsidRPr="006B5326">
        <w:rPr>
          <w:rFonts w:ascii="Arial" w:hAnsi="Arial" w:cs="Arial"/>
          <w:b/>
          <w:sz w:val="24"/>
        </w:rPr>
        <w:t>Germany</w:t>
      </w:r>
    </w:p>
    <w:p w:rsidR="006B5326" w:rsidRPr="006B5326" w:rsidRDefault="006B5326" w:rsidP="000A4018">
      <w:pPr>
        <w:pStyle w:val="ListParagraph"/>
        <w:numPr>
          <w:ilvl w:val="0"/>
          <w:numId w:val="34"/>
        </w:numPr>
        <w:spacing w:before="240" w:after="240" w:line="360" w:lineRule="auto"/>
        <w:jc w:val="both"/>
        <w:rPr>
          <w:rFonts w:ascii="Arial" w:hAnsi="Arial" w:cs="Arial"/>
          <w:sz w:val="24"/>
        </w:rPr>
      </w:pPr>
      <w:r w:rsidRPr="006B5326">
        <w:rPr>
          <w:rFonts w:ascii="Arial" w:hAnsi="Arial" w:cs="Arial"/>
          <w:b/>
          <w:sz w:val="24"/>
        </w:rPr>
        <w:t>Favorable:</w:t>
      </w:r>
      <w:r w:rsidRPr="006B5326">
        <w:rPr>
          <w:rFonts w:ascii="Arial" w:hAnsi="Arial" w:cs="Arial"/>
          <w:sz w:val="24"/>
        </w:rPr>
        <w:t xml:space="preserve"> Advanced automotive technology and innovation leadership (Deloitte, 2023)</w:t>
      </w:r>
    </w:p>
    <w:p w:rsidR="006B5326" w:rsidRDefault="006B5326" w:rsidP="000A4018">
      <w:pPr>
        <w:pStyle w:val="ListParagraph"/>
        <w:numPr>
          <w:ilvl w:val="0"/>
          <w:numId w:val="34"/>
        </w:numPr>
        <w:spacing w:before="240" w:after="240" w:line="360" w:lineRule="auto"/>
        <w:jc w:val="both"/>
        <w:rPr>
          <w:rFonts w:ascii="Arial" w:hAnsi="Arial" w:cs="Arial"/>
          <w:sz w:val="24"/>
        </w:rPr>
      </w:pPr>
      <w:r w:rsidRPr="006B5326">
        <w:rPr>
          <w:rFonts w:ascii="Arial" w:hAnsi="Arial" w:cs="Arial"/>
          <w:b/>
          <w:sz w:val="24"/>
        </w:rPr>
        <w:t>Unfavorable:</w:t>
      </w:r>
      <w:r w:rsidRPr="006B5326">
        <w:rPr>
          <w:rFonts w:ascii="Arial" w:hAnsi="Arial" w:cs="Arial"/>
          <w:sz w:val="24"/>
        </w:rPr>
        <w:t xml:space="preserve"> High research and development costs (McKinsey &amp; Company, 2023)</w:t>
      </w:r>
    </w:p>
    <w:p w:rsidR="00951542" w:rsidRPr="00951542" w:rsidRDefault="00951542" w:rsidP="00951542">
      <w:pPr>
        <w:spacing w:before="240" w:after="240" w:line="360" w:lineRule="auto"/>
        <w:jc w:val="both"/>
        <w:rPr>
          <w:rFonts w:ascii="Arial" w:hAnsi="Arial" w:cs="Arial"/>
          <w:sz w:val="24"/>
        </w:rPr>
      </w:pPr>
    </w:p>
    <w:p w:rsidR="006B5326" w:rsidRPr="006B5326" w:rsidRDefault="006B5326" w:rsidP="006B5326">
      <w:pPr>
        <w:spacing w:before="240" w:after="240" w:line="360" w:lineRule="auto"/>
        <w:jc w:val="both"/>
        <w:rPr>
          <w:rFonts w:ascii="Arial" w:hAnsi="Arial" w:cs="Arial"/>
          <w:b/>
          <w:sz w:val="24"/>
        </w:rPr>
      </w:pPr>
      <w:r w:rsidRPr="006B5326">
        <w:rPr>
          <w:rFonts w:ascii="Arial" w:hAnsi="Arial" w:cs="Arial"/>
          <w:b/>
          <w:sz w:val="24"/>
        </w:rPr>
        <w:lastRenderedPageBreak/>
        <w:t>India</w:t>
      </w:r>
    </w:p>
    <w:p w:rsidR="003F4301" w:rsidRPr="00AD2F7A" w:rsidRDefault="006B5326" w:rsidP="000A4018">
      <w:pPr>
        <w:pStyle w:val="ListParagraph"/>
        <w:numPr>
          <w:ilvl w:val="0"/>
          <w:numId w:val="35"/>
        </w:numPr>
        <w:spacing w:before="240" w:after="240" w:line="360" w:lineRule="auto"/>
        <w:jc w:val="both"/>
        <w:rPr>
          <w:rFonts w:ascii="Arial" w:hAnsi="Arial" w:cs="Arial"/>
          <w:sz w:val="24"/>
        </w:rPr>
      </w:pPr>
      <w:r w:rsidRPr="006B5326">
        <w:rPr>
          <w:rFonts w:ascii="Arial" w:hAnsi="Arial" w:cs="Arial"/>
          <w:b/>
          <w:sz w:val="24"/>
        </w:rPr>
        <w:t>Favorable:</w:t>
      </w:r>
      <w:r w:rsidRPr="006B5326">
        <w:rPr>
          <w:rFonts w:ascii="Arial" w:hAnsi="Arial" w:cs="Arial"/>
          <w:sz w:val="24"/>
        </w:rPr>
        <w:t xml:space="preserve"> Growing digital adoption and technological awareness (Statista, 2024)</w:t>
      </w:r>
    </w:p>
    <w:p w:rsidR="009950E0" w:rsidRPr="0082069A" w:rsidRDefault="009950E0" w:rsidP="009950E0">
      <w:pPr>
        <w:spacing w:before="240" w:after="240" w:line="360" w:lineRule="auto"/>
        <w:jc w:val="both"/>
        <w:rPr>
          <w:rFonts w:ascii="Arial" w:eastAsia="Arial" w:hAnsi="Arial" w:cs="Arial"/>
          <w:b/>
          <w:bCs/>
          <w:sz w:val="24"/>
          <w:szCs w:val="24"/>
          <w:lang w:val="en-GB"/>
        </w:rPr>
      </w:pPr>
      <w:r w:rsidRPr="0082069A">
        <w:rPr>
          <w:rFonts w:ascii="Arial" w:eastAsia="Arial" w:hAnsi="Arial" w:cs="Arial"/>
          <w:b/>
          <w:bCs/>
          <w:sz w:val="24"/>
          <w:szCs w:val="24"/>
          <w:lang w:val="en-GB"/>
        </w:rPr>
        <w:t>5. Legal Factors</w:t>
      </w:r>
    </w:p>
    <w:p w:rsidR="009950E0" w:rsidRPr="0082069A" w:rsidRDefault="009950E0" w:rsidP="000A4018">
      <w:pPr>
        <w:pStyle w:val="ListParagraph"/>
        <w:numPr>
          <w:ilvl w:val="0"/>
          <w:numId w:val="7"/>
        </w:numPr>
        <w:spacing w:before="240" w:after="240" w:line="360" w:lineRule="auto"/>
        <w:jc w:val="both"/>
        <w:rPr>
          <w:rFonts w:ascii="Arial" w:eastAsia="Arial" w:hAnsi="Arial" w:cs="Arial"/>
          <w:bCs/>
          <w:sz w:val="24"/>
          <w:szCs w:val="24"/>
          <w:lang w:val="en-GB"/>
        </w:rPr>
      </w:pPr>
      <w:r w:rsidRPr="0082069A">
        <w:rPr>
          <w:rFonts w:ascii="Arial" w:eastAsia="Arial" w:hAnsi="Arial" w:cs="Arial"/>
          <w:b/>
          <w:bCs/>
          <w:sz w:val="24"/>
          <w:szCs w:val="24"/>
          <w:lang w:val="en-GB"/>
        </w:rPr>
        <w:t>Germany</w:t>
      </w:r>
      <w:r w:rsidR="0082069A" w:rsidRPr="0082069A">
        <w:rPr>
          <w:rFonts w:ascii="Arial" w:eastAsia="Arial" w:hAnsi="Arial" w:cs="Arial"/>
          <w:b/>
          <w:bCs/>
          <w:sz w:val="24"/>
          <w:szCs w:val="24"/>
          <w:lang w:val="en-GB"/>
        </w:rPr>
        <w:t>:</w:t>
      </w:r>
      <w:r w:rsidR="0082069A" w:rsidRPr="0082069A">
        <w:rPr>
          <w:rFonts w:ascii="Arial" w:eastAsia="Arial" w:hAnsi="Arial" w:cs="Arial"/>
          <w:bCs/>
          <w:sz w:val="24"/>
          <w:szCs w:val="24"/>
          <w:lang w:val="en-GB"/>
        </w:rPr>
        <w:t xml:space="preserve"> </w:t>
      </w:r>
      <w:r w:rsidRPr="0082069A">
        <w:rPr>
          <w:rFonts w:ascii="Arial" w:eastAsia="Arial" w:hAnsi="Arial" w:cs="Arial"/>
          <w:bCs/>
          <w:sz w:val="24"/>
          <w:szCs w:val="24"/>
          <w:lang w:val="en-GB"/>
        </w:rPr>
        <w:t xml:space="preserve">Germany adheres to strict EU regulations on emissions, safety, labour laws and consumer protection. The cost of compliance is very high yet it guarantees the same standard of </w:t>
      </w:r>
      <w:r w:rsidR="00951542">
        <w:rPr>
          <w:rFonts w:ascii="Arial" w:eastAsia="Arial" w:hAnsi="Arial" w:cs="Arial"/>
          <w:bCs/>
          <w:sz w:val="24"/>
          <w:szCs w:val="24"/>
          <w:lang w:val="en-GB"/>
        </w:rPr>
        <w:t xml:space="preserve">quality throughout the industry </w:t>
      </w:r>
      <w:r w:rsidR="00951542" w:rsidRPr="00951542">
        <w:rPr>
          <w:rFonts w:ascii="Arial" w:eastAsia="Arial" w:hAnsi="Arial" w:cs="Arial"/>
          <w:bCs/>
          <w:sz w:val="24"/>
          <w:szCs w:val="24"/>
          <w:lang w:val="en-GB"/>
        </w:rPr>
        <w:t>(European Commission, 2024; OECD, 2023).</w:t>
      </w:r>
    </w:p>
    <w:p w:rsidR="009950E0" w:rsidRDefault="009950E0" w:rsidP="000A4018">
      <w:pPr>
        <w:pStyle w:val="ListParagraph"/>
        <w:numPr>
          <w:ilvl w:val="0"/>
          <w:numId w:val="7"/>
        </w:numPr>
        <w:spacing w:before="240" w:after="240" w:line="360" w:lineRule="auto"/>
        <w:jc w:val="both"/>
        <w:rPr>
          <w:rFonts w:ascii="Arial" w:eastAsia="Arial" w:hAnsi="Arial" w:cs="Arial"/>
          <w:bCs/>
          <w:sz w:val="24"/>
          <w:szCs w:val="24"/>
          <w:lang w:val="en-GB"/>
        </w:rPr>
      </w:pPr>
      <w:r w:rsidRPr="0082069A">
        <w:rPr>
          <w:rFonts w:ascii="Arial" w:eastAsia="Arial" w:hAnsi="Arial" w:cs="Arial"/>
          <w:b/>
          <w:bCs/>
          <w:sz w:val="24"/>
          <w:szCs w:val="24"/>
          <w:lang w:val="en-GB"/>
        </w:rPr>
        <w:t>India</w:t>
      </w:r>
      <w:r w:rsidR="0082069A" w:rsidRPr="0082069A">
        <w:rPr>
          <w:b/>
        </w:rPr>
        <w:t>:</w:t>
      </w:r>
      <w:r w:rsidR="0082069A" w:rsidRPr="0082069A">
        <w:rPr>
          <w:rFonts w:ascii="Arial" w:eastAsia="Arial" w:hAnsi="Arial" w:cs="Arial"/>
          <w:bCs/>
          <w:sz w:val="24"/>
          <w:szCs w:val="24"/>
          <w:lang w:val="en-GB"/>
        </w:rPr>
        <w:t xml:space="preserve"> </w:t>
      </w:r>
      <w:r w:rsidRPr="0082069A">
        <w:rPr>
          <w:rFonts w:ascii="Arial" w:eastAsia="Arial" w:hAnsi="Arial" w:cs="Arial"/>
          <w:bCs/>
          <w:sz w:val="24"/>
          <w:szCs w:val="24"/>
          <w:lang w:val="en-GB"/>
        </w:rPr>
        <w:t>The importation of luxury vehicles in India has complicated taxation systems (GST) and high importation duties. The rules differ by state, and so multinational companies face greater difficulti</w:t>
      </w:r>
      <w:r w:rsidR="00951542">
        <w:rPr>
          <w:rFonts w:ascii="Arial" w:eastAsia="Arial" w:hAnsi="Arial" w:cs="Arial"/>
          <w:bCs/>
          <w:sz w:val="24"/>
          <w:szCs w:val="24"/>
          <w:lang w:val="en-GB"/>
        </w:rPr>
        <w:t xml:space="preserve">es when it comes to regulations </w:t>
      </w:r>
      <w:r w:rsidR="00951542" w:rsidRPr="00951542">
        <w:rPr>
          <w:rFonts w:ascii="Arial" w:eastAsia="Arial" w:hAnsi="Arial" w:cs="Arial"/>
          <w:bCs/>
          <w:sz w:val="24"/>
          <w:szCs w:val="24"/>
          <w:lang w:val="en-GB"/>
        </w:rPr>
        <w:t>(World Bank, 2024; UNCTAD, 2023).</w:t>
      </w:r>
    </w:p>
    <w:p w:rsidR="00D139C5" w:rsidRDefault="00DF137A" w:rsidP="00D139C5">
      <w:pPr>
        <w:spacing w:before="240" w:after="240" w:line="360" w:lineRule="auto"/>
        <w:jc w:val="both"/>
        <w:rPr>
          <w:rFonts w:ascii="Arial" w:hAnsi="Arial" w:cs="Arial"/>
          <w:b/>
          <w:sz w:val="24"/>
          <w:szCs w:val="24"/>
        </w:rPr>
      </w:pPr>
      <w:r w:rsidRPr="00DF137A">
        <w:rPr>
          <w:rFonts w:ascii="Arial" w:hAnsi="Arial" w:cs="Arial"/>
          <w:b/>
          <w:sz w:val="24"/>
          <w:szCs w:val="24"/>
        </w:rPr>
        <w:t>Favorable</w:t>
      </w:r>
      <w:r w:rsidR="00D139C5" w:rsidRPr="00DF137A">
        <w:rPr>
          <w:rFonts w:ascii="Arial" w:hAnsi="Arial" w:cs="Arial"/>
          <w:b/>
          <w:sz w:val="24"/>
          <w:szCs w:val="24"/>
        </w:rPr>
        <w:t xml:space="preserve"> &amp; </w:t>
      </w:r>
      <w:r w:rsidRPr="00DF137A">
        <w:rPr>
          <w:rFonts w:ascii="Arial" w:hAnsi="Arial" w:cs="Arial"/>
          <w:b/>
          <w:sz w:val="24"/>
          <w:szCs w:val="24"/>
        </w:rPr>
        <w:t>Unfavorable</w:t>
      </w:r>
    </w:p>
    <w:p w:rsidR="007942B7" w:rsidRPr="007942B7" w:rsidRDefault="007942B7" w:rsidP="007942B7">
      <w:pPr>
        <w:spacing w:before="240" w:after="240" w:line="360" w:lineRule="auto"/>
        <w:jc w:val="both"/>
        <w:rPr>
          <w:rFonts w:ascii="Arial" w:hAnsi="Arial" w:cs="Arial"/>
          <w:b/>
          <w:sz w:val="24"/>
          <w:szCs w:val="24"/>
        </w:rPr>
      </w:pPr>
      <w:r w:rsidRPr="007942B7">
        <w:rPr>
          <w:rFonts w:ascii="Arial" w:hAnsi="Arial" w:cs="Arial"/>
          <w:b/>
          <w:sz w:val="24"/>
          <w:szCs w:val="24"/>
        </w:rPr>
        <w:t>Germany</w:t>
      </w:r>
    </w:p>
    <w:p w:rsidR="007942B7" w:rsidRPr="007942B7" w:rsidRDefault="007942B7" w:rsidP="000A4018">
      <w:pPr>
        <w:pStyle w:val="ListParagraph"/>
        <w:numPr>
          <w:ilvl w:val="0"/>
          <w:numId w:val="37"/>
        </w:numPr>
        <w:spacing w:before="240" w:after="240" w:line="360" w:lineRule="auto"/>
        <w:jc w:val="both"/>
        <w:rPr>
          <w:rFonts w:ascii="Arial" w:hAnsi="Arial" w:cs="Arial"/>
          <w:sz w:val="24"/>
          <w:szCs w:val="24"/>
        </w:rPr>
      </w:pPr>
      <w:r w:rsidRPr="007942B7">
        <w:rPr>
          <w:rFonts w:ascii="Arial" w:hAnsi="Arial" w:cs="Arial"/>
          <w:b/>
          <w:sz w:val="24"/>
          <w:szCs w:val="24"/>
        </w:rPr>
        <w:t>Unfavorable:</w:t>
      </w:r>
      <w:r w:rsidRPr="007942B7">
        <w:rPr>
          <w:rFonts w:ascii="Arial" w:hAnsi="Arial" w:cs="Arial"/>
          <w:sz w:val="24"/>
          <w:szCs w:val="24"/>
        </w:rPr>
        <w:t xml:space="preserve"> Strict emission and safety regulations (OECD, 2023)</w:t>
      </w:r>
    </w:p>
    <w:p w:rsidR="007942B7" w:rsidRPr="007942B7" w:rsidRDefault="007942B7" w:rsidP="007942B7">
      <w:pPr>
        <w:spacing w:before="240" w:after="240" w:line="360" w:lineRule="auto"/>
        <w:jc w:val="both"/>
        <w:rPr>
          <w:rFonts w:ascii="Arial" w:hAnsi="Arial" w:cs="Arial"/>
          <w:b/>
          <w:sz w:val="24"/>
          <w:szCs w:val="24"/>
        </w:rPr>
      </w:pPr>
      <w:r w:rsidRPr="007942B7">
        <w:rPr>
          <w:rFonts w:ascii="Arial" w:hAnsi="Arial" w:cs="Arial"/>
          <w:b/>
          <w:sz w:val="24"/>
          <w:szCs w:val="24"/>
        </w:rPr>
        <w:t>India</w:t>
      </w:r>
    </w:p>
    <w:p w:rsidR="007942B7" w:rsidRPr="007942B7" w:rsidRDefault="007942B7" w:rsidP="000A4018">
      <w:pPr>
        <w:pStyle w:val="ListParagraph"/>
        <w:numPr>
          <w:ilvl w:val="0"/>
          <w:numId w:val="36"/>
        </w:numPr>
        <w:spacing w:before="240" w:after="240" w:line="360" w:lineRule="auto"/>
        <w:jc w:val="both"/>
        <w:rPr>
          <w:rFonts w:ascii="Arial" w:hAnsi="Arial" w:cs="Arial"/>
          <w:sz w:val="24"/>
          <w:szCs w:val="24"/>
        </w:rPr>
      </w:pPr>
      <w:r w:rsidRPr="007942B7">
        <w:rPr>
          <w:rFonts w:ascii="Arial" w:hAnsi="Arial" w:cs="Arial"/>
          <w:b/>
          <w:sz w:val="24"/>
          <w:szCs w:val="24"/>
        </w:rPr>
        <w:t>Favorable:</w:t>
      </w:r>
      <w:r w:rsidRPr="007942B7">
        <w:rPr>
          <w:rFonts w:ascii="Arial" w:hAnsi="Arial" w:cs="Arial"/>
          <w:sz w:val="24"/>
          <w:szCs w:val="24"/>
        </w:rPr>
        <w:t xml:space="preserve"> Improving regulatory environment (World Bank, 2024a)</w:t>
      </w:r>
    </w:p>
    <w:p w:rsidR="007942B7" w:rsidRPr="007942B7" w:rsidRDefault="007942B7" w:rsidP="000A4018">
      <w:pPr>
        <w:pStyle w:val="ListParagraph"/>
        <w:numPr>
          <w:ilvl w:val="0"/>
          <w:numId w:val="36"/>
        </w:numPr>
        <w:spacing w:before="240" w:after="240" w:line="360" w:lineRule="auto"/>
        <w:jc w:val="both"/>
        <w:rPr>
          <w:rFonts w:ascii="Arial" w:hAnsi="Arial" w:cs="Arial"/>
          <w:sz w:val="24"/>
          <w:szCs w:val="24"/>
        </w:rPr>
      </w:pPr>
      <w:r w:rsidRPr="007942B7">
        <w:rPr>
          <w:rFonts w:ascii="Arial" w:hAnsi="Arial" w:cs="Arial"/>
          <w:b/>
          <w:sz w:val="24"/>
          <w:szCs w:val="24"/>
        </w:rPr>
        <w:t>Unfavorable:</w:t>
      </w:r>
      <w:r w:rsidRPr="007942B7">
        <w:rPr>
          <w:rFonts w:ascii="Arial" w:hAnsi="Arial" w:cs="Arial"/>
          <w:sz w:val="24"/>
          <w:szCs w:val="24"/>
        </w:rPr>
        <w:t xml:space="preserve"> Complex legal procedures and policy inconsistencies (UNCTAD, 2023)</w:t>
      </w:r>
    </w:p>
    <w:p w:rsidR="009950E0" w:rsidRPr="0082069A" w:rsidRDefault="009950E0" w:rsidP="009950E0">
      <w:pPr>
        <w:spacing w:before="240" w:after="240" w:line="360" w:lineRule="auto"/>
        <w:jc w:val="both"/>
        <w:rPr>
          <w:rFonts w:ascii="Arial" w:eastAsia="Arial" w:hAnsi="Arial" w:cs="Arial"/>
          <w:b/>
          <w:bCs/>
          <w:sz w:val="24"/>
          <w:szCs w:val="24"/>
          <w:lang w:val="en-GB"/>
        </w:rPr>
      </w:pPr>
      <w:r w:rsidRPr="0082069A">
        <w:rPr>
          <w:rFonts w:ascii="Arial" w:eastAsia="Arial" w:hAnsi="Arial" w:cs="Arial"/>
          <w:b/>
          <w:bCs/>
          <w:sz w:val="24"/>
          <w:szCs w:val="24"/>
          <w:lang w:val="en-GB"/>
        </w:rPr>
        <w:t>6. Environmental Factors</w:t>
      </w:r>
    </w:p>
    <w:p w:rsidR="009950E0" w:rsidRPr="0082069A" w:rsidRDefault="009950E0" w:rsidP="000A4018">
      <w:pPr>
        <w:pStyle w:val="ListParagraph"/>
        <w:numPr>
          <w:ilvl w:val="0"/>
          <w:numId w:val="8"/>
        </w:numPr>
        <w:spacing w:before="240" w:after="240" w:line="360" w:lineRule="auto"/>
        <w:jc w:val="both"/>
        <w:rPr>
          <w:rFonts w:ascii="Arial" w:eastAsia="Arial" w:hAnsi="Arial" w:cs="Arial"/>
          <w:bCs/>
          <w:sz w:val="24"/>
          <w:szCs w:val="24"/>
          <w:lang w:val="en-GB"/>
        </w:rPr>
      </w:pPr>
      <w:r w:rsidRPr="0082069A">
        <w:rPr>
          <w:rFonts w:ascii="Arial" w:eastAsia="Arial" w:hAnsi="Arial" w:cs="Arial"/>
          <w:b/>
          <w:bCs/>
          <w:sz w:val="24"/>
          <w:szCs w:val="24"/>
          <w:lang w:val="en-GB"/>
        </w:rPr>
        <w:t>Germany</w:t>
      </w:r>
      <w:r w:rsidR="0082069A" w:rsidRPr="0082069A">
        <w:rPr>
          <w:rFonts w:ascii="Arial" w:eastAsia="Arial" w:hAnsi="Arial" w:cs="Arial"/>
          <w:b/>
          <w:bCs/>
          <w:sz w:val="24"/>
          <w:szCs w:val="24"/>
          <w:lang w:val="en-GB"/>
        </w:rPr>
        <w:t>:</w:t>
      </w:r>
      <w:r w:rsidR="0082069A" w:rsidRPr="0082069A">
        <w:rPr>
          <w:rFonts w:ascii="Arial" w:eastAsia="Arial" w:hAnsi="Arial" w:cs="Arial"/>
          <w:bCs/>
          <w:sz w:val="24"/>
          <w:szCs w:val="24"/>
          <w:lang w:val="en-GB"/>
        </w:rPr>
        <w:t xml:space="preserve"> </w:t>
      </w:r>
      <w:r w:rsidRPr="0082069A">
        <w:rPr>
          <w:rFonts w:ascii="Arial" w:eastAsia="Arial" w:hAnsi="Arial" w:cs="Arial"/>
          <w:bCs/>
          <w:sz w:val="24"/>
          <w:szCs w:val="24"/>
          <w:lang w:val="en-GB"/>
        </w:rPr>
        <w:t>Sustainability of the environment is a key concern. The government implements strict CO 2 emission limits and encourages electric mobility. Consumers are very environmental conscious (EU Commission, 2023).</w:t>
      </w:r>
    </w:p>
    <w:p w:rsidR="009950E0" w:rsidRPr="00D139C5" w:rsidRDefault="009950E0" w:rsidP="000A4018">
      <w:pPr>
        <w:pStyle w:val="ListParagraph"/>
        <w:numPr>
          <w:ilvl w:val="0"/>
          <w:numId w:val="8"/>
        </w:numPr>
        <w:spacing w:before="240" w:after="240" w:line="360" w:lineRule="auto"/>
        <w:jc w:val="both"/>
        <w:rPr>
          <w:rFonts w:ascii="Arial" w:eastAsia="Arial" w:hAnsi="Arial" w:cs="Arial"/>
          <w:b/>
          <w:bCs/>
          <w:sz w:val="24"/>
          <w:szCs w:val="24"/>
          <w:lang w:val="en-GB"/>
        </w:rPr>
      </w:pPr>
      <w:r w:rsidRPr="0082069A">
        <w:rPr>
          <w:rFonts w:ascii="Arial" w:eastAsia="Arial" w:hAnsi="Arial" w:cs="Arial"/>
          <w:b/>
          <w:bCs/>
          <w:sz w:val="24"/>
          <w:szCs w:val="24"/>
          <w:lang w:val="en-GB"/>
        </w:rPr>
        <w:t>India</w:t>
      </w:r>
      <w:r w:rsidR="0082069A" w:rsidRPr="0082069A">
        <w:rPr>
          <w:rFonts w:ascii="Arial" w:eastAsia="Arial" w:hAnsi="Arial" w:cs="Arial"/>
          <w:b/>
          <w:bCs/>
          <w:sz w:val="24"/>
          <w:szCs w:val="24"/>
          <w:lang w:val="en-GB"/>
        </w:rPr>
        <w:t xml:space="preserve">: </w:t>
      </w:r>
      <w:r w:rsidRPr="0082069A">
        <w:rPr>
          <w:rFonts w:ascii="Arial" w:eastAsia="Arial" w:hAnsi="Arial" w:cs="Arial"/>
          <w:bCs/>
          <w:sz w:val="24"/>
          <w:szCs w:val="24"/>
          <w:lang w:val="en-GB"/>
        </w:rPr>
        <w:t xml:space="preserve">Air pollution in big cities is a major challenge to the environment in India. Electric mobility is being promoted by the government by means of subsidies and </w:t>
      </w:r>
      <w:r w:rsidRPr="0082069A">
        <w:rPr>
          <w:rFonts w:ascii="Arial" w:eastAsia="Arial" w:hAnsi="Arial" w:cs="Arial"/>
          <w:bCs/>
          <w:sz w:val="24"/>
          <w:szCs w:val="24"/>
          <w:lang w:val="en-GB"/>
        </w:rPr>
        <w:lastRenderedPageBreak/>
        <w:t>policy support, although infrastructu</w:t>
      </w:r>
      <w:r w:rsidR="00C52D29">
        <w:rPr>
          <w:rFonts w:ascii="Arial" w:eastAsia="Arial" w:hAnsi="Arial" w:cs="Arial"/>
          <w:bCs/>
          <w:sz w:val="24"/>
          <w:szCs w:val="24"/>
          <w:lang w:val="en-GB"/>
        </w:rPr>
        <w:t xml:space="preserve">re is still in its early stages </w:t>
      </w:r>
      <w:r w:rsidR="00C52D29" w:rsidRPr="00C52D29">
        <w:rPr>
          <w:rFonts w:ascii="Arial" w:eastAsia="Arial" w:hAnsi="Arial" w:cs="Arial"/>
          <w:bCs/>
          <w:sz w:val="24"/>
          <w:szCs w:val="24"/>
          <w:lang w:val="en-GB"/>
        </w:rPr>
        <w:t>(International Energy Agency, 2023; Government of India, 2023).</w:t>
      </w:r>
    </w:p>
    <w:p w:rsidR="00D139C5" w:rsidRDefault="00BC2448" w:rsidP="00D139C5">
      <w:pPr>
        <w:spacing w:before="240" w:after="240" w:line="360" w:lineRule="auto"/>
        <w:jc w:val="both"/>
        <w:rPr>
          <w:rFonts w:ascii="Arial" w:hAnsi="Arial" w:cs="Arial"/>
          <w:b/>
          <w:sz w:val="24"/>
          <w:szCs w:val="24"/>
        </w:rPr>
      </w:pPr>
      <w:r w:rsidRPr="00DF137A">
        <w:rPr>
          <w:rFonts w:ascii="Arial" w:hAnsi="Arial" w:cs="Arial"/>
          <w:b/>
          <w:sz w:val="24"/>
          <w:szCs w:val="24"/>
        </w:rPr>
        <w:t>Favorable</w:t>
      </w:r>
      <w:r w:rsidR="00D139C5" w:rsidRPr="00DF137A">
        <w:rPr>
          <w:rFonts w:ascii="Arial" w:hAnsi="Arial" w:cs="Arial"/>
          <w:b/>
          <w:sz w:val="24"/>
          <w:szCs w:val="24"/>
        </w:rPr>
        <w:t xml:space="preserve"> &amp; </w:t>
      </w:r>
      <w:r w:rsidRPr="00DF137A">
        <w:rPr>
          <w:rFonts w:ascii="Arial" w:hAnsi="Arial" w:cs="Arial"/>
          <w:b/>
          <w:sz w:val="24"/>
          <w:szCs w:val="24"/>
        </w:rPr>
        <w:t>Unfavorable</w:t>
      </w:r>
    </w:p>
    <w:p w:rsidR="007942B7" w:rsidRPr="007942B7" w:rsidRDefault="007942B7" w:rsidP="007942B7">
      <w:pPr>
        <w:spacing w:before="240" w:after="240" w:line="360" w:lineRule="auto"/>
        <w:jc w:val="both"/>
        <w:rPr>
          <w:rFonts w:ascii="Arial" w:hAnsi="Arial" w:cs="Arial"/>
          <w:b/>
          <w:sz w:val="24"/>
          <w:szCs w:val="24"/>
        </w:rPr>
      </w:pPr>
      <w:r w:rsidRPr="007942B7">
        <w:rPr>
          <w:rFonts w:ascii="Arial" w:hAnsi="Arial" w:cs="Arial"/>
          <w:b/>
          <w:sz w:val="24"/>
          <w:szCs w:val="24"/>
        </w:rPr>
        <w:t>Germany</w:t>
      </w:r>
    </w:p>
    <w:p w:rsidR="007942B7" w:rsidRPr="007942B7" w:rsidRDefault="007942B7" w:rsidP="007942B7">
      <w:pPr>
        <w:spacing w:before="240" w:after="240" w:line="360" w:lineRule="auto"/>
        <w:jc w:val="both"/>
        <w:rPr>
          <w:rFonts w:ascii="Arial" w:hAnsi="Arial" w:cs="Arial"/>
          <w:sz w:val="24"/>
          <w:szCs w:val="24"/>
        </w:rPr>
      </w:pPr>
      <w:r w:rsidRPr="007942B7">
        <w:rPr>
          <w:rFonts w:ascii="Arial" w:hAnsi="Arial" w:cs="Arial"/>
          <w:b/>
          <w:sz w:val="24"/>
          <w:szCs w:val="24"/>
        </w:rPr>
        <w:t xml:space="preserve">Favorable: </w:t>
      </w:r>
      <w:r w:rsidRPr="007942B7">
        <w:rPr>
          <w:rFonts w:ascii="Arial" w:hAnsi="Arial" w:cs="Arial"/>
          <w:sz w:val="24"/>
          <w:szCs w:val="24"/>
        </w:rPr>
        <w:t>Strong support for sustainability and EV adoption (UNEP, 2023)</w:t>
      </w:r>
    </w:p>
    <w:p w:rsidR="007942B7" w:rsidRPr="007942B7" w:rsidRDefault="007942B7" w:rsidP="007942B7">
      <w:pPr>
        <w:spacing w:before="240" w:after="240" w:line="360" w:lineRule="auto"/>
        <w:jc w:val="both"/>
        <w:rPr>
          <w:rFonts w:ascii="Arial" w:hAnsi="Arial" w:cs="Arial"/>
          <w:b/>
          <w:sz w:val="24"/>
          <w:szCs w:val="24"/>
        </w:rPr>
      </w:pPr>
      <w:r w:rsidRPr="007942B7">
        <w:rPr>
          <w:rFonts w:ascii="Arial" w:hAnsi="Arial" w:cs="Arial"/>
          <w:b/>
          <w:sz w:val="24"/>
          <w:szCs w:val="24"/>
        </w:rPr>
        <w:t>India</w:t>
      </w:r>
    </w:p>
    <w:p w:rsidR="007942B7" w:rsidRPr="007942B7" w:rsidRDefault="007942B7" w:rsidP="007942B7">
      <w:pPr>
        <w:spacing w:before="240" w:after="240" w:line="360" w:lineRule="auto"/>
        <w:jc w:val="both"/>
        <w:rPr>
          <w:rFonts w:ascii="Arial" w:hAnsi="Arial" w:cs="Arial"/>
          <w:b/>
          <w:sz w:val="24"/>
          <w:szCs w:val="24"/>
        </w:rPr>
      </w:pPr>
      <w:r w:rsidRPr="007942B7">
        <w:rPr>
          <w:rFonts w:ascii="Arial" w:hAnsi="Arial" w:cs="Arial"/>
          <w:b/>
          <w:sz w:val="24"/>
          <w:szCs w:val="24"/>
        </w:rPr>
        <w:t xml:space="preserve">Favorable: </w:t>
      </w:r>
      <w:r w:rsidRPr="007942B7">
        <w:rPr>
          <w:rFonts w:ascii="Arial" w:hAnsi="Arial" w:cs="Arial"/>
          <w:sz w:val="24"/>
          <w:szCs w:val="24"/>
        </w:rPr>
        <w:t>Increasing focus on green mobility (Government of India, 2023)</w:t>
      </w:r>
    </w:p>
    <w:p w:rsidR="009950E0" w:rsidRPr="009950E0" w:rsidRDefault="0082069A" w:rsidP="0082069A">
      <w:pPr>
        <w:pStyle w:val="Heading2"/>
        <w:rPr>
          <w:lang w:val="en-GB"/>
        </w:rPr>
      </w:pPr>
      <w:bookmarkStart w:id="14" w:name="_Toc227710635"/>
      <w:r>
        <w:rPr>
          <w:lang w:val="en-GB"/>
        </w:rPr>
        <w:t>3.7</w:t>
      </w:r>
      <w:r w:rsidR="009950E0" w:rsidRPr="009950E0">
        <w:rPr>
          <w:lang w:val="en-GB"/>
        </w:rPr>
        <w:t xml:space="preserve"> PESTLE -Similarities and differences (Germany vs India)</w:t>
      </w:r>
      <w:bookmarkEnd w:id="14"/>
    </w:p>
    <w:p w:rsidR="009950E0" w:rsidRPr="0082069A" w:rsidRDefault="009950E0" w:rsidP="009950E0">
      <w:pPr>
        <w:spacing w:before="240" w:after="240" w:line="360" w:lineRule="auto"/>
        <w:jc w:val="both"/>
        <w:rPr>
          <w:rFonts w:ascii="Arial" w:eastAsia="Arial" w:hAnsi="Arial" w:cs="Arial"/>
          <w:b/>
          <w:bCs/>
          <w:sz w:val="24"/>
          <w:szCs w:val="24"/>
          <w:lang w:val="en-GB"/>
        </w:rPr>
      </w:pPr>
      <w:r w:rsidRPr="0082069A">
        <w:rPr>
          <w:rFonts w:ascii="Arial" w:eastAsia="Arial" w:hAnsi="Arial" w:cs="Arial"/>
          <w:b/>
          <w:bCs/>
          <w:sz w:val="24"/>
          <w:szCs w:val="24"/>
          <w:lang w:val="en-GB"/>
        </w:rPr>
        <w:t>Similarities</w:t>
      </w:r>
    </w:p>
    <w:p w:rsidR="009450BD" w:rsidRPr="009450BD" w:rsidRDefault="009450BD" w:rsidP="000A4018">
      <w:pPr>
        <w:pStyle w:val="ListParagraph"/>
        <w:numPr>
          <w:ilvl w:val="0"/>
          <w:numId w:val="38"/>
        </w:numPr>
        <w:spacing w:before="240" w:after="240" w:line="360" w:lineRule="auto"/>
        <w:jc w:val="both"/>
        <w:rPr>
          <w:rFonts w:ascii="Arial" w:eastAsia="Arial" w:hAnsi="Arial" w:cs="Arial"/>
          <w:bCs/>
          <w:sz w:val="24"/>
          <w:szCs w:val="24"/>
          <w:lang w:val="en-GB"/>
        </w:rPr>
      </w:pPr>
      <w:r w:rsidRPr="009450BD">
        <w:rPr>
          <w:rFonts w:ascii="Arial" w:eastAsia="Arial" w:hAnsi="Arial" w:cs="Arial"/>
          <w:bCs/>
          <w:sz w:val="24"/>
          <w:szCs w:val="24"/>
          <w:lang w:val="en-GB"/>
        </w:rPr>
        <w:t>The economies of both countries are influenced by global trends such as inflation, trade, and GDP growth (IMF, 2024; World Bank, 2024).</w:t>
      </w:r>
    </w:p>
    <w:p w:rsidR="009450BD" w:rsidRPr="009450BD" w:rsidRDefault="009450BD" w:rsidP="000A4018">
      <w:pPr>
        <w:pStyle w:val="ListParagraph"/>
        <w:numPr>
          <w:ilvl w:val="0"/>
          <w:numId w:val="38"/>
        </w:numPr>
        <w:spacing w:before="240" w:after="240" w:line="360" w:lineRule="auto"/>
        <w:jc w:val="both"/>
        <w:rPr>
          <w:rFonts w:ascii="Arial" w:eastAsia="Arial" w:hAnsi="Arial" w:cs="Arial"/>
          <w:bCs/>
          <w:sz w:val="24"/>
          <w:szCs w:val="24"/>
          <w:lang w:val="en-GB"/>
        </w:rPr>
      </w:pPr>
      <w:r w:rsidRPr="009450BD">
        <w:rPr>
          <w:rFonts w:ascii="Arial" w:eastAsia="Arial" w:hAnsi="Arial" w:cs="Arial"/>
          <w:bCs/>
          <w:sz w:val="24"/>
          <w:szCs w:val="24"/>
          <w:lang w:val="en-GB"/>
        </w:rPr>
        <w:t>They are both paying more attention to environmental sustainability and EV adoption (UNEP, 2023; International Energy Agency, 2023).</w:t>
      </w:r>
    </w:p>
    <w:p w:rsidR="009450BD" w:rsidRPr="009450BD" w:rsidRDefault="009450BD" w:rsidP="000A4018">
      <w:pPr>
        <w:pStyle w:val="ListParagraph"/>
        <w:numPr>
          <w:ilvl w:val="0"/>
          <w:numId w:val="38"/>
        </w:numPr>
        <w:spacing w:before="240" w:after="240" w:line="360" w:lineRule="auto"/>
        <w:jc w:val="both"/>
        <w:rPr>
          <w:rFonts w:ascii="Arial" w:eastAsia="Arial" w:hAnsi="Arial" w:cs="Arial"/>
          <w:bCs/>
          <w:sz w:val="24"/>
          <w:szCs w:val="24"/>
          <w:lang w:val="en-GB"/>
        </w:rPr>
      </w:pPr>
      <w:r w:rsidRPr="009450BD">
        <w:rPr>
          <w:rFonts w:ascii="Arial" w:eastAsia="Arial" w:hAnsi="Arial" w:cs="Arial"/>
          <w:bCs/>
          <w:sz w:val="24"/>
          <w:szCs w:val="24"/>
          <w:lang w:val="en-GB"/>
        </w:rPr>
        <w:t>Both markets are influenced by technological advancement and digital transformation (Deloitte, 2023).</w:t>
      </w:r>
    </w:p>
    <w:p w:rsidR="009450BD" w:rsidRPr="009450BD" w:rsidRDefault="009450BD" w:rsidP="000A4018">
      <w:pPr>
        <w:pStyle w:val="ListParagraph"/>
        <w:numPr>
          <w:ilvl w:val="0"/>
          <w:numId w:val="38"/>
        </w:numPr>
        <w:spacing w:before="240" w:after="240" w:line="360" w:lineRule="auto"/>
        <w:jc w:val="both"/>
        <w:rPr>
          <w:rFonts w:ascii="Arial" w:eastAsia="Arial" w:hAnsi="Arial" w:cs="Arial"/>
          <w:bCs/>
          <w:sz w:val="24"/>
          <w:szCs w:val="24"/>
          <w:lang w:val="en-GB"/>
        </w:rPr>
      </w:pPr>
      <w:r w:rsidRPr="009450BD">
        <w:rPr>
          <w:rFonts w:ascii="Arial" w:eastAsia="Arial" w:hAnsi="Arial" w:cs="Arial"/>
          <w:bCs/>
          <w:sz w:val="24"/>
          <w:szCs w:val="24"/>
          <w:lang w:val="en-GB"/>
        </w:rPr>
        <w:t>Both have strong legal frameworks regulating automotive safety and emissions (European Commission, 2024; OECD, 2023).</w:t>
      </w:r>
    </w:p>
    <w:p w:rsidR="009950E0" w:rsidRDefault="009950E0" w:rsidP="009450BD">
      <w:pPr>
        <w:spacing w:before="240" w:after="240" w:line="360" w:lineRule="auto"/>
        <w:jc w:val="both"/>
        <w:rPr>
          <w:rFonts w:ascii="Arial" w:eastAsia="Arial" w:hAnsi="Arial" w:cs="Arial"/>
          <w:b/>
          <w:bCs/>
          <w:sz w:val="24"/>
          <w:szCs w:val="24"/>
          <w:lang w:val="en-GB"/>
        </w:rPr>
      </w:pPr>
      <w:r w:rsidRPr="009450BD">
        <w:rPr>
          <w:rFonts w:ascii="Arial" w:eastAsia="Arial" w:hAnsi="Arial" w:cs="Arial"/>
          <w:b/>
          <w:bCs/>
          <w:sz w:val="24"/>
          <w:szCs w:val="24"/>
          <w:lang w:val="en-GB"/>
        </w:rPr>
        <w:t>Differences</w:t>
      </w:r>
    </w:p>
    <w:p w:rsidR="00B33A67" w:rsidRPr="00B33A67" w:rsidRDefault="00B33A67" w:rsidP="000A4018">
      <w:pPr>
        <w:pStyle w:val="ListParagraph"/>
        <w:numPr>
          <w:ilvl w:val="0"/>
          <w:numId w:val="39"/>
        </w:numPr>
        <w:spacing w:before="240" w:after="240" w:line="360" w:lineRule="auto"/>
        <w:jc w:val="both"/>
        <w:rPr>
          <w:rFonts w:ascii="Arial" w:eastAsia="Arial" w:hAnsi="Arial" w:cs="Arial"/>
          <w:bCs/>
          <w:sz w:val="24"/>
          <w:szCs w:val="24"/>
          <w:lang w:val="en-GB"/>
        </w:rPr>
      </w:pPr>
      <w:r w:rsidRPr="00B33A67">
        <w:rPr>
          <w:rFonts w:ascii="Arial" w:eastAsia="Arial" w:hAnsi="Arial" w:cs="Arial"/>
          <w:bCs/>
          <w:sz w:val="24"/>
          <w:szCs w:val="24"/>
          <w:lang w:val="en-GB"/>
        </w:rPr>
        <w:t>Germany has a stable EU regulatory environment (European Commission, 2024).</w:t>
      </w:r>
    </w:p>
    <w:p w:rsidR="00B33A67" w:rsidRPr="00B33A67" w:rsidRDefault="00B33A67" w:rsidP="000A4018">
      <w:pPr>
        <w:pStyle w:val="ListParagraph"/>
        <w:numPr>
          <w:ilvl w:val="0"/>
          <w:numId w:val="39"/>
        </w:numPr>
        <w:spacing w:before="240" w:after="240" w:line="360" w:lineRule="auto"/>
        <w:jc w:val="both"/>
        <w:rPr>
          <w:rFonts w:ascii="Arial" w:eastAsia="Arial" w:hAnsi="Arial" w:cs="Arial"/>
          <w:bCs/>
          <w:sz w:val="24"/>
          <w:szCs w:val="24"/>
          <w:lang w:val="en-GB"/>
        </w:rPr>
      </w:pPr>
      <w:r w:rsidRPr="00B33A67">
        <w:rPr>
          <w:rFonts w:ascii="Arial" w:eastAsia="Arial" w:hAnsi="Arial" w:cs="Arial"/>
          <w:bCs/>
          <w:sz w:val="24"/>
          <w:szCs w:val="24"/>
          <w:lang w:val="en-GB"/>
        </w:rPr>
        <w:t>India has more complicated taxation systems and higher import duties (World Bank, 2024; UNCTAD, 2023).</w:t>
      </w:r>
    </w:p>
    <w:p w:rsidR="00B33A67" w:rsidRPr="00B33A67" w:rsidRDefault="00B33A67" w:rsidP="000A4018">
      <w:pPr>
        <w:pStyle w:val="ListParagraph"/>
        <w:numPr>
          <w:ilvl w:val="0"/>
          <w:numId w:val="39"/>
        </w:numPr>
        <w:spacing w:before="240" w:after="240" w:line="360" w:lineRule="auto"/>
        <w:jc w:val="both"/>
        <w:rPr>
          <w:rFonts w:ascii="Arial" w:eastAsia="Arial" w:hAnsi="Arial" w:cs="Arial"/>
          <w:bCs/>
          <w:sz w:val="24"/>
          <w:szCs w:val="24"/>
          <w:lang w:val="en-GB"/>
        </w:rPr>
      </w:pPr>
      <w:r w:rsidRPr="00B33A67">
        <w:rPr>
          <w:rFonts w:ascii="Arial" w:eastAsia="Arial" w:hAnsi="Arial" w:cs="Arial"/>
          <w:bCs/>
          <w:sz w:val="24"/>
          <w:szCs w:val="24"/>
          <w:lang w:val="en-GB"/>
        </w:rPr>
        <w:t>Germany has high income levels and a well-established luxury market (IMF, 2024).</w:t>
      </w:r>
    </w:p>
    <w:p w:rsidR="00B33A67" w:rsidRPr="00B33A67" w:rsidRDefault="00B33A67" w:rsidP="000A4018">
      <w:pPr>
        <w:pStyle w:val="ListParagraph"/>
        <w:numPr>
          <w:ilvl w:val="0"/>
          <w:numId w:val="39"/>
        </w:numPr>
        <w:spacing w:before="240" w:after="240" w:line="360" w:lineRule="auto"/>
        <w:jc w:val="both"/>
        <w:rPr>
          <w:rFonts w:ascii="Arial" w:eastAsia="Arial" w:hAnsi="Arial" w:cs="Arial"/>
          <w:bCs/>
          <w:sz w:val="24"/>
          <w:szCs w:val="24"/>
          <w:lang w:val="en-GB"/>
        </w:rPr>
      </w:pPr>
      <w:r w:rsidRPr="00B33A67">
        <w:rPr>
          <w:rFonts w:ascii="Arial" w:eastAsia="Arial" w:hAnsi="Arial" w:cs="Arial"/>
          <w:bCs/>
          <w:sz w:val="24"/>
          <w:szCs w:val="24"/>
          <w:lang w:val="en-GB"/>
        </w:rPr>
        <w:t>India has a rapidly growing but price-sensitive consumer market (World Bank, 2024).</w:t>
      </w:r>
    </w:p>
    <w:p w:rsidR="00B33A67" w:rsidRDefault="00B33A67" w:rsidP="000A4018">
      <w:pPr>
        <w:pStyle w:val="ListParagraph"/>
        <w:numPr>
          <w:ilvl w:val="0"/>
          <w:numId w:val="39"/>
        </w:numPr>
        <w:spacing w:before="240" w:after="240" w:line="360" w:lineRule="auto"/>
        <w:jc w:val="both"/>
        <w:rPr>
          <w:rFonts w:ascii="Arial" w:eastAsia="Arial" w:hAnsi="Arial" w:cs="Arial"/>
          <w:bCs/>
          <w:sz w:val="24"/>
          <w:szCs w:val="24"/>
          <w:lang w:val="en-GB"/>
        </w:rPr>
      </w:pPr>
      <w:r w:rsidRPr="00B33A67">
        <w:rPr>
          <w:rFonts w:ascii="Arial" w:eastAsia="Arial" w:hAnsi="Arial" w:cs="Arial"/>
          <w:bCs/>
          <w:sz w:val="24"/>
          <w:szCs w:val="24"/>
          <w:lang w:val="en-GB"/>
        </w:rPr>
        <w:lastRenderedPageBreak/>
        <w:t>German consumers are performance- and sustainability-conscious, whereas Indian consumers are more status- and aspiration-driven (Hofstede et al., 2010; Kotler et al., 2021).</w:t>
      </w:r>
    </w:p>
    <w:p w:rsidR="00FF6BF8" w:rsidRPr="00FF6BF8" w:rsidRDefault="00FF6BF8" w:rsidP="00FF6BF8">
      <w:pPr>
        <w:pStyle w:val="Heading1"/>
        <w:rPr>
          <w:lang w:val="en-GB"/>
        </w:rPr>
      </w:pPr>
      <w:bookmarkStart w:id="15" w:name="_Toc227710636"/>
      <w:r>
        <w:rPr>
          <w:lang w:val="en-GB"/>
        </w:rPr>
        <w:t xml:space="preserve">4. </w:t>
      </w:r>
      <w:r w:rsidRPr="00FF6BF8">
        <w:rPr>
          <w:lang w:val="en-GB"/>
        </w:rPr>
        <w:t>Hofstede Cultural Dimension</w:t>
      </w:r>
      <w:bookmarkEnd w:id="15"/>
    </w:p>
    <w:p w:rsidR="001F4566" w:rsidRPr="0026300A" w:rsidRDefault="00FF6BF8" w:rsidP="001F4566">
      <w:pPr>
        <w:pStyle w:val="Heading3"/>
        <w:rPr>
          <w:lang w:val="en-GB"/>
        </w:rPr>
      </w:pPr>
      <w:bookmarkStart w:id="16" w:name="_Toc227710637"/>
      <w:r>
        <w:rPr>
          <w:lang w:val="en-GB"/>
        </w:rPr>
        <w:t xml:space="preserve">4.1 </w:t>
      </w:r>
      <w:r w:rsidR="001F4566" w:rsidRPr="0026300A">
        <w:rPr>
          <w:lang w:val="en-GB"/>
        </w:rPr>
        <w:t>CULT</w:t>
      </w:r>
      <w:r w:rsidR="001F4566">
        <w:rPr>
          <w:lang w:val="en-GB"/>
        </w:rPr>
        <w:t>URAL Factors</w:t>
      </w:r>
      <w:bookmarkEnd w:id="16"/>
      <w:r w:rsidR="001F4566">
        <w:rPr>
          <w:lang w:val="en-GB"/>
        </w:rPr>
        <w:t xml:space="preserve"> </w:t>
      </w:r>
    </w:p>
    <w:p w:rsidR="001F4566" w:rsidRPr="0026300A" w:rsidRDefault="001F4566" w:rsidP="001F4566">
      <w:pPr>
        <w:spacing w:before="240" w:after="240" w:line="360" w:lineRule="auto"/>
        <w:jc w:val="both"/>
        <w:rPr>
          <w:rFonts w:ascii="Arial" w:eastAsia="Arial" w:hAnsi="Arial" w:cs="Arial"/>
          <w:bCs/>
          <w:sz w:val="24"/>
          <w:szCs w:val="24"/>
          <w:lang w:val="en-GB"/>
        </w:rPr>
      </w:pPr>
      <w:r w:rsidRPr="0026300A">
        <w:rPr>
          <w:rFonts w:ascii="Arial" w:eastAsia="Arial" w:hAnsi="Arial" w:cs="Arial"/>
          <w:bCs/>
          <w:sz w:val="24"/>
          <w:szCs w:val="24"/>
          <w:lang w:val="en-GB"/>
        </w:rPr>
        <w:t>The cultural factors are one of the elements of the macro-environment since they determine consumer behaviour, lifestyle preferences, brand perception and buying decisions in the global markets. Culture can be defined as a collection of shared values, beliefs, attitudes and behaviours that influence the way members of society perceive products and services (Hofstede et al., 2010).</w:t>
      </w:r>
    </w:p>
    <w:p w:rsidR="001F4566" w:rsidRPr="0026300A" w:rsidRDefault="001F4566" w:rsidP="001F4566">
      <w:pPr>
        <w:spacing w:before="240" w:after="240" w:line="360" w:lineRule="auto"/>
        <w:jc w:val="both"/>
        <w:rPr>
          <w:rFonts w:ascii="Arial" w:eastAsia="Arial" w:hAnsi="Arial" w:cs="Arial"/>
          <w:bCs/>
          <w:sz w:val="24"/>
          <w:szCs w:val="24"/>
          <w:lang w:val="en-GB"/>
        </w:rPr>
      </w:pPr>
      <w:r w:rsidRPr="0026300A">
        <w:rPr>
          <w:rFonts w:ascii="Arial" w:eastAsia="Arial" w:hAnsi="Arial" w:cs="Arial"/>
          <w:bCs/>
          <w:sz w:val="24"/>
          <w:szCs w:val="24"/>
          <w:lang w:val="en-GB"/>
        </w:rPr>
        <w:t>The cultural differences are a crucial factor in marketing internationally, and this is why multinational companies like Mercedes-Benz Group need to understand the cultural expectations in order to recognize the perception, positioning, and consumption of luxury brands in various countries (Kotler et al., 2021).</w:t>
      </w:r>
    </w:p>
    <w:p w:rsidR="001F4566" w:rsidRPr="0082069A" w:rsidRDefault="00FF6BF8" w:rsidP="001278C3">
      <w:pPr>
        <w:pStyle w:val="Heading2"/>
        <w:rPr>
          <w:lang w:val="en-GB"/>
        </w:rPr>
      </w:pPr>
      <w:bookmarkStart w:id="17" w:name="_Toc227710638"/>
      <w:r>
        <w:rPr>
          <w:lang w:val="en-GB"/>
        </w:rPr>
        <w:t>4.2</w:t>
      </w:r>
      <w:r w:rsidR="001278C3">
        <w:rPr>
          <w:lang w:val="en-GB"/>
        </w:rPr>
        <w:t xml:space="preserve"> </w:t>
      </w:r>
      <w:r w:rsidR="001F4566" w:rsidRPr="0082069A">
        <w:rPr>
          <w:lang w:val="en-GB"/>
        </w:rPr>
        <w:t>Definition of Hofstede Model.</w:t>
      </w:r>
      <w:bookmarkEnd w:id="17"/>
    </w:p>
    <w:p w:rsidR="001F4566" w:rsidRPr="0026300A" w:rsidRDefault="001F4566" w:rsidP="001F4566">
      <w:pPr>
        <w:spacing w:before="240" w:after="240" w:line="360" w:lineRule="auto"/>
        <w:jc w:val="both"/>
        <w:rPr>
          <w:rFonts w:ascii="Arial" w:eastAsia="Arial" w:hAnsi="Arial" w:cs="Arial"/>
          <w:bCs/>
          <w:sz w:val="24"/>
          <w:szCs w:val="24"/>
          <w:lang w:val="en-GB"/>
        </w:rPr>
      </w:pPr>
      <w:r w:rsidRPr="0026300A">
        <w:rPr>
          <w:rFonts w:ascii="Arial" w:eastAsia="Arial" w:hAnsi="Arial" w:cs="Arial"/>
          <w:bCs/>
          <w:sz w:val="24"/>
          <w:szCs w:val="24"/>
          <w:lang w:val="en-GB"/>
        </w:rPr>
        <w:t>The Hofstede Model of Cultural Dimensions is a model derived by Geert Hofstede to explain how cultural values across countries determine behaviour in society and organisations. It recognizes six important dimensions to compare national cultures (Hofstede et al., 2010).</w:t>
      </w:r>
    </w:p>
    <w:p w:rsidR="001F4566" w:rsidRDefault="001F4566" w:rsidP="001F4566">
      <w:pPr>
        <w:spacing w:before="240" w:after="240" w:line="360" w:lineRule="auto"/>
        <w:jc w:val="both"/>
        <w:rPr>
          <w:rFonts w:ascii="Arial" w:eastAsia="Arial" w:hAnsi="Arial" w:cs="Arial"/>
          <w:bCs/>
          <w:sz w:val="24"/>
          <w:szCs w:val="24"/>
          <w:lang w:val="en-GB"/>
        </w:rPr>
      </w:pPr>
      <w:r w:rsidRPr="0026300A">
        <w:rPr>
          <w:rFonts w:ascii="Arial" w:eastAsia="Arial" w:hAnsi="Arial" w:cs="Arial"/>
          <w:bCs/>
          <w:sz w:val="24"/>
          <w:szCs w:val="24"/>
          <w:lang w:val="en-GB"/>
        </w:rPr>
        <w:t>The model is also popular in international marketing to assist firms in comprehending the influence of cultural distinctions on consumer behaviour, communication styles and management practices (</w:t>
      </w:r>
      <w:proofErr w:type="spellStart"/>
      <w:r w:rsidRPr="0026300A">
        <w:rPr>
          <w:rFonts w:ascii="Arial" w:eastAsia="Arial" w:hAnsi="Arial" w:cs="Arial"/>
          <w:bCs/>
          <w:sz w:val="24"/>
          <w:szCs w:val="24"/>
          <w:lang w:val="en-GB"/>
        </w:rPr>
        <w:t>Hollensen</w:t>
      </w:r>
      <w:proofErr w:type="spellEnd"/>
      <w:r w:rsidRPr="0026300A">
        <w:rPr>
          <w:rFonts w:ascii="Arial" w:eastAsia="Arial" w:hAnsi="Arial" w:cs="Arial"/>
          <w:bCs/>
          <w:sz w:val="24"/>
          <w:szCs w:val="24"/>
          <w:lang w:val="en-GB"/>
        </w:rPr>
        <w:t xml:space="preserve">, 2020). </w:t>
      </w:r>
    </w:p>
    <w:p w:rsidR="001F4566" w:rsidRDefault="001F4566" w:rsidP="001F4566">
      <w:pPr>
        <w:keepNext/>
        <w:spacing w:before="240" w:after="240" w:line="360" w:lineRule="auto"/>
        <w:jc w:val="center"/>
      </w:pPr>
      <w:r>
        <w:rPr>
          <w:rFonts w:ascii="Arial" w:eastAsia="Arial" w:hAnsi="Arial" w:cs="Arial"/>
          <w:bCs/>
          <w:noProof/>
          <w:sz w:val="24"/>
          <w:szCs w:val="24"/>
          <w:lang w:val="en-GB" w:eastAsia="en-GB"/>
        </w:rPr>
        <w:lastRenderedPageBreak/>
        <w:drawing>
          <wp:inline distT="0" distB="0" distL="0" distR="0" wp14:anchorId="412EE223" wp14:editId="3EA64297">
            <wp:extent cx="3514725" cy="23431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pilot_20260421_143627.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516422" cy="2344282"/>
                    </a:xfrm>
                    <a:prstGeom prst="rect">
                      <a:avLst/>
                    </a:prstGeom>
                  </pic:spPr>
                </pic:pic>
              </a:graphicData>
            </a:graphic>
          </wp:inline>
        </w:drawing>
      </w:r>
    </w:p>
    <w:p w:rsidR="001F4566" w:rsidRPr="00007A10" w:rsidRDefault="001F4566" w:rsidP="001F4566">
      <w:pPr>
        <w:pStyle w:val="Caption"/>
        <w:jc w:val="center"/>
        <w:rPr>
          <w:rFonts w:ascii="Arial" w:eastAsia="Arial" w:hAnsi="Arial" w:cs="Arial"/>
          <w:bCs/>
          <w:sz w:val="36"/>
          <w:szCs w:val="24"/>
          <w:lang w:val="en-GB"/>
        </w:rPr>
      </w:pPr>
      <w:bookmarkStart w:id="18" w:name="_Toc227710678"/>
      <w:r w:rsidRPr="00007A10">
        <w:rPr>
          <w:rFonts w:ascii="Arial" w:hAnsi="Arial" w:cs="Arial"/>
          <w:sz w:val="24"/>
        </w:rPr>
        <w:t xml:space="preserve">Figure </w:t>
      </w:r>
      <w:r w:rsidRPr="00007A10">
        <w:rPr>
          <w:rFonts w:ascii="Arial" w:hAnsi="Arial" w:cs="Arial"/>
          <w:sz w:val="24"/>
        </w:rPr>
        <w:fldChar w:fldCharType="begin"/>
      </w:r>
      <w:r w:rsidRPr="00007A10">
        <w:rPr>
          <w:rFonts w:ascii="Arial" w:hAnsi="Arial" w:cs="Arial"/>
          <w:sz w:val="24"/>
        </w:rPr>
        <w:instrText xml:space="preserve"> SEQ Figure \* ARABIC </w:instrText>
      </w:r>
      <w:r w:rsidRPr="00007A10">
        <w:rPr>
          <w:rFonts w:ascii="Arial" w:hAnsi="Arial" w:cs="Arial"/>
          <w:sz w:val="24"/>
        </w:rPr>
        <w:fldChar w:fldCharType="separate"/>
      </w:r>
      <w:r>
        <w:rPr>
          <w:rFonts w:ascii="Arial" w:hAnsi="Arial" w:cs="Arial"/>
          <w:noProof/>
          <w:sz w:val="24"/>
        </w:rPr>
        <w:t>4</w:t>
      </w:r>
      <w:r w:rsidRPr="00007A10">
        <w:rPr>
          <w:rFonts w:ascii="Arial" w:hAnsi="Arial" w:cs="Arial"/>
          <w:sz w:val="24"/>
        </w:rPr>
        <w:fldChar w:fldCharType="end"/>
      </w:r>
      <w:r w:rsidRPr="00007A10">
        <w:rPr>
          <w:rFonts w:ascii="Arial" w:hAnsi="Arial" w:cs="Arial"/>
          <w:sz w:val="24"/>
        </w:rPr>
        <w:t>. Hofstede Cultural Dimensions Comparison: Germany vs India. Adapted from Hofstede Insights (2024) and Kotler et al. (2021).</w:t>
      </w:r>
      <w:bookmarkEnd w:id="18"/>
    </w:p>
    <w:p w:rsidR="001F4566" w:rsidRDefault="001278C3" w:rsidP="001278C3">
      <w:pPr>
        <w:pStyle w:val="Heading2"/>
        <w:rPr>
          <w:lang w:val="en-GB"/>
        </w:rPr>
      </w:pPr>
      <w:bookmarkStart w:id="19" w:name="_Toc227710639"/>
      <w:r>
        <w:rPr>
          <w:lang w:val="en-GB"/>
        </w:rPr>
        <w:t>4</w:t>
      </w:r>
      <w:r w:rsidR="00FF6BF8">
        <w:rPr>
          <w:lang w:val="en-GB"/>
        </w:rPr>
        <w:t>.3</w:t>
      </w:r>
      <w:r w:rsidR="001F4566" w:rsidRPr="00EF7599">
        <w:rPr>
          <w:lang w:val="en-GB"/>
        </w:rPr>
        <w:t xml:space="preserve"> Cultural Dimension Comparison</w:t>
      </w:r>
      <w:bookmarkEnd w:id="19"/>
    </w:p>
    <w:p w:rsidR="001F4566" w:rsidRDefault="001F4566" w:rsidP="001F4566">
      <w:pPr>
        <w:keepNext/>
        <w:spacing w:before="240" w:after="240" w:line="360" w:lineRule="auto"/>
        <w:jc w:val="both"/>
      </w:pPr>
      <w:r>
        <w:rPr>
          <w:rFonts w:ascii="Arial" w:eastAsia="Arial" w:hAnsi="Arial" w:cs="Arial"/>
          <w:bCs/>
          <w:noProof/>
          <w:sz w:val="24"/>
          <w:szCs w:val="24"/>
          <w:lang w:val="en-GB" w:eastAsia="en-GB"/>
        </w:rPr>
        <w:drawing>
          <wp:inline distT="0" distB="0" distL="0" distR="0" wp14:anchorId="0B556796" wp14:editId="667398F7">
            <wp:extent cx="5943600" cy="2124710"/>
            <wp:effectExtent l="0" t="0" r="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6-04-20 160814.jpg"/>
                    <pic:cNvPicPr/>
                  </pic:nvPicPr>
                  <pic:blipFill>
                    <a:blip r:embed="rId14">
                      <a:extLst>
                        <a:ext uri="{28A0092B-C50C-407E-A947-70E740481C1C}">
                          <a14:useLocalDpi xmlns:a14="http://schemas.microsoft.com/office/drawing/2010/main" val="0"/>
                        </a:ext>
                      </a:extLst>
                    </a:blip>
                    <a:stretch>
                      <a:fillRect/>
                    </a:stretch>
                  </pic:blipFill>
                  <pic:spPr>
                    <a:xfrm>
                      <a:off x="0" y="0"/>
                      <a:ext cx="5943600" cy="2124710"/>
                    </a:xfrm>
                    <a:prstGeom prst="rect">
                      <a:avLst/>
                    </a:prstGeom>
                  </pic:spPr>
                </pic:pic>
              </a:graphicData>
            </a:graphic>
          </wp:inline>
        </w:drawing>
      </w:r>
    </w:p>
    <w:p w:rsidR="001F4566" w:rsidRPr="003367C0" w:rsidRDefault="001F4566" w:rsidP="001F4566">
      <w:pPr>
        <w:pStyle w:val="Caption"/>
        <w:jc w:val="center"/>
        <w:rPr>
          <w:rFonts w:ascii="Arial" w:eastAsia="Arial" w:hAnsi="Arial" w:cs="Arial"/>
          <w:bCs/>
          <w:sz w:val="36"/>
          <w:szCs w:val="24"/>
          <w:lang w:val="en-GB"/>
        </w:rPr>
      </w:pPr>
      <w:bookmarkStart w:id="20" w:name="_Toc227710679"/>
      <w:r w:rsidRPr="003367C0">
        <w:rPr>
          <w:rFonts w:ascii="Arial" w:hAnsi="Arial" w:cs="Arial"/>
          <w:sz w:val="24"/>
        </w:rPr>
        <w:t xml:space="preserve">Figure </w:t>
      </w:r>
      <w:r w:rsidRPr="003367C0">
        <w:rPr>
          <w:rFonts w:ascii="Arial" w:hAnsi="Arial" w:cs="Arial"/>
          <w:sz w:val="24"/>
        </w:rPr>
        <w:fldChar w:fldCharType="begin"/>
      </w:r>
      <w:r w:rsidRPr="003367C0">
        <w:rPr>
          <w:rFonts w:ascii="Arial" w:hAnsi="Arial" w:cs="Arial"/>
          <w:sz w:val="24"/>
        </w:rPr>
        <w:instrText xml:space="preserve"> SEQ Figure \* ARABIC </w:instrText>
      </w:r>
      <w:r w:rsidRPr="003367C0">
        <w:rPr>
          <w:rFonts w:ascii="Arial" w:hAnsi="Arial" w:cs="Arial"/>
          <w:sz w:val="24"/>
        </w:rPr>
        <w:fldChar w:fldCharType="separate"/>
      </w:r>
      <w:r>
        <w:rPr>
          <w:rFonts w:ascii="Arial" w:hAnsi="Arial" w:cs="Arial"/>
          <w:noProof/>
          <w:sz w:val="24"/>
        </w:rPr>
        <w:t>5</w:t>
      </w:r>
      <w:r w:rsidRPr="003367C0">
        <w:rPr>
          <w:rFonts w:ascii="Arial" w:hAnsi="Arial" w:cs="Arial"/>
          <w:sz w:val="24"/>
        </w:rPr>
        <w:fldChar w:fldCharType="end"/>
      </w:r>
      <w:r w:rsidRPr="003367C0">
        <w:rPr>
          <w:rFonts w:ascii="Arial" w:hAnsi="Arial" w:cs="Arial"/>
          <w:sz w:val="24"/>
        </w:rPr>
        <w:t>.Cultural Dimension Comparison(Germany vs India)</w:t>
      </w:r>
      <w:bookmarkEnd w:id="20"/>
    </w:p>
    <w:p w:rsidR="0093304F" w:rsidRPr="00EB380A" w:rsidRDefault="00EB380A" w:rsidP="0093304F">
      <w:pPr>
        <w:spacing w:before="240" w:after="240" w:line="360" w:lineRule="auto"/>
        <w:jc w:val="both"/>
        <w:rPr>
          <w:rFonts w:ascii="Arial" w:eastAsia="Arial" w:hAnsi="Arial" w:cs="Arial"/>
          <w:b/>
          <w:bCs/>
          <w:sz w:val="24"/>
          <w:szCs w:val="24"/>
          <w:lang w:val="en-GB"/>
        </w:rPr>
      </w:pPr>
      <w:r w:rsidRPr="00EB380A">
        <w:rPr>
          <w:rFonts w:ascii="Arial" w:eastAsia="Arial" w:hAnsi="Arial" w:cs="Arial"/>
          <w:b/>
          <w:bCs/>
          <w:sz w:val="24"/>
          <w:szCs w:val="24"/>
          <w:lang w:val="en-GB"/>
        </w:rPr>
        <w:t>1. Power Distance</w:t>
      </w:r>
    </w:p>
    <w:p w:rsidR="0093304F" w:rsidRPr="00EB380A" w:rsidRDefault="0093304F" w:rsidP="000A4018">
      <w:pPr>
        <w:pStyle w:val="ListParagraph"/>
        <w:numPr>
          <w:ilvl w:val="0"/>
          <w:numId w:val="40"/>
        </w:numPr>
        <w:spacing w:before="240" w:after="240" w:line="360" w:lineRule="auto"/>
        <w:jc w:val="both"/>
        <w:rPr>
          <w:rFonts w:ascii="Arial" w:eastAsia="Arial" w:hAnsi="Arial" w:cs="Arial"/>
          <w:bCs/>
          <w:sz w:val="24"/>
          <w:szCs w:val="24"/>
          <w:lang w:val="en-GB"/>
        </w:rPr>
      </w:pPr>
      <w:r w:rsidRPr="00EB380A">
        <w:rPr>
          <w:rFonts w:ascii="Arial" w:eastAsia="Arial" w:hAnsi="Arial" w:cs="Arial"/>
          <w:b/>
          <w:bCs/>
          <w:sz w:val="24"/>
          <w:szCs w:val="24"/>
          <w:lang w:val="en-GB"/>
        </w:rPr>
        <w:t>Germany (35 – Low):</w:t>
      </w:r>
      <w:r w:rsidRPr="00EB380A">
        <w:rPr>
          <w:rFonts w:ascii="Arial" w:eastAsia="Arial" w:hAnsi="Arial" w:cs="Arial"/>
          <w:bCs/>
          <w:sz w:val="24"/>
          <w:szCs w:val="24"/>
          <w:lang w:val="en-GB"/>
        </w:rPr>
        <w:t xml:space="preserve"> German society values equality, decentralisation of authority, and transparency within organisations, reflecting a preference for participative decision-making (Hofstede et al., 2010).</w:t>
      </w:r>
    </w:p>
    <w:p w:rsidR="0093304F" w:rsidRPr="00EB380A" w:rsidRDefault="0093304F" w:rsidP="000A4018">
      <w:pPr>
        <w:pStyle w:val="ListParagraph"/>
        <w:numPr>
          <w:ilvl w:val="0"/>
          <w:numId w:val="40"/>
        </w:numPr>
        <w:spacing w:before="240" w:after="240" w:line="360" w:lineRule="auto"/>
        <w:jc w:val="both"/>
        <w:rPr>
          <w:rFonts w:ascii="Arial" w:eastAsia="Arial" w:hAnsi="Arial" w:cs="Arial"/>
          <w:bCs/>
          <w:sz w:val="24"/>
          <w:szCs w:val="24"/>
          <w:lang w:val="en-GB"/>
        </w:rPr>
      </w:pPr>
      <w:r w:rsidRPr="00EB380A">
        <w:rPr>
          <w:rFonts w:ascii="Arial" w:eastAsia="Arial" w:hAnsi="Arial" w:cs="Arial"/>
          <w:b/>
          <w:bCs/>
          <w:sz w:val="24"/>
          <w:szCs w:val="24"/>
          <w:lang w:val="en-GB"/>
        </w:rPr>
        <w:t>India (77 – High):</w:t>
      </w:r>
      <w:r w:rsidRPr="00EB380A">
        <w:rPr>
          <w:rFonts w:ascii="Arial" w:eastAsia="Arial" w:hAnsi="Arial" w:cs="Arial"/>
          <w:bCs/>
          <w:sz w:val="24"/>
          <w:szCs w:val="24"/>
          <w:lang w:val="en-GB"/>
        </w:rPr>
        <w:t xml:space="preserve"> In contrast, India demonstrates a high acceptance of hierarchy, authority, and unequal power distribution, which influences organisational and consumer behaviour (Hofstede et al., 2010).</w:t>
      </w:r>
    </w:p>
    <w:p w:rsidR="0093304F" w:rsidRPr="00EB380A" w:rsidRDefault="00EB380A" w:rsidP="0093304F">
      <w:pPr>
        <w:spacing w:before="240" w:after="240" w:line="360" w:lineRule="auto"/>
        <w:jc w:val="both"/>
        <w:rPr>
          <w:rFonts w:ascii="Arial" w:eastAsia="Arial" w:hAnsi="Arial" w:cs="Arial"/>
          <w:b/>
          <w:bCs/>
          <w:sz w:val="24"/>
          <w:szCs w:val="24"/>
          <w:lang w:val="en-GB"/>
        </w:rPr>
      </w:pPr>
      <w:r>
        <w:rPr>
          <w:rFonts w:ascii="Arial" w:eastAsia="Arial" w:hAnsi="Arial" w:cs="Arial"/>
          <w:b/>
          <w:bCs/>
          <w:sz w:val="24"/>
          <w:szCs w:val="24"/>
          <w:lang w:val="en-GB"/>
        </w:rPr>
        <w:lastRenderedPageBreak/>
        <w:t>2. Individualism</w:t>
      </w:r>
    </w:p>
    <w:p w:rsidR="0093304F" w:rsidRPr="00EB380A" w:rsidRDefault="0093304F" w:rsidP="000A4018">
      <w:pPr>
        <w:pStyle w:val="ListParagraph"/>
        <w:numPr>
          <w:ilvl w:val="0"/>
          <w:numId w:val="41"/>
        </w:numPr>
        <w:spacing w:before="240" w:after="240" w:line="360" w:lineRule="auto"/>
        <w:jc w:val="both"/>
        <w:rPr>
          <w:rFonts w:ascii="Arial" w:eastAsia="Arial" w:hAnsi="Arial" w:cs="Arial"/>
          <w:bCs/>
          <w:sz w:val="24"/>
          <w:szCs w:val="24"/>
          <w:lang w:val="en-GB"/>
        </w:rPr>
      </w:pPr>
      <w:r w:rsidRPr="00EB380A">
        <w:rPr>
          <w:rFonts w:ascii="Arial" w:eastAsia="Arial" w:hAnsi="Arial" w:cs="Arial"/>
          <w:b/>
          <w:bCs/>
          <w:sz w:val="24"/>
          <w:szCs w:val="24"/>
          <w:lang w:val="en-GB"/>
        </w:rPr>
        <w:t>Germany (79 – High Individualism):</w:t>
      </w:r>
      <w:r w:rsidRPr="00EB380A">
        <w:rPr>
          <w:rFonts w:ascii="Arial" w:eastAsia="Arial" w:hAnsi="Arial" w:cs="Arial"/>
          <w:bCs/>
          <w:sz w:val="24"/>
          <w:szCs w:val="24"/>
          <w:lang w:val="en-GB"/>
        </w:rPr>
        <w:t xml:space="preserve"> Consumers emphasise personal achievement, independence, and self-expression, leading to more individualistic purchasing decisions (Hofstede et al., 2010).</w:t>
      </w:r>
    </w:p>
    <w:p w:rsidR="0093304F" w:rsidRPr="00EB380A" w:rsidRDefault="0093304F" w:rsidP="000A4018">
      <w:pPr>
        <w:pStyle w:val="ListParagraph"/>
        <w:numPr>
          <w:ilvl w:val="0"/>
          <w:numId w:val="41"/>
        </w:numPr>
        <w:spacing w:before="240" w:after="240" w:line="360" w:lineRule="auto"/>
        <w:jc w:val="both"/>
        <w:rPr>
          <w:rFonts w:ascii="Arial" w:eastAsia="Arial" w:hAnsi="Arial" w:cs="Arial"/>
          <w:bCs/>
          <w:sz w:val="24"/>
          <w:szCs w:val="24"/>
          <w:lang w:val="en-GB"/>
        </w:rPr>
      </w:pPr>
      <w:r w:rsidRPr="00EB380A">
        <w:rPr>
          <w:rFonts w:ascii="Arial" w:eastAsia="Arial" w:hAnsi="Arial" w:cs="Arial"/>
          <w:b/>
          <w:bCs/>
          <w:sz w:val="24"/>
          <w:szCs w:val="24"/>
          <w:lang w:val="en-GB"/>
        </w:rPr>
        <w:t>India (48 – More Collectivist):</w:t>
      </w:r>
      <w:r w:rsidRPr="00EB380A">
        <w:rPr>
          <w:rFonts w:ascii="Arial" w:eastAsia="Arial" w:hAnsi="Arial" w:cs="Arial"/>
          <w:bCs/>
          <w:sz w:val="24"/>
          <w:szCs w:val="24"/>
          <w:lang w:val="en-GB"/>
        </w:rPr>
        <w:t xml:space="preserve"> Consumer behaviour is strongly influenced by family, social groups, and societal expectations, reflecting collectivist cultural traits (Hofstede et al., 2010).</w:t>
      </w:r>
    </w:p>
    <w:p w:rsidR="0093304F" w:rsidRPr="00EB380A" w:rsidRDefault="0093304F" w:rsidP="0093304F">
      <w:pPr>
        <w:spacing w:before="240" w:after="240" w:line="360" w:lineRule="auto"/>
        <w:jc w:val="both"/>
        <w:rPr>
          <w:rFonts w:ascii="Arial" w:eastAsia="Arial" w:hAnsi="Arial" w:cs="Arial"/>
          <w:b/>
          <w:bCs/>
          <w:sz w:val="24"/>
          <w:szCs w:val="24"/>
          <w:lang w:val="en-GB"/>
        </w:rPr>
      </w:pPr>
      <w:r w:rsidRPr="00EB380A">
        <w:rPr>
          <w:rFonts w:ascii="Arial" w:eastAsia="Arial" w:hAnsi="Arial" w:cs="Arial"/>
          <w:b/>
          <w:bCs/>
          <w:sz w:val="24"/>
          <w:szCs w:val="24"/>
          <w:lang w:val="en-GB"/>
        </w:rPr>
        <w:t>3. Masc</w:t>
      </w:r>
      <w:r w:rsidR="00EB380A">
        <w:rPr>
          <w:rFonts w:ascii="Arial" w:eastAsia="Arial" w:hAnsi="Arial" w:cs="Arial"/>
          <w:b/>
          <w:bCs/>
          <w:sz w:val="24"/>
          <w:szCs w:val="24"/>
          <w:lang w:val="en-GB"/>
        </w:rPr>
        <w:t>ulinity (Achievement &amp; Success)</w:t>
      </w:r>
    </w:p>
    <w:p w:rsidR="0093304F" w:rsidRPr="00EB380A" w:rsidRDefault="0093304F" w:rsidP="000A4018">
      <w:pPr>
        <w:pStyle w:val="ListParagraph"/>
        <w:numPr>
          <w:ilvl w:val="0"/>
          <w:numId w:val="42"/>
        </w:numPr>
        <w:spacing w:before="240" w:after="240" w:line="360" w:lineRule="auto"/>
        <w:jc w:val="both"/>
        <w:rPr>
          <w:rFonts w:ascii="Arial" w:eastAsia="Arial" w:hAnsi="Arial" w:cs="Arial"/>
          <w:bCs/>
          <w:sz w:val="24"/>
          <w:szCs w:val="24"/>
          <w:lang w:val="en-GB"/>
        </w:rPr>
      </w:pPr>
      <w:r w:rsidRPr="00EB380A">
        <w:rPr>
          <w:rFonts w:ascii="Arial" w:eastAsia="Arial" w:hAnsi="Arial" w:cs="Arial"/>
          <w:b/>
          <w:bCs/>
          <w:sz w:val="24"/>
          <w:szCs w:val="24"/>
          <w:lang w:val="en-GB"/>
        </w:rPr>
        <w:t>Germany (66):</w:t>
      </w:r>
      <w:r w:rsidRPr="00EB380A">
        <w:rPr>
          <w:rFonts w:ascii="Arial" w:eastAsia="Arial" w:hAnsi="Arial" w:cs="Arial"/>
          <w:bCs/>
          <w:sz w:val="24"/>
          <w:szCs w:val="24"/>
          <w:lang w:val="en-GB"/>
        </w:rPr>
        <w:t xml:space="preserve"> German culture places strong emphasis on competition, performance, and success, while also maintaining a balance with quality of life (Hofstede et al., 2010).</w:t>
      </w:r>
    </w:p>
    <w:p w:rsidR="0093304F" w:rsidRPr="00EB380A" w:rsidRDefault="0093304F" w:rsidP="000A4018">
      <w:pPr>
        <w:pStyle w:val="ListParagraph"/>
        <w:numPr>
          <w:ilvl w:val="0"/>
          <w:numId w:val="42"/>
        </w:numPr>
        <w:spacing w:before="240" w:after="240" w:line="360" w:lineRule="auto"/>
        <w:jc w:val="both"/>
        <w:rPr>
          <w:rFonts w:ascii="Arial" w:eastAsia="Arial" w:hAnsi="Arial" w:cs="Arial"/>
          <w:bCs/>
          <w:sz w:val="24"/>
          <w:szCs w:val="24"/>
          <w:lang w:val="en-GB"/>
        </w:rPr>
      </w:pPr>
      <w:r w:rsidRPr="00EB380A">
        <w:rPr>
          <w:rFonts w:ascii="Arial" w:eastAsia="Arial" w:hAnsi="Arial" w:cs="Arial"/>
          <w:b/>
          <w:bCs/>
          <w:sz w:val="24"/>
          <w:szCs w:val="24"/>
          <w:lang w:val="en-GB"/>
        </w:rPr>
        <w:t>India (56):</w:t>
      </w:r>
      <w:r w:rsidRPr="00EB380A">
        <w:rPr>
          <w:rFonts w:ascii="Arial" w:eastAsia="Arial" w:hAnsi="Arial" w:cs="Arial"/>
          <w:bCs/>
          <w:sz w:val="24"/>
          <w:szCs w:val="24"/>
          <w:lang w:val="en-GB"/>
        </w:rPr>
        <w:t xml:space="preserve"> India demonstrates a moderately masculine culture, where achievement and social recognition are important drivers of consumer behaviour (Hofstede et al., 2010).</w:t>
      </w:r>
    </w:p>
    <w:p w:rsidR="0093304F" w:rsidRPr="00EB380A" w:rsidRDefault="0093304F" w:rsidP="0093304F">
      <w:pPr>
        <w:spacing w:before="240" w:after="240" w:line="360" w:lineRule="auto"/>
        <w:jc w:val="both"/>
        <w:rPr>
          <w:rFonts w:ascii="Arial" w:eastAsia="Arial" w:hAnsi="Arial" w:cs="Arial"/>
          <w:b/>
          <w:bCs/>
          <w:sz w:val="24"/>
          <w:szCs w:val="24"/>
          <w:lang w:val="en-GB"/>
        </w:rPr>
      </w:pPr>
      <w:r w:rsidRPr="00EB380A">
        <w:rPr>
          <w:rFonts w:ascii="Arial" w:eastAsia="Arial" w:hAnsi="Arial" w:cs="Arial"/>
          <w:b/>
          <w:bCs/>
          <w:sz w:val="24"/>
          <w:szCs w:val="24"/>
          <w:lang w:val="en-GB"/>
        </w:rPr>
        <w:t>4. Uncertainty Avoi</w:t>
      </w:r>
      <w:r w:rsidR="00EB380A">
        <w:rPr>
          <w:rFonts w:ascii="Arial" w:eastAsia="Arial" w:hAnsi="Arial" w:cs="Arial"/>
          <w:b/>
          <w:bCs/>
          <w:sz w:val="24"/>
          <w:szCs w:val="24"/>
          <w:lang w:val="en-GB"/>
        </w:rPr>
        <w:t>dance</w:t>
      </w:r>
    </w:p>
    <w:p w:rsidR="0093304F" w:rsidRPr="00EB380A" w:rsidRDefault="0093304F" w:rsidP="000A4018">
      <w:pPr>
        <w:pStyle w:val="ListParagraph"/>
        <w:numPr>
          <w:ilvl w:val="0"/>
          <w:numId w:val="43"/>
        </w:numPr>
        <w:spacing w:before="240" w:after="240" w:line="360" w:lineRule="auto"/>
        <w:jc w:val="both"/>
        <w:rPr>
          <w:rFonts w:ascii="Arial" w:eastAsia="Arial" w:hAnsi="Arial" w:cs="Arial"/>
          <w:bCs/>
          <w:sz w:val="24"/>
          <w:szCs w:val="24"/>
          <w:lang w:val="en-GB"/>
        </w:rPr>
      </w:pPr>
      <w:r w:rsidRPr="00EB380A">
        <w:rPr>
          <w:rFonts w:ascii="Arial" w:eastAsia="Arial" w:hAnsi="Arial" w:cs="Arial"/>
          <w:b/>
          <w:bCs/>
          <w:sz w:val="24"/>
          <w:szCs w:val="24"/>
          <w:lang w:val="en-GB"/>
        </w:rPr>
        <w:t>Germany (65 – High):</w:t>
      </w:r>
      <w:r w:rsidRPr="00EB380A">
        <w:rPr>
          <w:rFonts w:ascii="Arial" w:eastAsia="Arial" w:hAnsi="Arial" w:cs="Arial"/>
          <w:bCs/>
          <w:sz w:val="24"/>
          <w:szCs w:val="24"/>
          <w:lang w:val="en-GB"/>
        </w:rPr>
        <w:t xml:space="preserve"> German consumers prefer structure, rules, safety, and detailed planning, influencing demand for reliability and engineering precision (Hofstede et al., 2010).</w:t>
      </w:r>
    </w:p>
    <w:p w:rsidR="0093304F" w:rsidRPr="00EB380A" w:rsidRDefault="0093304F" w:rsidP="000A4018">
      <w:pPr>
        <w:pStyle w:val="ListParagraph"/>
        <w:numPr>
          <w:ilvl w:val="0"/>
          <w:numId w:val="43"/>
        </w:numPr>
        <w:spacing w:before="240" w:after="240" w:line="360" w:lineRule="auto"/>
        <w:jc w:val="both"/>
        <w:rPr>
          <w:rFonts w:ascii="Arial" w:eastAsia="Arial" w:hAnsi="Arial" w:cs="Arial"/>
          <w:bCs/>
          <w:sz w:val="24"/>
          <w:szCs w:val="24"/>
          <w:lang w:val="en-GB"/>
        </w:rPr>
      </w:pPr>
      <w:r w:rsidRPr="00EB380A">
        <w:rPr>
          <w:rFonts w:ascii="Arial" w:eastAsia="Arial" w:hAnsi="Arial" w:cs="Arial"/>
          <w:b/>
          <w:bCs/>
          <w:sz w:val="24"/>
          <w:szCs w:val="24"/>
          <w:lang w:val="en-GB"/>
        </w:rPr>
        <w:t>India (40 – Lower):</w:t>
      </w:r>
      <w:r w:rsidRPr="00EB380A">
        <w:rPr>
          <w:rFonts w:ascii="Arial" w:eastAsia="Arial" w:hAnsi="Arial" w:cs="Arial"/>
          <w:bCs/>
          <w:sz w:val="24"/>
          <w:szCs w:val="24"/>
          <w:lang w:val="en-GB"/>
        </w:rPr>
        <w:t xml:space="preserve"> Indian society shows greater tolerance for ambiguity and flexibility, resulting in more adaptive and less rigid decision-making patterns (Hofstede et al., 2010).</w:t>
      </w:r>
    </w:p>
    <w:p w:rsidR="0093304F" w:rsidRPr="00EB380A" w:rsidRDefault="00EB380A" w:rsidP="0093304F">
      <w:pPr>
        <w:spacing w:before="240" w:after="240" w:line="360" w:lineRule="auto"/>
        <w:jc w:val="both"/>
        <w:rPr>
          <w:rFonts w:ascii="Arial" w:eastAsia="Arial" w:hAnsi="Arial" w:cs="Arial"/>
          <w:b/>
          <w:bCs/>
          <w:sz w:val="24"/>
          <w:szCs w:val="24"/>
          <w:lang w:val="en-GB"/>
        </w:rPr>
      </w:pPr>
      <w:r>
        <w:rPr>
          <w:rFonts w:ascii="Arial" w:eastAsia="Arial" w:hAnsi="Arial" w:cs="Arial"/>
          <w:b/>
          <w:bCs/>
          <w:sz w:val="24"/>
          <w:szCs w:val="24"/>
          <w:lang w:val="en-GB"/>
        </w:rPr>
        <w:t>5. Long-Term Orientation</w:t>
      </w:r>
    </w:p>
    <w:p w:rsidR="0093304F" w:rsidRPr="00EB380A" w:rsidRDefault="0093304F" w:rsidP="000A4018">
      <w:pPr>
        <w:pStyle w:val="ListParagraph"/>
        <w:numPr>
          <w:ilvl w:val="0"/>
          <w:numId w:val="44"/>
        </w:numPr>
        <w:spacing w:before="240" w:after="240" w:line="360" w:lineRule="auto"/>
        <w:jc w:val="both"/>
        <w:rPr>
          <w:rFonts w:ascii="Arial" w:eastAsia="Arial" w:hAnsi="Arial" w:cs="Arial"/>
          <w:bCs/>
          <w:sz w:val="24"/>
          <w:szCs w:val="24"/>
          <w:lang w:val="en-GB"/>
        </w:rPr>
      </w:pPr>
      <w:r w:rsidRPr="00EB380A">
        <w:rPr>
          <w:rFonts w:ascii="Arial" w:eastAsia="Arial" w:hAnsi="Arial" w:cs="Arial"/>
          <w:b/>
          <w:bCs/>
          <w:sz w:val="24"/>
          <w:szCs w:val="24"/>
          <w:lang w:val="en-GB"/>
        </w:rPr>
        <w:t>Germany (83 – Very High):</w:t>
      </w:r>
      <w:r w:rsidRPr="00EB380A">
        <w:rPr>
          <w:rFonts w:ascii="Arial" w:eastAsia="Arial" w:hAnsi="Arial" w:cs="Arial"/>
          <w:bCs/>
          <w:sz w:val="24"/>
          <w:szCs w:val="24"/>
          <w:lang w:val="en-GB"/>
        </w:rPr>
        <w:t xml:space="preserve"> There is a strong focus on sustainability, innovation, and long-term planning, which supports demand for technologically advanced and environmentally friendly products (Hofstede et al., 2010).</w:t>
      </w:r>
    </w:p>
    <w:p w:rsidR="0093304F" w:rsidRPr="00EB380A" w:rsidRDefault="0093304F" w:rsidP="000A4018">
      <w:pPr>
        <w:pStyle w:val="ListParagraph"/>
        <w:numPr>
          <w:ilvl w:val="0"/>
          <w:numId w:val="44"/>
        </w:numPr>
        <w:spacing w:before="240" w:after="240" w:line="360" w:lineRule="auto"/>
        <w:jc w:val="both"/>
        <w:rPr>
          <w:rFonts w:ascii="Arial" w:eastAsia="Arial" w:hAnsi="Arial" w:cs="Arial"/>
          <w:bCs/>
          <w:sz w:val="24"/>
          <w:szCs w:val="24"/>
          <w:lang w:val="en-GB"/>
        </w:rPr>
      </w:pPr>
      <w:r w:rsidRPr="00EB380A">
        <w:rPr>
          <w:rFonts w:ascii="Arial" w:eastAsia="Arial" w:hAnsi="Arial" w:cs="Arial"/>
          <w:b/>
          <w:bCs/>
          <w:sz w:val="24"/>
          <w:szCs w:val="24"/>
          <w:lang w:val="en-GB"/>
        </w:rPr>
        <w:lastRenderedPageBreak/>
        <w:t>India (51 – Moderate):</w:t>
      </w:r>
      <w:r w:rsidRPr="00EB380A">
        <w:rPr>
          <w:rFonts w:ascii="Arial" w:eastAsia="Arial" w:hAnsi="Arial" w:cs="Arial"/>
          <w:bCs/>
          <w:sz w:val="24"/>
          <w:szCs w:val="24"/>
          <w:lang w:val="en-GB"/>
        </w:rPr>
        <w:t xml:space="preserve"> India demonstrates a balance between traditional values and future-oriented thinking, influencing evolving consumer preferences (Hofstede et al., 2010).</w:t>
      </w:r>
    </w:p>
    <w:p w:rsidR="0093304F" w:rsidRPr="00EB380A" w:rsidRDefault="00EB380A" w:rsidP="0093304F">
      <w:pPr>
        <w:spacing w:before="240" w:after="240" w:line="360" w:lineRule="auto"/>
        <w:jc w:val="both"/>
        <w:rPr>
          <w:rFonts w:ascii="Arial" w:eastAsia="Arial" w:hAnsi="Arial" w:cs="Arial"/>
          <w:b/>
          <w:bCs/>
          <w:sz w:val="24"/>
          <w:szCs w:val="24"/>
          <w:lang w:val="en-GB"/>
        </w:rPr>
      </w:pPr>
      <w:r>
        <w:rPr>
          <w:rFonts w:ascii="Arial" w:eastAsia="Arial" w:hAnsi="Arial" w:cs="Arial"/>
          <w:b/>
          <w:bCs/>
          <w:sz w:val="24"/>
          <w:szCs w:val="24"/>
          <w:lang w:val="en-GB"/>
        </w:rPr>
        <w:t>6. Indulgence</w:t>
      </w:r>
    </w:p>
    <w:p w:rsidR="0093304F" w:rsidRPr="00EB380A" w:rsidRDefault="0093304F" w:rsidP="000A4018">
      <w:pPr>
        <w:pStyle w:val="ListParagraph"/>
        <w:numPr>
          <w:ilvl w:val="0"/>
          <w:numId w:val="45"/>
        </w:numPr>
        <w:spacing w:before="240" w:after="240" w:line="360" w:lineRule="auto"/>
        <w:jc w:val="both"/>
        <w:rPr>
          <w:rFonts w:ascii="Arial" w:eastAsia="Arial" w:hAnsi="Arial" w:cs="Arial"/>
          <w:bCs/>
          <w:sz w:val="24"/>
          <w:szCs w:val="24"/>
          <w:lang w:val="en-GB"/>
        </w:rPr>
      </w:pPr>
      <w:r w:rsidRPr="00EB380A">
        <w:rPr>
          <w:rFonts w:ascii="Arial" w:eastAsia="Arial" w:hAnsi="Arial" w:cs="Arial"/>
          <w:b/>
          <w:bCs/>
          <w:sz w:val="24"/>
          <w:szCs w:val="24"/>
          <w:lang w:val="en-GB"/>
        </w:rPr>
        <w:t>Germany (40 – Restrained Society):</w:t>
      </w:r>
      <w:r w:rsidRPr="00EB380A">
        <w:rPr>
          <w:rFonts w:ascii="Arial" w:eastAsia="Arial" w:hAnsi="Arial" w:cs="Arial"/>
          <w:bCs/>
          <w:sz w:val="24"/>
          <w:szCs w:val="24"/>
          <w:lang w:val="en-GB"/>
        </w:rPr>
        <w:t xml:space="preserve"> German culture tends towards restraint, emphasising discipline, moderation, and controlled consumption (Hofstede et al., 2010).</w:t>
      </w:r>
    </w:p>
    <w:p w:rsidR="0093304F" w:rsidRPr="00EB380A" w:rsidRDefault="0093304F" w:rsidP="000A4018">
      <w:pPr>
        <w:pStyle w:val="ListParagraph"/>
        <w:numPr>
          <w:ilvl w:val="0"/>
          <w:numId w:val="45"/>
        </w:numPr>
        <w:spacing w:before="240" w:after="240" w:line="360" w:lineRule="auto"/>
        <w:jc w:val="both"/>
        <w:rPr>
          <w:rFonts w:ascii="Arial" w:eastAsia="Arial" w:hAnsi="Arial" w:cs="Arial"/>
          <w:bCs/>
          <w:sz w:val="24"/>
          <w:szCs w:val="24"/>
          <w:lang w:val="en-GB"/>
        </w:rPr>
      </w:pPr>
      <w:r w:rsidRPr="00EB380A">
        <w:rPr>
          <w:rFonts w:ascii="Arial" w:eastAsia="Arial" w:hAnsi="Arial" w:cs="Arial"/>
          <w:b/>
          <w:bCs/>
          <w:sz w:val="24"/>
          <w:szCs w:val="24"/>
          <w:lang w:val="en-GB"/>
        </w:rPr>
        <w:t>India (26 – More Restrained):</w:t>
      </w:r>
      <w:r w:rsidRPr="00EB380A">
        <w:rPr>
          <w:rFonts w:ascii="Arial" w:eastAsia="Arial" w:hAnsi="Arial" w:cs="Arial"/>
          <w:bCs/>
          <w:sz w:val="24"/>
          <w:szCs w:val="24"/>
          <w:lang w:val="en-GB"/>
        </w:rPr>
        <w:t xml:space="preserve"> Although generally restrained, Indian consumers show strong indulgence in luxury segments as a symbol of success and aspiration (Hofstede et al., 2010; Kotler et al., 2021).</w:t>
      </w:r>
    </w:p>
    <w:p w:rsidR="001F4566" w:rsidRPr="009A67BB" w:rsidRDefault="0093304F" w:rsidP="0093304F">
      <w:pPr>
        <w:spacing w:before="240" w:after="240" w:line="360" w:lineRule="auto"/>
        <w:jc w:val="both"/>
        <w:rPr>
          <w:rFonts w:ascii="Arial" w:eastAsia="Arial" w:hAnsi="Arial" w:cs="Arial"/>
          <w:bCs/>
          <w:sz w:val="24"/>
          <w:szCs w:val="24"/>
          <w:lang w:val="en-GB"/>
        </w:rPr>
      </w:pPr>
      <w:r w:rsidRPr="0093304F">
        <w:rPr>
          <w:rFonts w:ascii="Arial" w:eastAsia="Arial" w:hAnsi="Arial" w:cs="Arial"/>
          <w:bCs/>
          <w:sz w:val="24"/>
          <w:szCs w:val="24"/>
          <w:lang w:val="en-GB"/>
        </w:rPr>
        <w:t xml:space="preserve">The comparison highlights significant cultural differences between Germany and India, which have a substantial impact on consumer behaviour and international marketing strategies. These cultural variations explain differences in purchasing motivations, brand perception, and communication approaches across both markets (Hofstede et al., 2010; </w:t>
      </w:r>
      <w:proofErr w:type="spellStart"/>
      <w:r w:rsidRPr="0093304F">
        <w:rPr>
          <w:rFonts w:ascii="Arial" w:eastAsia="Arial" w:hAnsi="Arial" w:cs="Arial"/>
          <w:bCs/>
          <w:sz w:val="24"/>
          <w:szCs w:val="24"/>
          <w:lang w:val="en-GB"/>
        </w:rPr>
        <w:t>Hollensen</w:t>
      </w:r>
      <w:proofErr w:type="spellEnd"/>
      <w:r w:rsidRPr="0093304F">
        <w:rPr>
          <w:rFonts w:ascii="Arial" w:eastAsia="Arial" w:hAnsi="Arial" w:cs="Arial"/>
          <w:bCs/>
          <w:sz w:val="24"/>
          <w:szCs w:val="24"/>
          <w:lang w:val="en-GB"/>
        </w:rPr>
        <w:t xml:space="preserve">, 2020). </w:t>
      </w:r>
    </w:p>
    <w:p w:rsidR="001F4566" w:rsidRPr="009A67BB" w:rsidRDefault="001278C3" w:rsidP="001278C3">
      <w:pPr>
        <w:pStyle w:val="Heading2"/>
        <w:rPr>
          <w:lang w:val="en-GB"/>
        </w:rPr>
      </w:pPr>
      <w:bookmarkStart w:id="21" w:name="_Toc227710640"/>
      <w:r>
        <w:rPr>
          <w:lang w:val="en-GB"/>
        </w:rPr>
        <w:t>4</w:t>
      </w:r>
      <w:r w:rsidR="00FF6BF8">
        <w:rPr>
          <w:lang w:val="en-GB"/>
        </w:rPr>
        <w:t>.4</w:t>
      </w:r>
      <w:r w:rsidR="001F4566" w:rsidRPr="009A67BB">
        <w:rPr>
          <w:lang w:val="en-GB"/>
        </w:rPr>
        <w:t xml:space="preserve"> Advantages and Disadvantages of Hofstede Model</w:t>
      </w:r>
      <w:bookmarkEnd w:id="21"/>
    </w:p>
    <w:p w:rsidR="001F4566" w:rsidRDefault="001F4566" w:rsidP="001F4566">
      <w:pPr>
        <w:spacing w:before="240" w:after="240" w:line="360" w:lineRule="auto"/>
        <w:jc w:val="both"/>
        <w:rPr>
          <w:rFonts w:ascii="Arial" w:eastAsia="Arial" w:hAnsi="Arial" w:cs="Arial"/>
          <w:b/>
          <w:bCs/>
          <w:sz w:val="24"/>
          <w:szCs w:val="24"/>
          <w:lang w:val="en-GB"/>
        </w:rPr>
      </w:pPr>
      <w:r w:rsidRPr="0082069A">
        <w:rPr>
          <w:rFonts w:ascii="Arial" w:eastAsia="Arial" w:hAnsi="Arial" w:cs="Arial"/>
          <w:b/>
          <w:bCs/>
          <w:sz w:val="24"/>
          <w:szCs w:val="24"/>
          <w:lang w:val="en-GB"/>
        </w:rPr>
        <w:t>Advantages</w:t>
      </w:r>
    </w:p>
    <w:p w:rsidR="00AA1897" w:rsidRPr="00AA1897" w:rsidRDefault="00AA1897" w:rsidP="000A4018">
      <w:pPr>
        <w:pStyle w:val="ListParagraph"/>
        <w:numPr>
          <w:ilvl w:val="0"/>
          <w:numId w:val="46"/>
        </w:numPr>
        <w:spacing w:before="240" w:after="240" w:line="360" w:lineRule="auto"/>
        <w:jc w:val="both"/>
        <w:rPr>
          <w:rFonts w:ascii="Arial" w:eastAsia="Arial" w:hAnsi="Arial" w:cs="Arial"/>
          <w:bCs/>
          <w:sz w:val="24"/>
          <w:szCs w:val="24"/>
          <w:lang w:val="en-GB"/>
        </w:rPr>
      </w:pPr>
      <w:r w:rsidRPr="00AA1897">
        <w:rPr>
          <w:rFonts w:ascii="Arial" w:eastAsia="Arial" w:hAnsi="Arial" w:cs="Arial"/>
          <w:bCs/>
          <w:sz w:val="24"/>
          <w:szCs w:val="24"/>
          <w:lang w:val="en-GB"/>
        </w:rPr>
        <w:t>Provides a structured framework for comparing national cultures across different countries, making cross-cultural analysis more systematic (Hofstede et al., 2010).</w:t>
      </w:r>
    </w:p>
    <w:p w:rsidR="00AA1897" w:rsidRPr="00AA1897" w:rsidRDefault="00AA1897" w:rsidP="000A4018">
      <w:pPr>
        <w:pStyle w:val="ListParagraph"/>
        <w:numPr>
          <w:ilvl w:val="0"/>
          <w:numId w:val="46"/>
        </w:numPr>
        <w:spacing w:before="240" w:after="240" w:line="360" w:lineRule="auto"/>
        <w:jc w:val="both"/>
        <w:rPr>
          <w:rFonts w:ascii="Arial" w:eastAsia="Arial" w:hAnsi="Arial" w:cs="Arial"/>
          <w:bCs/>
          <w:sz w:val="24"/>
          <w:szCs w:val="24"/>
          <w:lang w:val="en-GB"/>
        </w:rPr>
      </w:pPr>
      <w:r w:rsidRPr="00AA1897">
        <w:rPr>
          <w:rFonts w:ascii="Arial" w:eastAsia="Arial" w:hAnsi="Arial" w:cs="Arial"/>
          <w:bCs/>
          <w:sz w:val="24"/>
          <w:szCs w:val="24"/>
          <w:lang w:val="en-GB"/>
        </w:rPr>
        <w:t>Helps multinational companies such as Mercedes-Benz Group understand differences in consumer behaviour and cultural expectations across markets (</w:t>
      </w:r>
      <w:proofErr w:type="spellStart"/>
      <w:r w:rsidRPr="00AA1897">
        <w:rPr>
          <w:rFonts w:ascii="Arial" w:eastAsia="Arial" w:hAnsi="Arial" w:cs="Arial"/>
          <w:bCs/>
          <w:sz w:val="24"/>
          <w:szCs w:val="24"/>
          <w:lang w:val="en-GB"/>
        </w:rPr>
        <w:t>Hollensen</w:t>
      </w:r>
      <w:proofErr w:type="spellEnd"/>
      <w:r w:rsidRPr="00AA1897">
        <w:rPr>
          <w:rFonts w:ascii="Arial" w:eastAsia="Arial" w:hAnsi="Arial" w:cs="Arial"/>
          <w:bCs/>
          <w:sz w:val="24"/>
          <w:szCs w:val="24"/>
          <w:lang w:val="en-GB"/>
        </w:rPr>
        <w:t>, 2020).</w:t>
      </w:r>
    </w:p>
    <w:p w:rsidR="00AA1897" w:rsidRPr="00AA1897" w:rsidRDefault="00AA1897" w:rsidP="000A4018">
      <w:pPr>
        <w:pStyle w:val="ListParagraph"/>
        <w:numPr>
          <w:ilvl w:val="0"/>
          <w:numId w:val="46"/>
        </w:numPr>
        <w:spacing w:before="240" w:after="240" w:line="360" w:lineRule="auto"/>
        <w:jc w:val="both"/>
        <w:rPr>
          <w:rFonts w:ascii="Arial" w:eastAsia="Arial" w:hAnsi="Arial" w:cs="Arial"/>
          <w:bCs/>
          <w:sz w:val="24"/>
          <w:szCs w:val="24"/>
          <w:lang w:val="en-GB"/>
        </w:rPr>
      </w:pPr>
      <w:r w:rsidRPr="00AA1897">
        <w:rPr>
          <w:rFonts w:ascii="Arial" w:eastAsia="Arial" w:hAnsi="Arial" w:cs="Arial"/>
          <w:bCs/>
          <w:sz w:val="24"/>
          <w:szCs w:val="24"/>
          <w:lang w:val="en-GB"/>
        </w:rPr>
        <w:t>Supports the development of international marketing strategies by linking cultural values with consumer decision-making patterns (Kotler et al., 2021).</w:t>
      </w:r>
    </w:p>
    <w:p w:rsidR="00AA1897" w:rsidRPr="00AA1897" w:rsidRDefault="00AA1897" w:rsidP="000A4018">
      <w:pPr>
        <w:pStyle w:val="ListParagraph"/>
        <w:numPr>
          <w:ilvl w:val="0"/>
          <w:numId w:val="46"/>
        </w:numPr>
        <w:spacing w:before="240" w:after="240" w:line="360" w:lineRule="auto"/>
        <w:jc w:val="both"/>
        <w:rPr>
          <w:rFonts w:ascii="Arial" w:eastAsia="Arial" w:hAnsi="Arial" w:cs="Arial"/>
          <w:bCs/>
          <w:sz w:val="24"/>
          <w:szCs w:val="24"/>
          <w:lang w:val="en-GB"/>
        </w:rPr>
      </w:pPr>
      <w:r w:rsidRPr="00AA1897">
        <w:rPr>
          <w:rFonts w:ascii="Arial" w:eastAsia="Arial" w:hAnsi="Arial" w:cs="Arial"/>
          <w:bCs/>
          <w:sz w:val="24"/>
          <w:szCs w:val="24"/>
          <w:lang w:val="en-GB"/>
        </w:rPr>
        <w:t>Simplifies complex cultural differences into measurable dimensions, allowing easier interpretation and comparison (Hofstede et al., 2010).</w:t>
      </w:r>
    </w:p>
    <w:p w:rsidR="00AA1897" w:rsidRPr="00AA1897" w:rsidRDefault="00AA1897" w:rsidP="000A4018">
      <w:pPr>
        <w:pStyle w:val="ListParagraph"/>
        <w:numPr>
          <w:ilvl w:val="0"/>
          <w:numId w:val="46"/>
        </w:numPr>
        <w:spacing w:before="240" w:after="240" w:line="360" w:lineRule="auto"/>
        <w:jc w:val="both"/>
        <w:rPr>
          <w:rFonts w:ascii="Arial" w:eastAsia="Arial" w:hAnsi="Arial" w:cs="Arial"/>
          <w:bCs/>
          <w:sz w:val="24"/>
          <w:szCs w:val="24"/>
          <w:lang w:val="en-GB"/>
        </w:rPr>
      </w:pPr>
      <w:r w:rsidRPr="00AA1897">
        <w:rPr>
          <w:rFonts w:ascii="Arial" w:eastAsia="Arial" w:hAnsi="Arial" w:cs="Arial"/>
          <w:bCs/>
          <w:sz w:val="24"/>
          <w:szCs w:val="24"/>
          <w:lang w:val="en-GB"/>
        </w:rPr>
        <w:t>Widely used in academic research and business practice, increasing its reliability and applicability (Hofstede et al., 2010).</w:t>
      </w:r>
    </w:p>
    <w:p w:rsidR="001F4566" w:rsidRDefault="001F4566" w:rsidP="001F4566">
      <w:pPr>
        <w:spacing w:before="240" w:after="240" w:line="360" w:lineRule="auto"/>
        <w:jc w:val="both"/>
        <w:rPr>
          <w:rFonts w:ascii="Arial" w:eastAsia="Arial" w:hAnsi="Arial" w:cs="Arial"/>
          <w:b/>
          <w:bCs/>
          <w:sz w:val="24"/>
          <w:szCs w:val="24"/>
          <w:lang w:val="en-GB"/>
        </w:rPr>
      </w:pPr>
      <w:r w:rsidRPr="0082069A">
        <w:rPr>
          <w:rFonts w:ascii="Arial" w:eastAsia="Arial" w:hAnsi="Arial" w:cs="Arial"/>
          <w:b/>
          <w:bCs/>
          <w:sz w:val="24"/>
          <w:szCs w:val="24"/>
          <w:lang w:val="en-GB"/>
        </w:rPr>
        <w:lastRenderedPageBreak/>
        <w:t>Disadvantages</w:t>
      </w:r>
    </w:p>
    <w:p w:rsidR="00AA1897" w:rsidRPr="00AA1897" w:rsidRDefault="00AA1897" w:rsidP="000A4018">
      <w:pPr>
        <w:pStyle w:val="ListParagraph"/>
        <w:numPr>
          <w:ilvl w:val="0"/>
          <w:numId w:val="47"/>
        </w:numPr>
        <w:spacing w:before="240" w:after="240" w:line="360" w:lineRule="auto"/>
        <w:jc w:val="both"/>
        <w:rPr>
          <w:rFonts w:ascii="Arial" w:eastAsia="Arial" w:hAnsi="Arial" w:cs="Arial"/>
          <w:bCs/>
          <w:sz w:val="24"/>
          <w:szCs w:val="24"/>
          <w:lang w:val="en-GB"/>
        </w:rPr>
      </w:pPr>
      <w:r w:rsidRPr="00AA1897">
        <w:rPr>
          <w:rFonts w:ascii="Arial" w:eastAsia="Arial" w:hAnsi="Arial" w:cs="Arial"/>
          <w:bCs/>
          <w:sz w:val="24"/>
          <w:szCs w:val="24"/>
          <w:lang w:val="en-GB"/>
        </w:rPr>
        <w:t>Oversimplifies culture by categorising it into limited dimensions, which may ignore deeper cultural complexities (</w:t>
      </w:r>
      <w:proofErr w:type="spellStart"/>
      <w:r w:rsidRPr="00AA1897">
        <w:rPr>
          <w:rFonts w:ascii="Arial" w:eastAsia="Arial" w:hAnsi="Arial" w:cs="Arial"/>
          <w:bCs/>
          <w:sz w:val="24"/>
          <w:szCs w:val="24"/>
          <w:lang w:val="en-GB"/>
        </w:rPr>
        <w:t>McSweeney</w:t>
      </w:r>
      <w:proofErr w:type="spellEnd"/>
      <w:r w:rsidRPr="00AA1897">
        <w:rPr>
          <w:rFonts w:ascii="Arial" w:eastAsia="Arial" w:hAnsi="Arial" w:cs="Arial"/>
          <w:bCs/>
          <w:sz w:val="24"/>
          <w:szCs w:val="24"/>
          <w:lang w:val="en-GB"/>
        </w:rPr>
        <w:t>, 2002).</w:t>
      </w:r>
    </w:p>
    <w:p w:rsidR="00AA1897" w:rsidRPr="00AA1897" w:rsidRDefault="00AA1897" w:rsidP="000A4018">
      <w:pPr>
        <w:pStyle w:val="ListParagraph"/>
        <w:numPr>
          <w:ilvl w:val="0"/>
          <w:numId w:val="47"/>
        </w:numPr>
        <w:spacing w:before="240" w:after="240" w:line="360" w:lineRule="auto"/>
        <w:jc w:val="both"/>
        <w:rPr>
          <w:rFonts w:ascii="Arial" w:eastAsia="Arial" w:hAnsi="Arial" w:cs="Arial"/>
          <w:bCs/>
          <w:sz w:val="24"/>
          <w:szCs w:val="24"/>
          <w:lang w:val="en-GB"/>
        </w:rPr>
      </w:pPr>
      <w:r w:rsidRPr="00AA1897">
        <w:rPr>
          <w:rFonts w:ascii="Arial" w:eastAsia="Arial" w:hAnsi="Arial" w:cs="Arial"/>
          <w:bCs/>
          <w:sz w:val="24"/>
          <w:szCs w:val="24"/>
          <w:lang w:val="en-GB"/>
        </w:rPr>
        <w:t>Based on older datasets, which may not fully reflect contemporary and evolving societies (</w:t>
      </w:r>
      <w:proofErr w:type="spellStart"/>
      <w:r w:rsidRPr="00AA1897">
        <w:rPr>
          <w:rFonts w:ascii="Arial" w:eastAsia="Arial" w:hAnsi="Arial" w:cs="Arial"/>
          <w:bCs/>
          <w:sz w:val="24"/>
          <w:szCs w:val="24"/>
          <w:lang w:val="en-GB"/>
        </w:rPr>
        <w:t>McSweeney</w:t>
      </w:r>
      <w:proofErr w:type="spellEnd"/>
      <w:r w:rsidRPr="00AA1897">
        <w:rPr>
          <w:rFonts w:ascii="Arial" w:eastAsia="Arial" w:hAnsi="Arial" w:cs="Arial"/>
          <w:bCs/>
          <w:sz w:val="24"/>
          <w:szCs w:val="24"/>
          <w:lang w:val="en-GB"/>
        </w:rPr>
        <w:t>, 2002).</w:t>
      </w:r>
    </w:p>
    <w:p w:rsidR="00AA1897" w:rsidRPr="00AA1897" w:rsidRDefault="00AA1897" w:rsidP="000A4018">
      <w:pPr>
        <w:pStyle w:val="ListParagraph"/>
        <w:numPr>
          <w:ilvl w:val="0"/>
          <w:numId w:val="47"/>
        </w:numPr>
        <w:spacing w:before="240" w:after="240" w:line="360" w:lineRule="auto"/>
        <w:jc w:val="both"/>
        <w:rPr>
          <w:rFonts w:ascii="Arial" w:eastAsia="Arial" w:hAnsi="Arial" w:cs="Arial"/>
          <w:bCs/>
          <w:sz w:val="24"/>
          <w:szCs w:val="24"/>
          <w:lang w:val="en-GB"/>
        </w:rPr>
      </w:pPr>
      <w:r w:rsidRPr="00AA1897">
        <w:rPr>
          <w:rFonts w:ascii="Arial" w:eastAsia="Arial" w:hAnsi="Arial" w:cs="Arial"/>
          <w:bCs/>
          <w:sz w:val="24"/>
          <w:szCs w:val="24"/>
          <w:lang w:val="en-GB"/>
        </w:rPr>
        <w:t>Does not adequately account for cultural diversity within countries, such as regional or social differences (</w:t>
      </w:r>
      <w:proofErr w:type="spellStart"/>
      <w:r w:rsidRPr="00AA1897">
        <w:rPr>
          <w:rFonts w:ascii="Arial" w:eastAsia="Arial" w:hAnsi="Arial" w:cs="Arial"/>
          <w:bCs/>
          <w:sz w:val="24"/>
          <w:szCs w:val="24"/>
          <w:lang w:val="en-GB"/>
        </w:rPr>
        <w:t>McSweeney</w:t>
      </w:r>
      <w:proofErr w:type="spellEnd"/>
      <w:r w:rsidRPr="00AA1897">
        <w:rPr>
          <w:rFonts w:ascii="Arial" w:eastAsia="Arial" w:hAnsi="Arial" w:cs="Arial"/>
          <w:bCs/>
          <w:sz w:val="24"/>
          <w:szCs w:val="24"/>
          <w:lang w:val="en-GB"/>
        </w:rPr>
        <w:t>, 2002).</w:t>
      </w:r>
    </w:p>
    <w:p w:rsidR="00AA1897" w:rsidRPr="00AA1897" w:rsidRDefault="00AA1897" w:rsidP="000A4018">
      <w:pPr>
        <w:pStyle w:val="ListParagraph"/>
        <w:numPr>
          <w:ilvl w:val="0"/>
          <w:numId w:val="47"/>
        </w:numPr>
        <w:spacing w:before="240" w:after="240" w:line="360" w:lineRule="auto"/>
        <w:jc w:val="both"/>
        <w:rPr>
          <w:rFonts w:ascii="Arial" w:eastAsia="Arial" w:hAnsi="Arial" w:cs="Arial"/>
          <w:bCs/>
          <w:sz w:val="24"/>
          <w:szCs w:val="24"/>
          <w:lang w:val="en-GB"/>
        </w:rPr>
      </w:pPr>
      <w:r w:rsidRPr="00AA1897">
        <w:rPr>
          <w:rFonts w:ascii="Arial" w:eastAsia="Arial" w:hAnsi="Arial" w:cs="Arial"/>
          <w:bCs/>
          <w:sz w:val="24"/>
          <w:szCs w:val="24"/>
          <w:lang w:val="en-GB"/>
        </w:rPr>
        <w:t>Assumes culture is static, whereas in reality it is dynamic and continuou</w:t>
      </w:r>
      <w:r w:rsidRPr="00AA1897">
        <w:rPr>
          <w:rFonts w:ascii="Arial" w:eastAsia="Arial" w:hAnsi="Arial" w:cs="Arial"/>
          <w:bCs/>
          <w:sz w:val="24"/>
          <w:szCs w:val="24"/>
          <w:lang w:val="en-GB"/>
        </w:rPr>
        <w:t>sly changing (</w:t>
      </w:r>
      <w:proofErr w:type="spellStart"/>
      <w:r w:rsidRPr="00AA1897">
        <w:rPr>
          <w:rFonts w:ascii="Arial" w:eastAsia="Arial" w:hAnsi="Arial" w:cs="Arial"/>
          <w:bCs/>
          <w:sz w:val="24"/>
          <w:szCs w:val="24"/>
          <w:lang w:val="en-GB"/>
        </w:rPr>
        <w:t>Hollensen</w:t>
      </w:r>
      <w:proofErr w:type="spellEnd"/>
      <w:r w:rsidRPr="00AA1897">
        <w:rPr>
          <w:rFonts w:ascii="Arial" w:eastAsia="Arial" w:hAnsi="Arial" w:cs="Arial"/>
          <w:bCs/>
          <w:sz w:val="24"/>
          <w:szCs w:val="24"/>
          <w:lang w:val="en-GB"/>
        </w:rPr>
        <w:t>, 2020).</w:t>
      </w:r>
    </w:p>
    <w:p w:rsidR="00AA1897" w:rsidRPr="00AA1897" w:rsidRDefault="00AA1897" w:rsidP="000A4018">
      <w:pPr>
        <w:pStyle w:val="ListParagraph"/>
        <w:numPr>
          <w:ilvl w:val="0"/>
          <w:numId w:val="47"/>
        </w:numPr>
        <w:spacing w:before="240" w:after="240" w:line="360" w:lineRule="auto"/>
        <w:jc w:val="both"/>
        <w:rPr>
          <w:rFonts w:ascii="Arial" w:eastAsia="Arial" w:hAnsi="Arial" w:cs="Arial"/>
          <w:bCs/>
          <w:sz w:val="24"/>
          <w:szCs w:val="24"/>
          <w:lang w:val="en-GB"/>
        </w:rPr>
      </w:pPr>
      <w:r w:rsidRPr="00AA1897">
        <w:rPr>
          <w:rFonts w:ascii="Arial" w:eastAsia="Arial" w:hAnsi="Arial" w:cs="Arial"/>
          <w:bCs/>
          <w:sz w:val="24"/>
          <w:szCs w:val="24"/>
          <w:lang w:val="en-GB"/>
        </w:rPr>
        <w:t>Fails to fully explain individual consumer behaviour, as people within the same culture may act differently (Kotler et al., 2021).</w:t>
      </w:r>
    </w:p>
    <w:p w:rsidR="00AA1897" w:rsidRPr="00AA1897" w:rsidRDefault="00AA1897" w:rsidP="000A4018">
      <w:pPr>
        <w:pStyle w:val="ListParagraph"/>
        <w:numPr>
          <w:ilvl w:val="0"/>
          <w:numId w:val="47"/>
        </w:numPr>
        <w:spacing w:before="240" w:after="240" w:line="360" w:lineRule="auto"/>
        <w:jc w:val="both"/>
        <w:rPr>
          <w:rFonts w:ascii="Arial" w:eastAsia="Arial" w:hAnsi="Arial" w:cs="Arial"/>
          <w:bCs/>
          <w:sz w:val="24"/>
          <w:szCs w:val="24"/>
          <w:lang w:val="en-GB"/>
        </w:rPr>
      </w:pPr>
      <w:r w:rsidRPr="00AA1897">
        <w:rPr>
          <w:rFonts w:ascii="Arial" w:eastAsia="Arial" w:hAnsi="Arial" w:cs="Arial"/>
          <w:bCs/>
          <w:sz w:val="24"/>
          <w:szCs w:val="24"/>
          <w:lang w:val="en-GB"/>
        </w:rPr>
        <w:t>May lead to stereotyping of nations when applied rigidly in international marketing decisions (</w:t>
      </w:r>
      <w:proofErr w:type="spellStart"/>
      <w:r w:rsidRPr="00AA1897">
        <w:rPr>
          <w:rFonts w:ascii="Arial" w:eastAsia="Arial" w:hAnsi="Arial" w:cs="Arial"/>
          <w:bCs/>
          <w:sz w:val="24"/>
          <w:szCs w:val="24"/>
          <w:lang w:val="en-GB"/>
        </w:rPr>
        <w:t>McSweeney</w:t>
      </w:r>
      <w:proofErr w:type="spellEnd"/>
      <w:r w:rsidRPr="00AA1897">
        <w:rPr>
          <w:rFonts w:ascii="Arial" w:eastAsia="Arial" w:hAnsi="Arial" w:cs="Arial"/>
          <w:bCs/>
          <w:sz w:val="24"/>
          <w:szCs w:val="24"/>
          <w:lang w:val="en-GB"/>
        </w:rPr>
        <w:t>, 2002).</w:t>
      </w:r>
    </w:p>
    <w:p w:rsidR="009950E0" w:rsidRPr="0082069A" w:rsidRDefault="00BC357F" w:rsidP="004C5819">
      <w:pPr>
        <w:pStyle w:val="Heading1"/>
        <w:rPr>
          <w:lang w:val="en-GB"/>
        </w:rPr>
      </w:pPr>
      <w:bookmarkStart w:id="22" w:name="_Toc227710641"/>
      <w:r>
        <w:rPr>
          <w:lang w:val="en-GB"/>
        </w:rPr>
        <w:t>5</w:t>
      </w:r>
      <w:r w:rsidR="009950E0" w:rsidRPr="009950E0">
        <w:rPr>
          <w:lang w:val="en-GB"/>
        </w:rPr>
        <w:t>. Comparison of STP Strategies of BRAND in Germany and India.</w:t>
      </w:r>
      <w:bookmarkEnd w:id="22"/>
    </w:p>
    <w:p w:rsidR="009950E0" w:rsidRDefault="0082069A" w:rsidP="009950E0">
      <w:pPr>
        <w:spacing w:before="240" w:after="240" w:line="360" w:lineRule="auto"/>
        <w:jc w:val="both"/>
        <w:rPr>
          <w:rFonts w:ascii="Arial" w:eastAsia="Arial" w:hAnsi="Arial" w:cs="Arial"/>
          <w:bCs/>
          <w:sz w:val="24"/>
          <w:szCs w:val="24"/>
          <w:lang w:val="en-GB"/>
        </w:rPr>
      </w:pPr>
      <w:r>
        <w:rPr>
          <w:rFonts w:ascii="Arial" w:eastAsia="Arial" w:hAnsi="Arial" w:cs="Arial"/>
          <w:bCs/>
          <w:sz w:val="24"/>
          <w:szCs w:val="24"/>
          <w:lang w:val="en-GB"/>
        </w:rPr>
        <w:t>(Mercedes-Benz Group)</w:t>
      </w:r>
    </w:p>
    <w:p w:rsidR="001F6D71" w:rsidRDefault="001F6D71" w:rsidP="001F6D71">
      <w:pPr>
        <w:keepNext/>
        <w:spacing w:before="240" w:after="240" w:line="360" w:lineRule="auto"/>
        <w:jc w:val="center"/>
      </w:pPr>
      <w:r>
        <w:rPr>
          <w:rFonts w:ascii="Arial" w:eastAsia="Arial" w:hAnsi="Arial" w:cs="Arial"/>
          <w:bCs/>
          <w:noProof/>
          <w:sz w:val="24"/>
          <w:szCs w:val="24"/>
          <w:lang w:val="en-GB" w:eastAsia="en-GB"/>
        </w:rPr>
        <w:drawing>
          <wp:inline distT="0" distB="0" distL="0" distR="0" wp14:anchorId="7BC033C3" wp14:editId="178EBF98">
            <wp:extent cx="3786188" cy="2524125"/>
            <wp:effectExtent l="0" t="0" r="508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opilot_20260421_155725.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791116" cy="2527411"/>
                    </a:xfrm>
                    <a:prstGeom prst="rect">
                      <a:avLst/>
                    </a:prstGeom>
                  </pic:spPr>
                </pic:pic>
              </a:graphicData>
            </a:graphic>
          </wp:inline>
        </w:drawing>
      </w:r>
    </w:p>
    <w:p w:rsidR="001F6D71" w:rsidRDefault="001F6D71" w:rsidP="001F6D71">
      <w:pPr>
        <w:pStyle w:val="Caption"/>
        <w:jc w:val="center"/>
        <w:rPr>
          <w:rFonts w:ascii="Arial" w:hAnsi="Arial" w:cs="Arial"/>
          <w:sz w:val="24"/>
        </w:rPr>
      </w:pPr>
      <w:bookmarkStart w:id="23" w:name="_Toc227710680"/>
      <w:r w:rsidRPr="005E2393">
        <w:rPr>
          <w:rFonts w:ascii="Arial" w:hAnsi="Arial" w:cs="Arial"/>
          <w:sz w:val="24"/>
        </w:rPr>
        <w:t xml:space="preserve">Figure </w:t>
      </w:r>
      <w:r w:rsidRPr="005E2393">
        <w:rPr>
          <w:rFonts w:ascii="Arial" w:hAnsi="Arial" w:cs="Arial"/>
          <w:sz w:val="24"/>
        </w:rPr>
        <w:fldChar w:fldCharType="begin"/>
      </w:r>
      <w:r w:rsidRPr="005E2393">
        <w:rPr>
          <w:rFonts w:ascii="Arial" w:hAnsi="Arial" w:cs="Arial"/>
          <w:sz w:val="24"/>
        </w:rPr>
        <w:instrText xml:space="preserve"> SEQ Figure \* ARABIC </w:instrText>
      </w:r>
      <w:r w:rsidRPr="005E2393">
        <w:rPr>
          <w:rFonts w:ascii="Arial" w:hAnsi="Arial" w:cs="Arial"/>
          <w:sz w:val="24"/>
        </w:rPr>
        <w:fldChar w:fldCharType="separate"/>
      </w:r>
      <w:r w:rsidR="00605D65">
        <w:rPr>
          <w:rFonts w:ascii="Arial" w:hAnsi="Arial" w:cs="Arial"/>
          <w:noProof/>
          <w:sz w:val="24"/>
        </w:rPr>
        <w:t>6</w:t>
      </w:r>
      <w:r w:rsidRPr="005E2393">
        <w:rPr>
          <w:rFonts w:ascii="Arial" w:hAnsi="Arial" w:cs="Arial"/>
          <w:sz w:val="24"/>
        </w:rPr>
        <w:fldChar w:fldCharType="end"/>
      </w:r>
      <w:r w:rsidRPr="005E2393">
        <w:rPr>
          <w:rFonts w:ascii="Arial" w:hAnsi="Arial" w:cs="Arial"/>
          <w:sz w:val="24"/>
        </w:rPr>
        <w:t>7. STP Model of Mercedes</w:t>
      </w:r>
      <w:r w:rsidRPr="005E2393">
        <w:rPr>
          <w:rFonts w:ascii="Cambria Math" w:hAnsi="Cambria Math" w:cs="Cambria Math"/>
          <w:sz w:val="24"/>
        </w:rPr>
        <w:t>‑</w:t>
      </w:r>
      <w:r w:rsidRPr="005E2393">
        <w:rPr>
          <w:rFonts w:ascii="Arial" w:hAnsi="Arial" w:cs="Arial"/>
          <w:sz w:val="24"/>
        </w:rPr>
        <w:t>Benz Group. Adapted from Kotler et al. (2021).</w:t>
      </w:r>
      <w:bookmarkEnd w:id="23"/>
    </w:p>
    <w:p w:rsidR="005D13A1" w:rsidRPr="005D13A1" w:rsidRDefault="005D13A1" w:rsidP="005D13A1"/>
    <w:p w:rsidR="009950E0" w:rsidRPr="0082069A" w:rsidRDefault="00C62335" w:rsidP="0082069A">
      <w:pPr>
        <w:pStyle w:val="Heading2"/>
        <w:rPr>
          <w:lang w:val="en-GB"/>
        </w:rPr>
      </w:pPr>
      <w:bookmarkStart w:id="24" w:name="_Toc227710642"/>
      <w:r>
        <w:rPr>
          <w:lang w:val="en-GB"/>
        </w:rPr>
        <w:lastRenderedPageBreak/>
        <w:t>5</w:t>
      </w:r>
      <w:r w:rsidR="009950E0" w:rsidRPr="009950E0">
        <w:rPr>
          <w:lang w:val="en-GB"/>
        </w:rPr>
        <w:t>.1 Segmentation</w:t>
      </w:r>
      <w:bookmarkEnd w:id="24"/>
    </w:p>
    <w:p w:rsidR="009950E0" w:rsidRDefault="009950E0" w:rsidP="009950E0">
      <w:pPr>
        <w:spacing w:before="240" w:after="240" w:line="360" w:lineRule="auto"/>
        <w:jc w:val="both"/>
        <w:rPr>
          <w:rFonts w:ascii="Arial" w:eastAsia="Arial" w:hAnsi="Arial" w:cs="Arial"/>
          <w:bCs/>
          <w:sz w:val="24"/>
          <w:szCs w:val="24"/>
          <w:lang w:val="en-GB"/>
        </w:rPr>
      </w:pPr>
      <w:r w:rsidRPr="009950E0">
        <w:rPr>
          <w:rFonts w:ascii="Arial" w:eastAsia="Arial" w:hAnsi="Arial" w:cs="Arial"/>
          <w:bCs/>
          <w:sz w:val="24"/>
          <w:szCs w:val="24"/>
          <w:lang w:val="en-GB"/>
        </w:rPr>
        <w:t>Segmentation is a process that involves the division of a broad market into smaller groups of consumers with similar needs, characteristics, or behaviours to help a company develop more targeted marketing strategies (Kotler et al., 2021). In the case of Mercedes-Benz, there is a wide gap between the segmentation in Germany (developed home market) and India (emerging host market) because of the varying income, culture and consumer behaviour.</w:t>
      </w:r>
    </w:p>
    <w:p w:rsidR="00B623A7" w:rsidRDefault="00B623A7" w:rsidP="00B623A7">
      <w:pPr>
        <w:keepNext/>
        <w:spacing w:before="240" w:after="240" w:line="360" w:lineRule="auto"/>
        <w:jc w:val="center"/>
      </w:pPr>
      <w:r>
        <w:rPr>
          <w:rFonts w:ascii="Arial" w:eastAsia="Arial" w:hAnsi="Arial" w:cs="Arial"/>
          <w:bCs/>
          <w:noProof/>
          <w:sz w:val="24"/>
          <w:szCs w:val="24"/>
          <w:lang w:val="en-GB" w:eastAsia="en-GB"/>
        </w:rPr>
        <w:drawing>
          <wp:inline distT="0" distB="0" distL="0" distR="0" wp14:anchorId="5A58F884" wp14:editId="2242D90A">
            <wp:extent cx="3129648" cy="18192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opilot_20260421_144343.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148360" cy="1830152"/>
                    </a:xfrm>
                    <a:prstGeom prst="rect">
                      <a:avLst/>
                    </a:prstGeom>
                  </pic:spPr>
                </pic:pic>
              </a:graphicData>
            </a:graphic>
          </wp:inline>
        </w:drawing>
      </w:r>
    </w:p>
    <w:p w:rsidR="00B623A7" w:rsidRPr="00B623A7" w:rsidRDefault="00B623A7" w:rsidP="00B623A7">
      <w:pPr>
        <w:pStyle w:val="Caption"/>
        <w:jc w:val="center"/>
        <w:rPr>
          <w:rFonts w:ascii="Arial" w:eastAsia="Arial" w:hAnsi="Arial" w:cs="Arial"/>
          <w:bCs/>
          <w:sz w:val="36"/>
          <w:szCs w:val="24"/>
          <w:lang w:val="en-GB"/>
        </w:rPr>
      </w:pPr>
      <w:bookmarkStart w:id="25" w:name="_Toc227710681"/>
      <w:r w:rsidRPr="00B623A7">
        <w:rPr>
          <w:rFonts w:ascii="Arial" w:hAnsi="Arial" w:cs="Arial"/>
          <w:sz w:val="24"/>
        </w:rPr>
        <w:t xml:space="preserve">Figure </w:t>
      </w:r>
      <w:r w:rsidRPr="00B623A7">
        <w:rPr>
          <w:rFonts w:ascii="Arial" w:hAnsi="Arial" w:cs="Arial"/>
          <w:sz w:val="24"/>
        </w:rPr>
        <w:fldChar w:fldCharType="begin"/>
      </w:r>
      <w:r w:rsidRPr="00B623A7">
        <w:rPr>
          <w:rFonts w:ascii="Arial" w:hAnsi="Arial" w:cs="Arial"/>
          <w:sz w:val="24"/>
        </w:rPr>
        <w:instrText xml:space="preserve"> SEQ Figure \* ARABIC </w:instrText>
      </w:r>
      <w:r w:rsidRPr="00B623A7">
        <w:rPr>
          <w:rFonts w:ascii="Arial" w:hAnsi="Arial" w:cs="Arial"/>
          <w:sz w:val="24"/>
        </w:rPr>
        <w:fldChar w:fldCharType="separate"/>
      </w:r>
      <w:r w:rsidR="00605D65">
        <w:rPr>
          <w:rFonts w:ascii="Arial" w:hAnsi="Arial" w:cs="Arial"/>
          <w:noProof/>
          <w:sz w:val="24"/>
        </w:rPr>
        <w:t>7</w:t>
      </w:r>
      <w:r w:rsidRPr="00B623A7">
        <w:rPr>
          <w:rFonts w:ascii="Arial" w:hAnsi="Arial" w:cs="Arial"/>
          <w:sz w:val="24"/>
        </w:rPr>
        <w:fldChar w:fldCharType="end"/>
      </w:r>
      <w:r w:rsidRPr="00B623A7">
        <w:rPr>
          <w:rFonts w:ascii="Arial" w:hAnsi="Arial" w:cs="Arial"/>
          <w:sz w:val="24"/>
        </w:rPr>
        <w:t>. Segmentation Strategies of Mercedes</w:t>
      </w:r>
      <w:r w:rsidRPr="00B623A7">
        <w:rPr>
          <w:rFonts w:ascii="Cambria Math" w:hAnsi="Cambria Math" w:cs="Cambria Math"/>
          <w:sz w:val="24"/>
        </w:rPr>
        <w:t>‑</w:t>
      </w:r>
      <w:r w:rsidRPr="00B623A7">
        <w:rPr>
          <w:rFonts w:ascii="Arial" w:hAnsi="Arial" w:cs="Arial"/>
          <w:sz w:val="24"/>
        </w:rPr>
        <w:t xml:space="preserve">Benz Group in Germany and India. Adapted from Kotler et al. (2021) and </w:t>
      </w:r>
      <w:proofErr w:type="spellStart"/>
      <w:r w:rsidRPr="00B623A7">
        <w:rPr>
          <w:rFonts w:ascii="Arial" w:hAnsi="Arial" w:cs="Arial"/>
          <w:sz w:val="24"/>
        </w:rPr>
        <w:t>Hollensen</w:t>
      </w:r>
      <w:proofErr w:type="spellEnd"/>
      <w:r w:rsidRPr="00B623A7">
        <w:rPr>
          <w:rFonts w:ascii="Arial" w:hAnsi="Arial" w:cs="Arial"/>
          <w:sz w:val="24"/>
        </w:rPr>
        <w:t> (2020).</w:t>
      </w:r>
      <w:bookmarkEnd w:id="25"/>
    </w:p>
    <w:p w:rsidR="009950E0" w:rsidRPr="0082069A" w:rsidRDefault="009950E0" w:rsidP="009950E0">
      <w:pPr>
        <w:spacing w:before="240" w:after="240" w:line="360" w:lineRule="auto"/>
        <w:jc w:val="both"/>
        <w:rPr>
          <w:rFonts w:ascii="Arial" w:eastAsia="Arial" w:hAnsi="Arial" w:cs="Arial"/>
          <w:b/>
          <w:bCs/>
          <w:sz w:val="24"/>
          <w:szCs w:val="24"/>
          <w:lang w:val="en-GB"/>
        </w:rPr>
      </w:pPr>
      <w:r w:rsidRPr="0082069A">
        <w:rPr>
          <w:rFonts w:ascii="Arial" w:eastAsia="Arial" w:hAnsi="Arial" w:cs="Arial"/>
          <w:b/>
          <w:bCs/>
          <w:sz w:val="24"/>
          <w:szCs w:val="24"/>
          <w:lang w:val="en-GB"/>
        </w:rPr>
        <w:t>Germany – Segmentation Strategy</w:t>
      </w:r>
    </w:p>
    <w:p w:rsidR="009950E0" w:rsidRPr="0082069A" w:rsidRDefault="0082069A" w:rsidP="000A4018">
      <w:pPr>
        <w:pStyle w:val="ListParagraph"/>
        <w:numPr>
          <w:ilvl w:val="0"/>
          <w:numId w:val="9"/>
        </w:numPr>
        <w:spacing w:before="240" w:after="240" w:line="360" w:lineRule="auto"/>
        <w:jc w:val="both"/>
        <w:rPr>
          <w:rFonts w:ascii="Arial" w:eastAsia="Arial" w:hAnsi="Arial" w:cs="Arial"/>
          <w:b/>
          <w:bCs/>
          <w:sz w:val="24"/>
          <w:szCs w:val="24"/>
          <w:lang w:val="en-GB"/>
        </w:rPr>
      </w:pPr>
      <w:r w:rsidRPr="0082069A">
        <w:rPr>
          <w:rFonts w:ascii="Arial" w:eastAsia="Arial" w:hAnsi="Arial" w:cs="Arial"/>
          <w:b/>
          <w:bCs/>
          <w:sz w:val="24"/>
          <w:szCs w:val="24"/>
          <w:lang w:val="en-GB"/>
        </w:rPr>
        <w:t xml:space="preserve">Demographic Segmentation: </w:t>
      </w:r>
      <w:r w:rsidR="009950E0" w:rsidRPr="0082069A">
        <w:rPr>
          <w:rFonts w:ascii="Arial" w:eastAsia="Arial" w:hAnsi="Arial" w:cs="Arial"/>
          <w:bCs/>
          <w:sz w:val="24"/>
          <w:szCs w:val="24"/>
          <w:lang w:val="en-GB"/>
        </w:rPr>
        <w:t>Mercedes-Benz in Germany also aims at high-income executives and professionals, engineers and business owners. The customer base is mostly mature (30-65 years old), finan</w:t>
      </w:r>
      <w:r w:rsidR="003E064F">
        <w:rPr>
          <w:rFonts w:ascii="Arial" w:eastAsia="Arial" w:hAnsi="Arial" w:cs="Arial"/>
          <w:bCs/>
          <w:sz w:val="24"/>
          <w:szCs w:val="24"/>
          <w:lang w:val="en-GB"/>
        </w:rPr>
        <w:t xml:space="preserve">cially sound and well educated </w:t>
      </w:r>
      <w:r w:rsidR="003E064F" w:rsidRPr="003E064F">
        <w:rPr>
          <w:rFonts w:ascii="Arial" w:eastAsia="Arial" w:hAnsi="Arial" w:cs="Arial"/>
          <w:bCs/>
          <w:sz w:val="24"/>
          <w:szCs w:val="24"/>
          <w:lang w:val="en-GB"/>
        </w:rPr>
        <w:t>(Kotler et al., 2021; Statista, 2024).</w:t>
      </w:r>
    </w:p>
    <w:p w:rsidR="009950E0" w:rsidRPr="0082069A" w:rsidRDefault="0082069A" w:rsidP="000A4018">
      <w:pPr>
        <w:pStyle w:val="ListParagraph"/>
        <w:numPr>
          <w:ilvl w:val="0"/>
          <w:numId w:val="9"/>
        </w:numPr>
        <w:spacing w:before="240" w:after="240" w:line="360" w:lineRule="auto"/>
        <w:jc w:val="both"/>
        <w:rPr>
          <w:rFonts w:ascii="Arial" w:eastAsia="Arial" w:hAnsi="Arial" w:cs="Arial"/>
          <w:b/>
          <w:bCs/>
          <w:sz w:val="24"/>
          <w:szCs w:val="24"/>
          <w:lang w:val="en-GB"/>
        </w:rPr>
      </w:pPr>
      <w:r w:rsidRPr="0082069A">
        <w:rPr>
          <w:rFonts w:ascii="Arial" w:eastAsia="Arial" w:hAnsi="Arial" w:cs="Arial"/>
          <w:b/>
          <w:bCs/>
          <w:sz w:val="24"/>
          <w:szCs w:val="24"/>
          <w:lang w:val="en-GB"/>
        </w:rPr>
        <w:t xml:space="preserve">Geographic Segmentation: </w:t>
      </w:r>
      <w:r w:rsidR="009950E0" w:rsidRPr="0082069A">
        <w:rPr>
          <w:rFonts w:ascii="Arial" w:eastAsia="Arial" w:hAnsi="Arial" w:cs="Arial"/>
          <w:bCs/>
          <w:sz w:val="24"/>
          <w:szCs w:val="24"/>
          <w:lang w:val="en-GB"/>
        </w:rPr>
        <w:t>In the geography, the demand is clustered in major urban and industrial areas like Stuttgart, Munich, Frankfurt and Hamburg. They are highly income-based regions, well-developed, and with a h</w:t>
      </w:r>
      <w:r w:rsidR="003E064F">
        <w:rPr>
          <w:rFonts w:ascii="Arial" w:eastAsia="Arial" w:hAnsi="Arial" w:cs="Arial"/>
          <w:bCs/>
          <w:sz w:val="24"/>
          <w:szCs w:val="24"/>
          <w:lang w:val="en-GB"/>
        </w:rPr>
        <w:t xml:space="preserve">igh automobile ownership rate </w:t>
      </w:r>
      <w:r w:rsidR="003E064F" w:rsidRPr="003E064F">
        <w:rPr>
          <w:rFonts w:ascii="Arial" w:eastAsia="Arial" w:hAnsi="Arial" w:cs="Arial"/>
          <w:bCs/>
          <w:sz w:val="24"/>
          <w:szCs w:val="24"/>
          <w:lang w:val="en-GB"/>
        </w:rPr>
        <w:t>(OECD, 2023).</w:t>
      </w:r>
    </w:p>
    <w:p w:rsidR="009950E0" w:rsidRPr="0082069A" w:rsidRDefault="0082069A" w:rsidP="000A4018">
      <w:pPr>
        <w:pStyle w:val="ListParagraph"/>
        <w:numPr>
          <w:ilvl w:val="0"/>
          <w:numId w:val="9"/>
        </w:numPr>
        <w:spacing w:before="240" w:after="240" w:line="360" w:lineRule="auto"/>
        <w:jc w:val="both"/>
        <w:rPr>
          <w:rFonts w:ascii="Arial" w:eastAsia="Arial" w:hAnsi="Arial" w:cs="Arial"/>
          <w:b/>
          <w:bCs/>
          <w:sz w:val="24"/>
          <w:szCs w:val="24"/>
          <w:lang w:val="en-GB"/>
        </w:rPr>
      </w:pPr>
      <w:r w:rsidRPr="0082069A">
        <w:rPr>
          <w:rFonts w:ascii="Arial" w:eastAsia="Arial" w:hAnsi="Arial" w:cs="Arial"/>
          <w:b/>
          <w:bCs/>
          <w:sz w:val="24"/>
          <w:szCs w:val="24"/>
          <w:lang w:val="en-GB"/>
        </w:rPr>
        <w:t xml:space="preserve">Psychographic Segmentation: </w:t>
      </w:r>
      <w:r w:rsidR="009950E0" w:rsidRPr="0082069A">
        <w:rPr>
          <w:rFonts w:ascii="Arial" w:eastAsia="Arial" w:hAnsi="Arial" w:cs="Arial"/>
          <w:bCs/>
          <w:sz w:val="24"/>
          <w:szCs w:val="24"/>
          <w:lang w:val="en-GB"/>
        </w:rPr>
        <w:t>German consumers are largely performance oriented and place great importance on engineering excellence, safety and sustainability. Most customers are eco-friendly and would like</w:t>
      </w:r>
      <w:r w:rsidR="003E064F">
        <w:rPr>
          <w:rFonts w:ascii="Arial" w:eastAsia="Arial" w:hAnsi="Arial" w:cs="Arial"/>
          <w:bCs/>
          <w:sz w:val="24"/>
          <w:szCs w:val="24"/>
          <w:lang w:val="en-GB"/>
        </w:rPr>
        <w:t xml:space="preserve"> to drive electric/hybrid cars </w:t>
      </w:r>
      <w:r w:rsidR="003E064F" w:rsidRPr="003E064F">
        <w:rPr>
          <w:rFonts w:ascii="Arial" w:eastAsia="Arial" w:hAnsi="Arial" w:cs="Arial"/>
          <w:bCs/>
          <w:sz w:val="24"/>
          <w:szCs w:val="24"/>
          <w:lang w:val="en-GB"/>
        </w:rPr>
        <w:t>(Hofstede et al., 2010; Deloitte, 2023).</w:t>
      </w:r>
    </w:p>
    <w:p w:rsidR="009950E0" w:rsidRPr="0082069A" w:rsidRDefault="009950E0" w:rsidP="009950E0">
      <w:pPr>
        <w:spacing w:before="240" w:after="240" w:line="360" w:lineRule="auto"/>
        <w:jc w:val="both"/>
        <w:rPr>
          <w:rFonts w:ascii="Arial" w:eastAsia="Arial" w:hAnsi="Arial" w:cs="Arial"/>
          <w:b/>
          <w:bCs/>
          <w:sz w:val="24"/>
          <w:szCs w:val="24"/>
          <w:lang w:val="en-GB"/>
        </w:rPr>
      </w:pPr>
      <w:r w:rsidRPr="0082069A">
        <w:rPr>
          <w:rFonts w:ascii="Arial" w:eastAsia="Arial" w:hAnsi="Arial" w:cs="Arial"/>
          <w:b/>
          <w:bCs/>
          <w:sz w:val="24"/>
          <w:szCs w:val="24"/>
          <w:lang w:val="en-GB"/>
        </w:rPr>
        <w:lastRenderedPageBreak/>
        <w:t>India – Segmentation Strategy</w:t>
      </w:r>
    </w:p>
    <w:p w:rsidR="009950E0" w:rsidRPr="0082069A" w:rsidRDefault="0082069A" w:rsidP="000A4018">
      <w:pPr>
        <w:pStyle w:val="ListParagraph"/>
        <w:numPr>
          <w:ilvl w:val="0"/>
          <w:numId w:val="10"/>
        </w:numPr>
        <w:spacing w:before="240" w:after="240" w:line="360" w:lineRule="auto"/>
        <w:jc w:val="both"/>
        <w:rPr>
          <w:rFonts w:ascii="Arial" w:eastAsia="Arial" w:hAnsi="Arial" w:cs="Arial"/>
          <w:bCs/>
          <w:sz w:val="24"/>
          <w:szCs w:val="24"/>
          <w:lang w:val="en-GB"/>
        </w:rPr>
      </w:pPr>
      <w:r w:rsidRPr="0082069A">
        <w:rPr>
          <w:rFonts w:ascii="Arial" w:eastAsia="Arial" w:hAnsi="Arial" w:cs="Arial"/>
          <w:b/>
          <w:bCs/>
          <w:sz w:val="24"/>
          <w:szCs w:val="24"/>
          <w:lang w:val="en-GB"/>
        </w:rPr>
        <w:t>Demographic Segmentation</w:t>
      </w:r>
      <w:r w:rsidRPr="0082069A">
        <w:rPr>
          <w:b/>
        </w:rPr>
        <w:t>:</w:t>
      </w:r>
      <w:r w:rsidRPr="0082069A">
        <w:rPr>
          <w:rFonts w:ascii="Arial" w:eastAsia="Arial" w:hAnsi="Arial" w:cs="Arial"/>
          <w:bCs/>
          <w:sz w:val="24"/>
          <w:szCs w:val="24"/>
          <w:lang w:val="en-GB"/>
        </w:rPr>
        <w:t xml:space="preserve"> </w:t>
      </w:r>
      <w:r w:rsidR="009950E0" w:rsidRPr="0082069A">
        <w:rPr>
          <w:rFonts w:ascii="Arial" w:eastAsia="Arial" w:hAnsi="Arial" w:cs="Arial"/>
          <w:bCs/>
          <w:sz w:val="24"/>
          <w:szCs w:val="24"/>
          <w:lang w:val="en-GB"/>
        </w:rPr>
        <w:t>In India, the target market of Mercedes-Benz is ultra-high-net-worth individuals, owners of businesses, politicians, celebrities, and top executives. The target market is usually 35-60 years of age, but younger entrepreneurs are also becoming a part of the luxury market as the n</w:t>
      </w:r>
      <w:r w:rsidR="00626F6B">
        <w:rPr>
          <w:rFonts w:ascii="Arial" w:eastAsia="Arial" w:hAnsi="Arial" w:cs="Arial"/>
          <w:bCs/>
          <w:sz w:val="24"/>
          <w:szCs w:val="24"/>
          <w:lang w:val="en-GB"/>
        </w:rPr>
        <w:t xml:space="preserve">umber of wealth creation grows </w:t>
      </w:r>
      <w:r w:rsidR="00626F6B" w:rsidRPr="00626F6B">
        <w:rPr>
          <w:rFonts w:ascii="Arial" w:eastAsia="Arial" w:hAnsi="Arial" w:cs="Arial"/>
          <w:bCs/>
          <w:sz w:val="24"/>
          <w:szCs w:val="24"/>
          <w:lang w:val="en-GB"/>
        </w:rPr>
        <w:t>(World Bank, 2024; Kotler et al., 2021).</w:t>
      </w:r>
    </w:p>
    <w:p w:rsidR="009950E0" w:rsidRPr="0082069A" w:rsidRDefault="009950E0" w:rsidP="000A4018">
      <w:pPr>
        <w:pStyle w:val="ListParagraph"/>
        <w:numPr>
          <w:ilvl w:val="0"/>
          <w:numId w:val="10"/>
        </w:numPr>
        <w:spacing w:before="240" w:after="240" w:line="360" w:lineRule="auto"/>
        <w:jc w:val="both"/>
        <w:rPr>
          <w:rFonts w:ascii="Arial" w:eastAsia="Arial" w:hAnsi="Arial" w:cs="Arial"/>
          <w:b/>
          <w:bCs/>
          <w:sz w:val="24"/>
          <w:szCs w:val="24"/>
          <w:lang w:val="en-GB"/>
        </w:rPr>
      </w:pPr>
      <w:r w:rsidRPr="0082069A">
        <w:rPr>
          <w:rFonts w:ascii="Arial" w:eastAsia="Arial" w:hAnsi="Arial" w:cs="Arial"/>
          <w:b/>
          <w:bCs/>
          <w:sz w:val="24"/>
          <w:szCs w:val="24"/>
          <w:lang w:val="en-GB"/>
        </w:rPr>
        <w:t>Geographic Segmentation</w:t>
      </w:r>
      <w:r w:rsidR="0082069A">
        <w:t>:</w:t>
      </w:r>
      <w:r w:rsidR="0082069A" w:rsidRPr="0082069A">
        <w:rPr>
          <w:rFonts w:ascii="Arial" w:eastAsia="Arial" w:hAnsi="Arial" w:cs="Arial"/>
          <w:b/>
          <w:bCs/>
          <w:sz w:val="24"/>
          <w:szCs w:val="24"/>
          <w:lang w:val="en-GB"/>
        </w:rPr>
        <w:t xml:space="preserve"> </w:t>
      </w:r>
      <w:r w:rsidRPr="0082069A">
        <w:rPr>
          <w:rFonts w:ascii="Arial" w:eastAsia="Arial" w:hAnsi="Arial" w:cs="Arial"/>
          <w:bCs/>
          <w:sz w:val="24"/>
          <w:szCs w:val="24"/>
          <w:lang w:val="en-GB"/>
        </w:rPr>
        <w:t>The metropolitan cities of Mumbai, Delhi, Bangalore, and Hyderabad have a high concentration of demand. These cities have more income populations, multinational expos</w:t>
      </w:r>
      <w:r w:rsidR="0077276C">
        <w:rPr>
          <w:rFonts w:ascii="Arial" w:eastAsia="Arial" w:hAnsi="Arial" w:cs="Arial"/>
          <w:bCs/>
          <w:sz w:val="24"/>
          <w:szCs w:val="24"/>
          <w:lang w:val="en-GB"/>
        </w:rPr>
        <w:t xml:space="preserve">ure, and are more luxurious </w:t>
      </w:r>
      <w:r w:rsidR="0077276C" w:rsidRPr="0077276C">
        <w:rPr>
          <w:rFonts w:ascii="Arial" w:eastAsia="Arial" w:hAnsi="Arial" w:cs="Arial"/>
          <w:bCs/>
          <w:sz w:val="24"/>
          <w:szCs w:val="24"/>
          <w:lang w:val="en-GB"/>
        </w:rPr>
        <w:t>(UNCTAD, 2023).</w:t>
      </w:r>
    </w:p>
    <w:p w:rsidR="009950E0" w:rsidRPr="0082069A" w:rsidRDefault="009950E0" w:rsidP="000A4018">
      <w:pPr>
        <w:pStyle w:val="ListParagraph"/>
        <w:numPr>
          <w:ilvl w:val="0"/>
          <w:numId w:val="10"/>
        </w:numPr>
        <w:spacing w:before="240" w:after="240" w:line="360" w:lineRule="auto"/>
        <w:jc w:val="both"/>
        <w:rPr>
          <w:rFonts w:ascii="Arial" w:eastAsia="Arial" w:hAnsi="Arial" w:cs="Arial"/>
          <w:b/>
          <w:bCs/>
          <w:sz w:val="24"/>
          <w:szCs w:val="24"/>
          <w:lang w:val="en-GB"/>
        </w:rPr>
      </w:pPr>
      <w:r w:rsidRPr="0082069A">
        <w:rPr>
          <w:rFonts w:ascii="Arial" w:eastAsia="Arial" w:hAnsi="Arial" w:cs="Arial"/>
          <w:b/>
          <w:bCs/>
          <w:sz w:val="24"/>
          <w:szCs w:val="24"/>
          <w:lang w:val="en-GB"/>
        </w:rPr>
        <w:t>Psychographic Segmentation</w:t>
      </w:r>
      <w:r w:rsidR="0082069A" w:rsidRPr="0082069A">
        <w:rPr>
          <w:rFonts w:ascii="Arial" w:eastAsia="Arial" w:hAnsi="Arial" w:cs="Arial"/>
          <w:b/>
          <w:bCs/>
          <w:sz w:val="24"/>
          <w:szCs w:val="24"/>
          <w:lang w:val="en-GB"/>
        </w:rPr>
        <w:t xml:space="preserve">: </w:t>
      </w:r>
      <w:r w:rsidRPr="0082069A">
        <w:rPr>
          <w:rFonts w:ascii="Arial" w:eastAsia="Arial" w:hAnsi="Arial" w:cs="Arial"/>
          <w:bCs/>
          <w:sz w:val="24"/>
          <w:szCs w:val="24"/>
          <w:lang w:val="en-GB"/>
        </w:rPr>
        <w:t xml:space="preserve">The consumers of Indian luxury car are very status grabbing and aspirational. The possession of a Mercedes-Benz is regarded as a sign of success, status and social mobility. Emotional value, brand image and social recognition contribute significantly as </w:t>
      </w:r>
      <w:r w:rsidR="0004592B">
        <w:rPr>
          <w:rFonts w:ascii="Arial" w:eastAsia="Arial" w:hAnsi="Arial" w:cs="Arial"/>
          <w:bCs/>
          <w:sz w:val="24"/>
          <w:szCs w:val="24"/>
          <w:lang w:val="en-GB"/>
        </w:rPr>
        <w:t xml:space="preserve">compared to functional benefits </w:t>
      </w:r>
      <w:r w:rsidR="0004592B" w:rsidRPr="0004592B">
        <w:rPr>
          <w:rFonts w:ascii="Arial" w:eastAsia="Arial" w:hAnsi="Arial" w:cs="Arial"/>
          <w:bCs/>
          <w:sz w:val="24"/>
          <w:szCs w:val="24"/>
          <w:lang w:val="en-GB"/>
        </w:rPr>
        <w:t>(Hofstede et al., 2010; Kotler and Keller, 2021).</w:t>
      </w:r>
    </w:p>
    <w:p w:rsidR="009950E0" w:rsidRPr="009950E0" w:rsidRDefault="009950E0" w:rsidP="009950E0">
      <w:pPr>
        <w:spacing w:before="240" w:after="240" w:line="360" w:lineRule="auto"/>
        <w:jc w:val="both"/>
        <w:rPr>
          <w:rFonts w:ascii="Arial" w:eastAsia="Arial" w:hAnsi="Arial" w:cs="Arial"/>
          <w:bCs/>
          <w:sz w:val="24"/>
          <w:szCs w:val="24"/>
          <w:lang w:val="en-GB"/>
        </w:rPr>
      </w:pPr>
      <w:r w:rsidRPr="009950E0">
        <w:rPr>
          <w:rFonts w:ascii="Arial" w:eastAsia="Arial" w:hAnsi="Arial" w:cs="Arial"/>
          <w:bCs/>
          <w:sz w:val="24"/>
          <w:szCs w:val="24"/>
          <w:lang w:val="en-GB"/>
        </w:rPr>
        <w:t>This proves that Mercedes-Benz Group uses standardised demographic targeting but uses psychographic and geographic segmentation in each market depending on the cultural</w:t>
      </w:r>
      <w:r w:rsidR="007C6018">
        <w:rPr>
          <w:rFonts w:ascii="Arial" w:eastAsia="Arial" w:hAnsi="Arial" w:cs="Arial"/>
          <w:bCs/>
          <w:sz w:val="24"/>
          <w:szCs w:val="24"/>
          <w:lang w:val="en-GB"/>
        </w:rPr>
        <w:t xml:space="preserve"> and economic factors </w:t>
      </w:r>
      <w:r w:rsidR="007C6018" w:rsidRPr="007C6018">
        <w:rPr>
          <w:rFonts w:ascii="Arial" w:eastAsia="Arial" w:hAnsi="Arial" w:cs="Arial"/>
          <w:bCs/>
          <w:sz w:val="24"/>
          <w:szCs w:val="24"/>
          <w:lang w:val="en-GB"/>
        </w:rPr>
        <w:t>(</w:t>
      </w:r>
      <w:proofErr w:type="spellStart"/>
      <w:r w:rsidR="007C6018" w:rsidRPr="007C6018">
        <w:rPr>
          <w:rFonts w:ascii="Arial" w:eastAsia="Arial" w:hAnsi="Arial" w:cs="Arial"/>
          <w:bCs/>
          <w:sz w:val="24"/>
          <w:szCs w:val="24"/>
          <w:lang w:val="en-GB"/>
        </w:rPr>
        <w:t>Hollensen</w:t>
      </w:r>
      <w:proofErr w:type="spellEnd"/>
      <w:r w:rsidR="007C6018" w:rsidRPr="007C6018">
        <w:rPr>
          <w:rFonts w:ascii="Arial" w:eastAsia="Arial" w:hAnsi="Arial" w:cs="Arial"/>
          <w:bCs/>
          <w:sz w:val="24"/>
          <w:szCs w:val="24"/>
          <w:lang w:val="en-GB"/>
        </w:rPr>
        <w:t>, 2020).</w:t>
      </w:r>
    </w:p>
    <w:p w:rsidR="009950E0" w:rsidRPr="00533919" w:rsidRDefault="00AB11D0" w:rsidP="00533919">
      <w:pPr>
        <w:pStyle w:val="Heading2"/>
        <w:rPr>
          <w:lang w:val="en-GB"/>
        </w:rPr>
      </w:pPr>
      <w:bookmarkStart w:id="26" w:name="_Toc227710643"/>
      <w:r>
        <w:rPr>
          <w:lang w:val="en-GB"/>
        </w:rPr>
        <w:t>5</w:t>
      </w:r>
      <w:r w:rsidR="009950E0" w:rsidRPr="009950E0">
        <w:rPr>
          <w:lang w:val="en-GB"/>
        </w:rPr>
        <w:t xml:space="preserve">.2 VALS MODEL and </w:t>
      </w:r>
      <w:r w:rsidR="00B623A7" w:rsidRPr="009950E0">
        <w:rPr>
          <w:lang w:val="en-GB"/>
        </w:rPr>
        <w:t>Targeting</w:t>
      </w:r>
      <w:r w:rsidR="009950E0" w:rsidRPr="009950E0">
        <w:rPr>
          <w:lang w:val="en-GB"/>
        </w:rPr>
        <w:t xml:space="preserve"> Strategy (Germany vs India)</w:t>
      </w:r>
      <w:bookmarkEnd w:id="26"/>
    </w:p>
    <w:p w:rsidR="009950E0" w:rsidRDefault="009950E0" w:rsidP="009950E0">
      <w:pPr>
        <w:spacing w:before="240" w:after="240" w:line="360" w:lineRule="auto"/>
        <w:jc w:val="both"/>
        <w:rPr>
          <w:rFonts w:ascii="Arial" w:eastAsia="Arial" w:hAnsi="Arial" w:cs="Arial"/>
          <w:bCs/>
          <w:sz w:val="24"/>
          <w:szCs w:val="24"/>
          <w:lang w:val="en-GB"/>
        </w:rPr>
      </w:pPr>
      <w:r w:rsidRPr="009950E0">
        <w:rPr>
          <w:rFonts w:ascii="Arial" w:eastAsia="Arial" w:hAnsi="Arial" w:cs="Arial"/>
          <w:bCs/>
          <w:sz w:val="24"/>
          <w:szCs w:val="24"/>
          <w:lang w:val="en-GB"/>
        </w:rPr>
        <w:t>Mercedes-Benz Group applies various consumer behaviour models including VALS (Values, Attitudes and Lifestyles) to comprehend psychological segmentation and tailor its international marketing approach to different markets. The VALS model can be used to understand the role of consumer motivations and resources in consumer buying reactions, particularly in luxury</w:t>
      </w:r>
      <w:r w:rsidR="00533919">
        <w:rPr>
          <w:rFonts w:ascii="Arial" w:eastAsia="Arial" w:hAnsi="Arial" w:cs="Arial"/>
          <w:bCs/>
          <w:sz w:val="24"/>
          <w:szCs w:val="24"/>
          <w:lang w:val="en-GB"/>
        </w:rPr>
        <w:t xml:space="preserve"> markets (Kotler et al., 2021).</w:t>
      </w:r>
    </w:p>
    <w:p w:rsidR="00162E12" w:rsidRDefault="00162E12" w:rsidP="00162E12">
      <w:pPr>
        <w:keepNext/>
        <w:spacing w:before="240" w:after="240" w:line="360" w:lineRule="auto"/>
        <w:jc w:val="center"/>
      </w:pPr>
      <w:r>
        <w:rPr>
          <w:rFonts w:ascii="Arial" w:eastAsia="Arial" w:hAnsi="Arial" w:cs="Arial"/>
          <w:bCs/>
          <w:noProof/>
          <w:sz w:val="24"/>
          <w:szCs w:val="24"/>
          <w:lang w:val="en-GB" w:eastAsia="en-GB"/>
        </w:rPr>
        <w:lastRenderedPageBreak/>
        <w:drawing>
          <wp:inline distT="0" distB="0" distL="0" distR="0" wp14:anchorId="798D1C7C" wp14:editId="358AC8AB">
            <wp:extent cx="3419475" cy="198775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opilot_20260421_14453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425421" cy="1991209"/>
                    </a:xfrm>
                    <a:prstGeom prst="rect">
                      <a:avLst/>
                    </a:prstGeom>
                  </pic:spPr>
                </pic:pic>
              </a:graphicData>
            </a:graphic>
          </wp:inline>
        </w:drawing>
      </w:r>
    </w:p>
    <w:p w:rsidR="008F03B3" w:rsidRPr="00162E12" w:rsidRDefault="00162E12" w:rsidP="00162E12">
      <w:pPr>
        <w:pStyle w:val="Caption"/>
        <w:jc w:val="center"/>
        <w:rPr>
          <w:rFonts w:ascii="Arial" w:eastAsia="Arial" w:hAnsi="Arial" w:cs="Arial"/>
          <w:bCs/>
          <w:sz w:val="36"/>
          <w:szCs w:val="24"/>
          <w:lang w:val="en-GB"/>
        </w:rPr>
      </w:pPr>
      <w:bookmarkStart w:id="27" w:name="_Toc227710682"/>
      <w:r w:rsidRPr="00162E12">
        <w:rPr>
          <w:rFonts w:ascii="Arial" w:hAnsi="Arial" w:cs="Arial"/>
          <w:sz w:val="24"/>
        </w:rPr>
        <w:t xml:space="preserve">Figure </w:t>
      </w:r>
      <w:r w:rsidRPr="00162E12">
        <w:rPr>
          <w:rFonts w:ascii="Arial" w:hAnsi="Arial" w:cs="Arial"/>
          <w:sz w:val="24"/>
        </w:rPr>
        <w:fldChar w:fldCharType="begin"/>
      </w:r>
      <w:r w:rsidRPr="00162E12">
        <w:rPr>
          <w:rFonts w:ascii="Arial" w:hAnsi="Arial" w:cs="Arial"/>
          <w:sz w:val="24"/>
        </w:rPr>
        <w:instrText xml:space="preserve"> SEQ Figure \* ARABIC </w:instrText>
      </w:r>
      <w:r w:rsidRPr="00162E12">
        <w:rPr>
          <w:rFonts w:ascii="Arial" w:hAnsi="Arial" w:cs="Arial"/>
          <w:sz w:val="24"/>
        </w:rPr>
        <w:fldChar w:fldCharType="separate"/>
      </w:r>
      <w:r w:rsidR="00605D65">
        <w:rPr>
          <w:rFonts w:ascii="Arial" w:hAnsi="Arial" w:cs="Arial"/>
          <w:noProof/>
          <w:sz w:val="24"/>
        </w:rPr>
        <w:t>8</w:t>
      </w:r>
      <w:r w:rsidRPr="00162E12">
        <w:rPr>
          <w:rFonts w:ascii="Arial" w:hAnsi="Arial" w:cs="Arial"/>
          <w:sz w:val="24"/>
        </w:rPr>
        <w:fldChar w:fldCharType="end"/>
      </w:r>
      <w:r w:rsidRPr="00162E12">
        <w:rPr>
          <w:rFonts w:ascii="Arial" w:hAnsi="Arial" w:cs="Arial"/>
          <w:sz w:val="24"/>
        </w:rPr>
        <w:t>. VALS Model and Targeting Strategy of Mercedes</w:t>
      </w:r>
      <w:r w:rsidRPr="00162E12">
        <w:rPr>
          <w:rFonts w:ascii="Cambria Math" w:hAnsi="Cambria Math" w:cs="Cambria Math"/>
          <w:sz w:val="24"/>
        </w:rPr>
        <w:t>‑</w:t>
      </w:r>
      <w:r w:rsidRPr="00162E12">
        <w:rPr>
          <w:rFonts w:ascii="Arial" w:hAnsi="Arial" w:cs="Arial"/>
          <w:sz w:val="24"/>
        </w:rPr>
        <w:t xml:space="preserve">Benz Group in Germany and India. Adapted from Kotler et al. (2021) and </w:t>
      </w:r>
      <w:proofErr w:type="spellStart"/>
      <w:r w:rsidRPr="00162E12">
        <w:rPr>
          <w:rFonts w:ascii="Arial" w:hAnsi="Arial" w:cs="Arial"/>
          <w:sz w:val="24"/>
        </w:rPr>
        <w:t>Hollensen</w:t>
      </w:r>
      <w:proofErr w:type="spellEnd"/>
      <w:r w:rsidRPr="00162E12">
        <w:rPr>
          <w:rFonts w:ascii="Arial" w:hAnsi="Arial" w:cs="Arial"/>
          <w:sz w:val="24"/>
        </w:rPr>
        <w:t> (2020).</w:t>
      </w:r>
      <w:bookmarkEnd w:id="27"/>
    </w:p>
    <w:p w:rsidR="009950E0" w:rsidRPr="00533919" w:rsidRDefault="00533919" w:rsidP="009950E0">
      <w:pPr>
        <w:spacing w:before="240" w:after="240" w:line="360" w:lineRule="auto"/>
        <w:jc w:val="both"/>
        <w:rPr>
          <w:rFonts w:ascii="Arial" w:eastAsia="Arial" w:hAnsi="Arial" w:cs="Arial"/>
          <w:b/>
          <w:bCs/>
          <w:sz w:val="24"/>
          <w:szCs w:val="24"/>
          <w:lang w:val="en-GB"/>
        </w:rPr>
      </w:pPr>
      <w:r>
        <w:rPr>
          <w:rFonts w:ascii="Arial" w:eastAsia="Arial" w:hAnsi="Arial" w:cs="Arial"/>
          <w:b/>
          <w:bCs/>
          <w:sz w:val="24"/>
          <w:szCs w:val="24"/>
          <w:lang w:val="en-GB"/>
        </w:rPr>
        <w:t>Germany VALS Profile</w:t>
      </w:r>
    </w:p>
    <w:p w:rsidR="009950E0" w:rsidRPr="009950E0" w:rsidRDefault="009950E0" w:rsidP="009950E0">
      <w:pPr>
        <w:spacing w:before="240" w:after="240" w:line="360" w:lineRule="auto"/>
        <w:jc w:val="both"/>
        <w:rPr>
          <w:rFonts w:ascii="Arial" w:eastAsia="Arial" w:hAnsi="Arial" w:cs="Arial"/>
          <w:bCs/>
          <w:sz w:val="24"/>
          <w:szCs w:val="24"/>
          <w:lang w:val="en-GB"/>
        </w:rPr>
      </w:pPr>
      <w:r w:rsidRPr="009950E0">
        <w:rPr>
          <w:rFonts w:ascii="Arial" w:eastAsia="Arial" w:hAnsi="Arial" w:cs="Arial"/>
          <w:bCs/>
          <w:sz w:val="24"/>
          <w:szCs w:val="24"/>
          <w:lang w:val="en-GB"/>
        </w:rPr>
        <w:t xml:space="preserve">Mercedes-Benz consumers in Germany can be divided into two groups, </w:t>
      </w:r>
      <w:r w:rsidR="00533919">
        <w:rPr>
          <w:rFonts w:ascii="Arial" w:eastAsia="Arial" w:hAnsi="Arial" w:cs="Arial"/>
          <w:bCs/>
          <w:sz w:val="24"/>
          <w:szCs w:val="24"/>
          <w:lang w:val="en-GB"/>
        </w:rPr>
        <w:t xml:space="preserve">the Achievers and the </w:t>
      </w:r>
      <w:r w:rsidR="00AB1E87">
        <w:rPr>
          <w:rFonts w:ascii="Arial" w:eastAsia="Arial" w:hAnsi="Arial" w:cs="Arial"/>
          <w:bCs/>
          <w:sz w:val="24"/>
          <w:szCs w:val="24"/>
          <w:lang w:val="en-GB"/>
        </w:rPr>
        <w:t xml:space="preserve">Thinkers </w:t>
      </w:r>
      <w:r w:rsidR="00AB1E87" w:rsidRPr="00AB1E87">
        <w:rPr>
          <w:rFonts w:ascii="Arial" w:eastAsia="Arial" w:hAnsi="Arial" w:cs="Arial"/>
          <w:bCs/>
          <w:sz w:val="24"/>
          <w:szCs w:val="24"/>
          <w:lang w:val="en-GB"/>
        </w:rPr>
        <w:t>(Kotler and Keller, 2021).</w:t>
      </w:r>
    </w:p>
    <w:p w:rsidR="009950E0" w:rsidRPr="00533919" w:rsidRDefault="009950E0" w:rsidP="000A4018">
      <w:pPr>
        <w:pStyle w:val="ListParagraph"/>
        <w:numPr>
          <w:ilvl w:val="0"/>
          <w:numId w:val="11"/>
        </w:numPr>
        <w:spacing w:before="240" w:after="240" w:line="360" w:lineRule="auto"/>
        <w:jc w:val="both"/>
        <w:rPr>
          <w:rFonts w:ascii="Arial" w:eastAsia="Arial" w:hAnsi="Arial" w:cs="Arial"/>
          <w:bCs/>
          <w:sz w:val="24"/>
          <w:szCs w:val="24"/>
          <w:lang w:val="en-GB"/>
        </w:rPr>
      </w:pPr>
      <w:r w:rsidRPr="00533919">
        <w:rPr>
          <w:rFonts w:ascii="Arial" w:eastAsia="Arial" w:hAnsi="Arial" w:cs="Arial"/>
          <w:b/>
          <w:bCs/>
          <w:sz w:val="24"/>
          <w:szCs w:val="24"/>
          <w:lang w:val="en-GB"/>
        </w:rPr>
        <w:t>Achievers:</w:t>
      </w:r>
      <w:r w:rsidRPr="00533919">
        <w:rPr>
          <w:rFonts w:ascii="Arial" w:eastAsia="Arial" w:hAnsi="Arial" w:cs="Arial"/>
          <w:bCs/>
          <w:sz w:val="24"/>
          <w:szCs w:val="24"/>
          <w:lang w:val="en-GB"/>
        </w:rPr>
        <w:t xml:space="preserve"> These customers are goal-driven, career-driven and appreciate prestige with functionality. They are willing to buy vehicles of high quality, reliability, and performance that will show success </w:t>
      </w:r>
      <w:r w:rsidR="00AB1E87">
        <w:rPr>
          <w:rFonts w:ascii="Arial" w:eastAsia="Arial" w:hAnsi="Arial" w:cs="Arial"/>
          <w:bCs/>
          <w:sz w:val="24"/>
          <w:szCs w:val="24"/>
          <w:lang w:val="en-GB"/>
        </w:rPr>
        <w:t xml:space="preserve">without overt show of affluence </w:t>
      </w:r>
      <w:r w:rsidR="00AB1E87" w:rsidRPr="00AB1E87">
        <w:rPr>
          <w:rFonts w:ascii="Arial" w:eastAsia="Arial" w:hAnsi="Arial" w:cs="Arial"/>
          <w:bCs/>
          <w:sz w:val="24"/>
          <w:szCs w:val="24"/>
          <w:lang w:val="en-GB"/>
        </w:rPr>
        <w:t>(Hofstede et al., 2010).</w:t>
      </w:r>
    </w:p>
    <w:p w:rsidR="009950E0" w:rsidRPr="00533919" w:rsidRDefault="009950E0" w:rsidP="000A4018">
      <w:pPr>
        <w:pStyle w:val="ListParagraph"/>
        <w:numPr>
          <w:ilvl w:val="0"/>
          <w:numId w:val="11"/>
        </w:numPr>
        <w:spacing w:before="240" w:after="240" w:line="360" w:lineRule="auto"/>
        <w:jc w:val="both"/>
        <w:rPr>
          <w:rFonts w:ascii="Arial" w:eastAsia="Arial" w:hAnsi="Arial" w:cs="Arial"/>
          <w:bCs/>
          <w:sz w:val="24"/>
          <w:szCs w:val="24"/>
          <w:lang w:val="en-GB"/>
        </w:rPr>
      </w:pPr>
      <w:r w:rsidRPr="00533919">
        <w:rPr>
          <w:rFonts w:ascii="Arial" w:eastAsia="Arial" w:hAnsi="Arial" w:cs="Arial"/>
          <w:b/>
          <w:bCs/>
          <w:sz w:val="24"/>
          <w:szCs w:val="24"/>
          <w:lang w:val="en-GB"/>
        </w:rPr>
        <w:t>Thinkers:</w:t>
      </w:r>
      <w:r w:rsidRPr="00533919">
        <w:rPr>
          <w:rFonts w:ascii="Arial" w:eastAsia="Arial" w:hAnsi="Arial" w:cs="Arial"/>
          <w:bCs/>
          <w:sz w:val="24"/>
          <w:szCs w:val="24"/>
          <w:lang w:val="en-GB"/>
        </w:rPr>
        <w:t xml:space="preserve"> This group of consumers is highly educated, knowledgeable and driven by understanding and practicality. They value safety, innovation, sustainability and lo</w:t>
      </w:r>
      <w:r w:rsidR="00AB1E87">
        <w:rPr>
          <w:rFonts w:ascii="Arial" w:eastAsia="Arial" w:hAnsi="Arial" w:cs="Arial"/>
          <w:bCs/>
          <w:sz w:val="24"/>
          <w:szCs w:val="24"/>
          <w:lang w:val="en-GB"/>
        </w:rPr>
        <w:t xml:space="preserve">ng term value when buying cars </w:t>
      </w:r>
      <w:r w:rsidR="00AB1E87" w:rsidRPr="00AB1E87">
        <w:rPr>
          <w:rFonts w:ascii="Arial" w:eastAsia="Arial" w:hAnsi="Arial" w:cs="Arial"/>
          <w:bCs/>
          <w:sz w:val="24"/>
          <w:szCs w:val="24"/>
          <w:lang w:val="en-GB"/>
        </w:rPr>
        <w:t xml:space="preserve">(Deloitte, 2023; </w:t>
      </w:r>
      <w:proofErr w:type="spellStart"/>
      <w:r w:rsidR="00AB1E87" w:rsidRPr="00AB1E87">
        <w:rPr>
          <w:rFonts w:ascii="Arial" w:eastAsia="Arial" w:hAnsi="Arial" w:cs="Arial"/>
          <w:bCs/>
          <w:sz w:val="24"/>
          <w:szCs w:val="24"/>
          <w:lang w:val="en-GB"/>
        </w:rPr>
        <w:t>Hollensen</w:t>
      </w:r>
      <w:proofErr w:type="spellEnd"/>
      <w:r w:rsidR="00AB1E87" w:rsidRPr="00AB1E87">
        <w:rPr>
          <w:rFonts w:ascii="Arial" w:eastAsia="Arial" w:hAnsi="Arial" w:cs="Arial"/>
          <w:bCs/>
          <w:sz w:val="24"/>
          <w:szCs w:val="24"/>
          <w:lang w:val="en-GB"/>
        </w:rPr>
        <w:t>, 2020).</w:t>
      </w:r>
    </w:p>
    <w:p w:rsidR="009950E0" w:rsidRPr="009950E0" w:rsidRDefault="009950E0" w:rsidP="009950E0">
      <w:pPr>
        <w:spacing w:before="240" w:after="240" w:line="360" w:lineRule="auto"/>
        <w:jc w:val="both"/>
        <w:rPr>
          <w:rFonts w:ascii="Arial" w:eastAsia="Arial" w:hAnsi="Arial" w:cs="Arial"/>
          <w:bCs/>
          <w:sz w:val="24"/>
          <w:szCs w:val="24"/>
          <w:lang w:val="en-GB"/>
        </w:rPr>
      </w:pPr>
      <w:r w:rsidRPr="009950E0">
        <w:rPr>
          <w:rFonts w:ascii="Arial" w:eastAsia="Arial" w:hAnsi="Arial" w:cs="Arial"/>
          <w:bCs/>
          <w:sz w:val="24"/>
          <w:szCs w:val="24"/>
          <w:lang w:val="en-GB"/>
        </w:rPr>
        <w:t>Generally, German consumers are quality-conscious and performance-oriented, rational, and match</w:t>
      </w:r>
      <w:r w:rsidR="00AB1E87">
        <w:rPr>
          <w:rFonts w:ascii="Arial" w:eastAsia="Arial" w:hAnsi="Arial" w:cs="Arial"/>
          <w:bCs/>
          <w:sz w:val="24"/>
          <w:szCs w:val="24"/>
          <w:lang w:val="en-GB"/>
        </w:rPr>
        <w:t xml:space="preserve"> to a mature luxury car market </w:t>
      </w:r>
      <w:r w:rsidR="00AB1E87" w:rsidRPr="00AB1E87">
        <w:rPr>
          <w:rFonts w:ascii="Arial" w:eastAsia="Arial" w:hAnsi="Arial" w:cs="Arial"/>
          <w:bCs/>
          <w:sz w:val="24"/>
          <w:szCs w:val="24"/>
          <w:lang w:val="en-GB"/>
        </w:rPr>
        <w:t>(OECD, 2023; Kotler et al., 2021).</w:t>
      </w:r>
    </w:p>
    <w:p w:rsidR="009950E0" w:rsidRPr="00533919" w:rsidRDefault="009950E0" w:rsidP="009950E0">
      <w:pPr>
        <w:spacing w:before="240" w:after="240" w:line="360" w:lineRule="auto"/>
        <w:jc w:val="both"/>
        <w:rPr>
          <w:rFonts w:ascii="Arial" w:eastAsia="Arial" w:hAnsi="Arial" w:cs="Arial"/>
          <w:b/>
          <w:bCs/>
          <w:sz w:val="24"/>
          <w:szCs w:val="24"/>
          <w:lang w:val="en-GB"/>
        </w:rPr>
      </w:pPr>
      <w:r w:rsidRPr="00533919">
        <w:rPr>
          <w:rFonts w:ascii="Arial" w:eastAsia="Arial" w:hAnsi="Arial" w:cs="Arial"/>
          <w:b/>
          <w:bCs/>
          <w:sz w:val="24"/>
          <w:szCs w:val="24"/>
          <w:lang w:val="en-GB"/>
        </w:rPr>
        <w:t>In</w:t>
      </w:r>
      <w:r w:rsidR="00533919">
        <w:rPr>
          <w:rFonts w:ascii="Arial" w:eastAsia="Arial" w:hAnsi="Arial" w:cs="Arial"/>
          <w:b/>
          <w:bCs/>
          <w:sz w:val="24"/>
          <w:szCs w:val="24"/>
          <w:lang w:val="en-GB"/>
        </w:rPr>
        <w:t>dia VALS Profile</w:t>
      </w:r>
    </w:p>
    <w:p w:rsidR="009950E0" w:rsidRPr="009950E0" w:rsidRDefault="009950E0" w:rsidP="009950E0">
      <w:pPr>
        <w:spacing w:before="240" w:after="240" w:line="360" w:lineRule="auto"/>
        <w:jc w:val="both"/>
        <w:rPr>
          <w:rFonts w:ascii="Arial" w:eastAsia="Arial" w:hAnsi="Arial" w:cs="Arial"/>
          <w:bCs/>
          <w:sz w:val="24"/>
          <w:szCs w:val="24"/>
          <w:lang w:val="en-GB"/>
        </w:rPr>
      </w:pPr>
      <w:r w:rsidRPr="009950E0">
        <w:rPr>
          <w:rFonts w:ascii="Arial" w:eastAsia="Arial" w:hAnsi="Arial" w:cs="Arial"/>
          <w:bCs/>
          <w:sz w:val="24"/>
          <w:szCs w:val="24"/>
          <w:lang w:val="en-GB"/>
        </w:rPr>
        <w:t>In India, Mercedes-Benz consumers are mainly categorised</w:t>
      </w:r>
      <w:r w:rsidR="00533919">
        <w:rPr>
          <w:rFonts w:ascii="Arial" w:eastAsia="Arial" w:hAnsi="Arial" w:cs="Arial"/>
          <w:bCs/>
          <w:sz w:val="24"/>
          <w:szCs w:val="24"/>
          <w:lang w:val="en-GB"/>
        </w:rPr>
        <w:t xml:space="preserve"> as “Achievers” and “</w:t>
      </w:r>
      <w:proofErr w:type="spellStart"/>
      <w:r w:rsidR="00533919">
        <w:rPr>
          <w:rFonts w:ascii="Arial" w:eastAsia="Arial" w:hAnsi="Arial" w:cs="Arial"/>
          <w:bCs/>
          <w:sz w:val="24"/>
          <w:szCs w:val="24"/>
          <w:lang w:val="en-GB"/>
        </w:rPr>
        <w:t>Strivers</w:t>
      </w:r>
      <w:proofErr w:type="spellEnd"/>
      <w:r w:rsidR="00533919">
        <w:rPr>
          <w:rFonts w:ascii="Arial" w:eastAsia="Arial" w:hAnsi="Arial" w:cs="Arial"/>
          <w:bCs/>
          <w:sz w:val="24"/>
          <w:szCs w:val="24"/>
          <w:lang w:val="en-GB"/>
        </w:rPr>
        <w:t>.”</w:t>
      </w:r>
      <w:r w:rsidR="00A35D52" w:rsidRPr="00A35D52">
        <w:t xml:space="preserve"> </w:t>
      </w:r>
      <w:r w:rsidR="00A35D52" w:rsidRPr="00A35D52">
        <w:rPr>
          <w:rFonts w:ascii="Arial" w:eastAsia="Arial" w:hAnsi="Arial" w:cs="Arial"/>
          <w:bCs/>
          <w:sz w:val="24"/>
          <w:szCs w:val="24"/>
          <w:lang w:val="en-GB"/>
        </w:rPr>
        <w:t>(Kotler and Keller, 2021).</w:t>
      </w:r>
    </w:p>
    <w:p w:rsidR="009950E0" w:rsidRPr="00533919" w:rsidRDefault="009950E0" w:rsidP="000A4018">
      <w:pPr>
        <w:pStyle w:val="ListParagraph"/>
        <w:numPr>
          <w:ilvl w:val="0"/>
          <w:numId w:val="12"/>
        </w:numPr>
        <w:spacing w:before="240" w:after="240" w:line="360" w:lineRule="auto"/>
        <w:jc w:val="both"/>
        <w:rPr>
          <w:rFonts w:ascii="Arial" w:eastAsia="Arial" w:hAnsi="Arial" w:cs="Arial"/>
          <w:bCs/>
          <w:sz w:val="24"/>
          <w:szCs w:val="24"/>
          <w:lang w:val="en-GB"/>
        </w:rPr>
      </w:pPr>
      <w:r w:rsidRPr="00533919">
        <w:rPr>
          <w:rFonts w:ascii="Arial" w:eastAsia="Arial" w:hAnsi="Arial" w:cs="Arial"/>
          <w:b/>
          <w:bCs/>
          <w:sz w:val="24"/>
          <w:szCs w:val="24"/>
          <w:lang w:val="en-GB"/>
        </w:rPr>
        <w:lastRenderedPageBreak/>
        <w:t>Achievers:</w:t>
      </w:r>
      <w:r w:rsidRPr="00533919">
        <w:rPr>
          <w:rFonts w:ascii="Arial" w:eastAsia="Arial" w:hAnsi="Arial" w:cs="Arial"/>
          <w:bCs/>
          <w:sz w:val="24"/>
          <w:szCs w:val="24"/>
          <w:lang w:val="en-GB"/>
        </w:rPr>
        <w:t xml:space="preserve"> These people are successful professionals, entrepreneurs and business owners who prefer luxury products as a si</w:t>
      </w:r>
      <w:r w:rsidR="00A35D52">
        <w:rPr>
          <w:rFonts w:ascii="Arial" w:eastAsia="Arial" w:hAnsi="Arial" w:cs="Arial"/>
          <w:bCs/>
          <w:sz w:val="24"/>
          <w:szCs w:val="24"/>
          <w:lang w:val="en-GB"/>
        </w:rPr>
        <w:t xml:space="preserve">gn of success and social status </w:t>
      </w:r>
      <w:r w:rsidR="00A35D52" w:rsidRPr="00A35D52">
        <w:rPr>
          <w:rFonts w:ascii="Arial" w:eastAsia="Arial" w:hAnsi="Arial" w:cs="Arial"/>
          <w:bCs/>
          <w:sz w:val="24"/>
          <w:szCs w:val="24"/>
          <w:lang w:val="en-GB"/>
        </w:rPr>
        <w:t>(Hofstede et al., 2010).</w:t>
      </w:r>
    </w:p>
    <w:p w:rsidR="009950E0" w:rsidRPr="00533919" w:rsidRDefault="009950E0" w:rsidP="000A4018">
      <w:pPr>
        <w:pStyle w:val="ListParagraph"/>
        <w:numPr>
          <w:ilvl w:val="0"/>
          <w:numId w:val="12"/>
        </w:numPr>
        <w:spacing w:before="240" w:after="240" w:line="360" w:lineRule="auto"/>
        <w:jc w:val="both"/>
        <w:rPr>
          <w:rFonts w:ascii="Arial" w:eastAsia="Arial" w:hAnsi="Arial" w:cs="Arial"/>
          <w:bCs/>
          <w:sz w:val="24"/>
          <w:szCs w:val="24"/>
          <w:lang w:val="en-GB"/>
        </w:rPr>
      </w:pPr>
      <w:r w:rsidRPr="00533919">
        <w:rPr>
          <w:rFonts w:ascii="Arial" w:eastAsia="Arial" w:hAnsi="Arial" w:cs="Arial"/>
          <w:b/>
          <w:bCs/>
          <w:sz w:val="24"/>
          <w:szCs w:val="24"/>
          <w:lang w:val="en-GB"/>
        </w:rPr>
        <w:t>Status and aspiration:</w:t>
      </w:r>
      <w:r w:rsidRPr="00533919">
        <w:rPr>
          <w:rFonts w:ascii="Arial" w:eastAsia="Arial" w:hAnsi="Arial" w:cs="Arial"/>
          <w:bCs/>
          <w:sz w:val="24"/>
          <w:szCs w:val="24"/>
          <w:lang w:val="en-GB"/>
        </w:rPr>
        <w:t xml:space="preserve"> These consumers are very motivated by status and aspiration. They are not yet rich enough to be seen as successful but seek to show off with the luxury consumption, which is often driven by soc</w:t>
      </w:r>
      <w:r w:rsidR="001C028D">
        <w:rPr>
          <w:rFonts w:ascii="Arial" w:eastAsia="Arial" w:hAnsi="Arial" w:cs="Arial"/>
          <w:bCs/>
          <w:sz w:val="24"/>
          <w:szCs w:val="24"/>
          <w:lang w:val="en-GB"/>
        </w:rPr>
        <w:t xml:space="preserve">ial opinion and peer acceptance </w:t>
      </w:r>
      <w:r w:rsidR="001C028D" w:rsidRPr="001C028D">
        <w:rPr>
          <w:rFonts w:ascii="Arial" w:eastAsia="Arial" w:hAnsi="Arial" w:cs="Arial"/>
          <w:bCs/>
          <w:sz w:val="24"/>
          <w:szCs w:val="24"/>
          <w:lang w:val="en-GB"/>
        </w:rPr>
        <w:t xml:space="preserve">(Kotler et al., 2021; </w:t>
      </w:r>
      <w:proofErr w:type="spellStart"/>
      <w:r w:rsidR="001C028D" w:rsidRPr="001C028D">
        <w:rPr>
          <w:rFonts w:ascii="Arial" w:eastAsia="Arial" w:hAnsi="Arial" w:cs="Arial"/>
          <w:bCs/>
          <w:sz w:val="24"/>
          <w:szCs w:val="24"/>
          <w:lang w:val="en-GB"/>
        </w:rPr>
        <w:t>Hollensen</w:t>
      </w:r>
      <w:proofErr w:type="spellEnd"/>
      <w:r w:rsidR="001C028D" w:rsidRPr="001C028D">
        <w:rPr>
          <w:rFonts w:ascii="Arial" w:eastAsia="Arial" w:hAnsi="Arial" w:cs="Arial"/>
          <w:bCs/>
          <w:sz w:val="24"/>
          <w:szCs w:val="24"/>
          <w:lang w:val="en-GB"/>
        </w:rPr>
        <w:t>, 2020).</w:t>
      </w:r>
    </w:p>
    <w:p w:rsidR="009950E0" w:rsidRPr="009950E0" w:rsidRDefault="009950E0" w:rsidP="009950E0">
      <w:pPr>
        <w:spacing w:before="240" w:after="240" w:line="360" w:lineRule="auto"/>
        <w:jc w:val="both"/>
        <w:rPr>
          <w:rFonts w:ascii="Arial" w:eastAsia="Arial" w:hAnsi="Arial" w:cs="Arial"/>
          <w:bCs/>
          <w:sz w:val="24"/>
          <w:szCs w:val="24"/>
          <w:lang w:val="en-GB"/>
        </w:rPr>
      </w:pPr>
      <w:r w:rsidRPr="009950E0">
        <w:rPr>
          <w:rFonts w:ascii="Arial" w:eastAsia="Arial" w:hAnsi="Arial" w:cs="Arial"/>
          <w:bCs/>
          <w:sz w:val="24"/>
          <w:szCs w:val="24"/>
          <w:lang w:val="en-GB"/>
        </w:rPr>
        <w:t>In summary, Indian customers are aspirational, emotionally oriented, and status-conscious, with luxury cars symbolizin</w:t>
      </w:r>
      <w:r w:rsidR="00533919">
        <w:rPr>
          <w:rFonts w:ascii="Arial" w:eastAsia="Arial" w:hAnsi="Arial" w:cs="Arial"/>
          <w:bCs/>
          <w:sz w:val="24"/>
          <w:szCs w:val="24"/>
          <w:lang w:val="en-GB"/>
        </w:rPr>
        <w:t>g a higher status and prestige.</w:t>
      </w:r>
    </w:p>
    <w:p w:rsidR="009950E0" w:rsidRPr="009950E0" w:rsidRDefault="00AB11D0" w:rsidP="00533919">
      <w:pPr>
        <w:pStyle w:val="Heading2"/>
        <w:rPr>
          <w:lang w:val="en-GB"/>
        </w:rPr>
      </w:pPr>
      <w:bookmarkStart w:id="28" w:name="_Toc227710644"/>
      <w:r>
        <w:rPr>
          <w:lang w:val="en-GB"/>
        </w:rPr>
        <w:t>5</w:t>
      </w:r>
      <w:r w:rsidR="00533919">
        <w:rPr>
          <w:lang w:val="en-GB"/>
        </w:rPr>
        <w:t>.3 TARGETING STRATEGY</w:t>
      </w:r>
      <w:bookmarkEnd w:id="28"/>
    </w:p>
    <w:p w:rsidR="009950E0" w:rsidRPr="009950E0" w:rsidRDefault="009950E0" w:rsidP="009950E0">
      <w:pPr>
        <w:spacing w:before="240" w:after="240" w:line="360" w:lineRule="auto"/>
        <w:jc w:val="both"/>
        <w:rPr>
          <w:rFonts w:ascii="Arial" w:eastAsia="Arial" w:hAnsi="Arial" w:cs="Arial"/>
          <w:bCs/>
          <w:sz w:val="24"/>
          <w:szCs w:val="24"/>
          <w:lang w:val="en-GB"/>
        </w:rPr>
      </w:pPr>
      <w:r w:rsidRPr="009950E0">
        <w:rPr>
          <w:rFonts w:ascii="Arial" w:eastAsia="Arial" w:hAnsi="Arial" w:cs="Arial"/>
          <w:bCs/>
          <w:sz w:val="24"/>
          <w:szCs w:val="24"/>
          <w:lang w:val="en-GB"/>
        </w:rPr>
        <w:t xml:space="preserve">Mercedes-Benz Group adheres to the Differentiated Targeting Strategy in Germany and India. It implies that the company aims at various different customer groups in every market and adjusts its marketing mix to match the local requirements and expectations </w:t>
      </w:r>
      <w:r w:rsidR="00533919">
        <w:rPr>
          <w:rFonts w:ascii="Arial" w:eastAsia="Arial" w:hAnsi="Arial" w:cs="Arial"/>
          <w:bCs/>
          <w:sz w:val="24"/>
          <w:szCs w:val="24"/>
          <w:lang w:val="en-GB"/>
        </w:rPr>
        <w:t>(</w:t>
      </w:r>
      <w:proofErr w:type="spellStart"/>
      <w:r w:rsidR="00533919">
        <w:rPr>
          <w:rFonts w:ascii="Arial" w:eastAsia="Arial" w:hAnsi="Arial" w:cs="Arial"/>
          <w:bCs/>
          <w:sz w:val="24"/>
          <w:szCs w:val="24"/>
          <w:lang w:val="en-GB"/>
        </w:rPr>
        <w:t>Hollensen</w:t>
      </w:r>
      <w:proofErr w:type="spellEnd"/>
      <w:r w:rsidR="00533919">
        <w:rPr>
          <w:rFonts w:ascii="Arial" w:eastAsia="Arial" w:hAnsi="Arial" w:cs="Arial"/>
          <w:bCs/>
          <w:sz w:val="24"/>
          <w:szCs w:val="24"/>
          <w:lang w:val="en-GB"/>
        </w:rPr>
        <w:t>, 2020).</w:t>
      </w:r>
    </w:p>
    <w:p w:rsidR="009950E0" w:rsidRPr="00533919" w:rsidRDefault="009950E0" w:rsidP="009950E0">
      <w:pPr>
        <w:spacing w:before="240" w:after="240" w:line="360" w:lineRule="auto"/>
        <w:jc w:val="both"/>
        <w:rPr>
          <w:rFonts w:ascii="Arial" w:eastAsia="Arial" w:hAnsi="Arial" w:cs="Arial"/>
          <w:b/>
          <w:bCs/>
          <w:sz w:val="24"/>
          <w:szCs w:val="24"/>
          <w:lang w:val="en-GB"/>
        </w:rPr>
      </w:pPr>
      <w:r w:rsidRPr="00533919">
        <w:rPr>
          <w:rFonts w:ascii="Arial" w:eastAsia="Arial" w:hAnsi="Arial" w:cs="Arial"/>
          <w:b/>
          <w:bCs/>
          <w:sz w:val="24"/>
          <w:szCs w:val="24"/>
          <w:lang w:val="en-GB"/>
        </w:rPr>
        <w:t>Mercedes-</w:t>
      </w:r>
      <w:r w:rsidR="00533919" w:rsidRPr="00533919">
        <w:rPr>
          <w:rFonts w:ascii="Arial" w:eastAsia="Arial" w:hAnsi="Arial" w:cs="Arial"/>
          <w:b/>
          <w:bCs/>
          <w:sz w:val="24"/>
          <w:szCs w:val="24"/>
          <w:lang w:val="en-GB"/>
        </w:rPr>
        <w:t>Benz mainly targets in Germany:</w:t>
      </w:r>
    </w:p>
    <w:p w:rsidR="009950E0" w:rsidRPr="00533919" w:rsidRDefault="009950E0" w:rsidP="000A4018">
      <w:pPr>
        <w:pStyle w:val="ListParagraph"/>
        <w:numPr>
          <w:ilvl w:val="0"/>
          <w:numId w:val="13"/>
        </w:numPr>
        <w:spacing w:before="240" w:after="240" w:line="360" w:lineRule="auto"/>
        <w:jc w:val="both"/>
        <w:rPr>
          <w:rFonts w:ascii="Arial" w:eastAsia="Arial" w:hAnsi="Arial" w:cs="Arial"/>
          <w:bCs/>
          <w:sz w:val="24"/>
          <w:szCs w:val="24"/>
          <w:lang w:val="en-GB"/>
        </w:rPr>
      </w:pPr>
      <w:r w:rsidRPr="00533919">
        <w:rPr>
          <w:rFonts w:ascii="Arial" w:eastAsia="Arial" w:hAnsi="Arial" w:cs="Arial"/>
          <w:bCs/>
          <w:sz w:val="24"/>
          <w:szCs w:val="24"/>
          <w:lang w:val="en-GB"/>
        </w:rPr>
        <w:t>High-income professionals</w:t>
      </w:r>
    </w:p>
    <w:p w:rsidR="009950E0" w:rsidRPr="00533919" w:rsidRDefault="009950E0" w:rsidP="000A4018">
      <w:pPr>
        <w:pStyle w:val="ListParagraph"/>
        <w:numPr>
          <w:ilvl w:val="0"/>
          <w:numId w:val="13"/>
        </w:numPr>
        <w:spacing w:before="240" w:after="240" w:line="360" w:lineRule="auto"/>
        <w:jc w:val="both"/>
        <w:rPr>
          <w:rFonts w:ascii="Arial" w:eastAsia="Arial" w:hAnsi="Arial" w:cs="Arial"/>
          <w:bCs/>
          <w:sz w:val="24"/>
          <w:szCs w:val="24"/>
          <w:lang w:val="en-GB"/>
        </w:rPr>
      </w:pPr>
      <w:r w:rsidRPr="00533919">
        <w:rPr>
          <w:rFonts w:ascii="Arial" w:eastAsia="Arial" w:hAnsi="Arial" w:cs="Arial"/>
          <w:bCs/>
          <w:sz w:val="24"/>
          <w:szCs w:val="24"/>
          <w:lang w:val="en-GB"/>
        </w:rPr>
        <w:t>Corporate executives and engineers.</w:t>
      </w:r>
    </w:p>
    <w:p w:rsidR="009950E0" w:rsidRPr="00533919" w:rsidRDefault="009950E0" w:rsidP="000A4018">
      <w:pPr>
        <w:pStyle w:val="ListParagraph"/>
        <w:numPr>
          <w:ilvl w:val="0"/>
          <w:numId w:val="13"/>
        </w:numPr>
        <w:spacing w:before="240" w:after="240" w:line="360" w:lineRule="auto"/>
        <w:jc w:val="both"/>
        <w:rPr>
          <w:rFonts w:ascii="Arial" w:eastAsia="Arial" w:hAnsi="Arial" w:cs="Arial"/>
          <w:bCs/>
          <w:sz w:val="24"/>
          <w:szCs w:val="24"/>
          <w:lang w:val="en-GB"/>
        </w:rPr>
      </w:pPr>
      <w:r w:rsidRPr="00533919">
        <w:rPr>
          <w:rFonts w:ascii="Arial" w:eastAsia="Arial" w:hAnsi="Arial" w:cs="Arial"/>
          <w:bCs/>
          <w:sz w:val="24"/>
          <w:szCs w:val="24"/>
          <w:lang w:val="en-GB"/>
        </w:rPr>
        <w:t>Social and environmentally minded high-end customers.</w:t>
      </w:r>
    </w:p>
    <w:p w:rsidR="009950E0" w:rsidRPr="009950E0" w:rsidRDefault="009950E0" w:rsidP="009950E0">
      <w:pPr>
        <w:spacing w:before="240" w:after="240" w:line="360" w:lineRule="auto"/>
        <w:jc w:val="both"/>
        <w:rPr>
          <w:rFonts w:ascii="Arial" w:eastAsia="Arial" w:hAnsi="Arial" w:cs="Arial"/>
          <w:bCs/>
          <w:sz w:val="24"/>
          <w:szCs w:val="24"/>
          <w:lang w:val="en-GB"/>
        </w:rPr>
      </w:pPr>
      <w:r w:rsidRPr="009950E0">
        <w:rPr>
          <w:rFonts w:ascii="Arial" w:eastAsia="Arial" w:hAnsi="Arial" w:cs="Arial"/>
          <w:bCs/>
          <w:sz w:val="24"/>
          <w:szCs w:val="24"/>
          <w:lang w:val="en-GB"/>
        </w:rPr>
        <w:t xml:space="preserve">It is performance-oriented, innovative, and sustainable, with the products being functional and </w:t>
      </w:r>
      <w:r w:rsidR="00A01B18">
        <w:rPr>
          <w:rFonts w:ascii="Arial" w:eastAsia="Arial" w:hAnsi="Arial" w:cs="Arial"/>
          <w:bCs/>
          <w:sz w:val="24"/>
          <w:szCs w:val="24"/>
          <w:lang w:val="en-GB"/>
        </w:rPr>
        <w:t xml:space="preserve">technologically up to the mark </w:t>
      </w:r>
      <w:r w:rsidR="00A01B18" w:rsidRPr="00A01B18">
        <w:rPr>
          <w:rFonts w:ascii="Arial" w:eastAsia="Arial" w:hAnsi="Arial" w:cs="Arial"/>
          <w:bCs/>
          <w:sz w:val="24"/>
          <w:szCs w:val="24"/>
          <w:lang w:val="en-GB"/>
        </w:rPr>
        <w:t>(Hofstede et al., 2010; Deloitte, 2023).</w:t>
      </w:r>
    </w:p>
    <w:p w:rsidR="009950E0" w:rsidRPr="00533919" w:rsidRDefault="009950E0" w:rsidP="009950E0">
      <w:pPr>
        <w:spacing w:before="240" w:after="240" w:line="360" w:lineRule="auto"/>
        <w:jc w:val="both"/>
        <w:rPr>
          <w:rFonts w:ascii="Arial" w:eastAsia="Arial" w:hAnsi="Arial" w:cs="Arial"/>
          <w:b/>
          <w:bCs/>
          <w:sz w:val="24"/>
          <w:szCs w:val="24"/>
          <w:lang w:val="en-GB"/>
        </w:rPr>
      </w:pPr>
      <w:r w:rsidRPr="00533919">
        <w:rPr>
          <w:rFonts w:ascii="Arial" w:eastAsia="Arial" w:hAnsi="Arial" w:cs="Arial"/>
          <w:b/>
          <w:bCs/>
          <w:sz w:val="24"/>
          <w:szCs w:val="24"/>
          <w:lang w:val="en-GB"/>
        </w:rPr>
        <w:t>Mercedes-Benz ta</w:t>
      </w:r>
      <w:r w:rsidR="00533919">
        <w:rPr>
          <w:rFonts w:ascii="Arial" w:eastAsia="Arial" w:hAnsi="Arial" w:cs="Arial"/>
          <w:b/>
          <w:bCs/>
          <w:sz w:val="24"/>
          <w:szCs w:val="24"/>
          <w:lang w:val="en-GB"/>
        </w:rPr>
        <w:t>rgets: in India, it focuses on:</w:t>
      </w:r>
    </w:p>
    <w:p w:rsidR="009950E0" w:rsidRPr="00533919" w:rsidRDefault="009950E0" w:rsidP="000A4018">
      <w:pPr>
        <w:pStyle w:val="ListParagraph"/>
        <w:numPr>
          <w:ilvl w:val="0"/>
          <w:numId w:val="14"/>
        </w:numPr>
        <w:spacing w:before="240" w:after="240" w:line="360" w:lineRule="auto"/>
        <w:jc w:val="both"/>
        <w:rPr>
          <w:rFonts w:ascii="Arial" w:eastAsia="Arial" w:hAnsi="Arial" w:cs="Arial"/>
          <w:bCs/>
          <w:sz w:val="24"/>
          <w:szCs w:val="24"/>
          <w:lang w:val="en-GB"/>
        </w:rPr>
      </w:pPr>
      <w:r w:rsidRPr="00533919">
        <w:rPr>
          <w:rFonts w:ascii="Arial" w:eastAsia="Arial" w:hAnsi="Arial" w:cs="Arial"/>
          <w:bCs/>
          <w:sz w:val="24"/>
          <w:szCs w:val="24"/>
          <w:lang w:val="en-GB"/>
        </w:rPr>
        <w:t>Ultra-high-net-worth individuals</w:t>
      </w:r>
    </w:p>
    <w:p w:rsidR="009950E0" w:rsidRPr="00533919" w:rsidRDefault="009950E0" w:rsidP="000A4018">
      <w:pPr>
        <w:pStyle w:val="ListParagraph"/>
        <w:numPr>
          <w:ilvl w:val="0"/>
          <w:numId w:val="14"/>
        </w:numPr>
        <w:spacing w:before="240" w:after="240" w:line="360" w:lineRule="auto"/>
        <w:jc w:val="both"/>
        <w:rPr>
          <w:rFonts w:ascii="Arial" w:eastAsia="Arial" w:hAnsi="Arial" w:cs="Arial"/>
          <w:bCs/>
          <w:sz w:val="24"/>
          <w:szCs w:val="24"/>
          <w:lang w:val="en-GB"/>
        </w:rPr>
      </w:pPr>
      <w:r w:rsidRPr="00533919">
        <w:rPr>
          <w:rFonts w:ascii="Arial" w:eastAsia="Arial" w:hAnsi="Arial" w:cs="Arial"/>
          <w:bCs/>
          <w:sz w:val="24"/>
          <w:szCs w:val="24"/>
          <w:lang w:val="en-GB"/>
        </w:rPr>
        <w:t>Company owners and entrepreneurs.</w:t>
      </w:r>
    </w:p>
    <w:p w:rsidR="009950E0" w:rsidRPr="00533919" w:rsidRDefault="009950E0" w:rsidP="000A4018">
      <w:pPr>
        <w:pStyle w:val="ListParagraph"/>
        <w:numPr>
          <w:ilvl w:val="0"/>
          <w:numId w:val="14"/>
        </w:numPr>
        <w:spacing w:before="240" w:after="240" w:line="360" w:lineRule="auto"/>
        <w:jc w:val="both"/>
        <w:rPr>
          <w:rFonts w:ascii="Arial" w:eastAsia="Arial" w:hAnsi="Arial" w:cs="Arial"/>
          <w:bCs/>
          <w:sz w:val="24"/>
          <w:szCs w:val="24"/>
          <w:lang w:val="en-GB"/>
        </w:rPr>
      </w:pPr>
      <w:r w:rsidRPr="00533919">
        <w:rPr>
          <w:rFonts w:ascii="Arial" w:eastAsia="Arial" w:hAnsi="Arial" w:cs="Arial"/>
          <w:bCs/>
          <w:sz w:val="24"/>
          <w:szCs w:val="24"/>
          <w:lang w:val="en-GB"/>
        </w:rPr>
        <w:t>Famous people and politicians.</w:t>
      </w:r>
    </w:p>
    <w:p w:rsidR="009950E0" w:rsidRPr="00533919" w:rsidRDefault="009950E0" w:rsidP="000A4018">
      <w:pPr>
        <w:pStyle w:val="ListParagraph"/>
        <w:numPr>
          <w:ilvl w:val="0"/>
          <w:numId w:val="14"/>
        </w:numPr>
        <w:spacing w:before="240" w:after="240" w:line="360" w:lineRule="auto"/>
        <w:jc w:val="both"/>
        <w:rPr>
          <w:rFonts w:ascii="Arial" w:eastAsia="Arial" w:hAnsi="Arial" w:cs="Arial"/>
          <w:bCs/>
          <w:sz w:val="24"/>
          <w:szCs w:val="24"/>
          <w:lang w:val="en-GB"/>
        </w:rPr>
      </w:pPr>
      <w:r w:rsidRPr="00533919">
        <w:rPr>
          <w:rFonts w:ascii="Arial" w:eastAsia="Arial" w:hAnsi="Arial" w:cs="Arial"/>
          <w:bCs/>
          <w:sz w:val="24"/>
          <w:szCs w:val="24"/>
          <w:lang w:val="en-GB"/>
        </w:rPr>
        <w:t>New p</w:t>
      </w:r>
      <w:r w:rsidR="00533919" w:rsidRPr="00533919">
        <w:rPr>
          <w:rFonts w:ascii="Arial" w:eastAsia="Arial" w:hAnsi="Arial" w:cs="Arial"/>
          <w:bCs/>
          <w:sz w:val="24"/>
          <w:szCs w:val="24"/>
          <w:lang w:val="en-GB"/>
        </w:rPr>
        <w:t>rosperous middle-income buyers.</w:t>
      </w:r>
    </w:p>
    <w:p w:rsidR="009950E0" w:rsidRPr="009950E0" w:rsidRDefault="009950E0" w:rsidP="009950E0">
      <w:pPr>
        <w:spacing w:before="240" w:after="240" w:line="360" w:lineRule="auto"/>
        <w:jc w:val="both"/>
        <w:rPr>
          <w:rFonts w:ascii="Arial" w:eastAsia="Arial" w:hAnsi="Arial" w:cs="Arial"/>
          <w:bCs/>
          <w:sz w:val="24"/>
          <w:szCs w:val="24"/>
          <w:lang w:val="en-GB"/>
        </w:rPr>
      </w:pPr>
      <w:r w:rsidRPr="009950E0">
        <w:rPr>
          <w:rFonts w:ascii="Arial" w:eastAsia="Arial" w:hAnsi="Arial" w:cs="Arial"/>
          <w:bCs/>
          <w:sz w:val="24"/>
          <w:szCs w:val="24"/>
          <w:lang w:val="en-GB"/>
        </w:rPr>
        <w:lastRenderedPageBreak/>
        <w:t>It is more about luxury, prestige, and social status, in which emotional value is more promi</w:t>
      </w:r>
      <w:r w:rsidR="00A01B18">
        <w:rPr>
          <w:rFonts w:ascii="Arial" w:eastAsia="Arial" w:hAnsi="Arial" w:cs="Arial"/>
          <w:bCs/>
          <w:sz w:val="24"/>
          <w:szCs w:val="24"/>
          <w:lang w:val="en-GB"/>
        </w:rPr>
        <w:t xml:space="preserve">nent in the purchasing process </w:t>
      </w:r>
      <w:r w:rsidR="00A01B18" w:rsidRPr="00A01B18">
        <w:rPr>
          <w:rFonts w:ascii="Arial" w:eastAsia="Arial" w:hAnsi="Arial" w:cs="Arial"/>
          <w:bCs/>
          <w:sz w:val="24"/>
          <w:szCs w:val="24"/>
          <w:lang w:val="en-GB"/>
        </w:rPr>
        <w:t xml:space="preserve">(Hofstede et al., 2010; </w:t>
      </w:r>
      <w:proofErr w:type="spellStart"/>
      <w:r w:rsidR="00A01B18" w:rsidRPr="00A01B18">
        <w:rPr>
          <w:rFonts w:ascii="Arial" w:eastAsia="Arial" w:hAnsi="Arial" w:cs="Arial"/>
          <w:bCs/>
          <w:sz w:val="24"/>
          <w:szCs w:val="24"/>
          <w:lang w:val="en-GB"/>
        </w:rPr>
        <w:t>Hollensen</w:t>
      </w:r>
      <w:proofErr w:type="spellEnd"/>
      <w:r w:rsidR="00A01B18" w:rsidRPr="00A01B18">
        <w:rPr>
          <w:rFonts w:ascii="Arial" w:eastAsia="Arial" w:hAnsi="Arial" w:cs="Arial"/>
          <w:bCs/>
          <w:sz w:val="24"/>
          <w:szCs w:val="24"/>
          <w:lang w:val="en-GB"/>
        </w:rPr>
        <w:t>, 2020).</w:t>
      </w:r>
    </w:p>
    <w:p w:rsidR="00C00ED0" w:rsidRPr="00C00ED0" w:rsidRDefault="00AB11D0" w:rsidP="00533919">
      <w:pPr>
        <w:pStyle w:val="Heading2"/>
        <w:rPr>
          <w:lang w:val="en-GB"/>
        </w:rPr>
      </w:pPr>
      <w:bookmarkStart w:id="29" w:name="_Toc227710645"/>
      <w:r>
        <w:rPr>
          <w:lang w:val="en-GB"/>
        </w:rPr>
        <w:t>5</w:t>
      </w:r>
      <w:r w:rsidR="00C00ED0" w:rsidRPr="00C00ED0">
        <w:rPr>
          <w:lang w:val="en-GB"/>
        </w:rPr>
        <w:t>.4 POS</w:t>
      </w:r>
      <w:r w:rsidR="00533919">
        <w:rPr>
          <w:lang w:val="en-GB"/>
        </w:rPr>
        <w:t>ITIONING STRATEGY (EXPLANATION)</w:t>
      </w:r>
      <w:bookmarkEnd w:id="29"/>
    </w:p>
    <w:p w:rsidR="00C00ED0" w:rsidRPr="00C00ED0" w:rsidRDefault="00C00ED0" w:rsidP="00C00ED0">
      <w:pPr>
        <w:spacing w:before="240" w:after="240" w:line="360" w:lineRule="auto"/>
        <w:jc w:val="both"/>
        <w:rPr>
          <w:rFonts w:ascii="Arial" w:eastAsia="Arial" w:hAnsi="Arial" w:cs="Arial"/>
          <w:bCs/>
          <w:sz w:val="24"/>
          <w:szCs w:val="24"/>
          <w:lang w:val="en-GB"/>
        </w:rPr>
      </w:pPr>
      <w:r w:rsidRPr="00C00ED0">
        <w:rPr>
          <w:rFonts w:ascii="Arial" w:eastAsia="Arial" w:hAnsi="Arial" w:cs="Arial"/>
          <w:bCs/>
          <w:sz w:val="24"/>
          <w:szCs w:val="24"/>
          <w:lang w:val="en-GB"/>
        </w:rPr>
        <w:t>Positioning is the perception of a brand in consumer minds concerning competitors (Kotler et al., 2021). Mercedes-Benz takes a two-sided positioning approach based on the market environment.</w:t>
      </w:r>
    </w:p>
    <w:p w:rsidR="002E4545" w:rsidRDefault="002E4545" w:rsidP="002E4545">
      <w:pPr>
        <w:keepNext/>
        <w:spacing w:before="240" w:after="240" w:line="360" w:lineRule="auto"/>
        <w:jc w:val="center"/>
      </w:pPr>
      <w:r>
        <w:rPr>
          <w:rFonts w:ascii="Arial" w:eastAsia="Arial" w:hAnsi="Arial" w:cs="Arial"/>
          <w:bCs/>
          <w:noProof/>
          <w:sz w:val="24"/>
          <w:szCs w:val="24"/>
          <w:lang w:val="en-GB" w:eastAsia="en-GB"/>
        </w:rPr>
        <w:drawing>
          <wp:inline distT="0" distB="0" distL="0" distR="0" wp14:anchorId="28411945" wp14:editId="64733B0A">
            <wp:extent cx="2647950" cy="17653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pilot_20260420_172157.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648237" cy="1765491"/>
                    </a:xfrm>
                    <a:prstGeom prst="rect">
                      <a:avLst/>
                    </a:prstGeom>
                  </pic:spPr>
                </pic:pic>
              </a:graphicData>
            </a:graphic>
          </wp:inline>
        </w:drawing>
      </w:r>
    </w:p>
    <w:p w:rsidR="004B0022" w:rsidRPr="004B0022" w:rsidRDefault="002E4545" w:rsidP="004B0022">
      <w:pPr>
        <w:pStyle w:val="Caption"/>
        <w:jc w:val="center"/>
        <w:rPr>
          <w:rFonts w:ascii="Arial" w:eastAsia="Arial" w:hAnsi="Arial" w:cs="Arial"/>
          <w:bCs/>
          <w:sz w:val="36"/>
          <w:szCs w:val="24"/>
          <w:lang w:val="en-GB"/>
        </w:rPr>
      </w:pPr>
      <w:bookmarkStart w:id="30" w:name="_Toc227710683"/>
      <w:r w:rsidRPr="004B0022">
        <w:rPr>
          <w:rFonts w:ascii="Arial" w:hAnsi="Arial" w:cs="Arial"/>
          <w:sz w:val="24"/>
        </w:rPr>
        <w:t xml:space="preserve">Figure </w:t>
      </w:r>
      <w:r w:rsidRPr="004B0022">
        <w:rPr>
          <w:rFonts w:ascii="Arial" w:hAnsi="Arial" w:cs="Arial"/>
          <w:sz w:val="24"/>
        </w:rPr>
        <w:fldChar w:fldCharType="begin"/>
      </w:r>
      <w:r w:rsidRPr="004B0022">
        <w:rPr>
          <w:rFonts w:ascii="Arial" w:hAnsi="Arial" w:cs="Arial"/>
          <w:sz w:val="24"/>
        </w:rPr>
        <w:instrText xml:space="preserve"> SEQ Figure \* ARABIC </w:instrText>
      </w:r>
      <w:r w:rsidRPr="004B0022">
        <w:rPr>
          <w:rFonts w:ascii="Arial" w:hAnsi="Arial" w:cs="Arial"/>
          <w:sz w:val="24"/>
        </w:rPr>
        <w:fldChar w:fldCharType="separate"/>
      </w:r>
      <w:r w:rsidR="00605D65">
        <w:rPr>
          <w:rFonts w:ascii="Arial" w:hAnsi="Arial" w:cs="Arial"/>
          <w:noProof/>
          <w:sz w:val="24"/>
        </w:rPr>
        <w:t>9</w:t>
      </w:r>
      <w:r w:rsidRPr="004B0022">
        <w:rPr>
          <w:rFonts w:ascii="Arial" w:hAnsi="Arial" w:cs="Arial"/>
          <w:sz w:val="24"/>
        </w:rPr>
        <w:fldChar w:fldCharType="end"/>
      </w:r>
      <w:r w:rsidRPr="004B0022">
        <w:rPr>
          <w:rFonts w:ascii="Arial" w:hAnsi="Arial" w:cs="Arial"/>
          <w:sz w:val="24"/>
        </w:rPr>
        <w:t>. Perceptual Map of Mercedes-Benz Group in Germany vs India (Luxury Automotive Market). Adapted from Kotler et al. (2021) and automotive market reports (2025–2026).</w:t>
      </w:r>
      <w:bookmarkEnd w:id="30"/>
    </w:p>
    <w:p w:rsidR="00C00ED0" w:rsidRPr="00C00ED0" w:rsidRDefault="00533919" w:rsidP="00C00ED0">
      <w:pPr>
        <w:spacing w:before="240" w:after="240" w:line="360" w:lineRule="auto"/>
        <w:jc w:val="both"/>
        <w:rPr>
          <w:rFonts w:ascii="Arial" w:eastAsia="Arial" w:hAnsi="Arial" w:cs="Arial"/>
          <w:bCs/>
          <w:sz w:val="24"/>
          <w:szCs w:val="24"/>
          <w:lang w:val="en-GB"/>
        </w:rPr>
      </w:pPr>
      <w:r>
        <w:rPr>
          <w:rFonts w:ascii="Arial" w:eastAsia="Arial" w:hAnsi="Arial" w:cs="Arial"/>
          <w:bCs/>
          <w:sz w:val="24"/>
          <w:szCs w:val="24"/>
          <w:lang w:val="en-GB"/>
        </w:rPr>
        <w:t>Mercedes-Benz is ranked as:</w:t>
      </w:r>
    </w:p>
    <w:p w:rsidR="00C00ED0" w:rsidRPr="00533919" w:rsidRDefault="00C00ED0" w:rsidP="000A4018">
      <w:pPr>
        <w:pStyle w:val="ListParagraph"/>
        <w:numPr>
          <w:ilvl w:val="0"/>
          <w:numId w:val="15"/>
        </w:numPr>
        <w:spacing w:before="240" w:after="240" w:line="360" w:lineRule="auto"/>
        <w:jc w:val="both"/>
        <w:rPr>
          <w:rFonts w:ascii="Arial" w:eastAsia="Arial" w:hAnsi="Arial" w:cs="Arial"/>
          <w:bCs/>
          <w:sz w:val="24"/>
          <w:szCs w:val="24"/>
          <w:lang w:val="en-GB"/>
        </w:rPr>
      </w:pPr>
      <w:r w:rsidRPr="00533919">
        <w:rPr>
          <w:rFonts w:ascii="Arial" w:eastAsia="Arial" w:hAnsi="Arial" w:cs="Arial"/>
          <w:bCs/>
          <w:sz w:val="24"/>
          <w:szCs w:val="24"/>
          <w:lang w:val="en-GB"/>
        </w:rPr>
        <w:t>A symbol of engineering excellence</w:t>
      </w:r>
    </w:p>
    <w:p w:rsidR="00C00ED0" w:rsidRPr="00533919" w:rsidRDefault="00C00ED0" w:rsidP="000A4018">
      <w:pPr>
        <w:pStyle w:val="ListParagraph"/>
        <w:numPr>
          <w:ilvl w:val="0"/>
          <w:numId w:val="15"/>
        </w:numPr>
        <w:spacing w:before="240" w:after="240" w:line="360" w:lineRule="auto"/>
        <w:jc w:val="both"/>
        <w:rPr>
          <w:rFonts w:ascii="Arial" w:eastAsia="Arial" w:hAnsi="Arial" w:cs="Arial"/>
          <w:bCs/>
          <w:sz w:val="24"/>
          <w:szCs w:val="24"/>
          <w:lang w:val="en-GB"/>
        </w:rPr>
      </w:pPr>
      <w:r w:rsidRPr="00533919">
        <w:rPr>
          <w:rFonts w:ascii="Arial" w:eastAsia="Arial" w:hAnsi="Arial" w:cs="Arial"/>
          <w:bCs/>
          <w:sz w:val="24"/>
          <w:szCs w:val="24"/>
          <w:lang w:val="en-GB"/>
        </w:rPr>
        <w:t>An inventor of technology and cars.</w:t>
      </w:r>
    </w:p>
    <w:p w:rsidR="00C00ED0" w:rsidRPr="00533919" w:rsidRDefault="00C00ED0" w:rsidP="000A4018">
      <w:pPr>
        <w:pStyle w:val="ListParagraph"/>
        <w:numPr>
          <w:ilvl w:val="0"/>
          <w:numId w:val="15"/>
        </w:numPr>
        <w:spacing w:before="240" w:after="240" w:line="360" w:lineRule="auto"/>
        <w:jc w:val="both"/>
        <w:rPr>
          <w:rFonts w:ascii="Arial" w:eastAsia="Arial" w:hAnsi="Arial" w:cs="Arial"/>
          <w:bCs/>
          <w:sz w:val="24"/>
          <w:szCs w:val="24"/>
          <w:lang w:val="en-GB"/>
        </w:rPr>
      </w:pPr>
      <w:r w:rsidRPr="00533919">
        <w:rPr>
          <w:rFonts w:ascii="Arial" w:eastAsia="Arial" w:hAnsi="Arial" w:cs="Arial"/>
          <w:bCs/>
          <w:sz w:val="24"/>
          <w:szCs w:val="24"/>
          <w:lang w:val="en-GB"/>
        </w:rPr>
        <w:t>A brand of sustainability and dependability.</w:t>
      </w:r>
    </w:p>
    <w:p w:rsidR="00C00ED0" w:rsidRPr="00C00ED0" w:rsidRDefault="00C00ED0" w:rsidP="00C00ED0">
      <w:pPr>
        <w:spacing w:before="240" w:after="240" w:line="360" w:lineRule="auto"/>
        <w:jc w:val="both"/>
        <w:rPr>
          <w:rFonts w:ascii="Arial" w:eastAsia="Arial" w:hAnsi="Arial" w:cs="Arial"/>
          <w:bCs/>
          <w:sz w:val="24"/>
          <w:szCs w:val="24"/>
          <w:lang w:val="en-GB"/>
        </w:rPr>
      </w:pPr>
      <w:r w:rsidRPr="00C00ED0">
        <w:rPr>
          <w:rFonts w:ascii="Arial" w:eastAsia="Arial" w:hAnsi="Arial" w:cs="Arial"/>
          <w:bCs/>
          <w:sz w:val="24"/>
          <w:szCs w:val="24"/>
          <w:lang w:val="en-GB"/>
        </w:rPr>
        <w:t>In this case, technical superiority is the primary basis of competition wi</w:t>
      </w:r>
      <w:r w:rsidR="00533919">
        <w:rPr>
          <w:rFonts w:ascii="Arial" w:eastAsia="Arial" w:hAnsi="Arial" w:cs="Arial"/>
          <w:bCs/>
          <w:sz w:val="24"/>
          <w:szCs w:val="24"/>
          <w:lang w:val="en-GB"/>
        </w:rPr>
        <w:t>th such brands as BMW and Audi</w:t>
      </w:r>
      <w:r w:rsidR="002D2710">
        <w:rPr>
          <w:rFonts w:ascii="Arial" w:eastAsia="Arial" w:hAnsi="Arial" w:cs="Arial"/>
          <w:bCs/>
          <w:sz w:val="24"/>
          <w:szCs w:val="24"/>
          <w:lang w:val="en-GB"/>
        </w:rPr>
        <w:t xml:space="preserve"> </w:t>
      </w:r>
      <w:r w:rsidR="002D2710" w:rsidRPr="002D2710">
        <w:rPr>
          <w:rFonts w:ascii="Arial" w:eastAsia="Arial" w:hAnsi="Arial" w:cs="Arial"/>
          <w:bCs/>
          <w:sz w:val="24"/>
          <w:szCs w:val="24"/>
          <w:lang w:val="en-GB"/>
        </w:rPr>
        <w:t xml:space="preserve">(Hofstede et al., 2010; </w:t>
      </w:r>
      <w:proofErr w:type="spellStart"/>
      <w:r w:rsidR="002D2710" w:rsidRPr="002D2710">
        <w:rPr>
          <w:rFonts w:ascii="Arial" w:eastAsia="Arial" w:hAnsi="Arial" w:cs="Arial"/>
          <w:bCs/>
          <w:sz w:val="24"/>
          <w:szCs w:val="24"/>
          <w:lang w:val="en-GB"/>
        </w:rPr>
        <w:t>Hollensen</w:t>
      </w:r>
      <w:proofErr w:type="spellEnd"/>
      <w:r w:rsidR="002D2710" w:rsidRPr="002D2710">
        <w:rPr>
          <w:rFonts w:ascii="Arial" w:eastAsia="Arial" w:hAnsi="Arial" w:cs="Arial"/>
          <w:bCs/>
          <w:sz w:val="24"/>
          <w:szCs w:val="24"/>
          <w:lang w:val="en-GB"/>
        </w:rPr>
        <w:t>, 2020).</w:t>
      </w:r>
    </w:p>
    <w:p w:rsidR="00C00ED0" w:rsidRPr="00EE47D4" w:rsidRDefault="00AB11D0" w:rsidP="00EE47D4">
      <w:pPr>
        <w:pStyle w:val="Heading2"/>
        <w:rPr>
          <w:lang w:val="en-GB"/>
        </w:rPr>
      </w:pPr>
      <w:bookmarkStart w:id="31" w:name="_Toc227710646"/>
      <w:r>
        <w:rPr>
          <w:lang w:val="en-GB"/>
        </w:rPr>
        <w:t>5.5</w:t>
      </w:r>
      <w:r w:rsidR="00C00ED0" w:rsidRPr="00C00ED0">
        <w:rPr>
          <w:lang w:val="en-GB"/>
        </w:rPr>
        <w:t xml:space="preserve"> STP COMPARISON (Germany vs India)</w:t>
      </w:r>
      <w:bookmarkEnd w:id="31"/>
    </w:p>
    <w:p w:rsidR="00C00ED0" w:rsidRDefault="00C00ED0" w:rsidP="00C00ED0">
      <w:pPr>
        <w:spacing w:before="240" w:after="240" w:line="360" w:lineRule="auto"/>
        <w:jc w:val="both"/>
        <w:rPr>
          <w:rFonts w:ascii="Arial" w:eastAsia="Arial" w:hAnsi="Arial" w:cs="Arial"/>
          <w:bCs/>
          <w:sz w:val="24"/>
          <w:szCs w:val="24"/>
          <w:lang w:val="en-GB"/>
        </w:rPr>
      </w:pPr>
      <w:r w:rsidRPr="00C00ED0">
        <w:rPr>
          <w:rFonts w:ascii="Arial" w:eastAsia="Arial" w:hAnsi="Arial" w:cs="Arial"/>
          <w:bCs/>
          <w:sz w:val="24"/>
          <w:szCs w:val="24"/>
          <w:lang w:val="en-GB"/>
        </w:rPr>
        <w:t xml:space="preserve">Mercedes-Benz Group uses various STP (Segmentation, Targeting, and Positioning) in Germany and India because of the differences in the level of income, cultural </w:t>
      </w:r>
      <w:r w:rsidR="001F29D6">
        <w:rPr>
          <w:rFonts w:ascii="Arial" w:eastAsia="Arial" w:hAnsi="Arial" w:cs="Arial"/>
          <w:bCs/>
          <w:sz w:val="24"/>
          <w:szCs w:val="24"/>
          <w:lang w:val="en-GB"/>
        </w:rPr>
        <w:t xml:space="preserve">values, and consumer behaviour </w:t>
      </w:r>
      <w:r w:rsidR="001F29D6" w:rsidRPr="001F29D6">
        <w:rPr>
          <w:rFonts w:ascii="Arial" w:eastAsia="Arial" w:hAnsi="Arial" w:cs="Arial"/>
          <w:bCs/>
          <w:sz w:val="24"/>
          <w:szCs w:val="24"/>
          <w:lang w:val="en-GB"/>
        </w:rPr>
        <w:t xml:space="preserve">(Kotler and Keller, 2021; </w:t>
      </w:r>
      <w:proofErr w:type="spellStart"/>
      <w:r w:rsidR="001F29D6" w:rsidRPr="001F29D6">
        <w:rPr>
          <w:rFonts w:ascii="Arial" w:eastAsia="Arial" w:hAnsi="Arial" w:cs="Arial"/>
          <w:bCs/>
          <w:sz w:val="24"/>
          <w:szCs w:val="24"/>
          <w:lang w:val="en-GB"/>
        </w:rPr>
        <w:t>Hollensen</w:t>
      </w:r>
      <w:proofErr w:type="spellEnd"/>
      <w:r w:rsidR="001F29D6" w:rsidRPr="001F29D6">
        <w:rPr>
          <w:rFonts w:ascii="Arial" w:eastAsia="Arial" w:hAnsi="Arial" w:cs="Arial"/>
          <w:bCs/>
          <w:sz w:val="24"/>
          <w:szCs w:val="24"/>
          <w:lang w:val="en-GB"/>
        </w:rPr>
        <w:t>, 2020).</w:t>
      </w:r>
    </w:p>
    <w:p w:rsidR="00F05B91" w:rsidRPr="00C00ED0" w:rsidRDefault="00F05B91" w:rsidP="00C00ED0">
      <w:pPr>
        <w:spacing w:before="240" w:after="240" w:line="360" w:lineRule="auto"/>
        <w:jc w:val="both"/>
        <w:rPr>
          <w:rFonts w:ascii="Arial" w:eastAsia="Arial" w:hAnsi="Arial" w:cs="Arial"/>
          <w:bCs/>
          <w:sz w:val="24"/>
          <w:szCs w:val="24"/>
          <w:lang w:val="en-GB"/>
        </w:rPr>
      </w:pPr>
    </w:p>
    <w:p w:rsidR="00C00ED0" w:rsidRPr="00EE47D4" w:rsidRDefault="00C00ED0" w:rsidP="00C00ED0">
      <w:pPr>
        <w:spacing w:before="240" w:after="240" w:line="360" w:lineRule="auto"/>
        <w:jc w:val="both"/>
        <w:rPr>
          <w:rFonts w:ascii="Arial" w:eastAsia="Arial" w:hAnsi="Arial" w:cs="Arial"/>
          <w:b/>
          <w:bCs/>
          <w:sz w:val="24"/>
          <w:szCs w:val="24"/>
          <w:lang w:val="en-GB"/>
        </w:rPr>
      </w:pPr>
      <w:r w:rsidRPr="00EE47D4">
        <w:rPr>
          <w:rFonts w:ascii="Arial" w:eastAsia="Arial" w:hAnsi="Arial" w:cs="Arial"/>
          <w:b/>
          <w:bCs/>
          <w:sz w:val="24"/>
          <w:szCs w:val="24"/>
          <w:lang w:val="en-GB"/>
        </w:rPr>
        <w:lastRenderedPageBreak/>
        <w:t>Segmentation Comparison</w:t>
      </w:r>
    </w:p>
    <w:p w:rsidR="008407C7" w:rsidRPr="008407C7" w:rsidRDefault="008407C7" w:rsidP="000A4018">
      <w:pPr>
        <w:pStyle w:val="ListParagraph"/>
        <w:numPr>
          <w:ilvl w:val="0"/>
          <w:numId w:val="48"/>
        </w:numPr>
        <w:spacing w:before="240" w:after="240" w:line="360" w:lineRule="auto"/>
        <w:jc w:val="both"/>
        <w:rPr>
          <w:rFonts w:ascii="Arial" w:eastAsia="Arial" w:hAnsi="Arial" w:cs="Arial"/>
          <w:bCs/>
          <w:sz w:val="24"/>
          <w:szCs w:val="24"/>
          <w:lang w:val="en-GB"/>
        </w:rPr>
      </w:pPr>
      <w:r w:rsidRPr="008407C7">
        <w:rPr>
          <w:rFonts w:ascii="Arial" w:eastAsia="Arial" w:hAnsi="Arial" w:cs="Arial"/>
          <w:b/>
          <w:bCs/>
          <w:sz w:val="24"/>
          <w:szCs w:val="24"/>
          <w:lang w:val="en-GB"/>
        </w:rPr>
        <w:t>Germany:</w:t>
      </w:r>
      <w:r w:rsidRPr="008407C7">
        <w:rPr>
          <w:rFonts w:ascii="Arial" w:eastAsia="Arial" w:hAnsi="Arial" w:cs="Arial"/>
          <w:bCs/>
          <w:sz w:val="24"/>
          <w:szCs w:val="24"/>
          <w:lang w:val="en-GB"/>
        </w:rPr>
        <w:t xml:space="preserve"> Focuses on high-income professionals, corporate executives, engineers, and environmentally conscious consumers who prioritise sustainability and product quality (Hofstede et al., 2010).</w:t>
      </w:r>
    </w:p>
    <w:p w:rsidR="00C00ED0" w:rsidRPr="008407C7" w:rsidRDefault="008407C7" w:rsidP="000A4018">
      <w:pPr>
        <w:pStyle w:val="ListParagraph"/>
        <w:numPr>
          <w:ilvl w:val="0"/>
          <w:numId w:val="48"/>
        </w:numPr>
        <w:spacing w:before="240" w:after="240" w:line="360" w:lineRule="auto"/>
        <w:jc w:val="both"/>
        <w:rPr>
          <w:rFonts w:ascii="Arial" w:eastAsia="Arial" w:hAnsi="Arial" w:cs="Arial"/>
          <w:bCs/>
          <w:sz w:val="24"/>
          <w:szCs w:val="24"/>
          <w:lang w:val="en-GB"/>
        </w:rPr>
      </w:pPr>
      <w:r w:rsidRPr="008407C7">
        <w:rPr>
          <w:rFonts w:ascii="Arial" w:eastAsia="Arial" w:hAnsi="Arial" w:cs="Arial"/>
          <w:b/>
          <w:bCs/>
          <w:sz w:val="24"/>
          <w:szCs w:val="24"/>
          <w:lang w:val="en-GB"/>
        </w:rPr>
        <w:t>India:</w:t>
      </w:r>
      <w:r w:rsidRPr="008407C7">
        <w:rPr>
          <w:rFonts w:ascii="Arial" w:eastAsia="Arial" w:hAnsi="Arial" w:cs="Arial"/>
          <w:bCs/>
          <w:sz w:val="24"/>
          <w:szCs w:val="24"/>
          <w:lang w:val="en-GB"/>
        </w:rPr>
        <w:t xml:space="preserve"> Targets ultra-high-net-worth individuals, entrepreneurs, celebrities, and increasingly aspirational middle-class consumers driven by upward social mobility (World Bank, 2024; Kotler et al., 2021).</w:t>
      </w:r>
    </w:p>
    <w:p w:rsidR="00C00ED0" w:rsidRPr="00EE47D4" w:rsidRDefault="00C00ED0" w:rsidP="00C00ED0">
      <w:pPr>
        <w:spacing w:before="240" w:after="240" w:line="360" w:lineRule="auto"/>
        <w:jc w:val="both"/>
        <w:rPr>
          <w:rFonts w:ascii="Arial" w:eastAsia="Arial" w:hAnsi="Arial" w:cs="Arial"/>
          <w:b/>
          <w:bCs/>
          <w:sz w:val="24"/>
          <w:szCs w:val="24"/>
          <w:lang w:val="en-GB"/>
        </w:rPr>
      </w:pPr>
      <w:r w:rsidRPr="00EE47D4">
        <w:rPr>
          <w:rFonts w:ascii="Arial" w:eastAsia="Arial" w:hAnsi="Arial" w:cs="Arial"/>
          <w:b/>
          <w:bCs/>
          <w:sz w:val="24"/>
          <w:szCs w:val="24"/>
          <w:lang w:val="en-GB"/>
        </w:rPr>
        <w:t>Targeting Comparison</w:t>
      </w:r>
    </w:p>
    <w:p w:rsidR="008407C7" w:rsidRPr="008407C7" w:rsidRDefault="008407C7" w:rsidP="000A4018">
      <w:pPr>
        <w:pStyle w:val="ListParagraph"/>
        <w:numPr>
          <w:ilvl w:val="0"/>
          <w:numId w:val="16"/>
        </w:numPr>
        <w:spacing w:before="240" w:after="240" w:line="360" w:lineRule="auto"/>
        <w:jc w:val="both"/>
        <w:rPr>
          <w:rFonts w:ascii="Arial" w:eastAsia="Arial" w:hAnsi="Arial" w:cs="Arial"/>
          <w:bCs/>
          <w:sz w:val="24"/>
          <w:szCs w:val="24"/>
          <w:lang w:val="en-GB"/>
        </w:rPr>
      </w:pPr>
      <w:r w:rsidRPr="008407C7">
        <w:rPr>
          <w:rFonts w:ascii="Arial" w:eastAsia="Arial" w:hAnsi="Arial" w:cs="Arial"/>
          <w:b/>
          <w:bCs/>
          <w:sz w:val="24"/>
          <w:szCs w:val="24"/>
          <w:lang w:val="en-GB"/>
        </w:rPr>
        <w:t>Germany:</w:t>
      </w:r>
      <w:r w:rsidRPr="008407C7">
        <w:rPr>
          <w:rFonts w:ascii="Arial" w:eastAsia="Arial" w:hAnsi="Arial" w:cs="Arial"/>
          <w:bCs/>
          <w:sz w:val="24"/>
          <w:szCs w:val="24"/>
          <w:lang w:val="en-GB"/>
        </w:rPr>
        <w:t xml:space="preserve"> Adopts a selective targeting strategy aimed at premium consumers who value engineering excellence, safety, innovation, and sustainability in their purchase decisions (Deloitte, 2023).</w:t>
      </w:r>
    </w:p>
    <w:p w:rsidR="00C00ED0" w:rsidRPr="00EE47D4" w:rsidRDefault="008407C7" w:rsidP="000A4018">
      <w:pPr>
        <w:pStyle w:val="ListParagraph"/>
        <w:numPr>
          <w:ilvl w:val="0"/>
          <w:numId w:val="16"/>
        </w:numPr>
        <w:spacing w:before="240" w:after="240" w:line="360" w:lineRule="auto"/>
        <w:jc w:val="both"/>
        <w:rPr>
          <w:rFonts w:ascii="Arial" w:eastAsia="Arial" w:hAnsi="Arial" w:cs="Arial"/>
          <w:bCs/>
          <w:sz w:val="24"/>
          <w:szCs w:val="24"/>
          <w:lang w:val="en-GB"/>
        </w:rPr>
      </w:pPr>
      <w:r w:rsidRPr="008407C7">
        <w:rPr>
          <w:rFonts w:ascii="Arial" w:eastAsia="Arial" w:hAnsi="Arial" w:cs="Arial"/>
          <w:b/>
          <w:bCs/>
          <w:sz w:val="24"/>
          <w:szCs w:val="24"/>
          <w:lang w:val="en-GB"/>
        </w:rPr>
        <w:t>India:</w:t>
      </w:r>
      <w:r w:rsidRPr="008407C7">
        <w:rPr>
          <w:rFonts w:ascii="Arial" w:eastAsia="Arial" w:hAnsi="Arial" w:cs="Arial"/>
          <w:bCs/>
          <w:sz w:val="24"/>
          <w:szCs w:val="24"/>
          <w:lang w:val="en-GB"/>
        </w:rPr>
        <w:t xml:space="preserve"> Uses a more differentiated targeting approach that includes both luxury consumers and aspirational buyers who associate ownership with status and prestige (Hofstede et al., 2010).</w:t>
      </w:r>
    </w:p>
    <w:p w:rsidR="00C00ED0" w:rsidRPr="00EE47D4" w:rsidRDefault="00C00ED0" w:rsidP="00C00ED0">
      <w:pPr>
        <w:spacing w:before="240" w:after="240" w:line="360" w:lineRule="auto"/>
        <w:jc w:val="both"/>
        <w:rPr>
          <w:rFonts w:ascii="Arial" w:eastAsia="Arial" w:hAnsi="Arial" w:cs="Arial"/>
          <w:b/>
          <w:bCs/>
          <w:sz w:val="24"/>
          <w:szCs w:val="24"/>
          <w:lang w:val="en-GB"/>
        </w:rPr>
      </w:pPr>
      <w:r w:rsidRPr="00EE47D4">
        <w:rPr>
          <w:rFonts w:ascii="Arial" w:eastAsia="Arial" w:hAnsi="Arial" w:cs="Arial"/>
          <w:b/>
          <w:bCs/>
          <w:sz w:val="24"/>
          <w:szCs w:val="24"/>
          <w:lang w:val="en-GB"/>
        </w:rPr>
        <w:t>Positioning Comparison</w:t>
      </w:r>
    </w:p>
    <w:p w:rsidR="00B34A49" w:rsidRPr="00B34A49" w:rsidRDefault="00B34A49" w:rsidP="000A4018">
      <w:pPr>
        <w:pStyle w:val="ListParagraph"/>
        <w:numPr>
          <w:ilvl w:val="0"/>
          <w:numId w:val="17"/>
        </w:numPr>
        <w:spacing w:before="240" w:after="240" w:line="360" w:lineRule="auto"/>
        <w:jc w:val="both"/>
        <w:rPr>
          <w:rFonts w:ascii="Arial" w:eastAsia="Arial" w:hAnsi="Arial" w:cs="Arial"/>
          <w:bCs/>
          <w:sz w:val="24"/>
          <w:szCs w:val="24"/>
          <w:lang w:val="en-GB"/>
        </w:rPr>
      </w:pPr>
      <w:r w:rsidRPr="00B34A49">
        <w:rPr>
          <w:rFonts w:ascii="Arial" w:eastAsia="Arial" w:hAnsi="Arial" w:cs="Arial"/>
          <w:b/>
          <w:bCs/>
          <w:sz w:val="24"/>
          <w:szCs w:val="24"/>
          <w:lang w:val="en-GB"/>
        </w:rPr>
        <w:t>Germany:</w:t>
      </w:r>
      <w:r w:rsidRPr="00B34A49">
        <w:rPr>
          <w:rFonts w:ascii="Arial" w:eastAsia="Arial" w:hAnsi="Arial" w:cs="Arial"/>
          <w:bCs/>
          <w:sz w:val="24"/>
          <w:szCs w:val="24"/>
          <w:lang w:val="en-GB"/>
        </w:rPr>
        <w:t xml:space="preserve"> Positioned as a brand of engineering excellence, innovation, safety, and sustainability, where technical superiority and performance are key competitive advantages (OECD, 2023).</w:t>
      </w:r>
    </w:p>
    <w:p w:rsidR="00C00ED0" w:rsidRPr="00EE47D4" w:rsidRDefault="00B34A49" w:rsidP="000A4018">
      <w:pPr>
        <w:pStyle w:val="ListParagraph"/>
        <w:numPr>
          <w:ilvl w:val="0"/>
          <w:numId w:val="17"/>
        </w:numPr>
        <w:spacing w:before="240" w:after="240" w:line="360" w:lineRule="auto"/>
        <w:jc w:val="both"/>
        <w:rPr>
          <w:rFonts w:ascii="Arial" w:eastAsia="Arial" w:hAnsi="Arial" w:cs="Arial"/>
          <w:bCs/>
          <w:sz w:val="24"/>
          <w:szCs w:val="24"/>
          <w:lang w:val="en-GB"/>
        </w:rPr>
      </w:pPr>
      <w:r w:rsidRPr="00B34A49">
        <w:rPr>
          <w:rFonts w:ascii="Arial" w:eastAsia="Arial" w:hAnsi="Arial" w:cs="Arial"/>
          <w:b/>
          <w:bCs/>
          <w:sz w:val="24"/>
          <w:szCs w:val="24"/>
          <w:lang w:val="en-GB"/>
        </w:rPr>
        <w:t>India:</w:t>
      </w:r>
      <w:r w:rsidRPr="00B34A49">
        <w:rPr>
          <w:rFonts w:ascii="Arial" w:eastAsia="Arial" w:hAnsi="Arial" w:cs="Arial"/>
          <w:bCs/>
          <w:sz w:val="24"/>
          <w:szCs w:val="24"/>
          <w:lang w:val="en-GB"/>
        </w:rPr>
        <w:t xml:space="preserve"> Positioned as a symbol of luxury, status, and prestige, where emotional value and brand image strongly influence consumer perception (Kotler and Keller, 2021).</w:t>
      </w:r>
    </w:p>
    <w:p w:rsidR="00C00ED0" w:rsidRDefault="005875CD" w:rsidP="004C5819">
      <w:pPr>
        <w:pStyle w:val="Heading1"/>
        <w:rPr>
          <w:lang w:val="en-GB"/>
        </w:rPr>
      </w:pPr>
      <w:bookmarkStart w:id="32" w:name="_Toc227710647"/>
      <w:r>
        <w:rPr>
          <w:lang w:val="en-GB"/>
        </w:rPr>
        <w:lastRenderedPageBreak/>
        <w:t>6</w:t>
      </w:r>
      <w:r w:rsidR="00C00ED0" w:rsidRPr="00C00ED0">
        <w:rPr>
          <w:lang w:val="en-GB"/>
        </w:rPr>
        <w:t xml:space="preserve">. MIX of 7Ps (International </w:t>
      </w:r>
      <w:r w:rsidR="00EE47D4" w:rsidRPr="00C00ED0">
        <w:rPr>
          <w:lang w:val="en-GB"/>
        </w:rPr>
        <w:t>Marketing</w:t>
      </w:r>
      <w:r w:rsidR="00C00ED0" w:rsidRPr="00C00ED0">
        <w:rPr>
          <w:lang w:val="en-GB"/>
        </w:rPr>
        <w:t>) Strategies.</w:t>
      </w:r>
      <w:bookmarkEnd w:id="32"/>
    </w:p>
    <w:p w:rsidR="00A81A1D" w:rsidRDefault="00A81A1D" w:rsidP="00A81A1D">
      <w:pPr>
        <w:keepNext/>
        <w:jc w:val="center"/>
      </w:pPr>
      <w:r>
        <w:rPr>
          <w:noProof/>
          <w:lang w:val="en-GB" w:eastAsia="en-GB"/>
        </w:rPr>
        <w:drawing>
          <wp:inline distT="0" distB="0" distL="0" distR="0" wp14:anchorId="33ACD9B5" wp14:editId="0928BDE3">
            <wp:extent cx="4082235" cy="23145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opilot_20260421_155850.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084736" cy="2315993"/>
                    </a:xfrm>
                    <a:prstGeom prst="rect">
                      <a:avLst/>
                    </a:prstGeom>
                  </pic:spPr>
                </pic:pic>
              </a:graphicData>
            </a:graphic>
          </wp:inline>
        </w:drawing>
      </w:r>
    </w:p>
    <w:p w:rsidR="00173346" w:rsidRPr="00E00354" w:rsidRDefault="00E00354" w:rsidP="00E00354">
      <w:pPr>
        <w:pStyle w:val="Caption"/>
        <w:jc w:val="center"/>
      </w:pPr>
      <w:bookmarkStart w:id="33" w:name="_Toc227710684"/>
      <w:r w:rsidRPr="00E00354">
        <w:rPr>
          <w:sz w:val="24"/>
          <w:szCs w:val="24"/>
        </w:rPr>
        <w:t>Figure</w:t>
      </w:r>
      <w:r w:rsidR="00A81A1D" w:rsidRPr="00E00354">
        <w:rPr>
          <w:rFonts w:ascii="Arial" w:hAnsi="Arial" w:cs="Arial"/>
          <w:sz w:val="24"/>
          <w:szCs w:val="24"/>
        </w:rPr>
        <w:fldChar w:fldCharType="begin"/>
      </w:r>
      <w:r w:rsidR="00A81A1D" w:rsidRPr="00E00354">
        <w:rPr>
          <w:rFonts w:ascii="Arial" w:hAnsi="Arial" w:cs="Arial"/>
          <w:sz w:val="24"/>
          <w:szCs w:val="24"/>
        </w:rPr>
        <w:instrText xml:space="preserve"> SEQ Figure \* ARABIC </w:instrText>
      </w:r>
      <w:r w:rsidR="00A81A1D" w:rsidRPr="00E00354">
        <w:rPr>
          <w:rFonts w:ascii="Arial" w:hAnsi="Arial" w:cs="Arial"/>
          <w:sz w:val="24"/>
          <w:szCs w:val="24"/>
        </w:rPr>
        <w:fldChar w:fldCharType="separate"/>
      </w:r>
      <w:r w:rsidR="00605D65">
        <w:rPr>
          <w:rFonts w:ascii="Arial" w:hAnsi="Arial" w:cs="Arial"/>
          <w:noProof/>
          <w:sz w:val="24"/>
          <w:szCs w:val="24"/>
        </w:rPr>
        <w:t>10</w:t>
      </w:r>
      <w:r w:rsidR="00A81A1D" w:rsidRPr="00E00354">
        <w:rPr>
          <w:rFonts w:ascii="Arial" w:hAnsi="Arial" w:cs="Arial"/>
          <w:sz w:val="24"/>
          <w:szCs w:val="24"/>
        </w:rPr>
        <w:fldChar w:fldCharType="end"/>
      </w:r>
      <w:r w:rsidR="00A81A1D" w:rsidRPr="00E00354">
        <w:rPr>
          <w:rFonts w:ascii="Arial" w:hAnsi="Arial" w:cs="Arial"/>
          <w:sz w:val="24"/>
          <w:szCs w:val="24"/>
        </w:rPr>
        <w:t>. </w:t>
      </w:r>
      <w:r w:rsidR="00A81A1D" w:rsidRPr="00A81A1D">
        <w:rPr>
          <w:rFonts w:ascii="Arial" w:hAnsi="Arial" w:cs="Arial"/>
          <w:sz w:val="24"/>
        </w:rPr>
        <w:t>7Ps of International Marketing: The Expanded Marketing Mix. Adapted from Kotler et al. (2021) and Hollensen (2020).</w:t>
      </w:r>
      <w:bookmarkEnd w:id="33"/>
    </w:p>
    <w:p w:rsidR="00C00ED0" w:rsidRPr="00EE47D4" w:rsidRDefault="00A06BFB" w:rsidP="00EE47D4">
      <w:pPr>
        <w:pStyle w:val="Heading2"/>
        <w:rPr>
          <w:lang w:val="en-GB"/>
        </w:rPr>
      </w:pPr>
      <w:bookmarkStart w:id="34" w:name="_Toc227710648"/>
      <w:r>
        <w:rPr>
          <w:lang w:val="en-GB"/>
        </w:rPr>
        <w:t>6</w:t>
      </w:r>
      <w:r w:rsidR="00C00ED0" w:rsidRPr="00C00ED0">
        <w:rPr>
          <w:lang w:val="en-GB"/>
        </w:rPr>
        <w:t>.1 What is marketing mix?</w:t>
      </w:r>
      <w:bookmarkEnd w:id="34"/>
    </w:p>
    <w:p w:rsidR="00F725E7" w:rsidRPr="00C00ED0" w:rsidRDefault="00C00ED0" w:rsidP="00C00ED0">
      <w:pPr>
        <w:spacing w:before="240" w:after="240" w:line="360" w:lineRule="auto"/>
        <w:jc w:val="both"/>
        <w:rPr>
          <w:rFonts w:ascii="Arial" w:eastAsia="Arial" w:hAnsi="Arial" w:cs="Arial"/>
          <w:bCs/>
          <w:sz w:val="24"/>
          <w:szCs w:val="24"/>
          <w:lang w:val="en-GB"/>
        </w:rPr>
      </w:pPr>
      <w:r w:rsidRPr="00C00ED0">
        <w:rPr>
          <w:rFonts w:ascii="Arial" w:eastAsia="Arial" w:hAnsi="Arial" w:cs="Arial"/>
          <w:bCs/>
          <w:sz w:val="24"/>
          <w:szCs w:val="24"/>
          <w:lang w:val="en-GB"/>
        </w:rPr>
        <w:t>The marketing mix is a collection of tactical instruments that a firm has control over, to shape customer demand and realize its marketing goal in target markets. Conventionally, it incorporates the 4Ps (Product, Price, Place, Promotion), but has been extended to the 7Ps model to include People, Process, and Physical Evidence to be more service-oriented and modern in its marketing</w:t>
      </w:r>
      <w:r w:rsidR="00EE47D4">
        <w:rPr>
          <w:rFonts w:ascii="Arial" w:eastAsia="Arial" w:hAnsi="Arial" w:cs="Arial"/>
          <w:bCs/>
          <w:sz w:val="24"/>
          <w:szCs w:val="24"/>
          <w:lang w:val="en-GB"/>
        </w:rPr>
        <w:t xml:space="preserve"> context (Kotler et al., 2021).</w:t>
      </w:r>
    </w:p>
    <w:p w:rsidR="00C00ED0" w:rsidRPr="00D623AF" w:rsidRDefault="00A06BFB" w:rsidP="00D623AF">
      <w:pPr>
        <w:pStyle w:val="Heading2"/>
        <w:rPr>
          <w:lang w:val="en-GB"/>
        </w:rPr>
      </w:pPr>
      <w:bookmarkStart w:id="35" w:name="_Toc227710649"/>
      <w:r>
        <w:rPr>
          <w:lang w:val="en-GB"/>
        </w:rPr>
        <w:t>6</w:t>
      </w:r>
      <w:r w:rsidR="00C00ED0" w:rsidRPr="00C00ED0">
        <w:rPr>
          <w:lang w:val="en-GB"/>
        </w:rPr>
        <w:t>.2 PRODUCT STRATEGY</w:t>
      </w:r>
      <w:bookmarkEnd w:id="35"/>
    </w:p>
    <w:p w:rsidR="00C00ED0" w:rsidRDefault="00C00ED0" w:rsidP="00C00ED0">
      <w:pPr>
        <w:spacing w:before="240" w:after="240" w:line="360" w:lineRule="auto"/>
        <w:jc w:val="both"/>
        <w:rPr>
          <w:rFonts w:ascii="Arial" w:eastAsia="Arial" w:hAnsi="Arial" w:cs="Arial"/>
          <w:bCs/>
          <w:sz w:val="24"/>
          <w:szCs w:val="24"/>
          <w:lang w:val="en-GB"/>
        </w:rPr>
      </w:pPr>
      <w:r w:rsidRPr="00C00ED0">
        <w:rPr>
          <w:rFonts w:ascii="Arial" w:eastAsia="Arial" w:hAnsi="Arial" w:cs="Arial"/>
          <w:bCs/>
          <w:sz w:val="24"/>
          <w:szCs w:val="24"/>
          <w:lang w:val="en-GB"/>
        </w:rPr>
        <w:t>Product strategy is the way a firm customises or standardises its produ</w:t>
      </w:r>
      <w:r w:rsidR="00D623AF">
        <w:rPr>
          <w:rFonts w:ascii="Arial" w:eastAsia="Arial" w:hAnsi="Arial" w:cs="Arial"/>
          <w:bCs/>
          <w:sz w:val="24"/>
          <w:szCs w:val="24"/>
          <w:lang w:val="en-GB"/>
        </w:rPr>
        <w:t>cts to various foreign markets.</w:t>
      </w:r>
    </w:p>
    <w:p w:rsidR="00A07447" w:rsidRDefault="00A07447" w:rsidP="00A07447">
      <w:pPr>
        <w:keepNext/>
        <w:spacing w:before="240" w:after="240" w:line="360" w:lineRule="auto"/>
        <w:jc w:val="center"/>
      </w:pPr>
      <w:r>
        <w:rPr>
          <w:rFonts w:ascii="Arial" w:eastAsia="Arial" w:hAnsi="Arial" w:cs="Arial"/>
          <w:bCs/>
          <w:noProof/>
          <w:sz w:val="24"/>
          <w:szCs w:val="24"/>
          <w:lang w:val="en-GB" w:eastAsia="en-GB"/>
        </w:rPr>
        <w:drawing>
          <wp:inline distT="0" distB="0" distL="0" distR="0" wp14:anchorId="7B096BBA" wp14:editId="3376BC9A">
            <wp:extent cx="2295525" cy="15303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opilot_20260421_144907.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298052" cy="1532035"/>
                    </a:xfrm>
                    <a:prstGeom prst="rect">
                      <a:avLst/>
                    </a:prstGeom>
                  </pic:spPr>
                </pic:pic>
              </a:graphicData>
            </a:graphic>
          </wp:inline>
        </w:drawing>
      </w:r>
    </w:p>
    <w:p w:rsidR="00C17E93" w:rsidRPr="00696598" w:rsidRDefault="00A07447" w:rsidP="00696598">
      <w:pPr>
        <w:pStyle w:val="Caption"/>
        <w:jc w:val="center"/>
        <w:rPr>
          <w:rFonts w:ascii="Arial" w:hAnsi="Arial" w:cs="Arial"/>
          <w:sz w:val="24"/>
        </w:rPr>
      </w:pPr>
      <w:bookmarkStart w:id="36" w:name="_Toc227710685"/>
      <w:r w:rsidRPr="00A07447">
        <w:rPr>
          <w:rFonts w:ascii="Arial" w:hAnsi="Arial" w:cs="Arial"/>
          <w:sz w:val="24"/>
        </w:rPr>
        <w:t xml:space="preserve">Figure </w:t>
      </w:r>
      <w:r w:rsidRPr="00A07447">
        <w:rPr>
          <w:rFonts w:ascii="Arial" w:hAnsi="Arial" w:cs="Arial"/>
          <w:sz w:val="24"/>
        </w:rPr>
        <w:fldChar w:fldCharType="begin"/>
      </w:r>
      <w:r w:rsidRPr="00A07447">
        <w:rPr>
          <w:rFonts w:ascii="Arial" w:hAnsi="Arial" w:cs="Arial"/>
          <w:sz w:val="24"/>
        </w:rPr>
        <w:instrText xml:space="preserve"> SEQ Figure \* ARABIC </w:instrText>
      </w:r>
      <w:r w:rsidRPr="00A07447">
        <w:rPr>
          <w:rFonts w:ascii="Arial" w:hAnsi="Arial" w:cs="Arial"/>
          <w:sz w:val="24"/>
        </w:rPr>
        <w:fldChar w:fldCharType="separate"/>
      </w:r>
      <w:r w:rsidR="00605D65">
        <w:rPr>
          <w:rFonts w:ascii="Arial" w:hAnsi="Arial" w:cs="Arial"/>
          <w:noProof/>
          <w:sz w:val="24"/>
        </w:rPr>
        <w:t>11</w:t>
      </w:r>
      <w:r w:rsidRPr="00A07447">
        <w:rPr>
          <w:rFonts w:ascii="Arial" w:hAnsi="Arial" w:cs="Arial"/>
          <w:sz w:val="24"/>
        </w:rPr>
        <w:fldChar w:fldCharType="end"/>
      </w:r>
      <w:r w:rsidRPr="00A07447">
        <w:rPr>
          <w:rFonts w:ascii="Arial" w:hAnsi="Arial" w:cs="Arial"/>
          <w:sz w:val="24"/>
        </w:rPr>
        <w:t>. Mercedes</w:t>
      </w:r>
      <w:r w:rsidRPr="00A07447">
        <w:rPr>
          <w:rFonts w:ascii="Cambria Math" w:hAnsi="Cambria Math" w:cs="Cambria Math"/>
          <w:sz w:val="24"/>
        </w:rPr>
        <w:t>‑</w:t>
      </w:r>
      <w:r w:rsidRPr="00A07447">
        <w:rPr>
          <w:rFonts w:ascii="Arial" w:hAnsi="Arial" w:cs="Arial"/>
          <w:sz w:val="24"/>
        </w:rPr>
        <w:t>Benz Product Strategy in Germany. Adapted from Daimler AG Annual Report (2024).</w:t>
      </w:r>
      <w:bookmarkEnd w:id="36"/>
    </w:p>
    <w:p w:rsidR="00C00ED0" w:rsidRPr="00D623AF" w:rsidRDefault="00C00ED0" w:rsidP="00C00ED0">
      <w:pPr>
        <w:spacing w:before="240" w:after="240" w:line="360" w:lineRule="auto"/>
        <w:jc w:val="both"/>
        <w:rPr>
          <w:rFonts w:ascii="Arial" w:eastAsia="Arial" w:hAnsi="Arial" w:cs="Arial"/>
          <w:b/>
          <w:bCs/>
          <w:sz w:val="24"/>
          <w:szCs w:val="24"/>
          <w:lang w:val="en-GB"/>
        </w:rPr>
      </w:pPr>
      <w:r w:rsidRPr="00D623AF">
        <w:rPr>
          <w:rFonts w:ascii="Arial" w:eastAsia="Arial" w:hAnsi="Arial" w:cs="Arial"/>
          <w:b/>
          <w:bCs/>
          <w:sz w:val="24"/>
          <w:szCs w:val="24"/>
          <w:lang w:val="en-GB"/>
        </w:rPr>
        <w:lastRenderedPageBreak/>
        <w:t>Depth of the produ</w:t>
      </w:r>
      <w:r w:rsidR="00D623AF" w:rsidRPr="00D623AF">
        <w:rPr>
          <w:rFonts w:ascii="Arial" w:eastAsia="Arial" w:hAnsi="Arial" w:cs="Arial"/>
          <w:b/>
          <w:bCs/>
          <w:sz w:val="24"/>
          <w:szCs w:val="24"/>
          <w:lang w:val="en-GB"/>
        </w:rPr>
        <w:t>cts (Product Range Differences)</w:t>
      </w:r>
    </w:p>
    <w:p w:rsidR="00C00ED0" w:rsidRPr="00D623AF" w:rsidRDefault="00C00ED0" w:rsidP="00C00ED0">
      <w:pPr>
        <w:spacing w:before="240" w:after="240" w:line="360" w:lineRule="auto"/>
        <w:jc w:val="both"/>
        <w:rPr>
          <w:rFonts w:ascii="Arial" w:eastAsia="Arial" w:hAnsi="Arial" w:cs="Arial"/>
          <w:b/>
          <w:bCs/>
          <w:sz w:val="24"/>
          <w:szCs w:val="24"/>
          <w:lang w:val="en-GB"/>
        </w:rPr>
      </w:pPr>
      <w:r w:rsidRPr="00C00ED0">
        <w:rPr>
          <w:rFonts w:ascii="Arial" w:eastAsia="Arial" w:hAnsi="Arial" w:cs="Arial"/>
          <w:bCs/>
          <w:sz w:val="24"/>
          <w:szCs w:val="24"/>
          <w:lang w:val="en-GB"/>
        </w:rPr>
        <w:t xml:space="preserve">Product depth is the level of models within the line of products that are available in a </w:t>
      </w:r>
      <w:r w:rsidRPr="00876119">
        <w:rPr>
          <w:rFonts w:ascii="Arial" w:eastAsia="Arial" w:hAnsi="Arial" w:cs="Arial"/>
          <w:bCs/>
          <w:sz w:val="24"/>
          <w:szCs w:val="24"/>
          <w:lang w:val="en-GB"/>
        </w:rPr>
        <w:t>certain</w:t>
      </w:r>
      <w:r w:rsidR="00876119">
        <w:rPr>
          <w:rFonts w:ascii="Arial" w:eastAsia="Arial" w:hAnsi="Arial" w:cs="Arial"/>
          <w:bCs/>
          <w:sz w:val="24"/>
          <w:szCs w:val="24"/>
          <w:lang w:val="en-GB"/>
        </w:rPr>
        <w:t xml:space="preserve"> market </w:t>
      </w:r>
      <w:r w:rsidR="00876119" w:rsidRPr="00876119">
        <w:rPr>
          <w:rFonts w:ascii="Arial" w:eastAsia="Arial" w:hAnsi="Arial" w:cs="Arial"/>
          <w:bCs/>
          <w:sz w:val="24"/>
          <w:szCs w:val="24"/>
          <w:lang w:val="en-GB"/>
        </w:rPr>
        <w:t>(Kotler and Keller, 2021).</w:t>
      </w:r>
    </w:p>
    <w:p w:rsidR="00C00ED0" w:rsidRPr="00D623AF" w:rsidRDefault="00C00ED0" w:rsidP="000A4018">
      <w:pPr>
        <w:pStyle w:val="ListParagraph"/>
        <w:numPr>
          <w:ilvl w:val="0"/>
          <w:numId w:val="18"/>
        </w:numPr>
        <w:spacing w:before="240" w:after="240" w:line="360" w:lineRule="auto"/>
        <w:jc w:val="both"/>
        <w:rPr>
          <w:rFonts w:ascii="Arial" w:eastAsia="Arial" w:hAnsi="Arial" w:cs="Arial"/>
          <w:bCs/>
          <w:sz w:val="24"/>
          <w:szCs w:val="24"/>
          <w:lang w:val="en-GB"/>
        </w:rPr>
      </w:pPr>
      <w:r w:rsidRPr="00D623AF">
        <w:rPr>
          <w:rFonts w:ascii="Arial" w:eastAsia="Arial" w:hAnsi="Arial" w:cs="Arial"/>
          <w:b/>
          <w:bCs/>
          <w:sz w:val="24"/>
          <w:szCs w:val="24"/>
          <w:lang w:val="en-GB"/>
        </w:rPr>
        <w:t>Germany:</w:t>
      </w:r>
      <w:r w:rsidRPr="00D623AF">
        <w:rPr>
          <w:rFonts w:ascii="Arial" w:eastAsia="Arial" w:hAnsi="Arial" w:cs="Arial"/>
          <w:bCs/>
          <w:sz w:val="24"/>
          <w:szCs w:val="24"/>
          <w:lang w:val="en-GB"/>
        </w:rPr>
        <w:t xml:space="preserve"> Mercedes-Benz also has a complete and highly diversified product range that consists of luxury sedans (S-Class, E-Class), SUVs, sports cars, and highly developed electric cars (EQ series). The emphasis is on innovation, </w:t>
      </w:r>
      <w:r w:rsidR="00876119">
        <w:rPr>
          <w:rFonts w:ascii="Arial" w:eastAsia="Arial" w:hAnsi="Arial" w:cs="Arial"/>
          <w:bCs/>
          <w:sz w:val="24"/>
          <w:szCs w:val="24"/>
          <w:lang w:val="en-GB"/>
        </w:rPr>
        <w:t xml:space="preserve">performance, and sustainability </w:t>
      </w:r>
      <w:r w:rsidR="00876119" w:rsidRPr="00876119">
        <w:rPr>
          <w:rFonts w:ascii="Arial" w:eastAsia="Arial" w:hAnsi="Arial" w:cs="Arial"/>
          <w:bCs/>
          <w:sz w:val="24"/>
          <w:szCs w:val="24"/>
          <w:lang w:val="en-GB"/>
        </w:rPr>
        <w:t>(Hofstede et al., 2010; Deloitte, 2023).</w:t>
      </w:r>
    </w:p>
    <w:p w:rsidR="00C00ED0" w:rsidRPr="00D623AF" w:rsidRDefault="00C00ED0" w:rsidP="000A4018">
      <w:pPr>
        <w:pStyle w:val="ListParagraph"/>
        <w:numPr>
          <w:ilvl w:val="0"/>
          <w:numId w:val="18"/>
        </w:numPr>
        <w:spacing w:before="240" w:after="240" w:line="360" w:lineRule="auto"/>
        <w:jc w:val="both"/>
        <w:rPr>
          <w:rFonts w:ascii="Arial" w:eastAsia="Arial" w:hAnsi="Arial" w:cs="Arial"/>
          <w:bCs/>
          <w:sz w:val="24"/>
          <w:szCs w:val="24"/>
          <w:lang w:val="en-GB"/>
        </w:rPr>
      </w:pPr>
      <w:r w:rsidRPr="00D623AF">
        <w:rPr>
          <w:rFonts w:ascii="Arial" w:eastAsia="Arial" w:hAnsi="Arial" w:cs="Arial"/>
          <w:b/>
          <w:bCs/>
          <w:sz w:val="24"/>
          <w:szCs w:val="24"/>
          <w:lang w:val="en-GB"/>
        </w:rPr>
        <w:t>India:</w:t>
      </w:r>
      <w:r w:rsidRPr="00D623AF">
        <w:rPr>
          <w:rFonts w:ascii="Arial" w:eastAsia="Arial" w:hAnsi="Arial" w:cs="Arial"/>
          <w:bCs/>
          <w:sz w:val="24"/>
          <w:szCs w:val="24"/>
          <w:lang w:val="en-GB"/>
        </w:rPr>
        <w:t xml:space="preserve"> The product line is more discriminating and targeted to high demand luxury markets like SUVs and executive cars </w:t>
      </w:r>
      <w:r w:rsidR="00010687" w:rsidRPr="00D623AF">
        <w:rPr>
          <w:rFonts w:ascii="Arial" w:eastAsia="Arial" w:hAnsi="Arial" w:cs="Arial"/>
          <w:bCs/>
          <w:sz w:val="24"/>
          <w:szCs w:val="24"/>
          <w:lang w:val="en-GB"/>
        </w:rPr>
        <w:t>(E</w:t>
      </w:r>
      <w:r w:rsidRPr="00D623AF">
        <w:rPr>
          <w:rFonts w:ascii="Arial" w:eastAsia="Arial" w:hAnsi="Arial" w:cs="Arial"/>
          <w:bCs/>
          <w:sz w:val="24"/>
          <w:szCs w:val="24"/>
          <w:lang w:val="en-GB"/>
        </w:rPr>
        <w:t>-Class, S-Class, GLE). Lower-level luxury models are also launched to cap</w:t>
      </w:r>
      <w:r w:rsidR="00876119">
        <w:rPr>
          <w:rFonts w:ascii="Arial" w:eastAsia="Arial" w:hAnsi="Arial" w:cs="Arial"/>
          <w:bCs/>
          <w:sz w:val="24"/>
          <w:szCs w:val="24"/>
          <w:lang w:val="en-GB"/>
        </w:rPr>
        <w:t xml:space="preserve">ture the new affluent clientele </w:t>
      </w:r>
      <w:r w:rsidR="00876119" w:rsidRPr="00876119">
        <w:rPr>
          <w:rFonts w:ascii="Arial" w:eastAsia="Arial" w:hAnsi="Arial" w:cs="Arial"/>
          <w:bCs/>
          <w:sz w:val="24"/>
          <w:szCs w:val="24"/>
          <w:lang w:val="en-GB"/>
        </w:rPr>
        <w:t xml:space="preserve">(World Bank, 2024; </w:t>
      </w:r>
      <w:proofErr w:type="spellStart"/>
      <w:r w:rsidR="00876119" w:rsidRPr="00876119">
        <w:rPr>
          <w:rFonts w:ascii="Arial" w:eastAsia="Arial" w:hAnsi="Arial" w:cs="Arial"/>
          <w:bCs/>
          <w:sz w:val="24"/>
          <w:szCs w:val="24"/>
          <w:lang w:val="en-GB"/>
        </w:rPr>
        <w:t>Hollensen</w:t>
      </w:r>
      <w:proofErr w:type="spellEnd"/>
      <w:r w:rsidR="00876119" w:rsidRPr="00876119">
        <w:rPr>
          <w:rFonts w:ascii="Arial" w:eastAsia="Arial" w:hAnsi="Arial" w:cs="Arial"/>
          <w:bCs/>
          <w:sz w:val="24"/>
          <w:szCs w:val="24"/>
          <w:lang w:val="en-GB"/>
        </w:rPr>
        <w:t>, 2020).</w:t>
      </w:r>
    </w:p>
    <w:p w:rsidR="00C00ED0" w:rsidRPr="00D623AF" w:rsidRDefault="00C00ED0" w:rsidP="00C00ED0">
      <w:pPr>
        <w:spacing w:before="240" w:after="240" w:line="360" w:lineRule="auto"/>
        <w:jc w:val="both"/>
        <w:rPr>
          <w:rFonts w:ascii="Arial" w:eastAsia="Arial" w:hAnsi="Arial" w:cs="Arial"/>
          <w:b/>
          <w:bCs/>
          <w:sz w:val="24"/>
          <w:szCs w:val="24"/>
          <w:lang w:val="en-GB"/>
        </w:rPr>
      </w:pPr>
      <w:r w:rsidRPr="00D623AF">
        <w:rPr>
          <w:rFonts w:ascii="Arial" w:eastAsia="Arial" w:hAnsi="Arial" w:cs="Arial"/>
          <w:b/>
          <w:bCs/>
          <w:sz w:val="24"/>
          <w:szCs w:val="24"/>
          <w:lang w:val="en-GB"/>
        </w:rPr>
        <w:t>P</w:t>
      </w:r>
      <w:r w:rsidR="00D623AF">
        <w:rPr>
          <w:rFonts w:ascii="Arial" w:eastAsia="Arial" w:hAnsi="Arial" w:cs="Arial"/>
          <w:b/>
          <w:bCs/>
          <w:sz w:val="24"/>
          <w:szCs w:val="24"/>
          <w:lang w:val="en-GB"/>
        </w:rPr>
        <w:t>roduct Width (Brand Extensions)</w:t>
      </w:r>
    </w:p>
    <w:p w:rsidR="00C00ED0" w:rsidRPr="00C00ED0" w:rsidRDefault="00C00ED0" w:rsidP="00C00ED0">
      <w:pPr>
        <w:spacing w:before="240" w:after="240" w:line="360" w:lineRule="auto"/>
        <w:jc w:val="both"/>
        <w:rPr>
          <w:rFonts w:ascii="Arial" w:eastAsia="Arial" w:hAnsi="Arial" w:cs="Arial"/>
          <w:bCs/>
          <w:sz w:val="24"/>
          <w:szCs w:val="24"/>
          <w:lang w:val="en-GB"/>
        </w:rPr>
      </w:pPr>
      <w:r w:rsidRPr="00C00ED0">
        <w:rPr>
          <w:rFonts w:ascii="Arial" w:eastAsia="Arial" w:hAnsi="Arial" w:cs="Arial"/>
          <w:bCs/>
          <w:sz w:val="24"/>
          <w:szCs w:val="24"/>
          <w:lang w:val="en-GB"/>
        </w:rPr>
        <w:t>Product width is the number of product lines th</w:t>
      </w:r>
      <w:r w:rsidR="00D623AF">
        <w:rPr>
          <w:rFonts w:ascii="Arial" w:eastAsia="Arial" w:hAnsi="Arial" w:cs="Arial"/>
          <w:bCs/>
          <w:sz w:val="24"/>
          <w:szCs w:val="24"/>
          <w:lang w:val="en-GB"/>
        </w:rPr>
        <w:t>at a brand has.</w:t>
      </w:r>
    </w:p>
    <w:p w:rsidR="00C00ED0" w:rsidRDefault="00C00ED0" w:rsidP="000A4018">
      <w:pPr>
        <w:pStyle w:val="ListParagraph"/>
        <w:numPr>
          <w:ilvl w:val="0"/>
          <w:numId w:val="19"/>
        </w:numPr>
        <w:spacing w:before="240" w:after="240" w:line="360" w:lineRule="auto"/>
        <w:jc w:val="both"/>
        <w:rPr>
          <w:rFonts w:ascii="Arial" w:eastAsia="Arial" w:hAnsi="Arial" w:cs="Arial"/>
          <w:bCs/>
          <w:sz w:val="24"/>
          <w:szCs w:val="24"/>
          <w:lang w:val="en-GB"/>
        </w:rPr>
      </w:pPr>
      <w:r w:rsidRPr="00D623AF">
        <w:rPr>
          <w:rFonts w:ascii="Arial" w:eastAsia="Arial" w:hAnsi="Arial" w:cs="Arial"/>
          <w:b/>
          <w:bCs/>
          <w:sz w:val="24"/>
          <w:szCs w:val="24"/>
          <w:lang w:val="en-GB"/>
        </w:rPr>
        <w:t>Germany:</w:t>
      </w:r>
      <w:r w:rsidRPr="00D623AF">
        <w:rPr>
          <w:rFonts w:ascii="Arial" w:eastAsia="Arial" w:hAnsi="Arial" w:cs="Arial"/>
          <w:bCs/>
          <w:sz w:val="24"/>
          <w:szCs w:val="24"/>
          <w:lang w:val="en-GB"/>
        </w:rPr>
        <w:t xml:space="preserve"> Diversified product line consisting of passenger cars, commercial cars, electric </w:t>
      </w:r>
      <w:r w:rsidR="00087D04">
        <w:rPr>
          <w:rFonts w:ascii="Arial" w:eastAsia="Arial" w:hAnsi="Arial" w:cs="Arial"/>
          <w:bCs/>
          <w:sz w:val="24"/>
          <w:szCs w:val="24"/>
          <w:lang w:val="en-GB"/>
        </w:rPr>
        <w:t xml:space="preserve">mobility, and mobility services </w:t>
      </w:r>
      <w:r w:rsidR="00087D04" w:rsidRPr="00087D04">
        <w:rPr>
          <w:rFonts w:ascii="Arial" w:eastAsia="Arial" w:hAnsi="Arial" w:cs="Arial"/>
          <w:bCs/>
          <w:sz w:val="24"/>
          <w:szCs w:val="24"/>
          <w:lang w:val="en-GB"/>
        </w:rPr>
        <w:t>(Deloitte, 2023; Kotler and Keller, 2021).</w:t>
      </w:r>
    </w:p>
    <w:p w:rsidR="00C92D47" w:rsidRDefault="00C92D47" w:rsidP="00C92D47">
      <w:pPr>
        <w:pStyle w:val="ListParagraph"/>
        <w:keepNext/>
        <w:spacing w:before="240" w:after="240" w:line="360" w:lineRule="auto"/>
        <w:jc w:val="center"/>
      </w:pPr>
      <w:r>
        <w:rPr>
          <w:rFonts w:ascii="Arial" w:eastAsia="Arial" w:hAnsi="Arial" w:cs="Arial"/>
          <w:bCs/>
          <w:noProof/>
          <w:sz w:val="24"/>
          <w:szCs w:val="24"/>
          <w:lang w:val="en-GB" w:eastAsia="en-GB"/>
        </w:rPr>
        <w:drawing>
          <wp:inline distT="0" distB="0" distL="0" distR="0" wp14:anchorId="6D2E2780" wp14:editId="1EAE4540">
            <wp:extent cx="2857500" cy="1905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opilot_20260421_160343.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857832" cy="1905221"/>
                    </a:xfrm>
                    <a:prstGeom prst="rect">
                      <a:avLst/>
                    </a:prstGeom>
                  </pic:spPr>
                </pic:pic>
              </a:graphicData>
            </a:graphic>
          </wp:inline>
        </w:drawing>
      </w:r>
    </w:p>
    <w:p w:rsidR="00C92D47" w:rsidRPr="00C92D47" w:rsidRDefault="00C92D47" w:rsidP="00C92D47">
      <w:pPr>
        <w:pStyle w:val="Caption"/>
        <w:jc w:val="center"/>
        <w:rPr>
          <w:rFonts w:ascii="Arial" w:eastAsia="Arial" w:hAnsi="Arial" w:cs="Arial"/>
          <w:bCs/>
          <w:sz w:val="36"/>
          <w:szCs w:val="24"/>
          <w:lang w:val="en-GB"/>
        </w:rPr>
      </w:pPr>
      <w:bookmarkStart w:id="37" w:name="_Toc227710686"/>
      <w:r w:rsidRPr="00C92D47">
        <w:rPr>
          <w:rFonts w:ascii="Arial" w:hAnsi="Arial" w:cs="Arial"/>
          <w:sz w:val="24"/>
        </w:rPr>
        <w:t xml:space="preserve">Figure </w:t>
      </w:r>
      <w:r w:rsidRPr="00C92D47">
        <w:rPr>
          <w:rFonts w:ascii="Arial" w:hAnsi="Arial" w:cs="Arial"/>
          <w:sz w:val="24"/>
        </w:rPr>
        <w:fldChar w:fldCharType="begin"/>
      </w:r>
      <w:r w:rsidRPr="00C92D47">
        <w:rPr>
          <w:rFonts w:ascii="Arial" w:hAnsi="Arial" w:cs="Arial"/>
          <w:sz w:val="24"/>
        </w:rPr>
        <w:instrText xml:space="preserve"> SEQ Figure \* ARABIC </w:instrText>
      </w:r>
      <w:r w:rsidRPr="00C92D47">
        <w:rPr>
          <w:rFonts w:ascii="Arial" w:hAnsi="Arial" w:cs="Arial"/>
          <w:sz w:val="24"/>
        </w:rPr>
        <w:fldChar w:fldCharType="separate"/>
      </w:r>
      <w:r w:rsidR="00605D65">
        <w:rPr>
          <w:rFonts w:ascii="Arial" w:hAnsi="Arial" w:cs="Arial"/>
          <w:noProof/>
          <w:sz w:val="24"/>
        </w:rPr>
        <w:t>12</w:t>
      </w:r>
      <w:r w:rsidRPr="00C92D47">
        <w:rPr>
          <w:rFonts w:ascii="Arial" w:hAnsi="Arial" w:cs="Arial"/>
          <w:sz w:val="24"/>
        </w:rPr>
        <w:fldChar w:fldCharType="end"/>
      </w:r>
      <w:r w:rsidRPr="00C92D47">
        <w:rPr>
          <w:rFonts w:ascii="Arial" w:hAnsi="Arial" w:cs="Arial"/>
          <w:sz w:val="24"/>
        </w:rPr>
        <w:t>. Product Width Comparison of Mercedes</w:t>
      </w:r>
      <w:r w:rsidRPr="00C92D47">
        <w:rPr>
          <w:rFonts w:ascii="Cambria Math" w:hAnsi="Cambria Math" w:cs="Cambria Math"/>
          <w:sz w:val="24"/>
        </w:rPr>
        <w:t>‑</w:t>
      </w:r>
      <w:r w:rsidRPr="00C92D47">
        <w:rPr>
          <w:rFonts w:ascii="Arial" w:hAnsi="Arial" w:cs="Arial"/>
          <w:sz w:val="24"/>
        </w:rPr>
        <w:t>Benz Group in Germany and India. Adapted from Daimler AG Annual Report (2024) and Kotler et al. (2021).</w:t>
      </w:r>
      <w:bookmarkEnd w:id="37"/>
    </w:p>
    <w:p w:rsidR="00C00ED0" w:rsidRDefault="00C00ED0" w:rsidP="000A4018">
      <w:pPr>
        <w:pStyle w:val="ListParagraph"/>
        <w:numPr>
          <w:ilvl w:val="0"/>
          <w:numId w:val="19"/>
        </w:numPr>
        <w:spacing w:before="240" w:after="240" w:line="360" w:lineRule="auto"/>
        <w:jc w:val="both"/>
        <w:rPr>
          <w:rFonts w:ascii="Arial" w:eastAsia="Arial" w:hAnsi="Arial" w:cs="Arial"/>
          <w:bCs/>
          <w:sz w:val="24"/>
          <w:szCs w:val="24"/>
          <w:lang w:val="en-GB"/>
        </w:rPr>
      </w:pPr>
      <w:r w:rsidRPr="00D623AF">
        <w:rPr>
          <w:rFonts w:ascii="Arial" w:eastAsia="Arial" w:hAnsi="Arial" w:cs="Arial"/>
          <w:b/>
          <w:bCs/>
          <w:sz w:val="24"/>
          <w:szCs w:val="24"/>
          <w:lang w:val="en-GB"/>
        </w:rPr>
        <w:lastRenderedPageBreak/>
        <w:t>India:</w:t>
      </w:r>
      <w:r w:rsidRPr="00D623AF">
        <w:rPr>
          <w:rFonts w:ascii="Arial" w:eastAsia="Arial" w:hAnsi="Arial" w:cs="Arial"/>
          <w:bCs/>
          <w:sz w:val="24"/>
          <w:szCs w:val="24"/>
          <w:lang w:val="en-GB"/>
        </w:rPr>
        <w:t xml:space="preserve"> Smaller, yet expanding portfolio, primarily passenger luxury vehicle</w:t>
      </w:r>
      <w:r w:rsidR="0056397D">
        <w:rPr>
          <w:rFonts w:ascii="Arial" w:eastAsia="Arial" w:hAnsi="Arial" w:cs="Arial"/>
          <w:bCs/>
          <w:sz w:val="24"/>
          <w:szCs w:val="24"/>
          <w:lang w:val="en-GB"/>
        </w:rPr>
        <w:t xml:space="preserve">s, and an expanding EV presence </w:t>
      </w:r>
      <w:r w:rsidR="0056397D" w:rsidRPr="0056397D">
        <w:rPr>
          <w:rFonts w:ascii="Arial" w:eastAsia="Arial" w:hAnsi="Arial" w:cs="Arial"/>
          <w:bCs/>
          <w:sz w:val="24"/>
          <w:szCs w:val="24"/>
          <w:lang w:val="en-GB"/>
        </w:rPr>
        <w:t>(World Bank, 2024; International Energy Agency, 2023).</w:t>
      </w:r>
    </w:p>
    <w:p w:rsidR="009143ED" w:rsidRDefault="009143ED" w:rsidP="009143ED">
      <w:pPr>
        <w:pStyle w:val="ListParagraph"/>
        <w:keepNext/>
        <w:spacing w:before="240" w:after="240" w:line="360" w:lineRule="auto"/>
        <w:jc w:val="center"/>
      </w:pPr>
      <w:r>
        <w:rPr>
          <w:rFonts w:ascii="Arial" w:eastAsia="Arial" w:hAnsi="Arial" w:cs="Arial"/>
          <w:bCs/>
          <w:noProof/>
          <w:sz w:val="24"/>
          <w:szCs w:val="24"/>
          <w:lang w:val="en-GB" w:eastAsia="en-GB"/>
        </w:rPr>
        <w:drawing>
          <wp:inline distT="0" distB="0" distL="0" distR="0" wp14:anchorId="1EA36385" wp14:editId="7D2DB2CA">
            <wp:extent cx="3057525" cy="172377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opilot_20260421_160750.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063862" cy="1727351"/>
                    </a:xfrm>
                    <a:prstGeom prst="rect">
                      <a:avLst/>
                    </a:prstGeom>
                  </pic:spPr>
                </pic:pic>
              </a:graphicData>
            </a:graphic>
          </wp:inline>
        </w:drawing>
      </w:r>
    </w:p>
    <w:p w:rsidR="00156EF7" w:rsidRPr="009143ED" w:rsidRDefault="009143ED" w:rsidP="009143ED">
      <w:pPr>
        <w:pStyle w:val="Caption"/>
        <w:jc w:val="center"/>
        <w:rPr>
          <w:rFonts w:ascii="Arial" w:eastAsia="Arial" w:hAnsi="Arial" w:cs="Arial"/>
          <w:bCs/>
          <w:sz w:val="36"/>
          <w:szCs w:val="24"/>
          <w:lang w:val="en-GB"/>
        </w:rPr>
      </w:pPr>
      <w:bookmarkStart w:id="38" w:name="_Toc227710687"/>
      <w:r w:rsidRPr="009143ED">
        <w:rPr>
          <w:rFonts w:ascii="Arial" w:hAnsi="Arial" w:cs="Arial"/>
          <w:sz w:val="24"/>
        </w:rPr>
        <w:t xml:space="preserve">Figure </w:t>
      </w:r>
      <w:r w:rsidRPr="009143ED">
        <w:rPr>
          <w:rFonts w:ascii="Arial" w:hAnsi="Arial" w:cs="Arial"/>
          <w:sz w:val="24"/>
        </w:rPr>
        <w:fldChar w:fldCharType="begin"/>
      </w:r>
      <w:r w:rsidRPr="009143ED">
        <w:rPr>
          <w:rFonts w:ascii="Arial" w:hAnsi="Arial" w:cs="Arial"/>
          <w:sz w:val="24"/>
        </w:rPr>
        <w:instrText xml:space="preserve"> SEQ Figure \* ARABIC </w:instrText>
      </w:r>
      <w:r w:rsidRPr="009143ED">
        <w:rPr>
          <w:rFonts w:ascii="Arial" w:hAnsi="Arial" w:cs="Arial"/>
          <w:sz w:val="24"/>
        </w:rPr>
        <w:fldChar w:fldCharType="separate"/>
      </w:r>
      <w:r w:rsidR="00605D65">
        <w:rPr>
          <w:rFonts w:ascii="Arial" w:hAnsi="Arial" w:cs="Arial"/>
          <w:noProof/>
          <w:sz w:val="24"/>
        </w:rPr>
        <w:t>13</w:t>
      </w:r>
      <w:r w:rsidRPr="009143ED">
        <w:rPr>
          <w:rFonts w:ascii="Arial" w:hAnsi="Arial" w:cs="Arial"/>
          <w:sz w:val="24"/>
        </w:rPr>
        <w:fldChar w:fldCharType="end"/>
      </w:r>
      <w:r w:rsidRPr="009143ED">
        <w:rPr>
          <w:rFonts w:ascii="Arial" w:hAnsi="Arial" w:cs="Arial"/>
          <w:sz w:val="24"/>
        </w:rPr>
        <w:t>. Product Width of Mercedes</w:t>
      </w:r>
      <w:r w:rsidRPr="009143ED">
        <w:rPr>
          <w:rFonts w:ascii="Cambria Math" w:hAnsi="Cambria Math" w:cs="Cambria Math"/>
          <w:sz w:val="24"/>
        </w:rPr>
        <w:t>‑</w:t>
      </w:r>
      <w:r w:rsidRPr="009143ED">
        <w:rPr>
          <w:rFonts w:ascii="Arial" w:hAnsi="Arial" w:cs="Arial"/>
          <w:sz w:val="24"/>
        </w:rPr>
        <w:t>Benz Group in India. Adapted from Daimler AG Annual Report (2024) and Kotler et al. (2021).</w:t>
      </w:r>
      <w:bookmarkEnd w:id="38"/>
    </w:p>
    <w:p w:rsidR="00C00ED0" w:rsidRPr="00C00ED0" w:rsidRDefault="00A06BFB" w:rsidP="00D623AF">
      <w:pPr>
        <w:pStyle w:val="Heading2"/>
        <w:rPr>
          <w:lang w:val="en-GB"/>
        </w:rPr>
      </w:pPr>
      <w:bookmarkStart w:id="39" w:name="_Toc227710650"/>
      <w:r>
        <w:rPr>
          <w:lang w:val="en-GB"/>
        </w:rPr>
        <w:t>6</w:t>
      </w:r>
      <w:r w:rsidR="00D623AF">
        <w:rPr>
          <w:lang w:val="en-GB"/>
        </w:rPr>
        <w:t>.3 PRICING STRATEGY</w:t>
      </w:r>
      <w:bookmarkEnd w:id="39"/>
    </w:p>
    <w:p w:rsidR="00C00ED0" w:rsidRPr="00C00ED0" w:rsidRDefault="00C00ED0" w:rsidP="00C00ED0">
      <w:pPr>
        <w:spacing w:before="240" w:after="240" w:line="360" w:lineRule="auto"/>
        <w:jc w:val="both"/>
        <w:rPr>
          <w:rFonts w:ascii="Arial" w:eastAsia="Arial" w:hAnsi="Arial" w:cs="Arial"/>
          <w:bCs/>
          <w:sz w:val="24"/>
          <w:szCs w:val="24"/>
          <w:lang w:val="en-GB"/>
        </w:rPr>
      </w:pPr>
      <w:r w:rsidRPr="00C00ED0">
        <w:rPr>
          <w:rFonts w:ascii="Arial" w:eastAsia="Arial" w:hAnsi="Arial" w:cs="Arial"/>
          <w:bCs/>
          <w:sz w:val="24"/>
          <w:szCs w:val="24"/>
          <w:lang w:val="en-GB"/>
        </w:rPr>
        <w:t>Pricing strategy can be defined as the pricing of the products in various markets by the company depending on the cost, demand, comp</w:t>
      </w:r>
      <w:r w:rsidR="00A46A81">
        <w:rPr>
          <w:rFonts w:ascii="Arial" w:eastAsia="Arial" w:hAnsi="Arial" w:cs="Arial"/>
          <w:bCs/>
          <w:sz w:val="24"/>
          <w:szCs w:val="24"/>
          <w:lang w:val="en-GB"/>
        </w:rPr>
        <w:t xml:space="preserve">etition and consumer behaviour </w:t>
      </w:r>
      <w:r w:rsidR="00A46A81" w:rsidRPr="00A46A81">
        <w:rPr>
          <w:rFonts w:ascii="Arial" w:eastAsia="Arial" w:hAnsi="Arial" w:cs="Arial"/>
          <w:bCs/>
          <w:sz w:val="24"/>
          <w:szCs w:val="24"/>
          <w:lang w:val="en-GB"/>
        </w:rPr>
        <w:t>(Kotler and Keller, 2021).</w:t>
      </w:r>
    </w:p>
    <w:p w:rsidR="00C00ED0" w:rsidRPr="00D623AF" w:rsidRDefault="00C00ED0" w:rsidP="00C00ED0">
      <w:pPr>
        <w:spacing w:before="240" w:after="240" w:line="360" w:lineRule="auto"/>
        <w:jc w:val="both"/>
        <w:rPr>
          <w:rFonts w:ascii="Arial" w:eastAsia="Arial" w:hAnsi="Arial" w:cs="Arial"/>
          <w:b/>
          <w:bCs/>
          <w:sz w:val="24"/>
          <w:szCs w:val="24"/>
          <w:lang w:val="en-GB"/>
        </w:rPr>
      </w:pPr>
      <w:r w:rsidRPr="00D623AF">
        <w:rPr>
          <w:rFonts w:ascii="Arial" w:eastAsia="Arial" w:hAnsi="Arial" w:cs="Arial"/>
          <w:b/>
          <w:bCs/>
          <w:sz w:val="24"/>
          <w:szCs w:val="24"/>
          <w:lang w:val="en-GB"/>
        </w:rPr>
        <w:t>Factors Affecting Price</w:t>
      </w:r>
    </w:p>
    <w:p w:rsidR="00C00ED0" w:rsidRPr="00D623AF" w:rsidRDefault="00C00ED0" w:rsidP="000A4018">
      <w:pPr>
        <w:pStyle w:val="ListParagraph"/>
        <w:numPr>
          <w:ilvl w:val="0"/>
          <w:numId w:val="20"/>
        </w:numPr>
        <w:spacing w:before="240" w:after="240" w:line="360" w:lineRule="auto"/>
        <w:jc w:val="both"/>
        <w:rPr>
          <w:rFonts w:ascii="Arial" w:eastAsia="Arial" w:hAnsi="Arial" w:cs="Arial"/>
          <w:bCs/>
          <w:sz w:val="24"/>
          <w:szCs w:val="24"/>
          <w:lang w:val="en-GB"/>
        </w:rPr>
      </w:pPr>
      <w:r w:rsidRPr="00D623AF">
        <w:rPr>
          <w:rFonts w:ascii="Arial" w:eastAsia="Arial" w:hAnsi="Arial" w:cs="Arial"/>
          <w:bCs/>
          <w:sz w:val="24"/>
          <w:szCs w:val="24"/>
          <w:lang w:val="en-GB"/>
        </w:rPr>
        <w:t xml:space="preserve">Taxation </w:t>
      </w:r>
      <w:r w:rsidR="00C26D82">
        <w:rPr>
          <w:rFonts w:ascii="Arial" w:eastAsia="Arial" w:hAnsi="Arial" w:cs="Arial"/>
          <w:bCs/>
          <w:sz w:val="24"/>
          <w:szCs w:val="24"/>
          <w:lang w:val="en-GB"/>
        </w:rPr>
        <w:t xml:space="preserve">policies and importation duties </w:t>
      </w:r>
      <w:r w:rsidR="00C26D82" w:rsidRPr="00C26D82">
        <w:rPr>
          <w:rFonts w:ascii="Arial" w:eastAsia="Arial" w:hAnsi="Arial" w:cs="Arial"/>
          <w:bCs/>
          <w:sz w:val="24"/>
          <w:szCs w:val="24"/>
          <w:lang w:val="en-GB"/>
        </w:rPr>
        <w:t>(UNCTAD, 2023).</w:t>
      </w:r>
    </w:p>
    <w:p w:rsidR="00C00ED0" w:rsidRPr="00D623AF" w:rsidRDefault="00C26D82" w:rsidP="000A4018">
      <w:pPr>
        <w:pStyle w:val="ListParagraph"/>
        <w:numPr>
          <w:ilvl w:val="0"/>
          <w:numId w:val="20"/>
        </w:numPr>
        <w:spacing w:before="240" w:after="240" w:line="360" w:lineRule="auto"/>
        <w:jc w:val="both"/>
        <w:rPr>
          <w:rFonts w:ascii="Arial" w:eastAsia="Arial" w:hAnsi="Arial" w:cs="Arial"/>
          <w:bCs/>
          <w:sz w:val="24"/>
          <w:szCs w:val="24"/>
          <w:lang w:val="en-GB"/>
        </w:rPr>
      </w:pPr>
      <w:r>
        <w:rPr>
          <w:rFonts w:ascii="Arial" w:eastAsia="Arial" w:hAnsi="Arial" w:cs="Arial"/>
          <w:bCs/>
          <w:sz w:val="24"/>
          <w:szCs w:val="24"/>
          <w:lang w:val="en-GB"/>
        </w:rPr>
        <w:t xml:space="preserve">Consumer income levels </w:t>
      </w:r>
      <w:r w:rsidRPr="00C26D82">
        <w:rPr>
          <w:rFonts w:ascii="Arial" w:eastAsia="Arial" w:hAnsi="Arial" w:cs="Arial"/>
          <w:bCs/>
          <w:sz w:val="24"/>
          <w:szCs w:val="24"/>
          <w:lang w:val="en-GB"/>
        </w:rPr>
        <w:t>(World Bank, 2024).</w:t>
      </w:r>
    </w:p>
    <w:p w:rsidR="00C00ED0" w:rsidRPr="00D623AF" w:rsidRDefault="00C00ED0" w:rsidP="000A4018">
      <w:pPr>
        <w:pStyle w:val="ListParagraph"/>
        <w:numPr>
          <w:ilvl w:val="0"/>
          <w:numId w:val="20"/>
        </w:numPr>
        <w:spacing w:before="240" w:after="240" w:line="360" w:lineRule="auto"/>
        <w:jc w:val="both"/>
        <w:rPr>
          <w:rFonts w:ascii="Arial" w:eastAsia="Arial" w:hAnsi="Arial" w:cs="Arial"/>
          <w:bCs/>
          <w:sz w:val="24"/>
          <w:szCs w:val="24"/>
          <w:lang w:val="en-GB"/>
        </w:rPr>
      </w:pPr>
      <w:r w:rsidRPr="00D623AF">
        <w:rPr>
          <w:rFonts w:ascii="Arial" w:eastAsia="Arial" w:hAnsi="Arial" w:cs="Arial"/>
          <w:bCs/>
          <w:sz w:val="24"/>
          <w:szCs w:val="24"/>
          <w:lang w:val="en-GB"/>
        </w:rPr>
        <w:t>Market competition</w:t>
      </w:r>
      <w:r w:rsidR="00C26D82">
        <w:rPr>
          <w:rFonts w:ascii="Arial" w:eastAsia="Arial" w:hAnsi="Arial" w:cs="Arial"/>
          <w:bCs/>
          <w:sz w:val="24"/>
          <w:szCs w:val="24"/>
          <w:lang w:val="en-GB"/>
        </w:rPr>
        <w:t xml:space="preserve"> </w:t>
      </w:r>
    </w:p>
    <w:p w:rsidR="00C00ED0" w:rsidRPr="00D623AF" w:rsidRDefault="00C00ED0" w:rsidP="000A4018">
      <w:pPr>
        <w:pStyle w:val="ListParagraph"/>
        <w:numPr>
          <w:ilvl w:val="0"/>
          <w:numId w:val="20"/>
        </w:numPr>
        <w:spacing w:before="240" w:after="240" w:line="360" w:lineRule="auto"/>
        <w:jc w:val="both"/>
        <w:rPr>
          <w:rFonts w:ascii="Arial" w:eastAsia="Arial" w:hAnsi="Arial" w:cs="Arial"/>
          <w:bCs/>
          <w:sz w:val="24"/>
          <w:szCs w:val="24"/>
          <w:lang w:val="en-GB"/>
        </w:rPr>
      </w:pPr>
      <w:r w:rsidRPr="00D623AF">
        <w:rPr>
          <w:rFonts w:ascii="Arial" w:eastAsia="Arial" w:hAnsi="Arial" w:cs="Arial"/>
          <w:bCs/>
          <w:sz w:val="24"/>
          <w:szCs w:val="24"/>
          <w:lang w:val="en-GB"/>
        </w:rPr>
        <w:t>Brand positioning (luxury premium strategy)</w:t>
      </w:r>
      <w:r w:rsidR="00C26D82">
        <w:rPr>
          <w:rFonts w:ascii="Arial" w:eastAsia="Arial" w:hAnsi="Arial" w:cs="Arial"/>
          <w:bCs/>
          <w:sz w:val="24"/>
          <w:szCs w:val="24"/>
          <w:lang w:val="en-GB"/>
        </w:rPr>
        <w:t xml:space="preserve"> </w:t>
      </w:r>
      <w:r w:rsidR="00C26D82" w:rsidRPr="00C26D82">
        <w:rPr>
          <w:rFonts w:ascii="Arial" w:eastAsia="Arial" w:hAnsi="Arial" w:cs="Arial"/>
          <w:bCs/>
          <w:sz w:val="24"/>
          <w:szCs w:val="24"/>
          <w:lang w:val="en-GB"/>
        </w:rPr>
        <w:t>(Porter, 2008).</w:t>
      </w:r>
    </w:p>
    <w:p w:rsidR="00C00ED0" w:rsidRPr="00D623AF" w:rsidRDefault="00C00ED0" w:rsidP="000A4018">
      <w:pPr>
        <w:pStyle w:val="ListParagraph"/>
        <w:numPr>
          <w:ilvl w:val="0"/>
          <w:numId w:val="20"/>
        </w:numPr>
        <w:spacing w:before="240" w:after="240" w:line="360" w:lineRule="auto"/>
        <w:jc w:val="both"/>
        <w:rPr>
          <w:rFonts w:ascii="Arial" w:eastAsia="Arial" w:hAnsi="Arial" w:cs="Arial"/>
          <w:bCs/>
          <w:sz w:val="24"/>
          <w:szCs w:val="24"/>
          <w:lang w:val="en-GB"/>
        </w:rPr>
      </w:pPr>
      <w:r w:rsidRPr="00D623AF">
        <w:rPr>
          <w:rFonts w:ascii="Arial" w:eastAsia="Arial" w:hAnsi="Arial" w:cs="Arial"/>
          <w:bCs/>
          <w:sz w:val="24"/>
          <w:szCs w:val="24"/>
          <w:lang w:val="en-GB"/>
        </w:rPr>
        <w:t>Prod</w:t>
      </w:r>
      <w:r w:rsidR="00C26D82">
        <w:rPr>
          <w:rFonts w:ascii="Arial" w:eastAsia="Arial" w:hAnsi="Arial" w:cs="Arial"/>
          <w:bCs/>
          <w:sz w:val="24"/>
          <w:szCs w:val="24"/>
          <w:lang w:val="en-GB"/>
        </w:rPr>
        <w:t xml:space="preserve">uction costs and exchange rates </w:t>
      </w:r>
      <w:r w:rsidR="00C26D82" w:rsidRPr="00C26D82">
        <w:rPr>
          <w:rFonts w:ascii="Arial" w:eastAsia="Arial" w:hAnsi="Arial" w:cs="Arial"/>
          <w:bCs/>
          <w:sz w:val="24"/>
          <w:szCs w:val="24"/>
          <w:lang w:val="en-GB"/>
        </w:rPr>
        <w:t>(Keller, 2020).</w:t>
      </w:r>
    </w:p>
    <w:p w:rsidR="00C00ED0" w:rsidRPr="00D623AF" w:rsidRDefault="00C00ED0" w:rsidP="000A4018">
      <w:pPr>
        <w:pStyle w:val="ListParagraph"/>
        <w:numPr>
          <w:ilvl w:val="0"/>
          <w:numId w:val="20"/>
        </w:numPr>
        <w:spacing w:before="240" w:after="240" w:line="360" w:lineRule="auto"/>
        <w:jc w:val="both"/>
        <w:rPr>
          <w:rFonts w:ascii="Arial" w:eastAsia="Arial" w:hAnsi="Arial" w:cs="Arial"/>
          <w:bCs/>
          <w:sz w:val="24"/>
          <w:szCs w:val="24"/>
          <w:lang w:val="en-GB"/>
        </w:rPr>
      </w:pPr>
      <w:r w:rsidRPr="00D623AF">
        <w:rPr>
          <w:rFonts w:ascii="Arial" w:eastAsia="Arial" w:hAnsi="Arial" w:cs="Arial"/>
          <w:bCs/>
          <w:sz w:val="24"/>
          <w:szCs w:val="24"/>
          <w:lang w:val="en-GB"/>
        </w:rPr>
        <w:t>Pricing Strategy Application</w:t>
      </w:r>
      <w:r w:rsidR="00C26D82">
        <w:rPr>
          <w:rFonts w:ascii="Arial" w:eastAsia="Arial" w:hAnsi="Arial" w:cs="Arial"/>
          <w:bCs/>
          <w:sz w:val="24"/>
          <w:szCs w:val="24"/>
          <w:lang w:val="en-GB"/>
        </w:rPr>
        <w:t xml:space="preserve"> </w:t>
      </w:r>
      <w:r w:rsidR="00C26D82" w:rsidRPr="00C26D82">
        <w:rPr>
          <w:rFonts w:ascii="Arial" w:eastAsia="Arial" w:hAnsi="Arial" w:cs="Arial"/>
          <w:bCs/>
          <w:sz w:val="24"/>
          <w:szCs w:val="24"/>
          <w:lang w:val="en-GB"/>
        </w:rPr>
        <w:t>(IMF, 2024).</w:t>
      </w:r>
    </w:p>
    <w:p w:rsidR="00C00ED0" w:rsidRPr="00C00ED0" w:rsidRDefault="00C00ED0" w:rsidP="00C00ED0">
      <w:pPr>
        <w:spacing w:before="240" w:after="240" w:line="360" w:lineRule="auto"/>
        <w:jc w:val="both"/>
        <w:rPr>
          <w:rFonts w:ascii="Arial" w:eastAsia="Arial" w:hAnsi="Arial" w:cs="Arial"/>
          <w:bCs/>
          <w:sz w:val="24"/>
          <w:szCs w:val="24"/>
          <w:lang w:val="en-GB"/>
        </w:rPr>
      </w:pPr>
      <w:r w:rsidRPr="00D623AF">
        <w:rPr>
          <w:rFonts w:ascii="Arial" w:eastAsia="Arial" w:hAnsi="Arial" w:cs="Arial"/>
          <w:b/>
          <w:bCs/>
          <w:sz w:val="24"/>
          <w:szCs w:val="24"/>
          <w:lang w:val="en-GB"/>
        </w:rPr>
        <w:t>Germany:</w:t>
      </w:r>
      <w:r w:rsidRPr="00C00ED0">
        <w:rPr>
          <w:rFonts w:ascii="Arial" w:eastAsia="Arial" w:hAnsi="Arial" w:cs="Arial"/>
          <w:bCs/>
          <w:sz w:val="24"/>
          <w:szCs w:val="24"/>
          <w:lang w:val="en-GB"/>
        </w:rPr>
        <w:t xml:space="preserve"> Competitive premium pricing policy. The prices are high yet in tandem with good buying power and compe</w:t>
      </w:r>
      <w:r w:rsidR="00766C02">
        <w:rPr>
          <w:rFonts w:ascii="Arial" w:eastAsia="Arial" w:hAnsi="Arial" w:cs="Arial"/>
          <w:bCs/>
          <w:sz w:val="24"/>
          <w:szCs w:val="24"/>
          <w:lang w:val="en-GB"/>
        </w:rPr>
        <w:t xml:space="preserve">titive luxury market conditions </w:t>
      </w:r>
      <w:r w:rsidR="00766C02" w:rsidRPr="00766C02">
        <w:rPr>
          <w:rFonts w:ascii="Arial" w:eastAsia="Arial" w:hAnsi="Arial" w:cs="Arial"/>
          <w:bCs/>
          <w:sz w:val="24"/>
          <w:szCs w:val="24"/>
          <w:lang w:val="en-GB"/>
        </w:rPr>
        <w:t>(OECD, 2023; Kotler et al., 2021).</w:t>
      </w:r>
    </w:p>
    <w:p w:rsidR="00C00ED0" w:rsidRPr="00C00ED0" w:rsidRDefault="00C00ED0" w:rsidP="00C00ED0">
      <w:pPr>
        <w:spacing w:before="240" w:after="240" w:line="360" w:lineRule="auto"/>
        <w:jc w:val="both"/>
        <w:rPr>
          <w:rFonts w:ascii="Arial" w:eastAsia="Arial" w:hAnsi="Arial" w:cs="Arial"/>
          <w:bCs/>
          <w:sz w:val="24"/>
          <w:szCs w:val="24"/>
          <w:lang w:val="en-GB"/>
        </w:rPr>
      </w:pPr>
      <w:r w:rsidRPr="00D623AF">
        <w:rPr>
          <w:rFonts w:ascii="Arial" w:eastAsia="Arial" w:hAnsi="Arial" w:cs="Arial"/>
          <w:b/>
          <w:bCs/>
          <w:sz w:val="24"/>
          <w:szCs w:val="24"/>
          <w:lang w:val="en-GB"/>
        </w:rPr>
        <w:t>India:</w:t>
      </w:r>
      <w:r w:rsidRPr="00C00ED0">
        <w:rPr>
          <w:rFonts w:ascii="Arial" w:eastAsia="Arial" w:hAnsi="Arial" w:cs="Arial"/>
          <w:bCs/>
          <w:sz w:val="24"/>
          <w:szCs w:val="24"/>
          <w:lang w:val="en-GB"/>
        </w:rPr>
        <w:t xml:space="preserve"> Premium pricing with very high prices owing to imported duties and taxes and the brand is ver</w:t>
      </w:r>
      <w:r w:rsidR="00766C02">
        <w:rPr>
          <w:rFonts w:ascii="Arial" w:eastAsia="Arial" w:hAnsi="Arial" w:cs="Arial"/>
          <w:bCs/>
          <w:sz w:val="24"/>
          <w:szCs w:val="24"/>
          <w:lang w:val="en-GB"/>
        </w:rPr>
        <w:t xml:space="preserve">y exclusive and aspirational </w:t>
      </w:r>
      <w:r w:rsidR="00766C02" w:rsidRPr="00766C02">
        <w:rPr>
          <w:rFonts w:ascii="Arial" w:eastAsia="Arial" w:hAnsi="Arial" w:cs="Arial"/>
          <w:bCs/>
          <w:sz w:val="24"/>
          <w:szCs w:val="24"/>
          <w:lang w:val="en-GB"/>
        </w:rPr>
        <w:t>(World Bank, 2024; UNCTAD, 2023).</w:t>
      </w:r>
    </w:p>
    <w:p w:rsidR="00C00ED0" w:rsidRPr="00D623AF" w:rsidRDefault="00A06BFB" w:rsidP="00D623AF">
      <w:pPr>
        <w:pStyle w:val="Heading2"/>
        <w:rPr>
          <w:lang w:val="en-GB"/>
        </w:rPr>
      </w:pPr>
      <w:bookmarkStart w:id="40" w:name="_Toc227710651"/>
      <w:r>
        <w:rPr>
          <w:lang w:val="en-GB"/>
        </w:rPr>
        <w:lastRenderedPageBreak/>
        <w:t>6</w:t>
      </w:r>
      <w:r w:rsidR="00C00ED0" w:rsidRPr="00D623AF">
        <w:rPr>
          <w:lang w:val="en-GB"/>
        </w:rPr>
        <w:t>.4 PROMOTION STRATEGY</w:t>
      </w:r>
      <w:bookmarkEnd w:id="40"/>
    </w:p>
    <w:p w:rsidR="00C00ED0" w:rsidRPr="00D623AF" w:rsidRDefault="00D623AF" w:rsidP="00C00ED0">
      <w:pPr>
        <w:spacing w:before="240" w:after="240" w:line="360" w:lineRule="auto"/>
        <w:jc w:val="both"/>
        <w:rPr>
          <w:rFonts w:ascii="Arial" w:eastAsia="Arial" w:hAnsi="Arial" w:cs="Arial"/>
          <w:b/>
          <w:bCs/>
          <w:sz w:val="24"/>
          <w:szCs w:val="24"/>
          <w:lang w:val="en-GB"/>
        </w:rPr>
      </w:pPr>
      <w:r w:rsidRPr="00D623AF">
        <w:rPr>
          <w:rFonts w:ascii="Arial" w:eastAsia="Arial" w:hAnsi="Arial" w:cs="Arial"/>
          <w:b/>
          <w:bCs/>
          <w:sz w:val="24"/>
          <w:szCs w:val="24"/>
          <w:lang w:val="en-GB"/>
        </w:rPr>
        <w:t>IMC Definition</w:t>
      </w:r>
    </w:p>
    <w:p w:rsidR="00C00ED0" w:rsidRPr="00C00ED0" w:rsidRDefault="00C00ED0" w:rsidP="00C00ED0">
      <w:pPr>
        <w:spacing w:before="240" w:after="240" w:line="360" w:lineRule="auto"/>
        <w:jc w:val="both"/>
        <w:rPr>
          <w:rFonts w:ascii="Arial" w:eastAsia="Arial" w:hAnsi="Arial" w:cs="Arial"/>
          <w:bCs/>
          <w:sz w:val="24"/>
          <w:szCs w:val="24"/>
          <w:lang w:val="en-GB"/>
        </w:rPr>
      </w:pPr>
      <w:r w:rsidRPr="00C00ED0">
        <w:rPr>
          <w:rFonts w:ascii="Arial" w:eastAsia="Arial" w:hAnsi="Arial" w:cs="Arial"/>
          <w:bCs/>
          <w:sz w:val="24"/>
          <w:szCs w:val="24"/>
          <w:lang w:val="en-GB"/>
        </w:rPr>
        <w:t>Integrated Marketing Communications (IMC) is the process of integrating all the promotional instruments and channels of communication to provide a consistent and unified message about the brand to target a</w:t>
      </w:r>
      <w:r w:rsidR="00D623AF">
        <w:rPr>
          <w:rFonts w:ascii="Arial" w:eastAsia="Arial" w:hAnsi="Arial" w:cs="Arial"/>
          <w:bCs/>
          <w:sz w:val="24"/>
          <w:szCs w:val="24"/>
          <w:lang w:val="en-GB"/>
        </w:rPr>
        <w:t>udiences (Kotler et al., 2021).</w:t>
      </w:r>
    </w:p>
    <w:p w:rsidR="00C00ED0" w:rsidRPr="00D623AF" w:rsidRDefault="00D623AF" w:rsidP="00C00ED0">
      <w:pPr>
        <w:spacing w:before="240" w:after="240" w:line="360" w:lineRule="auto"/>
        <w:jc w:val="both"/>
        <w:rPr>
          <w:rFonts w:ascii="Arial" w:eastAsia="Arial" w:hAnsi="Arial" w:cs="Arial"/>
          <w:b/>
          <w:bCs/>
          <w:sz w:val="24"/>
          <w:szCs w:val="24"/>
          <w:lang w:val="en-GB"/>
        </w:rPr>
      </w:pPr>
      <w:r>
        <w:rPr>
          <w:rFonts w:ascii="Arial" w:eastAsia="Arial" w:hAnsi="Arial" w:cs="Arial"/>
          <w:b/>
          <w:bCs/>
          <w:sz w:val="24"/>
          <w:szCs w:val="24"/>
          <w:lang w:val="en-GB"/>
        </w:rPr>
        <w:t>Germany – Promotion Strategy</w:t>
      </w:r>
    </w:p>
    <w:p w:rsidR="00C00ED0" w:rsidRPr="00D623AF" w:rsidRDefault="00D623AF" w:rsidP="000A4018">
      <w:pPr>
        <w:pStyle w:val="ListParagraph"/>
        <w:numPr>
          <w:ilvl w:val="0"/>
          <w:numId w:val="21"/>
        </w:numPr>
        <w:spacing w:before="240" w:after="240" w:line="360" w:lineRule="auto"/>
        <w:jc w:val="both"/>
        <w:rPr>
          <w:rFonts w:ascii="Arial" w:eastAsia="Arial" w:hAnsi="Arial" w:cs="Arial"/>
          <w:bCs/>
          <w:sz w:val="24"/>
          <w:szCs w:val="24"/>
          <w:lang w:val="en-GB"/>
        </w:rPr>
      </w:pPr>
      <w:r w:rsidRPr="00D623AF">
        <w:rPr>
          <w:rFonts w:ascii="Arial" w:eastAsia="Arial" w:hAnsi="Arial" w:cs="Arial"/>
          <w:bCs/>
          <w:sz w:val="24"/>
          <w:szCs w:val="24"/>
          <w:lang w:val="en-GB"/>
        </w:rPr>
        <w:t>In Germany, promotion aims at:</w:t>
      </w:r>
    </w:p>
    <w:p w:rsidR="00C00ED0" w:rsidRPr="00D623AF" w:rsidRDefault="00C00ED0" w:rsidP="000A4018">
      <w:pPr>
        <w:pStyle w:val="ListParagraph"/>
        <w:numPr>
          <w:ilvl w:val="0"/>
          <w:numId w:val="21"/>
        </w:numPr>
        <w:spacing w:before="240" w:after="240" w:line="360" w:lineRule="auto"/>
        <w:jc w:val="both"/>
        <w:rPr>
          <w:rFonts w:ascii="Arial" w:eastAsia="Arial" w:hAnsi="Arial" w:cs="Arial"/>
          <w:bCs/>
          <w:sz w:val="24"/>
          <w:szCs w:val="24"/>
          <w:lang w:val="en-GB"/>
        </w:rPr>
      </w:pPr>
      <w:r w:rsidRPr="00D623AF">
        <w:rPr>
          <w:rFonts w:ascii="Arial" w:eastAsia="Arial" w:hAnsi="Arial" w:cs="Arial"/>
          <w:bCs/>
          <w:sz w:val="24"/>
          <w:szCs w:val="24"/>
          <w:lang w:val="en-GB"/>
        </w:rPr>
        <w:t>Engineering excellence and innovation.</w:t>
      </w:r>
    </w:p>
    <w:p w:rsidR="00C00ED0" w:rsidRPr="00D623AF" w:rsidRDefault="00C00ED0" w:rsidP="000A4018">
      <w:pPr>
        <w:pStyle w:val="ListParagraph"/>
        <w:numPr>
          <w:ilvl w:val="0"/>
          <w:numId w:val="21"/>
        </w:numPr>
        <w:spacing w:before="240" w:after="240" w:line="360" w:lineRule="auto"/>
        <w:jc w:val="both"/>
        <w:rPr>
          <w:rFonts w:ascii="Arial" w:eastAsia="Arial" w:hAnsi="Arial" w:cs="Arial"/>
          <w:bCs/>
          <w:sz w:val="24"/>
          <w:szCs w:val="24"/>
          <w:lang w:val="en-GB"/>
        </w:rPr>
      </w:pPr>
      <w:r w:rsidRPr="00D623AF">
        <w:rPr>
          <w:rFonts w:ascii="Arial" w:eastAsia="Arial" w:hAnsi="Arial" w:cs="Arial"/>
          <w:bCs/>
          <w:sz w:val="24"/>
          <w:szCs w:val="24"/>
          <w:lang w:val="en-GB"/>
        </w:rPr>
        <w:t>Messaging sustainability and electric mobility.</w:t>
      </w:r>
    </w:p>
    <w:p w:rsidR="00C00ED0" w:rsidRDefault="00C00ED0" w:rsidP="000A4018">
      <w:pPr>
        <w:pStyle w:val="ListParagraph"/>
        <w:numPr>
          <w:ilvl w:val="0"/>
          <w:numId w:val="21"/>
        </w:numPr>
        <w:spacing w:before="240" w:after="240" w:line="360" w:lineRule="auto"/>
        <w:jc w:val="both"/>
        <w:rPr>
          <w:rFonts w:ascii="Arial" w:eastAsia="Arial" w:hAnsi="Arial" w:cs="Arial"/>
          <w:bCs/>
          <w:sz w:val="24"/>
          <w:szCs w:val="24"/>
          <w:lang w:val="en-GB"/>
        </w:rPr>
      </w:pPr>
      <w:r w:rsidRPr="00D623AF">
        <w:rPr>
          <w:rFonts w:ascii="Arial" w:eastAsia="Arial" w:hAnsi="Arial" w:cs="Arial"/>
          <w:bCs/>
          <w:sz w:val="24"/>
          <w:szCs w:val="24"/>
          <w:lang w:val="en-GB"/>
        </w:rPr>
        <w:t>Product configurators and digital marketing.</w:t>
      </w:r>
    </w:p>
    <w:p w:rsidR="001C4C82" w:rsidRPr="001C4C82" w:rsidRDefault="001C4C82" w:rsidP="001C4C82">
      <w:pPr>
        <w:spacing w:before="240" w:after="240" w:line="360" w:lineRule="auto"/>
        <w:jc w:val="both"/>
        <w:rPr>
          <w:rFonts w:ascii="Arial" w:eastAsia="Arial" w:hAnsi="Arial" w:cs="Arial"/>
          <w:bCs/>
          <w:sz w:val="24"/>
          <w:szCs w:val="24"/>
          <w:lang w:val="en-GB"/>
        </w:rPr>
      </w:pPr>
      <w:r w:rsidRPr="001C4C82">
        <w:rPr>
          <w:rFonts w:ascii="Arial" w:eastAsia="Arial" w:hAnsi="Arial" w:cs="Arial"/>
          <w:bCs/>
          <w:sz w:val="24"/>
          <w:szCs w:val="24"/>
          <w:lang w:val="en-GB"/>
        </w:rPr>
        <w:t>This reflects the rational and performance-oriented mind-set of German consumers, who value technical quality, safety, and environmental responsibility in brand communication (Hofstede et al., 2010; Deloitte, 2023).</w:t>
      </w:r>
    </w:p>
    <w:p w:rsidR="00C00ED0" w:rsidRPr="00D623AF" w:rsidRDefault="00D623AF" w:rsidP="00C00ED0">
      <w:pPr>
        <w:spacing w:before="240" w:after="240" w:line="360" w:lineRule="auto"/>
        <w:jc w:val="both"/>
        <w:rPr>
          <w:rFonts w:ascii="Arial" w:eastAsia="Arial" w:hAnsi="Arial" w:cs="Arial"/>
          <w:b/>
          <w:bCs/>
          <w:sz w:val="24"/>
          <w:szCs w:val="24"/>
          <w:lang w:val="en-GB"/>
        </w:rPr>
      </w:pPr>
      <w:r>
        <w:rPr>
          <w:rFonts w:ascii="Arial" w:eastAsia="Arial" w:hAnsi="Arial" w:cs="Arial"/>
          <w:b/>
          <w:bCs/>
          <w:sz w:val="24"/>
          <w:szCs w:val="24"/>
          <w:lang w:val="en-GB"/>
        </w:rPr>
        <w:t>India – Promotion Strategy</w:t>
      </w:r>
    </w:p>
    <w:p w:rsidR="00C00ED0" w:rsidRPr="00C00ED0" w:rsidRDefault="00C00ED0" w:rsidP="00C00ED0">
      <w:pPr>
        <w:spacing w:before="240" w:after="240" w:line="360" w:lineRule="auto"/>
        <w:jc w:val="both"/>
        <w:rPr>
          <w:rFonts w:ascii="Arial" w:eastAsia="Arial" w:hAnsi="Arial" w:cs="Arial"/>
          <w:bCs/>
          <w:sz w:val="24"/>
          <w:szCs w:val="24"/>
          <w:lang w:val="en-GB"/>
        </w:rPr>
      </w:pPr>
      <w:r w:rsidRPr="00C00ED0">
        <w:rPr>
          <w:rFonts w:ascii="Arial" w:eastAsia="Arial" w:hAnsi="Arial" w:cs="Arial"/>
          <w:bCs/>
          <w:sz w:val="24"/>
          <w:szCs w:val="24"/>
          <w:lang w:val="en-GB"/>
        </w:rPr>
        <w:t>In India</w:t>
      </w:r>
      <w:r w:rsidR="00D623AF">
        <w:rPr>
          <w:rFonts w:ascii="Arial" w:eastAsia="Arial" w:hAnsi="Arial" w:cs="Arial"/>
          <w:bCs/>
          <w:sz w:val="24"/>
          <w:szCs w:val="24"/>
          <w:lang w:val="en-GB"/>
        </w:rPr>
        <w:t>, the areas of advertising are:</w:t>
      </w:r>
    </w:p>
    <w:p w:rsidR="00C00ED0" w:rsidRPr="00D623AF" w:rsidRDefault="00C00ED0" w:rsidP="000A4018">
      <w:pPr>
        <w:pStyle w:val="ListParagraph"/>
        <w:numPr>
          <w:ilvl w:val="0"/>
          <w:numId w:val="22"/>
        </w:numPr>
        <w:spacing w:before="240" w:after="240" w:line="360" w:lineRule="auto"/>
        <w:jc w:val="both"/>
        <w:rPr>
          <w:rFonts w:ascii="Arial" w:eastAsia="Arial" w:hAnsi="Arial" w:cs="Arial"/>
          <w:bCs/>
          <w:sz w:val="24"/>
          <w:szCs w:val="24"/>
          <w:lang w:val="en-GB"/>
        </w:rPr>
      </w:pPr>
      <w:r w:rsidRPr="00D623AF">
        <w:rPr>
          <w:rFonts w:ascii="Arial" w:eastAsia="Arial" w:hAnsi="Arial" w:cs="Arial"/>
          <w:bCs/>
          <w:sz w:val="24"/>
          <w:szCs w:val="24"/>
          <w:lang w:val="en-GB"/>
        </w:rPr>
        <w:t>Status positioning and luxury.</w:t>
      </w:r>
    </w:p>
    <w:p w:rsidR="00C00ED0" w:rsidRPr="00D623AF" w:rsidRDefault="00C00ED0" w:rsidP="000A4018">
      <w:pPr>
        <w:pStyle w:val="ListParagraph"/>
        <w:numPr>
          <w:ilvl w:val="0"/>
          <w:numId w:val="22"/>
        </w:numPr>
        <w:spacing w:before="240" w:after="240" w:line="360" w:lineRule="auto"/>
        <w:jc w:val="both"/>
        <w:rPr>
          <w:rFonts w:ascii="Arial" w:eastAsia="Arial" w:hAnsi="Arial" w:cs="Arial"/>
          <w:bCs/>
          <w:sz w:val="24"/>
          <w:szCs w:val="24"/>
          <w:lang w:val="en-GB"/>
        </w:rPr>
      </w:pPr>
      <w:r w:rsidRPr="00D623AF">
        <w:rPr>
          <w:rFonts w:ascii="Arial" w:eastAsia="Arial" w:hAnsi="Arial" w:cs="Arial"/>
          <w:bCs/>
          <w:sz w:val="24"/>
          <w:szCs w:val="24"/>
          <w:lang w:val="en-GB"/>
        </w:rPr>
        <w:t>Influencer marketing and celebrity endorsements.</w:t>
      </w:r>
    </w:p>
    <w:p w:rsidR="00C00ED0" w:rsidRPr="00D623AF" w:rsidRDefault="00C00ED0" w:rsidP="000A4018">
      <w:pPr>
        <w:pStyle w:val="ListParagraph"/>
        <w:numPr>
          <w:ilvl w:val="0"/>
          <w:numId w:val="22"/>
        </w:numPr>
        <w:spacing w:before="240" w:after="240" w:line="360" w:lineRule="auto"/>
        <w:jc w:val="both"/>
        <w:rPr>
          <w:rFonts w:ascii="Arial" w:eastAsia="Arial" w:hAnsi="Arial" w:cs="Arial"/>
          <w:bCs/>
          <w:sz w:val="24"/>
          <w:szCs w:val="24"/>
          <w:lang w:val="en-GB"/>
        </w:rPr>
      </w:pPr>
      <w:r w:rsidRPr="00D623AF">
        <w:rPr>
          <w:rFonts w:ascii="Arial" w:eastAsia="Arial" w:hAnsi="Arial" w:cs="Arial"/>
          <w:bCs/>
          <w:sz w:val="24"/>
          <w:szCs w:val="24"/>
          <w:lang w:val="en-GB"/>
        </w:rPr>
        <w:t>Emotional branding and status appeal.</w:t>
      </w:r>
    </w:p>
    <w:p w:rsidR="00C00ED0" w:rsidRPr="00D623AF" w:rsidRDefault="00C00ED0" w:rsidP="000A4018">
      <w:pPr>
        <w:pStyle w:val="ListParagraph"/>
        <w:numPr>
          <w:ilvl w:val="0"/>
          <w:numId w:val="22"/>
        </w:numPr>
        <w:spacing w:before="240" w:after="240" w:line="360" w:lineRule="auto"/>
        <w:jc w:val="both"/>
        <w:rPr>
          <w:rFonts w:ascii="Arial" w:eastAsia="Arial" w:hAnsi="Arial" w:cs="Arial"/>
          <w:bCs/>
          <w:sz w:val="24"/>
          <w:szCs w:val="24"/>
          <w:lang w:val="en-GB"/>
        </w:rPr>
      </w:pPr>
      <w:r w:rsidRPr="00D623AF">
        <w:rPr>
          <w:rFonts w:ascii="Arial" w:eastAsia="Arial" w:hAnsi="Arial" w:cs="Arial"/>
          <w:bCs/>
          <w:sz w:val="24"/>
          <w:szCs w:val="24"/>
          <w:lang w:val="en-GB"/>
        </w:rPr>
        <w:t>Good visibility in the urban markets.</w:t>
      </w:r>
    </w:p>
    <w:p w:rsidR="001A34C9" w:rsidRDefault="00C00ED0" w:rsidP="001A34C9">
      <w:pPr>
        <w:spacing w:before="240" w:after="240" w:line="360" w:lineRule="auto"/>
        <w:jc w:val="both"/>
        <w:rPr>
          <w:rFonts w:ascii="Arial" w:eastAsia="Arial" w:hAnsi="Arial" w:cs="Arial"/>
          <w:bCs/>
          <w:sz w:val="24"/>
          <w:szCs w:val="24"/>
          <w:lang w:val="en-GB"/>
        </w:rPr>
      </w:pPr>
      <w:r w:rsidRPr="00C00ED0">
        <w:rPr>
          <w:rFonts w:ascii="Arial" w:eastAsia="Arial" w:hAnsi="Arial" w:cs="Arial"/>
          <w:bCs/>
          <w:sz w:val="24"/>
          <w:szCs w:val="24"/>
          <w:lang w:val="en-GB"/>
        </w:rPr>
        <w:t>The communication approach is more emotional and inspirational, focuses on success</w:t>
      </w:r>
      <w:r>
        <w:rPr>
          <w:rFonts w:ascii="Arial" w:eastAsia="Arial" w:hAnsi="Arial" w:cs="Arial"/>
          <w:bCs/>
          <w:sz w:val="24"/>
          <w:szCs w:val="24"/>
          <w:lang w:val="en-GB"/>
        </w:rPr>
        <w:t>, wealth and social recognition</w:t>
      </w:r>
      <w:r w:rsidR="001C4C82">
        <w:rPr>
          <w:rFonts w:ascii="Arial" w:eastAsia="Arial" w:hAnsi="Arial" w:cs="Arial"/>
          <w:bCs/>
          <w:sz w:val="24"/>
          <w:szCs w:val="24"/>
          <w:lang w:val="en-GB"/>
        </w:rPr>
        <w:t xml:space="preserve"> </w:t>
      </w:r>
      <w:r w:rsidR="001C4C82" w:rsidRPr="001C4C82">
        <w:rPr>
          <w:rFonts w:ascii="Arial" w:eastAsia="Arial" w:hAnsi="Arial" w:cs="Arial"/>
          <w:bCs/>
          <w:sz w:val="24"/>
          <w:szCs w:val="24"/>
          <w:lang w:val="en-GB"/>
        </w:rPr>
        <w:t xml:space="preserve">(Kotler et al., 2021; </w:t>
      </w:r>
      <w:proofErr w:type="spellStart"/>
      <w:r w:rsidR="001C4C82" w:rsidRPr="001C4C82">
        <w:rPr>
          <w:rFonts w:ascii="Arial" w:eastAsia="Arial" w:hAnsi="Arial" w:cs="Arial"/>
          <w:bCs/>
          <w:sz w:val="24"/>
          <w:szCs w:val="24"/>
          <w:lang w:val="en-GB"/>
        </w:rPr>
        <w:t>Hollensen</w:t>
      </w:r>
      <w:proofErr w:type="spellEnd"/>
      <w:r w:rsidR="001C4C82" w:rsidRPr="001C4C82">
        <w:rPr>
          <w:rFonts w:ascii="Arial" w:eastAsia="Arial" w:hAnsi="Arial" w:cs="Arial"/>
          <w:bCs/>
          <w:sz w:val="24"/>
          <w:szCs w:val="24"/>
          <w:lang w:val="en-GB"/>
        </w:rPr>
        <w:t>, 2020).</w:t>
      </w:r>
    </w:p>
    <w:p w:rsidR="00D83D63" w:rsidRDefault="00D83D63" w:rsidP="001A34C9">
      <w:pPr>
        <w:spacing w:before="240" w:after="240" w:line="360" w:lineRule="auto"/>
        <w:jc w:val="both"/>
        <w:rPr>
          <w:rFonts w:ascii="Arial" w:eastAsia="Arial" w:hAnsi="Arial" w:cs="Arial"/>
          <w:bCs/>
          <w:sz w:val="24"/>
          <w:szCs w:val="24"/>
          <w:lang w:val="en-GB"/>
        </w:rPr>
      </w:pPr>
    </w:p>
    <w:p w:rsidR="00D83D63" w:rsidRDefault="00D83D63" w:rsidP="001A34C9">
      <w:pPr>
        <w:spacing w:before="240" w:after="240" w:line="360" w:lineRule="auto"/>
        <w:jc w:val="both"/>
        <w:rPr>
          <w:rFonts w:ascii="Arial" w:eastAsia="Arial" w:hAnsi="Arial" w:cs="Arial"/>
          <w:bCs/>
          <w:sz w:val="24"/>
          <w:szCs w:val="24"/>
          <w:lang w:val="en-GB"/>
        </w:rPr>
      </w:pPr>
    </w:p>
    <w:p w:rsidR="00D83D63" w:rsidRPr="001A34C9" w:rsidRDefault="00D83D63" w:rsidP="001A34C9">
      <w:pPr>
        <w:spacing w:before="240" w:after="240" w:line="360" w:lineRule="auto"/>
        <w:jc w:val="both"/>
        <w:rPr>
          <w:rFonts w:ascii="Arial" w:eastAsia="Arial" w:hAnsi="Arial" w:cs="Arial"/>
          <w:bCs/>
          <w:sz w:val="24"/>
          <w:szCs w:val="24"/>
          <w:lang w:val="en-GB"/>
        </w:rPr>
      </w:pPr>
    </w:p>
    <w:p w:rsidR="00DB59F0" w:rsidRPr="00DB59F0" w:rsidRDefault="00785BAF" w:rsidP="005B2C6A">
      <w:pPr>
        <w:pStyle w:val="Heading2"/>
        <w:rPr>
          <w:lang w:val="en-GB"/>
        </w:rPr>
      </w:pPr>
      <w:bookmarkStart w:id="41" w:name="_Toc227710652"/>
      <w:r>
        <w:rPr>
          <w:lang w:val="en-GB"/>
        </w:rPr>
        <w:lastRenderedPageBreak/>
        <w:t>6</w:t>
      </w:r>
      <w:r w:rsidR="00DB59F0" w:rsidRPr="00DB59F0">
        <w:rPr>
          <w:lang w:val="en-GB"/>
        </w:rPr>
        <w:t>.5 PLACE (DISTRIBUTION)</w:t>
      </w:r>
      <w:bookmarkEnd w:id="41"/>
    </w:p>
    <w:p w:rsidR="00DB59F0" w:rsidRPr="005B2C6A" w:rsidRDefault="005B2C6A" w:rsidP="00DB59F0">
      <w:pPr>
        <w:spacing w:before="240" w:after="240" w:line="360" w:lineRule="auto"/>
        <w:jc w:val="both"/>
        <w:rPr>
          <w:rFonts w:ascii="Arial" w:eastAsia="Arial" w:hAnsi="Arial" w:cs="Arial"/>
          <w:b/>
          <w:bCs/>
          <w:sz w:val="24"/>
          <w:szCs w:val="24"/>
          <w:lang w:val="en-GB"/>
        </w:rPr>
      </w:pPr>
      <w:r w:rsidRPr="005B2C6A">
        <w:rPr>
          <w:rFonts w:ascii="Arial" w:eastAsia="Arial" w:hAnsi="Arial" w:cs="Arial"/>
          <w:b/>
          <w:bCs/>
          <w:sz w:val="24"/>
          <w:szCs w:val="24"/>
          <w:lang w:val="en-GB"/>
        </w:rPr>
        <w:t>Distribution Channels</w:t>
      </w:r>
    </w:p>
    <w:p w:rsidR="00D83D63" w:rsidRDefault="00D83D63" w:rsidP="00DB59F0">
      <w:pPr>
        <w:spacing w:before="240" w:after="240" w:line="360" w:lineRule="auto"/>
        <w:jc w:val="both"/>
        <w:rPr>
          <w:rFonts w:ascii="Arial" w:eastAsia="Arial" w:hAnsi="Arial" w:cs="Arial"/>
          <w:bCs/>
          <w:sz w:val="24"/>
          <w:szCs w:val="24"/>
          <w:lang w:val="en-GB"/>
        </w:rPr>
      </w:pPr>
      <w:r w:rsidRPr="00D83D63">
        <w:rPr>
          <w:rFonts w:ascii="Arial" w:eastAsia="Arial" w:hAnsi="Arial" w:cs="Arial"/>
          <w:bCs/>
          <w:sz w:val="24"/>
          <w:szCs w:val="24"/>
          <w:lang w:val="en-GB"/>
        </w:rPr>
        <w:t>Distribution refers to the process of making products available to customers through different channels and logistics systems, ensuring efficient delivery and accessibility (Kotler and Keller, 2021).</w:t>
      </w:r>
    </w:p>
    <w:p w:rsidR="00DB59F0" w:rsidRPr="005B2C6A" w:rsidRDefault="00DB59F0" w:rsidP="00DB59F0">
      <w:pPr>
        <w:spacing w:before="240" w:after="240" w:line="360" w:lineRule="auto"/>
        <w:jc w:val="both"/>
        <w:rPr>
          <w:rFonts w:ascii="Arial" w:eastAsia="Arial" w:hAnsi="Arial" w:cs="Arial"/>
          <w:b/>
          <w:bCs/>
          <w:sz w:val="24"/>
          <w:szCs w:val="24"/>
          <w:lang w:val="en-GB"/>
        </w:rPr>
      </w:pPr>
      <w:r w:rsidRPr="005B2C6A">
        <w:rPr>
          <w:rFonts w:ascii="Arial" w:eastAsia="Arial" w:hAnsi="Arial" w:cs="Arial"/>
          <w:b/>
          <w:bCs/>
          <w:sz w:val="24"/>
          <w:szCs w:val="24"/>
          <w:lang w:val="en-GB"/>
        </w:rPr>
        <w:t>Germany:</w:t>
      </w:r>
    </w:p>
    <w:p w:rsidR="00DB59F0" w:rsidRPr="005B2C6A" w:rsidRDefault="00DB59F0" w:rsidP="000A4018">
      <w:pPr>
        <w:pStyle w:val="ListParagraph"/>
        <w:numPr>
          <w:ilvl w:val="0"/>
          <w:numId w:val="23"/>
        </w:numPr>
        <w:spacing w:before="240" w:after="240" w:line="360" w:lineRule="auto"/>
        <w:jc w:val="both"/>
        <w:rPr>
          <w:rFonts w:ascii="Arial" w:eastAsia="Arial" w:hAnsi="Arial" w:cs="Arial"/>
          <w:bCs/>
          <w:sz w:val="24"/>
          <w:szCs w:val="24"/>
          <w:lang w:val="en-GB"/>
        </w:rPr>
      </w:pPr>
      <w:r w:rsidRPr="005B2C6A">
        <w:rPr>
          <w:rFonts w:ascii="Arial" w:eastAsia="Arial" w:hAnsi="Arial" w:cs="Arial"/>
          <w:bCs/>
          <w:sz w:val="24"/>
          <w:szCs w:val="24"/>
          <w:lang w:val="en-GB"/>
        </w:rPr>
        <w:t>Large network of authorised dealerships.</w:t>
      </w:r>
    </w:p>
    <w:p w:rsidR="00DB59F0" w:rsidRPr="005B2C6A" w:rsidRDefault="00DB59F0" w:rsidP="000A4018">
      <w:pPr>
        <w:pStyle w:val="ListParagraph"/>
        <w:numPr>
          <w:ilvl w:val="0"/>
          <w:numId w:val="23"/>
        </w:numPr>
        <w:spacing w:before="240" w:after="240" w:line="360" w:lineRule="auto"/>
        <w:jc w:val="both"/>
        <w:rPr>
          <w:rFonts w:ascii="Arial" w:eastAsia="Arial" w:hAnsi="Arial" w:cs="Arial"/>
          <w:bCs/>
          <w:sz w:val="24"/>
          <w:szCs w:val="24"/>
          <w:lang w:val="en-GB"/>
        </w:rPr>
      </w:pPr>
      <w:r w:rsidRPr="005B2C6A">
        <w:rPr>
          <w:rFonts w:ascii="Arial" w:eastAsia="Arial" w:hAnsi="Arial" w:cs="Arial"/>
          <w:bCs/>
          <w:sz w:val="24"/>
          <w:szCs w:val="24"/>
          <w:lang w:val="en-GB"/>
        </w:rPr>
        <w:t>Options of direct factory ordering.</w:t>
      </w:r>
    </w:p>
    <w:p w:rsidR="00DB59F0" w:rsidRPr="005B2C6A" w:rsidRDefault="00DB59F0" w:rsidP="000A4018">
      <w:pPr>
        <w:pStyle w:val="ListParagraph"/>
        <w:numPr>
          <w:ilvl w:val="0"/>
          <w:numId w:val="23"/>
        </w:numPr>
        <w:spacing w:before="240" w:after="240" w:line="360" w:lineRule="auto"/>
        <w:jc w:val="both"/>
        <w:rPr>
          <w:rFonts w:ascii="Arial" w:eastAsia="Arial" w:hAnsi="Arial" w:cs="Arial"/>
          <w:bCs/>
          <w:sz w:val="24"/>
          <w:szCs w:val="24"/>
          <w:lang w:val="en-GB"/>
        </w:rPr>
      </w:pPr>
      <w:r w:rsidRPr="005B2C6A">
        <w:rPr>
          <w:rFonts w:ascii="Arial" w:eastAsia="Arial" w:hAnsi="Arial" w:cs="Arial"/>
          <w:bCs/>
          <w:sz w:val="24"/>
          <w:szCs w:val="24"/>
          <w:lang w:val="en-GB"/>
        </w:rPr>
        <w:t>Powerful online configurator and online sales channels.</w:t>
      </w:r>
    </w:p>
    <w:p w:rsidR="00DB59F0" w:rsidRDefault="00DB59F0" w:rsidP="000A4018">
      <w:pPr>
        <w:pStyle w:val="ListParagraph"/>
        <w:numPr>
          <w:ilvl w:val="0"/>
          <w:numId w:val="23"/>
        </w:numPr>
        <w:spacing w:before="240" w:after="240" w:line="360" w:lineRule="auto"/>
        <w:jc w:val="both"/>
        <w:rPr>
          <w:rFonts w:ascii="Arial" w:eastAsia="Arial" w:hAnsi="Arial" w:cs="Arial"/>
          <w:bCs/>
          <w:sz w:val="24"/>
          <w:szCs w:val="24"/>
          <w:lang w:val="en-GB"/>
        </w:rPr>
      </w:pPr>
      <w:r w:rsidRPr="005B2C6A">
        <w:rPr>
          <w:rFonts w:ascii="Arial" w:eastAsia="Arial" w:hAnsi="Arial" w:cs="Arial"/>
          <w:bCs/>
          <w:sz w:val="24"/>
          <w:szCs w:val="24"/>
          <w:lang w:val="en-GB"/>
        </w:rPr>
        <w:t>Effective logistics and delivery system.</w:t>
      </w:r>
    </w:p>
    <w:p w:rsidR="0009390C" w:rsidRDefault="0009390C" w:rsidP="0009390C">
      <w:pPr>
        <w:pStyle w:val="ListParagraph"/>
        <w:keepNext/>
        <w:spacing w:before="240" w:after="240" w:line="360" w:lineRule="auto"/>
        <w:jc w:val="center"/>
      </w:pPr>
      <w:r>
        <w:rPr>
          <w:rFonts w:ascii="Arial" w:eastAsia="Arial" w:hAnsi="Arial" w:cs="Arial"/>
          <w:bCs/>
          <w:noProof/>
          <w:sz w:val="24"/>
          <w:szCs w:val="24"/>
          <w:lang w:val="en-GB" w:eastAsia="en-GB"/>
        </w:rPr>
        <w:drawing>
          <wp:inline distT="0" distB="0" distL="0" distR="0" wp14:anchorId="5D30E88A" wp14:editId="3855EB65">
            <wp:extent cx="2971800" cy="19812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opilot_20260421_161027.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971971" cy="1981314"/>
                    </a:xfrm>
                    <a:prstGeom prst="rect">
                      <a:avLst/>
                    </a:prstGeom>
                  </pic:spPr>
                </pic:pic>
              </a:graphicData>
            </a:graphic>
          </wp:inline>
        </w:drawing>
      </w:r>
    </w:p>
    <w:p w:rsidR="0009390C" w:rsidRDefault="0009390C" w:rsidP="0009390C">
      <w:pPr>
        <w:pStyle w:val="Caption"/>
        <w:jc w:val="center"/>
        <w:rPr>
          <w:rFonts w:ascii="Arial" w:hAnsi="Arial" w:cs="Arial"/>
          <w:sz w:val="24"/>
        </w:rPr>
      </w:pPr>
      <w:bookmarkStart w:id="42" w:name="_Toc227710688"/>
      <w:r w:rsidRPr="0009390C">
        <w:rPr>
          <w:rFonts w:ascii="Arial" w:hAnsi="Arial" w:cs="Arial"/>
          <w:sz w:val="24"/>
        </w:rPr>
        <w:t xml:space="preserve">Figure </w:t>
      </w:r>
      <w:r w:rsidRPr="0009390C">
        <w:rPr>
          <w:rFonts w:ascii="Arial" w:hAnsi="Arial" w:cs="Arial"/>
          <w:sz w:val="24"/>
        </w:rPr>
        <w:fldChar w:fldCharType="begin"/>
      </w:r>
      <w:r w:rsidRPr="0009390C">
        <w:rPr>
          <w:rFonts w:ascii="Arial" w:hAnsi="Arial" w:cs="Arial"/>
          <w:sz w:val="24"/>
        </w:rPr>
        <w:instrText xml:space="preserve"> SEQ Figure \* ARABIC </w:instrText>
      </w:r>
      <w:r w:rsidRPr="0009390C">
        <w:rPr>
          <w:rFonts w:ascii="Arial" w:hAnsi="Arial" w:cs="Arial"/>
          <w:sz w:val="24"/>
        </w:rPr>
        <w:fldChar w:fldCharType="separate"/>
      </w:r>
      <w:r w:rsidR="00605D65">
        <w:rPr>
          <w:rFonts w:ascii="Arial" w:hAnsi="Arial" w:cs="Arial"/>
          <w:noProof/>
          <w:sz w:val="24"/>
        </w:rPr>
        <w:t>14</w:t>
      </w:r>
      <w:r w:rsidRPr="0009390C">
        <w:rPr>
          <w:rFonts w:ascii="Arial" w:hAnsi="Arial" w:cs="Arial"/>
          <w:sz w:val="24"/>
        </w:rPr>
        <w:fldChar w:fldCharType="end"/>
      </w:r>
      <w:r w:rsidRPr="0009390C">
        <w:rPr>
          <w:rFonts w:ascii="Arial" w:hAnsi="Arial" w:cs="Arial"/>
          <w:sz w:val="24"/>
        </w:rPr>
        <w:t>. Mercedes</w:t>
      </w:r>
      <w:r w:rsidRPr="0009390C">
        <w:rPr>
          <w:rFonts w:ascii="Cambria Math" w:hAnsi="Cambria Math" w:cs="Cambria Math"/>
          <w:sz w:val="24"/>
        </w:rPr>
        <w:t>‑</w:t>
      </w:r>
      <w:r w:rsidRPr="0009390C">
        <w:rPr>
          <w:rFonts w:ascii="Arial" w:hAnsi="Arial" w:cs="Arial"/>
          <w:sz w:val="24"/>
        </w:rPr>
        <w:t>Benz Dealership in Germany. Adapted from Daimler AG Annual Report (2024).</w:t>
      </w:r>
      <w:bookmarkEnd w:id="42"/>
    </w:p>
    <w:p w:rsidR="008D6BD9" w:rsidRPr="008D6BD9" w:rsidRDefault="008D6BD9" w:rsidP="008D6BD9"/>
    <w:p w:rsidR="00DB59F0" w:rsidRPr="005B2C6A" w:rsidRDefault="00DB59F0" w:rsidP="005B2C6A">
      <w:pPr>
        <w:spacing w:before="240" w:after="240" w:line="360" w:lineRule="auto"/>
        <w:jc w:val="both"/>
        <w:rPr>
          <w:rFonts w:ascii="Arial" w:eastAsia="Arial" w:hAnsi="Arial" w:cs="Arial"/>
          <w:b/>
          <w:bCs/>
          <w:sz w:val="24"/>
          <w:szCs w:val="24"/>
          <w:lang w:val="en-GB"/>
        </w:rPr>
      </w:pPr>
      <w:r w:rsidRPr="005B2C6A">
        <w:rPr>
          <w:rFonts w:ascii="Arial" w:eastAsia="Arial" w:hAnsi="Arial" w:cs="Arial"/>
          <w:b/>
          <w:bCs/>
          <w:sz w:val="24"/>
          <w:szCs w:val="24"/>
          <w:lang w:val="en-GB"/>
        </w:rPr>
        <w:t>India:</w:t>
      </w:r>
    </w:p>
    <w:p w:rsidR="00DB59F0" w:rsidRPr="005B2C6A" w:rsidRDefault="00DB59F0" w:rsidP="000A4018">
      <w:pPr>
        <w:pStyle w:val="ListParagraph"/>
        <w:numPr>
          <w:ilvl w:val="0"/>
          <w:numId w:val="23"/>
        </w:numPr>
        <w:spacing w:before="240" w:after="240" w:line="360" w:lineRule="auto"/>
        <w:jc w:val="both"/>
        <w:rPr>
          <w:rFonts w:ascii="Arial" w:eastAsia="Arial" w:hAnsi="Arial" w:cs="Arial"/>
          <w:bCs/>
          <w:sz w:val="24"/>
          <w:szCs w:val="24"/>
          <w:lang w:val="en-GB"/>
        </w:rPr>
      </w:pPr>
      <w:r w:rsidRPr="005B2C6A">
        <w:rPr>
          <w:rFonts w:ascii="Arial" w:eastAsia="Arial" w:hAnsi="Arial" w:cs="Arial"/>
          <w:bCs/>
          <w:sz w:val="24"/>
          <w:szCs w:val="24"/>
          <w:lang w:val="en-GB"/>
        </w:rPr>
        <w:t>Discriminatory dealership in big cities (Mumbai, Delhi, Bangalore, etc.).</w:t>
      </w:r>
    </w:p>
    <w:p w:rsidR="00DB59F0" w:rsidRPr="005B2C6A" w:rsidRDefault="00DB59F0" w:rsidP="000A4018">
      <w:pPr>
        <w:pStyle w:val="ListParagraph"/>
        <w:numPr>
          <w:ilvl w:val="0"/>
          <w:numId w:val="23"/>
        </w:numPr>
        <w:spacing w:before="240" w:after="240" w:line="360" w:lineRule="auto"/>
        <w:jc w:val="both"/>
        <w:rPr>
          <w:rFonts w:ascii="Arial" w:eastAsia="Arial" w:hAnsi="Arial" w:cs="Arial"/>
          <w:bCs/>
          <w:sz w:val="24"/>
          <w:szCs w:val="24"/>
          <w:lang w:val="en-GB"/>
        </w:rPr>
      </w:pPr>
      <w:r w:rsidRPr="005B2C6A">
        <w:rPr>
          <w:rFonts w:ascii="Arial" w:eastAsia="Arial" w:hAnsi="Arial" w:cs="Arial"/>
          <w:bCs/>
          <w:sz w:val="24"/>
          <w:szCs w:val="24"/>
          <w:lang w:val="en-GB"/>
        </w:rPr>
        <w:t>Poor rural penetration because of the concentration of luxury markets.</w:t>
      </w:r>
    </w:p>
    <w:p w:rsidR="00DB59F0" w:rsidRPr="005B2C6A" w:rsidRDefault="00DB59F0" w:rsidP="000A4018">
      <w:pPr>
        <w:pStyle w:val="ListParagraph"/>
        <w:numPr>
          <w:ilvl w:val="0"/>
          <w:numId w:val="23"/>
        </w:numPr>
        <w:spacing w:before="240" w:after="240" w:line="360" w:lineRule="auto"/>
        <w:jc w:val="both"/>
        <w:rPr>
          <w:rFonts w:ascii="Arial" w:eastAsia="Arial" w:hAnsi="Arial" w:cs="Arial"/>
          <w:bCs/>
          <w:sz w:val="24"/>
          <w:szCs w:val="24"/>
          <w:lang w:val="en-GB"/>
        </w:rPr>
      </w:pPr>
      <w:r w:rsidRPr="005B2C6A">
        <w:rPr>
          <w:rFonts w:ascii="Arial" w:eastAsia="Arial" w:hAnsi="Arial" w:cs="Arial"/>
          <w:bCs/>
          <w:sz w:val="24"/>
          <w:szCs w:val="24"/>
          <w:lang w:val="en-GB"/>
        </w:rPr>
        <w:t>Growing attention to the digital enquiry and online booking systems.</w:t>
      </w:r>
    </w:p>
    <w:p w:rsidR="005B2C6A" w:rsidRDefault="00DB59F0" w:rsidP="000A4018">
      <w:pPr>
        <w:pStyle w:val="ListParagraph"/>
        <w:numPr>
          <w:ilvl w:val="0"/>
          <w:numId w:val="23"/>
        </w:numPr>
        <w:spacing w:before="240" w:after="240" w:line="360" w:lineRule="auto"/>
        <w:jc w:val="both"/>
        <w:rPr>
          <w:rFonts w:ascii="Arial" w:eastAsia="Arial" w:hAnsi="Arial" w:cs="Arial"/>
          <w:bCs/>
          <w:sz w:val="24"/>
          <w:szCs w:val="24"/>
          <w:lang w:val="en-GB"/>
        </w:rPr>
      </w:pPr>
      <w:r w:rsidRPr="005B2C6A">
        <w:rPr>
          <w:rFonts w:ascii="Arial" w:eastAsia="Arial" w:hAnsi="Arial" w:cs="Arial"/>
          <w:bCs/>
          <w:sz w:val="24"/>
          <w:szCs w:val="24"/>
          <w:lang w:val="en-GB"/>
        </w:rPr>
        <w:t>Most mode</w:t>
      </w:r>
      <w:r w:rsidR="001803FE">
        <w:rPr>
          <w:rFonts w:ascii="Arial" w:eastAsia="Arial" w:hAnsi="Arial" w:cs="Arial"/>
          <w:bCs/>
          <w:sz w:val="24"/>
          <w:szCs w:val="24"/>
          <w:lang w:val="en-GB"/>
        </w:rPr>
        <w:t>ls based on import supply chain.</w:t>
      </w:r>
    </w:p>
    <w:p w:rsidR="009969EF" w:rsidRDefault="009969EF" w:rsidP="009969EF">
      <w:pPr>
        <w:pStyle w:val="ListParagraph"/>
        <w:keepNext/>
        <w:spacing w:before="240" w:after="240" w:line="360" w:lineRule="auto"/>
        <w:jc w:val="center"/>
      </w:pPr>
      <w:r>
        <w:rPr>
          <w:rFonts w:ascii="Arial" w:eastAsia="Arial" w:hAnsi="Arial" w:cs="Arial"/>
          <w:bCs/>
          <w:noProof/>
          <w:sz w:val="24"/>
          <w:szCs w:val="24"/>
          <w:lang w:val="en-GB" w:eastAsia="en-GB"/>
        </w:rPr>
        <w:lastRenderedPageBreak/>
        <w:drawing>
          <wp:inline distT="0" distB="0" distL="0" distR="0" wp14:anchorId="533465CB" wp14:editId="1C32105D">
            <wp:extent cx="2619375" cy="1746250"/>
            <wp:effectExtent l="0" t="0" r="9525"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opilot_20260421_161217.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19527" cy="1746351"/>
                    </a:xfrm>
                    <a:prstGeom prst="rect">
                      <a:avLst/>
                    </a:prstGeom>
                  </pic:spPr>
                </pic:pic>
              </a:graphicData>
            </a:graphic>
          </wp:inline>
        </w:drawing>
      </w:r>
    </w:p>
    <w:p w:rsidR="00696598" w:rsidRPr="00FA6E6F" w:rsidRDefault="009969EF" w:rsidP="00FA6E6F">
      <w:pPr>
        <w:pStyle w:val="Caption"/>
        <w:jc w:val="center"/>
        <w:rPr>
          <w:rFonts w:ascii="Arial" w:eastAsia="Arial" w:hAnsi="Arial" w:cs="Arial"/>
          <w:bCs/>
          <w:sz w:val="36"/>
          <w:szCs w:val="24"/>
          <w:lang w:val="en-GB"/>
        </w:rPr>
      </w:pPr>
      <w:bookmarkStart w:id="43" w:name="_Toc227710689"/>
      <w:r w:rsidRPr="009969EF">
        <w:rPr>
          <w:rFonts w:ascii="Arial" w:hAnsi="Arial" w:cs="Arial"/>
          <w:sz w:val="24"/>
        </w:rPr>
        <w:t xml:space="preserve">Figure </w:t>
      </w:r>
      <w:r w:rsidRPr="009969EF">
        <w:rPr>
          <w:rFonts w:ascii="Arial" w:hAnsi="Arial" w:cs="Arial"/>
          <w:sz w:val="24"/>
        </w:rPr>
        <w:fldChar w:fldCharType="begin"/>
      </w:r>
      <w:r w:rsidRPr="009969EF">
        <w:rPr>
          <w:rFonts w:ascii="Arial" w:hAnsi="Arial" w:cs="Arial"/>
          <w:sz w:val="24"/>
        </w:rPr>
        <w:instrText xml:space="preserve"> SEQ Figure \* ARABIC </w:instrText>
      </w:r>
      <w:r w:rsidRPr="009969EF">
        <w:rPr>
          <w:rFonts w:ascii="Arial" w:hAnsi="Arial" w:cs="Arial"/>
          <w:sz w:val="24"/>
        </w:rPr>
        <w:fldChar w:fldCharType="separate"/>
      </w:r>
      <w:r w:rsidR="00605D65">
        <w:rPr>
          <w:rFonts w:ascii="Arial" w:hAnsi="Arial" w:cs="Arial"/>
          <w:noProof/>
          <w:sz w:val="24"/>
        </w:rPr>
        <w:t>15</w:t>
      </w:r>
      <w:r w:rsidRPr="009969EF">
        <w:rPr>
          <w:rFonts w:ascii="Arial" w:hAnsi="Arial" w:cs="Arial"/>
          <w:sz w:val="24"/>
        </w:rPr>
        <w:fldChar w:fldCharType="end"/>
      </w:r>
      <w:r w:rsidRPr="009969EF">
        <w:rPr>
          <w:rFonts w:ascii="Arial" w:hAnsi="Arial" w:cs="Arial"/>
          <w:sz w:val="24"/>
        </w:rPr>
        <w:t>. Mercedes</w:t>
      </w:r>
      <w:r w:rsidRPr="009969EF">
        <w:rPr>
          <w:rFonts w:ascii="Cambria Math" w:hAnsi="Cambria Math" w:cs="Cambria Math"/>
          <w:sz w:val="24"/>
        </w:rPr>
        <w:t>‑</w:t>
      </w:r>
      <w:r w:rsidRPr="009969EF">
        <w:rPr>
          <w:rFonts w:ascii="Arial" w:hAnsi="Arial" w:cs="Arial"/>
          <w:sz w:val="24"/>
        </w:rPr>
        <w:t>Benz Showroom in India. Adapted from Daimler AG Annual Report (2024).</w:t>
      </w:r>
      <w:bookmarkEnd w:id="43"/>
    </w:p>
    <w:p w:rsidR="00DB59F0" w:rsidRPr="00DB59F0" w:rsidRDefault="00785BAF" w:rsidP="005B2C6A">
      <w:pPr>
        <w:pStyle w:val="Heading2"/>
        <w:rPr>
          <w:lang w:val="en-GB"/>
        </w:rPr>
      </w:pPr>
      <w:bookmarkStart w:id="44" w:name="_Toc227710653"/>
      <w:r>
        <w:rPr>
          <w:lang w:val="en-GB"/>
        </w:rPr>
        <w:t>6</w:t>
      </w:r>
      <w:r w:rsidR="00DB59F0" w:rsidRPr="00DB59F0">
        <w:rPr>
          <w:lang w:val="en-GB"/>
        </w:rPr>
        <w:t xml:space="preserve">.6 PHYSICAL </w:t>
      </w:r>
      <w:r w:rsidR="005B2C6A" w:rsidRPr="00DB59F0">
        <w:rPr>
          <w:lang w:val="en-GB"/>
        </w:rPr>
        <w:t>Evidence</w:t>
      </w:r>
      <w:bookmarkEnd w:id="44"/>
    </w:p>
    <w:p w:rsidR="00DB59F0" w:rsidRPr="00DB59F0" w:rsidRDefault="00DB59F0" w:rsidP="00DB59F0">
      <w:pPr>
        <w:spacing w:before="240" w:after="240" w:line="360" w:lineRule="auto"/>
        <w:jc w:val="both"/>
        <w:rPr>
          <w:rFonts w:ascii="Arial" w:eastAsia="Arial" w:hAnsi="Arial" w:cs="Arial"/>
          <w:bCs/>
          <w:sz w:val="24"/>
          <w:szCs w:val="24"/>
          <w:lang w:val="en-GB"/>
        </w:rPr>
      </w:pPr>
      <w:r w:rsidRPr="00DB59F0">
        <w:rPr>
          <w:rFonts w:ascii="Arial" w:eastAsia="Arial" w:hAnsi="Arial" w:cs="Arial"/>
          <w:bCs/>
          <w:sz w:val="24"/>
          <w:szCs w:val="24"/>
          <w:lang w:val="en-GB"/>
        </w:rPr>
        <w:t xml:space="preserve">Physical evidence is the tangible aspects that </w:t>
      </w:r>
      <w:r w:rsidR="005B2C6A">
        <w:rPr>
          <w:rFonts w:ascii="Arial" w:eastAsia="Arial" w:hAnsi="Arial" w:cs="Arial"/>
          <w:bCs/>
          <w:sz w:val="24"/>
          <w:szCs w:val="24"/>
          <w:lang w:val="en-GB"/>
        </w:rPr>
        <w:t>reinforce the brand experience.</w:t>
      </w:r>
      <w:r w:rsidR="00BB61C4" w:rsidRPr="00BB61C4">
        <w:t xml:space="preserve"> </w:t>
      </w:r>
      <w:r w:rsidR="00BB61C4" w:rsidRPr="00BB61C4">
        <w:rPr>
          <w:rFonts w:ascii="Arial" w:eastAsia="Arial" w:hAnsi="Arial" w:cs="Arial"/>
          <w:bCs/>
          <w:sz w:val="24"/>
          <w:szCs w:val="24"/>
          <w:lang w:val="en-GB"/>
        </w:rPr>
        <w:t>Physical evidence includes Mercedes-Benz showrooms, authorised dealerships, branded service centres, and digital platforms. These elements reinforce the premium brand image and provide customers with a consistent luxury experience across all touchpoints. The design of showrooms and service centres reflects innovation, quality, and exclusivity, strengthening brand perception in the luxury automotive market (Keller, 2020).</w:t>
      </w:r>
    </w:p>
    <w:p w:rsidR="00DB59F0" w:rsidRDefault="00DB59F0" w:rsidP="000A4018">
      <w:pPr>
        <w:pStyle w:val="ListParagraph"/>
        <w:numPr>
          <w:ilvl w:val="0"/>
          <w:numId w:val="24"/>
        </w:numPr>
        <w:spacing w:before="240" w:after="240" w:line="360" w:lineRule="auto"/>
        <w:jc w:val="both"/>
        <w:rPr>
          <w:rFonts w:ascii="Arial" w:eastAsia="Arial" w:hAnsi="Arial" w:cs="Arial"/>
          <w:bCs/>
          <w:sz w:val="24"/>
          <w:szCs w:val="24"/>
          <w:lang w:val="en-GB"/>
        </w:rPr>
      </w:pPr>
      <w:r w:rsidRPr="005B2C6A">
        <w:rPr>
          <w:rFonts w:ascii="Arial" w:eastAsia="Arial" w:hAnsi="Arial" w:cs="Arial"/>
          <w:b/>
          <w:bCs/>
          <w:sz w:val="24"/>
          <w:szCs w:val="24"/>
          <w:lang w:val="en-GB"/>
        </w:rPr>
        <w:t>Germany:</w:t>
      </w:r>
      <w:r w:rsidRPr="005B2C6A">
        <w:rPr>
          <w:rFonts w:ascii="Arial" w:eastAsia="Arial" w:hAnsi="Arial" w:cs="Arial"/>
          <w:bCs/>
          <w:sz w:val="24"/>
          <w:szCs w:val="24"/>
          <w:lang w:val="en-GB"/>
        </w:rPr>
        <w:t xml:space="preserve"> Innovation and engineering excellence is demonstrated by modern smart showrooms, factory experience centres and hig</w:t>
      </w:r>
      <w:r w:rsidR="00102153">
        <w:rPr>
          <w:rFonts w:ascii="Arial" w:eastAsia="Arial" w:hAnsi="Arial" w:cs="Arial"/>
          <w:bCs/>
          <w:sz w:val="24"/>
          <w:szCs w:val="24"/>
          <w:lang w:val="en-GB"/>
        </w:rPr>
        <w:t xml:space="preserve">hly advanced digital interfaces </w:t>
      </w:r>
      <w:r w:rsidR="00102153" w:rsidRPr="00102153">
        <w:rPr>
          <w:rFonts w:ascii="Arial" w:eastAsia="Arial" w:hAnsi="Arial" w:cs="Arial"/>
          <w:bCs/>
          <w:sz w:val="24"/>
          <w:szCs w:val="24"/>
          <w:lang w:val="en-GB"/>
        </w:rPr>
        <w:t>(Deloitte, 2023; Keller, 2020).</w:t>
      </w:r>
    </w:p>
    <w:p w:rsidR="00605D65" w:rsidRDefault="002D7BC1" w:rsidP="00605D65">
      <w:pPr>
        <w:pStyle w:val="ListParagraph"/>
        <w:keepNext/>
        <w:spacing w:before="240" w:after="240" w:line="360" w:lineRule="auto"/>
        <w:jc w:val="center"/>
      </w:pPr>
      <w:r>
        <w:rPr>
          <w:rFonts w:ascii="Arial" w:eastAsia="Arial" w:hAnsi="Arial" w:cs="Arial"/>
          <w:bCs/>
          <w:noProof/>
          <w:sz w:val="24"/>
          <w:szCs w:val="24"/>
          <w:lang w:val="en-GB" w:eastAsia="en-GB"/>
        </w:rPr>
        <w:drawing>
          <wp:inline distT="0" distB="0" distL="0" distR="0" wp14:anchorId="47AA7DAD" wp14:editId="72A43108">
            <wp:extent cx="3429000" cy="171962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26-04-21 161415.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442137" cy="1726217"/>
                    </a:xfrm>
                    <a:prstGeom prst="rect">
                      <a:avLst/>
                    </a:prstGeom>
                  </pic:spPr>
                </pic:pic>
              </a:graphicData>
            </a:graphic>
          </wp:inline>
        </w:drawing>
      </w:r>
    </w:p>
    <w:p w:rsidR="007B14E5" w:rsidRPr="00605D65" w:rsidRDefault="00605D65" w:rsidP="00605D65">
      <w:pPr>
        <w:pStyle w:val="Caption"/>
        <w:jc w:val="center"/>
        <w:rPr>
          <w:rFonts w:ascii="Arial" w:eastAsia="Arial" w:hAnsi="Arial" w:cs="Arial"/>
          <w:bCs/>
          <w:sz w:val="36"/>
          <w:szCs w:val="24"/>
          <w:lang w:val="en-GB"/>
        </w:rPr>
      </w:pPr>
      <w:bookmarkStart w:id="45" w:name="_Toc227710690"/>
      <w:r w:rsidRPr="00605D65">
        <w:rPr>
          <w:rFonts w:ascii="Arial" w:hAnsi="Arial" w:cs="Arial"/>
          <w:sz w:val="24"/>
        </w:rPr>
        <w:t xml:space="preserve">Figure </w:t>
      </w:r>
      <w:r w:rsidRPr="00605D65">
        <w:rPr>
          <w:rFonts w:ascii="Arial" w:hAnsi="Arial" w:cs="Arial"/>
          <w:sz w:val="24"/>
        </w:rPr>
        <w:fldChar w:fldCharType="begin"/>
      </w:r>
      <w:r w:rsidRPr="00605D65">
        <w:rPr>
          <w:rFonts w:ascii="Arial" w:hAnsi="Arial" w:cs="Arial"/>
          <w:sz w:val="24"/>
        </w:rPr>
        <w:instrText xml:space="preserve"> SEQ Figure \* ARABIC </w:instrText>
      </w:r>
      <w:r w:rsidRPr="00605D65">
        <w:rPr>
          <w:rFonts w:ascii="Arial" w:hAnsi="Arial" w:cs="Arial"/>
          <w:sz w:val="24"/>
        </w:rPr>
        <w:fldChar w:fldCharType="separate"/>
      </w:r>
      <w:r>
        <w:rPr>
          <w:rFonts w:ascii="Arial" w:hAnsi="Arial" w:cs="Arial"/>
          <w:noProof/>
          <w:sz w:val="24"/>
        </w:rPr>
        <w:t>16</w:t>
      </w:r>
      <w:r w:rsidRPr="00605D65">
        <w:rPr>
          <w:rFonts w:ascii="Arial" w:hAnsi="Arial" w:cs="Arial"/>
          <w:sz w:val="24"/>
        </w:rPr>
        <w:fldChar w:fldCharType="end"/>
      </w:r>
      <w:r w:rsidRPr="00605D65">
        <w:rPr>
          <w:rFonts w:ascii="Arial" w:hAnsi="Arial" w:cs="Arial"/>
          <w:sz w:val="24"/>
        </w:rPr>
        <w:t>.Website of Germany</w:t>
      </w:r>
      <w:bookmarkEnd w:id="45"/>
    </w:p>
    <w:p w:rsidR="007B14E5" w:rsidRDefault="00DB59F0" w:rsidP="000A4018">
      <w:pPr>
        <w:pStyle w:val="ListParagraph"/>
        <w:numPr>
          <w:ilvl w:val="0"/>
          <w:numId w:val="24"/>
        </w:numPr>
        <w:spacing w:before="240" w:after="240" w:line="360" w:lineRule="auto"/>
        <w:jc w:val="both"/>
        <w:rPr>
          <w:rFonts w:ascii="Arial" w:eastAsia="Arial" w:hAnsi="Arial" w:cs="Arial"/>
          <w:bCs/>
          <w:sz w:val="24"/>
          <w:szCs w:val="24"/>
          <w:lang w:val="en-GB"/>
        </w:rPr>
      </w:pPr>
      <w:r w:rsidRPr="005B2C6A">
        <w:rPr>
          <w:rFonts w:ascii="Arial" w:eastAsia="Arial" w:hAnsi="Arial" w:cs="Arial"/>
          <w:b/>
          <w:bCs/>
          <w:sz w:val="24"/>
          <w:szCs w:val="24"/>
          <w:lang w:val="en-GB"/>
        </w:rPr>
        <w:lastRenderedPageBreak/>
        <w:t>India:</w:t>
      </w:r>
      <w:r w:rsidRPr="005B2C6A">
        <w:rPr>
          <w:rFonts w:ascii="Arial" w:eastAsia="Arial" w:hAnsi="Arial" w:cs="Arial"/>
          <w:bCs/>
          <w:sz w:val="24"/>
          <w:szCs w:val="24"/>
          <w:lang w:val="en-GB"/>
        </w:rPr>
        <w:t xml:space="preserve"> Luxury show rooms with luxurious interiors, VIP lounges, and personalised customer experien</w:t>
      </w:r>
      <w:r w:rsidR="00102153">
        <w:rPr>
          <w:rFonts w:ascii="Arial" w:eastAsia="Arial" w:hAnsi="Arial" w:cs="Arial"/>
          <w:bCs/>
          <w:sz w:val="24"/>
          <w:szCs w:val="24"/>
          <w:lang w:val="en-GB"/>
        </w:rPr>
        <w:t xml:space="preserve">ce zones to enhance exclusivity </w:t>
      </w:r>
      <w:r w:rsidR="00102153" w:rsidRPr="00102153">
        <w:rPr>
          <w:rFonts w:ascii="Arial" w:eastAsia="Arial" w:hAnsi="Arial" w:cs="Arial"/>
          <w:bCs/>
          <w:sz w:val="24"/>
          <w:szCs w:val="24"/>
          <w:lang w:val="en-GB"/>
        </w:rPr>
        <w:t xml:space="preserve">(Kotler and Keller, 2021; </w:t>
      </w:r>
      <w:proofErr w:type="spellStart"/>
      <w:r w:rsidR="00102153" w:rsidRPr="00102153">
        <w:rPr>
          <w:rFonts w:ascii="Arial" w:eastAsia="Arial" w:hAnsi="Arial" w:cs="Arial"/>
          <w:bCs/>
          <w:sz w:val="24"/>
          <w:szCs w:val="24"/>
          <w:lang w:val="en-GB"/>
        </w:rPr>
        <w:t>Hollensen</w:t>
      </w:r>
      <w:proofErr w:type="spellEnd"/>
      <w:r w:rsidR="00102153" w:rsidRPr="00102153">
        <w:rPr>
          <w:rFonts w:ascii="Arial" w:eastAsia="Arial" w:hAnsi="Arial" w:cs="Arial"/>
          <w:bCs/>
          <w:sz w:val="24"/>
          <w:szCs w:val="24"/>
          <w:lang w:val="en-GB"/>
        </w:rPr>
        <w:t>, 2020).</w:t>
      </w:r>
    </w:p>
    <w:p w:rsidR="00605D65" w:rsidRDefault="0041656D" w:rsidP="00605D65">
      <w:pPr>
        <w:pStyle w:val="ListParagraph"/>
        <w:keepNext/>
        <w:spacing w:before="240" w:after="240" w:line="360" w:lineRule="auto"/>
        <w:jc w:val="center"/>
      </w:pPr>
      <w:r>
        <w:rPr>
          <w:rFonts w:ascii="Arial" w:eastAsia="Arial" w:hAnsi="Arial" w:cs="Arial"/>
          <w:bCs/>
          <w:noProof/>
          <w:sz w:val="24"/>
          <w:szCs w:val="24"/>
          <w:lang w:val="en-GB" w:eastAsia="en-GB"/>
        </w:rPr>
        <w:drawing>
          <wp:inline distT="0" distB="0" distL="0" distR="0" wp14:anchorId="1FFA0249" wp14:editId="55366018">
            <wp:extent cx="3343275" cy="1669137"/>
            <wp:effectExtent l="0" t="0" r="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6-04-21 161541.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356698" cy="1675838"/>
                    </a:xfrm>
                    <a:prstGeom prst="rect">
                      <a:avLst/>
                    </a:prstGeom>
                  </pic:spPr>
                </pic:pic>
              </a:graphicData>
            </a:graphic>
          </wp:inline>
        </w:drawing>
      </w:r>
    </w:p>
    <w:p w:rsidR="0041656D" w:rsidRPr="00605D65" w:rsidRDefault="00605D65" w:rsidP="00605D65">
      <w:pPr>
        <w:pStyle w:val="Caption"/>
        <w:jc w:val="center"/>
        <w:rPr>
          <w:rFonts w:ascii="Arial" w:hAnsi="Arial" w:cs="Arial"/>
          <w:sz w:val="24"/>
        </w:rPr>
      </w:pPr>
      <w:bookmarkStart w:id="46" w:name="_Toc227710691"/>
      <w:r w:rsidRPr="00605D65">
        <w:rPr>
          <w:rFonts w:ascii="Arial" w:hAnsi="Arial" w:cs="Arial"/>
          <w:sz w:val="24"/>
        </w:rPr>
        <w:t xml:space="preserve">Figure </w:t>
      </w:r>
      <w:r w:rsidRPr="00605D65">
        <w:rPr>
          <w:rFonts w:ascii="Arial" w:hAnsi="Arial" w:cs="Arial"/>
          <w:sz w:val="24"/>
        </w:rPr>
        <w:fldChar w:fldCharType="begin"/>
      </w:r>
      <w:r w:rsidRPr="00605D65">
        <w:rPr>
          <w:rFonts w:ascii="Arial" w:hAnsi="Arial" w:cs="Arial"/>
          <w:sz w:val="24"/>
        </w:rPr>
        <w:instrText xml:space="preserve"> SEQ Figure \* ARABIC </w:instrText>
      </w:r>
      <w:r w:rsidRPr="00605D65">
        <w:rPr>
          <w:rFonts w:ascii="Arial" w:hAnsi="Arial" w:cs="Arial"/>
          <w:sz w:val="24"/>
        </w:rPr>
        <w:fldChar w:fldCharType="separate"/>
      </w:r>
      <w:r w:rsidRPr="00605D65">
        <w:rPr>
          <w:rFonts w:ascii="Arial" w:hAnsi="Arial" w:cs="Arial"/>
          <w:noProof/>
          <w:sz w:val="24"/>
        </w:rPr>
        <w:t>17</w:t>
      </w:r>
      <w:r w:rsidRPr="00605D65">
        <w:rPr>
          <w:rFonts w:ascii="Arial" w:hAnsi="Arial" w:cs="Arial"/>
          <w:sz w:val="24"/>
        </w:rPr>
        <w:fldChar w:fldCharType="end"/>
      </w:r>
      <w:r w:rsidRPr="00605D65">
        <w:rPr>
          <w:rFonts w:ascii="Arial" w:hAnsi="Arial" w:cs="Arial"/>
          <w:sz w:val="24"/>
        </w:rPr>
        <w:t>.Website of India</w:t>
      </w:r>
      <w:bookmarkEnd w:id="46"/>
    </w:p>
    <w:p w:rsidR="00DB59F0" w:rsidRPr="0050357C" w:rsidRDefault="00DA07DE" w:rsidP="00DA07DE">
      <w:pPr>
        <w:pStyle w:val="Heading2"/>
        <w:rPr>
          <w:lang w:val="en-GB"/>
        </w:rPr>
      </w:pPr>
      <w:bookmarkStart w:id="47" w:name="_Toc227710654"/>
      <w:r>
        <w:rPr>
          <w:lang w:val="en-GB"/>
        </w:rPr>
        <w:t xml:space="preserve">6.7 </w:t>
      </w:r>
      <w:r w:rsidR="005B2C6A" w:rsidRPr="0050357C">
        <w:rPr>
          <w:lang w:val="en-GB"/>
        </w:rPr>
        <w:t>People</w:t>
      </w:r>
      <w:bookmarkEnd w:id="47"/>
    </w:p>
    <w:p w:rsidR="00E95938" w:rsidRPr="00DB59F0" w:rsidRDefault="00DB59F0" w:rsidP="00DB59F0">
      <w:pPr>
        <w:spacing w:before="240" w:after="240" w:line="360" w:lineRule="auto"/>
        <w:jc w:val="both"/>
        <w:rPr>
          <w:rFonts w:ascii="Arial" w:eastAsia="Arial" w:hAnsi="Arial" w:cs="Arial"/>
          <w:bCs/>
          <w:sz w:val="24"/>
          <w:szCs w:val="24"/>
          <w:lang w:val="en-GB"/>
        </w:rPr>
      </w:pPr>
      <w:r w:rsidRPr="00DB59F0">
        <w:rPr>
          <w:rFonts w:ascii="Arial" w:eastAsia="Arial" w:hAnsi="Arial" w:cs="Arial"/>
          <w:bCs/>
          <w:sz w:val="24"/>
          <w:szCs w:val="24"/>
          <w:lang w:val="en-GB"/>
        </w:rPr>
        <w:t>All employees who are engaged in the delivery of the custome</w:t>
      </w:r>
      <w:r w:rsidR="005B2C6A">
        <w:rPr>
          <w:rFonts w:ascii="Arial" w:eastAsia="Arial" w:hAnsi="Arial" w:cs="Arial"/>
          <w:bCs/>
          <w:sz w:val="24"/>
          <w:szCs w:val="24"/>
          <w:lang w:val="en-GB"/>
        </w:rPr>
        <w:t>r experience are called people.</w:t>
      </w:r>
      <w:r w:rsidR="00E95938" w:rsidRPr="00E95938">
        <w:t xml:space="preserve"> </w:t>
      </w:r>
      <w:r w:rsidR="00E95938" w:rsidRPr="00E95938">
        <w:rPr>
          <w:rFonts w:ascii="Arial" w:eastAsia="Arial" w:hAnsi="Arial" w:cs="Arial"/>
          <w:bCs/>
          <w:sz w:val="24"/>
          <w:szCs w:val="24"/>
          <w:lang w:val="en-GB"/>
        </w:rPr>
        <w:t>Mercedes-Benz Group employs over 170,000 employees globally, including engineers, designers, sales professionals, and service staff, ensuring high-quality customer service and operational excellence across all markets (Mercedes-Benz Group, 2024). These skilled employees play a key role in delivering premium customer experiences in both Germany and India.</w:t>
      </w:r>
    </w:p>
    <w:p w:rsidR="00DB59F0" w:rsidRPr="005B2C6A" w:rsidRDefault="00DB59F0" w:rsidP="000A4018">
      <w:pPr>
        <w:pStyle w:val="ListParagraph"/>
        <w:numPr>
          <w:ilvl w:val="0"/>
          <w:numId w:val="25"/>
        </w:numPr>
        <w:spacing w:before="240" w:after="240" w:line="360" w:lineRule="auto"/>
        <w:jc w:val="both"/>
        <w:rPr>
          <w:rFonts w:ascii="Arial" w:eastAsia="Arial" w:hAnsi="Arial" w:cs="Arial"/>
          <w:bCs/>
          <w:sz w:val="24"/>
          <w:szCs w:val="24"/>
          <w:lang w:val="en-GB"/>
        </w:rPr>
      </w:pPr>
      <w:r w:rsidRPr="005B2C6A">
        <w:rPr>
          <w:rFonts w:ascii="Arial" w:eastAsia="Arial" w:hAnsi="Arial" w:cs="Arial"/>
          <w:b/>
          <w:bCs/>
          <w:sz w:val="24"/>
          <w:szCs w:val="24"/>
          <w:lang w:val="en-GB"/>
        </w:rPr>
        <w:t>Germany:</w:t>
      </w:r>
      <w:r w:rsidRPr="005B2C6A">
        <w:rPr>
          <w:rFonts w:ascii="Arial" w:eastAsia="Arial" w:hAnsi="Arial" w:cs="Arial"/>
          <w:bCs/>
          <w:sz w:val="24"/>
          <w:szCs w:val="24"/>
          <w:lang w:val="en-GB"/>
        </w:rPr>
        <w:t xml:space="preserve"> </w:t>
      </w:r>
      <w:r w:rsidR="005B2C6A" w:rsidRPr="005B2C6A">
        <w:rPr>
          <w:rFonts w:ascii="Arial" w:eastAsia="Arial" w:hAnsi="Arial" w:cs="Arial"/>
          <w:bCs/>
          <w:sz w:val="24"/>
          <w:szCs w:val="24"/>
          <w:lang w:val="en-GB"/>
        </w:rPr>
        <w:t>Well-trained</w:t>
      </w:r>
      <w:r w:rsidRPr="005B2C6A">
        <w:rPr>
          <w:rFonts w:ascii="Arial" w:eastAsia="Arial" w:hAnsi="Arial" w:cs="Arial"/>
          <w:bCs/>
          <w:sz w:val="24"/>
          <w:szCs w:val="24"/>
          <w:lang w:val="en-GB"/>
        </w:rPr>
        <w:t xml:space="preserve"> technical consultants who are well informed about the products and have a good underst</w:t>
      </w:r>
      <w:r w:rsidR="00BE3F94">
        <w:rPr>
          <w:rFonts w:ascii="Arial" w:eastAsia="Arial" w:hAnsi="Arial" w:cs="Arial"/>
          <w:bCs/>
          <w:sz w:val="24"/>
          <w:szCs w:val="24"/>
          <w:lang w:val="en-GB"/>
        </w:rPr>
        <w:t xml:space="preserve">anding of the engineering field </w:t>
      </w:r>
      <w:r w:rsidR="00BE3F94" w:rsidRPr="00BE3F94">
        <w:rPr>
          <w:rFonts w:ascii="Arial" w:eastAsia="Arial" w:hAnsi="Arial" w:cs="Arial"/>
          <w:bCs/>
          <w:sz w:val="24"/>
          <w:szCs w:val="24"/>
          <w:lang w:val="en-GB"/>
        </w:rPr>
        <w:t>(Deloitte, 2023; Kotler and Keller, 2021).</w:t>
      </w:r>
    </w:p>
    <w:p w:rsidR="00DB59F0" w:rsidRPr="005B2C6A" w:rsidRDefault="00DB59F0" w:rsidP="000A4018">
      <w:pPr>
        <w:pStyle w:val="ListParagraph"/>
        <w:numPr>
          <w:ilvl w:val="0"/>
          <w:numId w:val="25"/>
        </w:numPr>
        <w:spacing w:before="240" w:after="240" w:line="360" w:lineRule="auto"/>
        <w:jc w:val="both"/>
        <w:rPr>
          <w:rFonts w:ascii="Arial" w:eastAsia="Arial" w:hAnsi="Arial" w:cs="Arial"/>
          <w:bCs/>
          <w:sz w:val="24"/>
          <w:szCs w:val="24"/>
          <w:lang w:val="en-GB"/>
        </w:rPr>
      </w:pPr>
      <w:r w:rsidRPr="005B2C6A">
        <w:rPr>
          <w:rFonts w:ascii="Arial" w:eastAsia="Arial" w:hAnsi="Arial" w:cs="Arial"/>
          <w:b/>
          <w:bCs/>
          <w:sz w:val="24"/>
          <w:szCs w:val="24"/>
          <w:lang w:val="en-GB"/>
        </w:rPr>
        <w:t>India:</w:t>
      </w:r>
      <w:r w:rsidRPr="005B2C6A">
        <w:rPr>
          <w:rFonts w:ascii="Arial" w:eastAsia="Arial" w:hAnsi="Arial" w:cs="Arial"/>
          <w:bCs/>
          <w:sz w:val="24"/>
          <w:szCs w:val="24"/>
          <w:lang w:val="en-GB"/>
        </w:rPr>
        <w:t xml:space="preserve"> Relationship oriented sales personnel who stress on personalised </w:t>
      </w:r>
      <w:r w:rsidR="00BE3F94">
        <w:rPr>
          <w:rFonts w:ascii="Arial" w:eastAsia="Arial" w:hAnsi="Arial" w:cs="Arial"/>
          <w:bCs/>
          <w:sz w:val="24"/>
          <w:szCs w:val="24"/>
          <w:lang w:val="en-GB"/>
        </w:rPr>
        <w:t>service and customer experience</w:t>
      </w:r>
      <w:r w:rsidR="00BE3F94" w:rsidRPr="00BE3F94">
        <w:t xml:space="preserve"> </w:t>
      </w:r>
      <w:r w:rsidR="00BE3F94" w:rsidRPr="00BE3F94">
        <w:rPr>
          <w:rFonts w:ascii="Arial" w:eastAsia="Arial" w:hAnsi="Arial" w:cs="Arial"/>
          <w:bCs/>
          <w:sz w:val="24"/>
          <w:szCs w:val="24"/>
          <w:lang w:val="en-GB"/>
        </w:rPr>
        <w:t xml:space="preserve">(Hofstede et al., 2010; </w:t>
      </w:r>
      <w:proofErr w:type="spellStart"/>
      <w:r w:rsidR="00BE3F94" w:rsidRPr="00BE3F94">
        <w:rPr>
          <w:rFonts w:ascii="Arial" w:eastAsia="Arial" w:hAnsi="Arial" w:cs="Arial"/>
          <w:bCs/>
          <w:sz w:val="24"/>
          <w:szCs w:val="24"/>
          <w:lang w:val="en-GB"/>
        </w:rPr>
        <w:t>Hollensen</w:t>
      </w:r>
      <w:proofErr w:type="spellEnd"/>
      <w:r w:rsidR="00BE3F94" w:rsidRPr="00BE3F94">
        <w:rPr>
          <w:rFonts w:ascii="Arial" w:eastAsia="Arial" w:hAnsi="Arial" w:cs="Arial"/>
          <w:bCs/>
          <w:sz w:val="24"/>
          <w:szCs w:val="24"/>
          <w:lang w:val="en-GB"/>
        </w:rPr>
        <w:t>, 2020).</w:t>
      </w:r>
      <w:r w:rsidR="00BE3F94">
        <w:rPr>
          <w:rFonts w:ascii="Arial" w:eastAsia="Arial" w:hAnsi="Arial" w:cs="Arial"/>
          <w:bCs/>
          <w:sz w:val="24"/>
          <w:szCs w:val="24"/>
          <w:lang w:val="en-GB"/>
        </w:rPr>
        <w:t xml:space="preserve"> </w:t>
      </w:r>
    </w:p>
    <w:p w:rsidR="00DB59F0" w:rsidRPr="0050357C" w:rsidRDefault="00DA07DE" w:rsidP="00BB61C4">
      <w:pPr>
        <w:pStyle w:val="Heading2"/>
        <w:rPr>
          <w:lang w:val="en-GB"/>
        </w:rPr>
      </w:pPr>
      <w:bookmarkStart w:id="48" w:name="_Toc227710655"/>
      <w:r>
        <w:rPr>
          <w:lang w:val="en-GB"/>
        </w:rPr>
        <w:t xml:space="preserve">6.8 </w:t>
      </w:r>
      <w:r w:rsidR="005B2C6A" w:rsidRPr="0050357C">
        <w:rPr>
          <w:lang w:val="en-GB"/>
        </w:rPr>
        <w:t>Process</w:t>
      </w:r>
      <w:bookmarkEnd w:id="48"/>
    </w:p>
    <w:p w:rsidR="00DB59F0" w:rsidRDefault="00DB59F0" w:rsidP="00DB59F0">
      <w:pPr>
        <w:spacing w:before="240" w:after="240" w:line="360" w:lineRule="auto"/>
        <w:jc w:val="both"/>
        <w:rPr>
          <w:rFonts w:ascii="Arial" w:eastAsia="Arial" w:hAnsi="Arial" w:cs="Arial"/>
          <w:bCs/>
          <w:sz w:val="24"/>
          <w:szCs w:val="24"/>
          <w:lang w:val="en-GB"/>
        </w:rPr>
      </w:pPr>
      <w:r w:rsidRPr="00DB59F0">
        <w:rPr>
          <w:rFonts w:ascii="Arial" w:eastAsia="Arial" w:hAnsi="Arial" w:cs="Arial"/>
          <w:bCs/>
          <w:sz w:val="24"/>
          <w:szCs w:val="24"/>
          <w:lang w:val="en-GB"/>
        </w:rPr>
        <w:t xml:space="preserve">Process is the systems and procedures that are utilized to </w:t>
      </w:r>
      <w:r w:rsidR="005B2C6A">
        <w:rPr>
          <w:rFonts w:ascii="Arial" w:eastAsia="Arial" w:hAnsi="Arial" w:cs="Arial"/>
          <w:bCs/>
          <w:sz w:val="24"/>
          <w:szCs w:val="24"/>
          <w:lang w:val="en-GB"/>
        </w:rPr>
        <w:t>provide the product or service.</w:t>
      </w:r>
    </w:p>
    <w:p w:rsidR="00DB5AC2" w:rsidRPr="00DB5AC2" w:rsidRDefault="00DB5AC2" w:rsidP="00DB5AC2">
      <w:pPr>
        <w:pStyle w:val="Heading3"/>
        <w:rPr>
          <w:lang w:val="en-GB"/>
        </w:rPr>
      </w:pPr>
      <w:bookmarkStart w:id="49" w:name="_Toc227710656"/>
      <w:r>
        <w:rPr>
          <w:lang w:val="en-GB"/>
        </w:rPr>
        <w:t xml:space="preserve">6.8.1 </w:t>
      </w:r>
      <w:r w:rsidRPr="00DB5AC2">
        <w:rPr>
          <w:lang w:val="en-GB"/>
        </w:rPr>
        <w:t>Customer Complaint Process</w:t>
      </w:r>
      <w:bookmarkEnd w:id="49"/>
    </w:p>
    <w:p w:rsidR="00DB5AC2" w:rsidRPr="00DB5AC2" w:rsidRDefault="00DB5AC2" w:rsidP="00DB5AC2">
      <w:pPr>
        <w:spacing w:before="240" w:after="240" w:line="360" w:lineRule="auto"/>
        <w:jc w:val="both"/>
        <w:rPr>
          <w:rFonts w:ascii="Arial" w:eastAsia="Arial" w:hAnsi="Arial" w:cs="Arial"/>
          <w:bCs/>
          <w:sz w:val="24"/>
          <w:szCs w:val="24"/>
          <w:lang w:val="en-GB"/>
        </w:rPr>
      </w:pPr>
    </w:p>
    <w:p w:rsidR="00DB5AC2" w:rsidRPr="00DB59F0" w:rsidRDefault="00DB5AC2" w:rsidP="00DB5AC2">
      <w:pPr>
        <w:spacing w:before="240" w:after="240" w:line="360" w:lineRule="auto"/>
        <w:jc w:val="both"/>
        <w:rPr>
          <w:rFonts w:ascii="Arial" w:eastAsia="Arial" w:hAnsi="Arial" w:cs="Arial"/>
          <w:bCs/>
          <w:sz w:val="24"/>
          <w:szCs w:val="24"/>
          <w:lang w:val="en-GB"/>
        </w:rPr>
      </w:pPr>
      <w:r w:rsidRPr="00DB5AC2">
        <w:rPr>
          <w:rFonts w:ascii="Arial" w:eastAsia="Arial" w:hAnsi="Arial" w:cs="Arial"/>
          <w:bCs/>
          <w:sz w:val="24"/>
          <w:szCs w:val="24"/>
          <w:lang w:val="en-GB"/>
        </w:rPr>
        <w:lastRenderedPageBreak/>
        <w:t>Mercedes-Benz Group maintains a structured customer complaint handling system through authorised dealerships, service centres, and digital customer service platforms. This integrated system ensures that customer issues are recorded, tracked, and resolved efficiently, contributing to high levels of customer satisfaction and brand loyalty. The process reflects the company’s commitment to service quality and continuous improvement in both Germany and India (Kotler and Keller, 2021; Mercedes-Benz Group, 2024).</w:t>
      </w:r>
    </w:p>
    <w:p w:rsidR="00DB59F0" w:rsidRPr="005B2C6A" w:rsidRDefault="00DB59F0" w:rsidP="000A4018">
      <w:pPr>
        <w:pStyle w:val="ListParagraph"/>
        <w:numPr>
          <w:ilvl w:val="0"/>
          <w:numId w:val="26"/>
        </w:numPr>
        <w:spacing w:before="240" w:after="240" w:line="360" w:lineRule="auto"/>
        <w:jc w:val="both"/>
        <w:rPr>
          <w:rFonts w:ascii="Arial" w:eastAsia="Arial" w:hAnsi="Arial" w:cs="Arial"/>
          <w:bCs/>
          <w:sz w:val="24"/>
          <w:szCs w:val="24"/>
          <w:lang w:val="en-GB"/>
        </w:rPr>
      </w:pPr>
      <w:r w:rsidRPr="005B2C6A">
        <w:rPr>
          <w:rFonts w:ascii="Arial" w:eastAsia="Arial" w:hAnsi="Arial" w:cs="Arial"/>
          <w:b/>
          <w:bCs/>
          <w:sz w:val="24"/>
          <w:szCs w:val="24"/>
          <w:lang w:val="en-GB"/>
        </w:rPr>
        <w:t>Germany:</w:t>
      </w:r>
      <w:r w:rsidRPr="005B2C6A">
        <w:rPr>
          <w:rFonts w:ascii="Arial" w:eastAsia="Arial" w:hAnsi="Arial" w:cs="Arial"/>
          <w:bCs/>
          <w:sz w:val="24"/>
          <w:szCs w:val="24"/>
          <w:lang w:val="en-GB"/>
        </w:rPr>
        <w:t xml:space="preserve"> An efficient online-driven purchasing system with online configuration, efficient ordering, and rapid delivery systems.</w:t>
      </w:r>
    </w:p>
    <w:p w:rsidR="00DB59F0" w:rsidRDefault="00DB59F0" w:rsidP="000A4018">
      <w:pPr>
        <w:pStyle w:val="ListParagraph"/>
        <w:numPr>
          <w:ilvl w:val="0"/>
          <w:numId w:val="26"/>
        </w:numPr>
        <w:spacing w:before="240" w:after="240" w:line="360" w:lineRule="auto"/>
        <w:jc w:val="both"/>
        <w:rPr>
          <w:rFonts w:ascii="Arial" w:eastAsia="Arial" w:hAnsi="Arial" w:cs="Arial"/>
          <w:bCs/>
          <w:sz w:val="24"/>
          <w:szCs w:val="24"/>
          <w:lang w:val="en-GB"/>
        </w:rPr>
      </w:pPr>
      <w:r w:rsidRPr="005B2C6A">
        <w:rPr>
          <w:rFonts w:ascii="Arial" w:eastAsia="Arial" w:hAnsi="Arial" w:cs="Arial"/>
          <w:b/>
          <w:bCs/>
          <w:sz w:val="24"/>
          <w:szCs w:val="24"/>
          <w:lang w:val="en-GB"/>
        </w:rPr>
        <w:t>India:</w:t>
      </w:r>
      <w:r w:rsidRPr="005B2C6A">
        <w:rPr>
          <w:rFonts w:ascii="Arial" w:eastAsia="Arial" w:hAnsi="Arial" w:cs="Arial"/>
          <w:bCs/>
          <w:sz w:val="24"/>
          <w:szCs w:val="24"/>
          <w:lang w:val="en-GB"/>
        </w:rPr>
        <w:t xml:space="preserve"> More complicated process in terms of financing approvals, taxation processes and longer purchase cycles because of regulatory requirements.</w:t>
      </w:r>
    </w:p>
    <w:p w:rsidR="00EF27D3" w:rsidRDefault="00DB59F0" w:rsidP="00DB59F0">
      <w:pPr>
        <w:spacing w:before="240" w:after="240" w:line="360" w:lineRule="auto"/>
        <w:jc w:val="both"/>
        <w:rPr>
          <w:rFonts w:ascii="Arial" w:eastAsia="Arial" w:hAnsi="Arial" w:cs="Arial"/>
          <w:bCs/>
          <w:sz w:val="24"/>
          <w:szCs w:val="24"/>
          <w:lang w:val="en-GB"/>
        </w:rPr>
      </w:pPr>
      <w:r w:rsidRPr="00DB59F0">
        <w:rPr>
          <w:rFonts w:ascii="Arial" w:eastAsia="Arial" w:hAnsi="Arial" w:cs="Arial"/>
          <w:bCs/>
          <w:sz w:val="24"/>
          <w:szCs w:val="24"/>
          <w:lang w:val="en-GB"/>
        </w:rPr>
        <w:t xml:space="preserve">Mercedes-Benz Group marketing mix strategy reflects a good balance between the global standardisation (brand identity and product quality) and the local adaptation (pricing, promotion, and distribution strategies). </w:t>
      </w:r>
    </w:p>
    <w:p w:rsidR="008528AA" w:rsidRPr="008528AA" w:rsidRDefault="008528AA" w:rsidP="008528AA">
      <w:pPr>
        <w:pStyle w:val="Heading2"/>
        <w:rPr>
          <w:lang w:val="en-GB"/>
        </w:rPr>
      </w:pPr>
      <w:bookmarkStart w:id="50" w:name="_Toc227710657"/>
      <w:r>
        <w:rPr>
          <w:lang w:val="en-GB"/>
        </w:rPr>
        <w:t xml:space="preserve">6.9 </w:t>
      </w:r>
      <w:r w:rsidRPr="008528AA">
        <w:rPr>
          <w:lang w:val="en-GB"/>
        </w:rPr>
        <w:t>7</w:t>
      </w:r>
      <w:r w:rsidRPr="008528AA">
        <w:rPr>
          <w:lang w:val="en-GB"/>
        </w:rPr>
        <w:t>Ps Similarities and</w:t>
      </w:r>
      <w:r>
        <w:rPr>
          <w:lang w:val="en-GB"/>
        </w:rPr>
        <w:t xml:space="preserve"> Differences (Germany vs India)</w:t>
      </w:r>
      <w:bookmarkEnd w:id="50"/>
    </w:p>
    <w:p w:rsidR="008528AA" w:rsidRPr="008528AA" w:rsidRDefault="008528AA" w:rsidP="008528AA">
      <w:pPr>
        <w:spacing w:before="240" w:after="240" w:line="360" w:lineRule="auto"/>
        <w:jc w:val="both"/>
        <w:rPr>
          <w:rFonts w:ascii="Arial" w:eastAsia="Arial" w:hAnsi="Arial" w:cs="Arial"/>
          <w:bCs/>
          <w:sz w:val="24"/>
          <w:szCs w:val="24"/>
          <w:lang w:val="en-GB"/>
        </w:rPr>
      </w:pPr>
      <w:r w:rsidRPr="008528AA">
        <w:rPr>
          <w:rFonts w:ascii="Arial" w:eastAsia="Arial" w:hAnsi="Arial" w:cs="Arial"/>
          <w:bCs/>
          <w:sz w:val="24"/>
          <w:szCs w:val="24"/>
          <w:lang w:val="en-GB"/>
        </w:rPr>
        <w:t>The comparison of the marketing mix (7Ps) between Mercedes-Benz Group in Germany and India highlights significant similarities in global strategy but notable d</w:t>
      </w:r>
      <w:r>
        <w:rPr>
          <w:rFonts w:ascii="Arial" w:eastAsia="Arial" w:hAnsi="Arial" w:cs="Arial"/>
          <w:bCs/>
          <w:sz w:val="24"/>
          <w:szCs w:val="24"/>
          <w:lang w:val="en-GB"/>
        </w:rPr>
        <w:t>ifferences in local adaptation.</w:t>
      </w:r>
    </w:p>
    <w:p w:rsidR="008528AA" w:rsidRPr="008528AA" w:rsidRDefault="008528AA" w:rsidP="008528AA">
      <w:pPr>
        <w:spacing w:before="240" w:after="240" w:line="360" w:lineRule="auto"/>
        <w:jc w:val="both"/>
        <w:rPr>
          <w:rFonts w:ascii="Arial" w:eastAsia="Arial" w:hAnsi="Arial" w:cs="Arial"/>
          <w:b/>
          <w:bCs/>
          <w:sz w:val="24"/>
          <w:szCs w:val="24"/>
          <w:lang w:val="en-GB"/>
        </w:rPr>
      </w:pPr>
      <w:r>
        <w:rPr>
          <w:rFonts w:ascii="Arial" w:eastAsia="Arial" w:hAnsi="Arial" w:cs="Arial"/>
          <w:b/>
          <w:bCs/>
          <w:sz w:val="24"/>
          <w:szCs w:val="24"/>
          <w:lang w:val="en-GB"/>
        </w:rPr>
        <w:t>Similarities</w:t>
      </w:r>
    </w:p>
    <w:p w:rsidR="008528AA" w:rsidRPr="008528AA" w:rsidRDefault="008528AA" w:rsidP="000A4018">
      <w:pPr>
        <w:pStyle w:val="ListParagraph"/>
        <w:numPr>
          <w:ilvl w:val="0"/>
          <w:numId w:val="49"/>
        </w:numPr>
        <w:spacing w:before="240" w:after="240" w:line="360" w:lineRule="auto"/>
        <w:jc w:val="both"/>
        <w:rPr>
          <w:rFonts w:ascii="Arial" w:eastAsia="Arial" w:hAnsi="Arial" w:cs="Arial"/>
          <w:bCs/>
          <w:sz w:val="24"/>
          <w:szCs w:val="24"/>
          <w:lang w:val="en-GB"/>
        </w:rPr>
      </w:pPr>
      <w:r w:rsidRPr="008528AA">
        <w:rPr>
          <w:rFonts w:ascii="Arial" w:eastAsia="Arial" w:hAnsi="Arial" w:cs="Arial"/>
          <w:bCs/>
          <w:sz w:val="24"/>
          <w:szCs w:val="24"/>
          <w:lang w:val="en-GB"/>
        </w:rPr>
        <w:t>Both markets maintain a strong focus on premium product quality, engineering excellence, and brand prestige, ensuring consistency in luxury positioning (Kotler and Keller, 2021).</w:t>
      </w:r>
    </w:p>
    <w:p w:rsidR="008528AA" w:rsidRPr="008528AA" w:rsidRDefault="008528AA" w:rsidP="000A4018">
      <w:pPr>
        <w:pStyle w:val="ListParagraph"/>
        <w:numPr>
          <w:ilvl w:val="0"/>
          <w:numId w:val="49"/>
        </w:numPr>
        <w:spacing w:before="240" w:after="240" w:line="360" w:lineRule="auto"/>
        <w:jc w:val="both"/>
        <w:rPr>
          <w:rFonts w:ascii="Arial" w:eastAsia="Arial" w:hAnsi="Arial" w:cs="Arial"/>
          <w:bCs/>
          <w:sz w:val="24"/>
          <w:szCs w:val="24"/>
          <w:lang w:val="en-GB"/>
        </w:rPr>
      </w:pPr>
      <w:r w:rsidRPr="008528AA">
        <w:rPr>
          <w:rFonts w:ascii="Arial" w:eastAsia="Arial" w:hAnsi="Arial" w:cs="Arial"/>
          <w:bCs/>
          <w:sz w:val="24"/>
          <w:szCs w:val="24"/>
          <w:lang w:val="en-GB"/>
        </w:rPr>
        <w:t>Both countries use authorised dealerships and digital platforms as key distribution channels to ensure customer accessibility and service quality (</w:t>
      </w:r>
      <w:proofErr w:type="spellStart"/>
      <w:r w:rsidRPr="008528AA">
        <w:rPr>
          <w:rFonts w:ascii="Arial" w:eastAsia="Arial" w:hAnsi="Arial" w:cs="Arial"/>
          <w:bCs/>
          <w:sz w:val="24"/>
          <w:szCs w:val="24"/>
          <w:lang w:val="en-GB"/>
        </w:rPr>
        <w:t>Hollensen</w:t>
      </w:r>
      <w:proofErr w:type="spellEnd"/>
      <w:r w:rsidRPr="008528AA">
        <w:rPr>
          <w:rFonts w:ascii="Arial" w:eastAsia="Arial" w:hAnsi="Arial" w:cs="Arial"/>
          <w:bCs/>
          <w:sz w:val="24"/>
          <w:szCs w:val="24"/>
          <w:lang w:val="en-GB"/>
        </w:rPr>
        <w:t>, 2020).</w:t>
      </w:r>
    </w:p>
    <w:p w:rsidR="008528AA" w:rsidRDefault="008528AA" w:rsidP="000A4018">
      <w:pPr>
        <w:pStyle w:val="ListParagraph"/>
        <w:numPr>
          <w:ilvl w:val="0"/>
          <w:numId w:val="49"/>
        </w:numPr>
        <w:spacing w:before="240" w:after="240" w:line="360" w:lineRule="auto"/>
        <w:jc w:val="both"/>
        <w:rPr>
          <w:rFonts w:ascii="Arial" w:eastAsia="Arial" w:hAnsi="Arial" w:cs="Arial"/>
          <w:bCs/>
          <w:sz w:val="24"/>
          <w:szCs w:val="24"/>
          <w:lang w:val="en-GB"/>
        </w:rPr>
      </w:pPr>
      <w:r w:rsidRPr="008528AA">
        <w:rPr>
          <w:rFonts w:ascii="Arial" w:eastAsia="Arial" w:hAnsi="Arial" w:cs="Arial"/>
          <w:bCs/>
          <w:sz w:val="24"/>
          <w:szCs w:val="24"/>
          <w:lang w:val="en-GB"/>
        </w:rPr>
        <w:t>In both markets, Mercedes-Benz applies premium pricing strategies, reflecting its luxury positioning and brand value (Keller, 2020).</w:t>
      </w:r>
    </w:p>
    <w:p w:rsidR="008528AA" w:rsidRPr="008528AA" w:rsidRDefault="008528AA" w:rsidP="008528AA">
      <w:pPr>
        <w:spacing w:before="240" w:after="240" w:line="360" w:lineRule="auto"/>
        <w:jc w:val="both"/>
        <w:rPr>
          <w:rFonts w:ascii="Arial" w:eastAsia="Arial" w:hAnsi="Arial" w:cs="Arial"/>
          <w:bCs/>
          <w:sz w:val="24"/>
          <w:szCs w:val="24"/>
          <w:lang w:val="en-GB"/>
        </w:rPr>
      </w:pPr>
    </w:p>
    <w:p w:rsidR="008528AA" w:rsidRPr="008528AA" w:rsidRDefault="008528AA" w:rsidP="008528AA">
      <w:pPr>
        <w:spacing w:before="240" w:after="240" w:line="360" w:lineRule="auto"/>
        <w:jc w:val="both"/>
        <w:rPr>
          <w:rFonts w:ascii="Arial" w:eastAsia="Arial" w:hAnsi="Arial" w:cs="Arial"/>
          <w:b/>
          <w:bCs/>
          <w:sz w:val="24"/>
          <w:szCs w:val="24"/>
          <w:lang w:val="en-GB"/>
        </w:rPr>
      </w:pPr>
      <w:r>
        <w:rPr>
          <w:rFonts w:ascii="Arial" w:eastAsia="Arial" w:hAnsi="Arial" w:cs="Arial"/>
          <w:b/>
          <w:bCs/>
          <w:sz w:val="24"/>
          <w:szCs w:val="24"/>
          <w:lang w:val="en-GB"/>
        </w:rPr>
        <w:lastRenderedPageBreak/>
        <w:t>Differences</w:t>
      </w:r>
    </w:p>
    <w:p w:rsidR="008528AA" w:rsidRPr="008528AA" w:rsidRDefault="008528AA" w:rsidP="008528AA">
      <w:pPr>
        <w:spacing w:before="240" w:after="240" w:line="360" w:lineRule="auto"/>
        <w:jc w:val="both"/>
        <w:rPr>
          <w:rFonts w:ascii="Arial" w:eastAsia="Arial" w:hAnsi="Arial" w:cs="Arial"/>
          <w:bCs/>
          <w:sz w:val="24"/>
          <w:szCs w:val="24"/>
          <w:lang w:val="en-GB"/>
        </w:rPr>
      </w:pPr>
      <w:r w:rsidRPr="008528AA">
        <w:rPr>
          <w:rFonts w:ascii="Arial" w:eastAsia="Arial" w:hAnsi="Arial" w:cs="Arial"/>
          <w:bCs/>
          <w:sz w:val="24"/>
          <w:szCs w:val="24"/>
          <w:lang w:val="en-GB"/>
        </w:rPr>
        <w:t>In Germany, marketing communication focuses on innovation, engineering performance, and sustainability, while in India it is more focused on status, prestige, and emotional appeal (Hofstede et al., 2010).</w:t>
      </w:r>
    </w:p>
    <w:p w:rsidR="008528AA" w:rsidRPr="008528AA" w:rsidRDefault="008528AA" w:rsidP="000A4018">
      <w:pPr>
        <w:pStyle w:val="ListParagraph"/>
        <w:numPr>
          <w:ilvl w:val="0"/>
          <w:numId w:val="50"/>
        </w:numPr>
        <w:spacing w:before="240" w:after="240" w:line="360" w:lineRule="auto"/>
        <w:jc w:val="both"/>
        <w:rPr>
          <w:rFonts w:ascii="Arial" w:eastAsia="Arial" w:hAnsi="Arial" w:cs="Arial"/>
          <w:bCs/>
          <w:sz w:val="24"/>
          <w:szCs w:val="24"/>
          <w:lang w:val="en-GB"/>
        </w:rPr>
      </w:pPr>
      <w:r w:rsidRPr="008528AA">
        <w:rPr>
          <w:rFonts w:ascii="Arial" w:eastAsia="Arial" w:hAnsi="Arial" w:cs="Arial"/>
          <w:bCs/>
          <w:sz w:val="24"/>
          <w:szCs w:val="24"/>
          <w:lang w:val="en-GB"/>
        </w:rPr>
        <w:t>Product range in Germany is broader and more technology-driven (including advanced EV models), whereas in India it is more selective and focused on high-demand luxury SUVs and sedans.</w:t>
      </w:r>
    </w:p>
    <w:p w:rsidR="008528AA" w:rsidRPr="008528AA" w:rsidRDefault="008528AA" w:rsidP="000A4018">
      <w:pPr>
        <w:pStyle w:val="ListParagraph"/>
        <w:numPr>
          <w:ilvl w:val="0"/>
          <w:numId w:val="50"/>
        </w:numPr>
        <w:spacing w:before="240" w:after="240" w:line="360" w:lineRule="auto"/>
        <w:jc w:val="both"/>
        <w:rPr>
          <w:rFonts w:ascii="Arial" w:eastAsia="Arial" w:hAnsi="Arial" w:cs="Arial"/>
          <w:bCs/>
          <w:sz w:val="24"/>
          <w:szCs w:val="24"/>
          <w:lang w:val="en-GB"/>
        </w:rPr>
      </w:pPr>
      <w:r w:rsidRPr="008528AA">
        <w:rPr>
          <w:rFonts w:ascii="Arial" w:eastAsia="Arial" w:hAnsi="Arial" w:cs="Arial"/>
          <w:bCs/>
          <w:sz w:val="24"/>
          <w:szCs w:val="24"/>
          <w:lang w:val="en-GB"/>
        </w:rPr>
        <w:t>Promotion in Germany is information-based and rational, while in India it is emotional and status-oriented, often supported by celebrity endorsements.</w:t>
      </w:r>
    </w:p>
    <w:p w:rsidR="008528AA" w:rsidRPr="008528AA" w:rsidRDefault="008528AA" w:rsidP="000A4018">
      <w:pPr>
        <w:pStyle w:val="ListParagraph"/>
        <w:numPr>
          <w:ilvl w:val="0"/>
          <w:numId w:val="50"/>
        </w:numPr>
        <w:spacing w:before="240" w:after="240" w:line="360" w:lineRule="auto"/>
        <w:jc w:val="both"/>
        <w:rPr>
          <w:rFonts w:ascii="Arial" w:eastAsia="Arial" w:hAnsi="Arial" w:cs="Arial"/>
          <w:bCs/>
          <w:sz w:val="24"/>
          <w:szCs w:val="24"/>
          <w:lang w:val="en-GB"/>
        </w:rPr>
      </w:pPr>
      <w:r w:rsidRPr="008528AA">
        <w:rPr>
          <w:rFonts w:ascii="Arial" w:eastAsia="Arial" w:hAnsi="Arial" w:cs="Arial"/>
          <w:bCs/>
          <w:sz w:val="24"/>
          <w:szCs w:val="24"/>
          <w:lang w:val="en-GB"/>
        </w:rPr>
        <w:t>Customer experience in Germany is technical and efficiency-driven, whereas in India it is relationship-based and personalised (</w:t>
      </w:r>
      <w:proofErr w:type="spellStart"/>
      <w:r w:rsidRPr="008528AA">
        <w:rPr>
          <w:rFonts w:ascii="Arial" w:eastAsia="Arial" w:hAnsi="Arial" w:cs="Arial"/>
          <w:bCs/>
          <w:sz w:val="24"/>
          <w:szCs w:val="24"/>
          <w:lang w:val="en-GB"/>
        </w:rPr>
        <w:t>Hollensen</w:t>
      </w:r>
      <w:proofErr w:type="spellEnd"/>
      <w:r w:rsidRPr="008528AA">
        <w:rPr>
          <w:rFonts w:ascii="Arial" w:eastAsia="Arial" w:hAnsi="Arial" w:cs="Arial"/>
          <w:bCs/>
          <w:sz w:val="24"/>
          <w:szCs w:val="24"/>
          <w:lang w:val="en-GB"/>
        </w:rPr>
        <w:t>, 2020).</w:t>
      </w:r>
    </w:p>
    <w:p w:rsidR="00DB59F0" w:rsidRPr="00DB59F0" w:rsidRDefault="00DD32A4" w:rsidP="004C5819">
      <w:pPr>
        <w:pStyle w:val="Heading1"/>
        <w:rPr>
          <w:lang w:val="en-GB"/>
        </w:rPr>
      </w:pPr>
      <w:bookmarkStart w:id="51" w:name="_Toc227710658"/>
      <w:r>
        <w:rPr>
          <w:lang w:val="en-GB"/>
        </w:rPr>
        <w:t>7</w:t>
      </w:r>
      <w:r w:rsidR="00DB59F0" w:rsidRPr="00DB59F0">
        <w:rPr>
          <w:lang w:val="en-GB"/>
        </w:rPr>
        <w:t xml:space="preserve">. </w:t>
      </w:r>
      <w:r w:rsidR="00D77F9E" w:rsidRPr="00DB59F0">
        <w:rPr>
          <w:lang w:val="en-GB"/>
        </w:rPr>
        <w:t>Directional</w:t>
      </w:r>
      <w:r w:rsidR="00DB59F0" w:rsidRPr="00DB59F0">
        <w:rPr>
          <w:lang w:val="en-GB"/>
        </w:rPr>
        <w:t xml:space="preserve"> </w:t>
      </w:r>
      <w:r w:rsidR="00D77F9E" w:rsidRPr="00DB59F0">
        <w:rPr>
          <w:lang w:val="en-GB"/>
        </w:rPr>
        <w:t>Development</w:t>
      </w:r>
      <w:r w:rsidR="00DB59F0" w:rsidRPr="00DB59F0">
        <w:rPr>
          <w:lang w:val="en-GB"/>
        </w:rPr>
        <w:t xml:space="preserve"> Strategy (INDIA).</w:t>
      </w:r>
      <w:bookmarkEnd w:id="51"/>
    </w:p>
    <w:p w:rsidR="00DB59F0" w:rsidRPr="00D77F9E" w:rsidRDefault="00DD32A4" w:rsidP="00D77F9E">
      <w:pPr>
        <w:pStyle w:val="Heading2"/>
        <w:rPr>
          <w:lang w:val="en-GB"/>
        </w:rPr>
      </w:pPr>
      <w:bookmarkStart w:id="52" w:name="_Toc227710659"/>
      <w:r>
        <w:rPr>
          <w:lang w:val="en-GB"/>
        </w:rPr>
        <w:t>7</w:t>
      </w:r>
      <w:r w:rsidR="00D77F9E">
        <w:rPr>
          <w:lang w:val="en-GB"/>
        </w:rPr>
        <w:t>.1.</w:t>
      </w:r>
      <w:r w:rsidR="00D77F9E" w:rsidRPr="00D77F9E">
        <w:t xml:space="preserve"> </w:t>
      </w:r>
      <w:r w:rsidR="00D77F9E" w:rsidRPr="00D77F9E">
        <w:rPr>
          <w:lang w:val="en-GB"/>
        </w:rPr>
        <w:t>Definition of Directional Development Strategy</w:t>
      </w:r>
      <w:bookmarkEnd w:id="52"/>
    </w:p>
    <w:p w:rsidR="00DB59F0" w:rsidRPr="00DB59F0" w:rsidRDefault="00DB59F0" w:rsidP="00DB59F0">
      <w:pPr>
        <w:spacing w:before="240" w:after="240" w:line="360" w:lineRule="auto"/>
        <w:jc w:val="both"/>
        <w:rPr>
          <w:rFonts w:ascii="Arial" w:eastAsia="Arial" w:hAnsi="Arial" w:cs="Arial"/>
          <w:bCs/>
          <w:sz w:val="24"/>
          <w:szCs w:val="24"/>
          <w:lang w:val="en-GB"/>
        </w:rPr>
      </w:pPr>
      <w:r w:rsidRPr="00DB59F0">
        <w:rPr>
          <w:rFonts w:ascii="Arial" w:eastAsia="Arial" w:hAnsi="Arial" w:cs="Arial"/>
          <w:bCs/>
          <w:sz w:val="24"/>
          <w:szCs w:val="24"/>
          <w:lang w:val="en-GB"/>
        </w:rPr>
        <w:t>Directional development strategy is the decisions made by a firm strategically to identify where growth is to be done in the current or new markets and products. It is concerned with the way that a firm grows, creates, or alters its business operations in order to establish sustainable competitive advantage within various market con</w:t>
      </w:r>
      <w:r w:rsidR="00D77F9E">
        <w:rPr>
          <w:rFonts w:ascii="Arial" w:eastAsia="Arial" w:hAnsi="Arial" w:cs="Arial"/>
          <w:bCs/>
          <w:sz w:val="24"/>
          <w:szCs w:val="24"/>
          <w:lang w:val="en-GB"/>
        </w:rPr>
        <w:t>ditions (Johnson et al., 2020).</w:t>
      </w:r>
    </w:p>
    <w:p w:rsidR="00DB59F0" w:rsidRPr="00D77F9E" w:rsidRDefault="00DD32A4" w:rsidP="00D77F9E">
      <w:pPr>
        <w:pStyle w:val="Heading2"/>
        <w:rPr>
          <w:lang w:val="en-GB"/>
        </w:rPr>
      </w:pPr>
      <w:bookmarkStart w:id="53" w:name="_Toc227710660"/>
      <w:r>
        <w:rPr>
          <w:lang w:val="en-GB"/>
        </w:rPr>
        <w:t>7</w:t>
      </w:r>
      <w:r w:rsidR="00DB59F0" w:rsidRPr="00DB59F0">
        <w:rPr>
          <w:lang w:val="en-GB"/>
        </w:rPr>
        <w:t xml:space="preserve">.2 </w:t>
      </w:r>
      <w:r w:rsidR="00D77F9E">
        <w:rPr>
          <w:lang w:val="en-GB"/>
        </w:rPr>
        <w:t>India</w:t>
      </w:r>
      <w:r w:rsidR="00DB59F0" w:rsidRPr="00DB59F0">
        <w:rPr>
          <w:lang w:val="en-GB"/>
        </w:rPr>
        <w:t xml:space="preserve"> </w:t>
      </w:r>
      <w:proofErr w:type="spellStart"/>
      <w:r w:rsidR="00DB59F0" w:rsidRPr="00DB59F0">
        <w:rPr>
          <w:lang w:val="en-GB"/>
        </w:rPr>
        <w:t>Ansoff</w:t>
      </w:r>
      <w:proofErr w:type="spellEnd"/>
      <w:r w:rsidR="00DB59F0" w:rsidRPr="00DB59F0">
        <w:rPr>
          <w:lang w:val="en-GB"/>
        </w:rPr>
        <w:t xml:space="preserve"> Matrix (India Context)</w:t>
      </w:r>
      <w:bookmarkEnd w:id="53"/>
    </w:p>
    <w:p w:rsidR="00DB59F0" w:rsidRDefault="00DB59F0" w:rsidP="00DB59F0">
      <w:pPr>
        <w:spacing w:before="240" w:after="240" w:line="360" w:lineRule="auto"/>
        <w:jc w:val="both"/>
        <w:rPr>
          <w:rFonts w:ascii="Arial" w:eastAsia="Arial" w:hAnsi="Arial" w:cs="Arial"/>
          <w:bCs/>
          <w:sz w:val="24"/>
          <w:szCs w:val="24"/>
          <w:lang w:val="en-GB"/>
        </w:rPr>
      </w:pPr>
      <w:proofErr w:type="spellStart"/>
      <w:r w:rsidRPr="00DB59F0">
        <w:rPr>
          <w:rFonts w:ascii="Arial" w:eastAsia="Arial" w:hAnsi="Arial" w:cs="Arial"/>
          <w:bCs/>
          <w:sz w:val="24"/>
          <w:szCs w:val="24"/>
          <w:lang w:val="en-GB"/>
        </w:rPr>
        <w:t>Ansoff</w:t>
      </w:r>
      <w:proofErr w:type="spellEnd"/>
      <w:r w:rsidRPr="00DB59F0">
        <w:rPr>
          <w:rFonts w:ascii="Arial" w:eastAsia="Arial" w:hAnsi="Arial" w:cs="Arial"/>
          <w:bCs/>
          <w:sz w:val="24"/>
          <w:szCs w:val="24"/>
          <w:lang w:val="en-GB"/>
        </w:rPr>
        <w:t xml:space="preserve"> Matrix is a strategic planning aid that is employed to determine growth strategies of products (existing/new) and markets</w:t>
      </w:r>
      <w:r w:rsidR="00D77F9E">
        <w:rPr>
          <w:rFonts w:ascii="Arial" w:eastAsia="Arial" w:hAnsi="Arial" w:cs="Arial"/>
          <w:bCs/>
          <w:sz w:val="24"/>
          <w:szCs w:val="24"/>
          <w:lang w:val="en-GB"/>
        </w:rPr>
        <w:t xml:space="preserve"> (existing/new) (</w:t>
      </w:r>
      <w:proofErr w:type="spellStart"/>
      <w:r w:rsidR="00D77F9E">
        <w:rPr>
          <w:rFonts w:ascii="Arial" w:eastAsia="Arial" w:hAnsi="Arial" w:cs="Arial"/>
          <w:bCs/>
          <w:sz w:val="24"/>
          <w:szCs w:val="24"/>
          <w:lang w:val="en-GB"/>
        </w:rPr>
        <w:t>Ansoff</w:t>
      </w:r>
      <w:proofErr w:type="spellEnd"/>
      <w:r w:rsidR="00D77F9E">
        <w:rPr>
          <w:rFonts w:ascii="Arial" w:eastAsia="Arial" w:hAnsi="Arial" w:cs="Arial"/>
          <w:bCs/>
          <w:sz w:val="24"/>
          <w:szCs w:val="24"/>
          <w:lang w:val="en-GB"/>
        </w:rPr>
        <w:t>, 1957).</w:t>
      </w:r>
    </w:p>
    <w:p w:rsidR="003A44FD" w:rsidRDefault="003A44FD" w:rsidP="003A44FD">
      <w:pPr>
        <w:keepNext/>
        <w:spacing w:before="240" w:after="240" w:line="360" w:lineRule="auto"/>
        <w:jc w:val="center"/>
      </w:pPr>
      <w:r>
        <w:rPr>
          <w:rFonts w:ascii="Arial" w:eastAsia="Arial" w:hAnsi="Arial" w:cs="Arial"/>
          <w:bCs/>
          <w:noProof/>
          <w:sz w:val="24"/>
          <w:szCs w:val="24"/>
          <w:lang w:val="en-GB" w:eastAsia="en-GB"/>
        </w:rPr>
        <w:lastRenderedPageBreak/>
        <w:drawing>
          <wp:inline distT="0" distB="0" distL="0" distR="0" wp14:anchorId="22114DB1" wp14:editId="0CDE3208">
            <wp:extent cx="3343275" cy="1802011"/>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opilot_20260421_145652.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352777" cy="1807132"/>
                    </a:xfrm>
                    <a:prstGeom prst="rect">
                      <a:avLst/>
                    </a:prstGeom>
                  </pic:spPr>
                </pic:pic>
              </a:graphicData>
            </a:graphic>
          </wp:inline>
        </w:drawing>
      </w:r>
    </w:p>
    <w:p w:rsidR="003A44FD" w:rsidRPr="003A44FD" w:rsidRDefault="003A44FD" w:rsidP="003A44FD">
      <w:pPr>
        <w:pStyle w:val="Caption"/>
        <w:jc w:val="center"/>
        <w:rPr>
          <w:rFonts w:ascii="Arial" w:eastAsia="Arial" w:hAnsi="Arial" w:cs="Arial"/>
          <w:bCs/>
          <w:sz w:val="36"/>
          <w:szCs w:val="24"/>
          <w:lang w:val="en-GB"/>
        </w:rPr>
      </w:pPr>
      <w:bookmarkStart w:id="54" w:name="_Toc227710692"/>
      <w:r w:rsidRPr="003A44FD">
        <w:rPr>
          <w:rFonts w:ascii="Arial" w:hAnsi="Arial" w:cs="Arial"/>
          <w:sz w:val="24"/>
        </w:rPr>
        <w:t xml:space="preserve">Figure </w:t>
      </w:r>
      <w:r w:rsidRPr="003A44FD">
        <w:rPr>
          <w:rFonts w:ascii="Arial" w:hAnsi="Arial" w:cs="Arial"/>
          <w:sz w:val="24"/>
        </w:rPr>
        <w:fldChar w:fldCharType="begin"/>
      </w:r>
      <w:r w:rsidRPr="003A44FD">
        <w:rPr>
          <w:rFonts w:ascii="Arial" w:hAnsi="Arial" w:cs="Arial"/>
          <w:sz w:val="24"/>
        </w:rPr>
        <w:instrText xml:space="preserve"> SEQ Figure \* ARABIC </w:instrText>
      </w:r>
      <w:r w:rsidRPr="003A44FD">
        <w:rPr>
          <w:rFonts w:ascii="Arial" w:hAnsi="Arial" w:cs="Arial"/>
          <w:sz w:val="24"/>
        </w:rPr>
        <w:fldChar w:fldCharType="separate"/>
      </w:r>
      <w:r w:rsidR="00605D65">
        <w:rPr>
          <w:rFonts w:ascii="Arial" w:hAnsi="Arial" w:cs="Arial"/>
          <w:noProof/>
          <w:sz w:val="24"/>
        </w:rPr>
        <w:t>19</w:t>
      </w:r>
      <w:r w:rsidRPr="003A44FD">
        <w:rPr>
          <w:rFonts w:ascii="Arial" w:hAnsi="Arial" w:cs="Arial"/>
          <w:sz w:val="24"/>
        </w:rPr>
        <w:fldChar w:fldCharType="end"/>
      </w:r>
      <w:r w:rsidRPr="003A44FD">
        <w:rPr>
          <w:rFonts w:ascii="Arial" w:hAnsi="Arial" w:cs="Arial"/>
          <w:sz w:val="24"/>
        </w:rPr>
        <w:t xml:space="preserve">F. </w:t>
      </w:r>
      <w:proofErr w:type="spellStart"/>
      <w:r w:rsidRPr="003A44FD">
        <w:rPr>
          <w:rFonts w:ascii="Arial" w:hAnsi="Arial" w:cs="Arial"/>
          <w:sz w:val="24"/>
        </w:rPr>
        <w:t>Ansoff</w:t>
      </w:r>
      <w:proofErr w:type="spellEnd"/>
      <w:r w:rsidRPr="003A44FD">
        <w:rPr>
          <w:rFonts w:ascii="Arial" w:hAnsi="Arial" w:cs="Arial"/>
          <w:sz w:val="24"/>
        </w:rPr>
        <w:t xml:space="preserve"> Matrix of Mercedes</w:t>
      </w:r>
      <w:r w:rsidRPr="003A44FD">
        <w:rPr>
          <w:rFonts w:ascii="Cambria Math" w:hAnsi="Cambria Math" w:cs="Cambria Math"/>
          <w:sz w:val="24"/>
        </w:rPr>
        <w:t>‑</w:t>
      </w:r>
      <w:r w:rsidRPr="003A44FD">
        <w:rPr>
          <w:rFonts w:ascii="Arial" w:hAnsi="Arial" w:cs="Arial"/>
          <w:sz w:val="24"/>
        </w:rPr>
        <w:t xml:space="preserve">Benz Group in India. Adapted from </w:t>
      </w:r>
      <w:proofErr w:type="spellStart"/>
      <w:r w:rsidRPr="003A44FD">
        <w:rPr>
          <w:rFonts w:ascii="Arial" w:hAnsi="Arial" w:cs="Arial"/>
          <w:sz w:val="24"/>
        </w:rPr>
        <w:t>Ansoff</w:t>
      </w:r>
      <w:proofErr w:type="spellEnd"/>
      <w:r w:rsidRPr="003A44FD">
        <w:rPr>
          <w:rFonts w:ascii="Arial" w:hAnsi="Arial" w:cs="Arial"/>
          <w:sz w:val="24"/>
        </w:rPr>
        <w:t> (1957), Kotler et al. (2021), and Daimler AG Annual Report (2024).</w:t>
      </w:r>
      <w:bookmarkEnd w:id="54"/>
    </w:p>
    <w:p w:rsidR="00DB59F0" w:rsidRPr="00DB59F0" w:rsidRDefault="00DB59F0" w:rsidP="00DB59F0">
      <w:pPr>
        <w:spacing w:before="240" w:after="240" w:line="360" w:lineRule="auto"/>
        <w:jc w:val="both"/>
        <w:rPr>
          <w:rFonts w:ascii="Arial" w:eastAsia="Arial" w:hAnsi="Arial" w:cs="Arial"/>
          <w:bCs/>
          <w:sz w:val="24"/>
          <w:szCs w:val="24"/>
          <w:lang w:val="en-GB"/>
        </w:rPr>
      </w:pPr>
      <w:r w:rsidRPr="00DB59F0">
        <w:rPr>
          <w:rFonts w:ascii="Arial" w:eastAsia="Arial" w:hAnsi="Arial" w:cs="Arial"/>
          <w:bCs/>
          <w:sz w:val="24"/>
          <w:szCs w:val="24"/>
          <w:lang w:val="en-GB"/>
        </w:rPr>
        <w:t>Mercedes-Benz uses a combination of the following str</w:t>
      </w:r>
      <w:r w:rsidR="00D77F9E">
        <w:rPr>
          <w:rFonts w:ascii="Arial" w:eastAsia="Arial" w:hAnsi="Arial" w:cs="Arial"/>
          <w:bCs/>
          <w:sz w:val="24"/>
          <w:szCs w:val="24"/>
          <w:lang w:val="en-GB"/>
        </w:rPr>
        <w:t>ategies in the Indian market:</w:t>
      </w:r>
    </w:p>
    <w:p w:rsidR="00D77F9E" w:rsidRDefault="00DB59F0" w:rsidP="00DB59F0">
      <w:pPr>
        <w:spacing w:before="240" w:after="240" w:line="360" w:lineRule="auto"/>
        <w:jc w:val="both"/>
      </w:pPr>
      <w:r w:rsidRPr="00D77F9E">
        <w:rPr>
          <w:rFonts w:ascii="Arial" w:eastAsia="Arial" w:hAnsi="Arial" w:cs="Arial"/>
          <w:b/>
          <w:bCs/>
          <w:sz w:val="24"/>
          <w:szCs w:val="24"/>
          <w:lang w:val="en-GB"/>
        </w:rPr>
        <w:t xml:space="preserve">1. Market Development Strategy </w:t>
      </w:r>
      <w:r w:rsidR="00D77F9E">
        <w:rPr>
          <w:rFonts w:ascii="Arial" w:eastAsia="Arial" w:hAnsi="Arial" w:cs="Arial"/>
          <w:b/>
          <w:bCs/>
          <w:sz w:val="24"/>
          <w:szCs w:val="24"/>
          <w:lang w:val="en-GB"/>
        </w:rPr>
        <w:t>(Existing Products-New market)</w:t>
      </w:r>
      <w:r w:rsidR="00D77F9E" w:rsidRPr="00D77F9E">
        <w:t xml:space="preserve"> </w:t>
      </w:r>
    </w:p>
    <w:p w:rsidR="00DB59F0" w:rsidRPr="00D77F9E" w:rsidRDefault="00D77F9E" w:rsidP="00DB59F0">
      <w:pPr>
        <w:spacing w:before="240" w:after="240" w:line="360" w:lineRule="auto"/>
        <w:jc w:val="both"/>
        <w:rPr>
          <w:rFonts w:ascii="Arial" w:eastAsia="Arial" w:hAnsi="Arial" w:cs="Arial"/>
          <w:b/>
          <w:bCs/>
          <w:sz w:val="24"/>
          <w:szCs w:val="24"/>
          <w:lang w:val="en-GB"/>
        </w:rPr>
      </w:pPr>
      <w:r>
        <w:rPr>
          <w:rFonts w:ascii="Arial" w:eastAsia="Arial" w:hAnsi="Arial" w:cs="Arial"/>
          <w:b/>
          <w:bCs/>
          <w:sz w:val="24"/>
          <w:szCs w:val="24"/>
          <w:lang w:val="en-GB"/>
        </w:rPr>
        <w:t xml:space="preserve"> </w:t>
      </w:r>
      <w:r w:rsidR="00DB59F0" w:rsidRPr="00DB59F0">
        <w:rPr>
          <w:rFonts w:ascii="Arial" w:eastAsia="Arial" w:hAnsi="Arial" w:cs="Arial"/>
          <w:bCs/>
          <w:sz w:val="24"/>
          <w:szCs w:val="24"/>
          <w:lang w:val="en-GB"/>
        </w:rPr>
        <w:t xml:space="preserve">Mercedes-Benz penetrates the Indian market with its current luxury products (the E-Class, S-Class, and GLE) to appeal to high-income and elite buyers. </w:t>
      </w:r>
    </w:p>
    <w:p w:rsidR="00DB59F0" w:rsidRPr="00DB59F0" w:rsidRDefault="00DB59F0" w:rsidP="00DB59F0">
      <w:pPr>
        <w:spacing w:before="240" w:after="240" w:line="360" w:lineRule="auto"/>
        <w:jc w:val="both"/>
        <w:rPr>
          <w:rFonts w:ascii="Arial" w:eastAsia="Arial" w:hAnsi="Arial" w:cs="Arial"/>
          <w:bCs/>
          <w:sz w:val="24"/>
          <w:szCs w:val="24"/>
          <w:lang w:val="en-GB"/>
        </w:rPr>
      </w:pPr>
      <w:r w:rsidRPr="00D77F9E">
        <w:rPr>
          <w:rFonts w:ascii="Arial" w:eastAsia="Arial" w:hAnsi="Arial" w:cs="Arial"/>
          <w:b/>
          <w:bCs/>
          <w:sz w:val="24"/>
          <w:szCs w:val="24"/>
          <w:lang w:val="en-GB"/>
        </w:rPr>
        <w:t>2. Product Development Strategy (New Products - existing market)</w:t>
      </w:r>
      <w:r w:rsidR="00D77F9E" w:rsidRPr="00D77F9E">
        <w:t xml:space="preserve"> </w:t>
      </w:r>
    </w:p>
    <w:p w:rsidR="00DB59F0" w:rsidRPr="00DB59F0" w:rsidRDefault="00DB59F0" w:rsidP="00DB59F0">
      <w:pPr>
        <w:spacing w:before="240" w:after="240" w:line="360" w:lineRule="auto"/>
        <w:jc w:val="both"/>
        <w:rPr>
          <w:rFonts w:ascii="Arial" w:eastAsia="Arial" w:hAnsi="Arial" w:cs="Arial"/>
          <w:bCs/>
          <w:sz w:val="24"/>
          <w:szCs w:val="24"/>
          <w:lang w:val="en-GB"/>
        </w:rPr>
      </w:pPr>
      <w:r w:rsidRPr="00DB59F0">
        <w:rPr>
          <w:rFonts w:ascii="Arial" w:eastAsia="Arial" w:hAnsi="Arial" w:cs="Arial"/>
          <w:bCs/>
          <w:sz w:val="24"/>
          <w:szCs w:val="24"/>
          <w:lang w:val="en-GB"/>
        </w:rPr>
        <w:t>The company also launches new products th</w:t>
      </w:r>
      <w:r w:rsidR="00D77F9E">
        <w:rPr>
          <w:rFonts w:ascii="Arial" w:eastAsia="Arial" w:hAnsi="Arial" w:cs="Arial"/>
          <w:bCs/>
          <w:sz w:val="24"/>
          <w:szCs w:val="24"/>
          <w:lang w:val="en-GB"/>
        </w:rPr>
        <w:t>at are India specific, such as:</w:t>
      </w:r>
    </w:p>
    <w:p w:rsidR="00DB59F0" w:rsidRPr="00D77F9E" w:rsidRDefault="00DB59F0" w:rsidP="000A4018">
      <w:pPr>
        <w:pStyle w:val="ListParagraph"/>
        <w:numPr>
          <w:ilvl w:val="0"/>
          <w:numId w:val="27"/>
        </w:numPr>
        <w:spacing w:before="240" w:after="240" w:line="360" w:lineRule="auto"/>
        <w:jc w:val="both"/>
        <w:rPr>
          <w:rFonts w:ascii="Arial" w:eastAsia="Arial" w:hAnsi="Arial" w:cs="Arial"/>
          <w:bCs/>
          <w:sz w:val="24"/>
          <w:szCs w:val="24"/>
          <w:lang w:val="en-GB"/>
        </w:rPr>
      </w:pPr>
      <w:r w:rsidRPr="00D77F9E">
        <w:rPr>
          <w:rFonts w:ascii="Arial" w:eastAsia="Arial" w:hAnsi="Arial" w:cs="Arial"/>
          <w:bCs/>
          <w:sz w:val="24"/>
          <w:szCs w:val="24"/>
          <w:lang w:val="en-GB"/>
        </w:rPr>
        <w:t>Locally assembled models</w:t>
      </w:r>
    </w:p>
    <w:p w:rsidR="00DB59F0" w:rsidRPr="00D77F9E" w:rsidRDefault="00DB59F0" w:rsidP="000A4018">
      <w:pPr>
        <w:pStyle w:val="ListParagraph"/>
        <w:numPr>
          <w:ilvl w:val="0"/>
          <w:numId w:val="27"/>
        </w:numPr>
        <w:spacing w:before="240" w:after="240" w:line="360" w:lineRule="auto"/>
        <w:jc w:val="both"/>
        <w:rPr>
          <w:rFonts w:ascii="Arial" w:eastAsia="Arial" w:hAnsi="Arial" w:cs="Arial"/>
          <w:bCs/>
          <w:sz w:val="24"/>
          <w:szCs w:val="24"/>
          <w:lang w:val="en-GB"/>
        </w:rPr>
      </w:pPr>
      <w:r w:rsidRPr="00D77F9E">
        <w:rPr>
          <w:rFonts w:ascii="Arial" w:eastAsia="Arial" w:hAnsi="Arial" w:cs="Arial"/>
          <w:bCs/>
          <w:sz w:val="24"/>
          <w:szCs w:val="24"/>
          <w:lang w:val="en-GB"/>
        </w:rPr>
        <w:t>Entry-level luxury cars (A-Class, GLA)</w:t>
      </w:r>
    </w:p>
    <w:p w:rsidR="00DB59F0" w:rsidRPr="00D77F9E" w:rsidRDefault="00DB59F0" w:rsidP="000A4018">
      <w:pPr>
        <w:pStyle w:val="ListParagraph"/>
        <w:numPr>
          <w:ilvl w:val="0"/>
          <w:numId w:val="27"/>
        </w:numPr>
        <w:spacing w:before="240" w:after="240" w:line="360" w:lineRule="auto"/>
        <w:jc w:val="both"/>
        <w:rPr>
          <w:rFonts w:ascii="Arial" w:eastAsia="Arial" w:hAnsi="Arial" w:cs="Arial"/>
          <w:bCs/>
          <w:sz w:val="24"/>
          <w:szCs w:val="24"/>
          <w:lang w:val="en-GB"/>
        </w:rPr>
      </w:pPr>
      <w:r w:rsidRPr="00D77F9E">
        <w:rPr>
          <w:rFonts w:ascii="Arial" w:eastAsia="Arial" w:hAnsi="Arial" w:cs="Arial"/>
          <w:bCs/>
          <w:sz w:val="24"/>
          <w:szCs w:val="24"/>
          <w:lang w:val="en-GB"/>
        </w:rPr>
        <w:t>Electric vehicles in the EQ brand.</w:t>
      </w:r>
    </w:p>
    <w:p w:rsidR="00DB59F0" w:rsidRPr="00DB59F0" w:rsidRDefault="00DB59F0" w:rsidP="00DB59F0">
      <w:pPr>
        <w:spacing w:before="240" w:after="240" w:line="360" w:lineRule="auto"/>
        <w:jc w:val="both"/>
        <w:rPr>
          <w:rFonts w:ascii="Arial" w:eastAsia="Arial" w:hAnsi="Arial" w:cs="Arial"/>
          <w:bCs/>
          <w:sz w:val="24"/>
          <w:szCs w:val="24"/>
          <w:lang w:val="en-GB"/>
        </w:rPr>
      </w:pPr>
      <w:r w:rsidRPr="00DB59F0">
        <w:rPr>
          <w:rFonts w:ascii="Arial" w:eastAsia="Arial" w:hAnsi="Arial" w:cs="Arial"/>
          <w:bCs/>
          <w:sz w:val="24"/>
          <w:szCs w:val="24"/>
          <w:lang w:val="en-GB"/>
        </w:rPr>
        <w:t xml:space="preserve">This will enable Mercedes-Benz to </w:t>
      </w:r>
      <w:r w:rsidR="00D77F9E" w:rsidRPr="00DB59F0">
        <w:rPr>
          <w:rFonts w:ascii="Arial" w:eastAsia="Arial" w:hAnsi="Arial" w:cs="Arial"/>
          <w:bCs/>
          <w:sz w:val="24"/>
          <w:szCs w:val="24"/>
          <w:lang w:val="en-GB"/>
        </w:rPr>
        <w:t>fulfil</w:t>
      </w:r>
      <w:r w:rsidRPr="00DB59F0">
        <w:rPr>
          <w:rFonts w:ascii="Arial" w:eastAsia="Arial" w:hAnsi="Arial" w:cs="Arial"/>
          <w:bCs/>
          <w:sz w:val="24"/>
          <w:szCs w:val="24"/>
          <w:lang w:val="en-GB"/>
        </w:rPr>
        <w:t xml:space="preserve"> the local affordability expectations and r</w:t>
      </w:r>
      <w:r w:rsidR="00D77F9E">
        <w:rPr>
          <w:rFonts w:ascii="Arial" w:eastAsia="Arial" w:hAnsi="Arial" w:cs="Arial"/>
          <w:bCs/>
          <w:sz w:val="24"/>
          <w:szCs w:val="24"/>
          <w:lang w:val="en-GB"/>
        </w:rPr>
        <w:t>emain in a premium positioning.</w:t>
      </w:r>
    </w:p>
    <w:p w:rsidR="00DB59F0" w:rsidRPr="00D77F9E" w:rsidRDefault="00DB59F0" w:rsidP="00DB59F0">
      <w:pPr>
        <w:spacing w:before="240" w:after="240" w:line="360" w:lineRule="auto"/>
        <w:jc w:val="both"/>
        <w:rPr>
          <w:rFonts w:ascii="Arial" w:eastAsia="Arial" w:hAnsi="Arial" w:cs="Arial"/>
          <w:b/>
          <w:bCs/>
          <w:sz w:val="24"/>
          <w:szCs w:val="24"/>
          <w:lang w:val="en-GB"/>
        </w:rPr>
      </w:pPr>
      <w:r w:rsidRPr="00D77F9E">
        <w:rPr>
          <w:rFonts w:ascii="Arial" w:eastAsia="Arial" w:hAnsi="Arial" w:cs="Arial"/>
          <w:b/>
          <w:bCs/>
          <w:sz w:val="24"/>
          <w:szCs w:val="24"/>
          <w:lang w:val="en-GB"/>
        </w:rPr>
        <w:t>3. Market Penetration Strategy (Exi</w:t>
      </w:r>
      <w:r w:rsidR="00D77F9E">
        <w:rPr>
          <w:rFonts w:ascii="Arial" w:eastAsia="Arial" w:hAnsi="Arial" w:cs="Arial"/>
          <w:b/>
          <w:bCs/>
          <w:sz w:val="24"/>
          <w:szCs w:val="24"/>
          <w:lang w:val="en-GB"/>
        </w:rPr>
        <w:t>sting Market-Existing products)</w:t>
      </w:r>
    </w:p>
    <w:p w:rsidR="00DB59F0" w:rsidRPr="00DB59F0" w:rsidRDefault="00DB59F0" w:rsidP="00DB59F0">
      <w:pPr>
        <w:spacing w:before="240" w:after="240" w:line="360" w:lineRule="auto"/>
        <w:jc w:val="both"/>
        <w:rPr>
          <w:rFonts w:ascii="Arial" w:eastAsia="Arial" w:hAnsi="Arial" w:cs="Arial"/>
          <w:bCs/>
          <w:sz w:val="24"/>
          <w:szCs w:val="24"/>
          <w:lang w:val="en-GB"/>
        </w:rPr>
      </w:pPr>
      <w:r w:rsidRPr="00DB59F0">
        <w:rPr>
          <w:rFonts w:ascii="Arial" w:eastAsia="Arial" w:hAnsi="Arial" w:cs="Arial"/>
          <w:bCs/>
          <w:sz w:val="24"/>
          <w:szCs w:val="24"/>
          <w:lang w:val="en-GB"/>
        </w:rPr>
        <w:t>The company enhances its position in major cities such as Mumbai, Delhi and Bangalore by:</w:t>
      </w:r>
    </w:p>
    <w:p w:rsidR="00DB59F0" w:rsidRPr="00D77F9E" w:rsidRDefault="00DB59F0" w:rsidP="000A4018">
      <w:pPr>
        <w:pStyle w:val="ListParagraph"/>
        <w:numPr>
          <w:ilvl w:val="0"/>
          <w:numId w:val="28"/>
        </w:numPr>
        <w:spacing w:before="240" w:after="240" w:line="360" w:lineRule="auto"/>
        <w:jc w:val="both"/>
        <w:rPr>
          <w:rFonts w:ascii="Arial" w:eastAsia="Arial" w:hAnsi="Arial" w:cs="Arial"/>
          <w:bCs/>
          <w:sz w:val="24"/>
          <w:szCs w:val="24"/>
          <w:lang w:val="en-GB"/>
        </w:rPr>
      </w:pPr>
      <w:r w:rsidRPr="00D77F9E">
        <w:rPr>
          <w:rFonts w:ascii="Arial" w:eastAsia="Arial" w:hAnsi="Arial" w:cs="Arial"/>
          <w:bCs/>
          <w:sz w:val="24"/>
          <w:szCs w:val="24"/>
          <w:lang w:val="en-GB"/>
        </w:rPr>
        <w:t>Aggressive marketing</w:t>
      </w:r>
    </w:p>
    <w:p w:rsidR="00DB59F0" w:rsidRPr="00D77F9E" w:rsidRDefault="00DB59F0" w:rsidP="000A4018">
      <w:pPr>
        <w:pStyle w:val="ListParagraph"/>
        <w:numPr>
          <w:ilvl w:val="0"/>
          <w:numId w:val="28"/>
        </w:numPr>
        <w:spacing w:before="240" w:after="240" w:line="360" w:lineRule="auto"/>
        <w:jc w:val="both"/>
        <w:rPr>
          <w:rFonts w:ascii="Arial" w:eastAsia="Arial" w:hAnsi="Arial" w:cs="Arial"/>
          <w:bCs/>
          <w:sz w:val="24"/>
          <w:szCs w:val="24"/>
          <w:lang w:val="en-GB"/>
        </w:rPr>
      </w:pPr>
      <w:r w:rsidRPr="00D77F9E">
        <w:rPr>
          <w:rFonts w:ascii="Arial" w:eastAsia="Arial" w:hAnsi="Arial" w:cs="Arial"/>
          <w:bCs/>
          <w:sz w:val="24"/>
          <w:szCs w:val="24"/>
          <w:lang w:val="en-GB"/>
        </w:rPr>
        <w:t>Improved dealership networks</w:t>
      </w:r>
    </w:p>
    <w:p w:rsidR="00DB59F0" w:rsidRPr="00D77F9E" w:rsidRDefault="00DB59F0" w:rsidP="000A4018">
      <w:pPr>
        <w:pStyle w:val="ListParagraph"/>
        <w:numPr>
          <w:ilvl w:val="0"/>
          <w:numId w:val="28"/>
        </w:numPr>
        <w:spacing w:before="240" w:after="240" w:line="360" w:lineRule="auto"/>
        <w:jc w:val="both"/>
        <w:rPr>
          <w:rFonts w:ascii="Arial" w:eastAsia="Arial" w:hAnsi="Arial" w:cs="Arial"/>
          <w:bCs/>
          <w:sz w:val="24"/>
          <w:szCs w:val="24"/>
          <w:lang w:val="en-GB"/>
        </w:rPr>
      </w:pPr>
      <w:r w:rsidRPr="00D77F9E">
        <w:rPr>
          <w:rFonts w:ascii="Arial" w:eastAsia="Arial" w:hAnsi="Arial" w:cs="Arial"/>
          <w:bCs/>
          <w:sz w:val="24"/>
          <w:szCs w:val="24"/>
          <w:lang w:val="en-GB"/>
        </w:rPr>
        <w:lastRenderedPageBreak/>
        <w:t>Improved customer experience and after sales services.</w:t>
      </w:r>
    </w:p>
    <w:p w:rsidR="00DB59F0" w:rsidRPr="00D77F9E" w:rsidRDefault="00DB59F0" w:rsidP="00DB59F0">
      <w:pPr>
        <w:spacing w:before="240" w:after="240" w:line="360" w:lineRule="auto"/>
        <w:jc w:val="both"/>
        <w:rPr>
          <w:rFonts w:ascii="Arial" w:eastAsia="Arial" w:hAnsi="Arial" w:cs="Arial"/>
          <w:b/>
          <w:bCs/>
          <w:sz w:val="24"/>
          <w:szCs w:val="24"/>
          <w:lang w:val="en-GB"/>
        </w:rPr>
      </w:pPr>
      <w:r w:rsidRPr="00D77F9E">
        <w:rPr>
          <w:rFonts w:ascii="Arial" w:eastAsia="Arial" w:hAnsi="Arial" w:cs="Arial"/>
          <w:b/>
          <w:bCs/>
          <w:sz w:val="24"/>
          <w:szCs w:val="24"/>
          <w:lang w:val="en-GB"/>
        </w:rPr>
        <w:t>4. Diversification</w:t>
      </w:r>
      <w:r w:rsidR="00D77F9E" w:rsidRPr="00D77F9E">
        <w:rPr>
          <w:rFonts w:ascii="Arial" w:eastAsia="Arial" w:hAnsi="Arial" w:cs="Arial"/>
          <w:b/>
          <w:bCs/>
          <w:sz w:val="24"/>
          <w:szCs w:val="24"/>
          <w:lang w:val="en-GB"/>
        </w:rPr>
        <w:t xml:space="preserve"> Strategy (Limited Application)</w:t>
      </w:r>
    </w:p>
    <w:p w:rsidR="00DB59F0" w:rsidRPr="00DB59F0" w:rsidRDefault="00DB59F0" w:rsidP="00DB59F0">
      <w:pPr>
        <w:spacing w:before="240" w:after="240" w:line="360" w:lineRule="auto"/>
        <w:jc w:val="both"/>
        <w:rPr>
          <w:rFonts w:ascii="Arial" w:eastAsia="Arial" w:hAnsi="Arial" w:cs="Arial"/>
          <w:bCs/>
          <w:sz w:val="24"/>
          <w:szCs w:val="24"/>
          <w:lang w:val="en-GB"/>
        </w:rPr>
      </w:pPr>
      <w:r w:rsidRPr="00DB59F0">
        <w:rPr>
          <w:rFonts w:ascii="Arial" w:eastAsia="Arial" w:hAnsi="Arial" w:cs="Arial"/>
          <w:bCs/>
          <w:sz w:val="24"/>
          <w:szCs w:val="24"/>
          <w:lang w:val="en-GB"/>
        </w:rPr>
        <w:t>In India, Mercedes-Benz has not diversified, and instead, it has concentrated on mobility services and EV related innovations instead</w:t>
      </w:r>
      <w:r w:rsidR="00D77F9E">
        <w:rPr>
          <w:rFonts w:ascii="Arial" w:eastAsia="Arial" w:hAnsi="Arial" w:cs="Arial"/>
          <w:bCs/>
          <w:sz w:val="24"/>
          <w:szCs w:val="24"/>
          <w:lang w:val="en-GB"/>
        </w:rPr>
        <w:t xml:space="preserve"> of other unrelated industries.</w:t>
      </w:r>
    </w:p>
    <w:p w:rsidR="00DB59F0" w:rsidRPr="009D4FE2" w:rsidRDefault="008B3ECE" w:rsidP="004C5819">
      <w:pPr>
        <w:pStyle w:val="Heading1"/>
        <w:rPr>
          <w:lang w:val="en-GB"/>
        </w:rPr>
      </w:pPr>
      <w:bookmarkStart w:id="55" w:name="_Toc227710661"/>
      <w:r>
        <w:rPr>
          <w:lang w:val="en-GB"/>
        </w:rPr>
        <w:t>8</w:t>
      </w:r>
      <w:r w:rsidR="00DB59F0" w:rsidRPr="00DB59F0">
        <w:rPr>
          <w:lang w:val="en-GB"/>
        </w:rPr>
        <w:t xml:space="preserve">. </w:t>
      </w:r>
      <w:r w:rsidR="009D4FE2" w:rsidRPr="00DB59F0">
        <w:rPr>
          <w:lang w:val="en-GB"/>
        </w:rPr>
        <w:t>Ethical</w:t>
      </w:r>
      <w:r w:rsidR="00DB59F0" w:rsidRPr="00DB59F0">
        <w:rPr>
          <w:lang w:val="en-GB"/>
        </w:rPr>
        <w:t xml:space="preserve"> Marketing Evaluation (INDIA)</w:t>
      </w:r>
      <w:bookmarkEnd w:id="55"/>
    </w:p>
    <w:p w:rsidR="00390000" w:rsidRPr="00DB59F0" w:rsidRDefault="00DB59F0" w:rsidP="00DB59F0">
      <w:pPr>
        <w:spacing w:before="240" w:after="240" w:line="360" w:lineRule="auto"/>
        <w:jc w:val="both"/>
        <w:rPr>
          <w:rFonts w:ascii="Arial" w:eastAsia="Arial" w:hAnsi="Arial" w:cs="Arial"/>
          <w:bCs/>
          <w:sz w:val="24"/>
          <w:szCs w:val="24"/>
          <w:lang w:val="en-GB"/>
        </w:rPr>
      </w:pPr>
      <w:r w:rsidRPr="00DB59F0">
        <w:rPr>
          <w:rFonts w:ascii="Arial" w:eastAsia="Arial" w:hAnsi="Arial" w:cs="Arial"/>
          <w:bCs/>
          <w:sz w:val="24"/>
          <w:szCs w:val="24"/>
          <w:lang w:val="en-GB"/>
        </w:rPr>
        <w:t>Ethical marketing is the concept of practice of using moral principles and values in marketing, making it fair, transparent and responsible towards consumers and the society. In global markets like India, the ethical concerns are even complicated by the variations in income levels, laws and cultural demands. In the case of Mercedes-Benz Group, ethics is of special concern since this is a luxury brand with high prices, advertising and accessibility that may cause soc</w:t>
      </w:r>
      <w:r w:rsidR="00390000">
        <w:rPr>
          <w:rFonts w:ascii="Arial" w:eastAsia="Arial" w:hAnsi="Arial" w:cs="Arial"/>
          <w:bCs/>
          <w:sz w:val="24"/>
          <w:szCs w:val="24"/>
          <w:lang w:val="en-GB"/>
        </w:rPr>
        <w:t>ial and economic sensitivities</w:t>
      </w:r>
      <w:r w:rsidR="00390000" w:rsidRPr="00390000">
        <w:rPr>
          <w:rFonts w:ascii="Arial" w:eastAsia="Arial" w:hAnsi="Arial" w:cs="Arial"/>
          <w:bCs/>
          <w:sz w:val="24"/>
          <w:szCs w:val="24"/>
          <w:lang w:val="en-GB"/>
        </w:rPr>
        <w:t xml:space="preserve"> (Keller, 2020; UNCTAD, 2023).</w:t>
      </w:r>
    </w:p>
    <w:p w:rsidR="00DB59F0" w:rsidRPr="00DB59F0" w:rsidRDefault="008B3ECE" w:rsidP="009D4FE2">
      <w:pPr>
        <w:pStyle w:val="Heading2"/>
        <w:rPr>
          <w:lang w:val="en-GB"/>
        </w:rPr>
      </w:pPr>
      <w:bookmarkStart w:id="56" w:name="_Toc227710662"/>
      <w:r>
        <w:rPr>
          <w:lang w:val="en-GB"/>
        </w:rPr>
        <w:t>8</w:t>
      </w:r>
      <w:r w:rsidR="00DB59F0" w:rsidRPr="00DB59F0">
        <w:rPr>
          <w:lang w:val="en-GB"/>
        </w:rPr>
        <w:t xml:space="preserve">.1 </w:t>
      </w:r>
      <w:r w:rsidR="009D4FE2" w:rsidRPr="00DB59F0">
        <w:rPr>
          <w:lang w:val="en-GB"/>
        </w:rPr>
        <w:t>Ethical</w:t>
      </w:r>
      <w:r w:rsidR="00DB59F0" w:rsidRPr="00DB59F0">
        <w:rPr>
          <w:lang w:val="en-GB"/>
        </w:rPr>
        <w:t xml:space="preserve"> marketing examples (INDIA)</w:t>
      </w:r>
      <w:bookmarkEnd w:id="56"/>
    </w:p>
    <w:p w:rsidR="00DB59F0" w:rsidRPr="009D4FE2" w:rsidRDefault="00DB59F0" w:rsidP="00DB59F0">
      <w:pPr>
        <w:spacing w:before="240" w:after="240" w:line="360" w:lineRule="auto"/>
        <w:jc w:val="both"/>
        <w:rPr>
          <w:rFonts w:ascii="Arial" w:eastAsia="Arial" w:hAnsi="Arial" w:cs="Arial"/>
          <w:b/>
          <w:bCs/>
          <w:sz w:val="24"/>
          <w:szCs w:val="24"/>
          <w:lang w:val="en-GB"/>
        </w:rPr>
      </w:pPr>
      <w:r w:rsidRPr="009D4FE2">
        <w:rPr>
          <w:rFonts w:ascii="Arial" w:eastAsia="Arial" w:hAnsi="Arial" w:cs="Arial"/>
          <w:b/>
          <w:bCs/>
          <w:sz w:val="24"/>
          <w:szCs w:val="24"/>
          <w:lang w:val="en-GB"/>
        </w:rPr>
        <w:t>Example 1: Transparen</w:t>
      </w:r>
      <w:r w:rsidR="009D4FE2" w:rsidRPr="009D4FE2">
        <w:rPr>
          <w:rFonts w:ascii="Arial" w:eastAsia="Arial" w:hAnsi="Arial" w:cs="Arial"/>
          <w:b/>
          <w:bCs/>
          <w:sz w:val="24"/>
          <w:szCs w:val="24"/>
          <w:lang w:val="en-GB"/>
        </w:rPr>
        <w:t>t Pricing and Financing Options</w:t>
      </w:r>
    </w:p>
    <w:p w:rsidR="00DB59F0" w:rsidRPr="00DB59F0" w:rsidRDefault="00DB59F0" w:rsidP="00DB59F0">
      <w:pPr>
        <w:spacing w:before="240" w:after="240" w:line="360" w:lineRule="auto"/>
        <w:jc w:val="both"/>
        <w:rPr>
          <w:rFonts w:ascii="Arial" w:eastAsia="Arial" w:hAnsi="Arial" w:cs="Arial"/>
          <w:bCs/>
          <w:sz w:val="24"/>
          <w:szCs w:val="24"/>
          <w:lang w:val="en-GB"/>
        </w:rPr>
      </w:pPr>
      <w:r w:rsidRPr="00DB59F0">
        <w:rPr>
          <w:rFonts w:ascii="Arial" w:eastAsia="Arial" w:hAnsi="Arial" w:cs="Arial"/>
          <w:bCs/>
          <w:sz w:val="24"/>
          <w:szCs w:val="24"/>
          <w:lang w:val="en-GB"/>
        </w:rPr>
        <w:t xml:space="preserve">Mercedes-Benz in India offers transparent vehicle prices with taxes and insurance, and financing options. The company also provides an organized EMI (Equated Monthly </w:t>
      </w:r>
      <w:r w:rsidR="009D4FE2" w:rsidRPr="00DB59F0">
        <w:rPr>
          <w:rFonts w:ascii="Arial" w:eastAsia="Arial" w:hAnsi="Arial" w:cs="Arial"/>
          <w:bCs/>
          <w:sz w:val="24"/>
          <w:szCs w:val="24"/>
          <w:lang w:val="en-GB"/>
        </w:rPr>
        <w:t>Instalment</w:t>
      </w:r>
      <w:r w:rsidRPr="00DB59F0">
        <w:rPr>
          <w:rFonts w:ascii="Arial" w:eastAsia="Arial" w:hAnsi="Arial" w:cs="Arial"/>
          <w:bCs/>
          <w:sz w:val="24"/>
          <w:szCs w:val="24"/>
          <w:lang w:val="en-GB"/>
        </w:rPr>
        <w:t>) schemes with authorised financial partners to make sure that the customers know the overall ow</w:t>
      </w:r>
      <w:r w:rsidR="00BF505A">
        <w:rPr>
          <w:rFonts w:ascii="Arial" w:eastAsia="Arial" w:hAnsi="Arial" w:cs="Arial"/>
          <w:bCs/>
          <w:sz w:val="24"/>
          <w:szCs w:val="24"/>
          <w:lang w:val="en-GB"/>
        </w:rPr>
        <w:t xml:space="preserve">nership cost prior to purchase </w:t>
      </w:r>
      <w:r w:rsidR="00BF505A" w:rsidRPr="00BF505A">
        <w:rPr>
          <w:rFonts w:ascii="Arial" w:eastAsia="Arial" w:hAnsi="Arial" w:cs="Arial"/>
          <w:bCs/>
          <w:sz w:val="24"/>
          <w:szCs w:val="24"/>
          <w:lang w:val="en-GB"/>
        </w:rPr>
        <w:t>(Kotler and Keller, 2021).</w:t>
      </w:r>
    </w:p>
    <w:p w:rsidR="00DB59F0" w:rsidRPr="009D4FE2" w:rsidRDefault="00DB59F0" w:rsidP="00DB59F0">
      <w:pPr>
        <w:spacing w:before="240" w:after="240" w:line="360" w:lineRule="auto"/>
        <w:jc w:val="both"/>
        <w:rPr>
          <w:rFonts w:ascii="Arial" w:eastAsia="Arial" w:hAnsi="Arial" w:cs="Arial"/>
          <w:b/>
          <w:bCs/>
          <w:sz w:val="24"/>
          <w:szCs w:val="24"/>
          <w:lang w:val="en-GB"/>
        </w:rPr>
      </w:pPr>
      <w:r w:rsidRPr="009D4FE2">
        <w:rPr>
          <w:rFonts w:ascii="Arial" w:eastAsia="Arial" w:hAnsi="Arial" w:cs="Arial"/>
          <w:b/>
          <w:bCs/>
          <w:sz w:val="24"/>
          <w:szCs w:val="24"/>
          <w:lang w:val="en-GB"/>
        </w:rPr>
        <w:t>Example 2: Sustainability and Electric Mobility Prom</w:t>
      </w:r>
      <w:r w:rsidR="009D4FE2">
        <w:rPr>
          <w:rFonts w:ascii="Arial" w:eastAsia="Arial" w:hAnsi="Arial" w:cs="Arial"/>
          <w:b/>
          <w:bCs/>
          <w:sz w:val="24"/>
          <w:szCs w:val="24"/>
          <w:lang w:val="en-GB"/>
        </w:rPr>
        <w:t>otion</w:t>
      </w:r>
    </w:p>
    <w:p w:rsidR="00A46CD8" w:rsidRDefault="00DB59F0" w:rsidP="00A46CD8">
      <w:pPr>
        <w:spacing w:before="240" w:after="240" w:line="360" w:lineRule="auto"/>
        <w:jc w:val="both"/>
        <w:rPr>
          <w:rFonts w:ascii="Arial" w:eastAsia="Arial" w:hAnsi="Arial" w:cs="Arial"/>
          <w:bCs/>
          <w:sz w:val="24"/>
          <w:szCs w:val="24"/>
          <w:lang w:val="en-GB"/>
        </w:rPr>
      </w:pPr>
      <w:r w:rsidRPr="00DB59F0">
        <w:rPr>
          <w:rFonts w:ascii="Arial" w:eastAsia="Arial" w:hAnsi="Arial" w:cs="Arial"/>
          <w:bCs/>
          <w:sz w:val="24"/>
          <w:szCs w:val="24"/>
          <w:lang w:val="en-GB"/>
        </w:rPr>
        <w:t>The company markets its EQ electric car line as its dedication to sustainability. This is in line with the environmental responsibility as it promotes reduced emission and enhances the lo</w:t>
      </w:r>
      <w:r w:rsidR="00BF505A">
        <w:rPr>
          <w:rFonts w:ascii="Arial" w:eastAsia="Arial" w:hAnsi="Arial" w:cs="Arial"/>
          <w:bCs/>
          <w:sz w:val="24"/>
          <w:szCs w:val="24"/>
          <w:lang w:val="en-GB"/>
        </w:rPr>
        <w:t xml:space="preserve">ng-term green mobility in India </w:t>
      </w:r>
      <w:r w:rsidR="00BF505A" w:rsidRPr="00BF505A">
        <w:rPr>
          <w:rFonts w:ascii="Arial" w:eastAsia="Arial" w:hAnsi="Arial" w:cs="Arial"/>
          <w:bCs/>
          <w:sz w:val="24"/>
          <w:szCs w:val="24"/>
          <w:lang w:val="en-GB"/>
        </w:rPr>
        <w:t xml:space="preserve">(UNEP, 2023; </w:t>
      </w:r>
      <w:proofErr w:type="spellStart"/>
      <w:r w:rsidR="00BF505A" w:rsidRPr="00BF505A">
        <w:rPr>
          <w:rFonts w:ascii="Arial" w:eastAsia="Arial" w:hAnsi="Arial" w:cs="Arial"/>
          <w:bCs/>
          <w:sz w:val="24"/>
          <w:szCs w:val="24"/>
          <w:lang w:val="en-GB"/>
        </w:rPr>
        <w:t>Hollensen</w:t>
      </w:r>
      <w:proofErr w:type="spellEnd"/>
      <w:r w:rsidR="00BF505A" w:rsidRPr="00BF505A">
        <w:rPr>
          <w:rFonts w:ascii="Arial" w:eastAsia="Arial" w:hAnsi="Arial" w:cs="Arial"/>
          <w:bCs/>
          <w:sz w:val="24"/>
          <w:szCs w:val="24"/>
          <w:lang w:val="en-GB"/>
        </w:rPr>
        <w:t>, 2020).</w:t>
      </w:r>
    </w:p>
    <w:p w:rsidR="00BD1E56" w:rsidRDefault="00BD1E56" w:rsidP="00A46CD8">
      <w:pPr>
        <w:spacing w:before="240" w:after="240" w:line="360" w:lineRule="auto"/>
        <w:jc w:val="both"/>
        <w:rPr>
          <w:rFonts w:ascii="Arial" w:eastAsia="Arial" w:hAnsi="Arial" w:cs="Arial"/>
          <w:bCs/>
          <w:sz w:val="24"/>
          <w:szCs w:val="24"/>
          <w:lang w:val="en-GB"/>
        </w:rPr>
      </w:pPr>
    </w:p>
    <w:p w:rsidR="00BD1E56" w:rsidRPr="00A46CD8" w:rsidRDefault="00BD1E56" w:rsidP="00A46CD8">
      <w:pPr>
        <w:spacing w:before="240" w:after="240" w:line="360" w:lineRule="auto"/>
        <w:jc w:val="both"/>
        <w:rPr>
          <w:rFonts w:ascii="Arial" w:eastAsia="Arial" w:hAnsi="Arial" w:cs="Arial"/>
          <w:bCs/>
          <w:sz w:val="24"/>
          <w:szCs w:val="24"/>
          <w:lang w:val="en-GB"/>
        </w:rPr>
      </w:pPr>
    </w:p>
    <w:p w:rsidR="00754B07" w:rsidRPr="00754B07" w:rsidRDefault="008B3ECE" w:rsidP="009D4FE2">
      <w:pPr>
        <w:pStyle w:val="Heading2"/>
        <w:rPr>
          <w:lang w:val="en-GB"/>
        </w:rPr>
      </w:pPr>
      <w:bookmarkStart w:id="57" w:name="_Toc227710663"/>
      <w:r>
        <w:rPr>
          <w:lang w:val="en-GB"/>
        </w:rPr>
        <w:lastRenderedPageBreak/>
        <w:t>8</w:t>
      </w:r>
      <w:r w:rsidR="00754B07" w:rsidRPr="00754B07">
        <w:rPr>
          <w:lang w:val="en-GB"/>
        </w:rPr>
        <w:t>.2 EXAMPLES of unethical marketing (INDIA)</w:t>
      </w:r>
      <w:bookmarkEnd w:id="57"/>
    </w:p>
    <w:p w:rsidR="00754B07" w:rsidRPr="009D4FE2" w:rsidRDefault="009D4FE2" w:rsidP="00754B07">
      <w:pPr>
        <w:spacing w:before="240" w:after="240" w:line="360" w:lineRule="auto"/>
        <w:jc w:val="both"/>
        <w:rPr>
          <w:rFonts w:ascii="Arial" w:eastAsia="Arial" w:hAnsi="Arial" w:cs="Arial"/>
          <w:b/>
          <w:bCs/>
          <w:sz w:val="24"/>
          <w:szCs w:val="24"/>
          <w:lang w:val="en-GB"/>
        </w:rPr>
      </w:pPr>
      <w:r w:rsidRPr="009D4FE2">
        <w:rPr>
          <w:rFonts w:ascii="Arial" w:eastAsia="Arial" w:hAnsi="Arial" w:cs="Arial"/>
          <w:b/>
          <w:bCs/>
          <w:sz w:val="24"/>
          <w:szCs w:val="24"/>
          <w:lang w:val="en-GB"/>
        </w:rPr>
        <w:t xml:space="preserve">Example 1: </w:t>
      </w:r>
      <w:r w:rsidR="00754B07" w:rsidRPr="009D4FE2">
        <w:rPr>
          <w:rFonts w:ascii="Arial" w:eastAsia="Arial" w:hAnsi="Arial" w:cs="Arial"/>
          <w:b/>
          <w:bCs/>
          <w:sz w:val="24"/>
          <w:szCs w:val="24"/>
          <w:lang w:val="en-GB"/>
        </w:rPr>
        <w:t>high pricing a</w:t>
      </w:r>
      <w:r w:rsidRPr="009D4FE2">
        <w:rPr>
          <w:rFonts w:ascii="Arial" w:eastAsia="Arial" w:hAnsi="Arial" w:cs="Arial"/>
          <w:b/>
          <w:bCs/>
          <w:sz w:val="24"/>
          <w:szCs w:val="24"/>
          <w:lang w:val="en-GB"/>
        </w:rPr>
        <w:t>nd exclusivity based on luxury.</w:t>
      </w:r>
    </w:p>
    <w:p w:rsidR="00574F33" w:rsidRDefault="00574F33" w:rsidP="00754B07">
      <w:pPr>
        <w:spacing w:before="240" w:after="240" w:line="360" w:lineRule="auto"/>
        <w:jc w:val="both"/>
        <w:rPr>
          <w:rFonts w:ascii="Arial" w:eastAsia="Arial" w:hAnsi="Arial" w:cs="Arial"/>
          <w:bCs/>
          <w:sz w:val="24"/>
          <w:szCs w:val="24"/>
          <w:lang w:val="en-GB"/>
        </w:rPr>
      </w:pPr>
      <w:r w:rsidRPr="00574F33">
        <w:rPr>
          <w:rFonts w:ascii="Arial" w:eastAsia="Arial" w:hAnsi="Arial" w:cs="Arial"/>
          <w:bCs/>
          <w:sz w:val="24"/>
          <w:szCs w:val="24"/>
          <w:lang w:val="en-GB"/>
        </w:rPr>
        <w:t xml:space="preserve">Despite its premium positioning, the high pricing of Mercedes-Benz vehicles in India—influenced by import duties and taxation—can raise ethical concerns regarding accessibility. The exclusivity associated with luxury branding may reinforce economic inequality by limiting access to a small segment of affluent consumers. This raises questions about fairness and inclusivity in emerging markets (UNCTAD, 2023; World Bank, 2024). </w:t>
      </w:r>
    </w:p>
    <w:p w:rsidR="00754B07" w:rsidRPr="009D4FE2" w:rsidRDefault="00754B07" w:rsidP="00754B07">
      <w:pPr>
        <w:spacing w:before="240" w:after="240" w:line="360" w:lineRule="auto"/>
        <w:jc w:val="both"/>
        <w:rPr>
          <w:rFonts w:ascii="Arial" w:eastAsia="Arial" w:hAnsi="Arial" w:cs="Arial"/>
          <w:b/>
          <w:bCs/>
          <w:sz w:val="24"/>
          <w:szCs w:val="24"/>
          <w:lang w:val="en-GB"/>
        </w:rPr>
      </w:pPr>
      <w:r w:rsidRPr="009D4FE2">
        <w:rPr>
          <w:rFonts w:ascii="Arial" w:eastAsia="Arial" w:hAnsi="Arial" w:cs="Arial"/>
          <w:b/>
          <w:bCs/>
          <w:sz w:val="24"/>
          <w:szCs w:val="24"/>
          <w:lang w:val="en-GB"/>
        </w:rPr>
        <w:t>Example 2: E</w:t>
      </w:r>
      <w:r w:rsidR="009D4FE2">
        <w:rPr>
          <w:rFonts w:ascii="Arial" w:eastAsia="Arial" w:hAnsi="Arial" w:cs="Arial"/>
          <w:b/>
          <w:bCs/>
          <w:sz w:val="24"/>
          <w:szCs w:val="24"/>
          <w:lang w:val="en-GB"/>
        </w:rPr>
        <w:t>motional Advertising by Status.</w:t>
      </w:r>
    </w:p>
    <w:p w:rsidR="00754B07" w:rsidRPr="00754B07" w:rsidRDefault="00754B07" w:rsidP="00754B07">
      <w:pPr>
        <w:spacing w:before="240" w:after="240" w:line="360" w:lineRule="auto"/>
        <w:jc w:val="both"/>
        <w:rPr>
          <w:rFonts w:ascii="Arial" w:eastAsia="Arial" w:hAnsi="Arial" w:cs="Arial"/>
          <w:bCs/>
          <w:sz w:val="24"/>
          <w:szCs w:val="24"/>
          <w:lang w:val="en-GB"/>
        </w:rPr>
      </w:pPr>
      <w:r w:rsidRPr="00754B07">
        <w:rPr>
          <w:rFonts w:ascii="Arial" w:eastAsia="Arial" w:hAnsi="Arial" w:cs="Arial"/>
          <w:bCs/>
          <w:sz w:val="24"/>
          <w:szCs w:val="24"/>
          <w:lang w:val="en-GB"/>
        </w:rPr>
        <w:t>In India, some advertisement campaigns in the luxury automotive industry focus on the social status, wealth, and prestige. Although this messaging can be regarded as effective, it can be said that it is ethically sensitive because it can promote materialistic ideals and soc</w:t>
      </w:r>
      <w:r w:rsidR="00AC0056">
        <w:rPr>
          <w:rFonts w:ascii="Arial" w:eastAsia="Arial" w:hAnsi="Arial" w:cs="Arial"/>
          <w:bCs/>
          <w:sz w:val="24"/>
          <w:szCs w:val="24"/>
          <w:lang w:val="en-GB"/>
        </w:rPr>
        <w:t xml:space="preserve">ial comparison among consumers </w:t>
      </w:r>
      <w:r w:rsidR="00AC0056" w:rsidRPr="00AC0056">
        <w:rPr>
          <w:rFonts w:ascii="Arial" w:eastAsia="Arial" w:hAnsi="Arial" w:cs="Arial"/>
          <w:bCs/>
          <w:sz w:val="24"/>
          <w:szCs w:val="24"/>
          <w:lang w:val="en-GB"/>
        </w:rPr>
        <w:t>(Keller, 2020; Kotler et al., 2021).</w:t>
      </w:r>
    </w:p>
    <w:p w:rsidR="00754B07" w:rsidRPr="00754B07" w:rsidRDefault="008B3ECE" w:rsidP="00DC3662">
      <w:pPr>
        <w:pStyle w:val="Heading1"/>
        <w:spacing w:after="240"/>
        <w:rPr>
          <w:lang w:val="en-GB"/>
        </w:rPr>
      </w:pPr>
      <w:bookmarkStart w:id="58" w:name="_Toc227710664"/>
      <w:r>
        <w:rPr>
          <w:lang w:val="en-GB"/>
        </w:rPr>
        <w:t>9</w:t>
      </w:r>
      <w:r w:rsidR="00754B07" w:rsidRPr="00754B07">
        <w:rPr>
          <w:lang w:val="en-GB"/>
        </w:rPr>
        <w:t>. RECOMMENDATIONS AND CONCLUSION</w:t>
      </w:r>
      <w:bookmarkEnd w:id="58"/>
    </w:p>
    <w:p w:rsidR="00754B07" w:rsidRPr="00754B07" w:rsidRDefault="008B3ECE" w:rsidP="00DC3662">
      <w:pPr>
        <w:pStyle w:val="Heading2"/>
        <w:spacing w:after="240"/>
        <w:rPr>
          <w:lang w:val="en-GB"/>
        </w:rPr>
      </w:pPr>
      <w:bookmarkStart w:id="59" w:name="_Toc227710665"/>
      <w:r>
        <w:rPr>
          <w:lang w:val="en-GB"/>
        </w:rPr>
        <w:t>9</w:t>
      </w:r>
      <w:r w:rsidR="0075136D">
        <w:rPr>
          <w:lang w:val="en-GB"/>
        </w:rPr>
        <w:t>.1 Recommendations</w:t>
      </w:r>
      <w:bookmarkEnd w:id="59"/>
    </w:p>
    <w:p w:rsidR="00BD1E56" w:rsidRPr="00BD1E56" w:rsidRDefault="00BD1E56" w:rsidP="00BD1E56">
      <w:pPr>
        <w:spacing w:before="240" w:after="240" w:line="360" w:lineRule="auto"/>
        <w:jc w:val="both"/>
        <w:rPr>
          <w:rFonts w:ascii="Arial" w:eastAsia="Arial" w:hAnsi="Arial" w:cs="Arial"/>
          <w:bCs/>
          <w:sz w:val="24"/>
          <w:szCs w:val="24"/>
          <w:lang w:val="en-GB"/>
        </w:rPr>
      </w:pPr>
      <w:r w:rsidRPr="00BD1E56">
        <w:rPr>
          <w:rFonts w:ascii="Arial" w:eastAsia="Arial" w:hAnsi="Arial" w:cs="Arial"/>
          <w:bCs/>
          <w:sz w:val="24"/>
          <w:szCs w:val="24"/>
          <w:lang w:val="en-GB"/>
        </w:rPr>
        <w:t>Following the analysis of international market entry strategy, STP and 7Ps marketing mix of Mercedes-Benz Group in Germany and India, the country specific recommenda</w:t>
      </w:r>
      <w:r>
        <w:rPr>
          <w:rFonts w:ascii="Arial" w:eastAsia="Arial" w:hAnsi="Arial" w:cs="Arial"/>
          <w:bCs/>
          <w:sz w:val="24"/>
          <w:szCs w:val="24"/>
          <w:lang w:val="en-GB"/>
        </w:rPr>
        <w:t>tions as follows are suggested:</w:t>
      </w:r>
    </w:p>
    <w:p w:rsidR="00BD1E56" w:rsidRPr="00BD1E56" w:rsidRDefault="00BD1E56" w:rsidP="00BD1E56">
      <w:pPr>
        <w:spacing w:before="240" w:after="240" w:line="360" w:lineRule="auto"/>
        <w:jc w:val="both"/>
        <w:rPr>
          <w:rFonts w:ascii="Arial" w:eastAsia="Arial" w:hAnsi="Arial" w:cs="Arial"/>
          <w:b/>
          <w:bCs/>
          <w:sz w:val="24"/>
          <w:szCs w:val="24"/>
          <w:lang w:val="en-GB"/>
        </w:rPr>
      </w:pPr>
      <w:r w:rsidRPr="00BD1E56">
        <w:rPr>
          <w:rFonts w:ascii="Arial" w:eastAsia="Arial" w:hAnsi="Arial" w:cs="Arial"/>
          <w:b/>
          <w:bCs/>
          <w:sz w:val="24"/>
          <w:szCs w:val="24"/>
          <w:lang w:val="en-GB"/>
        </w:rPr>
        <w:t>Germany</w:t>
      </w:r>
    </w:p>
    <w:p w:rsidR="00BD1E56" w:rsidRPr="00BD1E56" w:rsidRDefault="00BD1E56" w:rsidP="000A4018">
      <w:pPr>
        <w:pStyle w:val="ListParagraph"/>
        <w:numPr>
          <w:ilvl w:val="0"/>
          <w:numId w:val="51"/>
        </w:numPr>
        <w:spacing w:before="240" w:after="240" w:line="360" w:lineRule="auto"/>
        <w:jc w:val="both"/>
        <w:rPr>
          <w:rFonts w:ascii="Arial" w:eastAsia="Arial" w:hAnsi="Arial" w:cs="Arial"/>
          <w:bCs/>
          <w:sz w:val="24"/>
          <w:szCs w:val="24"/>
          <w:lang w:val="en-GB"/>
        </w:rPr>
      </w:pPr>
      <w:r w:rsidRPr="00BD1E56">
        <w:rPr>
          <w:rFonts w:ascii="Arial" w:eastAsia="Arial" w:hAnsi="Arial" w:cs="Arial"/>
          <w:bCs/>
          <w:sz w:val="24"/>
          <w:szCs w:val="24"/>
          <w:lang w:val="en-GB"/>
        </w:rPr>
        <w:t>Incentivize on-going EV innovation and high-tech automotive, especially the broadening of the EQ electric vehicles to enhance leadership in sustainable mobility (European Commission, 2024).</w:t>
      </w:r>
    </w:p>
    <w:p w:rsidR="00BD1E56" w:rsidRPr="00BD1E56" w:rsidRDefault="00BD1E56" w:rsidP="000A4018">
      <w:pPr>
        <w:pStyle w:val="ListParagraph"/>
        <w:numPr>
          <w:ilvl w:val="0"/>
          <w:numId w:val="51"/>
        </w:numPr>
        <w:spacing w:before="240" w:after="240" w:line="360" w:lineRule="auto"/>
        <w:jc w:val="both"/>
        <w:rPr>
          <w:rFonts w:ascii="Arial" w:eastAsia="Arial" w:hAnsi="Arial" w:cs="Arial"/>
          <w:bCs/>
          <w:sz w:val="24"/>
          <w:szCs w:val="24"/>
          <w:lang w:val="en-GB"/>
        </w:rPr>
      </w:pPr>
      <w:r w:rsidRPr="00BD1E56">
        <w:rPr>
          <w:rFonts w:ascii="Arial" w:eastAsia="Arial" w:hAnsi="Arial" w:cs="Arial"/>
          <w:bCs/>
          <w:sz w:val="24"/>
          <w:szCs w:val="24"/>
          <w:lang w:val="en-GB"/>
        </w:rPr>
        <w:t>Intensify sustainability efforts, such as carbon-neutral production and environmentally friendly manufacturing, to meet the tough environmental regulations within the EU (UNEP, 2023).</w:t>
      </w:r>
    </w:p>
    <w:p w:rsidR="00BD1E56" w:rsidRPr="00BD1E56" w:rsidRDefault="00BD1E56" w:rsidP="000A4018">
      <w:pPr>
        <w:pStyle w:val="ListParagraph"/>
        <w:numPr>
          <w:ilvl w:val="0"/>
          <w:numId w:val="51"/>
        </w:numPr>
        <w:spacing w:before="240" w:after="240" w:line="360" w:lineRule="auto"/>
        <w:jc w:val="both"/>
        <w:rPr>
          <w:rFonts w:ascii="Arial" w:eastAsia="Arial" w:hAnsi="Arial" w:cs="Arial"/>
          <w:bCs/>
          <w:sz w:val="24"/>
          <w:szCs w:val="24"/>
          <w:lang w:val="en-GB"/>
        </w:rPr>
      </w:pPr>
      <w:r w:rsidRPr="00BD1E56">
        <w:rPr>
          <w:rFonts w:ascii="Arial" w:eastAsia="Arial" w:hAnsi="Arial" w:cs="Arial"/>
          <w:bCs/>
          <w:sz w:val="24"/>
          <w:szCs w:val="24"/>
          <w:lang w:val="en-GB"/>
        </w:rPr>
        <w:lastRenderedPageBreak/>
        <w:t>Digitalise and improve smart mobility solutions, including AI-assisted vehicle applications and connected car platforms, to address the needs of extremely tech-savvy cons</w:t>
      </w:r>
      <w:r w:rsidR="003B0DA0">
        <w:rPr>
          <w:rFonts w:ascii="Arial" w:eastAsia="Arial" w:hAnsi="Arial" w:cs="Arial"/>
          <w:bCs/>
          <w:sz w:val="24"/>
          <w:szCs w:val="24"/>
          <w:lang w:val="en-GB"/>
        </w:rPr>
        <w:t>umers in Germany (</w:t>
      </w:r>
      <w:proofErr w:type="spellStart"/>
      <w:r w:rsidR="003B0DA0">
        <w:rPr>
          <w:rFonts w:ascii="Arial" w:eastAsia="Arial" w:hAnsi="Arial" w:cs="Arial"/>
          <w:bCs/>
          <w:sz w:val="24"/>
          <w:szCs w:val="24"/>
          <w:lang w:val="en-GB"/>
        </w:rPr>
        <w:t>Del</w:t>
      </w:r>
      <w:r w:rsidRPr="00BD1E56">
        <w:rPr>
          <w:rFonts w:ascii="Arial" w:eastAsia="Arial" w:hAnsi="Arial" w:cs="Arial"/>
          <w:bCs/>
          <w:sz w:val="24"/>
          <w:szCs w:val="24"/>
          <w:lang w:val="en-GB"/>
        </w:rPr>
        <w:t>itte</w:t>
      </w:r>
      <w:proofErr w:type="spellEnd"/>
      <w:r w:rsidRPr="00BD1E56">
        <w:rPr>
          <w:rFonts w:ascii="Arial" w:eastAsia="Arial" w:hAnsi="Arial" w:cs="Arial"/>
          <w:bCs/>
          <w:sz w:val="24"/>
          <w:szCs w:val="24"/>
          <w:lang w:val="en-GB"/>
        </w:rPr>
        <w:t>, 2023).</w:t>
      </w:r>
    </w:p>
    <w:p w:rsidR="00BD1E56" w:rsidRPr="00BD1E56" w:rsidRDefault="00BD1E56" w:rsidP="00BD1E56">
      <w:pPr>
        <w:spacing w:before="240" w:after="240" w:line="360" w:lineRule="auto"/>
        <w:jc w:val="both"/>
        <w:rPr>
          <w:rFonts w:ascii="Arial" w:eastAsia="Arial" w:hAnsi="Arial" w:cs="Arial"/>
          <w:b/>
          <w:bCs/>
          <w:sz w:val="24"/>
          <w:szCs w:val="24"/>
          <w:lang w:val="en-GB"/>
        </w:rPr>
      </w:pPr>
      <w:r w:rsidRPr="00BD1E56">
        <w:rPr>
          <w:rFonts w:ascii="Arial" w:eastAsia="Arial" w:hAnsi="Arial" w:cs="Arial"/>
          <w:b/>
          <w:bCs/>
          <w:sz w:val="24"/>
          <w:szCs w:val="24"/>
          <w:lang w:val="en-GB"/>
        </w:rPr>
        <w:t>India</w:t>
      </w:r>
    </w:p>
    <w:p w:rsidR="00BD1E56" w:rsidRPr="00BD1E56" w:rsidRDefault="00BD1E56" w:rsidP="000A4018">
      <w:pPr>
        <w:pStyle w:val="ListParagraph"/>
        <w:numPr>
          <w:ilvl w:val="0"/>
          <w:numId w:val="52"/>
        </w:numPr>
        <w:spacing w:before="240" w:after="240" w:line="360" w:lineRule="auto"/>
        <w:jc w:val="both"/>
        <w:rPr>
          <w:rFonts w:ascii="Arial" w:eastAsia="Arial" w:hAnsi="Arial" w:cs="Arial"/>
          <w:bCs/>
          <w:sz w:val="24"/>
          <w:szCs w:val="24"/>
          <w:lang w:val="en-GB"/>
        </w:rPr>
      </w:pPr>
      <w:r w:rsidRPr="00BD1E56">
        <w:rPr>
          <w:rFonts w:ascii="Arial" w:eastAsia="Arial" w:hAnsi="Arial" w:cs="Arial"/>
          <w:bCs/>
          <w:sz w:val="24"/>
          <w:szCs w:val="24"/>
          <w:lang w:val="en-GB"/>
        </w:rPr>
        <w:t>Design entry-level premium and affordable luxury cars to appeal to new middle-income and young entrepreneurs and at the same time ensure exclusivity of the brand (Kotler et al., 2021).</w:t>
      </w:r>
    </w:p>
    <w:p w:rsidR="00BD1E56" w:rsidRPr="00BD1E56" w:rsidRDefault="00BD1E56" w:rsidP="000A4018">
      <w:pPr>
        <w:pStyle w:val="ListParagraph"/>
        <w:numPr>
          <w:ilvl w:val="0"/>
          <w:numId w:val="52"/>
        </w:numPr>
        <w:spacing w:before="240" w:after="240" w:line="360" w:lineRule="auto"/>
        <w:jc w:val="both"/>
        <w:rPr>
          <w:rFonts w:ascii="Arial" w:eastAsia="Arial" w:hAnsi="Arial" w:cs="Arial"/>
          <w:bCs/>
          <w:sz w:val="24"/>
          <w:szCs w:val="24"/>
          <w:lang w:val="en-GB"/>
        </w:rPr>
      </w:pPr>
      <w:r w:rsidRPr="00BD1E56">
        <w:rPr>
          <w:rFonts w:ascii="Arial" w:eastAsia="Arial" w:hAnsi="Arial" w:cs="Arial"/>
          <w:bCs/>
          <w:sz w:val="24"/>
          <w:szCs w:val="24"/>
          <w:lang w:val="en-GB"/>
        </w:rPr>
        <w:t>Enhance EV infrastructure cooperation by establishing partnerships with the government and other participants to increase the number of charging stations and aid the adoption of electric mobility (World Bank, 2024).</w:t>
      </w:r>
    </w:p>
    <w:p w:rsidR="00BD1E56" w:rsidRPr="003B0DA0" w:rsidRDefault="00BD1E56" w:rsidP="000A4018">
      <w:pPr>
        <w:pStyle w:val="ListParagraph"/>
        <w:numPr>
          <w:ilvl w:val="0"/>
          <w:numId w:val="52"/>
        </w:numPr>
        <w:spacing w:before="240" w:after="240" w:line="360" w:lineRule="auto"/>
        <w:jc w:val="both"/>
        <w:rPr>
          <w:rFonts w:ascii="Arial" w:eastAsia="Arial" w:hAnsi="Arial" w:cs="Arial"/>
          <w:bCs/>
          <w:sz w:val="24"/>
          <w:szCs w:val="24"/>
          <w:lang w:val="en-GB"/>
        </w:rPr>
      </w:pPr>
      <w:r w:rsidRPr="00BD1E56">
        <w:rPr>
          <w:rFonts w:ascii="Arial" w:eastAsia="Arial" w:hAnsi="Arial" w:cs="Arial"/>
          <w:bCs/>
          <w:sz w:val="24"/>
          <w:szCs w:val="24"/>
          <w:lang w:val="en-GB"/>
        </w:rPr>
        <w:t>Build digital growth and online customer experience, such as virtual showrooms, online booking, and AI-based configurators to serve the India digital ecosystem, which is rapidly expanding (McKinsey and Company, 2023).</w:t>
      </w:r>
    </w:p>
    <w:p w:rsidR="00754B07" w:rsidRPr="00BD1E56" w:rsidRDefault="00BD1E56" w:rsidP="00BD1E56">
      <w:pPr>
        <w:spacing w:before="240" w:after="240" w:line="360" w:lineRule="auto"/>
        <w:jc w:val="both"/>
        <w:rPr>
          <w:rFonts w:ascii="Arial" w:eastAsia="Arial" w:hAnsi="Arial" w:cs="Arial"/>
          <w:bCs/>
          <w:sz w:val="24"/>
          <w:szCs w:val="24"/>
          <w:lang w:val="en-GB"/>
        </w:rPr>
      </w:pPr>
      <w:r w:rsidRPr="00BD1E56">
        <w:rPr>
          <w:rFonts w:ascii="Arial" w:eastAsia="Arial" w:hAnsi="Arial" w:cs="Arial"/>
          <w:bCs/>
          <w:sz w:val="24"/>
          <w:szCs w:val="24"/>
          <w:lang w:val="en-GB"/>
        </w:rPr>
        <w:t>In these recommendations, it is noted that as Germany needs innovation-based and sustainability-driven approaches, India needs affordability in the context of the luxury, infrastructure development, and digital transformation to help the nation grow in the long term.</w:t>
      </w:r>
    </w:p>
    <w:p w:rsidR="00754B07" w:rsidRPr="00EA7C3B" w:rsidRDefault="008B3ECE" w:rsidP="00EA7C3B">
      <w:pPr>
        <w:pStyle w:val="Heading2"/>
        <w:rPr>
          <w:lang w:val="en-GB"/>
        </w:rPr>
      </w:pPr>
      <w:bookmarkStart w:id="60" w:name="_Toc227710666"/>
      <w:r>
        <w:rPr>
          <w:lang w:val="en-GB"/>
        </w:rPr>
        <w:t>9</w:t>
      </w:r>
      <w:r w:rsidR="00EA7C3B">
        <w:rPr>
          <w:lang w:val="en-GB"/>
        </w:rPr>
        <w:t xml:space="preserve">.2 </w:t>
      </w:r>
      <w:r w:rsidR="00754B07" w:rsidRPr="00754B07">
        <w:rPr>
          <w:lang w:val="en-GB"/>
        </w:rPr>
        <w:t>Conclusion</w:t>
      </w:r>
      <w:bookmarkEnd w:id="60"/>
    </w:p>
    <w:p w:rsidR="00DC3662" w:rsidRPr="00E921B3" w:rsidRDefault="00754B07">
      <w:pPr>
        <w:spacing w:before="240" w:after="240" w:line="360" w:lineRule="auto"/>
        <w:jc w:val="both"/>
        <w:rPr>
          <w:rFonts w:ascii="Arial" w:eastAsia="Arial" w:hAnsi="Arial" w:cs="Arial"/>
          <w:bCs/>
          <w:sz w:val="24"/>
          <w:szCs w:val="24"/>
          <w:lang w:val="en-GB"/>
        </w:rPr>
      </w:pPr>
      <w:r w:rsidRPr="00754B07">
        <w:rPr>
          <w:rFonts w:ascii="Arial" w:eastAsia="Arial" w:hAnsi="Arial" w:cs="Arial"/>
          <w:bCs/>
          <w:sz w:val="24"/>
          <w:szCs w:val="24"/>
          <w:lang w:val="en-GB"/>
        </w:rPr>
        <w:t>To sum up, Mercedes-Benz group has an effective and properly organized international marketing strategy in Germany and India. The company is responsive in its changing STP strategy and 7Ps marketing mix to fit various cultural, economic, a</w:t>
      </w:r>
      <w:r w:rsidR="00EA7C3B">
        <w:rPr>
          <w:rFonts w:ascii="Arial" w:eastAsia="Arial" w:hAnsi="Arial" w:cs="Arial"/>
          <w:bCs/>
          <w:sz w:val="24"/>
          <w:szCs w:val="24"/>
          <w:lang w:val="en-GB"/>
        </w:rPr>
        <w:t xml:space="preserve">nd consumer behaviour settings. </w:t>
      </w:r>
      <w:r w:rsidRPr="00754B07">
        <w:rPr>
          <w:rFonts w:ascii="Arial" w:eastAsia="Arial" w:hAnsi="Arial" w:cs="Arial"/>
          <w:bCs/>
          <w:sz w:val="24"/>
          <w:szCs w:val="24"/>
          <w:lang w:val="en-GB"/>
        </w:rPr>
        <w:t>Germany is a mature and innovative market with consumers focusing on performance, quality, and sustainability. Conversely, India is an emerging market that has one of the highest growth rates and status, aspiration, and social recognition have a strong imp</w:t>
      </w:r>
      <w:r w:rsidR="00EA7C3B">
        <w:rPr>
          <w:rFonts w:ascii="Arial" w:eastAsia="Arial" w:hAnsi="Arial" w:cs="Arial"/>
          <w:bCs/>
          <w:sz w:val="24"/>
          <w:szCs w:val="24"/>
          <w:lang w:val="en-GB"/>
        </w:rPr>
        <w:t xml:space="preserve">act on luxury consumption. </w:t>
      </w:r>
      <w:r w:rsidRPr="00754B07">
        <w:rPr>
          <w:rFonts w:ascii="Arial" w:eastAsia="Arial" w:hAnsi="Arial" w:cs="Arial"/>
          <w:bCs/>
          <w:sz w:val="24"/>
          <w:szCs w:val="24"/>
          <w:lang w:val="en-GB"/>
        </w:rPr>
        <w:t xml:space="preserve">The discussion shows that Mercedes-Benz has effectively achieved a balance between global brand consistency and local market adaptation, which is the key to success in the international market in the long term. </w:t>
      </w:r>
      <w:r w:rsidRPr="00754B07">
        <w:rPr>
          <w:rFonts w:ascii="Arial" w:eastAsia="Arial" w:hAnsi="Arial" w:cs="Arial"/>
          <w:bCs/>
          <w:sz w:val="24"/>
          <w:szCs w:val="24"/>
          <w:lang w:val="en-GB"/>
        </w:rPr>
        <w:lastRenderedPageBreak/>
        <w:t>Nevertheless, the further emphasis on affordability, sustainability, digital transformation, and ethical marketing will be essential to bolster its competitive edge in the two markets.</w:t>
      </w:r>
    </w:p>
    <w:p w:rsidR="00FE12B9" w:rsidRDefault="004F4D75" w:rsidP="004C5819">
      <w:pPr>
        <w:pStyle w:val="Heading1"/>
        <w:rPr>
          <w:lang w:val="en-GB"/>
        </w:rPr>
      </w:pPr>
      <w:bookmarkStart w:id="61" w:name="_Toc227710667"/>
      <w:r w:rsidRPr="004F4D75">
        <w:rPr>
          <w:lang w:val="en-GB"/>
        </w:rPr>
        <w:t>SECTION 2:</w:t>
      </w:r>
      <w:bookmarkEnd w:id="61"/>
    </w:p>
    <w:p w:rsidR="004F4D75" w:rsidRPr="00F84330" w:rsidRDefault="004F4D75" w:rsidP="004F4D75">
      <w:pPr>
        <w:spacing w:before="240" w:after="240" w:line="360" w:lineRule="auto"/>
        <w:jc w:val="both"/>
        <w:rPr>
          <w:rFonts w:ascii="Arial" w:eastAsia="Arial" w:hAnsi="Arial" w:cs="Arial"/>
          <w:b/>
          <w:i/>
          <w:sz w:val="24"/>
          <w:szCs w:val="24"/>
          <w:lang w:val="en-GB"/>
        </w:rPr>
      </w:pPr>
      <w:r w:rsidRPr="00F84330">
        <w:rPr>
          <w:rFonts w:ascii="Arial" w:eastAsia="Arial" w:hAnsi="Arial" w:cs="Arial"/>
          <w:b/>
          <w:i/>
          <w:sz w:val="24"/>
          <w:szCs w:val="24"/>
          <w:lang w:val="en-GB"/>
        </w:rPr>
        <w:t xml:space="preserve">REFLECTIVE ACCOUNT </w:t>
      </w:r>
    </w:p>
    <w:p w:rsidR="00FE12B9" w:rsidRDefault="00FE12B9" w:rsidP="00FE12B9">
      <w:pPr>
        <w:spacing w:before="240" w:after="240" w:line="360" w:lineRule="auto"/>
        <w:jc w:val="both"/>
        <w:rPr>
          <w:rFonts w:ascii="Arial" w:eastAsia="Arial" w:hAnsi="Arial" w:cs="Arial"/>
          <w:sz w:val="24"/>
          <w:szCs w:val="24"/>
          <w:lang w:val="en-GB"/>
        </w:rPr>
      </w:pPr>
      <w:r w:rsidRPr="00FE12B9">
        <w:rPr>
          <w:rFonts w:ascii="Arial" w:eastAsia="Arial" w:hAnsi="Arial" w:cs="Arial"/>
          <w:sz w:val="24"/>
          <w:szCs w:val="24"/>
          <w:lang w:val="en-GB"/>
        </w:rPr>
        <w:t>This reflective report is an assessment of the process that has been followed to conduct the research, analysis and write the international marketing report on the Mercedes-Benz Group, and its market strategies in Germany and India. The reflection will be organized in accordance with the Gibbs Reflective Cycle (1988) that consists of description, feelings, evaluation, analysis, conclusion and action plan. This model is suitable because it promotes the systematic reflection on academic and practical learning experiences (Gibbs, 1988).</w:t>
      </w:r>
    </w:p>
    <w:p w:rsidR="005A28C3" w:rsidRDefault="005A28C3" w:rsidP="005A28C3">
      <w:pPr>
        <w:keepNext/>
        <w:spacing w:before="240" w:after="240" w:line="360" w:lineRule="auto"/>
        <w:jc w:val="center"/>
      </w:pPr>
      <w:r>
        <w:rPr>
          <w:rFonts w:ascii="Arial" w:eastAsia="Arial" w:hAnsi="Arial" w:cs="Arial"/>
          <w:noProof/>
          <w:sz w:val="24"/>
          <w:szCs w:val="24"/>
          <w:lang w:val="en-GB" w:eastAsia="en-GB"/>
        </w:rPr>
        <w:drawing>
          <wp:inline distT="0" distB="0" distL="0" distR="0" wp14:anchorId="43320F42" wp14:editId="72803336">
            <wp:extent cx="3962400" cy="207899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opilot_20260421_150558.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967670" cy="2081755"/>
                    </a:xfrm>
                    <a:prstGeom prst="rect">
                      <a:avLst/>
                    </a:prstGeom>
                  </pic:spPr>
                </pic:pic>
              </a:graphicData>
            </a:graphic>
          </wp:inline>
        </w:drawing>
      </w:r>
    </w:p>
    <w:p w:rsidR="005A28C3" w:rsidRPr="005A28C3" w:rsidRDefault="005A28C3" w:rsidP="005A28C3">
      <w:pPr>
        <w:pStyle w:val="Caption"/>
        <w:jc w:val="center"/>
        <w:rPr>
          <w:rFonts w:ascii="Arial" w:eastAsia="Arial" w:hAnsi="Arial" w:cs="Arial"/>
          <w:sz w:val="36"/>
          <w:szCs w:val="24"/>
          <w:lang w:val="en-GB"/>
        </w:rPr>
      </w:pPr>
      <w:bookmarkStart w:id="62" w:name="_Toc227710693"/>
      <w:r w:rsidRPr="005A28C3">
        <w:rPr>
          <w:rFonts w:ascii="Arial" w:hAnsi="Arial" w:cs="Arial"/>
          <w:sz w:val="24"/>
        </w:rPr>
        <w:t xml:space="preserve">Figure </w:t>
      </w:r>
      <w:r w:rsidRPr="005A28C3">
        <w:rPr>
          <w:rFonts w:ascii="Arial" w:hAnsi="Arial" w:cs="Arial"/>
          <w:sz w:val="24"/>
        </w:rPr>
        <w:fldChar w:fldCharType="begin"/>
      </w:r>
      <w:r w:rsidRPr="005A28C3">
        <w:rPr>
          <w:rFonts w:ascii="Arial" w:hAnsi="Arial" w:cs="Arial"/>
          <w:sz w:val="24"/>
        </w:rPr>
        <w:instrText xml:space="preserve"> SEQ Figure \* ARABIC </w:instrText>
      </w:r>
      <w:r w:rsidRPr="005A28C3">
        <w:rPr>
          <w:rFonts w:ascii="Arial" w:hAnsi="Arial" w:cs="Arial"/>
          <w:sz w:val="24"/>
        </w:rPr>
        <w:fldChar w:fldCharType="separate"/>
      </w:r>
      <w:r w:rsidR="00605D65">
        <w:rPr>
          <w:rFonts w:ascii="Arial" w:hAnsi="Arial" w:cs="Arial"/>
          <w:noProof/>
          <w:sz w:val="24"/>
        </w:rPr>
        <w:t>20</w:t>
      </w:r>
      <w:r w:rsidRPr="005A28C3">
        <w:rPr>
          <w:rFonts w:ascii="Arial" w:hAnsi="Arial" w:cs="Arial"/>
          <w:sz w:val="24"/>
        </w:rPr>
        <w:fldChar w:fldCharType="end"/>
      </w:r>
      <w:r w:rsidRPr="005A28C3">
        <w:rPr>
          <w:rFonts w:ascii="Arial" w:hAnsi="Arial" w:cs="Arial"/>
          <w:sz w:val="24"/>
        </w:rPr>
        <w:t>. Gibbs Reflective Cycle (1988). Adapted from Gibbs (1988).</w:t>
      </w:r>
      <w:bookmarkEnd w:id="62"/>
    </w:p>
    <w:p w:rsidR="00FE12B9" w:rsidRPr="00FE12B9" w:rsidRDefault="00FE12B9" w:rsidP="00F84330">
      <w:pPr>
        <w:pStyle w:val="Heading2"/>
        <w:rPr>
          <w:lang w:val="en-GB"/>
        </w:rPr>
      </w:pPr>
      <w:bookmarkStart w:id="63" w:name="_Toc227710668"/>
      <w:r w:rsidRPr="00FE12B9">
        <w:rPr>
          <w:lang w:val="en-GB"/>
        </w:rPr>
        <w:t>1. Description</w:t>
      </w:r>
      <w:bookmarkEnd w:id="63"/>
    </w:p>
    <w:p w:rsidR="00FE12B9" w:rsidRPr="00FE12B9" w:rsidRDefault="00FE12B9" w:rsidP="00FE12B9">
      <w:pPr>
        <w:spacing w:before="240" w:after="240" w:line="360" w:lineRule="auto"/>
        <w:jc w:val="both"/>
        <w:rPr>
          <w:rFonts w:ascii="Arial" w:eastAsia="Arial" w:hAnsi="Arial" w:cs="Arial"/>
          <w:sz w:val="24"/>
          <w:szCs w:val="24"/>
          <w:lang w:val="en-GB"/>
        </w:rPr>
      </w:pPr>
      <w:r w:rsidRPr="00FE12B9">
        <w:rPr>
          <w:rFonts w:ascii="Arial" w:eastAsia="Arial" w:hAnsi="Arial" w:cs="Arial"/>
          <w:sz w:val="24"/>
          <w:szCs w:val="24"/>
          <w:lang w:val="en-GB"/>
        </w:rPr>
        <w:t xml:space="preserve">I was to create a 5000-word academic report where I would examine the international marketing strategy of Mercedes-Benz, as well as the PESTLE analysis, STP, marketing mix (7Ps), directional strategy with the help of the </w:t>
      </w:r>
      <w:proofErr w:type="spellStart"/>
      <w:r w:rsidRPr="00FE12B9">
        <w:rPr>
          <w:rFonts w:ascii="Arial" w:eastAsia="Arial" w:hAnsi="Arial" w:cs="Arial"/>
          <w:sz w:val="24"/>
          <w:szCs w:val="24"/>
          <w:lang w:val="en-GB"/>
        </w:rPr>
        <w:t>Ansoff</w:t>
      </w:r>
      <w:proofErr w:type="spellEnd"/>
      <w:r w:rsidRPr="00FE12B9">
        <w:rPr>
          <w:rFonts w:ascii="Arial" w:eastAsia="Arial" w:hAnsi="Arial" w:cs="Arial"/>
          <w:sz w:val="24"/>
          <w:szCs w:val="24"/>
          <w:lang w:val="en-GB"/>
        </w:rPr>
        <w:t xml:space="preserve"> Matrix, ethical analysis, recommendations. A comparative study of Germany (home market) and India (emerging market) was also necessary in the report, backed by theoretical a</w:t>
      </w:r>
      <w:r w:rsidR="00F84330">
        <w:rPr>
          <w:rFonts w:ascii="Arial" w:eastAsia="Arial" w:hAnsi="Arial" w:cs="Arial"/>
          <w:sz w:val="24"/>
          <w:szCs w:val="24"/>
          <w:lang w:val="en-GB"/>
        </w:rPr>
        <w:t>nd practical business insights.</w:t>
      </w:r>
    </w:p>
    <w:p w:rsidR="00FE12B9" w:rsidRPr="00FE12B9" w:rsidRDefault="00FE12B9" w:rsidP="00FE12B9">
      <w:pPr>
        <w:spacing w:before="240" w:after="240" w:line="360" w:lineRule="auto"/>
        <w:jc w:val="both"/>
        <w:rPr>
          <w:rFonts w:ascii="Arial" w:eastAsia="Arial" w:hAnsi="Arial" w:cs="Arial"/>
          <w:sz w:val="24"/>
          <w:szCs w:val="24"/>
          <w:lang w:val="en-GB"/>
        </w:rPr>
      </w:pPr>
      <w:r w:rsidRPr="00FE12B9">
        <w:rPr>
          <w:rFonts w:ascii="Arial" w:eastAsia="Arial" w:hAnsi="Arial" w:cs="Arial"/>
          <w:sz w:val="24"/>
          <w:szCs w:val="24"/>
          <w:lang w:val="en-GB"/>
        </w:rPr>
        <w:lastRenderedPageBreak/>
        <w:t xml:space="preserve">To accomplish the task, I had a mix of academic textbooks, journal articles, and reliable online sources. The models that were used to explain the differences in markets included key models like the Hofstede Cultural Dimensions, VALS segmentation, PESTLE analysis and the </w:t>
      </w:r>
      <w:proofErr w:type="spellStart"/>
      <w:r w:rsidRPr="00FE12B9">
        <w:rPr>
          <w:rFonts w:ascii="Arial" w:eastAsia="Arial" w:hAnsi="Arial" w:cs="Arial"/>
          <w:sz w:val="24"/>
          <w:szCs w:val="24"/>
          <w:lang w:val="en-GB"/>
        </w:rPr>
        <w:t>Ansoff</w:t>
      </w:r>
      <w:proofErr w:type="spellEnd"/>
      <w:r w:rsidRPr="00FE12B9">
        <w:rPr>
          <w:rFonts w:ascii="Arial" w:eastAsia="Arial" w:hAnsi="Arial" w:cs="Arial"/>
          <w:sz w:val="24"/>
          <w:szCs w:val="24"/>
          <w:lang w:val="en-GB"/>
        </w:rPr>
        <w:t xml:space="preserve"> Matrix. Consumer behaviour, pricing strategies and promotional strategies were also compared in the researc</w:t>
      </w:r>
      <w:r w:rsidR="00F84330">
        <w:rPr>
          <w:rFonts w:ascii="Arial" w:eastAsia="Arial" w:hAnsi="Arial" w:cs="Arial"/>
          <w:sz w:val="24"/>
          <w:szCs w:val="24"/>
          <w:lang w:val="en-GB"/>
        </w:rPr>
        <w:t>h process in the two countries.</w:t>
      </w:r>
    </w:p>
    <w:p w:rsidR="00FE12B9" w:rsidRPr="00F84330" w:rsidRDefault="00FE12B9" w:rsidP="00F84330">
      <w:pPr>
        <w:pStyle w:val="Heading2"/>
        <w:rPr>
          <w:lang w:val="en-GB"/>
        </w:rPr>
      </w:pPr>
      <w:bookmarkStart w:id="64" w:name="_Toc227710669"/>
      <w:r w:rsidRPr="00FE12B9">
        <w:rPr>
          <w:lang w:val="en-GB"/>
        </w:rPr>
        <w:t>2. Feelings</w:t>
      </w:r>
      <w:bookmarkEnd w:id="64"/>
    </w:p>
    <w:p w:rsidR="00FE12B9" w:rsidRPr="00FE12B9" w:rsidRDefault="00FE12B9" w:rsidP="00FE12B9">
      <w:pPr>
        <w:spacing w:before="240" w:after="240" w:line="360" w:lineRule="auto"/>
        <w:jc w:val="both"/>
        <w:rPr>
          <w:rFonts w:ascii="Arial" w:eastAsia="Arial" w:hAnsi="Arial" w:cs="Arial"/>
          <w:sz w:val="24"/>
          <w:szCs w:val="24"/>
          <w:lang w:val="en-GB"/>
        </w:rPr>
      </w:pPr>
      <w:r w:rsidRPr="00FE12B9">
        <w:rPr>
          <w:rFonts w:ascii="Arial" w:eastAsia="Arial" w:hAnsi="Arial" w:cs="Arial"/>
          <w:sz w:val="24"/>
          <w:szCs w:val="24"/>
          <w:lang w:val="en-GB"/>
        </w:rPr>
        <w:t>I was initially overwhelmed by the complexity of the assignment and word count requirement. The combination of various theories including STP, PESTLE and 7ps necessitated a good knowledge of international marketing concepts. The other issue that I had at the beginning was that I was not certain on how to connect theory and real-life application.</w:t>
      </w:r>
    </w:p>
    <w:p w:rsidR="00FE12B9" w:rsidRPr="00FE12B9" w:rsidRDefault="00FE12B9" w:rsidP="00FE12B9">
      <w:pPr>
        <w:spacing w:before="240" w:after="240" w:line="360" w:lineRule="auto"/>
        <w:jc w:val="both"/>
        <w:rPr>
          <w:rFonts w:ascii="Arial" w:eastAsia="Arial" w:hAnsi="Arial" w:cs="Arial"/>
          <w:sz w:val="24"/>
          <w:szCs w:val="24"/>
          <w:lang w:val="en-GB"/>
        </w:rPr>
      </w:pPr>
      <w:r w:rsidRPr="00FE12B9">
        <w:rPr>
          <w:rFonts w:ascii="Arial" w:eastAsia="Arial" w:hAnsi="Arial" w:cs="Arial"/>
          <w:sz w:val="24"/>
          <w:szCs w:val="24"/>
          <w:lang w:val="en-GB"/>
        </w:rPr>
        <w:t>I felt more confident about the structuring of the report as I went on with the research though. I was especially interested in the comparison of Germany with India because it brought out cultural and economic differences as factors that affect the marketing strategies. Another motivation that I experienced was when I began to relate theories to actual busine</w:t>
      </w:r>
      <w:r w:rsidR="00F84330">
        <w:rPr>
          <w:rFonts w:ascii="Arial" w:eastAsia="Arial" w:hAnsi="Arial" w:cs="Arial"/>
          <w:sz w:val="24"/>
          <w:szCs w:val="24"/>
          <w:lang w:val="en-GB"/>
        </w:rPr>
        <w:t>ss operations of Mercedes-Benz.</w:t>
      </w:r>
    </w:p>
    <w:p w:rsidR="00FE12B9" w:rsidRPr="00F84330" w:rsidRDefault="00FE12B9" w:rsidP="00F84330">
      <w:pPr>
        <w:pStyle w:val="Heading2"/>
        <w:rPr>
          <w:lang w:val="en-GB"/>
        </w:rPr>
      </w:pPr>
      <w:bookmarkStart w:id="65" w:name="_Toc227710670"/>
      <w:r w:rsidRPr="00FE12B9">
        <w:rPr>
          <w:lang w:val="en-GB"/>
        </w:rPr>
        <w:t>3. Evaluation</w:t>
      </w:r>
      <w:bookmarkEnd w:id="65"/>
    </w:p>
    <w:p w:rsidR="00FE12B9" w:rsidRPr="00FE12B9" w:rsidRDefault="00FE12B9" w:rsidP="00FE12B9">
      <w:pPr>
        <w:spacing w:before="240" w:after="240" w:line="360" w:lineRule="auto"/>
        <w:jc w:val="both"/>
        <w:rPr>
          <w:rFonts w:ascii="Arial" w:eastAsia="Arial" w:hAnsi="Arial" w:cs="Arial"/>
          <w:sz w:val="24"/>
          <w:szCs w:val="24"/>
          <w:lang w:val="en-GB"/>
        </w:rPr>
      </w:pPr>
      <w:r w:rsidRPr="00FE12B9">
        <w:rPr>
          <w:rFonts w:ascii="Arial" w:eastAsia="Arial" w:hAnsi="Arial" w:cs="Arial"/>
          <w:sz w:val="24"/>
          <w:szCs w:val="24"/>
          <w:lang w:val="en-GB"/>
        </w:rPr>
        <w:t xml:space="preserve">A number of things went well in the process. To begin with, the structured frameworks of PESTLE and STP were used to systematise the analysis. Secondly, the use of Hofstede model facilitated the comprehension of cultural differences between Germany and India. Thirdly, I was able to manage time and prevent confusion since the </w:t>
      </w:r>
      <w:r w:rsidR="00F84330">
        <w:rPr>
          <w:rFonts w:ascii="Arial" w:eastAsia="Arial" w:hAnsi="Arial" w:cs="Arial"/>
          <w:sz w:val="24"/>
          <w:szCs w:val="24"/>
          <w:lang w:val="en-GB"/>
        </w:rPr>
        <w:t>task was divided into sections.</w:t>
      </w:r>
    </w:p>
    <w:p w:rsidR="00FE12B9" w:rsidRPr="00FE12B9" w:rsidRDefault="00FE12B9" w:rsidP="00FE12B9">
      <w:pPr>
        <w:spacing w:before="240" w:after="240" w:line="360" w:lineRule="auto"/>
        <w:jc w:val="both"/>
        <w:rPr>
          <w:rFonts w:ascii="Arial" w:eastAsia="Arial" w:hAnsi="Arial" w:cs="Arial"/>
          <w:sz w:val="24"/>
          <w:szCs w:val="24"/>
          <w:lang w:val="en-GB"/>
        </w:rPr>
      </w:pPr>
      <w:r w:rsidRPr="00FE12B9">
        <w:rPr>
          <w:rFonts w:ascii="Arial" w:eastAsia="Arial" w:hAnsi="Arial" w:cs="Arial"/>
          <w:sz w:val="24"/>
          <w:szCs w:val="24"/>
          <w:lang w:val="en-GB"/>
        </w:rPr>
        <w:t>There were however some challenges experienced. One major issue was finding recent and reliable academic sources that specifically discussed luxury automotive marketing in India. The other challenge was the consistency of the theoretical concepts and practical examples. Further, to condense the lengthy and complicated information into a brief academic text, it was nece</w:t>
      </w:r>
      <w:r w:rsidR="00F84330">
        <w:rPr>
          <w:rFonts w:ascii="Arial" w:eastAsia="Arial" w:hAnsi="Arial" w:cs="Arial"/>
          <w:sz w:val="24"/>
          <w:szCs w:val="24"/>
          <w:lang w:val="en-GB"/>
        </w:rPr>
        <w:t>ssary to edit and proofread it.</w:t>
      </w:r>
    </w:p>
    <w:p w:rsidR="00FE12B9" w:rsidRPr="00F84330" w:rsidRDefault="00FE12B9" w:rsidP="00F84330">
      <w:pPr>
        <w:pStyle w:val="Heading2"/>
        <w:rPr>
          <w:lang w:val="en-GB"/>
        </w:rPr>
      </w:pPr>
      <w:bookmarkStart w:id="66" w:name="_Toc227710671"/>
      <w:r w:rsidRPr="00FE12B9">
        <w:rPr>
          <w:lang w:val="en-GB"/>
        </w:rPr>
        <w:lastRenderedPageBreak/>
        <w:t>4. Analysis</w:t>
      </w:r>
      <w:bookmarkEnd w:id="66"/>
    </w:p>
    <w:p w:rsidR="00FE12B9" w:rsidRPr="00FE12B9" w:rsidRDefault="00FE12B9" w:rsidP="00FE12B9">
      <w:pPr>
        <w:spacing w:before="240" w:after="240" w:line="360" w:lineRule="auto"/>
        <w:jc w:val="both"/>
        <w:rPr>
          <w:rFonts w:ascii="Arial" w:eastAsia="Arial" w:hAnsi="Arial" w:cs="Arial"/>
          <w:sz w:val="24"/>
          <w:szCs w:val="24"/>
          <w:lang w:val="en-GB"/>
        </w:rPr>
      </w:pPr>
      <w:r w:rsidRPr="00FE12B9">
        <w:rPr>
          <w:rFonts w:ascii="Arial" w:eastAsia="Arial" w:hAnsi="Arial" w:cs="Arial"/>
          <w:sz w:val="24"/>
          <w:szCs w:val="24"/>
          <w:lang w:val="en-GB"/>
        </w:rPr>
        <w:t xml:space="preserve">This assignment had great impact on my research, analytical and critical thinking skills. I was taught to </w:t>
      </w:r>
      <w:proofErr w:type="spellStart"/>
      <w:r w:rsidRPr="00FE12B9">
        <w:rPr>
          <w:rFonts w:ascii="Arial" w:eastAsia="Arial" w:hAnsi="Arial" w:cs="Arial"/>
          <w:sz w:val="24"/>
          <w:szCs w:val="24"/>
          <w:lang w:val="en-GB"/>
        </w:rPr>
        <w:t>analyze</w:t>
      </w:r>
      <w:proofErr w:type="spellEnd"/>
      <w:r w:rsidRPr="00FE12B9">
        <w:rPr>
          <w:rFonts w:ascii="Arial" w:eastAsia="Arial" w:hAnsi="Arial" w:cs="Arial"/>
          <w:sz w:val="24"/>
          <w:szCs w:val="24"/>
          <w:lang w:val="en-GB"/>
        </w:rPr>
        <w:t xml:space="preserve"> the international marketing strategy in a systematic and scholarly way. This was because the application of various frameworks enabled me to study the same company in different aspects that enhanced my comprehension of the </w:t>
      </w:r>
      <w:r w:rsidR="00F84330">
        <w:rPr>
          <w:rFonts w:ascii="Arial" w:eastAsia="Arial" w:hAnsi="Arial" w:cs="Arial"/>
          <w:sz w:val="24"/>
          <w:szCs w:val="24"/>
          <w:lang w:val="en-GB"/>
        </w:rPr>
        <w:t>complexity of global marketing.</w:t>
      </w:r>
    </w:p>
    <w:p w:rsidR="00FE12B9" w:rsidRPr="00FE12B9" w:rsidRDefault="00FE12B9" w:rsidP="00FE12B9">
      <w:pPr>
        <w:spacing w:before="240" w:after="240" w:line="360" w:lineRule="auto"/>
        <w:jc w:val="both"/>
        <w:rPr>
          <w:rFonts w:ascii="Arial" w:eastAsia="Arial" w:hAnsi="Arial" w:cs="Arial"/>
          <w:sz w:val="24"/>
          <w:szCs w:val="24"/>
          <w:lang w:val="en-GB"/>
        </w:rPr>
      </w:pPr>
      <w:r w:rsidRPr="00FE12B9">
        <w:rPr>
          <w:rFonts w:ascii="Arial" w:eastAsia="Arial" w:hAnsi="Arial" w:cs="Arial"/>
          <w:sz w:val="24"/>
          <w:szCs w:val="24"/>
          <w:lang w:val="en-GB"/>
        </w:rPr>
        <w:t>As an illustration, the PESTLE analysis has made me realize that there are differences between political and economic conditions of Germany and India, and the STP model has demonstrated that Mercedes-Benz focuses on various consumer groups, depending on income, culture, and lifestyle. On the same note, the 7Ps marketing mix emphasized on the way the company adjusts its pricing, promotion, and distribution strategy to local markets.</w:t>
      </w:r>
    </w:p>
    <w:p w:rsidR="00FE12B9" w:rsidRPr="00FE12B9" w:rsidRDefault="00FE12B9" w:rsidP="00FE12B9">
      <w:pPr>
        <w:spacing w:before="240" w:after="240" w:line="360" w:lineRule="auto"/>
        <w:jc w:val="both"/>
        <w:rPr>
          <w:rFonts w:ascii="Arial" w:eastAsia="Arial" w:hAnsi="Arial" w:cs="Arial"/>
          <w:sz w:val="24"/>
          <w:szCs w:val="24"/>
          <w:lang w:val="en-GB"/>
        </w:rPr>
      </w:pPr>
      <w:r w:rsidRPr="00FE12B9">
        <w:rPr>
          <w:rFonts w:ascii="Arial" w:eastAsia="Arial" w:hAnsi="Arial" w:cs="Arial"/>
          <w:sz w:val="24"/>
          <w:szCs w:val="24"/>
          <w:lang w:val="en-GB"/>
        </w:rPr>
        <w:t xml:space="preserve">My academic writing skills also improved, especially in how to combine in-text citations and a formal tone. The assignment helped me to understand the significance of evidence-based arguments, as </w:t>
      </w:r>
      <w:r w:rsidR="00F84330">
        <w:rPr>
          <w:rFonts w:ascii="Arial" w:eastAsia="Arial" w:hAnsi="Arial" w:cs="Arial"/>
          <w:sz w:val="24"/>
          <w:szCs w:val="24"/>
          <w:lang w:val="en-GB"/>
        </w:rPr>
        <w:t>opposed to descriptive writing.</w:t>
      </w:r>
    </w:p>
    <w:p w:rsidR="00FE12B9" w:rsidRPr="00F84330" w:rsidRDefault="00FE12B9" w:rsidP="00F84330">
      <w:pPr>
        <w:pStyle w:val="Heading2"/>
        <w:rPr>
          <w:lang w:val="en-GB"/>
        </w:rPr>
      </w:pPr>
      <w:bookmarkStart w:id="67" w:name="_Toc227710672"/>
      <w:r w:rsidRPr="00FE12B9">
        <w:rPr>
          <w:lang w:val="en-GB"/>
        </w:rPr>
        <w:t>5. Conclusion</w:t>
      </w:r>
      <w:bookmarkEnd w:id="67"/>
    </w:p>
    <w:p w:rsidR="00FE12B9" w:rsidRPr="00FE12B9" w:rsidRDefault="00FE12B9" w:rsidP="00FE12B9">
      <w:pPr>
        <w:spacing w:before="240" w:after="240" w:line="360" w:lineRule="auto"/>
        <w:jc w:val="both"/>
        <w:rPr>
          <w:rFonts w:ascii="Arial" w:eastAsia="Arial" w:hAnsi="Arial" w:cs="Arial"/>
          <w:sz w:val="24"/>
          <w:szCs w:val="24"/>
          <w:lang w:val="en-GB"/>
        </w:rPr>
      </w:pPr>
      <w:r w:rsidRPr="00FE12B9">
        <w:rPr>
          <w:rFonts w:ascii="Arial" w:eastAsia="Arial" w:hAnsi="Arial" w:cs="Arial"/>
          <w:sz w:val="24"/>
          <w:szCs w:val="24"/>
          <w:lang w:val="en-GB"/>
        </w:rPr>
        <w:t xml:space="preserve">In general, the assignment was a useful learning experience that contributed to my knowledge concerning marketing theory and practice on the international level. It made me understand the need of cultural adaptation in international business strategy. I have now realised that successful international companies such as Mercedes-Benz Group should strike a balance between global brand consistency on the one hand and responsiveness to local </w:t>
      </w:r>
      <w:r w:rsidR="00F84330">
        <w:rPr>
          <w:rFonts w:ascii="Arial" w:eastAsia="Arial" w:hAnsi="Arial" w:cs="Arial"/>
          <w:sz w:val="24"/>
          <w:szCs w:val="24"/>
          <w:lang w:val="en-GB"/>
        </w:rPr>
        <w:t>market needs on the other hand.</w:t>
      </w:r>
    </w:p>
    <w:p w:rsidR="00FE12B9" w:rsidRPr="00FE12B9" w:rsidRDefault="00FE12B9" w:rsidP="00FE12B9">
      <w:pPr>
        <w:spacing w:before="240" w:after="240" w:line="360" w:lineRule="auto"/>
        <w:jc w:val="both"/>
        <w:rPr>
          <w:rFonts w:ascii="Arial" w:eastAsia="Arial" w:hAnsi="Arial" w:cs="Arial"/>
          <w:sz w:val="24"/>
          <w:szCs w:val="24"/>
          <w:lang w:val="en-GB"/>
        </w:rPr>
      </w:pPr>
      <w:r w:rsidRPr="00FE12B9">
        <w:rPr>
          <w:rFonts w:ascii="Arial" w:eastAsia="Arial" w:hAnsi="Arial" w:cs="Arial"/>
          <w:sz w:val="24"/>
          <w:szCs w:val="24"/>
          <w:lang w:val="en-GB"/>
        </w:rPr>
        <w:t>The reflective process also enabled me to recognize my strengths in my research and systematic analysis, along with areas of weaknesses like time management and level of critical evaluation.</w:t>
      </w:r>
    </w:p>
    <w:p w:rsidR="00FE12B9" w:rsidRPr="00FE12B9" w:rsidRDefault="00F84330" w:rsidP="00F84330">
      <w:pPr>
        <w:pStyle w:val="Heading2"/>
        <w:rPr>
          <w:lang w:val="en-GB"/>
        </w:rPr>
      </w:pPr>
      <w:bookmarkStart w:id="68" w:name="_Toc227710673"/>
      <w:r>
        <w:rPr>
          <w:lang w:val="en-GB"/>
        </w:rPr>
        <w:lastRenderedPageBreak/>
        <w:t>6. ACTION PLAN</w:t>
      </w:r>
      <w:bookmarkEnd w:id="68"/>
      <w:r>
        <w:rPr>
          <w:lang w:val="en-GB"/>
        </w:rPr>
        <w:t xml:space="preserve"> </w:t>
      </w:r>
    </w:p>
    <w:p w:rsidR="00FE12B9" w:rsidRPr="00FE12B9" w:rsidRDefault="00FE12B9" w:rsidP="00FE12B9">
      <w:pPr>
        <w:spacing w:before="240" w:after="240" w:line="360" w:lineRule="auto"/>
        <w:jc w:val="both"/>
        <w:rPr>
          <w:rFonts w:ascii="Arial" w:eastAsia="Arial" w:hAnsi="Arial" w:cs="Arial"/>
          <w:sz w:val="24"/>
          <w:szCs w:val="24"/>
          <w:lang w:val="en-GB"/>
        </w:rPr>
      </w:pPr>
      <w:r w:rsidRPr="00FE12B9">
        <w:rPr>
          <w:rFonts w:ascii="Arial" w:eastAsia="Arial" w:hAnsi="Arial" w:cs="Arial"/>
          <w:sz w:val="24"/>
          <w:szCs w:val="24"/>
          <w:lang w:val="en-GB"/>
        </w:rPr>
        <w:t>This action plan will describe the way I will enhance my academic and professional skills in my future activities on the basis of my experience working on the international marketing re</w:t>
      </w:r>
      <w:r w:rsidR="00F84330">
        <w:rPr>
          <w:rFonts w:ascii="Arial" w:eastAsia="Arial" w:hAnsi="Arial" w:cs="Arial"/>
          <w:sz w:val="24"/>
          <w:szCs w:val="24"/>
          <w:lang w:val="en-GB"/>
        </w:rPr>
        <w:t>port about Mercedes-Benz Group.</w:t>
      </w:r>
    </w:p>
    <w:p w:rsidR="00FE12B9" w:rsidRPr="008749EB" w:rsidRDefault="00FE12B9" w:rsidP="008749EB">
      <w:pPr>
        <w:spacing w:before="240" w:after="240" w:line="360" w:lineRule="auto"/>
        <w:jc w:val="both"/>
        <w:rPr>
          <w:rFonts w:ascii="Arial" w:eastAsia="Arial" w:hAnsi="Arial" w:cs="Arial"/>
          <w:b/>
          <w:sz w:val="24"/>
          <w:szCs w:val="24"/>
          <w:lang w:val="en-GB"/>
        </w:rPr>
      </w:pPr>
      <w:r w:rsidRPr="008749EB">
        <w:rPr>
          <w:rFonts w:ascii="Arial" w:eastAsia="Arial" w:hAnsi="Arial" w:cs="Arial"/>
          <w:b/>
          <w:sz w:val="24"/>
          <w:szCs w:val="24"/>
          <w:lang w:val="en-GB"/>
        </w:rPr>
        <w:t xml:space="preserve">1 Time Management </w:t>
      </w:r>
      <w:r w:rsidR="00F84330" w:rsidRPr="008749EB">
        <w:rPr>
          <w:rFonts w:ascii="Arial" w:eastAsia="Arial" w:hAnsi="Arial" w:cs="Arial"/>
          <w:b/>
          <w:sz w:val="24"/>
          <w:szCs w:val="24"/>
          <w:lang w:val="en-GB"/>
        </w:rPr>
        <w:t>Improvement</w:t>
      </w:r>
      <w:r w:rsidR="00F84330" w:rsidRPr="008749EB">
        <w:rPr>
          <w:b/>
        </w:rPr>
        <w:t>:</w:t>
      </w:r>
      <w:r w:rsidR="00F84330" w:rsidRPr="008749EB">
        <w:rPr>
          <w:rFonts w:ascii="Arial" w:eastAsia="Arial" w:hAnsi="Arial" w:cs="Arial"/>
          <w:b/>
          <w:sz w:val="24"/>
          <w:szCs w:val="24"/>
          <w:lang w:val="en-GB"/>
        </w:rPr>
        <w:t xml:space="preserve"> </w:t>
      </w:r>
      <w:r w:rsidRPr="008749EB">
        <w:rPr>
          <w:rFonts w:ascii="Arial" w:eastAsia="Arial" w:hAnsi="Arial" w:cs="Arial"/>
          <w:sz w:val="24"/>
          <w:szCs w:val="24"/>
          <w:lang w:val="en-GB"/>
        </w:rPr>
        <w:t>Next time, I will come up with a more definite plan regarding time management prior to beginning work. I will also break down activities like research, writing, editing and referencing into weekly objectives. This will enable me to be free of last-minute stress and enhance the overall quality of my work.</w:t>
      </w:r>
    </w:p>
    <w:p w:rsidR="00FE12B9" w:rsidRPr="008749EB" w:rsidRDefault="00FE12B9" w:rsidP="008749EB">
      <w:pPr>
        <w:spacing w:before="240" w:after="240" w:line="360" w:lineRule="auto"/>
        <w:jc w:val="both"/>
        <w:rPr>
          <w:rFonts w:ascii="Arial" w:eastAsia="Arial" w:hAnsi="Arial" w:cs="Arial"/>
          <w:sz w:val="24"/>
          <w:szCs w:val="24"/>
          <w:lang w:val="en-GB"/>
        </w:rPr>
      </w:pPr>
      <w:r w:rsidRPr="008749EB">
        <w:rPr>
          <w:rFonts w:ascii="Arial" w:eastAsia="Arial" w:hAnsi="Arial" w:cs="Arial"/>
          <w:b/>
          <w:sz w:val="24"/>
          <w:szCs w:val="24"/>
          <w:lang w:val="en-GB"/>
        </w:rPr>
        <w:t>2 Improving Academic Resea</w:t>
      </w:r>
      <w:r w:rsidR="00F84330" w:rsidRPr="008749EB">
        <w:rPr>
          <w:rFonts w:ascii="Arial" w:eastAsia="Arial" w:hAnsi="Arial" w:cs="Arial"/>
          <w:b/>
          <w:sz w:val="24"/>
          <w:szCs w:val="24"/>
          <w:lang w:val="en-GB"/>
        </w:rPr>
        <w:t>rch Skills</w:t>
      </w:r>
      <w:r w:rsidR="00F84330" w:rsidRPr="008749EB">
        <w:rPr>
          <w:b/>
        </w:rPr>
        <w:t>:</w:t>
      </w:r>
      <w:r w:rsidR="00F84330" w:rsidRPr="008749EB">
        <w:rPr>
          <w:rFonts w:ascii="Arial" w:eastAsia="Arial" w:hAnsi="Arial" w:cs="Arial"/>
          <w:sz w:val="24"/>
          <w:szCs w:val="24"/>
          <w:lang w:val="en-GB"/>
        </w:rPr>
        <w:t xml:space="preserve"> </w:t>
      </w:r>
      <w:r w:rsidRPr="008749EB">
        <w:rPr>
          <w:rFonts w:ascii="Arial" w:eastAsia="Arial" w:hAnsi="Arial" w:cs="Arial"/>
          <w:sz w:val="24"/>
          <w:szCs w:val="24"/>
          <w:lang w:val="en-GB"/>
        </w:rPr>
        <w:t xml:space="preserve">I will pay more attention to the utilization of more peer-reviewed journals, academic books, and trusted industry reports. This will enhance the thoroughness of my analysis and enhance academic competence of my arguments. I will also make sure that the sources are up to date and pertinent to </w:t>
      </w:r>
      <w:r w:rsidR="00F84330" w:rsidRPr="008749EB">
        <w:rPr>
          <w:rFonts w:ascii="Arial" w:eastAsia="Arial" w:hAnsi="Arial" w:cs="Arial"/>
          <w:sz w:val="24"/>
          <w:szCs w:val="24"/>
          <w:lang w:val="en-GB"/>
        </w:rPr>
        <w:t>international marketing issues.</w:t>
      </w:r>
    </w:p>
    <w:p w:rsidR="00FE12B9" w:rsidRPr="008749EB" w:rsidRDefault="00FE12B9" w:rsidP="008749EB">
      <w:pPr>
        <w:spacing w:before="240" w:after="240" w:line="360" w:lineRule="auto"/>
        <w:jc w:val="both"/>
        <w:rPr>
          <w:rFonts w:ascii="Arial" w:eastAsia="Arial" w:hAnsi="Arial" w:cs="Arial"/>
          <w:b/>
          <w:sz w:val="24"/>
          <w:szCs w:val="24"/>
          <w:lang w:val="en-GB"/>
        </w:rPr>
      </w:pPr>
      <w:r w:rsidRPr="008749EB">
        <w:rPr>
          <w:rFonts w:ascii="Arial" w:eastAsia="Arial" w:hAnsi="Arial" w:cs="Arial"/>
          <w:b/>
          <w:sz w:val="24"/>
          <w:szCs w:val="24"/>
          <w:lang w:val="en-GB"/>
        </w:rPr>
        <w:t>3 Developing C</w:t>
      </w:r>
      <w:r w:rsidR="00F84330" w:rsidRPr="008749EB">
        <w:rPr>
          <w:rFonts w:ascii="Arial" w:eastAsia="Arial" w:hAnsi="Arial" w:cs="Arial"/>
          <w:b/>
          <w:sz w:val="24"/>
          <w:szCs w:val="24"/>
          <w:lang w:val="en-GB"/>
        </w:rPr>
        <w:t>ritical Thinking and Assessment</w:t>
      </w:r>
      <w:r w:rsidR="00F84330" w:rsidRPr="008749EB">
        <w:rPr>
          <w:b/>
        </w:rPr>
        <w:t>:</w:t>
      </w:r>
      <w:r w:rsidR="00F84330" w:rsidRPr="008749EB">
        <w:rPr>
          <w:rFonts w:ascii="Arial" w:eastAsia="Arial" w:hAnsi="Arial" w:cs="Arial"/>
          <w:b/>
          <w:sz w:val="24"/>
          <w:szCs w:val="24"/>
          <w:lang w:val="en-GB"/>
        </w:rPr>
        <w:t xml:space="preserve"> </w:t>
      </w:r>
      <w:r w:rsidRPr="008749EB">
        <w:rPr>
          <w:rFonts w:ascii="Arial" w:eastAsia="Arial" w:hAnsi="Arial" w:cs="Arial"/>
          <w:sz w:val="24"/>
          <w:szCs w:val="24"/>
          <w:lang w:val="en-GB"/>
        </w:rPr>
        <w:t>I will also strive to get beyond description by paying more attention to critical evaluation. On further tasks, I will make comparisons more thorough and will support arguments better than I did, but explained the concepts.</w:t>
      </w:r>
    </w:p>
    <w:p w:rsidR="00FE12B9" w:rsidRPr="008749EB" w:rsidRDefault="00FE12B9" w:rsidP="008749EB">
      <w:pPr>
        <w:spacing w:before="240" w:after="240" w:line="360" w:lineRule="auto"/>
        <w:jc w:val="both"/>
        <w:rPr>
          <w:rFonts w:ascii="Arial" w:eastAsia="Arial" w:hAnsi="Arial" w:cs="Arial"/>
          <w:b/>
          <w:sz w:val="24"/>
          <w:szCs w:val="24"/>
          <w:lang w:val="en-GB"/>
        </w:rPr>
      </w:pPr>
      <w:r w:rsidRPr="008749EB">
        <w:rPr>
          <w:rFonts w:ascii="Arial" w:eastAsia="Arial" w:hAnsi="Arial" w:cs="Arial"/>
          <w:b/>
          <w:sz w:val="24"/>
          <w:szCs w:val="24"/>
          <w:lang w:val="en-GB"/>
        </w:rPr>
        <w:t>4 Building St</w:t>
      </w:r>
      <w:r w:rsidR="00F84330" w:rsidRPr="008749EB">
        <w:rPr>
          <w:rFonts w:ascii="Arial" w:eastAsia="Arial" w:hAnsi="Arial" w:cs="Arial"/>
          <w:b/>
          <w:sz w:val="24"/>
          <w:szCs w:val="24"/>
          <w:lang w:val="en-GB"/>
        </w:rPr>
        <w:t>rength in Writing and Structure</w:t>
      </w:r>
      <w:r w:rsidR="00F84330" w:rsidRPr="008749EB">
        <w:rPr>
          <w:b/>
        </w:rPr>
        <w:t>:</w:t>
      </w:r>
    </w:p>
    <w:p w:rsidR="00FE12B9" w:rsidRPr="008749EB" w:rsidRDefault="00FE12B9" w:rsidP="008749EB">
      <w:pPr>
        <w:spacing w:before="240" w:after="240" w:line="360" w:lineRule="auto"/>
        <w:jc w:val="both"/>
        <w:rPr>
          <w:rFonts w:ascii="Arial" w:eastAsia="Arial" w:hAnsi="Arial" w:cs="Arial"/>
          <w:sz w:val="24"/>
          <w:szCs w:val="24"/>
          <w:lang w:val="en-GB"/>
        </w:rPr>
      </w:pPr>
      <w:r w:rsidRPr="008749EB">
        <w:rPr>
          <w:rFonts w:ascii="Arial" w:eastAsia="Arial" w:hAnsi="Arial" w:cs="Arial"/>
          <w:sz w:val="24"/>
          <w:szCs w:val="24"/>
          <w:lang w:val="en-GB"/>
        </w:rPr>
        <w:t>To enhance my academic writing style, I will be working on clarity, logical flow and formality. I will also train myself to connect paragraphs better and to have logical transitions between paragraphs like PESTLE analysis,</w:t>
      </w:r>
      <w:r w:rsidR="00F84330" w:rsidRPr="008749EB">
        <w:rPr>
          <w:rFonts w:ascii="Arial" w:eastAsia="Arial" w:hAnsi="Arial" w:cs="Arial"/>
          <w:sz w:val="24"/>
          <w:szCs w:val="24"/>
          <w:lang w:val="en-GB"/>
        </w:rPr>
        <w:t xml:space="preserve"> STP analysis and 7Ps analysis.</w:t>
      </w:r>
    </w:p>
    <w:p w:rsidR="00FE12B9" w:rsidRPr="008749EB" w:rsidRDefault="00FE12B9" w:rsidP="008749EB">
      <w:pPr>
        <w:spacing w:before="240" w:after="240" w:line="360" w:lineRule="auto"/>
        <w:jc w:val="both"/>
        <w:rPr>
          <w:rFonts w:ascii="Arial" w:eastAsia="Arial" w:hAnsi="Arial" w:cs="Arial"/>
          <w:b/>
          <w:sz w:val="24"/>
          <w:szCs w:val="24"/>
          <w:lang w:val="en-GB"/>
        </w:rPr>
      </w:pPr>
      <w:r w:rsidRPr="008749EB">
        <w:rPr>
          <w:rFonts w:ascii="Arial" w:eastAsia="Arial" w:hAnsi="Arial" w:cs="Arial"/>
          <w:b/>
          <w:sz w:val="24"/>
          <w:szCs w:val="24"/>
          <w:lang w:val="en-GB"/>
        </w:rPr>
        <w:t>5 Referencing Accuracy</w:t>
      </w:r>
      <w:r w:rsidR="00F84330">
        <w:t>:</w:t>
      </w:r>
      <w:r w:rsidR="00F84330" w:rsidRPr="008749EB">
        <w:rPr>
          <w:rFonts w:ascii="Arial" w:eastAsia="Arial" w:hAnsi="Arial" w:cs="Arial"/>
          <w:b/>
          <w:sz w:val="24"/>
          <w:szCs w:val="24"/>
          <w:lang w:val="en-GB"/>
        </w:rPr>
        <w:t xml:space="preserve"> </w:t>
      </w:r>
      <w:r w:rsidRPr="008749EB">
        <w:rPr>
          <w:rFonts w:ascii="Arial" w:eastAsia="Arial" w:hAnsi="Arial" w:cs="Arial"/>
          <w:sz w:val="24"/>
          <w:szCs w:val="24"/>
          <w:lang w:val="en-GB"/>
        </w:rPr>
        <w:t>I will make sure that I use the Harvard reference style both in the in-text and reference list. I will also proofread to prevent mistakes and enhance my academic professionalism.</w:t>
      </w:r>
    </w:p>
    <w:p w:rsidR="00D87108" w:rsidRPr="001728B8" w:rsidRDefault="00FE12B9">
      <w:pPr>
        <w:spacing w:before="240" w:after="240" w:line="360" w:lineRule="auto"/>
        <w:jc w:val="both"/>
        <w:rPr>
          <w:rFonts w:ascii="Arial" w:eastAsia="Arial" w:hAnsi="Arial" w:cs="Arial"/>
          <w:sz w:val="24"/>
          <w:szCs w:val="24"/>
          <w:lang w:val="en-GB"/>
        </w:rPr>
      </w:pPr>
      <w:r w:rsidRPr="00FE12B9">
        <w:rPr>
          <w:rFonts w:ascii="Arial" w:eastAsia="Arial" w:hAnsi="Arial" w:cs="Arial"/>
          <w:sz w:val="24"/>
          <w:szCs w:val="24"/>
          <w:lang w:val="en-GB"/>
        </w:rPr>
        <w:t>Through this action plan, I will be able to enhance my quality of research, the level of analysis, and academic writing skills, so that I will be able to write more advanced and professional level wo</w:t>
      </w:r>
      <w:r>
        <w:rPr>
          <w:rFonts w:ascii="Arial" w:eastAsia="Arial" w:hAnsi="Arial" w:cs="Arial"/>
          <w:sz w:val="24"/>
          <w:szCs w:val="24"/>
          <w:lang w:val="en-GB"/>
        </w:rPr>
        <w:t>rk in the following assignments</w:t>
      </w:r>
      <w:r w:rsidR="004F4D75" w:rsidRPr="004F4D75">
        <w:rPr>
          <w:rFonts w:ascii="Arial" w:eastAsia="Arial" w:hAnsi="Arial" w:cs="Arial"/>
          <w:sz w:val="24"/>
          <w:szCs w:val="24"/>
          <w:lang w:val="en-GB"/>
        </w:rPr>
        <w:t>.</w:t>
      </w:r>
    </w:p>
    <w:p w:rsidR="00DD2FDE" w:rsidRPr="001728B8" w:rsidRDefault="00884BDD" w:rsidP="004C5819">
      <w:pPr>
        <w:pStyle w:val="Heading1"/>
        <w:rPr>
          <w:lang w:val="en-GB"/>
        </w:rPr>
      </w:pPr>
      <w:bookmarkStart w:id="69" w:name="_Toc227710674"/>
      <w:r w:rsidRPr="001728B8">
        <w:rPr>
          <w:lang w:val="en-GB"/>
        </w:rPr>
        <w:lastRenderedPageBreak/>
        <w:t>References</w:t>
      </w:r>
      <w:bookmarkEnd w:id="69"/>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bookmarkStart w:id="70" w:name="_t6u2vvy7xixb" w:colFirst="0" w:colLast="0"/>
      <w:bookmarkEnd w:id="70"/>
      <w:proofErr w:type="spellStart"/>
      <w:r w:rsidRPr="00C157CD">
        <w:rPr>
          <w:rFonts w:ascii="Arial" w:eastAsia="Times New Roman" w:hAnsi="Arial" w:cs="Arial"/>
          <w:sz w:val="24"/>
          <w:szCs w:val="24"/>
          <w:lang w:val="en-GB" w:eastAsia="en-GB"/>
        </w:rPr>
        <w:t>Ansoff</w:t>
      </w:r>
      <w:proofErr w:type="spellEnd"/>
      <w:r w:rsidRPr="00C157CD">
        <w:rPr>
          <w:rFonts w:ascii="Arial" w:eastAsia="Times New Roman" w:hAnsi="Arial" w:cs="Arial"/>
          <w:sz w:val="24"/>
          <w:szCs w:val="24"/>
          <w:lang w:val="en-GB" w:eastAsia="en-GB"/>
        </w:rPr>
        <w:t xml:space="preserve">, H. (1957) ‘Strategies for diversification’, </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r w:rsidRPr="00C157CD">
        <w:rPr>
          <w:rFonts w:ascii="Arial" w:eastAsia="Times New Roman" w:hAnsi="Arial" w:cs="Arial"/>
          <w:sz w:val="24"/>
          <w:szCs w:val="24"/>
          <w:lang w:val="en-GB" w:eastAsia="en-GB"/>
        </w:rPr>
        <w:t xml:space="preserve">Armstrong, G. and Kotler, P. (2021) </w:t>
      </w:r>
      <w:r w:rsidRPr="00C157CD">
        <w:rPr>
          <w:rFonts w:ascii="Arial" w:eastAsia="Times New Roman" w:hAnsi="Arial" w:cs="Arial"/>
          <w:i/>
          <w:iCs/>
          <w:sz w:val="24"/>
          <w:szCs w:val="24"/>
          <w:lang w:val="en-GB" w:eastAsia="en-GB"/>
        </w:rPr>
        <w:t>Principles of marketing</w:t>
      </w:r>
      <w:r w:rsidRPr="00C157CD">
        <w:rPr>
          <w:rFonts w:ascii="Arial" w:eastAsia="Times New Roman" w:hAnsi="Arial" w:cs="Arial"/>
          <w:sz w:val="24"/>
          <w:szCs w:val="24"/>
          <w:lang w:val="en-GB" w:eastAsia="en-GB"/>
        </w:rPr>
        <w:t>. Harlow: Pearson.</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r w:rsidRPr="00C157CD">
        <w:rPr>
          <w:rFonts w:ascii="Arial" w:eastAsia="Times New Roman" w:hAnsi="Arial" w:cs="Arial"/>
          <w:sz w:val="24"/>
          <w:szCs w:val="24"/>
          <w:lang w:val="en-GB" w:eastAsia="en-GB"/>
        </w:rPr>
        <w:t xml:space="preserve">BMW Group (2024) </w:t>
      </w:r>
      <w:r w:rsidRPr="00C157CD">
        <w:rPr>
          <w:rFonts w:ascii="Arial" w:eastAsia="Times New Roman" w:hAnsi="Arial" w:cs="Arial"/>
          <w:i/>
          <w:iCs/>
          <w:sz w:val="24"/>
          <w:szCs w:val="24"/>
          <w:lang w:val="en-GB" w:eastAsia="en-GB"/>
        </w:rPr>
        <w:t>Annual report 2024</w:t>
      </w:r>
      <w:r w:rsidRPr="00C157CD">
        <w:rPr>
          <w:rFonts w:ascii="Arial" w:eastAsia="Times New Roman" w:hAnsi="Arial" w:cs="Arial"/>
          <w:sz w:val="24"/>
          <w:szCs w:val="24"/>
          <w:lang w:val="en-GB" w:eastAsia="en-GB"/>
        </w:rPr>
        <w:t xml:space="preserve">. Available at: </w:t>
      </w:r>
      <w:hyperlink r:id="rId29" w:tgtFrame="_new" w:history="1">
        <w:r w:rsidRPr="00C157CD">
          <w:rPr>
            <w:rFonts w:ascii="Arial" w:eastAsia="Times New Roman" w:hAnsi="Arial" w:cs="Arial"/>
            <w:color w:val="0000FF"/>
            <w:sz w:val="24"/>
            <w:szCs w:val="24"/>
            <w:u w:val="single"/>
            <w:lang w:val="en-GB" w:eastAsia="en-GB"/>
          </w:rPr>
          <w:t>https://www.bmwgroup.com</w:t>
        </w:r>
      </w:hyperlink>
      <w:r w:rsidRPr="00C157CD">
        <w:rPr>
          <w:rFonts w:ascii="Arial" w:eastAsia="Times New Roman" w:hAnsi="Arial" w:cs="Arial"/>
          <w:sz w:val="24"/>
          <w:szCs w:val="24"/>
          <w:lang w:val="en-GB" w:eastAsia="en-GB"/>
        </w:rPr>
        <w:t xml:space="preserve"> (Accessed: 02 April 2026).</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C157CD">
        <w:rPr>
          <w:rFonts w:ascii="Arial" w:eastAsia="Times New Roman" w:hAnsi="Arial" w:cs="Arial"/>
          <w:sz w:val="24"/>
          <w:szCs w:val="24"/>
          <w:lang w:val="en-GB" w:eastAsia="en-GB"/>
        </w:rPr>
        <w:t>Cavusgil</w:t>
      </w:r>
      <w:proofErr w:type="spellEnd"/>
      <w:r w:rsidRPr="00C157CD">
        <w:rPr>
          <w:rFonts w:ascii="Arial" w:eastAsia="Times New Roman" w:hAnsi="Arial" w:cs="Arial"/>
          <w:sz w:val="24"/>
          <w:szCs w:val="24"/>
          <w:lang w:val="en-GB" w:eastAsia="en-GB"/>
        </w:rPr>
        <w:t xml:space="preserve">, S.T., Knight, G. and </w:t>
      </w:r>
      <w:proofErr w:type="spellStart"/>
      <w:r w:rsidRPr="00C157CD">
        <w:rPr>
          <w:rFonts w:ascii="Arial" w:eastAsia="Times New Roman" w:hAnsi="Arial" w:cs="Arial"/>
          <w:sz w:val="24"/>
          <w:szCs w:val="24"/>
          <w:lang w:val="en-GB" w:eastAsia="en-GB"/>
        </w:rPr>
        <w:t>Riesenberger</w:t>
      </w:r>
      <w:proofErr w:type="spellEnd"/>
      <w:r w:rsidRPr="00C157CD">
        <w:rPr>
          <w:rFonts w:ascii="Arial" w:eastAsia="Times New Roman" w:hAnsi="Arial" w:cs="Arial"/>
          <w:sz w:val="24"/>
          <w:szCs w:val="24"/>
          <w:lang w:val="en-GB" w:eastAsia="en-GB"/>
        </w:rPr>
        <w:t xml:space="preserve">, J. (2020) </w:t>
      </w:r>
      <w:r w:rsidRPr="00C157CD">
        <w:rPr>
          <w:rFonts w:ascii="Arial" w:eastAsia="Times New Roman" w:hAnsi="Arial" w:cs="Arial"/>
          <w:i/>
          <w:iCs/>
          <w:sz w:val="24"/>
          <w:szCs w:val="24"/>
          <w:lang w:val="en-GB" w:eastAsia="en-GB"/>
        </w:rPr>
        <w:t>International business strategy</w:t>
      </w:r>
      <w:r w:rsidRPr="00C157CD">
        <w:rPr>
          <w:rFonts w:ascii="Arial" w:eastAsia="Times New Roman" w:hAnsi="Arial" w:cs="Arial"/>
          <w:sz w:val="24"/>
          <w:szCs w:val="24"/>
          <w:lang w:val="en-GB" w:eastAsia="en-GB"/>
        </w:rPr>
        <w:t>. Harlow: Pearson.</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r w:rsidRPr="00C157CD">
        <w:rPr>
          <w:rFonts w:ascii="Arial" w:eastAsia="Times New Roman" w:hAnsi="Arial" w:cs="Arial"/>
          <w:sz w:val="24"/>
          <w:szCs w:val="24"/>
          <w:lang w:val="en-GB" w:eastAsia="en-GB"/>
        </w:rPr>
        <w:t xml:space="preserve">Deloitte (2023) </w:t>
      </w:r>
      <w:r w:rsidRPr="00C157CD">
        <w:rPr>
          <w:rFonts w:ascii="Arial" w:eastAsia="Times New Roman" w:hAnsi="Arial" w:cs="Arial"/>
          <w:i/>
          <w:iCs/>
          <w:sz w:val="24"/>
          <w:szCs w:val="24"/>
          <w:lang w:val="en-GB" w:eastAsia="en-GB"/>
        </w:rPr>
        <w:t>Global automotive consumer study</w:t>
      </w:r>
      <w:r w:rsidRPr="00C157CD">
        <w:rPr>
          <w:rFonts w:ascii="Arial" w:eastAsia="Times New Roman" w:hAnsi="Arial" w:cs="Arial"/>
          <w:sz w:val="24"/>
          <w:szCs w:val="24"/>
          <w:lang w:val="en-GB" w:eastAsia="en-GB"/>
        </w:rPr>
        <w:t xml:space="preserve">. Available at: </w:t>
      </w:r>
      <w:hyperlink r:id="rId30" w:tgtFrame="_new" w:history="1">
        <w:r w:rsidRPr="00C157CD">
          <w:rPr>
            <w:rFonts w:ascii="Arial" w:eastAsia="Times New Roman" w:hAnsi="Arial" w:cs="Arial"/>
            <w:color w:val="0000FF"/>
            <w:sz w:val="24"/>
            <w:szCs w:val="24"/>
            <w:u w:val="single"/>
            <w:lang w:val="en-GB" w:eastAsia="en-GB"/>
          </w:rPr>
          <w:t>https://www2.deloitte.com</w:t>
        </w:r>
      </w:hyperlink>
      <w:r w:rsidRPr="00C157CD">
        <w:rPr>
          <w:rFonts w:ascii="Arial" w:eastAsia="Times New Roman" w:hAnsi="Arial" w:cs="Arial"/>
          <w:sz w:val="24"/>
          <w:szCs w:val="24"/>
          <w:lang w:val="en-GB" w:eastAsia="en-GB"/>
        </w:rPr>
        <w:t xml:space="preserve"> (Accessed: 05 April 2026).</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r w:rsidRPr="00C157CD">
        <w:rPr>
          <w:rFonts w:ascii="Arial" w:eastAsia="Times New Roman" w:hAnsi="Arial" w:cs="Arial"/>
          <w:sz w:val="24"/>
          <w:szCs w:val="24"/>
          <w:lang w:val="en-GB" w:eastAsia="en-GB"/>
        </w:rPr>
        <w:t xml:space="preserve">European Commission (2024) </w:t>
      </w:r>
      <w:r w:rsidRPr="00C157CD">
        <w:rPr>
          <w:rFonts w:ascii="Arial" w:eastAsia="Times New Roman" w:hAnsi="Arial" w:cs="Arial"/>
          <w:i/>
          <w:iCs/>
          <w:sz w:val="24"/>
          <w:szCs w:val="24"/>
          <w:lang w:val="en-GB" w:eastAsia="en-GB"/>
        </w:rPr>
        <w:t>Automotive industry report</w:t>
      </w:r>
      <w:r w:rsidRPr="00C157CD">
        <w:rPr>
          <w:rFonts w:ascii="Arial" w:eastAsia="Times New Roman" w:hAnsi="Arial" w:cs="Arial"/>
          <w:sz w:val="24"/>
          <w:szCs w:val="24"/>
          <w:lang w:val="en-GB" w:eastAsia="en-GB"/>
        </w:rPr>
        <w:t xml:space="preserve">. Available at: </w:t>
      </w:r>
      <w:hyperlink r:id="rId31" w:tgtFrame="_new" w:history="1">
        <w:r w:rsidRPr="00C157CD">
          <w:rPr>
            <w:rFonts w:ascii="Arial" w:eastAsia="Times New Roman" w:hAnsi="Arial" w:cs="Arial"/>
            <w:color w:val="0000FF"/>
            <w:sz w:val="24"/>
            <w:szCs w:val="24"/>
            <w:u w:val="single"/>
            <w:lang w:val="en-GB" w:eastAsia="en-GB"/>
          </w:rPr>
          <w:t>https://ec.europa.eu</w:t>
        </w:r>
      </w:hyperlink>
      <w:r w:rsidRPr="00C157CD">
        <w:rPr>
          <w:rFonts w:ascii="Arial" w:eastAsia="Times New Roman" w:hAnsi="Arial" w:cs="Arial"/>
          <w:sz w:val="24"/>
          <w:szCs w:val="24"/>
          <w:lang w:val="en-GB" w:eastAsia="en-GB"/>
        </w:rPr>
        <w:t xml:space="preserve"> (Accessed: 05 April 2026).</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C157CD">
        <w:rPr>
          <w:rFonts w:ascii="Arial" w:eastAsia="Times New Roman" w:hAnsi="Arial" w:cs="Arial"/>
          <w:sz w:val="24"/>
          <w:szCs w:val="24"/>
          <w:lang w:val="en-GB" w:eastAsia="en-GB"/>
        </w:rPr>
        <w:t>Ghauri</w:t>
      </w:r>
      <w:proofErr w:type="spellEnd"/>
      <w:r w:rsidRPr="00C157CD">
        <w:rPr>
          <w:rFonts w:ascii="Arial" w:eastAsia="Times New Roman" w:hAnsi="Arial" w:cs="Arial"/>
          <w:sz w:val="24"/>
          <w:szCs w:val="24"/>
          <w:lang w:val="en-GB" w:eastAsia="en-GB"/>
        </w:rPr>
        <w:t xml:space="preserve">, P. and </w:t>
      </w:r>
      <w:proofErr w:type="spellStart"/>
      <w:r w:rsidRPr="00C157CD">
        <w:rPr>
          <w:rFonts w:ascii="Arial" w:eastAsia="Times New Roman" w:hAnsi="Arial" w:cs="Arial"/>
          <w:sz w:val="24"/>
          <w:szCs w:val="24"/>
          <w:lang w:val="en-GB" w:eastAsia="en-GB"/>
        </w:rPr>
        <w:t>Cateora</w:t>
      </w:r>
      <w:proofErr w:type="spellEnd"/>
      <w:r w:rsidRPr="00C157CD">
        <w:rPr>
          <w:rFonts w:ascii="Arial" w:eastAsia="Times New Roman" w:hAnsi="Arial" w:cs="Arial"/>
          <w:sz w:val="24"/>
          <w:szCs w:val="24"/>
          <w:lang w:val="en-GB" w:eastAsia="en-GB"/>
        </w:rPr>
        <w:t xml:space="preserve">, P. (2019) </w:t>
      </w:r>
      <w:r w:rsidRPr="00C157CD">
        <w:rPr>
          <w:rFonts w:ascii="Arial" w:eastAsia="Times New Roman" w:hAnsi="Arial" w:cs="Arial"/>
          <w:i/>
          <w:iCs/>
          <w:sz w:val="24"/>
          <w:szCs w:val="24"/>
          <w:lang w:val="en-GB" w:eastAsia="en-GB"/>
        </w:rPr>
        <w:t>International marketing</w:t>
      </w:r>
      <w:r w:rsidRPr="00C157CD">
        <w:rPr>
          <w:rFonts w:ascii="Arial" w:eastAsia="Times New Roman" w:hAnsi="Arial" w:cs="Arial"/>
          <w:sz w:val="24"/>
          <w:szCs w:val="24"/>
          <w:lang w:val="en-GB" w:eastAsia="en-GB"/>
        </w:rPr>
        <w:t>. New York: McGraw-Hill.</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r w:rsidRPr="00C157CD">
        <w:rPr>
          <w:rFonts w:ascii="Arial" w:eastAsia="Times New Roman" w:hAnsi="Arial" w:cs="Arial"/>
          <w:sz w:val="24"/>
          <w:szCs w:val="24"/>
          <w:lang w:val="en-GB" w:eastAsia="en-GB"/>
        </w:rPr>
        <w:t xml:space="preserve">Gibbs, G. (1988) </w:t>
      </w:r>
      <w:r w:rsidRPr="00C157CD">
        <w:rPr>
          <w:rFonts w:ascii="Arial" w:eastAsia="Times New Roman" w:hAnsi="Arial" w:cs="Arial"/>
          <w:i/>
          <w:iCs/>
          <w:sz w:val="24"/>
          <w:szCs w:val="24"/>
          <w:lang w:val="en-GB" w:eastAsia="en-GB"/>
        </w:rPr>
        <w:t>Learning by doing: A guide to teaching and learning methods</w:t>
      </w:r>
      <w:r w:rsidRPr="00C157CD">
        <w:rPr>
          <w:rFonts w:ascii="Arial" w:eastAsia="Times New Roman" w:hAnsi="Arial" w:cs="Arial"/>
          <w:sz w:val="24"/>
          <w:szCs w:val="24"/>
          <w:lang w:val="en-GB" w:eastAsia="en-GB"/>
        </w:rPr>
        <w:t>. Oxford: Oxford Polytechnic.</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r w:rsidRPr="00C157CD">
        <w:rPr>
          <w:rFonts w:ascii="Arial" w:eastAsia="Times New Roman" w:hAnsi="Arial" w:cs="Arial"/>
          <w:sz w:val="24"/>
          <w:szCs w:val="24"/>
          <w:lang w:val="en-GB" w:eastAsia="en-GB"/>
        </w:rPr>
        <w:t xml:space="preserve">Grant, R. (2022) </w:t>
      </w:r>
      <w:r w:rsidRPr="00C157CD">
        <w:rPr>
          <w:rFonts w:ascii="Arial" w:eastAsia="Times New Roman" w:hAnsi="Arial" w:cs="Arial"/>
          <w:i/>
          <w:iCs/>
          <w:sz w:val="24"/>
          <w:szCs w:val="24"/>
          <w:lang w:val="en-GB" w:eastAsia="en-GB"/>
        </w:rPr>
        <w:t>Contemporary strategy analysis</w:t>
      </w:r>
      <w:r w:rsidRPr="00C157CD">
        <w:rPr>
          <w:rFonts w:ascii="Arial" w:eastAsia="Times New Roman" w:hAnsi="Arial" w:cs="Arial"/>
          <w:sz w:val="24"/>
          <w:szCs w:val="24"/>
          <w:lang w:val="en-GB" w:eastAsia="en-GB"/>
        </w:rPr>
        <w:t xml:space="preserve">. 11th </w:t>
      </w:r>
      <w:proofErr w:type="spellStart"/>
      <w:r w:rsidRPr="00C157CD">
        <w:rPr>
          <w:rFonts w:ascii="Arial" w:eastAsia="Times New Roman" w:hAnsi="Arial" w:cs="Arial"/>
          <w:sz w:val="24"/>
          <w:szCs w:val="24"/>
          <w:lang w:val="en-GB" w:eastAsia="en-GB"/>
        </w:rPr>
        <w:t>edn</w:t>
      </w:r>
      <w:proofErr w:type="spellEnd"/>
      <w:r w:rsidRPr="00C157CD">
        <w:rPr>
          <w:rFonts w:ascii="Arial" w:eastAsia="Times New Roman" w:hAnsi="Arial" w:cs="Arial"/>
          <w:sz w:val="24"/>
          <w:szCs w:val="24"/>
          <w:lang w:val="en-GB" w:eastAsia="en-GB"/>
        </w:rPr>
        <w:t>. Oxford: Wiley.</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r w:rsidRPr="00C157CD">
        <w:rPr>
          <w:rFonts w:ascii="Arial" w:eastAsia="Times New Roman" w:hAnsi="Arial" w:cs="Arial"/>
          <w:sz w:val="24"/>
          <w:szCs w:val="24"/>
          <w:lang w:val="en-GB" w:eastAsia="en-GB"/>
        </w:rPr>
        <w:t xml:space="preserve">Hofstede, G. (2001) </w:t>
      </w:r>
      <w:r w:rsidRPr="00C157CD">
        <w:rPr>
          <w:rFonts w:ascii="Arial" w:eastAsia="Times New Roman" w:hAnsi="Arial" w:cs="Arial"/>
          <w:i/>
          <w:iCs/>
          <w:sz w:val="24"/>
          <w:szCs w:val="24"/>
          <w:lang w:val="en-GB" w:eastAsia="en-GB"/>
        </w:rPr>
        <w:t>Culture’s consequences</w:t>
      </w:r>
      <w:r w:rsidRPr="00C157CD">
        <w:rPr>
          <w:rFonts w:ascii="Arial" w:eastAsia="Times New Roman" w:hAnsi="Arial" w:cs="Arial"/>
          <w:sz w:val="24"/>
          <w:szCs w:val="24"/>
          <w:lang w:val="en-GB" w:eastAsia="en-GB"/>
        </w:rPr>
        <w:t>. Thousand Oaks: Sage.</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r w:rsidRPr="00C157CD">
        <w:rPr>
          <w:rFonts w:ascii="Arial" w:eastAsia="Times New Roman" w:hAnsi="Arial" w:cs="Arial"/>
          <w:sz w:val="24"/>
          <w:szCs w:val="24"/>
          <w:lang w:val="en-GB" w:eastAsia="en-GB"/>
        </w:rPr>
        <w:t xml:space="preserve">Hofstede, G., Hofstede, G.J. and </w:t>
      </w:r>
      <w:proofErr w:type="spellStart"/>
      <w:r w:rsidRPr="00C157CD">
        <w:rPr>
          <w:rFonts w:ascii="Arial" w:eastAsia="Times New Roman" w:hAnsi="Arial" w:cs="Arial"/>
          <w:sz w:val="24"/>
          <w:szCs w:val="24"/>
          <w:lang w:val="en-GB" w:eastAsia="en-GB"/>
        </w:rPr>
        <w:t>Minkov</w:t>
      </w:r>
      <w:proofErr w:type="spellEnd"/>
      <w:r w:rsidRPr="00C157CD">
        <w:rPr>
          <w:rFonts w:ascii="Arial" w:eastAsia="Times New Roman" w:hAnsi="Arial" w:cs="Arial"/>
          <w:sz w:val="24"/>
          <w:szCs w:val="24"/>
          <w:lang w:val="en-GB" w:eastAsia="en-GB"/>
        </w:rPr>
        <w:t xml:space="preserve">, M. (2010) </w:t>
      </w:r>
      <w:r w:rsidRPr="00C157CD">
        <w:rPr>
          <w:rFonts w:ascii="Arial" w:eastAsia="Times New Roman" w:hAnsi="Arial" w:cs="Arial"/>
          <w:i/>
          <w:iCs/>
          <w:sz w:val="24"/>
          <w:szCs w:val="24"/>
          <w:lang w:val="en-GB" w:eastAsia="en-GB"/>
        </w:rPr>
        <w:t>Cultures and organizations: Software of the mind</w:t>
      </w:r>
      <w:r w:rsidRPr="00C157CD">
        <w:rPr>
          <w:rFonts w:ascii="Arial" w:eastAsia="Times New Roman" w:hAnsi="Arial" w:cs="Arial"/>
          <w:sz w:val="24"/>
          <w:szCs w:val="24"/>
          <w:lang w:val="en-GB" w:eastAsia="en-GB"/>
        </w:rPr>
        <w:t>. New York: McGraw-Hill.</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C157CD">
        <w:rPr>
          <w:rFonts w:ascii="Arial" w:eastAsia="Times New Roman" w:hAnsi="Arial" w:cs="Arial"/>
          <w:sz w:val="24"/>
          <w:szCs w:val="24"/>
          <w:lang w:val="en-GB" w:eastAsia="en-GB"/>
        </w:rPr>
        <w:t>Hollensen</w:t>
      </w:r>
      <w:proofErr w:type="spellEnd"/>
      <w:r w:rsidRPr="00C157CD">
        <w:rPr>
          <w:rFonts w:ascii="Arial" w:eastAsia="Times New Roman" w:hAnsi="Arial" w:cs="Arial"/>
          <w:sz w:val="24"/>
          <w:szCs w:val="24"/>
          <w:lang w:val="en-GB" w:eastAsia="en-GB"/>
        </w:rPr>
        <w:t xml:space="preserve">, S. (2020) </w:t>
      </w:r>
      <w:r w:rsidRPr="00C157CD">
        <w:rPr>
          <w:rFonts w:ascii="Arial" w:eastAsia="Times New Roman" w:hAnsi="Arial" w:cs="Arial"/>
          <w:i/>
          <w:iCs/>
          <w:sz w:val="24"/>
          <w:szCs w:val="24"/>
          <w:lang w:val="en-GB" w:eastAsia="en-GB"/>
        </w:rPr>
        <w:t>Global marketing</w:t>
      </w:r>
      <w:r w:rsidRPr="00C157CD">
        <w:rPr>
          <w:rFonts w:ascii="Arial" w:eastAsia="Times New Roman" w:hAnsi="Arial" w:cs="Arial"/>
          <w:sz w:val="24"/>
          <w:szCs w:val="24"/>
          <w:lang w:val="en-GB" w:eastAsia="en-GB"/>
        </w:rPr>
        <w:t xml:space="preserve">. 8th </w:t>
      </w:r>
      <w:proofErr w:type="spellStart"/>
      <w:r w:rsidRPr="00C157CD">
        <w:rPr>
          <w:rFonts w:ascii="Arial" w:eastAsia="Times New Roman" w:hAnsi="Arial" w:cs="Arial"/>
          <w:sz w:val="24"/>
          <w:szCs w:val="24"/>
          <w:lang w:val="en-GB" w:eastAsia="en-GB"/>
        </w:rPr>
        <w:t>edn</w:t>
      </w:r>
      <w:proofErr w:type="spellEnd"/>
      <w:r w:rsidRPr="00C157CD">
        <w:rPr>
          <w:rFonts w:ascii="Arial" w:eastAsia="Times New Roman" w:hAnsi="Arial" w:cs="Arial"/>
          <w:sz w:val="24"/>
          <w:szCs w:val="24"/>
          <w:lang w:val="en-GB" w:eastAsia="en-GB"/>
        </w:rPr>
        <w:t>. Harlow: Pearson.</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C157CD">
        <w:rPr>
          <w:rFonts w:ascii="Arial" w:eastAsia="Times New Roman" w:hAnsi="Arial" w:cs="Arial"/>
          <w:sz w:val="24"/>
          <w:szCs w:val="24"/>
          <w:lang w:val="en-GB" w:eastAsia="en-GB"/>
        </w:rPr>
        <w:t>Hollensen</w:t>
      </w:r>
      <w:proofErr w:type="spellEnd"/>
      <w:r w:rsidRPr="00C157CD">
        <w:rPr>
          <w:rFonts w:ascii="Arial" w:eastAsia="Times New Roman" w:hAnsi="Arial" w:cs="Arial"/>
          <w:sz w:val="24"/>
          <w:szCs w:val="24"/>
          <w:lang w:val="en-GB" w:eastAsia="en-GB"/>
        </w:rPr>
        <w:t xml:space="preserve">, S. and </w:t>
      </w:r>
      <w:proofErr w:type="spellStart"/>
      <w:r w:rsidRPr="00C157CD">
        <w:rPr>
          <w:rFonts w:ascii="Arial" w:eastAsia="Times New Roman" w:hAnsi="Arial" w:cs="Arial"/>
          <w:sz w:val="24"/>
          <w:szCs w:val="24"/>
          <w:lang w:val="en-GB" w:eastAsia="en-GB"/>
        </w:rPr>
        <w:t>Opresnik</w:t>
      </w:r>
      <w:proofErr w:type="spellEnd"/>
      <w:r w:rsidRPr="00C157CD">
        <w:rPr>
          <w:rFonts w:ascii="Arial" w:eastAsia="Times New Roman" w:hAnsi="Arial" w:cs="Arial"/>
          <w:sz w:val="24"/>
          <w:szCs w:val="24"/>
          <w:lang w:val="en-GB" w:eastAsia="en-GB"/>
        </w:rPr>
        <w:t xml:space="preserve">, M. (2021) </w:t>
      </w:r>
      <w:r w:rsidRPr="00C157CD">
        <w:rPr>
          <w:rFonts w:ascii="Arial" w:eastAsia="Times New Roman" w:hAnsi="Arial" w:cs="Arial"/>
          <w:i/>
          <w:iCs/>
          <w:sz w:val="24"/>
          <w:szCs w:val="24"/>
          <w:lang w:val="en-GB" w:eastAsia="en-GB"/>
        </w:rPr>
        <w:t>International marketing: Principles and practice</w:t>
      </w:r>
      <w:r w:rsidRPr="00C157CD">
        <w:rPr>
          <w:rFonts w:ascii="Arial" w:eastAsia="Times New Roman" w:hAnsi="Arial" w:cs="Arial"/>
          <w:sz w:val="24"/>
          <w:szCs w:val="24"/>
          <w:lang w:val="en-GB" w:eastAsia="en-GB"/>
        </w:rPr>
        <w:t>. London: Routledge.</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r w:rsidRPr="00C157CD">
        <w:rPr>
          <w:rFonts w:ascii="Arial" w:eastAsia="Times New Roman" w:hAnsi="Arial" w:cs="Arial"/>
          <w:sz w:val="24"/>
          <w:szCs w:val="24"/>
          <w:lang w:val="en-GB" w:eastAsia="en-GB"/>
        </w:rPr>
        <w:t xml:space="preserve">International Monetary Fund (IMF) (2024) </w:t>
      </w:r>
      <w:r w:rsidRPr="00C157CD">
        <w:rPr>
          <w:rFonts w:ascii="Arial" w:eastAsia="Times New Roman" w:hAnsi="Arial" w:cs="Arial"/>
          <w:i/>
          <w:iCs/>
          <w:sz w:val="24"/>
          <w:szCs w:val="24"/>
          <w:lang w:val="en-GB" w:eastAsia="en-GB"/>
        </w:rPr>
        <w:t>World economic outlook</w:t>
      </w:r>
      <w:r w:rsidRPr="00C157CD">
        <w:rPr>
          <w:rFonts w:ascii="Arial" w:eastAsia="Times New Roman" w:hAnsi="Arial" w:cs="Arial"/>
          <w:sz w:val="24"/>
          <w:szCs w:val="24"/>
          <w:lang w:val="en-GB" w:eastAsia="en-GB"/>
        </w:rPr>
        <w:t xml:space="preserve">. Available at: </w:t>
      </w:r>
      <w:hyperlink r:id="rId32" w:tgtFrame="_new" w:history="1">
        <w:r w:rsidRPr="00C157CD">
          <w:rPr>
            <w:rFonts w:ascii="Arial" w:eastAsia="Times New Roman" w:hAnsi="Arial" w:cs="Arial"/>
            <w:color w:val="0000FF"/>
            <w:sz w:val="24"/>
            <w:szCs w:val="24"/>
            <w:u w:val="single"/>
            <w:lang w:val="en-GB" w:eastAsia="en-GB"/>
          </w:rPr>
          <w:t>https://www.imf.org</w:t>
        </w:r>
      </w:hyperlink>
      <w:r w:rsidRPr="00C157CD">
        <w:rPr>
          <w:rFonts w:ascii="Arial" w:eastAsia="Times New Roman" w:hAnsi="Arial" w:cs="Arial"/>
          <w:sz w:val="24"/>
          <w:szCs w:val="24"/>
          <w:lang w:val="en-GB" w:eastAsia="en-GB"/>
        </w:rPr>
        <w:t xml:space="preserve"> (Accessed: 08 April 2026).</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r w:rsidRPr="00C157CD">
        <w:rPr>
          <w:rFonts w:ascii="Arial" w:eastAsia="Times New Roman" w:hAnsi="Arial" w:cs="Arial"/>
          <w:sz w:val="24"/>
          <w:szCs w:val="24"/>
          <w:lang w:val="en-GB" w:eastAsia="en-GB"/>
        </w:rPr>
        <w:t xml:space="preserve">Johnson, G., Scholes, K. and Whittington, R. (2020) </w:t>
      </w:r>
      <w:r w:rsidRPr="00C157CD">
        <w:rPr>
          <w:rFonts w:ascii="Arial" w:eastAsia="Times New Roman" w:hAnsi="Arial" w:cs="Arial"/>
          <w:i/>
          <w:iCs/>
          <w:sz w:val="24"/>
          <w:szCs w:val="24"/>
          <w:lang w:val="en-GB" w:eastAsia="en-GB"/>
        </w:rPr>
        <w:t>Exploring strategy</w:t>
      </w:r>
      <w:r w:rsidRPr="00C157CD">
        <w:rPr>
          <w:rFonts w:ascii="Arial" w:eastAsia="Times New Roman" w:hAnsi="Arial" w:cs="Arial"/>
          <w:sz w:val="24"/>
          <w:szCs w:val="24"/>
          <w:lang w:val="en-GB" w:eastAsia="en-GB"/>
        </w:rPr>
        <w:t>. Harlow: Pearson.</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r w:rsidRPr="00C157CD">
        <w:rPr>
          <w:rFonts w:ascii="Arial" w:eastAsia="Times New Roman" w:hAnsi="Arial" w:cs="Arial"/>
          <w:sz w:val="24"/>
          <w:szCs w:val="24"/>
          <w:lang w:val="en-GB" w:eastAsia="en-GB"/>
        </w:rPr>
        <w:t xml:space="preserve">Keller, K.L. (2020) </w:t>
      </w:r>
      <w:r w:rsidRPr="00C157CD">
        <w:rPr>
          <w:rFonts w:ascii="Arial" w:eastAsia="Times New Roman" w:hAnsi="Arial" w:cs="Arial"/>
          <w:i/>
          <w:iCs/>
          <w:sz w:val="24"/>
          <w:szCs w:val="24"/>
          <w:lang w:val="en-GB" w:eastAsia="en-GB"/>
        </w:rPr>
        <w:t>Strategic brand management</w:t>
      </w:r>
      <w:r w:rsidRPr="00C157CD">
        <w:rPr>
          <w:rFonts w:ascii="Arial" w:eastAsia="Times New Roman" w:hAnsi="Arial" w:cs="Arial"/>
          <w:sz w:val="24"/>
          <w:szCs w:val="24"/>
          <w:lang w:val="en-GB" w:eastAsia="en-GB"/>
        </w:rPr>
        <w:t>. Harlow: Pearson.</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C157CD">
        <w:rPr>
          <w:rFonts w:ascii="Arial" w:eastAsia="Times New Roman" w:hAnsi="Arial" w:cs="Arial"/>
          <w:sz w:val="24"/>
          <w:szCs w:val="24"/>
          <w:lang w:val="en-GB" w:eastAsia="en-GB"/>
        </w:rPr>
        <w:t>Kotabe</w:t>
      </w:r>
      <w:proofErr w:type="spellEnd"/>
      <w:r w:rsidRPr="00C157CD">
        <w:rPr>
          <w:rFonts w:ascii="Arial" w:eastAsia="Times New Roman" w:hAnsi="Arial" w:cs="Arial"/>
          <w:sz w:val="24"/>
          <w:szCs w:val="24"/>
          <w:lang w:val="en-GB" w:eastAsia="en-GB"/>
        </w:rPr>
        <w:t xml:space="preserve">, M. and </w:t>
      </w:r>
      <w:proofErr w:type="spellStart"/>
      <w:r w:rsidRPr="00C157CD">
        <w:rPr>
          <w:rFonts w:ascii="Arial" w:eastAsia="Times New Roman" w:hAnsi="Arial" w:cs="Arial"/>
          <w:sz w:val="24"/>
          <w:szCs w:val="24"/>
          <w:lang w:val="en-GB" w:eastAsia="en-GB"/>
        </w:rPr>
        <w:t>Helsen</w:t>
      </w:r>
      <w:proofErr w:type="spellEnd"/>
      <w:r w:rsidRPr="00C157CD">
        <w:rPr>
          <w:rFonts w:ascii="Arial" w:eastAsia="Times New Roman" w:hAnsi="Arial" w:cs="Arial"/>
          <w:sz w:val="24"/>
          <w:szCs w:val="24"/>
          <w:lang w:val="en-GB" w:eastAsia="en-GB"/>
        </w:rPr>
        <w:t xml:space="preserve">, K. (2020) </w:t>
      </w:r>
      <w:r w:rsidRPr="00C157CD">
        <w:rPr>
          <w:rFonts w:ascii="Arial" w:eastAsia="Times New Roman" w:hAnsi="Arial" w:cs="Arial"/>
          <w:i/>
          <w:iCs/>
          <w:sz w:val="24"/>
          <w:szCs w:val="24"/>
          <w:lang w:val="en-GB" w:eastAsia="en-GB"/>
        </w:rPr>
        <w:t>Global marketing management</w:t>
      </w:r>
      <w:r w:rsidRPr="00C157CD">
        <w:rPr>
          <w:rFonts w:ascii="Arial" w:eastAsia="Times New Roman" w:hAnsi="Arial" w:cs="Arial"/>
          <w:sz w:val="24"/>
          <w:szCs w:val="24"/>
          <w:lang w:val="en-GB" w:eastAsia="en-GB"/>
        </w:rPr>
        <w:t>. Hoboken: Wiley.</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r w:rsidRPr="00C157CD">
        <w:rPr>
          <w:rFonts w:ascii="Arial" w:eastAsia="Times New Roman" w:hAnsi="Arial" w:cs="Arial"/>
          <w:sz w:val="24"/>
          <w:szCs w:val="24"/>
          <w:lang w:val="en-GB" w:eastAsia="en-GB"/>
        </w:rPr>
        <w:t xml:space="preserve">Kotler, P. (1967) </w:t>
      </w:r>
      <w:r w:rsidRPr="00C157CD">
        <w:rPr>
          <w:rFonts w:ascii="Arial" w:eastAsia="Times New Roman" w:hAnsi="Arial" w:cs="Arial"/>
          <w:i/>
          <w:iCs/>
          <w:sz w:val="24"/>
          <w:szCs w:val="24"/>
          <w:lang w:val="en-GB" w:eastAsia="en-GB"/>
        </w:rPr>
        <w:t>Marketing management</w:t>
      </w:r>
      <w:r w:rsidRPr="00C157CD">
        <w:rPr>
          <w:rFonts w:ascii="Arial" w:eastAsia="Times New Roman" w:hAnsi="Arial" w:cs="Arial"/>
          <w:sz w:val="24"/>
          <w:szCs w:val="24"/>
          <w:lang w:val="en-GB" w:eastAsia="en-GB"/>
        </w:rPr>
        <w:t>. Englewood Cliffs: Prentice Hall.</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r w:rsidRPr="00C157CD">
        <w:rPr>
          <w:rFonts w:ascii="Arial" w:eastAsia="Times New Roman" w:hAnsi="Arial" w:cs="Arial"/>
          <w:sz w:val="24"/>
          <w:szCs w:val="24"/>
          <w:lang w:val="en-GB" w:eastAsia="en-GB"/>
        </w:rPr>
        <w:t xml:space="preserve">Kotler, P. and Keller, K.L. (2021) </w:t>
      </w:r>
      <w:r w:rsidRPr="00C157CD">
        <w:rPr>
          <w:rFonts w:ascii="Arial" w:eastAsia="Times New Roman" w:hAnsi="Arial" w:cs="Arial"/>
          <w:i/>
          <w:iCs/>
          <w:sz w:val="24"/>
          <w:szCs w:val="24"/>
          <w:lang w:val="en-GB" w:eastAsia="en-GB"/>
        </w:rPr>
        <w:t>Marketing management</w:t>
      </w:r>
      <w:r w:rsidRPr="00C157CD">
        <w:rPr>
          <w:rFonts w:ascii="Arial" w:eastAsia="Times New Roman" w:hAnsi="Arial" w:cs="Arial"/>
          <w:sz w:val="24"/>
          <w:szCs w:val="24"/>
          <w:lang w:val="en-GB" w:eastAsia="en-GB"/>
        </w:rPr>
        <w:t>. Harlow: Pearson.</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r w:rsidRPr="00C157CD">
        <w:rPr>
          <w:rFonts w:ascii="Arial" w:eastAsia="Times New Roman" w:hAnsi="Arial" w:cs="Arial"/>
          <w:sz w:val="24"/>
          <w:szCs w:val="24"/>
          <w:lang w:val="en-GB" w:eastAsia="en-GB"/>
        </w:rPr>
        <w:lastRenderedPageBreak/>
        <w:t xml:space="preserve">Kotler, P., Armstrong, G., Harris, L. and He, H. (2021) </w:t>
      </w:r>
      <w:r w:rsidRPr="00C157CD">
        <w:rPr>
          <w:rFonts w:ascii="Arial" w:eastAsia="Times New Roman" w:hAnsi="Arial" w:cs="Arial"/>
          <w:i/>
          <w:iCs/>
          <w:sz w:val="24"/>
          <w:szCs w:val="24"/>
          <w:lang w:val="en-GB" w:eastAsia="en-GB"/>
        </w:rPr>
        <w:t>Principles of marketing</w:t>
      </w:r>
      <w:r w:rsidRPr="00C157CD">
        <w:rPr>
          <w:rFonts w:ascii="Arial" w:eastAsia="Times New Roman" w:hAnsi="Arial" w:cs="Arial"/>
          <w:sz w:val="24"/>
          <w:szCs w:val="24"/>
          <w:lang w:val="en-GB" w:eastAsia="en-GB"/>
        </w:rPr>
        <w:t>. Harlow: Pearson.</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r w:rsidRPr="00C157CD">
        <w:rPr>
          <w:rFonts w:ascii="Arial" w:eastAsia="Times New Roman" w:hAnsi="Arial" w:cs="Arial"/>
          <w:sz w:val="24"/>
          <w:szCs w:val="24"/>
          <w:lang w:val="en-GB" w:eastAsia="en-GB"/>
        </w:rPr>
        <w:t xml:space="preserve">McKinsey &amp; Company (2023) </w:t>
      </w:r>
      <w:r w:rsidRPr="00C157CD">
        <w:rPr>
          <w:rFonts w:ascii="Arial" w:eastAsia="Times New Roman" w:hAnsi="Arial" w:cs="Arial"/>
          <w:i/>
          <w:iCs/>
          <w:sz w:val="24"/>
          <w:szCs w:val="24"/>
          <w:lang w:val="en-GB" w:eastAsia="en-GB"/>
        </w:rPr>
        <w:t>Global automotive trends</w:t>
      </w:r>
      <w:r w:rsidRPr="00C157CD">
        <w:rPr>
          <w:rFonts w:ascii="Arial" w:eastAsia="Times New Roman" w:hAnsi="Arial" w:cs="Arial"/>
          <w:sz w:val="24"/>
          <w:szCs w:val="24"/>
          <w:lang w:val="en-GB" w:eastAsia="en-GB"/>
        </w:rPr>
        <w:t xml:space="preserve">. Available at: </w:t>
      </w:r>
      <w:hyperlink r:id="rId33" w:tgtFrame="_new" w:history="1">
        <w:r w:rsidRPr="00C157CD">
          <w:rPr>
            <w:rFonts w:ascii="Arial" w:eastAsia="Times New Roman" w:hAnsi="Arial" w:cs="Arial"/>
            <w:color w:val="0000FF"/>
            <w:sz w:val="24"/>
            <w:szCs w:val="24"/>
            <w:u w:val="single"/>
            <w:lang w:val="en-GB" w:eastAsia="en-GB"/>
          </w:rPr>
          <w:t>https://www.mckinsey.com</w:t>
        </w:r>
      </w:hyperlink>
      <w:r w:rsidRPr="00C157CD">
        <w:rPr>
          <w:rFonts w:ascii="Arial" w:eastAsia="Times New Roman" w:hAnsi="Arial" w:cs="Arial"/>
          <w:sz w:val="24"/>
          <w:szCs w:val="24"/>
          <w:lang w:val="en-GB" w:eastAsia="en-GB"/>
        </w:rPr>
        <w:t xml:space="preserve"> (Accessed: 10 April 2026).</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C157CD">
        <w:rPr>
          <w:rFonts w:ascii="Arial" w:eastAsia="Times New Roman" w:hAnsi="Arial" w:cs="Arial"/>
          <w:sz w:val="24"/>
          <w:szCs w:val="24"/>
          <w:lang w:val="en-GB" w:eastAsia="en-GB"/>
        </w:rPr>
        <w:t>McSweeney</w:t>
      </w:r>
      <w:proofErr w:type="spellEnd"/>
      <w:r w:rsidRPr="00C157CD">
        <w:rPr>
          <w:rFonts w:ascii="Arial" w:eastAsia="Times New Roman" w:hAnsi="Arial" w:cs="Arial"/>
          <w:sz w:val="24"/>
          <w:szCs w:val="24"/>
          <w:lang w:val="en-GB" w:eastAsia="en-GB"/>
        </w:rPr>
        <w:t xml:space="preserve">, B. (2002) ‘Hofstede’s model critique’, </w:t>
      </w:r>
      <w:r w:rsidRPr="00C157CD">
        <w:rPr>
          <w:rFonts w:ascii="Arial" w:eastAsia="Times New Roman" w:hAnsi="Arial" w:cs="Arial"/>
          <w:i/>
          <w:iCs/>
          <w:sz w:val="24"/>
          <w:szCs w:val="24"/>
          <w:lang w:val="en-GB" w:eastAsia="en-GB"/>
        </w:rPr>
        <w:t>Human Relations</w:t>
      </w:r>
      <w:r w:rsidRPr="00C157CD">
        <w:rPr>
          <w:rFonts w:ascii="Arial" w:eastAsia="Times New Roman" w:hAnsi="Arial" w:cs="Arial"/>
          <w:sz w:val="24"/>
          <w:szCs w:val="24"/>
          <w:lang w:val="en-GB" w:eastAsia="en-GB"/>
        </w:rPr>
        <w:t>, 55(1), pp. 89–118.</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r w:rsidRPr="00C157CD">
        <w:rPr>
          <w:rFonts w:ascii="Arial" w:eastAsia="Times New Roman" w:hAnsi="Arial" w:cs="Arial"/>
          <w:sz w:val="24"/>
          <w:szCs w:val="24"/>
          <w:lang w:val="en-GB" w:eastAsia="en-GB"/>
        </w:rPr>
        <w:t xml:space="preserve">Mercedes-Benz Group (2024) </w:t>
      </w:r>
      <w:r w:rsidRPr="00C157CD">
        <w:rPr>
          <w:rFonts w:ascii="Arial" w:eastAsia="Times New Roman" w:hAnsi="Arial" w:cs="Arial"/>
          <w:i/>
          <w:iCs/>
          <w:sz w:val="24"/>
          <w:szCs w:val="24"/>
          <w:lang w:val="en-GB" w:eastAsia="en-GB"/>
        </w:rPr>
        <w:t>Annual report 2024</w:t>
      </w:r>
      <w:r w:rsidRPr="00C157CD">
        <w:rPr>
          <w:rFonts w:ascii="Arial" w:eastAsia="Times New Roman" w:hAnsi="Arial" w:cs="Arial"/>
          <w:sz w:val="24"/>
          <w:szCs w:val="24"/>
          <w:lang w:val="en-GB" w:eastAsia="en-GB"/>
        </w:rPr>
        <w:t xml:space="preserve">. Available at: </w:t>
      </w:r>
      <w:hyperlink r:id="rId34" w:tgtFrame="_new" w:history="1">
        <w:r w:rsidRPr="00C157CD">
          <w:rPr>
            <w:rFonts w:ascii="Arial" w:eastAsia="Times New Roman" w:hAnsi="Arial" w:cs="Arial"/>
            <w:color w:val="0000FF"/>
            <w:sz w:val="24"/>
            <w:szCs w:val="24"/>
            <w:u w:val="single"/>
            <w:lang w:val="en-GB" w:eastAsia="en-GB"/>
          </w:rPr>
          <w:t>https://group.mercedes-benz.com</w:t>
        </w:r>
      </w:hyperlink>
      <w:r w:rsidRPr="00C157CD">
        <w:rPr>
          <w:rFonts w:ascii="Arial" w:eastAsia="Times New Roman" w:hAnsi="Arial" w:cs="Arial"/>
          <w:sz w:val="24"/>
          <w:szCs w:val="24"/>
          <w:lang w:val="en-GB" w:eastAsia="en-GB"/>
        </w:rPr>
        <w:t xml:space="preserve"> (Accessed: 12 April 2026).</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r w:rsidRPr="00C157CD">
        <w:rPr>
          <w:rFonts w:ascii="Arial" w:eastAsia="Times New Roman" w:hAnsi="Arial" w:cs="Arial"/>
          <w:sz w:val="24"/>
          <w:szCs w:val="24"/>
          <w:lang w:val="en-GB" w:eastAsia="en-GB"/>
        </w:rPr>
        <w:t xml:space="preserve">OECD (2023) </w:t>
      </w:r>
      <w:r w:rsidRPr="00C157CD">
        <w:rPr>
          <w:rFonts w:ascii="Arial" w:eastAsia="Times New Roman" w:hAnsi="Arial" w:cs="Arial"/>
          <w:i/>
          <w:iCs/>
          <w:sz w:val="24"/>
          <w:szCs w:val="24"/>
          <w:lang w:val="en-GB" w:eastAsia="en-GB"/>
        </w:rPr>
        <w:t>Economic outlook report</w:t>
      </w:r>
      <w:r w:rsidRPr="00C157CD">
        <w:rPr>
          <w:rFonts w:ascii="Arial" w:eastAsia="Times New Roman" w:hAnsi="Arial" w:cs="Arial"/>
          <w:sz w:val="24"/>
          <w:szCs w:val="24"/>
          <w:lang w:val="en-GB" w:eastAsia="en-GB"/>
        </w:rPr>
        <w:t xml:space="preserve">. Available at: </w:t>
      </w:r>
      <w:hyperlink r:id="rId35" w:tgtFrame="_new" w:history="1">
        <w:r w:rsidRPr="00C157CD">
          <w:rPr>
            <w:rFonts w:ascii="Arial" w:eastAsia="Times New Roman" w:hAnsi="Arial" w:cs="Arial"/>
            <w:color w:val="0000FF"/>
            <w:sz w:val="24"/>
            <w:szCs w:val="24"/>
            <w:u w:val="single"/>
            <w:lang w:val="en-GB" w:eastAsia="en-GB"/>
          </w:rPr>
          <w:t>https://www.oecd.org</w:t>
        </w:r>
      </w:hyperlink>
      <w:r w:rsidRPr="00C157CD">
        <w:rPr>
          <w:rFonts w:ascii="Arial" w:eastAsia="Times New Roman" w:hAnsi="Arial" w:cs="Arial"/>
          <w:sz w:val="24"/>
          <w:szCs w:val="24"/>
          <w:lang w:val="en-GB" w:eastAsia="en-GB"/>
        </w:rPr>
        <w:t xml:space="preserve"> (Accessed: 12 April 2026).</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r w:rsidRPr="00C157CD">
        <w:rPr>
          <w:rFonts w:ascii="Arial" w:eastAsia="Times New Roman" w:hAnsi="Arial" w:cs="Arial"/>
          <w:sz w:val="24"/>
          <w:szCs w:val="24"/>
          <w:lang w:val="en-GB" w:eastAsia="en-GB"/>
        </w:rPr>
        <w:t xml:space="preserve">Porter, M.E. (2008) ‘The five competitive forces that shape strategy’, </w:t>
      </w:r>
      <w:r w:rsidRPr="00C157CD">
        <w:rPr>
          <w:rFonts w:ascii="Arial" w:eastAsia="Times New Roman" w:hAnsi="Arial" w:cs="Arial"/>
          <w:i/>
          <w:iCs/>
          <w:sz w:val="24"/>
          <w:szCs w:val="24"/>
          <w:lang w:val="en-GB" w:eastAsia="en-GB"/>
        </w:rPr>
        <w:t>Harvard Business Review</w:t>
      </w:r>
      <w:r w:rsidRPr="00C157CD">
        <w:rPr>
          <w:rFonts w:ascii="Arial" w:eastAsia="Times New Roman" w:hAnsi="Arial" w:cs="Arial"/>
          <w:sz w:val="24"/>
          <w:szCs w:val="24"/>
          <w:lang w:val="en-GB" w:eastAsia="en-GB"/>
        </w:rPr>
        <w:t>.</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r w:rsidRPr="00C157CD">
        <w:rPr>
          <w:rFonts w:ascii="Arial" w:eastAsia="Times New Roman" w:hAnsi="Arial" w:cs="Arial"/>
          <w:sz w:val="24"/>
          <w:szCs w:val="24"/>
          <w:lang w:val="en-GB" w:eastAsia="en-GB"/>
        </w:rPr>
        <w:t xml:space="preserve">Statista (2024) </w:t>
      </w:r>
      <w:r w:rsidRPr="00C157CD">
        <w:rPr>
          <w:rFonts w:ascii="Arial" w:eastAsia="Times New Roman" w:hAnsi="Arial" w:cs="Arial"/>
          <w:i/>
          <w:iCs/>
          <w:sz w:val="24"/>
          <w:szCs w:val="24"/>
          <w:lang w:val="en-GB" w:eastAsia="en-GB"/>
        </w:rPr>
        <w:t>Luxury car market data</w:t>
      </w:r>
      <w:r w:rsidRPr="00C157CD">
        <w:rPr>
          <w:rFonts w:ascii="Arial" w:eastAsia="Times New Roman" w:hAnsi="Arial" w:cs="Arial"/>
          <w:sz w:val="24"/>
          <w:szCs w:val="24"/>
          <w:lang w:val="en-GB" w:eastAsia="en-GB"/>
        </w:rPr>
        <w:t xml:space="preserve">. Available at: </w:t>
      </w:r>
      <w:hyperlink r:id="rId36" w:tgtFrame="_new" w:history="1">
        <w:r w:rsidRPr="00C157CD">
          <w:rPr>
            <w:rFonts w:ascii="Arial" w:eastAsia="Times New Roman" w:hAnsi="Arial" w:cs="Arial"/>
            <w:color w:val="0000FF"/>
            <w:sz w:val="24"/>
            <w:szCs w:val="24"/>
            <w:u w:val="single"/>
            <w:lang w:val="en-GB" w:eastAsia="en-GB"/>
          </w:rPr>
          <w:t>https://www.statista.com</w:t>
        </w:r>
      </w:hyperlink>
      <w:r w:rsidRPr="00C157CD">
        <w:rPr>
          <w:rFonts w:ascii="Arial" w:eastAsia="Times New Roman" w:hAnsi="Arial" w:cs="Arial"/>
          <w:sz w:val="24"/>
          <w:szCs w:val="24"/>
          <w:lang w:val="en-GB" w:eastAsia="en-GB"/>
        </w:rPr>
        <w:t xml:space="preserve"> (Accessed: 14 April 2026).</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r w:rsidRPr="00C157CD">
        <w:rPr>
          <w:rFonts w:ascii="Arial" w:eastAsia="Times New Roman" w:hAnsi="Arial" w:cs="Arial"/>
          <w:sz w:val="24"/>
          <w:szCs w:val="24"/>
          <w:lang w:val="en-GB" w:eastAsia="en-GB"/>
        </w:rPr>
        <w:t xml:space="preserve">UNCTAD (2023) </w:t>
      </w:r>
      <w:r w:rsidRPr="00C157CD">
        <w:rPr>
          <w:rFonts w:ascii="Arial" w:eastAsia="Times New Roman" w:hAnsi="Arial" w:cs="Arial"/>
          <w:i/>
          <w:iCs/>
          <w:sz w:val="24"/>
          <w:szCs w:val="24"/>
          <w:lang w:val="en-GB" w:eastAsia="en-GB"/>
        </w:rPr>
        <w:t>World investment report</w:t>
      </w:r>
      <w:r w:rsidRPr="00C157CD">
        <w:rPr>
          <w:rFonts w:ascii="Arial" w:eastAsia="Times New Roman" w:hAnsi="Arial" w:cs="Arial"/>
          <w:sz w:val="24"/>
          <w:szCs w:val="24"/>
          <w:lang w:val="en-GB" w:eastAsia="en-GB"/>
        </w:rPr>
        <w:t xml:space="preserve">. Available at: </w:t>
      </w:r>
      <w:hyperlink r:id="rId37" w:tgtFrame="_new" w:history="1">
        <w:r w:rsidRPr="00C157CD">
          <w:rPr>
            <w:rFonts w:ascii="Arial" w:eastAsia="Times New Roman" w:hAnsi="Arial" w:cs="Arial"/>
            <w:color w:val="0000FF"/>
            <w:sz w:val="24"/>
            <w:szCs w:val="24"/>
            <w:u w:val="single"/>
            <w:lang w:val="en-GB" w:eastAsia="en-GB"/>
          </w:rPr>
          <w:t>https://unctad.org</w:t>
        </w:r>
      </w:hyperlink>
      <w:r w:rsidRPr="00C157CD">
        <w:rPr>
          <w:rFonts w:ascii="Arial" w:eastAsia="Times New Roman" w:hAnsi="Arial" w:cs="Arial"/>
          <w:sz w:val="24"/>
          <w:szCs w:val="24"/>
          <w:lang w:val="en-GB" w:eastAsia="en-GB"/>
        </w:rPr>
        <w:t xml:space="preserve"> (Accessed: 14 April 2026).</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r w:rsidRPr="00C157CD">
        <w:rPr>
          <w:rFonts w:ascii="Arial" w:eastAsia="Times New Roman" w:hAnsi="Arial" w:cs="Arial"/>
          <w:sz w:val="24"/>
          <w:szCs w:val="24"/>
          <w:lang w:val="en-GB" w:eastAsia="en-GB"/>
        </w:rPr>
        <w:t xml:space="preserve">United Nations Environment Programme (UNEP) (2023) </w:t>
      </w:r>
      <w:r w:rsidRPr="00C157CD">
        <w:rPr>
          <w:rFonts w:ascii="Arial" w:eastAsia="Times New Roman" w:hAnsi="Arial" w:cs="Arial"/>
          <w:i/>
          <w:iCs/>
          <w:sz w:val="24"/>
          <w:szCs w:val="24"/>
          <w:lang w:val="en-GB" w:eastAsia="en-GB"/>
        </w:rPr>
        <w:t>Sustainability report</w:t>
      </w:r>
      <w:r w:rsidRPr="00C157CD">
        <w:rPr>
          <w:rFonts w:ascii="Arial" w:eastAsia="Times New Roman" w:hAnsi="Arial" w:cs="Arial"/>
          <w:sz w:val="24"/>
          <w:szCs w:val="24"/>
          <w:lang w:val="en-GB" w:eastAsia="en-GB"/>
        </w:rPr>
        <w:t xml:space="preserve">. Available at: </w:t>
      </w:r>
      <w:hyperlink r:id="rId38" w:tgtFrame="_new" w:history="1">
        <w:r w:rsidRPr="00C157CD">
          <w:rPr>
            <w:rFonts w:ascii="Arial" w:eastAsia="Times New Roman" w:hAnsi="Arial" w:cs="Arial"/>
            <w:color w:val="0000FF"/>
            <w:sz w:val="24"/>
            <w:szCs w:val="24"/>
            <w:u w:val="single"/>
            <w:lang w:val="en-GB" w:eastAsia="en-GB"/>
          </w:rPr>
          <w:t>https://www.unep.org</w:t>
        </w:r>
      </w:hyperlink>
      <w:r w:rsidRPr="00C157CD">
        <w:rPr>
          <w:rFonts w:ascii="Arial" w:eastAsia="Times New Roman" w:hAnsi="Arial" w:cs="Arial"/>
          <w:sz w:val="24"/>
          <w:szCs w:val="24"/>
          <w:lang w:val="en-GB" w:eastAsia="en-GB"/>
        </w:rPr>
        <w:t xml:space="preserve"> (Accessed: 15 April 2026).</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r w:rsidRPr="00C157CD">
        <w:rPr>
          <w:rFonts w:ascii="Arial" w:eastAsia="Times New Roman" w:hAnsi="Arial" w:cs="Arial"/>
          <w:sz w:val="24"/>
          <w:szCs w:val="24"/>
          <w:lang w:val="en-GB" w:eastAsia="en-GB"/>
        </w:rPr>
        <w:t xml:space="preserve">World Bank (2024a) </w:t>
      </w:r>
      <w:r w:rsidRPr="00C157CD">
        <w:rPr>
          <w:rFonts w:ascii="Arial" w:eastAsia="Times New Roman" w:hAnsi="Arial" w:cs="Arial"/>
          <w:i/>
          <w:iCs/>
          <w:sz w:val="24"/>
          <w:szCs w:val="24"/>
          <w:lang w:val="en-GB" w:eastAsia="en-GB"/>
        </w:rPr>
        <w:t>India economic overview</w:t>
      </w:r>
      <w:r w:rsidRPr="00C157CD">
        <w:rPr>
          <w:rFonts w:ascii="Arial" w:eastAsia="Times New Roman" w:hAnsi="Arial" w:cs="Arial"/>
          <w:sz w:val="24"/>
          <w:szCs w:val="24"/>
          <w:lang w:val="en-GB" w:eastAsia="en-GB"/>
        </w:rPr>
        <w:t xml:space="preserve">. Available at: </w:t>
      </w:r>
      <w:hyperlink r:id="rId39" w:tgtFrame="_new" w:history="1">
        <w:r w:rsidRPr="00C157CD">
          <w:rPr>
            <w:rFonts w:ascii="Arial" w:eastAsia="Times New Roman" w:hAnsi="Arial" w:cs="Arial"/>
            <w:color w:val="0000FF"/>
            <w:sz w:val="24"/>
            <w:szCs w:val="24"/>
            <w:u w:val="single"/>
            <w:lang w:val="en-GB" w:eastAsia="en-GB"/>
          </w:rPr>
          <w:t>https://www.worldbank.org</w:t>
        </w:r>
      </w:hyperlink>
      <w:r w:rsidRPr="00C157CD">
        <w:rPr>
          <w:rFonts w:ascii="Arial" w:eastAsia="Times New Roman" w:hAnsi="Arial" w:cs="Arial"/>
          <w:sz w:val="24"/>
          <w:szCs w:val="24"/>
          <w:lang w:val="en-GB" w:eastAsia="en-GB"/>
        </w:rPr>
        <w:t xml:space="preserve"> (Accessed: 16 April 2026).</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r w:rsidRPr="00C157CD">
        <w:rPr>
          <w:rFonts w:ascii="Arial" w:eastAsia="Times New Roman" w:hAnsi="Arial" w:cs="Arial"/>
          <w:sz w:val="24"/>
          <w:szCs w:val="24"/>
          <w:lang w:val="en-GB" w:eastAsia="en-GB"/>
        </w:rPr>
        <w:t xml:space="preserve">World Bank (2024b) </w:t>
      </w:r>
      <w:r w:rsidRPr="00C157CD">
        <w:rPr>
          <w:rFonts w:ascii="Arial" w:eastAsia="Times New Roman" w:hAnsi="Arial" w:cs="Arial"/>
          <w:i/>
          <w:iCs/>
          <w:sz w:val="24"/>
          <w:szCs w:val="24"/>
          <w:lang w:val="en-GB" w:eastAsia="en-GB"/>
        </w:rPr>
        <w:t>Germany economic overview</w:t>
      </w:r>
      <w:r w:rsidRPr="00C157CD">
        <w:rPr>
          <w:rFonts w:ascii="Arial" w:eastAsia="Times New Roman" w:hAnsi="Arial" w:cs="Arial"/>
          <w:sz w:val="24"/>
          <w:szCs w:val="24"/>
          <w:lang w:val="en-GB" w:eastAsia="en-GB"/>
        </w:rPr>
        <w:t xml:space="preserve">. Available at: </w:t>
      </w:r>
      <w:hyperlink r:id="rId40" w:tgtFrame="_new" w:history="1">
        <w:r w:rsidRPr="00C157CD">
          <w:rPr>
            <w:rFonts w:ascii="Arial" w:eastAsia="Times New Roman" w:hAnsi="Arial" w:cs="Arial"/>
            <w:color w:val="0000FF"/>
            <w:sz w:val="24"/>
            <w:szCs w:val="24"/>
            <w:u w:val="single"/>
            <w:lang w:val="en-GB" w:eastAsia="en-GB"/>
          </w:rPr>
          <w:t>https://www.worldbank.org</w:t>
        </w:r>
      </w:hyperlink>
      <w:r w:rsidRPr="00C157CD">
        <w:rPr>
          <w:rFonts w:ascii="Arial" w:eastAsia="Times New Roman" w:hAnsi="Arial" w:cs="Arial"/>
          <w:sz w:val="24"/>
          <w:szCs w:val="24"/>
          <w:lang w:val="en-GB" w:eastAsia="en-GB"/>
        </w:rPr>
        <w:t xml:space="preserve"> (Accessed: 17 April 2026).</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r w:rsidRPr="00C157CD">
        <w:rPr>
          <w:rFonts w:ascii="Arial" w:eastAsia="Times New Roman" w:hAnsi="Arial" w:cs="Arial"/>
          <w:sz w:val="24"/>
          <w:szCs w:val="24"/>
          <w:lang w:val="en-GB" w:eastAsia="en-GB"/>
        </w:rPr>
        <w:t xml:space="preserve">World Trade Organization (WTO) (2023) </w:t>
      </w:r>
      <w:r w:rsidRPr="00C157CD">
        <w:rPr>
          <w:rFonts w:ascii="Arial" w:eastAsia="Times New Roman" w:hAnsi="Arial" w:cs="Arial"/>
          <w:i/>
          <w:iCs/>
          <w:sz w:val="24"/>
          <w:szCs w:val="24"/>
          <w:lang w:val="en-GB" w:eastAsia="en-GB"/>
        </w:rPr>
        <w:t>Global trade report</w:t>
      </w:r>
      <w:r w:rsidRPr="00C157CD">
        <w:rPr>
          <w:rFonts w:ascii="Arial" w:eastAsia="Times New Roman" w:hAnsi="Arial" w:cs="Arial"/>
          <w:sz w:val="24"/>
          <w:szCs w:val="24"/>
          <w:lang w:val="en-GB" w:eastAsia="en-GB"/>
        </w:rPr>
        <w:t xml:space="preserve">. Available at: </w:t>
      </w:r>
      <w:hyperlink r:id="rId41" w:tgtFrame="_new" w:history="1">
        <w:r w:rsidRPr="00C157CD">
          <w:rPr>
            <w:rFonts w:ascii="Arial" w:eastAsia="Times New Roman" w:hAnsi="Arial" w:cs="Arial"/>
            <w:color w:val="0000FF"/>
            <w:sz w:val="24"/>
            <w:szCs w:val="24"/>
            <w:u w:val="single"/>
            <w:lang w:val="en-GB" w:eastAsia="en-GB"/>
          </w:rPr>
          <w:t>https://www.wto.org</w:t>
        </w:r>
      </w:hyperlink>
      <w:r w:rsidRPr="00C157CD">
        <w:rPr>
          <w:rFonts w:ascii="Arial" w:eastAsia="Times New Roman" w:hAnsi="Arial" w:cs="Arial"/>
          <w:sz w:val="24"/>
          <w:szCs w:val="24"/>
          <w:lang w:val="en-GB" w:eastAsia="en-GB"/>
        </w:rPr>
        <w:t xml:space="preserve"> (Accessed: 18 April 2026).</w:t>
      </w:r>
    </w:p>
    <w:p w:rsidR="00C157CD" w:rsidRPr="00C157CD" w:rsidRDefault="00C157CD" w:rsidP="000A4018">
      <w:pPr>
        <w:pStyle w:val="ListParagraph"/>
        <w:numPr>
          <w:ilvl w:val="0"/>
          <w:numId w:val="53"/>
        </w:numPr>
        <w:spacing w:before="100" w:beforeAutospacing="1" w:after="100" w:afterAutospacing="1" w:line="360" w:lineRule="auto"/>
        <w:jc w:val="both"/>
        <w:rPr>
          <w:rFonts w:ascii="Arial" w:eastAsia="Times New Roman" w:hAnsi="Arial" w:cs="Arial"/>
          <w:sz w:val="24"/>
          <w:szCs w:val="24"/>
          <w:lang w:val="en-GB" w:eastAsia="en-GB"/>
        </w:rPr>
      </w:pPr>
      <w:r w:rsidRPr="00C157CD">
        <w:rPr>
          <w:rFonts w:ascii="Arial" w:eastAsia="Times New Roman" w:hAnsi="Arial" w:cs="Arial"/>
          <w:sz w:val="24"/>
          <w:szCs w:val="24"/>
          <w:lang w:val="en-GB" w:eastAsia="en-GB"/>
        </w:rPr>
        <w:t xml:space="preserve">Young, S., </w:t>
      </w:r>
      <w:proofErr w:type="spellStart"/>
      <w:r w:rsidRPr="00C157CD">
        <w:rPr>
          <w:rFonts w:ascii="Arial" w:eastAsia="Times New Roman" w:hAnsi="Arial" w:cs="Arial"/>
          <w:sz w:val="24"/>
          <w:szCs w:val="24"/>
          <w:lang w:val="en-GB" w:eastAsia="en-GB"/>
        </w:rPr>
        <w:t>Dimitratos</w:t>
      </w:r>
      <w:proofErr w:type="spellEnd"/>
      <w:r w:rsidRPr="00C157CD">
        <w:rPr>
          <w:rFonts w:ascii="Arial" w:eastAsia="Times New Roman" w:hAnsi="Arial" w:cs="Arial"/>
          <w:sz w:val="24"/>
          <w:szCs w:val="24"/>
          <w:lang w:val="en-GB" w:eastAsia="en-GB"/>
        </w:rPr>
        <w:t xml:space="preserve">, P. and Dana, L.P. (2019) </w:t>
      </w:r>
      <w:r w:rsidRPr="00C157CD">
        <w:rPr>
          <w:rFonts w:ascii="Arial" w:eastAsia="Times New Roman" w:hAnsi="Arial" w:cs="Arial"/>
          <w:i/>
          <w:iCs/>
          <w:sz w:val="24"/>
          <w:szCs w:val="24"/>
          <w:lang w:val="en-GB" w:eastAsia="en-GB"/>
        </w:rPr>
        <w:t>International marketing strategy</w:t>
      </w:r>
      <w:r w:rsidRPr="00C157CD">
        <w:rPr>
          <w:rFonts w:ascii="Arial" w:eastAsia="Times New Roman" w:hAnsi="Arial" w:cs="Arial"/>
          <w:sz w:val="24"/>
          <w:szCs w:val="24"/>
          <w:lang w:val="en-GB" w:eastAsia="en-GB"/>
        </w:rPr>
        <w:t>. London: Routledge.</w:t>
      </w:r>
    </w:p>
    <w:p w:rsidR="00DD2FDE" w:rsidRPr="00EE4BEF" w:rsidRDefault="00DD2FDE" w:rsidP="00C157CD">
      <w:pPr>
        <w:pStyle w:val="NoSpacing"/>
        <w:spacing w:before="240" w:after="240" w:line="360" w:lineRule="auto"/>
        <w:jc w:val="both"/>
        <w:rPr>
          <w:rFonts w:ascii="Arial" w:hAnsi="Arial" w:cs="Arial"/>
          <w:sz w:val="24"/>
          <w:szCs w:val="24"/>
          <w:lang w:val="en-GB"/>
        </w:rPr>
      </w:pPr>
    </w:p>
    <w:sectPr w:rsidR="00DD2FDE" w:rsidRPr="00EE4BEF" w:rsidSect="00933FAD">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A4018" w:rsidRDefault="000A4018">
      <w:pPr>
        <w:spacing w:after="0" w:line="240" w:lineRule="auto"/>
      </w:pPr>
      <w:r>
        <w:separator/>
      </w:r>
    </w:p>
  </w:endnote>
  <w:endnote w:type="continuationSeparator" w:id="0">
    <w:p w:rsidR="000A4018" w:rsidRDefault="000A40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embedRegular r:id="rId1" w:fontKey="{E1F1B25B-869D-43B2-BC0C-5B218F8C9E0A}"/>
    <w:embedBold r:id="rId2" w:fontKey="{724CEAD7-07B2-4923-AE55-C68FA0680704}"/>
    <w:embedItalic r:id="rId3" w:fontKey="{A0BFDDF5-390A-49B1-B5A6-66CCFFEC90FE}"/>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embedItalic r:id="rId4" w:fontKey="{612A57C0-3EF8-49E7-9ED1-31B7A0D47007}"/>
  </w:font>
  <w:font w:name="Cambria">
    <w:panose1 w:val="02040503050406030204"/>
    <w:charset w:val="00"/>
    <w:family w:val="roman"/>
    <w:pitch w:val="variable"/>
    <w:sig w:usb0="E00006FF" w:usb1="420024FF" w:usb2="02000000" w:usb3="00000000" w:csb0="0000019F" w:csb1="00000000"/>
    <w:embedRegular r:id="rId5" w:fontKey="{AEF530F8-2708-4CEC-86C7-502BDDB1DF68}"/>
  </w:font>
  <w:font w:name="Cambria Math">
    <w:panose1 w:val="02040503050406030204"/>
    <w:charset w:val="00"/>
    <w:family w:val="roman"/>
    <w:pitch w:val="variable"/>
    <w:sig w:usb0="E00006FF" w:usb1="420024FF" w:usb2="02000000" w:usb3="00000000" w:csb0="0000019F" w:csb1="00000000"/>
    <w:embedRegular r:id="rId6" w:fontKey="{DC074B77-3C91-44B7-BA72-098D0D10B7D2}"/>
    <w:embedItalic r:id="rId7" w:fontKey="{E459FCEE-5102-4043-9B94-F08164A2391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5054" w:rsidRDefault="001C5054">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EA6E61">
      <w:rPr>
        <w:noProof/>
        <w:color w:val="000000"/>
      </w:rPr>
      <w:t>1</w:t>
    </w:r>
    <w:r>
      <w:rPr>
        <w:color w:val="000000"/>
      </w:rPr>
      <w:fldChar w:fldCharType="end"/>
    </w:r>
  </w:p>
  <w:p w:rsidR="001C5054" w:rsidRDefault="001C5054">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A4018" w:rsidRDefault="000A4018">
      <w:pPr>
        <w:spacing w:after="0" w:line="240" w:lineRule="auto"/>
      </w:pPr>
      <w:r>
        <w:separator/>
      </w:r>
    </w:p>
  </w:footnote>
  <w:footnote w:type="continuationSeparator" w:id="0">
    <w:p w:rsidR="000A4018" w:rsidRDefault="000A40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B13261"/>
    <w:multiLevelType w:val="hybridMultilevel"/>
    <w:tmpl w:val="CD0493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B557C2"/>
    <w:multiLevelType w:val="hybridMultilevel"/>
    <w:tmpl w:val="CFA472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4873C4"/>
    <w:multiLevelType w:val="hybridMultilevel"/>
    <w:tmpl w:val="DB888B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E66E82"/>
    <w:multiLevelType w:val="hybridMultilevel"/>
    <w:tmpl w:val="6ED8E3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6548BD"/>
    <w:multiLevelType w:val="hybridMultilevel"/>
    <w:tmpl w:val="61F6A5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321873"/>
    <w:multiLevelType w:val="hybridMultilevel"/>
    <w:tmpl w:val="58A2BC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FF63F5"/>
    <w:multiLevelType w:val="hybridMultilevel"/>
    <w:tmpl w:val="1784A7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D86371"/>
    <w:multiLevelType w:val="hybridMultilevel"/>
    <w:tmpl w:val="4A20F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5E6129"/>
    <w:multiLevelType w:val="hybridMultilevel"/>
    <w:tmpl w:val="7A208D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513585"/>
    <w:multiLevelType w:val="hybridMultilevel"/>
    <w:tmpl w:val="BBD215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983D5D"/>
    <w:multiLevelType w:val="hybridMultilevel"/>
    <w:tmpl w:val="B13261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F524F9"/>
    <w:multiLevelType w:val="hybridMultilevel"/>
    <w:tmpl w:val="51D851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C71C58"/>
    <w:multiLevelType w:val="hybridMultilevel"/>
    <w:tmpl w:val="27ECF5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B1D615F"/>
    <w:multiLevelType w:val="hybridMultilevel"/>
    <w:tmpl w:val="9CF00E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B610DFC"/>
    <w:multiLevelType w:val="hybridMultilevel"/>
    <w:tmpl w:val="6F1A92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C10414E"/>
    <w:multiLevelType w:val="hybridMultilevel"/>
    <w:tmpl w:val="1E0CFA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ECC375A"/>
    <w:multiLevelType w:val="hybridMultilevel"/>
    <w:tmpl w:val="EDB6FC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31C2797"/>
    <w:multiLevelType w:val="hybridMultilevel"/>
    <w:tmpl w:val="2472B6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45B75BC"/>
    <w:multiLevelType w:val="hybridMultilevel"/>
    <w:tmpl w:val="FE26B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5461751"/>
    <w:multiLevelType w:val="hybridMultilevel"/>
    <w:tmpl w:val="4CB64C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593326B"/>
    <w:multiLevelType w:val="hybridMultilevel"/>
    <w:tmpl w:val="E548AD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A7330F2"/>
    <w:multiLevelType w:val="hybridMultilevel"/>
    <w:tmpl w:val="F4061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972D0F"/>
    <w:multiLevelType w:val="hybridMultilevel"/>
    <w:tmpl w:val="A90EFA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EFC47DC"/>
    <w:multiLevelType w:val="hybridMultilevel"/>
    <w:tmpl w:val="0C36C2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0A7257E"/>
    <w:multiLevelType w:val="hybridMultilevel"/>
    <w:tmpl w:val="0C9E8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BF61A50"/>
    <w:multiLevelType w:val="hybridMultilevel"/>
    <w:tmpl w:val="5EAEC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CAE2ACF"/>
    <w:multiLevelType w:val="hybridMultilevel"/>
    <w:tmpl w:val="E3D4E4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AD15E6"/>
    <w:multiLevelType w:val="hybridMultilevel"/>
    <w:tmpl w:val="B9CC36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BA723E"/>
    <w:multiLevelType w:val="hybridMultilevel"/>
    <w:tmpl w:val="F4F2AF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46C3039"/>
    <w:multiLevelType w:val="hybridMultilevel"/>
    <w:tmpl w:val="7564DF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470453D"/>
    <w:multiLevelType w:val="hybridMultilevel"/>
    <w:tmpl w:val="DD22EC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293607"/>
    <w:multiLevelType w:val="hybridMultilevel"/>
    <w:tmpl w:val="C2B67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E902EAF"/>
    <w:multiLevelType w:val="hybridMultilevel"/>
    <w:tmpl w:val="503ED7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EB5449E"/>
    <w:multiLevelType w:val="hybridMultilevel"/>
    <w:tmpl w:val="28907D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1F73F54"/>
    <w:multiLevelType w:val="hybridMultilevel"/>
    <w:tmpl w:val="5D701A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71759D9"/>
    <w:multiLevelType w:val="hybridMultilevel"/>
    <w:tmpl w:val="56B489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79B2E16"/>
    <w:multiLevelType w:val="hybridMultilevel"/>
    <w:tmpl w:val="92F09B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8AF7BD8"/>
    <w:multiLevelType w:val="hybridMultilevel"/>
    <w:tmpl w:val="A600D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9E60E33"/>
    <w:multiLevelType w:val="hybridMultilevel"/>
    <w:tmpl w:val="E398F6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A083063"/>
    <w:multiLevelType w:val="hybridMultilevel"/>
    <w:tmpl w:val="EED03E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C4873D7"/>
    <w:multiLevelType w:val="hybridMultilevel"/>
    <w:tmpl w:val="28E64D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1D20638"/>
    <w:multiLevelType w:val="hybridMultilevel"/>
    <w:tmpl w:val="6E124A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2581083"/>
    <w:multiLevelType w:val="multilevel"/>
    <w:tmpl w:val="2C10A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5164C51"/>
    <w:multiLevelType w:val="hybridMultilevel"/>
    <w:tmpl w:val="F6DA94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5623E44"/>
    <w:multiLevelType w:val="hybridMultilevel"/>
    <w:tmpl w:val="CC521C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80E2153"/>
    <w:multiLevelType w:val="hybridMultilevel"/>
    <w:tmpl w:val="31A01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C2173F1"/>
    <w:multiLevelType w:val="hybridMultilevel"/>
    <w:tmpl w:val="8F9E23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C676CC2"/>
    <w:multiLevelType w:val="hybridMultilevel"/>
    <w:tmpl w:val="40021F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EFD29D0"/>
    <w:multiLevelType w:val="hybridMultilevel"/>
    <w:tmpl w:val="7E585D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8440D37"/>
    <w:multiLevelType w:val="hybridMultilevel"/>
    <w:tmpl w:val="43BCEE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AD916C6"/>
    <w:multiLevelType w:val="hybridMultilevel"/>
    <w:tmpl w:val="BE08B3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CA176FD"/>
    <w:multiLevelType w:val="hybridMultilevel"/>
    <w:tmpl w:val="16ECDE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D7A78F5"/>
    <w:multiLevelType w:val="hybridMultilevel"/>
    <w:tmpl w:val="5C385F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8"/>
  </w:num>
  <w:num w:numId="3">
    <w:abstractNumId w:val="28"/>
  </w:num>
  <w:num w:numId="4">
    <w:abstractNumId w:val="17"/>
  </w:num>
  <w:num w:numId="5">
    <w:abstractNumId w:val="34"/>
  </w:num>
  <w:num w:numId="6">
    <w:abstractNumId w:val="32"/>
  </w:num>
  <w:num w:numId="7">
    <w:abstractNumId w:val="26"/>
  </w:num>
  <w:num w:numId="8">
    <w:abstractNumId w:val="12"/>
  </w:num>
  <w:num w:numId="9">
    <w:abstractNumId w:val="0"/>
  </w:num>
  <w:num w:numId="10">
    <w:abstractNumId w:val="38"/>
  </w:num>
  <w:num w:numId="11">
    <w:abstractNumId w:val="29"/>
  </w:num>
  <w:num w:numId="12">
    <w:abstractNumId w:val="19"/>
  </w:num>
  <w:num w:numId="13">
    <w:abstractNumId w:val="4"/>
  </w:num>
  <w:num w:numId="14">
    <w:abstractNumId w:val="40"/>
  </w:num>
  <w:num w:numId="15">
    <w:abstractNumId w:val="9"/>
  </w:num>
  <w:num w:numId="16">
    <w:abstractNumId w:val="13"/>
  </w:num>
  <w:num w:numId="17">
    <w:abstractNumId w:val="47"/>
  </w:num>
  <w:num w:numId="18">
    <w:abstractNumId w:val="11"/>
  </w:num>
  <w:num w:numId="19">
    <w:abstractNumId w:val="1"/>
  </w:num>
  <w:num w:numId="20">
    <w:abstractNumId w:val="20"/>
  </w:num>
  <w:num w:numId="21">
    <w:abstractNumId w:val="30"/>
  </w:num>
  <w:num w:numId="22">
    <w:abstractNumId w:val="33"/>
  </w:num>
  <w:num w:numId="23">
    <w:abstractNumId w:val="16"/>
  </w:num>
  <w:num w:numId="24">
    <w:abstractNumId w:val="49"/>
  </w:num>
  <w:num w:numId="25">
    <w:abstractNumId w:val="27"/>
  </w:num>
  <w:num w:numId="26">
    <w:abstractNumId w:val="46"/>
  </w:num>
  <w:num w:numId="27">
    <w:abstractNumId w:val="41"/>
  </w:num>
  <w:num w:numId="28">
    <w:abstractNumId w:val="35"/>
  </w:num>
  <w:num w:numId="29">
    <w:abstractNumId w:val="42"/>
  </w:num>
  <w:num w:numId="30">
    <w:abstractNumId w:val="25"/>
  </w:num>
  <w:num w:numId="31">
    <w:abstractNumId w:val="37"/>
  </w:num>
  <w:num w:numId="32">
    <w:abstractNumId w:val="24"/>
  </w:num>
  <w:num w:numId="33">
    <w:abstractNumId w:val="18"/>
  </w:num>
  <w:num w:numId="34">
    <w:abstractNumId w:val="21"/>
  </w:num>
  <w:num w:numId="35">
    <w:abstractNumId w:val="31"/>
  </w:num>
  <w:num w:numId="36">
    <w:abstractNumId w:val="7"/>
  </w:num>
  <w:num w:numId="37">
    <w:abstractNumId w:val="45"/>
  </w:num>
  <w:num w:numId="38">
    <w:abstractNumId w:val="48"/>
  </w:num>
  <w:num w:numId="39">
    <w:abstractNumId w:val="44"/>
  </w:num>
  <w:num w:numId="40">
    <w:abstractNumId w:val="10"/>
  </w:num>
  <w:num w:numId="41">
    <w:abstractNumId w:val="52"/>
  </w:num>
  <w:num w:numId="42">
    <w:abstractNumId w:val="6"/>
  </w:num>
  <w:num w:numId="43">
    <w:abstractNumId w:val="3"/>
  </w:num>
  <w:num w:numId="44">
    <w:abstractNumId w:val="15"/>
  </w:num>
  <w:num w:numId="45">
    <w:abstractNumId w:val="39"/>
  </w:num>
  <w:num w:numId="46">
    <w:abstractNumId w:val="14"/>
  </w:num>
  <w:num w:numId="47">
    <w:abstractNumId w:val="51"/>
  </w:num>
  <w:num w:numId="48">
    <w:abstractNumId w:val="43"/>
  </w:num>
  <w:num w:numId="49">
    <w:abstractNumId w:val="36"/>
  </w:num>
  <w:num w:numId="50">
    <w:abstractNumId w:val="50"/>
  </w:num>
  <w:num w:numId="51">
    <w:abstractNumId w:val="22"/>
  </w:num>
  <w:num w:numId="52">
    <w:abstractNumId w:val="5"/>
  </w:num>
  <w:num w:numId="53">
    <w:abstractNumId w:val="2"/>
  </w:num>
  <w:numIdMacAtCleanup w:val="5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2FDE"/>
    <w:rsid w:val="000001E7"/>
    <w:rsid w:val="00007A10"/>
    <w:rsid w:val="00010687"/>
    <w:rsid w:val="00010D00"/>
    <w:rsid w:val="00013B95"/>
    <w:rsid w:val="00023BCD"/>
    <w:rsid w:val="0002484E"/>
    <w:rsid w:val="000453B0"/>
    <w:rsid w:val="0004592B"/>
    <w:rsid w:val="00072215"/>
    <w:rsid w:val="000741C1"/>
    <w:rsid w:val="00087D04"/>
    <w:rsid w:val="0009390C"/>
    <w:rsid w:val="00097926"/>
    <w:rsid w:val="000A18DE"/>
    <w:rsid w:val="000A4018"/>
    <w:rsid w:val="000A4CA2"/>
    <w:rsid w:val="000A6555"/>
    <w:rsid w:val="000B0ED1"/>
    <w:rsid w:val="000B6631"/>
    <w:rsid w:val="000C1953"/>
    <w:rsid w:val="000C675D"/>
    <w:rsid w:val="000D3067"/>
    <w:rsid w:val="001003F3"/>
    <w:rsid w:val="00102153"/>
    <w:rsid w:val="001116AB"/>
    <w:rsid w:val="001123AE"/>
    <w:rsid w:val="00112997"/>
    <w:rsid w:val="00114A54"/>
    <w:rsid w:val="00121605"/>
    <w:rsid w:val="00122CDC"/>
    <w:rsid w:val="001278C3"/>
    <w:rsid w:val="00134A8E"/>
    <w:rsid w:val="00146D18"/>
    <w:rsid w:val="00156EF7"/>
    <w:rsid w:val="00162B15"/>
    <w:rsid w:val="00162E12"/>
    <w:rsid w:val="001728B8"/>
    <w:rsid w:val="00173346"/>
    <w:rsid w:val="00173D66"/>
    <w:rsid w:val="001803FE"/>
    <w:rsid w:val="00184CA5"/>
    <w:rsid w:val="00192B3A"/>
    <w:rsid w:val="001A34C9"/>
    <w:rsid w:val="001A63E6"/>
    <w:rsid w:val="001B65EF"/>
    <w:rsid w:val="001C028D"/>
    <w:rsid w:val="001C4C82"/>
    <w:rsid w:val="001C5054"/>
    <w:rsid w:val="001D2B68"/>
    <w:rsid w:val="001E4106"/>
    <w:rsid w:val="001E4246"/>
    <w:rsid w:val="001E56CE"/>
    <w:rsid w:val="001E5956"/>
    <w:rsid w:val="001F29D6"/>
    <w:rsid w:val="001F4566"/>
    <w:rsid w:val="001F6D71"/>
    <w:rsid w:val="002018EB"/>
    <w:rsid w:val="00205CD7"/>
    <w:rsid w:val="00211498"/>
    <w:rsid w:val="002117DE"/>
    <w:rsid w:val="00215F4B"/>
    <w:rsid w:val="00223834"/>
    <w:rsid w:val="00236725"/>
    <w:rsid w:val="002543C4"/>
    <w:rsid w:val="002626CD"/>
    <w:rsid w:val="0026300A"/>
    <w:rsid w:val="00267063"/>
    <w:rsid w:val="0027770E"/>
    <w:rsid w:val="00280836"/>
    <w:rsid w:val="0028606B"/>
    <w:rsid w:val="002872DD"/>
    <w:rsid w:val="002934FA"/>
    <w:rsid w:val="00297CC8"/>
    <w:rsid w:val="002A6A5D"/>
    <w:rsid w:val="002A6F25"/>
    <w:rsid w:val="002B5426"/>
    <w:rsid w:val="002C20D4"/>
    <w:rsid w:val="002C262B"/>
    <w:rsid w:val="002C6EB6"/>
    <w:rsid w:val="002D2710"/>
    <w:rsid w:val="002D7BC1"/>
    <w:rsid w:val="002E182C"/>
    <w:rsid w:val="002E1B55"/>
    <w:rsid w:val="002E4545"/>
    <w:rsid w:val="002F15CC"/>
    <w:rsid w:val="00315407"/>
    <w:rsid w:val="00317289"/>
    <w:rsid w:val="00330B41"/>
    <w:rsid w:val="003367C0"/>
    <w:rsid w:val="003424D8"/>
    <w:rsid w:val="00373483"/>
    <w:rsid w:val="00381028"/>
    <w:rsid w:val="00390000"/>
    <w:rsid w:val="0039010C"/>
    <w:rsid w:val="003A2E3D"/>
    <w:rsid w:val="003A44FD"/>
    <w:rsid w:val="003A4E6F"/>
    <w:rsid w:val="003B0DA0"/>
    <w:rsid w:val="003B4911"/>
    <w:rsid w:val="003C28B4"/>
    <w:rsid w:val="003C6D26"/>
    <w:rsid w:val="003D1756"/>
    <w:rsid w:val="003E064F"/>
    <w:rsid w:val="003E3999"/>
    <w:rsid w:val="003F13D6"/>
    <w:rsid w:val="003F4301"/>
    <w:rsid w:val="003F55BA"/>
    <w:rsid w:val="003F5B4A"/>
    <w:rsid w:val="003F63AF"/>
    <w:rsid w:val="00400A63"/>
    <w:rsid w:val="00407F81"/>
    <w:rsid w:val="0041501C"/>
    <w:rsid w:val="0041656D"/>
    <w:rsid w:val="00427A23"/>
    <w:rsid w:val="00435B0C"/>
    <w:rsid w:val="00494854"/>
    <w:rsid w:val="004A1398"/>
    <w:rsid w:val="004A1E70"/>
    <w:rsid w:val="004A5983"/>
    <w:rsid w:val="004B0022"/>
    <w:rsid w:val="004B5F59"/>
    <w:rsid w:val="004C5819"/>
    <w:rsid w:val="004C64FE"/>
    <w:rsid w:val="004C7D88"/>
    <w:rsid w:val="004D326B"/>
    <w:rsid w:val="004D4424"/>
    <w:rsid w:val="004D547F"/>
    <w:rsid w:val="004D5BA5"/>
    <w:rsid w:val="004E0A71"/>
    <w:rsid w:val="004E3049"/>
    <w:rsid w:val="004F4D75"/>
    <w:rsid w:val="0050357C"/>
    <w:rsid w:val="00503B93"/>
    <w:rsid w:val="00505718"/>
    <w:rsid w:val="00510B56"/>
    <w:rsid w:val="00511F35"/>
    <w:rsid w:val="00513632"/>
    <w:rsid w:val="0051557D"/>
    <w:rsid w:val="00517340"/>
    <w:rsid w:val="00524E2C"/>
    <w:rsid w:val="00533919"/>
    <w:rsid w:val="005404EE"/>
    <w:rsid w:val="00544B73"/>
    <w:rsid w:val="00545F72"/>
    <w:rsid w:val="00552A43"/>
    <w:rsid w:val="0056397D"/>
    <w:rsid w:val="00571C87"/>
    <w:rsid w:val="00574F33"/>
    <w:rsid w:val="005875CD"/>
    <w:rsid w:val="005A2733"/>
    <w:rsid w:val="005A28C3"/>
    <w:rsid w:val="005A2E2A"/>
    <w:rsid w:val="005A47F4"/>
    <w:rsid w:val="005B2789"/>
    <w:rsid w:val="005B2C6A"/>
    <w:rsid w:val="005C227D"/>
    <w:rsid w:val="005C46B3"/>
    <w:rsid w:val="005C65BB"/>
    <w:rsid w:val="005D13A1"/>
    <w:rsid w:val="005D1BAA"/>
    <w:rsid w:val="005D5EA1"/>
    <w:rsid w:val="005E2393"/>
    <w:rsid w:val="00602633"/>
    <w:rsid w:val="00602FC0"/>
    <w:rsid w:val="00605D65"/>
    <w:rsid w:val="00626F6B"/>
    <w:rsid w:val="006271C3"/>
    <w:rsid w:val="006318D4"/>
    <w:rsid w:val="00631CF4"/>
    <w:rsid w:val="00643EF3"/>
    <w:rsid w:val="00644301"/>
    <w:rsid w:val="00653DB4"/>
    <w:rsid w:val="00657E2E"/>
    <w:rsid w:val="006721CF"/>
    <w:rsid w:val="00675E5B"/>
    <w:rsid w:val="00681236"/>
    <w:rsid w:val="00696598"/>
    <w:rsid w:val="00697EAC"/>
    <w:rsid w:val="006B5326"/>
    <w:rsid w:val="006D4100"/>
    <w:rsid w:val="006D7B3E"/>
    <w:rsid w:val="006E4FD5"/>
    <w:rsid w:val="006E5C21"/>
    <w:rsid w:val="006F0D19"/>
    <w:rsid w:val="006F23D7"/>
    <w:rsid w:val="00715E0E"/>
    <w:rsid w:val="00743257"/>
    <w:rsid w:val="0074534E"/>
    <w:rsid w:val="007454E7"/>
    <w:rsid w:val="0075136D"/>
    <w:rsid w:val="00754B07"/>
    <w:rsid w:val="00757950"/>
    <w:rsid w:val="00766279"/>
    <w:rsid w:val="00766C02"/>
    <w:rsid w:val="0077276C"/>
    <w:rsid w:val="00785BAF"/>
    <w:rsid w:val="007942B7"/>
    <w:rsid w:val="007A7184"/>
    <w:rsid w:val="007B14E5"/>
    <w:rsid w:val="007B518B"/>
    <w:rsid w:val="007C45D7"/>
    <w:rsid w:val="007C514F"/>
    <w:rsid w:val="007C6018"/>
    <w:rsid w:val="007D0CDA"/>
    <w:rsid w:val="007E10FE"/>
    <w:rsid w:val="007E5664"/>
    <w:rsid w:val="00803C62"/>
    <w:rsid w:val="008121B6"/>
    <w:rsid w:val="008133EF"/>
    <w:rsid w:val="0081390A"/>
    <w:rsid w:val="0082069A"/>
    <w:rsid w:val="008407C7"/>
    <w:rsid w:val="008528AA"/>
    <w:rsid w:val="0085726E"/>
    <w:rsid w:val="00860871"/>
    <w:rsid w:val="00872496"/>
    <w:rsid w:val="008749EB"/>
    <w:rsid w:val="00876119"/>
    <w:rsid w:val="00884BDD"/>
    <w:rsid w:val="00890122"/>
    <w:rsid w:val="008A0433"/>
    <w:rsid w:val="008A11BE"/>
    <w:rsid w:val="008A3037"/>
    <w:rsid w:val="008B3171"/>
    <w:rsid w:val="008B3ECE"/>
    <w:rsid w:val="008D6BD9"/>
    <w:rsid w:val="008D70D3"/>
    <w:rsid w:val="008F03B3"/>
    <w:rsid w:val="008F1269"/>
    <w:rsid w:val="009003E8"/>
    <w:rsid w:val="009030AF"/>
    <w:rsid w:val="009139CC"/>
    <w:rsid w:val="009143ED"/>
    <w:rsid w:val="0093304F"/>
    <w:rsid w:val="00933FAD"/>
    <w:rsid w:val="009349C6"/>
    <w:rsid w:val="009368B1"/>
    <w:rsid w:val="0094317B"/>
    <w:rsid w:val="00944A32"/>
    <w:rsid w:val="009450BD"/>
    <w:rsid w:val="00951542"/>
    <w:rsid w:val="0096027B"/>
    <w:rsid w:val="00961E58"/>
    <w:rsid w:val="00963B0D"/>
    <w:rsid w:val="009950E0"/>
    <w:rsid w:val="00995AEA"/>
    <w:rsid w:val="009969EF"/>
    <w:rsid w:val="009A13F9"/>
    <w:rsid w:val="009A67BB"/>
    <w:rsid w:val="009C291E"/>
    <w:rsid w:val="009D4FE2"/>
    <w:rsid w:val="009E01AB"/>
    <w:rsid w:val="009E63FF"/>
    <w:rsid w:val="009F262F"/>
    <w:rsid w:val="00A01B18"/>
    <w:rsid w:val="00A050FB"/>
    <w:rsid w:val="00A06BFB"/>
    <w:rsid w:val="00A07084"/>
    <w:rsid w:val="00A07447"/>
    <w:rsid w:val="00A157AE"/>
    <w:rsid w:val="00A35D52"/>
    <w:rsid w:val="00A4254E"/>
    <w:rsid w:val="00A46A81"/>
    <w:rsid w:val="00A46CD8"/>
    <w:rsid w:val="00A65818"/>
    <w:rsid w:val="00A71D1D"/>
    <w:rsid w:val="00A81A1D"/>
    <w:rsid w:val="00AA1897"/>
    <w:rsid w:val="00AA1B73"/>
    <w:rsid w:val="00AA32FA"/>
    <w:rsid w:val="00AB0C14"/>
    <w:rsid w:val="00AB11D0"/>
    <w:rsid w:val="00AB12FB"/>
    <w:rsid w:val="00AB1E87"/>
    <w:rsid w:val="00AC0056"/>
    <w:rsid w:val="00AC4419"/>
    <w:rsid w:val="00AD0BE7"/>
    <w:rsid w:val="00AD2F7A"/>
    <w:rsid w:val="00AE08CF"/>
    <w:rsid w:val="00AE3F7C"/>
    <w:rsid w:val="00B01E5F"/>
    <w:rsid w:val="00B169B3"/>
    <w:rsid w:val="00B33A67"/>
    <w:rsid w:val="00B34A49"/>
    <w:rsid w:val="00B4179A"/>
    <w:rsid w:val="00B47BE3"/>
    <w:rsid w:val="00B514BD"/>
    <w:rsid w:val="00B623A7"/>
    <w:rsid w:val="00B86187"/>
    <w:rsid w:val="00B92915"/>
    <w:rsid w:val="00BB61C4"/>
    <w:rsid w:val="00BC2448"/>
    <w:rsid w:val="00BC357F"/>
    <w:rsid w:val="00BD1E56"/>
    <w:rsid w:val="00BD5543"/>
    <w:rsid w:val="00BD5FC1"/>
    <w:rsid w:val="00BE080A"/>
    <w:rsid w:val="00BE31BF"/>
    <w:rsid w:val="00BE3F94"/>
    <w:rsid w:val="00BE7253"/>
    <w:rsid w:val="00BF49B8"/>
    <w:rsid w:val="00BF505A"/>
    <w:rsid w:val="00C00ED0"/>
    <w:rsid w:val="00C02585"/>
    <w:rsid w:val="00C157CD"/>
    <w:rsid w:val="00C17E93"/>
    <w:rsid w:val="00C211E9"/>
    <w:rsid w:val="00C26D82"/>
    <w:rsid w:val="00C4437F"/>
    <w:rsid w:val="00C52D29"/>
    <w:rsid w:val="00C62335"/>
    <w:rsid w:val="00C72002"/>
    <w:rsid w:val="00C74678"/>
    <w:rsid w:val="00C84B9B"/>
    <w:rsid w:val="00C92D47"/>
    <w:rsid w:val="00CA4A91"/>
    <w:rsid w:val="00CC6B9D"/>
    <w:rsid w:val="00CD155D"/>
    <w:rsid w:val="00CD4F9A"/>
    <w:rsid w:val="00CD5BA1"/>
    <w:rsid w:val="00CD6F7A"/>
    <w:rsid w:val="00D000B5"/>
    <w:rsid w:val="00D11AF9"/>
    <w:rsid w:val="00D139C5"/>
    <w:rsid w:val="00D17DA0"/>
    <w:rsid w:val="00D30C23"/>
    <w:rsid w:val="00D31B5D"/>
    <w:rsid w:val="00D32723"/>
    <w:rsid w:val="00D36400"/>
    <w:rsid w:val="00D435E5"/>
    <w:rsid w:val="00D5193A"/>
    <w:rsid w:val="00D569EC"/>
    <w:rsid w:val="00D623AF"/>
    <w:rsid w:val="00D63048"/>
    <w:rsid w:val="00D64C24"/>
    <w:rsid w:val="00D76DC1"/>
    <w:rsid w:val="00D77F9E"/>
    <w:rsid w:val="00D83D63"/>
    <w:rsid w:val="00D84A76"/>
    <w:rsid w:val="00D85F72"/>
    <w:rsid w:val="00D87108"/>
    <w:rsid w:val="00D87C6E"/>
    <w:rsid w:val="00D9574E"/>
    <w:rsid w:val="00DA07DE"/>
    <w:rsid w:val="00DA4A09"/>
    <w:rsid w:val="00DB59F0"/>
    <w:rsid w:val="00DB5AC2"/>
    <w:rsid w:val="00DB6E2B"/>
    <w:rsid w:val="00DC3662"/>
    <w:rsid w:val="00DD2FDE"/>
    <w:rsid w:val="00DD32A4"/>
    <w:rsid w:val="00DE3FF1"/>
    <w:rsid w:val="00DF137A"/>
    <w:rsid w:val="00E00354"/>
    <w:rsid w:val="00E118C2"/>
    <w:rsid w:val="00E2175C"/>
    <w:rsid w:val="00E22BA9"/>
    <w:rsid w:val="00E22C0C"/>
    <w:rsid w:val="00E243BE"/>
    <w:rsid w:val="00E273F2"/>
    <w:rsid w:val="00E326B7"/>
    <w:rsid w:val="00E33193"/>
    <w:rsid w:val="00E5364A"/>
    <w:rsid w:val="00E632CB"/>
    <w:rsid w:val="00E74644"/>
    <w:rsid w:val="00E74C81"/>
    <w:rsid w:val="00E77761"/>
    <w:rsid w:val="00E77BEF"/>
    <w:rsid w:val="00E81E08"/>
    <w:rsid w:val="00E83ABA"/>
    <w:rsid w:val="00E916E7"/>
    <w:rsid w:val="00E921B3"/>
    <w:rsid w:val="00E95938"/>
    <w:rsid w:val="00EA3BBA"/>
    <w:rsid w:val="00EA6E61"/>
    <w:rsid w:val="00EA7C3B"/>
    <w:rsid w:val="00EB380A"/>
    <w:rsid w:val="00EB3946"/>
    <w:rsid w:val="00EB4617"/>
    <w:rsid w:val="00EB49AE"/>
    <w:rsid w:val="00EB7722"/>
    <w:rsid w:val="00ED0564"/>
    <w:rsid w:val="00ED580A"/>
    <w:rsid w:val="00EE47D4"/>
    <w:rsid w:val="00EE4BEF"/>
    <w:rsid w:val="00EF1F93"/>
    <w:rsid w:val="00EF27D3"/>
    <w:rsid w:val="00EF7599"/>
    <w:rsid w:val="00F05B91"/>
    <w:rsid w:val="00F23086"/>
    <w:rsid w:val="00F33319"/>
    <w:rsid w:val="00F42CCA"/>
    <w:rsid w:val="00F53236"/>
    <w:rsid w:val="00F547D1"/>
    <w:rsid w:val="00F6565E"/>
    <w:rsid w:val="00F725E7"/>
    <w:rsid w:val="00F82A62"/>
    <w:rsid w:val="00F84330"/>
    <w:rsid w:val="00F84D99"/>
    <w:rsid w:val="00F90241"/>
    <w:rsid w:val="00FA6E6F"/>
    <w:rsid w:val="00FB6E4D"/>
    <w:rsid w:val="00FC30D9"/>
    <w:rsid w:val="00FD4FEB"/>
    <w:rsid w:val="00FD5DCA"/>
    <w:rsid w:val="00FE12B9"/>
    <w:rsid w:val="00FF6BF8"/>
    <w:rsid w:val="00FF6E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AF747"/>
  <w15:docId w15:val="{70FA09EC-0684-4D5C-A02F-7AE30C68A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autoRedefine/>
    <w:qFormat/>
    <w:rsid w:val="004C5819"/>
    <w:pPr>
      <w:keepNext/>
      <w:keepLines/>
      <w:spacing w:before="240" w:after="0"/>
      <w:jc w:val="both"/>
      <w:outlineLvl w:val="0"/>
    </w:pPr>
    <w:rPr>
      <w:rFonts w:ascii="Arial" w:eastAsia="Arial" w:hAnsi="Arial" w:cs="Arial"/>
      <w:b/>
      <w:bCs/>
      <w:color w:val="000000"/>
      <w:sz w:val="32"/>
      <w:szCs w:val="32"/>
    </w:rPr>
  </w:style>
  <w:style w:type="paragraph" w:styleId="Heading2">
    <w:name w:val="heading 2"/>
    <w:basedOn w:val="Normal"/>
    <w:next w:val="Normal"/>
    <w:link w:val="Heading2Char"/>
    <w:autoRedefine/>
    <w:qFormat/>
    <w:pPr>
      <w:keepNext/>
      <w:keepLines/>
      <w:spacing w:before="40" w:after="0"/>
      <w:jc w:val="both"/>
      <w:outlineLvl w:val="1"/>
    </w:pPr>
    <w:rPr>
      <w:rFonts w:ascii="Arial" w:eastAsia="Arial" w:hAnsi="Arial" w:cs="Arial"/>
      <w:b/>
      <w:bCs/>
      <w:color w:val="000000"/>
      <w:sz w:val="28"/>
      <w:szCs w:val="28"/>
    </w:rPr>
  </w:style>
  <w:style w:type="paragraph" w:styleId="Heading3">
    <w:name w:val="heading 3"/>
    <w:basedOn w:val="Normal"/>
    <w:next w:val="Normal"/>
    <w:link w:val="Heading3Char"/>
    <w:autoRedefine/>
    <w:qFormat/>
    <w:pPr>
      <w:keepNext/>
      <w:keepLines/>
      <w:spacing w:before="280" w:after="80"/>
      <w:outlineLvl w:val="2"/>
    </w:pPr>
    <w:rPr>
      <w:b/>
      <w:bCs/>
      <w:sz w:val="28"/>
      <w:szCs w:val="28"/>
    </w:rPr>
  </w:style>
  <w:style w:type="paragraph" w:styleId="Heading4">
    <w:name w:val="heading 4"/>
    <w:basedOn w:val="Normal"/>
    <w:next w:val="Normal"/>
    <w:pPr>
      <w:keepNext/>
      <w:keepLines/>
      <w:spacing w:before="240" w:after="40"/>
      <w:outlineLvl w:val="3"/>
    </w:pPr>
    <w:rPr>
      <w:b/>
      <w:bCs/>
      <w:sz w:val="24"/>
      <w:szCs w:val="24"/>
    </w:rPr>
  </w:style>
  <w:style w:type="paragraph" w:styleId="Heading5">
    <w:name w:val="heading 5"/>
    <w:basedOn w:val="Normal"/>
    <w:next w:val="Normal"/>
    <w:pPr>
      <w:keepNext/>
      <w:keepLines/>
      <w:spacing w:before="220" w:after="40"/>
      <w:outlineLvl w:val="4"/>
    </w:pPr>
    <w:rPr>
      <w:b/>
      <w:bCs/>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2">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3">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4">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5">
    <w:basedOn w:val="TableNormal0"/>
    <w:pPr>
      <w:spacing w:after="0" w:line="240" w:lineRule="auto"/>
    </w:pPr>
    <w:tblPr>
      <w:tblStyleRowBandSize w:val="1"/>
      <w:tblStyleColBandSize w:val="1"/>
      <w:tblCellMar>
        <w:top w:w="0" w:type="dxa"/>
        <w:left w:w="108" w:type="dxa"/>
        <w:bottom w:w="0" w:type="dxa"/>
        <w:right w:w="108" w:type="dxa"/>
      </w:tblCellMar>
    </w:tblPr>
  </w:style>
  <w:style w:type="paragraph" w:styleId="NoSpacing">
    <w:name w:val="No Spacing"/>
    <w:uiPriority w:val="1"/>
    <w:qFormat/>
    <w:rsid w:val="00121605"/>
    <w:pPr>
      <w:spacing w:after="0" w:line="240" w:lineRule="auto"/>
    </w:pPr>
  </w:style>
  <w:style w:type="table" w:styleId="TableGrid">
    <w:name w:val="Table Grid"/>
    <w:basedOn w:val="TableNormal"/>
    <w:uiPriority w:val="39"/>
    <w:rsid w:val="001728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728B8"/>
    <w:pPr>
      <w:spacing w:after="200" w:line="240" w:lineRule="auto"/>
    </w:pPr>
    <w:rPr>
      <w:i/>
      <w:iCs/>
      <w:color w:val="1F497D" w:themeColor="text2"/>
      <w:sz w:val="18"/>
      <w:szCs w:val="18"/>
    </w:rPr>
  </w:style>
  <w:style w:type="paragraph" w:styleId="ListParagraph">
    <w:name w:val="List Paragraph"/>
    <w:basedOn w:val="Normal"/>
    <w:uiPriority w:val="34"/>
    <w:qFormat/>
    <w:rsid w:val="00435B0C"/>
    <w:pPr>
      <w:ind w:left="720"/>
      <w:contextualSpacing/>
    </w:pPr>
  </w:style>
  <w:style w:type="paragraph" w:styleId="TOC1">
    <w:name w:val="toc 1"/>
    <w:basedOn w:val="Normal"/>
    <w:next w:val="Normal"/>
    <w:autoRedefine/>
    <w:uiPriority w:val="39"/>
    <w:unhideWhenUsed/>
    <w:rsid w:val="00D435E5"/>
    <w:pPr>
      <w:spacing w:after="100"/>
    </w:pPr>
  </w:style>
  <w:style w:type="paragraph" w:styleId="TOC2">
    <w:name w:val="toc 2"/>
    <w:basedOn w:val="Normal"/>
    <w:next w:val="Normal"/>
    <w:autoRedefine/>
    <w:uiPriority w:val="39"/>
    <w:unhideWhenUsed/>
    <w:rsid w:val="00D435E5"/>
    <w:pPr>
      <w:spacing w:after="100"/>
      <w:ind w:left="220"/>
    </w:pPr>
  </w:style>
  <w:style w:type="character" w:styleId="Hyperlink">
    <w:name w:val="Hyperlink"/>
    <w:basedOn w:val="DefaultParagraphFont"/>
    <w:uiPriority w:val="99"/>
    <w:unhideWhenUsed/>
    <w:rsid w:val="00D435E5"/>
    <w:rPr>
      <w:color w:val="0000FF" w:themeColor="hyperlink"/>
      <w:u w:val="single"/>
    </w:rPr>
  </w:style>
  <w:style w:type="paragraph" w:styleId="TableofFigures">
    <w:name w:val="table of figures"/>
    <w:basedOn w:val="Normal"/>
    <w:next w:val="Normal"/>
    <w:uiPriority w:val="99"/>
    <w:unhideWhenUsed/>
    <w:rsid w:val="00D435E5"/>
    <w:pPr>
      <w:spacing w:after="0"/>
    </w:pPr>
  </w:style>
  <w:style w:type="character" w:customStyle="1" w:styleId="Heading2Char">
    <w:name w:val="Heading 2 Char"/>
    <w:basedOn w:val="DefaultParagraphFont"/>
    <w:link w:val="Heading2"/>
    <w:rsid w:val="00E83ABA"/>
    <w:rPr>
      <w:rFonts w:ascii="Arial" w:eastAsia="Arial" w:hAnsi="Arial" w:cs="Arial"/>
      <w:b/>
      <w:bCs/>
      <w:color w:val="000000"/>
      <w:sz w:val="28"/>
      <w:szCs w:val="28"/>
    </w:rPr>
  </w:style>
  <w:style w:type="paragraph" w:styleId="TOC3">
    <w:name w:val="toc 3"/>
    <w:basedOn w:val="Normal"/>
    <w:next w:val="Normal"/>
    <w:autoRedefine/>
    <w:uiPriority w:val="39"/>
    <w:unhideWhenUsed/>
    <w:rsid w:val="00097926"/>
    <w:pPr>
      <w:spacing w:after="100"/>
      <w:ind w:left="440"/>
    </w:pPr>
  </w:style>
  <w:style w:type="paragraph" w:styleId="NormalWeb">
    <w:name w:val="Normal (Web)"/>
    <w:basedOn w:val="Normal"/>
    <w:uiPriority w:val="99"/>
    <w:semiHidden/>
    <w:unhideWhenUsed/>
    <w:rsid w:val="00122CD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122CDC"/>
    <w:rPr>
      <w:b/>
      <w:bCs/>
    </w:rPr>
  </w:style>
  <w:style w:type="paragraph" w:styleId="Header">
    <w:name w:val="header"/>
    <w:basedOn w:val="Normal"/>
    <w:link w:val="HeaderChar"/>
    <w:uiPriority w:val="99"/>
    <w:unhideWhenUsed/>
    <w:rsid w:val="00134A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4A8E"/>
  </w:style>
  <w:style w:type="paragraph" w:styleId="Footer">
    <w:name w:val="footer"/>
    <w:basedOn w:val="Normal"/>
    <w:link w:val="FooterChar"/>
    <w:uiPriority w:val="99"/>
    <w:unhideWhenUsed/>
    <w:rsid w:val="00134A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4A8E"/>
  </w:style>
  <w:style w:type="character" w:customStyle="1" w:styleId="Heading3Char">
    <w:name w:val="Heading 3 Char"/>
    <w:basedOn w:val="DefaultParagraphFont"/>
    <w:link w:val="Heading3"/>
    <w:rsid w:val="001F4566"/>
    <w:rPr>
      <w:b/>
      <w:b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0572933">
      <w:bodyDiv w:val="1"/>
      <w:marLeft w:val="0"/>
      <w:marRight w:val="0"/>
      <w:marTop w:val="0"/>
      <w:marBottom w:val="0"/>
      <w:divBdr>
        <w:top w:val="none" w:sz="0" w:space="0" w:color="auto"/>
        <w:left w:val="none" w:sz="0" w:space="0" w:color="auto"/>
        <w:bottom w:val="none" w:sz="0" w:space="0" w:color="auto"/>
        <w:right w:val="none" w:sz="0" w:space="0" w:color="auto"/>
      </w:divBdr>
    </w:div>
    <w:div w:id="275911562">
      <w:bodyDiv w:val="1"/>
      <w:marLeft w:val="0"/>
      <w:marRight w:val="0"/>
      <w:marTop w:val="0"/>
      <w:marBottom w:val="0"/>
      <w:divBdr>
        <w:top w:val="none" w:sz="0" w:space="0" w:color="auto"/>
        <w:left w:val="none" w:sz="0" w:space="0" w:color="auto"/>
        <w:bottom w:val="none" w:sz="0" w:space="0" w:color="auto"/>
        <w:right w:val="none" w:sz="0" w:space="0" w:color="auto"/>
      </w:divBdr>
    </w:div>
    <w:div w:id="606426710">
      <w:bodyDiv w:val="1"/>
      <w:marLeft w:val="0"/>
      <w:marRight w:val="0"/>
      <w:marTop w:val="0"/>
      <w:marBottom w:val="0"/>
      <w:divBdr>
        <w:top w:val="none" w:sz="0" w:space="0" w:color="auto"/>
        <w:left w:val="none" w:sz="0" w:space="0" w:color="auto"/>
        <w:bottom w:val="none" w:sz="0" w:space="0" w:color="auto"/>
        <w:right w:val="none" w:sz="0" w:space="0" w:color="auto"/>
      </w:divBdr>
    </w:div>
    <w:div w:id="1603882518">
      <w:bodyDiv w:val="1"/>
      <w:marLeft w:val="0"/>
      <w:marRight w:val="0"/>
      <w:marTop w:val="0"/>
      <w:marBottom w:val="0"/>
      <w:divBdr>
        <w:top w:val="none" w:sz="0" w:space="0" w:color="auto"/>
        <w:left w:val="none" w:sz="0" w:space="0" w:color="auto"/>
        <w:bottom w:val="none" w:sz="0" w:space="0" w:color="auto"/>
        <w:right w:val="none" w:sz="0" w:space="0" w:color="auto"/>
      </w:divBdr>
    </w:div>
    <w:div w:id="1629386111">
      <w:bodyDiv w:val="1"/>
      <w:marLeft w:val="0"/>
      <w:marRight w:val="0"/>
      <w:marTop w:val="0"/>
      <w:marBottom w:val="0"/>
      <w:divBdr>
        <w:top w:val="none" w:sz="0" w:space="0" w:color="auto"/>
        <w:left w:val="none" w:sz="0" w:space="0" w:color="auto"/>
        <w:bottom w:val="none" w:sz="0" w:space="0" w:color="auto"/>
        <w:right w:val="none" w:sz="0" w:space="0" w:color="auto"/>
      </w:divBdr>
    </w:div>
    <w:div w:id="21415351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jpeg"/><Relationship Id="rId39" Type="http://schemas.openxmlformats.org/officeDocument/2006/relationships/hyperlink" Target="https://www.worldbank.org" TargetMode="Externa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hyperlink" Target="https://group.mercedes-benz.com"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jpeg"/><Relationship Id="rId33" Type="http://schemas.openxmlformats.org/officeDocument/2006/relationships/hyperlink" Target="https://www.mckinsey.com" TargetMode="External"/><Relationship Id="rId38" Type="http://schemas.openxmlformats.org/officeDocument/2006/relationships/hyperlink" Target="https://www.unep.org"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bmwgroup.com" TargetMode="External"/><Relationship Id="rId41" Type="http://schemas.openxmlformats.org/officeDocument/2006/relationships/hyperlink" Target="https://www.wto.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ww.imf.org" TargetMode="External"/><Relationship Id="rId37" Type="http://schemas.openxmlformats.org/officeDocument/2006/relationships/hyperlink" Target="https://unctad.org" TargetMode="External"/><Relationship Id="rId40" Type="http://schemas.openxmlformats.org/officeDocument/2006/relationships/hyperlink" Target="https://www.worldbank.org"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www.statista.com"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ec.europa.eu"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s://www2.deloitte.com" TargetMode="External"/><Relationship Id="rId35" Type="http://schemas.openxmlformats.org/officeDocument/2006/relationships/hyperlink" Target="https://www.oecd.org" TargetMode="External"/><Relationship Id="rId43"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8B47BF-DDDF-4E0D-9A7E-422A2B178C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43</Pages>
  <Words>9132</Words>
  <Characters>52057</Characters>
  <Application>Microsoft Office Word</Application>
  <DocSecurity>0</DocSecurity>
  <Lines>433</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MLC</dc:creator>
  <cp:lastModifiedBy>MLC</cp:lastModifiedBy>
  <cp:revision>255</cp:revision>
  <dcterms:created xsi:type="dcterms:W3CDTF">2026-04-20T08:14:00Z</dcterms:created>
  <dcterms:modified xsi:type="dcterms:W3CDTF">2026-04-21T18:38:00Z</dcterms:modified>
</cp:coreProperties>
</file>