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A09351" w14:textId="3C01F71A" w:rsidR="008D0BC4" w:rsidRPr="000C385C" w:rsidRDefault="000C385C" w:rsidP="008D0BC4">
      <w:pPr>
        <w:jc w:val="center"/>
        <w:rPr>
          <w:rFonts w:cs="Times New Roman"/>
          <w:b/>
          <w:szCs w:val="24"/>
        </w:rPr>
      </w:pPr>
      <w:r w:rsidRPr="000C385C">
        <w:rPr>
          <w:rFonts w:cs="Times New Roman"/>
          <w:b/>
          <w:szCs w:val="24"/>
        </w:rPr>
        <w:tab/>
      </w:r>
    </w:p>
    <w:p w14:paraId="1B405AE7" w14:textId="77777777" w:rsidR="008D0BC4" w:rsidRPr="000C385C" w:rsidRDefault="008D0BC4" w:rsidP="008D0BC4">
      <w:pPr>
        <w:jc w:val="center"/>
        <w:rPr>
          <w:rFonts w:cs="Times New Roman"/>
          <w:b/>
          <w:szCs w:val="24"/>
        </w:rPr>
      </w:pPr>
    </w:p>
    <w:p w14:paraId="25DDAF4A" w14:textId="77777777" w:rsidR="000C385C" w:rsidRPr="000C385C" w:rsidRDefault="000C385C" w:rsidP="000C385C">
      <w:pPr>
        <w:tabs>
          <w:tab w:val="left" w:pos="1950"/>
        </w:tabs>
        <w:jc w:val="center"/>
        <w:rPr>
          <w:rFonts w:cs="Times New Roman"/>
          <w:bCs/>
          <w:sz w:val="48"/>
          <w:szCs w:val="48"/>
        </w:rPr>
      </w:pPr>
    </w:p>
    <w:p w14:paraId="0EEC068B" w14:textId="449A6C0B" w:rsidR="008D0BC4" w:rsidRPr="000C385C" w:rsidRDefault="000C385C" w:rsidP="000C385C">
      <w:pPr>
        <w:tabs>
          <w:tab w:val="left" w:pos="1950"/>
        </w:tabs>
        <w:jc w:val="center"/>
        <w:rPr>
          <w:rFonts w:cs="Times New Roman"/>
          <w:bCs/>
          <w:sz w:val="48"/>
          <w:szCs w:val="48"/>
        </w:rPr>
      </w:pPr>
      <w:r w:rsidRPr="000C385C">
        <w:rPr>
          <w:rFonts w:cs="Times New Roman"/>
          <w:bCs/>
          <w:sz w:val="48"/>
          <w:szCs w:val="48"/>
        </w:rPr>
        <w:t>Event Strategic Planning and Delivery Considerations for an International Meeting</w:t>
      </w:r>
    </w:p>
    <w:p w14:paraId="5481F398" w14:textId="77777777" w:rsidR="00CB4A12" w:rsidRPr="000C385C" w:rsidRDefault="00CB4A12" w:rsidP="008D0BC4">
      <w:pPr>
        <w:jc w:val="center"/>
        <w:rPr>
          <w:rFonts w:cs="Times New Roman"/>
          <w:b/>
          <w:szCs w:val="24"/>
        </w:rPr>
      </w:pPr>
    </w:p>
    <w:p w14:paraId="40EBF0EE" w14:textId="77777777" w:rsidR="000C385C" w:rsidRPr="000C385C" w:rsidRDefault="000C385C" w:rsidP="008D0BC4">
      <w:pPr>
        <w:jc w:val="center"/>
        <w:rPr>
          <w:rFonts w:cs="Times New Roman"/>
          <w:b/>
          <w:szCs w:val="24"/>
        </w:rPr>
      </w:pPr>
    </w:p>
    <w:p w14:paraId="68F93D0E" w14:textId="77777777" w:rsidR="000C385C" w:rsidRPr="000C385C" w:rsidRDefault="000C385C" w:rsidP="008D0BC4">
      <w:pPr>
        <w:jc w:val="center"/>
        <w:rPr>
          <w:rFonts w:cs="Times New Roman"/>
          <w:b/>
          <w:szCs w:val="24"/>
        </w:rPr>
      </w:pPr>
    </w:p>
    <w:p w14:paraId="1D182D29" w14:textId="77777777" w:rsidR="000C385C" w:rsidRPr="000C385C" w:rsidRDefault="000C385C" w:rsidP="008D0BC4">
      <w:pPr>
        <w:jc w:val="center"/>
        <w:rPr>
          <w:rFonts w:cs="Times New Roman"/>
          <w:b/>
          <w:szCs w:val="24"/>
        </w:rPr>
      </w:pPr>
    </w:p>
    <w:p w14:paraId="05CCA66C" w14:textId="77777777" w:rsidR="000C385C" w:rsidRPr="000C385C" w:rsidRDefault="000C385C" w:rsidP="008D0BC4">
      <w:pPr>
        <w:jc w:val="center"/>
        <w:rPr>
          <w:rFonts w:cs="Times New Roman"/>
          <w:b/>
          <w:szCs w:val="24"/>
        </w:rPr>
      </w:pPr>
    </w:p>
    <w:p w14:paraId="3D5A3D2F" w14:textId="77777777" w:rsidR="000C385C" w:rsidRPr="000C385C" w:rsidRDefault="000C385C" w:rsidP="008D0BC4">
      <w:pPr>
        <w:jc w:val="center"/>
        <w:rPr>
          <w:rFonts w:cs="Times New Roman"/>
          <w:b/>
          <w:szCs w:val="24"/>
        </w:rPr>
      </w:pPr>
    </w:p>
    <w:p w14:paraId="342D0FC8" w14:textId="77777777" w:rsidR="000C385C" w:rsidRPr="000C385C" w:rsidRDefault="000C385C" w:rsidP="008D0BC4">
      <w:pPr>
        <w:jc w:val="center"/>
        <w:rPr>
          <w:rFonts w:cs="Times New Roman"/>
          <w:b/>
          <w:szCs w:val="24"/>
        </w:rPr>
      </w:pPr>
    </w:p>
    <w:p w14:paraId="4EA708B7" w14:textId="77777777" w:rsidR="000C385C" w:rsidRPr="000C385C" w:rsidRDefault="000C385C" w:rsidP="008D0BC4">
      <w:pPr>
        <w:jc w:val="center"/>
        <w:rPr>
          <w:rFonts w:cs="Times New Roman"/>
          <w:b/>
          <w:szCs w:val="24"/>
        </w:rPr>
      </w:pPr>
    </w:p>
    <w:p w14:paraId="555FF71E" w14:textId="77777777" w:rsidR="000C385C" w:rsidRPr="000C385C" w:rsidRDefault="000C385C" w:rsidP="008D0BC4">
      <w:pPr>
        <w:jc w:val="center"/>
        <w:rPr>
          <w:rFonts w:cs="Times New Roman"/>
          <w:b/>
          <w:szCs w:val="24"/>
        </w:rPr>
      </w:pPr>
    </w:p>
    <w:p w14:paraId="2FD79B08" w14:textId="77777777" w:rsidR="000C385C" w:rsidRPr="000C385C" w:rsidRDefault="000C385C" w:rsidP="000C385C">
      <w:pPr>
        <w:contextualSpacing/>
        <w:rPr>
          <w:rFonts w:cs="Times New Roman"/>
        </w:rPr>
      </w:pPr>
    </w:p>
    <w:p w14:paraId="672B26E9" w14:textId="77777777" w:rsidR="000C385C" w:rsidRPr="000C385C" w:rsidRDefault="000C385C" w:rsidP="000C385C">
      <w:pPr>
        <w:contextualSpacing/>
        <w:rPr>
          <w:rFonts w:cs="Times New Roman"/>
        </w:rPr>
      </w:pPr>
    </w:p>
    <w:p w14:paraId="0374FC68" w14:textId="7D6357C5" w:rsidR="000C385C" w:rsidRPr="000C385C" w:rsidRDefault="000C385C" w:rsidP="000C385C">
      <w:pPr>
        <w:contextualSpacing/>
        <w:rPr>
          <w:rFonts w:cs="Times New Roman"/>
        </w:rPr>
      </w:pPr>
      <w:r w:rsidRPr="000C385C">
        <w:rPr>
          <w:rFonts w:cs="Times New Roman"/>
        </w:rPr>
        <w:t xml:space="preserve">Student name: Andreea Violeta </w:t>
      </w:r>
      <w:proofErr w:type="spellStart"/>
      <w:r w:rsidRPr="000C385C">
        <w:rPr>
          <w:rFonts w:cs="Times New Roman"/>
        </w:rPr>
        <w:t>Panciu</w:t>
      </w:r>
      <w:proofErr w:type="spellEnd"/>
      <w:r w:rsidRPr="000C385C">
        <w:rPr>
          <w:rFonts w:cs="Times New Roman"/>
        </w:rPr>
        <w:t xml:space="preserve"> </w:t>
      </w:r>
    </w:p>
    <w:p w14:paraId="3A03E60B" w14:textId="77777777" w:rsidR="000C385C" w:rsidRPr="000C385C" w:rsidRDefault="000C385C" w:rsidP="000C385C">
      <w:pPr>
        <w:contextualSpacing/>
        <w:rPr>
          <w:rFonts w:cs="Times New Roman"/>
        </w:rPr>
      </w:pPr>
      <w:r w:rsidRPr="000C385C">
        <w:rPr>
          <w:rFonts w:cs="Times New Roman"/>
        </w:rPr>
        <w:t>Student ID Number: 2214991</w:t>
      </w:r>
    </w:p>
    <w:p w14:paraId="429CF9AE" w14:textId="77777777" w:rsidR="000C385C" w:rsidRPr="000C385C" w:rsidRDefault="000C385C" w:rsidP="000C385C">
      <w:pPr>
        <w:contextualSpacing/>
        <w:rPr>
          <w:rFonts w:cs="Times New Roman"/>
          <w:b/>
          <w:bCs/>
        </w:rPr>
      </w:pPr>
      <w:r w:rsidRPr="000C385C">
        <w:rPr>
          <w:rFonts w:cs="Times New Roman"/>
        </w:rPr>
        <w:t>Module Title: International Meetings Management for the Hotel Industry</w:t>
      </w:r>
      <w:r w:rsidRPr="000C385C">
        <w:rPr>
          <w:rFonts w:cs="Times New Roman"/>
          <w:b/>
          <w:bCs/>
        </w:rPr>
        <w:t> </w:t>
      </w:r>
    </w:p>
    <w:p w14:paraId="1B235F35" w14:textId="77777777" w:rsidR="000C385C" w:rsidRPr="000C385C" w:rsidRDefault="000C385C" w:rsidP="000C385C">
      <w:pPr>
        <w:contextualSpacing/>
        <w:rPr>
          <w:rFonts w:cs="Times New Roman"/>
        </w:rPr>
      </w:pPr>
      <w:r w:rsidRPr="000C385C">
        <w:rPr>
          <w:rFonts w:cs="Times New Roman"/>
        </w:rPr>
        <w:t>Module code: BMIH6007</w:t>
      </w:r>
    </w:p>
    <w:p w14:paraId="3708234F" w14:textId="77777777" w:rsidR="000C385C" w:rsidRPr="000C385C" w:rsidRDefault="000C385C" w:rsidP="000C385C">
      <w:pPr>
        <w:contextualSpacing/>
        <w:rPr>
          <w:rFonts w:cs="Times New Roman"/>
        </w:rPr>
      </w:pPr>
      <w:r w:rsidRPr="000C385C">
        <w:rPr>
          <w:rFonts w:cs="Times New Roman"/>
        </w:rPr>
        <w:t xml:space="preserve">Lecturer’s </w:t>
      </w:r>
      <w:proofErr w:type="gramStart"/>
      <w:r w:rsidRPr="000C385C">
        <w:rPr>
          <w:rFonts w:cs="Times New Roman"/>
        </w:rPr>
        <w:t>Name :</w:t>
      </w:r>
      <w:proofErr w:type="gramEnd"/>
      <w:r w:rsidRPr="000C385C">
        <w:rPr>
          <w:rFonts w:cs="Times New Roman"/>
        </w:rPr>
        <w:t xml:space="preserve"> Kathryn Flynn</w:t>
      </w:r>
    </w:p>
    <w:p w14:paraId="4E3F6A3C" w14:textId="34E8ACEE" w:rsidR="000C385C" w:rsidRPr="000C385C" w:rsidRDefault="000C385C" w:rsidP="000C385C">
      <w:pPr>
        <w:spacing w:line="259" w:lineRule="auto"/>
        <w:jc w:val="left"/>
        <w:rPr>
          <w:rFonts w:cs="Times New Roman"/>
          <w:b/>
        </w:rPr>
      </w:pPr>
      <w:proofErr w:type="gramStart"/>
      <w:r w:rsidRPr="000C385C">
        <w:rPr>
          <w:rFonts w:cs="Times New Roman"/>
        </w:rPr>
        <w:t>Date :</w:t>
      </w:r>
      <w:proofErr w:type="gramEnd"/>
      <w:r w:rsidRPr="000C385C">
        <w:rPr>
          <w:rFonts w:cs="Times New Roman"/>
        </w:rPr>
        <w:t xml:space="preserve"> </w:t>
      </w:r>
      <w:r w:rsidRPr="000C385C">
        <w:rPr>
          <w:rFonts w:cs="Times New Roman"/>
        </w:rPr>
        <w:t>08 November</w:t>
      </w:r>
      <w:r w:rsidRPr="000C385C">
        <w:rPr>
          <w:rFonts w:cs="Times New Roman"/>
        </w:rPr>
        <w:t xml:space="preserve"> 2024</w:t>
      </w:r>
    </w:p>
    <w:p w14:paraId="0F625638" w14:textId="77777777" w:rsidR="000C385C" w:rsidRPr="000C385C" w:rsidRDefault="000C385C" w:rsidP="00CB4A12">
      <w:pPr>
        <w:rPr>
          <w:rFonts w:cs="Times New Roman"/>
          <w:b/>
          <w:i/>
        </w:rPr>
      </w:pPr>
    </w:p>
    <w:p w14:paraId="42355746" w14:textId="05338BC7" w:rsidR="00CB4A12" w:rsidRPr="000C385C" w:rsidRDefault="00CB4A12" w:rsidP="00CB4A12">
      <w:pPr>
        <w:rPr>
          <w:rFonts w:cs="Times New Roman"/>
          <w:iCs/>
        </w:rPr>
      </w:pPr>
      <w:r w:rsidRPr="000C385C">
        <w:rPr>
          <w:rFonts w:cs="Times New Roman"/>
          <w:iCs/>
        </w:rPr>
        <w:lastRenderedPageBreak/>
        <w:t xml:space="preserve">I </w:t>
      </w:r>
      <w:r w:rsidR="00D91F93" w:rsidRPr="000C385C">
        <w:rPr>
          <w:rFonts w:cs="Times New Roman"/>
          <w:iCs/>
        </w:rPr>
        <w:t>certify that</w:t>
      </w:r>
      <w:r w:rsidRPr="000C385C">
        <w:rPr>
          <w:rFonts w:cs="Times New Roman"/>
          <w:iCs/>
        </w:rPr>
        <w:t xml:space="preserve"> I have </w:t>
      </w:r>
      <w:r w:rsidR="00D91F93" w:rsidRPr="000C385C">
        <w:rPr>
          <w:rFonts w:cs="Times New Roman"/>
          <w:iCs/>
        </w:rPr>
        <w:t>used</w:t>
      </w:r>
      <w:r w:rsidRPr="000C385C">
        <w:rPr>
          <w:rFonts w:cs="Times New Roman"/>
          <w:iCs/>
        </w:rPr>
        <w:t xml:space="preserve"> Grammarly </w:t>
      </w:r>
      <w:r w:rsidR="00D91F93" w:rsidRPr="000C385C">
        <w:rPr>
          <w:rFonts w:cs="Times New Roman"/>
          <w:iCs/>
        </w:rPr>
        <w:t xml:space="preserve">application </w:t>
      </w:r>
      <w:r w:rsidRPr="000C385C">
        <w:rPr>
          <w:rFonts w:cs="Times New Roman"/>
          <w:iCs/>
        </w:rPr>
        <w:t>(htt</w:t>
      </w:r>
      <w:r w:rsidR="00D91F93" w:rsidRPr="000C385C">
        <w:rPr>
          <w:rFonts w:cs="Times New Roman"/>
          <w:iCs/>
        </w:rPr>
        <w:t xml:space="preserve">ps://www.grammarly.com/) on </w:t>
      </w:r>
      <w:r w:rsidR="004C7579">
        <w:rPr>
          <w:rFonts w:cs="Times New Roman"/>
          <w:iCs/>
        </w:rPr>
        <w:t>02</w:t>
      </w:r>
      <w:r w:rsidR="004C7579">
        <w:rPr>
          <w:rFonts w:cs="Times New Roman"/>
          <w:iCs/>
          <w:vertAlign w:val="superscript"/>
        </w:rPr>
        <w:t>nd</w:t>
      </w:r>
      <w:r w:rsidRPr="000C385C">
        <w:rPr>
          <w:rFonts w:cs="Times New Roman"/>
          <w:iCs/>
        </w:rPr>
        <w:t xml:space="preserve"> </w:t>
      </w:r>
      <w:r w:rsidR="004C7579">
        <w:rPr>
          <w:rFonts w:cs="Times New Roman"/>
          <w:iCs/>
        </w:rPr>
        <w:t xml:space="preserve">November </w:t>
      </w:r>
      <w:r w:rsidRPr="000C385C">
        <w:rPr>
          <w:rFonts w:cs="Times New Roman"/>
          <w:iCs/>
        </w:rPr>
        <w:t xml:space="preserve">2024 </w:t>
      </w:r>
      <w:r w:rsidR="00D91F93" w:rsidRPr="000C385C">
        <w:rPr>
          <w:rFonts w:cs="Times New Roman"/>
          <w:iCs/>
        </w:rPr>
        <w:t xml:space="preserve">for reducing the </w:t>
      </w:r>
      <w:r w:rsidRPr="000C385C">
        <w:rPr>
          <w:rFonts w:cs="Times New Roman"/>
          <w:iCs/>
        </w:rPr>
        <w:t xml:space="preserve">errors </w:t>
      </w:r>
      <w:r w:rsidR="00D91F93" w:rsidRPr="000C385C">
        <w:rPr>
          <w:rFonts w:cs="Times New Roman"/>
          <w:iCs/>
        </w:rPr>
        <w:t>in</w:t>
      </w:r>
      <w:r w:rsidRPr="000C385C">
        <w:rPr>
          <w:rFonts w:cs="Times New Roman"/>
          <w:iCs/>
        </w:rPr>
        <w:t xml:space="preserve"> spelling</w:t>
      </w:r>
      <w:r w:rsidR="00D91F93" w:rsidRPr="000C385C">
        <w:rPr>
          <w:rFonts w:cs="Times New Roman"/>
          <w:iCs/>
        </w:rPr>
        <w:t xml:space="preserve"> and grammar</w:t>
      </w:r>
      <w:r w:rsidRPr="000C385C">
        <w:rPr>
          <w:rFonts w:cs="Times New Roman"/>
          <w:iCs/>
        </w:rPr>
        <w:t xml:space="preserve"> in </w:t>
      </w:r>
      <w:r w:rsidR="00D91F93" w:rsidRPr="000C385C">
        <w:rPr>
          <w:rFonts w:cs="Times New Roman"/>
          <w:iCs/>
        </w:rPr>
        <w:t>the</w:t>
      </w:r>
      <w:r w:rsidRPr="000C385C">
        <w:rPr>
          <w:rFonts w:cs="Times New Roman"/>
          <w:iCs/>
        </w:rPr>
        <w:t xml:space="preserve"> work. Grammarly </w:t>
      </w:r>
      <w:r w:rsidR="00D91F93" w:rsidRPr="000C385C">
        <w:rPr>
          <w:rFonts w:cs="Times New Roman"/>
          <w:iCs/>
        </w:rPr>
        <w:t>allows efficiency to the document by high ting the</w:t>
      </w:r>
      <w:r w:rsidRPr="000C385C">
        <w:rPr>
          <w:rFonts w:cs="Times New Roman"/>
          <w:iCs/>
        </w:rPr>
        <w:t xml:space="preserve"> grammatical and spelling </w:t>
      </w:r>
      <w:r w:rsidR="00D91F93" w:rsidRPr="000C385C">
        <w:rPr>
          <w:rFonts w:cs="Times New Roman"/>
          <w:iCs/>
        </w:rPr>
        <w:t>errors for a writer</w:t>
      </w:r>
      <w:r w:rsidRPr="000C385C">
        <w:rPr>
          <w:rFonts w:cs="Times New Roman"/>
          <w:iCs/>
        </w:rPr>
        <w:t xml:space="preserve">. </w:t>
      </w:r>
      <w:r w:rsidR="00D91F93" w:rsidRPr="000C385C">
        <w:rPr>
          <w:rFonts w:cs="Times New Roman"/>
          <w:iCs/>
        </w:rPr>
        <w:t>Therefore, I</w:t>
      </w:r>
      <w:r w:rsidRPr="000C385C">
        <w:rPr>
          <w:rFonts w:cs="Times New Roman"/>
          <w:iCs/>
        </w:rPr>
        <w:t xml:space="preserve"> made necessary changes </w:t>
      </w:r>
      <w:r w:rsidR="00D91F93" w:rsidRPr="000C385C">
        <w:rPr>
          <w:rFonts w:cs="Times New Roman"/>
          <w:iCs/>
        </w:rPr>
        <w:t>using Grammarly</w:t>
      </w:r>
      <w:r w:rsidRPr="000C385C">
        <w:rPr>
          <w:rFonts w:cs="Times New Roman"/>
          <w:iCs/>
        </w:rPr>
        <w:t>. I also certify that I have not applied any AI</w:t>
      </w:r>
      <w:r w:rsidR="00D91F93" w:rsidRPr="000C385C">
        <w:rPr>
          <w:rFonts w:cs="Times New Roman"/>
          <w:iCs/>
        </w:rPr>
        <w:t xml:space="preserve"> </w:t>
      </w:r>
      <w:r w:rsidRPr="000C385C">
        <w:rPr>
          <w:rFonts w:cs="Times New Roman"/>
          <w:iCs/>
        </w:rPr>
        <w:t>tools in my work and the assignment is my own. I also confirm th</w:t>
      </w:r>
      <w:r w:rsidR="00D91F93" w:rsidRPr="000C385C">
        <w:rPr>
          <w:rFonts w:cs="Times New Roman"/>
          <w:iCs/>
        </w:rPr>
        <w:t xml:space="preserve">at I have saved all the drafts, </w:t>
      </w:r>
      <w:r w:rsidRPr="000C385C">
        <w:rPr>
          <w:rFonts w:cs="Times New Roman"/>
          <w:iCs/>
        </w:rPr>
        <w:t>notes, and resources that are used to collect data and also cited</w:t>
      </w:r>
      <w:r w:rsidR="00D91F93" w:rsidRPr="000C385C">
        <w:rPr>
          <w:rFonts w:cs="Times New Roman"/>
          <w:iCs/>
        </w:rPr>
        <w:t xml:space="preserve"> with appropriate references in </w:t>
      </w:r>
      <w:r w:rsidRPr="000C385C">
        <w:rPr>
          <w:rFonts w:cs="Times New Roman"/>
          <w:iCs/>
        </w:rPr>
        <w:t>the work.</w:t>
      </w:r>
    </w:p>
    <w:p w14:paraId="1361F3EC" w14:textId="77777777" w:rsidR="008D0BC4" w:rsidRDefault="008D0BC4">
      <w:pPr>
        <w:spacing w:line="259" w:lineRule="auto"/>
        <w:jc w:val="left"/>
      </w:pPr>
      <w:r w:rsidRPr="008D0BC4">
        <w:br w:type="page"/>
      </w:r>
    </w:p>
    <w:p w14:paraId="2FD74FE5" w14:textId="77777777" w:rsidR="00CB4A12" w:rsidRPr="008D0BC4" w:rsidRDefault="00CB4A12">
      <w:pPr>
        <w:spacing w:line="259" w:lineRule="auto"/>
        <w:jc w:val="left"/>
      </w:pPr>
    </w:p>
    <w:sdt>
      <w:sdtPr>
        <w:rPr>
          <w:rFonts w:ascii="Times New Roman" w:eastAsiaTheme="minorHAnsi" w:hAnsi="Times New Roman" w:cstheme="minorBidi"/>
          <w:color w:val="auto"/>
          <w:sz w:val="24"/>
          <w:szCs w:val="22"/>
          <w:lang w:val="en-GB"/>
        </w:rPr>
        <w:id w:val="1592116628"/>
        <w:docPartObj>
          <w:docPartGallery w:val="Table of Contents"/>
          <w:docPartUnique/>
        </w:docPartObj>
      </w:sdtPr>
      <w:sdtEndPr>
        <w:rPr>
          <w:b/>
          <w:bCs/>
          <w:noProof/>
        </w:rPr>
      </w:sdtEndPr>
      <w:sdtContent>
        <w:p w14:paraId="7220CFA4" w14:textId="77777777" w:rsidR="008D0BC4" w:rsidRPr="008D0BC4" w:rsidRDefault="008D0BC4" w:rsidP="008D0BC4">
          <w:pPr>
            <w:pStyle w:val="TOCHeading"/>
            <w:jc w:val="center"/>
            <w:rPr>
              <w:rFonts w:ascii="Times New Roman" w:hAnsi="Times New Roman" w:cs="Times New Roman"/>
              <w:b/>
              <w:color w:val="auto"/>
              <w:lang w:val="en-GB"/>
            </w:rPr>
          </w:pPr>
          <w:r w:rsidRPr="008D0BC4">
            <w:rPr>
              <w:rFonts w:ascii="Times New Roman" w:hAnsi="Times New Roman" w:cs="Times New Roman"/>
              <w:b/>
              <w:color w:val="auto"/>
              <w:lang w:val="en-GB"/>
            </w:rPr>
            <w:t>Table of Contents</w:t>
          </w:r>
        </w:p>
        <w:p w14:paraId="6FCAC368" w14:textId="77777777" w:rsidR="00095BCA" w:rsidRDefault="008D0BC4">
          <w:pPr>
            <w:pStyle w:val="TOC1"/>
            <w:tabs>
              <w:tab w:val="left" w:pos="440"/>
              <w:tab w:val="right" w:leader="dot" w:pos="9350"/>
            </w:tabs>
            <w:rPr>
              <w:rFonts w:asciiTheme="minorHAnsi" w:eastAsiaTheme="minorEastAsia" w:hAnsiTheme="minorHAnsi"/>
              <w:noProof/>
              <w:sz w:val="22"/>
              <w:lang w:val="en-US"/>
            </w:rPr>
          </w:pPr>
          <w:r w:rsidRPr="008D0BC4">
            <w:fldChar w:fldCharType="begin"/>
          </w:r>
          <w:r w:rsidRPr="008D0BC4">
            <w:instrText xml:space="preserve"> TOC \o "1-3" \h \z \u </w:instrText>
          </w:r>
          <w:r w:rsidRPr="008D0BC4">
            <w:fldChar w:fldCharType="separate"/>
          </w:r>
          <w:hyperlink w:anchor="_Toc180858778" w:history="1">
            <w:r w:rsidR="00095BCA" w:rsidRPr="00872B89">
              <w:rPr>
                <w:rStyle w:val="Hyperlink"/>
                <w:noProof/>
              </w:rPr>
              <w:t>1</w:t>
            </w:r>
            <w:r w:rsidR="00095BCA">
              <w:rPr>
                <w:rFonts w:asciiTheme="minorHAnsi" w:eastAsiaTheme="minorEastAsia" w:hAnsiTheme="minorHAnsi"/>
                <w:noProof/>
                <w:sz w:val="22"/>
                <w:lang w:val="en-US"/>
              </w:rPr>
              <w:tab/>
            </w:r>
            <w:r w:rsidR="00095BCA" w:rsidRPr="00872B89">
              <w:rPr>
                <w:rStyle w:val="Hyperlink"/>
                <w:noProof/>
              </w:rPr>
              <w:t>Introduction</w:t>
            </w:r>
            <w:r w:rsidR="00095BCA">
              <w:rPr>
                <w:noProof/>
                <w:webHidden/>
              </w:rPr>
              <w:tab/>
            </w:r>
            <w:r w:rsidR="00095BCA">
              <w:rPr>
                <w:noProof/>
                <w:webHidden/>
              </w:rPr>
              <w:fldChar w:fldCharType="begin"/>
            </w:r>
            <w:r w:rsidR="00095BCA">
              <w:rPr>
                <w:noProof/>
                <w:webHidden/>
              </w:rPr>
              <w:instrText xml:space="preserve"> PAGEREF _Toc180858778 \h </w:instrText>
            </w:r>
            <w:r w:rsidR="00095BCA">
              <w:rPr>
                <w:noProof/>
                <w:webHidden/>
              </w:rPr>
            </w:r>
            <w:r w:rsidR="00095BCA">
              <w:rPr>
                <w:noProof/>
                <w:webHidden/>
              </w:rPr>
              <w:fldChar w:fldCharType="separate"/>
            </w:r>
            <w:r w:rsidR="00095BCA">
              <w:rPr>
                <w:noProof/>
                <w:webHidden/>
              </w:rPr>
              <w:t>3</w:t>
            </w:r>
            <w:r w:rsidR="00095BCA">
              <w:rPr>
                <w:noProof/>
                <w:webHidden/>
              </w:rPr>
              <w:fldChar w:fldCharType="end"/>
            </w:r>
          </w:hyperlink>
        </w:p>
        <w:p w14:paraId="50B75E4C" w14:textId="77777777" w:rsidR="00095BCA" w:rsidRDefault="00095BCA">
          <w:pPr>
            <w:pStyle w:val="TOC1"/>
            <w:tabs>
              <w:tab w:val="left" w:pos="440"/>
              <w:tab w:val="right" w:leader="dot" w:pos="9350"/>
            </w:tabs>
            <w:rPr>
              <w:rFonts w:asciiTheme="minorHAnsi" w:eastAsiaTheme="minorEastAsia" w:hAnsiTheme="minorHAnsi"/>
              <w:noProof/>
              <w:sz w:val="22"/>
              <w:lang w:val="en-US"/>
            </w:rPr>
          </w:pPr>
          <w:hyperlink w:anchor="_Toc180858779" w:history="1">
            <w:r w:rsidRPr="00872B89">
              <w:rPr>
                <w:rStyle w:val="Hyperlink"/>
                <w:noProof/>
              </w:rPr>
              <w:t>2</w:t>
            </w:r>
            <w:r>
              <w:rPr>
                <w:rFonts w:asciiTheme="minorHAnsi" w:eastAsiaTheme="minorEastAsia" w:hAnsiTheme="minorHAnsi"/>
                <w:noProof/>
                <w:sz w:val="22"/>
                <w:lang w:val="en-US"/>
              </w:rPr>
              <w:tab/>
            </w:r>
            <w:r w:rsidRPr="00872B89">
              <w:rPr>
                <w:rStyle w:val="Hyperlink"/>
                <w:noProof/>
              </w:rPr>
              <w:t>The Event Cycle</w:t>
            </w:r>
            <w:r>
              <w:rPr>
                <w:noProof/>
                <w:webHidden/>
              </w:rPr>
              <w:tab/>
            </w:r>
            <w:r>
              <w:rPr>
                <w:noProof/>
                <w:webHidden/>
              </w:rPr>
              <w:fldChar w:fldCharType="begin"/>
            </w:r>
            <w:r>
              <w:rPr>
                <w:noProof/>
                <w:webHidden/>
              </w:rPr>
              <w:instrText xml:space="preserve"> PAGEREF _Toc180858779 \h </w:instrText>
            </w:r>
            <w:r>
              <w:rPr>
                <w:noProof/>
                <w:webHidden/>
              </w:rPr>
            </w:r>
            <w:r>
              <w:rPr>
                <w:noProof/>
                <w:webHidden/>
              </w:rPr>
              <w:fldChar w:fldCharType="separate"/>
            </w:r>
            <w:r>
              <w:rPr>
                <w:noProof/>
                <w:webHidden/>
              </w:rPr>
              <w:t>4</w:t>
            </w:r>
            <w:r>
              <w:rPr>
                <w:noProof/>
                <w:webHidden/>
              </w:rPr>
              <w:fldChar w:fldCharType="end"/>
            </w:r>
          </w:hyperlink>
        </w:p>
        <w:p w14:paraId="25A96AA5" w14:textId="77777777" w:rsidR="00095BCA" w:rsidRDefault="00095BCA">
          <w:pPr>
            <w:pStyle w:val="TOC1"/>
            <w:tabs>
              <w:tab w:val="left" w:pos="440"/>
              <w:tab w:val="right" w:leader="dot" w:pos="9350"/>
            </w:tabs>
            <w:rPr>
              <w:rFonts w:asciiTheme="minorHAnsi" w:eastAsiaTheme="minorEastAsia" w:hAnsiTheme="minorHAnsi"/>
              <w:noProof/>
              <w:sz w:val="22"/>
              <w:lang w:val="en-US"/>
            </w:rPr>
          </w:pPr>
          <w:hyperlink w:anchor="_Toc180858780" w:history="1">
            <w:r w:rsidRPr="00872B89">
              <w:rPr>
                <w:rStyle w:val="Hyperlink"/>
                <w:noProof/>
              </w:rPr>
              <w:t>3</w:t>
            </w:r>
            <w:r>
              <w:rPr>
                <w:rFonts w:asciiTheme="minorHAnsi" w:eastAsiaTheme="minorEastAsia" w:hAnsiTheme="minorHAnsi"/>
                <w:noProof/>
                <w:sz w:val="22"/>
                <w:lang w:val="en-US"/>
              </w:rPr>
              <w:tab/>
            </w:r>
            <w:r w:rsidRPr="00872B89">
              <w:rPr>
                <w:rStyle w:val="Hyperlink"/>
                <w:noProof/>
              </w:rPr>
              <w:t>Event Concept</w:t>
            </w:r>
            <w:r>
              <w:rPr>
                <w:noProof/>
                <w:webHidden/>
              </w:rPr>
              <w:tab/>
            </w:r>
            <w:r>
              <w:rPr>
                <w:noProof/>
                <w:webHidden/>
              </w:rPr>
              <w:fldChar w:fldCharType="begin"/>
            </w:r>
            <w:r>
              <w:rPr>
                <w:noProof/>
                <w:webHidden/>
              </w:rPr>
              <w:instrText xml:space="preserve"> PAGEREF _Toc180858780 \h </w:instrText>
            </w:r>
            <w:r>
              <w:rPr>
                <w:noProof/>
                <w:webHidden/>
              </w:rPr>
            </w:r>
            <w:r>
              <w:rPr>
                <w:noProof/>
                <w:webHidden/>
              </w:rPr>
              <w:fldChar w:fldCharType="separate"/>
            </w:r>
            <w:r>
              <w:rPr>
                <w:noProof/>
                <w:webHidden/>
              </w:rPr>
              <w:t>5</w:t>
            </w:r>
            <w:r>
              <w:rPr>
                <w:noProof/>
                <w:webHidden/>
              </w:rPr>
              <w:fldChar w:fldCharType="end"/>
            </w:r>
          </w:hyperlink>
        </w:p>
        <w:p w14:paraId="6F6CF808" w14:textId="77777777" w:rsidR="00095BCA" w:rsidRDefault="00095BCA">
          <w:pPr>
            <w:pStyle w:val="TOC1"/>
            <w:tabs>
              <w:tab w:val="left" w:pos="440"/>
              <w:tab w:val="right" w:leader="dot" w:pos="9350"/>
            </w:tabs>
            <w:rPr>
              <w:rFonts w:asciiTheme="minorHAnsi" w:eastAsiaTheme="minorEastAsia" w:hAnsiTheme="minorHAnsi"/>
              <w:noProof/>
              <w:sz w:val="22"/>
              <w:lang w:val="en-US"/>
            </w:rPr>
          </w:pPr>
          <w:hyperlink w:anchor="_Toc180858781" w:history="1">
            <w:r w:rsidRPr="00872B89">
              <w:rPr>
                <w:rStyle w:val="Hyperlink"/>
                <w:noProof/>
              </w:rPr>
              <w:t>4</w:t>
            </w:r>
            <w:r>
              <w:rPr>
                <w:rFonts w:asciiTheme="minorHAnsi" w:eastAsiaTheme="minorEastAsia" w:hAnsiTheme="minorHAnsi"/>
                <w:noProof/>
                <w:sz w:val="22"/>
                <w:lang w:val="en-US"/>
              </w:rPr>
              <w:tab/>
            </w:r>
            <w:r w:rsidRPr="00872B89">
              <w:rPr>
                <w:rStyle w:val="Hyperlink"/>
                <w:noProof/>
              </w:rPr>
              <w:t>Aims and Objectives of the Event</w:t>
            </w:r>
            <w:r>
              <w:rPr>
                <w:noProof/>
                <w:webHidden/>
              </w:rPr>
              <w:tab/>
            </w:r>
            <w:r>
              <w:rPr>
                <w:noProof/>
                <w:webHidden/>
              </w:rPr>
              <w:fldChar w:fldCharType="begin"/>
            </w:r>
            <w:r>
              <w:rPr>
                <w:noProof/>
                <w:webHidden/>
              </w:rPr>
              <w:instrText xml:space="preserve"> PAGEREF _Toc180858781 \h </w:instrText>
            </w:r>
            <w:r>
              <w:rPr>
                <w:noProof/>
                <w:webHidden/>
              </w:rPr>
            </w:r>
            <w:r>
              <w:rPr>
                <w:noProof/>
                <w:webHidden/>
              </w:rPr>
              <w:fldChar w:fldCharType="separate"/>
            </w:r>
            <w:r>
              <w:rPr>
                <w:noProof/>
                <w:webHidden/>
              </w:rPr>
              <w:t>6</w:t>
            </w:r>
            <w:r>
              <w:rPr>
                <w:noProof/>
                <w:webHidden/>
              </w:rPr>
              <w:fldChar w:fldCharType="end"/>
            </w:r>
          </w:hyperlink>
        </w:p>
        <w:p w14:paraId="42743EAC" w14:textId="77777777" w:rsidR="00095BCA" w:rsidRDefault="00095BCA">
          <w:pPr>
            <w:pStyle w:val="TOC1"/>
            <w:tabs>
              <w:tab w:val="left" w:pos="440"/>
              <w:tab w:val="right" w:leader="dot" w:pos="9350"/>
            </w:tabs>
            <w:rPr>
              <w:rFonts w:asciiTheme="minorHAnsi" w:eastAsiaTheme="minorEastAsia" w:hAnsiTheme="minorHAnsi"/>
              <w:noProof/>
              <w:sz w:val="22"/>
              <w:lang w:val="en-US"/>
            </w:rPr>
          </w:pPr>
          <w:hyperlink w:anchor="_Toc180858782" w:history="1">
            <w:r w:rsidRPr="00872B89">
              <w:rPr>
                <w:rStyle w:val="Hyperlink"/>
                <w:noProof/>
              </w:rPr>
              <w:t>5</w:t>
            </w:r>
            <w:r>
              <w:rPr>
                <w:rFonts w:asciiTheme="minorHAnsi" w:eastAsiaTheme="minorEastAsia" w:hAnsiTheme="minorHAnsi"/>
                <w:noProof/>
                <w:sz w:val="22"/>
                <w:lang w:val="en-US"/>
              </w:rPr>
              <w:tab/>
            </w:r>
            <w:r w:rsidRPr="00872B89">
              <w:rPr>
                <w:rStyle w:val="Hyperlink"/>
                <w:noProof/>
              </w:rPr>
              <w:t>Event Management</w:t>
            </w:r>
            <w:r>
              <w:rPr>
                <w:noProof/>
                <w:webHidden/>
              </w:rPr>
              <w:tab/>
            </w:r>
            <w:r>
              <w:rPr>
                <w:noProof/>
                <w:webHidden/>
              </w:rPr>
              <w:fldChar w:fldCharType="begin"/>
            </w:r>
            <w:r>
              <w:rPr>
                <w:noProof/>
                <w:webHidden/>
              </w:rPr>
              <w:instrText xml:space="preserve"> PAGEREF _Toc180858782 \h </w:instrText>
            </w:r>
            <w:r>
              <w:rPr>
                <w:noProof/>
                <w:webHidden/>
              </w:rPr>
            </w:r>
            <w:r>
              <w:rPr>
                <w:noProof/>
                <w:webHidden/>
              </w:rPr>
              <w:fldChar w:fldCharType="separate"/>
            </w:r>
            <w:r>
              <w:rPr>
                <w:noProof/>
                <w:webHidden/>
              </w:rPr>
              <w:t>6</w:t>
            </w:r>
            <w:r>
              <w:rPr>
                <w:noProof/>
                <w:webHidden/>
              </w:rPr>
              <w:fldChar w:fldCharType="end"/>
            </w:r>
          </w:hyperlink>
        </w:p>
        <w:p w14:paraId="00951864" w14:textId="77777777" w:rsidR="00095BCA" w:rsidRDefault="00095BCA">
          <w:pPr>
            <w:pStyle w:val="TOC1"/>
            <w:tabs>
              <w:tab w:val="left" w:pos="440"/>
              <w:tab w:val="right" w:leader="dot" w:pos="9350"/>
            </w:tabs>
            <w:rPr>
              <w:rFonts w:asciiTheme="minorHAnsi" w:eastAsiaTheme="minorEastAsia" w:hAnsiTheme="minorHAnsi"/>
              <w:noProof/>
              <w:sz w:val="22"/>
              <w:lang w:val="en-US"/>
            </w:rPr>
          </w:pPr>
          <w:hyperlink w:anchor="_Toc180858783" w:history="1">
            <w:r w:rsidRPr="00872B89">
              <w:rPr>
                <w:rStyle w:val="Hyperlink"/>
                <w:noProof/>
              </w:rPr>
              <w:t>6</w:t>
            </w:r>
            <w:r>
              <w:rPr>
                <w:rFonts w:asciiTheme="minorHAnsi" w:eastAsiaTheme="minorEastAsia" w:hAnsiTheme="minorHAnsi"/>
                <w:noProof/>
                <w:sz w:val="22"/>
                <w:lang w:val="en-US"/>
              </w:rPr>
              <w:tab/>
            </w:r>
            <w:r w:rsidRPr="00872B89">
              <w:rPr>
                <w:rStyle w:val="Hyperlink"/>
                <w:noProof/>
              </w:rPr>
              <w:t>Event Budget</w:t>
            </w:r>
            <w:r>
              <w:rPr>
                <w:noProof/>
                <w:webHidden/>
              </w:rPr>
              <w:tab/>
            </w:r>
            <w:r>
              <w:rPr>
                <w:noProof/>
                <w:webHidden/>
              </w:rPr>
              <w:fldChar w:fldCharType="begin"/>
            </w:r>
            <w:r>
              <w:rPr>
                <w:noProof/>
                <w:webHidden/>
              </w:rPr>
              <w:instrText xml:space="preserve"> PAGEREF _Toc180858783 \h </w:instrText>
            </w:r>
            <w:r>
              <w:rPr>
                <w:noProof/>
                <w:webHidden/>
              </w:rPr>
            </w:r>
            <w:r>
              <w:rPr>
                <w:noProof/>
                <w:webHidden/>
              </w:rPr>
              <w:fldChar w:fldCharType="separate"/>
            </w:r>
            <w:r>
              <w:rPr>
                <w:noProof/>
                <w:webHidden/>
              </w:rPr>
              <w:t>8</w:t>
            </w:r>
            <w:r>
              <w:rPr>
                <w:noProof/>
                <w:webHidden/>
              </w:rPr>
              <w:fldChar w:fldCharType="end"/>
            </w:r>
          </w:hyperlink>
        </w:p>
        <w:p w14:paraId="72D567E0" w14:textId="77777777" w:rsidR="00095BCA" w:rsidRDefault="00095BCA">
          <w:pPr>
            <w:pStyle w:val="TOC2"/>
            <w:tabs>
              <w:tab w:val="left" w:pos="880"/>
              <w:tab w:val="right" w:leader="dot" w:pos="9350"/>
            </w:tabs>
            <w:rPr>
              <w:rFonts w:asciiTheme="minorHAnsi" w:eastAsiaTheme="minorEastAsia" w:hAnsiTheme="minorHAnsi"/>
              <w:noProof/>
              <w:sz w:val="22"/>
              <w:lang w:val="en-US"/>
            </w:rPr>
          </w:pPr>
          <w:hyperlink w:anchor="_Toc180858784" w:history="1">
            <w:r w:rsidRPr="00872B89">
              <w:rPr>
                <w:rStyle w:val="Hyperlink"/>
                <w:noProof/>
              </w:rPr>
              <w:t>6.1</w:t>
            </w:r>
            <w:r>
              <w:rPr>
                <w:rFonts w:asciiTheme="minorHAnsi" w:eastAsiaTheme="minorEastAsia" w:hAnsiTheme="minorHAnsi"/>
                <w:noProof/>
                <w:sz w:val="22"/>
                <w:lang w:val="en-US"/>
              </w:rPr>
              <w:tab/>
            </w:r>
            <w:r w:rsidRPr="00872B89">
              <w:rPr>
                <w:rStyle w:val="Hyperlink"/>
                <w:noProof/>
              </w:rPr>
              <w:t>Breakdown of Income and Expenditure</w:t>
            </w:r>
            <w:r>
              <w:rPr>
                <w:noProof/>
                <w:webHidden/>
              </w:rPr>
              <w:tab/>
            </w:r>
            <w:r>
              <w:rPr>
                <w:noProof/>
                <w:webHidden/>
              </w:rPr>
              <w:fldChar w:fldCharType="begin"/>
            </w:r>
            <w:r>
              <w:rPr>
                <w:noProof/>
                <w:webHidden/>
              </w:rPr>
              <w:instrText xml:space="preserve"> PAGEREF _Toc180858784 \h </w:instrText>
            </w:r>
            <w:r>
              <w:rPr>
                <w:noProof/>
                <w:webHidden/>
              </w:rPr>
            </w:r>
            <w:r>
              <w:rPr>
                <w:noProof/>
                <w:webHidden/>
              </w:rPr>
              <w:fldChar w:fldCharType="separate"/>
            </w:r>
            <w:r>
              <w:rPr>
                <w:noProof/>
                <w:webHidden/>
              </w:rPr>
              <w:t>8</w:t>
            </w:r>
            <w:r>
              <w:rPr>
                <w:noProof/>
                <w:webHidden/>
              </w:rPr>
              <w:fldChar w:fldCharType="end"/>
            </w:r>
          </w:hyperlink>
        </w:p>
        <w:p w14:paraId="7FFEFB60" w14:textId="77777777" w:rsidR="00095BCA" w:rsidRDefault="00095BCA">
          <w:pPr>
            <w:pStyle w:val="TOC2"/>
            <w:tabs>
              <w:tab w:val="left" w:pos="880"/>
              <w:tab w:val="right" w:leader="dot" w:pos="9350"/>
            </w:tabs>
            <w:rPr>
              <w:rFonts w:asciiTheme="minorHAnsi" w:eastAsiaTheme="minorEastAsia" w:hAnsiTheme="minorHAnsi"/>
              <w:noProof/>
              <w:sz w:val="22"/>
              <w:lang w:val="en-US"/>
            </w:rPr>
          </w:pPr>
          <w:hyperlink w:anchor="_Toc180858785" w:history="1">
            <w:r w:rsidRPr="00872B89">
              <w:rPr>
                <w:rStyle w:val="Hyperlink"/>
                <w:noProof/>
              </w:rPr>
              <w:t>6.2</w:t>
            </w:r>
            <w:r>
              <w:rPr>
                <w:rFonts w:asciiTheme="minorHAnsi" w:eastAsiaTheme="minorEastAsia" w:hAnsiTheme="minorHAnsi"/>
                <w:noProof/>
                <w:sz w:val="22"/>
                <w:lang w:val="en-US"/>
              </w:rPr>
              <w:tab/>
            </w:r>
            <w:r w:rsidRPr="00872B89">
              <w:rPr>
                <w:rStyle w:val="Hyperlink"/>
                <w:noProof/>
              </w:rPr>
              <w:t>Estimated Cost Analysis</w:t>
            </w:r>
            <w:r>
              <w:rPr>
                <w:noProof/>
                <w:webHidden/>
              </w:rPr>
              <w:tab/>
            </w:r>
            <w:r>
              <w:rPr>
                <w:noProof/>
                <w:webHidden/>
              </w:rPr>
              <w:fldChar w:fldCharType="begin"/>
            </w:r>
            <w:r>
              <w:rPr>
                <w:noProof/>
                <w:webHidden/>
              </w:rPr>
              <w:instrText xml:space="preserve"> PAGEREF _Toc180858785 \h </w:instrText>
            </w:r>
            <w:r>
              <w:rPr>
                <w:noProof/>
                <w:webHidden/>
              </w:rPr>
            </w:r>
            <w:r>
              <w:rPr>
                <w:noProof/>
                <w:webHidden/>
              </w:rPr>
              <w:fldChar w:fldCharType="separate"/>
            </w:r>
            <w:r>
              <w:rPr>
                <w:noProof/>
                <w:webHidden/>
              </w:rPr>
              <w:t>9</w:t>
            </w:r>
            <w:r>
              <w:rPr>
                <w:noProof/>
                <w:webHidden/>
              </w:rPr>
              <w:fldChar w:fldCharType="end"/>
            </w:r>
          </w:hyperlink>
        </w:p>
        <w:p w14:paraId="73FE991E" w14:textId="77777777" w:rsidR="00095BCA" w:rsidRDefault="00095BCA">
          <w:pPr>
            <w:pStyle w:val="TOC1"/>
            <w:tabs>
              <w:tab w:val="left" w:pos="440"/>
              <w:tab w:val="right" w:leader="dot" w:pos="9350"/>
            </w:tabs>
            <w:rPr>
              <w:rFonts w:asciiTheme="minorHAnsi" w:eastAsiaTheme="minorEastAsia" w:hAnsiTheme="minorHAnsi"/>
              <w:noProof/>
              <w:sz w:val="22"/>
              <w:lang w:val="en-US"/>
            </w:rPr>
          </w:pPr>
          <w:hyperlink w:anchor="_Toc180858786" w:history="1">
            <w:r w:rsidRPr="00872B89">
              <w:rPr>
                <w:rStyle w:val="Hyperlink"/>
                <w:noProof/>
              </w:rPr>
              <w:t>7</w:t>
            </w:r>
            <w:r>
              <w:rPr>
                <w:rFonts w:asciiTheme="minorHAnsi" w:eastAsiaTheme="minorEastAsia" w:hAnsiTheme="minorHAnsi"/>
                <w:noProof/>
                <w:sz w:val="22"/>
                <w:lang w:val="en-US"/>
              </w:rPr>
              <w:tab/>
            </w:r>
            <w:r w:rsidRPr="00872B89">
              <w:rPr>
                <w:rStyle w:val="Hyperlink"/>
                <w:noProof/>
              </w:rPr>
              <w:t>Industry Trends, Issues, and Impact</w:t>
            </w:r>
            <w:r>
              <w:rPr>
                <w:noProof/>
                <w:webHidden/>
              </w:rPr>
              <w:tab/>
            </w:r>
            <w:r>
              <w:rPr>
                <w:noProof/>
                <w:webHidden/>
              </w:rPr>
              <w:fldChar w:fldCharType="begin"/>
            </w:r>
            <w:r>
              <w:rPr>
                <w:noProof/>
                <w:webHidden/>
              </w:rPr>
              <w:instrText xml:space="preserve"> PAGEREF _Toc180858786 \h </w:instrText>
            </w:r>
            <w:r>
              <w:rPr>
                <w:noProof/>
                <w:webHidden/>
              </w:rPr>
            </w:r>
            <w:r>
              <w:rPr>
                <w:noProof/>
                <w:webHidden/>
              </w:rPr>
              <w:fldChar w:fldCharType="separate"/>
            </w:r>
            <w:r>
              <w:rPr>
                <w:noProof/>
                <w:webHidden/>
              </w:rPr>
              <w:t>9</w:t>
            </w:r>
            <w:r>
              <w:rPr>
                <w:noProof/>
                <w:webHidden/>
              </w:rPr>
              <w:fldChar w:fldCharType="end"/>
            </w:r>
          </w:hyperlink>
        </w:p>
        <w:p w14:paraId="09450EDC" w14:textId="77777777" w:rsidR="00095BCA" w:rsidRDefault="00095BCA">
          <w:pPr>
            <w:pStyle w:val="TOC1"/>
            <w:tabs>
              <w:tab w:val="left" w:pos="440"/>
              <w:tab w:val="right" w:leader="dot" w:pos="9350"/>
            </w:tabs>
            <w:rPr>
              <w:rFonts w:asciiTheme="minorHAnsi" w:eastAsiaTheme="minorEastAsia" w:hAnsiTheme="minorHAnsi"/>
              <w:noProof/>
              <w:sz w:val="22"/>
              <w:lang w:val="en-US"/>
            </w:rPr>
          </w:pPr>
          <w:hyperlink w:anchor="_Toc180858787" w:history="1">
            <w:r w:rsidRPr="00872B89">
              <w:rPr>
                <w:rStyle w:val="Hyperlink"/>
                <w:noProof/>
              </w:rPr>
              <w:t>8</w:t>
            </w:r>
            <w:r>
              <w:rPr>
                <w:rFonts w:asciiTheme="minorHAnsi" w:eastAsiaTheme="minorEastAsia" w:hAnsiTheme="minorHAnsi"/>
                <w:noProof/>
                <w:sz w:val="22"/>
                <w:lang w:val="en-US"/>
              </w:rPr>
              <w:tab/>
            </w:r>
            <w:r w:rsidRPr="00872B89">
              <w:rPr>
                <w:rStyle w:val="Hyperlink"/>
                <w:noProof/>
              </w:rPr>
              <w:t>Situational and Cultural Consideration</w:t>
            </w:r>
            <w:r>
              <w:rPr>
                <w:noProof/>
                <w:webHidden/>
              </w:rPr>
              <w:tab/>
            </w:r>
            <w:r>
              <w:rPr>
                <w:noProof/>
                <w:webHidden/>
              </w:rPr>
              <w:fldChar w:fldCharType="begin"/>
            </w:r>
            <w:r>
              <w:rPr>
                <w:noProof/>
                <w:webHidden/>
              </w:rPr>
              <w:instrText xml:space="preserve"> PAGEREF _Toc180858787 \h </w:instrText>
            </w:r>
            <w:r>
              <w:rPr>
                <w:noProof/>
                <w:webHidden/>
              </w:rPr>
            </w:r>
            <w:r>
              <w:rPr>
                <w:noProof/>
                <w:webHidden/>
              </w:rPr>
              <w:fldChar w:fldCharType="separate"/>
            </w:r>
            <w:r>
              <w:rPr>
                <w:noProof/>
                <w:webHidden/>
              </w:rPr>
              <w:t>10</w:t>
            </w:r>
            <w:r>
              <w:rPr>
                <w:noProof/>
                <w:webHidden/>
              </w:rPr>
              <w:fldChar w:fldCharType="end"/>
            </w:r>
          </w:hyperlink>
        </w:p>
        <w:p w14:paraId="3957C43F" w14:textId="77777777" w:rsidR="00095BCA" w:rsidRDefault="00095BCA">
          <w:pPr>
            <w:pStyle w:val="TOC2"/>
            <w:tabs>
              <w:tab w:val="left" w:pos="880"/>
              <w:tab w:val="right" w:leader="dot" w:pos="9350"/>
            </w:tabs>
            <w:rPr>
              <w:rFonts w:asciiTheme="minorHAnsi" w:eastAsiaTheme="minorEastAsia" w:hAnsiTheme="minorHAnsi"/>
              <w:noProof/>
              <w:sz w:val="22"/>
              <w:lang w:val="en-US"/>
            </w:rPr>
          </w:pPr>
          <w:hyperlink w:anchor="_Toc180858788" w:history="1">
            <w:r w:rsidRPr="00872B89">
              <w:rPr>
                <w:rStyle w:val="Hyperlink"/>
                <w:noProof/>
              </w:rPr>
              <w:t>8.1</w:t>
            </w:r>
            <w:r>
              <w:rPr>
                <w:rFonts w:asciiTheme="minorHAnsi" w:eastAsiaTheme="minorEastAsia" w:hAnsiTheme="minorHAnsi"/>
                <w:noProof/>
                <w:sz w:val="22"/>
                <w:lang w:val="en-US"/>
              </w:rPr>
              <w:tab/>
            </w:r>
            <w:r w:rsidRPr="00872B89">
              <w:rPr>
                <w:rStyle w:val="Hyperlink"/>
                <w:noProof/>
              </w:rPr>
              <w:t>Linking with the Event</w:t>
            </w:r>
            <w:r>
              <w:rPr>
                <w:noProof/>
                <w:webHidden/>
              </w:rPr>
              <w:tab/>
            </w:r>
            <w:r>
              <w:rPr>
                <w:noProof/>
                <w:webHidden/>
              </w:rPr>
              <w:fldChar w:fldCharType="begin"/>
            </w:r>
            <w:r>
              <w:rPr>
                <w:noProof/>
                <w:webHidden/>
              </w:rPr>
              <w:instrText xml:space="preserve"> PAGEREF _Toc180858788 \h </w:instrText>
            </w:r>
            <w:r>
              <w:rPr>
                <w:noProof/>
                <w:webHidden/>
              </w:rPr>
            </w:r>
            <w:r>
              <w:rPr>
                <w:noProof/>
                <w:webHidden/>
              </w:rPr>
              <w:fldChar w:fldCharType="separate"/>
            </w:r>
            <w:r>
              <w:rPr>
                <w:noProof/>
                <w:webHidden/>
              </w:rPr>
              <w:t>10</w:t>
            </w:r>
            <w:r>
              <w:rPr>
                <w:noProof/>
                <w:webHidden/>
              </w:rPr>
              <w:fldChar w:fldCharType="end"/>
            </w:r>
          </w:hyperlink>
        </w:p>
        <w:p w14:paraId="771072CF" w14:textId="77777777" w:rsidR="00095BCA" w:rsidRDefault="00095BCA">
          <w:pPr>
            <w:pStyle w:val="TOC2"/>
            <w:tabs>
              <w:tab w:val="left" w:pos="880"/>
              <w:tab w:val="right" w:leader="dot" w:pos="9350"/>
            </w:tabs>
            <w:rPr>
              <w:rFonts w:asciiTheme="minorHAnsi" w:eastAsiaTheme="minorEastAsia" w:hAnsiTheme="minorHAnsi"/>
              <w:noProof/>
              <w:sz w:val="22"/>
              <w:lang w:val="en-US"/>
            </w:rPr>
          </w:pPr>
          <w:hyperlink w:anchor="_Toc180858789" w:history="1">
            <w:r w:rsidRPr="00872B89">
              <w:rPr>
                <w:rStyle w:val="Hyperlink"/>
                <w:noProof/>
              </w:rPr>
              <w:t>8.2</w:t>
            </w:r>
            <w:r>
              <w:rPr>
                <w:rFonts w:asciiTheme="minorHAnsi" w:eastAsiaTheme="minorEastAsia" w:hAnsiTheme="minorHAnsi"/>
                <w:noProof/>
                <w:sz w:val="22"/>
                <w:lang w:val="en-US"/>
              </w:rPr>
              <w:tab/>
            </w:r>
            <w:r w:rsidRPr="00872B89">
              <w:rPr>
                <w:rStyle w:val="Hyperlink"/>
                <w:noProof/>
              </w:rPr>
              <w:t>SWOT Analysis</w:t>
            </w:r>
            <w:r>
              <w:rPr>
                <w:noProof/>
                <w:webHidden/>
              </w:rPr>
              <w:tab/>
            </w:r>
            <w:r>
              <w:rPr>
                <w:noProof/>
                <w:webHidden/>
              </w:rPr>
              <w:fldChar w:fldCharType="begin"/>
            </w:r>
            <w:r>
              <w:rPr>
                <w:noProof/>
                <w:webHidden/>
              </w:rPr>
              <w:instrText xml:space="preserve"> PAGEREF _Toc180858789 \h </w:instrText>
            </w:r>
            <w:r>
              <w:rPr>
                <w:noProof/>
                <w:webHidden/>
              </w:rPr>
            </w:r>
            <w:r>
              <w:rPr>
                <w:noProof/>
                <w:webHidden/>
              </w:rPr>
              <w:fldChar w:fldCharType="separate"/>
            </w:r>
            <w:r>
              <w:rPr>
                <w:noProof/>
                <w:webHidden/>
              </w:rPr>
              <w:t>11</w:t>
            </w:r>
            <w:r>
              <w:rPr>
                <w:noProof/>
                <w:webHidden/>
              </w:rPr>
              <w:fldChar w:fldCharType="end"/>
            </w:r>
          </w:hyperlink>
        </w:p>
        <w:p w14:paraId="4D116BCE" w14:textId="77777777" w:rsidR="00095BCA" w:rsidRDefault="00095BCA">
          <w:pPr>
            <w:pStyle w:val="TOC2"/>
            <w:tabs>
              <w:tab w:val="left" w:pos="880"/>
              <w:tab w:val="right" w:leader="dot" w:pos="9350"/>
            </w:tabs>
            <w:rPr>
              <w:rFonts w:asciiTheme="minorHAnsi" w:eastAsiaTheme="minorEastAsia" w:hAnsiTheme="minorHAnsi"/>
              <w:noProof/>
              <w:sz w:val="22"/>
              <w:lang w:val="en-US"/>
            </w:rPr>
          </w:pPr>
          <w:hyperlink w:anchor="_Toc180858790" w:history="1">
            <w:r w:rsidRPr="00872B89">
              <w:rPr>
                <w:rStyle w:val="Hyperlink"/>
                <w:noProof/>
              </w:rPr>
              <w:t>8.3</w:t>
            </w:r>
            <w:r>
              <w:rPr>
                <w:rFonts w:asciiTheme="minorHAnsi" w:eastAsiaTheme="minorEastAsia" w:hAnsiTheme="minorHAnsi"/>
                <w:noProof/>
                <w:sz w:val="22"/>
                <w:lang w:val="en-US"/>
              </w:rPr>
              <w:tab/>
            </w:r>
            <w:r w:rsidRPr="00872B89">
              <w:rPr>
                <w:rStyle w:val="Hyperlink"/>
                <w:noProof/>
              </w:rPr>
              <w:t>PESTEL Analysis</w:t>
            </w:r>
            <w:r>
              <w:rPr>
                <w:noProof/>
                <w:webHidden/>
              </w:rPr>
              <w:tab/>
            </w:r>
            <w:r>
              <w:rPr>
                <w:noProof/>
                <w:webHidden/>
              </w:rPr>
              <w:fldChar w:fldCharType="begin"/>
            </w:r>
            <w:r>
              <w:rPr>
                <w:noProof/>
                <w:webHidden/>
              </w:rPr>
              <w:instrText xml:space="preserve"> PAGEREF _Toc180858790 \h </w:instrText>
            </w:r>
            <w:r>
              <w:rPr>
                <w:noProof/>
                <w:webHidden/>
              </w:rPr>
            </w:r>
            <w:r>
              <w:rPr>
                <w:noProof/>
                <w:webHidden/>
              </w:rPr>
              <w:fldChar w:fldCharType="separate"/>
            </w:r>
            <w:r>
              <w:rPr>
                <w:noProof/>
                <w:webHidden/>
              </w:rPr>
              <w:t>11</w:t>
            </w:r>
            <w:r>
              <w:rPr>
                <w:noProof/>
                <w:webHidden/>
              </w:rPr>
              <w:fldChar w:fldCharType="end"/>
            </w:r>
          </w:hyperlink>
        </w:p>
        <w:p w14:paraId="30619A60" w14:textId="77777777" w:rsidR="00095BCA" w:rsidRDefault="00095BCA">
          <w:pPr>
            <w:pStyle w:val="TOC1"/>
            <w:tabs>
              <w:tab w:val="left" w:pos="440"/>
              <w:tab w:val="right" w:leader="dot" w:pos="9350"/>
            </w:tabs>
            <w:rPr>
              <w:rFonts w:asciiTheme="minorHAnsi" w:eastAsiaTheme="minorEastAsia" w:hAnsiTheme="minorHAnsi"/>
              <w:noProof/>
              <w:sz w:val="22"/>
              <w:lang w:val="en-US"/>
            </w:rPr>
          </w:pPr>
          <w:hyperlink w:anchor="_Toc180858791" w:history="1">
            <w:r w:rsidRPr="00872B89">
              <w:rPr>
                <w:rStyle w:val="Hyperlink"/>
                <w:noProof/>
              </w:rPr>
              <w:t>9</w:t>
            </w:r>
            <w:r>
              <w:rPr>
                <w:rFonts w:asciiTheme="minorHAnsi" w:eastAsiaTheme="minorEastAsia" w:hAnsiTheme="minorHAnsi"/>
                <w:noProof/>
                <w:sz w:val="22"/>
                <w:lang w:val="en-US"/>
              </w:rPr>
              <w:tab/>
            </w:r>
            <w:r w:rsidRPr="00872B89">
              <w:rPr>
                <w:rStyle w:val="Hyperlink"/>
                <w:noProof/>
              </w:rPr>
              <w:t>References</w:t>
            </w:r>
            <w:r>
              <w:rPr>
                <w:noProof/>
                <w:webHidden/>
              </w:rPr>
              <w:tab/>
            </w:r>
            <w:r>
              <w:rPr>
                <w:noProof/>
                <w:webHidden/>
              </w:rPr>
              <w:fldChar w:fldCharType="begin"/>
            </w:r>
            <w:r>
              <w:rPr>
                <w:noProof/>
                <w:webHidden/>
              </w:rPr>
              <w:instrText xml:space="preserve"> PAGEREF _Toc180858791 \h </w:instrText>
            </w:r>
            <w:r>
              <w:rPr>
                <w:noProof/>
                <w:webHidden/>
              </w:rPr>
            </w:r>
            <w:r>
              <w:rPr>
                <w:noProof/>
                <w:webHidden/>
              </w:rPr>
              <w:fldChar w:fldCharType="separate"/>
            </w:r>
            <w:r>
              <w:rPr>
                <w:noProof/>
                <w:webHidden/>
              </w:rPr>
              <w:t>13</w:t>
            </w:r>
            <w:r>
              <w:rPr>
                <w:noProof/>
                <w:webHidden/>
              </w:rPr>
              <w:fldChar w:fldCharType="end"/>
            </w:r>
          </w:hyperlink>
        </w:p>
        <w:p w14:paraId="2B6C14DE" w14:textId="77777777" w:rsidR="008D0BC4" w:rsidRPr="008D0BC4" w:rsidRDefault="008D0BC4">
          <w:r w:rsidRPr="008D0BC4">
            <w:rPr>
              <w:b/>
              <w:bCs/>
              <w:noProof/>
            </w:rPr>
            <w:fldChar w:fldCharType="end"/>
          </w:r>
        </w:p>
      </w:sdtContent>
    </w:sdt>
    <w:p w14:paraId="6C6940C4" w14:textId="77777777" w:rsidR="008D0BC4" w:rsidRPr="008D0BC4" w:rsidRDefault="008D0BC4" w:rsidP="008D0BC4"/>
    <w:p w14:paraId="1CE6A148" w14:textId="77777777" w:rsidR="00D2502F" w:rsidRDefault="00D2502F">
      <w:pPr>
        <w:spacing w:line="259" w:lineRule="auto"/>
        <w:jc w:val="left"/>
        <w:rPr>
          <w:rFonts w:eastAsiaTheme="majorEastAsia" w:cstheme="majorBidi"/>
          <w:b/>
          <w:sz w:val="28"/>
          <w:szCs w:val="32"/>
        </w:rPr>
      </w:pPr>
      <w:r>
        <w:br w:type="page"/>
      </w:r>
    </w:p>
    <w:p w14:paraId="56C60738" w14:textId="73FDDCD6" w:rsidR="00DE26B3" w:rsidRDefault="008D0BC4" w:rsidP="000C385C">
      <w:pPr>
        <w:pStyle w:val="Heading1"/>
        <w:numPr>
          <w:ilvl w:val="0"/>
          <w:numId w:val="6"/>
        </w:numPr>
        <w:jc w:val="both"/>
      </w:pPr>
      <w:bookmarkStart w:id="0" w:name="_Toc180858778"/>
      <w:r w:rsidRPr="008D0BC4">
        <w:lastRenderedPageBreak/>
        <w:t>Introduction</w:t>
      </w:r>
      <w:bookmarkEnd w:id="0"/>
      <w:r w:rsidRPr="008D0BC4">
        <w:t xml:space="preserve"> </w:t>
      </w:r>
    </w:p>
    <w:p w14:paraId="060FD4CD" w14:textId="77777777" w:rsidR="00EE23E4" w:rsidRDefault="00EE23E4" w:rsidP="000C385C">
      <w:pPr>
        <w:spacing w:after="0"/>
      </w:pPr>
      <w:r>
        <w:t>The Frosty Fair is an event of Winter Wonderland Christmas Fair that is designed for the celebration of the desired festive season. It offers a blend of traditional and contemporary winter experiences for the participants and visitors</w:t>
      </w:r>
      <w:r w:rsidR="00A2701E">
        <w:t xml:space="preserve"> (</w:t>
      </w:r>
      <w:r w:rsidR="00A2701E" w:rsidRPr="00FB5029">
        <w:rPr>
          <w:rFonts w:cs="Times New Roman"/>
          <w:color w:val="222222"/>
          <w:szCs w:val="24"/>
          <w:shd w:val="clear" w:color="auto" w:fill="FFFFFF"/>
        </w:rPr>
        <w:t>Watry</w:t>
      </w:r>
      <w:r w:rsidR="00A2701E">
        <w:rPr>
          <w:rFonts w:cs="Times New Roman"/>
          <w:color w:val="222222"/>
          <w:szCs w:val="24"/>
          <w:shd w:val="clear" w:color="auto" w:fill="FFFFFF"/>
        </w:rPr>
        <w:t>, 2023)</w:t>
      </w:r>
      <w:r>
        <w:t xml:space="preserve">. The event is celebrated to offer magical atmosphere for all the families and people gather to enjoy the time with some winter seasonal activities. It offers greater resources of the artisan markets with a lot of festive entertainment. The fair focuses on the spirit of winter festivities with enhancing the value of community engagement and support to the artisans and businesses in the region. </w:t>
      </w:r>
      <w:r w:rsidR="00A2701E" w:rsidRPr="00FB5029">
        <w:rPr>
          <w:rFonts w:cs="Times New Roman"/>
          <w:color w:val="222222"/>
          <w:szCs w:val="24"/>
          <w:shd w:val="clear" w:color="auto" w:fill="FFFFFF"/>
        </w:rPr>
        <w:t>Thompson</w:t>
      </w:r>
      <w:r w:rsidR="00A2701E">
        <w:t xml:space="preserve"> (2024) stated that t</w:t>
      </w:r>
      <w:r>
        <w:t>he festival is located in the attractive location to describe the charm of winter. The Frosty Fair is an event that is decorated with larger number of stalls such as handcrafted gifts, winter foods and cuisines, and warm beverages for the people.</w:t>
      </w:r>
      <w:r w:rsidR="00D759C3">
        <w:t xml:space="preserve"> </w:t>
      </w:r>
      <w:r w:rsidRPr="00D759C3">
        <w:t xml:space="preserve">Attendees </w:t>
      </w:r>
      <w:r w:rsidR="00D759C3">
        <w:t>are offered with different</w:t>
      </w:r>
      <w:r>
        <w:t xml:space="preserve"> chance</w:t>
      </w:r>
      <w:r w:rsidR="00D759C3">
        <w:t>s</w:t>
      </w:r>
      <w:r>
        <w:t xml:space="preserve"> to </w:t>
      </w:r>
      <w:r w:rsidR="00D759C3">
        <w:t xml:space="preserve">get </w:t>
      </w:r>
      <w:r>
        <w:t>participate</w:t>
      </w:r>
      <w:r w:rsidR="00D759C3">
        <w:t>d</w:t>
      </w:r>
      <w:r>
        <w:t xml:space="preserve"> in </w:t>
      </w:r>
      <w:r w:rsidR="00D759C3">
        <w:t>the</w:t>
      </w:r>
      <w:r>
        <w:t xml:space="preserve"> activitie</w:t>
      </w:r>
      <w:r w:rsidR="00D759C3">
        <w:t xml:space="preserve">s based on </w:t>
      </w:r>
      <w:r>
        <w:t xml:space="preserve">ice skating, </w:t>
      </w:r>
      <w:r w:rsidR="00D759C3">
        <w:t>workshops related to holiday-themes</w:t>
      </w:r>
      <w:r>
        <w:t xml:space="preserve">, and live performances </w:t>
      </w:r>
      <w:r w:rsidR="00D759C3">
        <w:t>for entertaining the</w:t>
      </w:r>
      <w:r>
        <w:t xml:space="preserve"> season</w:t>
      </w:r>
      <w:r w:rsidR="00B551FE">
        <w:t xml:space="preserve"> (</w:t>
      </w:r>
      <w:r w:rsidR="00B551FE" w:rsidRPr="00FB5029">
        <w:rPr>
          <w:rFonts w:cs="Times New Roman"/>
          <w:color w:val="222222"/>
          <w:szCs w:val="24"/>
          <w:shd w:val="clear" w:color="auto" w:fill="FFFFFF"/>
        </w:rPr>
        <w:t>SOFTAOGLU</w:t>
      </w:r>
      <w:r w:rsidR="00B551FE">
        <w:rPr>
          <w:rFonts w:cs="Times New Roman"/>
          <w:color w:val="222222"/>
          <w:szCs w:val="24"/>
          <w:shd w:val="clear" w:color="auto" w:fill="FFFFFF"/>
        </w:rPr>
        <w:t>, 2023)</w:t>
      </w:r>
      <w:r>
        <w:t xml:space="preserve">. The fair </w:t>
      </w:r>
      <w:r w:rsidR="00D759C3">
        <w:t>is not only a</w:t>
      </w:r>
      <w:r>
        <w:t xml:space="preserve"> platform for local vendors but also </w:t>
      </w:r>
      <w:r w:rsidR="00D759C3">
        <w:t>offers a larger</w:t>
      </w:r>
      <w:r>
        <w:t xml:space="preserve"> gathering space for the community </w:t>
      </w:r>
      <w:r w:rsidR="00D759C3">
        <w:t xml:space="preserve">to make effective collaboration with each other. </w:t>
      </w:r>
    </w:p>
    <w:p w14:paraId="28636DB4" w14:textId="77777777" w:rsidR="00AD78C8" w:rsidRDefault="00AD78C8" w:rsidP="00AD78C8">
      <w:pPr>
        <w:keepNext/>
        <w:jc w:val="center"/>
      </w:pPr>
      <w:r>
        <w:rPr>
          <w:noProof/>
          <w:lang w:val="en-US"/>
        </w:rPr>
        <w:drawing>
          <wp:inline distT="0" distB="0" distL="0" distR="0" wp14:anchorId="4E639A5D" wp14:editId="5E25C4C4">
            <wp:extent cx="4932737" cy="2586860"/>
            <wp:effectExtent l="152400" t="152400" r="363220" b="366395"/>
            <wp:docPr id="3" name="Picture 3" descr="All are invited to Exeter's fabulous Magdalen Road Christmas Fair - Exeter  City Council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l are invited to Exeter's fabulous Magdalen Road Christmas Fair - Exeter  City Council New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8239" cy="2589746"/>
                    </a:xfrm>
                    <a:prstGeom prst="rect">
                      <a:avLst/>
                    </a:prstGeom>
                    <a:ln>
                      <a:noFill/>
                    </a:ln>
                    <a:effectLst>
                      <a:outerShdw blurRad="292100" dist="139700" dir="2700000" algn="tl" rotWithShape="0">
                        <a:srgbClr val="333333">
                          <a:alpha val="65000"/>
                        </a:srgbClr>
                      </a:outerShdw>
                    </a:effectLst>
                  </pic:spPr>
                </pic:pic>
              </a:graphicData>
            </a:graphic>
          </wp:inline>
        </w:drawing>
      </w:r>
    </w:p>
    <w:p w14:paraId="097452D5" w14:textId="77777777" w:rsidR="00AD78C8" w:rsidRDefault="00AD78C8" w:rsidP="00AD78C8">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Event Management</w:t>
      </w:r>
    </w:p>
    <w:p w14:paraId="4E9A70F2" w14:textId="77777777" w:rsidR="00AD78C8" w:rsidRPr="00AD78C8" w:rsidRDefault="00AD78C8" w:rsidP="00AD78C8">
      <w:pPr>
        <w:jc w:val="center"/>
      </w:pPr>
      <w:r>
        <w:t xml:space="preserve">Source: </w:t>
      </w:r>
      <w:r w:rsidR="00B551FE">
        <w:t>(</w:t>
      </w:r>
      <w:proofErr w:type="spellStart"/>
      <w:r w:rsidR="00B551FE" w:rsidRPr="00FB5029">
        <w:rPr>
          <w:rFonts w:cs="Times New Roman"/>
          <w:color w:val="222222"/>
          <w:szCs w:val="24"/>
          <w:shd w:val="clear" w:color="auto" w:fill="FFFFFF"/>
        </w:rPr>
        <w:t>Schullery</w:t>
      </w:r>
      <w:proofErr w:type="spellEnd"/>
      <w:r w:rsidR="00B551FE">
        <w:rPr>
          <w:rFonts w:cs="Times New Roman"/>
          <w:color w:val="222222"/>
          <w:szCs w:val="24"/>
          <w:shd w:val="clear" w:color="auto" w:fill="FFFFFF"/>
        </w:rPr>
        <w:t>, 2020)</w:t>
      </w:r>
    </w:p>
    <w:p w14:paraId="15EBDD44" w14:textId="1FABEC28" w:rsidR="008D0BC4" w:rsidRDefault="008D0BC4" w:rsidP="000C385C">
      <w:pPr>
        <w:pStyle w:val="Heading1"/>
        <w:numPr>
          <w:ilvl w:val="0"/>
          <w:numId w:val="8"/>
        </w:numPr>
        <w:jc w:val="both"/>
      </w:pPr>
      <w:bookmarkStart w:id="1" w:name="_Toc180858779"/>
      <w:r w:rsidRPr="008D0BC4">
        <w:lastRenderedPageBreak/>
        <w:t>The Event Cycle</w:t>
      </w:r>
      <w:bookmarkEnd w:id="1"/>
    </w:p>
    <w:p w14:paraId="14943C05" w14:textId="77777777" w:rsidR="00D759C3" w:rsidRDefault="00D759C3" w:rsidP="00D759C3">
      <w:r>
        <w:t>The Frosty Fair allows the use of Event Cycle as one of the structured approaches for the management of planning and execution of activities and services in the event</w:t>
      </w:r>
      <w:r w:rsidR="00B551FE">
        <w:t xml:space="preserve"> (</w:t>
      </w:r>
      <w:r w:rsidR="00B551FE">
        <w:rPr>
          <w:rFonts w:cs="Times New Roman"/>
          <w:color w:val="222222"/>
          <w:szCs w:val="24"/>
          <w:shd w:val="clear" w:color="auto" w:fill="FFFFFF"/>
        </w:rPr>
        <w:t>PETZOLD</w:t>
      </w:r>
      <w:r w:rsidR="00B551FE" w:rsidRPr="00FB5029">
        <w:rPr>
          <w:rFonts w:cs="Times New Roman"/>
          <w:color w:val="222222"/>
          <w:szCs w:val="24"/>
          <w:shd w:val="clear" w:color="auto" w:fill="FFFFFF"/>
        </w:rPr>
        <w:t xml:space="preserve"> and RÜSTER,</w:t>
      </w:r>
      <w:r w:rsidR="00B551FE">
        <w:rPr>
          <w:rFonts w:cs="Times New Roman"/>
          <w:color w:val="222222"/>
          <w:szCs w:val="24"/>
          <w:shd w:val="clear" w:color="auto" w:fill="FFFFFF"/>
        </w:rPr>
        <w:t xml:space="preserve"> 2024)</w:t>
      </w:r>
      <w:r>
        <w:t>.</w:t>
      </w:r>
    </w:p>
    <w:p w14:paraId="15CF35C7" w14:textId="77777777" w:rsidR="00AD78C8" w:rsidRDefault="00AD78C8" w:rsidP="00AD78C8">
      <w:pPr>
        <w:keepNext/>
        <w:jc w:val="center"/>
      </w:pPr>
      <w:r>
        <w:rPr>
          <w:noProof/>
          <w:lang w:val="en-US"/>
        </w:rPr>
        <w:drawing>
          <wp:inline distT="0" distB="0" distL="0" distR="0" wp14:anchorId="69FA6B04" wp14:editId="46E87429">
            <wp:extent cx="2924175" cy="1981200"/>
            <wp:effectExtent l="152400" t="152400" r="371475" b="3619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24175" cy="1981200"/>
                    </a:xfrm>
                    <a:prstGeom prst="rect">
                      <a:avLst/>
                    </a:prstGeom>
                    <a:ln>
                      <a:noFill/>
                    </a:ln>
                    <a:effectLst>
                      <a:outerShdw blurRad="292100" dist="139700" dir="2700000" algn="tl" rotWithShape="0">
                        <a:srgbClr val="333333">
                          <a:alpha val="65000"/>
                        </a:srgbClr>
                      </a:outerShdw>
                    </a:effectLst>
                  </pic:spPr>
                </pic:pic>
              </a:graphicData>
            </a:graphic>
          </wp:inline>
        </w:drawing>
      </w:r>
    </w:p>
    <w:p w14:paraId="494EE258" w14:textId="77777777" w:rsidR="00AD78C8" w:rsidRDefault="00AD78C8" w:rsidP="00AD78C8">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The Event Cycle</w:t>
      </w:r>
    </w:p>
    <w:p w14:paraId="724E15A5" w14:textId="77777777" w:rsidR="00AD78C8" w:rsidRDefault="00AD78C8" w:rsidP="00AD78C8">
      <w:pPr>
        <w:jc w:val="center"/>
      </w:pPr>
      <w:r>
        <w:t xml:space="preserve">Source: </w:t>
      </w:r>
      <w:r w:rsidR="00B551FE">
        <w:t>(</w:t>
      </w:r>
      <w:r w:rsidR="00B551FE" w:rsidRPr="00FB5029">
        <w:rPr>
          <w:rFonts w:cs="Times New Roman"/>
          <w:color w:val="222222"/>
          <w:szCs w:val="24"/>
          <w:shd w:val="clear" w:color="auto" w:fill="FFFFFF"/>
        </w:rPr>
        <w:t>Nicholls</w:t>
      </w:r>
      <w:r w:rsidR="00B551FE">
        <w:rPr>
          <w:rFonts w:cs="Times New Roman"/>
          <w:color w:val="222222"/>
          <w:szCs w:val="24"/>
          <w:shd w:val="clear" w:color="auto" w:fill="FFFFFF"/>
        </w:rPr>
        <w:t>, 2020)</w:t>
      </w:r>
    </w:p>
    <w:p w14:paraId="38A14650" w14:textId="77777777" w:rsidR="00976D22" w:rsidRDefault="00D759C3" w:rsidP="00D759C3">
      <w:r>
        <w:t>The event cycle is elaborated in five different stages in which the first stage is about planning of the event. It allows management to work on definite aim and objectives for get a successful start.</w:t>
      </w:r>
      <w:r w:rsidR="00976D22">
        <w:t xml:space="preserve"> The planning includes selection of outdoor location, suppliers and vendors, and marketing activities</w:t>
      </w:r>
      <w:r w:rsidR="00B551FE">
        <w:t xml:space="preserve"> (</w:t>
      </w:r>
      <w:r w:rsidR="00B551FE" w:rsidRPr="00FB5029">
        <w:rPr>
          <w:rFonts w:cs="Times New Roman"/>
          <w:color w:val="222222"/>
          <w:szCs w:val="24"/>
          <w:shd w:val="clear" w:color="auto" w:fill="FFFFFF"/>
        </w:rPr>
        <w:t>Muncaster</w:t>
      </w:r>
      <w:r w:rsidR="00B551FE">
        <w:rPr>
          <w:rFonts w:cs="Times New Roman"/>
          <w:color w:val="222222"/>
          <w:szCs w:val="24"/>
          <w:shd w:val="clear" w:color="auto" w:fill="FFFFFF"/>
        </w:rPr>
        <w:t>, 2021)</w:t>
      </w:r>
      <w:r w:rsidR="00976D22">
        <w:t xml:space="preserve">. </w:t>
      </w:r>
      <w:r w:rsidR="00F87461">
        <w:t xml:space="preserve">It helps management to get a good start and manage all the activities with schedule and considerations. </w:t>
      </w:r>
      <w:r w:rsidR="00976D22">
        <w:t>The second stage is organising that coordination with the vendors for the management of</w:t>
      </w:r>
      <w:r>
        <w:t xml:space="preserve"> artisan goods, </w:t>
      </w:r>
      <w:r w:rsidR="00976D22">
        <w:t>stalls</w:t>
      </w:r>
      <w:r>
        <w:t xml:space="preserve">, and entertainment </w:t>
      </w:r>
      <w:r w:rsidR="00976D22">
        <w:t>activities such as live music and knowledgeable</w:t>
      </w:r>
      <w:r>
        <w:t xml:space="preserve"> workshops. </w:t>
      </w:r>
      <w:r w:rsidR="00976D22">
        <w:t xml:space="preserve">The third stage is measure that allows collection of the </w:t>
      </w:r>
      <w:r>
        <w:t xml:space="preserve">feedback </w:t>
      </w:r>
      <w:r w:rsidR="00976D22">
        <w:t>from guests and</w:t>
      </w:r>
      <w:r>
        <w:t xml:space="preserve"> attendees </w:t>
      </w:r>
      <w:r w:rsidR="00976D22">
        <w:t xml:space="preserve">using survey to learn about the level of satisfaction. </w:t>
      </w:r>
      <w:r w:rsidR="00B551FE" w:rsidRPr="00FB5029">
        <w:rPr>
          <w:rFonts w:cs="Times New Roman"/>
          <w:color w:val="222222"/>
          <w:szCs w:val="24"/>
          <w:shd w:val="clear" w:color="auto" w:fill="FFFFFF"/>
        </w:rPr>
        <w:t>Morris</w:t>
      </w:r>
      <w:r w:rsidR="00B551FE">
        <w:t xml:space="preserve"> (20243) elaborated that t</w:t>
      </w:r>
      <w:r w:rsidR="00976D22">
        <w:t>he fourth stage is conducting a thorough</w:t>
      </w:r>
      <w:r>
        <w:t xml:space="preserve"> analysis </w:t>
      </w:r>
      <w:r w:rsidR="00976D22">
        <w:t>for identifying the</w:t>
      </w:r>
      <w:r>
        <w:t xml:space="preserve"> strengths and weaknesses </w:t>
      </w:r>
      <w:r w:rsidR="00976D22">
        <w:t>on the</w:t>
      </w:r>
      <w:r>
        <w:t xml:space="preserve"> collected data</w:t>
      </w:r>
      <w:r w:rsidR="00976D22">
        <w:t xml:space="preserve"> by surveys. The last stage is sharing in which the all the related documents and data regarding events is shared to the management and stakeholders. It allows consideration of feedback and make changes accordingly in the future event management services. </w:t>
      </w:r>
    </w:p>
    <w:p w14:paraId="1E135025" w14:textId="0173FCC9" w:rsidR="008D0BC4" w:rsidRDefault="008D0BC4" w:rsidP="000C385C">
      <w:pPr>
        <w:pStyle w:val="Heading1"/>
        <w:numPr>
          <w:ilvl w:val="0"/>
          <w:numId w:val="6"/>
        </w:numPr>
        <w:jc w:val="both"/>
      </w:pPr>
      <w:bookmarkStart w:id="2" w:name="_Toc180858780"/>
      <w:r w:rsidRPr="008D0BC4">
        <w:lastRenderedPageBreak/>
        <w:t>Event Concept</w:t>
      </w:r>
      <w:bookmarkEnd w:id="2"/>
    </w:p>
    <w:p w14:paraId="65F65030" w14:textId="77777777" w:rsidR="00AF23FB" w:rsidRDefault="00F87461" w:rsidP="00F87461">
      <w:r>
        <w:t>The Frosty Fair is considered as Winter Wonderland Christmas Fair that allows visitors to gain a day filled with enjoyment and seasonal experiences for the celebration of the festive spirit. The visitors are provided with warm welcome where the people are offered with a festival map and schedule of all the activities at the entry gate</w:t>
      </w:r>
      <w:r w:rsidR="00B551FE">
        <w:t xml:space="preserve"> (</w:t>
      </w:r>
      <w:r w:rsidR="00B551FE" w:rsidRPr="00FB5029">
        <w:rPr>
          <w:rFonts w:cs="Times New Roman"/>
          <w:color w:val="222222"/>
          <w:szCs w:val="24"/>
          <w:shd w:val="clear" w:color="auto" w:fill="FFFFFF"/>
        </w:rPr>
        <w:t>Meadows</w:t>
      </w:r>
      <w:r w:rsidR="00B551FE">
        <w:rPr>
          <w:rFonts w:cs="Times New Roman"/>
          <w:color w:val="222222"/>
          <w:szCs w:val="24"/>
          <w:shd w:val="clear" w:color="auto" w:fill="FFFFFF"/>
        </w:rPr>
        <w:t>, 2021)</w:t>
      </w:r>
      <w:r>
        <w:t xml:space="preserve">. The fair </w:t>
      </w:r>
      <w:r w:rsidR="00276624">
        <w:t xml:space="preserve">starts with the grand opening ceremony that features </w:t>
      </w:r>
      <w:r>
        <w:t xml:space="preserve">live music and a parade </w:t>
      </w:r>
      <w:r w:rsidR="00276624">
        <w:t>for defining festive. It showcases a</w:t>
      </w:r>
      <w:r>
        <w:t xml:space="preserve"> performers </w:t>
      </w:r>
      <w:r w:rsidR="00276624">
        <w:t>who are looking alike a</w:t>
      </w:r>
      <w:r>
        <w:t xml:space="preserve"> winter-themed </w:t>
      </w:r>
      <w:r w:rsidR="00610CB6">
        <w:t>and using the seasonal colour dresses</w:t>
      </w:r>
      <w:r>
        <w:t>.</w:t>
      </w:r>
      <w:r w:rsidR="00610CB6">
        <w:t xml:space="preserve"> </w:t>
      </w:r>
      <w:r w:rsidR="00B551FE" w:rsidRPr="00FB5029">
        <w:rPr>
          <w:rFonts w:cs="Times New Roman"/>
          <w:color w:val="222222"/>
          <w:szCs w:val="24"/>
          <w:shd w:val="clear" w:color="auto" w:fill="FFFFFF"/>
        </w:rPr>
        <w:t>McLaughlin</w:t>
      </w:r>
      <w:r w:rsidR="00B551FE">
        <w:t xml:space="preserve"> (2023) defined that a</w:t>
      </w:r>
      <w:r w:rsidR="00610CB6">
        <w:t xml:space="preserve"> huge puppet elephant is also roaming around the festival that makes the environment more funny and attractive especially for children. It happens all the</w:t>
      </w:r>
      <w:r>
        <w:t xml:space="preserve"> day, </w:t>
      </w:r>
      <w:r w:rsidR="00610CB6">
        <w:t xml:space="preserve">where the </w:t>
      </w:r>
      <w:r>
        <w:t xml:space="preserve">attendees </w:t>
      </w:r>
      <w:r w:rsidR="00610CB6">
        <w:t>are offered with larger</w:t>
      </w:r>
      <w:r>
        <w:t xml:space="preserve"> artisan market </w:t>
      </w:r>
      <w:r w:rsidR="00610CB6">
        <w:t xml:space="preserve">and </w:t>
      </w:r>
      <w:r>
        <w:t xml:space="preserve">stalls </w:t>
      </w:r>
      <w:r w:rsidR="00610CB6">
        <w:t>for the provision of</w:t>
      </w:r>
      <w:r>
        <w:t xml:space="preserve"> handcrafted gifts, seasonal </w:t>
      </w:r>
      <w:r w:rsidR="00610CB6">
        <w:t>cuisines</w:t>
      </w:r>
      <w:r>
        <w:t>, and hot beverages</w:t>
      </w:r>
      <w:r w:rsidR="00610CB6">
        <w:t xml:space="preserve"> based on winter season. </w:t>
      </w:r>
    </w:p>
    <w:p w14:paraId="356F3CD8" w14:textId="77777777" w:rsidR="00AD78C8" w:rsidRDefault="00AD78C8" w:rsidP="00AD78C8">
      <w:pPr>
        <w:keepNext/>
        <w:jc w:val="center"/>
      </w:pPr>
      <w:r>
        <w:rPr>
          <w:noProof/>
          <w:lang w:val="en-US"/>
        </w:rPr>
        <w:drawing>
          <wp:inline distT="0" distB="0" distL="0" distR="0" wp14:anchorId="5EBD1E76" wp14:editId="18467F58">
            <wp:extent cx="4145970" cy="3103213"/>
            <wp:effectExtent l="152400" t="152400" r="368935" b="364490"/>
            <wp:docPr id="4" name="Picture 4" descr="16 Best Christmas Markets in London for Festive Cheer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6 Best Christmas Markets in London for Festive Cheer 202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53159" cy="3108594"/>
                    </a:xfrm>
                    <a:prstGeom prst="rect">
                      <a:avLst/>
                    </a:prstGeom>
                    <a:ln>
                      <a:noFill/>
                    </a:ln>
                    <a:effectLst>
                      <a:outerShdw blurRad="292100" dist="139700" dir="2700000" algn="tl" rotWithShape="0">
                        <a:srgbClr val="333333">
                          <a:alpha val="65000"/>
                        </a:srgbClr>
                      </a:outerShdw>
                    </a:effectLst>
                  </pic:spPr>
                </pic:pic>
              </a:graphicData>
            </a:graphic>
          </wp:inline>
        </w:drawing>
      </w:r>
    </w:p>
    <w:p w14:paraId="077E0A88" w14:textId="77777777" w:rsidR="00AD78C8" w:rsidRDefault="00AD78C8" w:rsidP="00AD78C8">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The Concept</w:t>
      </w:r>
    </w:p>
    <w:p w14:paraId="0966B1A4" w14:textId="77777777" w:rsidR="00AD78C8" w:rsidRDefault="00AD78C8" w:rsidP="00AD78C8">
      <w:pPr>
        <w:jc w:val="center"/>
      </w:pPr>
      <w:r>
        <w:t xml:space="preserve">Source: </w:t>
      </w:r>
      <w:r w:rsidR="00B551FE">
        <w:t>(</w:t>
      </w:r>
      <w:r w:rsidR="00B551FE" w:rsidRPr="00FB5029">
        <w:rPr>
          <w:rFonts w:cs="Times New Roman"/>
          <w:color w:val="222222"/>
          <w:szCs w:val="24"/>
          <w:shd w:val="clear" w:color="auto" w:fill="FFFFFF"/>
        </w:rPr>
        <w:t>Manlove</w:t>
      </w:r>
      <w:r w:rsidR="00B551FE">
        <w:rPr>
          <w:rFonts w:cs="Times New Roman"/>
          <w:color w:val="222222"/>
          <w:szCs w:val="24"/>
          <w:shd w:val="clear" w:color="auto" w:fill="FFFFFF"/>
        </w:rPr>
        <w:t>, 2020)</w:t>
      </w:r>
    </w:p>
    <w:p w14:paraId="43B996D4" w14:textId="77777777" w:rsidR="00F87461" w:rsidRPr="00F87461" w:rsidRDefault="00AF23FB" w:rsidP="00F87461">
      <w:r>
        <w:t>The workshops in the event are for all the age people</w:t>
      </w:r>
      <w:r w:rsidR="00F87461">
        <w:t xml:space="preserve"> </w:t>
      </w:r>
      <w:r>
        <w:t>such as</w:t>
      </w:r>
      <w:r w:rsidR="00F87461">
        <w:t xml:space="preserve"> embroidery classes, terracotta </w:t>
      </w:r>
      <w:r>
        <w:t>planning</w:t>
      </w:r>
      <w:r w:rsidR="00F87461">
        <w:t xml:space="preserve">, and lino printing sessions. Guests are encouraged to participate in traditional winter </w:t>
      </w:r>
      <w:r w:rsidR="00F87461">
        <w:lastRenderedPageBreak/>
        <w:t xml:space="preserve">games and activities </w:t>
      </w:r>
      <w:r>
        <w:t>like</w:t>
      </w:r>
      <w:r w:rsidR="00F87461">
        <w:t xml:space="preserve"> ice skating and horse-drawn </w:t>
      </w:r>
      <w:r>
        <w:t>process for carriage rides. It allows creation of the</w:t>
      </w:r>
      <w:r w:rsidR="00F87461">
        <w:t xml:space="preserve"> memorable moments with friends</w:t>
      </w:r>
      <w:r>
        <w:t xml:space="preserve"> and family members</w:t>
      </w:r>
      <w:r w:rsidR="00B551FE">
        <w:t xml:space="preserve"> (</w:t>
      </w:r>
      <w:r w:rsidR="00B551FE" w:rsidRPr="00FB5029">
        <w:rPr>
          <w:rFonts w:cs="Times New Roman"/>
          <w:color w:val="222222"/>
          <w:szCs w:val="24"/>
          <w:shd w:val="clear" w:color="auto" w:fill="FFFFFF"/>
        </w:rPr>
        <w:t>LOWSON</w:t>
      </w:r>
      <w:r w:rsidR="00B551FE">
        <w:rPr>
          <w:rFonts w:cs="Times New Roman"/>
          <w:color w:val="222222"/>
          <w:szCs w:val="24"/>
          <w:shd w:val="clear" w:color="auto" w:fill="FFFFFF"/>
        </w:rPr>
        <w:t>, 2023)</w:t>
      </w:r>
      <w:r>
        <w:t>. The atmosphere shifts to the</w:t>
      </w:r>
      <w:r w:rsidR="00F87461">
        <w:t xml:space="preserve"> enchanting evening </w:t>
      </w:r>
      <w:r>
        <w:t xml:space="preserve">with sun sets including start of the live performances such as </w:t>
      </w:r>
      <w:r w:rsidR="00F87461">
        <w:t xml:space="preserve">music and dance </w:t>
      </w:r>
      <w:r>
        <w:t>performances to maintain the</w:t>
      </w:r>
      <w:r w:rsidR="00F87461">
        <w:t xml:space="preserve"> festive spirit of the season. </w:t>
      </w:r>
      <w:r w:rsidR="003E109C">
        <w:t>The visitors</w:t>
      </w:r>
      <w:r w:rsidR="00F87461">
        <w:t xml:space="preserve"> gather </w:t>
      </w:r>
      <w:r w:rsidR="003E109C">
        <w:t>using</w:t>
      </w:r>
      <w:r w:rsidR="00F87461">
        <w:t xml:space="preserve"> </w:t>
      </w:r>
      <w:r w:rsidR="003E109C">
        <w:t>cosy</w:t>
      </w:r>
      <w:r w:rsidR="00F87461">
        <w:t xml:space="preserve"> fire pits </w:t>
      </w:r>
      <w:r w:rsidR="003E109C">
        <w:t>for sharing the</w:t>
      </w:r>
      <w:r w:rsidR="00F87461">
        <w:t xml:space="preserve"> stories and </w:t>
      </w:r>
      <w:r w:rsidR="003E109C">
        <w:t xml:space="preserve">offered with the </w:t>
      </w:r>
      <w:r w:rsidR="00F87461">
        <w:t>warm treats</w:t>
      </w:r>
      <w:r w:rsidR="00B551FE">
        <w:t xml:space="preserve"> (</w:t>
      </w:r>
      <w:r w:rsidR="00B551FE" w:rsidRPr="00FB5029">
        <w:rPr>
          <w:rFonts w:cs="Times New Roman"/>
          <w:color w:val="222222"/>
          <w:szCs w:val="24"/>
          <w:shd w:val="clear" w:color="auto" w:fill="FFFFFF"/>
        </w:rPr>
        <w:t>Long</w:t>
      </w:r>
      <w:r w:rsidR="00B551FE">
        <w:rPr>
          <w:rFonts w:cs="Times New Roman"/>
          <w:color w:val="222222"/>
          <w:szCs w:val="24"/>
          <w:shd w:val="clear" w:color="auto" w:fill="FFFFFF"/>
        </w:rPr>
        <w:t>, 2021)</w:t>
      </w:r>
      <w:r w:rsidR="00F87461">
        <w:t xml:space="preserve">. The day </w:t>
      </w:r>
      <w:r w:rsidR="003E109C">
        <w:t>offers a</w:t>
      </w:r>
      <w:r w:rsidR="00F87461">
        <w:t xml:space="preserve"> commu</w:t>
      </w:r>
      <w:r w:rsidR="009F6753">
        <w:t>nity lantern parade, celebration of the</w:t>
      </w:r>
      <w:r w:rsidR="00F87461">
        <w:t xml:space="preserve"> togetherness</w:t>
      </w:r>
      <w:r w:rsidR="009F6753">
        <w:t>,</w:t>
      </w:r>
      <w:r w:rsidR="00F87461">
        <w:t xml:space="preserve"> and </w:t>
      </w:r>
      <w:r w:rsidR="009F6753">
        <w:t>make increases in the</w:t>
      </w:r>
      <w:r w:rsidR="00F87461">
        <w:t xml:space="preserve"> awareness </w:t>
      </w:r>
      <w:r w:rsidR="009F6753">
        <w:t>to allow local charities. The</w:t>
      </w:r>
      <w:r w:rsidR="00F87461">
        <w:t xml:space="preserve"> curated itinerary </w:t>
      </w:r>
      <w:r w:rsidR="009F6753">
        <w:t>allows every attendee to leave the place</w:t>
      </w:r>
      <w:r w:rsidR="00F87461">
        <w:t xml:space="preserve"> with cherished memories </w:t>
      </w:r>
      <w:r w:rsidR="009F6753">
        <w:t>based on</w:t>
      </w:r>
      <w:r w:rsidR="00F87461">
        <w:t xml:space="preserve"> joy and </w:t>
      </w:r>
      <w:r w:rsidR="009F6753">
        <w:t xml:space="preserve">definite </w:t>
      </w:r>
      <w:r w:rsidR="00F87461">
        <w:t xml:space="preserve">connection </w:t>
      </w:r>
      <w:r w:rsidR="009F6753">
        <w:t>in the</w:t>
      </w:r>
      <w:r w:rsidR="00F87461">
        <w:t xml:space="preserve"> magical winter celebration.</w:t>
      </w:r>
      <w:r w:rsidR="009F6753">
        <w:t xml:space="preserve"> </w:t>
      </w:r>
    </w:p>
    <w:p w14:paraId="41DC09F9" w14:textId="5DB14E85" w:rsidR="008D0BC4" w:rsidRDefault="000C385C" w:rsidP="000C385C">
      <w:pPr>
        <w:pStyle w:val="Heading1"/>
        <w:numPr>
          <w:ilvl w:val="0"/>
          <w:numId w:val="0"/>
        </w:numPr>
        <w:ind w:left="432"/>
        <w:jc w:val="both"/>
      </w:pPr>
      <w:bookmarkStart w:id="3" w:name="_Toc180858781"/>
      <w:r>
        <w:t xml:space="preserve">4. </w:t>
      </w:r>
      <w:r w:rsidR="008D0BC4" w:rsidRPr="008D0BC4">
        <w:t>Aims and Objectives of the Event</w:t>
      </w:r>
      <w:bookmarkEnd w:id="3"/>
    </w:p>
    <w:p w14:paraId="31776FD2" w14:textId="77777777" w:rsidR="00B51E5F" w:rsidRDefault="00B51E5F" w:rsidP="00B51E5F">
      <w:r>
        <w:t>The aim of the Frosty Fair is:</w:t>
      </w:r>
    </w:p>
    <w:p w14:paraId="4E09A760" w14:textId="77777777" w:rsidR="00B51E5F" w:rsidRPr="00B51E5F" w:rsidRDefault="00B51E5F" w:rsidP="00B51E5F">
      <w:pPr>
        <w:jc w:val="center"/>
        <w:rPr>
          <w:i/>
        </w:rPr>
      </w:pPr>
      <w:r w:rsidRPr="00B51E5F">
        <w:rPr>
          <w:i/>
        </w:rPr>
        <w:t>To offer a magical winter experience to make enhancement in the community spirit with the support of the local artisans. It also offers memorable holiday celebration to the families in the winter season.</w:t>
      </w:r>
    </w:p>
    <w:p w14:paraId="6366F0C7" w14:textId="77777777" w:rsidR="00B51E5F" w:rsidRDefault="00B51E5F" w:rsidP="00B51E5F">
      <w:r>
        <w:t>The potential objectives are defined as under</w:t>
      </w:r>
      <w:r w:rsidR="00D64FEC">
        <w:t>:</w:t>
      </w:r>
    </w:p>
    <w:p w14:paraId="7F2FF980" w14:textId="77777777" w:rsidR="00D64FEC" w:rsidRDefault="00B51E5F" w:rsidP="00D64FEC">
      <w:pPr>
        <w:pStyle w:val="ListParagraph"/>
        <w:numPr>
          <w:ilvl w:val="0"/>
          <w:numId w:val="5"/>
        </w:numPr>
      </w:pPr>
      <w:r>
        <w:t>To achieve the attendee of more than 1,000 guests at the Frosty Fair using efficiency in the marketing strategies such as social media campaigns and partnerships.</w:t>
      </w:r>
    </w:p>
    <w:p w14:paraId="6E83A353" w14:textId="77777777" w:rsidR="00D64FEC" w:rsidRDefault="00D64FEC" w:rsidP="00B51E5F">
      <w:pPr>
        <w:pStyle w:val="ListParagraph"/>
        <w:numPr>
          <w:ilvl w:val="0"/>
          <w:numId w:val="5"/>
        </w:numPr>
      </w:pPr>
      <w:r>
        <w:t>To ensure the participation of</w:t>
      </w:r>
      <w:r w:rsidR="00B51E5F">
        <w:t xml:space="preserve"> </w:t>
      </w:r>
      <w:r>
        <w:t>more than 75% vendors and suppliers</w:t>
      </w:r>
      <w:r w:rsidR="00B51E5F">
        <w:t xml:space="preserve"> </w:t>
      </w:r>
      <w:r>
        <w:t>to maintain</w:t>
      </w:r>
      <w:r w:rsidR="00B51E5F">
        <w:t xml:space="preserve"> satisfactory sales and </w:t>
      </w:r>
      <w:r>
        <w:t xml:space="preserve">increase the level of </w:t>
      </w:r>
      <w:r w:rsidR="00B51E5F">
        <w:t>engagement.</w:t>
      </w:r>
    </w:p>
    <w:p w14:paraId="4B1DA2DC" w14:textId="77777777" w:rsidR="009F6753" w:rsidRPr="009F6753" w:rsidRDefault="00D64FEC" w:rsidP="00B51E5F">
      <w:pPr>
        <w:pStyle w:val="ListParagraph"/>
        <w:numPr>
          <w:ilvl w:val="0"/>
          <w:numId w:val="5"/>
        </w:numPr>
      </w:pPr>
      <w:r>
        <w:t>To attain the increase of level of satisfaction of 80</w:t>
      </w:r>
      <w:r w:rsidR="00B51E5F">
        <w:t xml:space="preserve">% or higher </w:t>
      </w:r>
      <w:r>
        <w:t>in the survey</w:t>
      </w:r>
      <w:r w:rsidR="00B51E5F">
        <w:t xml:space="preserve"> </w:t>
      </w:r>
      <w:r>
        <w:t xml:space="preserve">collected on the </w:t>
      </w:r>
      <w:r w:rsidR="00B51E5F">
        <w:t>post-event feedback.</w:t>
      </w:r>
    </w:p>
    <w:p w14:paraId="4AFDA791" w14:textId="0225C8FA" w:rsidR="008D0BC4" w:rsidRDefault="008D0BC4" w:rsidP="000C385C">
      <w:pPr>
        <w:pStyle w:val="Heading1"/>
        <w:numPr>
          <w:ilvl w:val="0"/>
          <w:numId w:val="7"/>
        </w:numPr>
        <w:jc w:val="both"/>
      </w:pPr>
      <w:bookmarkStart w:id="4" w:name="_Toc180858782"/>
      <w:r w:rsidRPr="008D0BC4">
        <w:t>Event Management</w:t>
      </w:r>
      <w:bookmarkEnd w:id="4"/>
    </w:p>
    <w:p w14:paraId="001230C2" w14:textId="77777777" w:rsidR="00E26739" w:rsidRDefault="00E26739" w:rsidP="00E26739">
      <w:r>
        <w:t>The event management for the Frosty Fair is associated with the provision of the diverse set of skills and resources within the areas like operational, planning, and marketing processes</w:t>
      </w:r>
      <w:r w:rsidR="00B551FE">
        <w:t xml:space="preserve"> (</w:t>
      </w:r>
      <w:r w:rsidR="00B551FE" w:rsidRPr="00FB5029">
        <w:rPr>
          <w:rFonts w:cs="Times New Roman"/>
          <w:color w:val="222222"/>
          <w:szCs w:val="24"/>
          <w:shd w:val="clear" w:color="auto" w:fill="FFFFFF"/>
        </w:rPr>
        <w:t>Keane</w:t>
      </w:r>
      <w:r w:rsidR="00B551FE">
        <w:rPr>
          <w:rFonts w:cs="Times New Roman"/>
          <w:color w:val="222222"/>
          <w:szCs w:val="24"/>
          <w:shd w:val="clear" w:color="auto" w:fill="FFFFFF"/>
        </w:rPr>
        <w:t>, 2023)</w:t>
      </w:r>
      <w:r>
        <w:t xml:space="preserve">. The festival implements the stronger organisational skills that helps in the management of logistics within the Frosty Fair. There is a definite coordination of different suppliers and vendors to ensure about delivery of all necessary products and management of attractive set-up for the successful event. The event management implements technology for utilising the software and application. It allows the attendees to make their booking before the event. </w:t>
      </w:r>
      <w:r w:rsidR="00B551FE" w:rsidRPr="00FB5029">
        <w:rPr>
          <w:rFonts w:cs="Times New Roman"/>
          <w:color w:val="222222"/>
          <w:szCs w:val="24"/>
          <w:shd w:val="clear" w:color="auto" w:fill="FFFFFF"/>
        </w:rPr>
        <w:t>Hancock</w:t>
      </w:r>
      <w:r w:rsidR="00B551FE">
        <w:t xml:space="preserve"> (2023) </w:t>
      </w:r>
      <w:r w:rsidR="00B551FE">
        <w:lastRenderedPageBreak/>
        <w:t>illustrated that t</w:t>
      </w:r>
      <w:r>
        <w:t>he app is also helpful for the management to schedule the operations, tracking of the registrations, and facilitating with the communicat</w:t>
      </w:r>
      <w:r w:rsidR="000C3B6B">
        <w:t xml:space="preserve">ion among workers and members. </w:t>
      </w:r>
      <w:r>
        <w:t xml:space="preserve">Additionally, the festival offers an effective vendor management skill to maintain necessary processes and ensuring that all services </w:t>
      </w:r>
      <w:r w:rsidR="000C3B6B">
        <w:t>to fulfil the</w:t>
      </w:r>
      <w:r>
        <w:t xml:space="preserve"> event's standards and </w:t>
      </w:r>
      <w:r w:rsidR="000C3B6B">
        <w:t xml:space="preserve">definite timelines such as </w:t>
      </w:r>
      <w:r>
        <w:t>catering, entertainment</w:t>
      </w:r>
      <w:r w:rsidR="000C3B6B">
        <w:t xml:space="preserve"> processes</w:t>
      </w:r>
      <w:r>
        <w:t>, and equipment rentals</w:t>
      </w:r>
      <w:r w:rsidR="00B551FE">
        <w:t xml:space="preserve"> (</w:t>
      </w:r>
      <w:r w:rsidR="00B551FE" w:rsidRPr="00FB5029">
        <w:rPr>
          <w:rFonts w:cs="Times New Roman"/>
          <w:color w:val="222222"/>
          <w:szCs w:val="24"/>
          <w:shd w:val="clear" w:color="auto" w:fill="FFFFFF"/>
        </w:rPr>
        <w:t>Francis</w:t>
      </w:r>
      <w:r w:rsidR="00B551FE">
        <w:rPr>
          <w:rFonts w:cs="Times New Roman"/>
          <w:color w:val="222222"/>
          <w:szCs w:val="24"/>
          <w:shd w:val="clear" w:color="auto" w:fill="FFFFFF"/>
        </w:rPr>
        <w:t>, 2024)</w:t>
      </w:r>
      <w:r>
        <w:t>.</w:t>
      </w:r>
    </w:p>
    <w:p w14:paraId="54E5361A" w14:textId="77777777" w:rsidR="00AD78C8" w:rsidRDefault="00AD78C8" w:rsidP="00AD78C8">
      <w:pPr>
        <w:keepNext/>
        <w:jc w:val="center"/>
      </w:pPr>
      <w:r>
        <w:rPr>
          <w:noProof/>
          <w:lang w:val="en-US"/>
        </w:rPr>
        <w:drawing>
          <wp:inline distT="0" distB="0" distL="0" distR="0" wp14:anchorId="63900AB7" wp14:editId="6787933A">
            <wp:extent cx="5028670" cy="2940100"/>
            <wp:effectExtent l="152400" t="152400" r="362585" b="355600"/>
            <wp:docPr id="2" name="Picture 2" descr="Winter Wonderland - Christmas in Nottingham - Visit Nottinghamsh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nter Wonderland - Christmas in Nottingham - Visit Nottinghamshir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32800" cy="2942515"/>
                    </a:xfrm>
                    <a:prstGeom prst="rect">
                      <a:avLst/>
                    </a:prstGeom>
                    <a:ln>
                      <a:noFill/>
                    </a:ln>
                    <a:effectLst>
                      <a:outerShdw blurRad="292100" dist="139700" dir="2700000" algn="tl" rotWithShape="0">
                        <a:srgbClr val="333333">
                          <a:alpha val="65000"/>
                        </a:srgbClr>
                      </a:outerShdw>
                    </a:effectLst>
                  </pic:spPr>
                </pic:pic>
              </a:graphicData>
            </a:graphic>
          </wp:inline>
        </w:drawing>
      </w:r>
    </w:p>
    <w:p w14:paraId="7859630D" w14:textId="77777777" w:rsidR="00AD78C8" w:rsidRDefault="00AD78C8" w:rsidP="00AD78C8">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Activities in the Event</w:t>
      </w:r>
    </w:p>
    <w:p w14:paraId="1839EEDF" w14:textId="77777777" w:rsidR="00AD78C8" w:rsidRDefault="00AD78C8" w:rsidP="00AD78C8">
      <w:pPr>
        <w:jc w:val="center"/>
      </w:pPr>
      <w:r>
        <w:t xml:space="preserve">Source: </w:t>
      </w:r>
      <w:r w:rsidR="00B551FE">
        <w:t>(</w:t>
      </w:r>
      <w:r w:rsidR="00B551FE" w:rsidRPr="00FB5029">
        <w:rPr>
          <w:rFonts w:cs="Times New Roman"/>
          <w:color w:val="222222"/>
          <w:szCs w:val="24"/>
          <w:shd w:val="clear" w:color="auto" w:fill="FFFFFF"/>
        </w:rPr>
        <w:t>Eyre</w:t>
      </w:r>
      <w:r w:rsidR="00B551FE">
        <w:rPr>
          <w:rFonts w:cs="Times New Roman"/>
          <w:color w:val="222222"/>
          <w:szCs w:val="24"/>
          <w:shd w:val="clear" w:color="auto" w:fill="FFFFFF"/>
        </w:rPr>
        <w:t>, 2023)</w:t>
      </w:r>
    </w:p>
    <w:p w14:paraId="018DB250" w14:textId="77777777" w:rsidR="00E26739" w:rsidRDefault="003C5866" w:rsidP="00E26739">
      <w:r>
        <w:t>The management is responsible to implement</w:t>
      </w:r>
      <w:r w:rsidR="00E26739">
        <w:t xml:space="preserve"> </w:t>
      </w:r>
      <w:r>
        <w:t>definite</w:t>
      </w:r>
      <w:r w:rsidR="00E26739">
        <w:t xml:space="preserve"> budgeting skills </w:t>
      </w:r>
      <w:r>
        <w:t>to manage allocation of the</w:t>
      </w:r>
      <w:r w:rsidR="00E26739">
        <w:t xml:space="preserve"> resources </w:t>
      </w:r>
      <w:r>
        <w:t>with definite</w:t>
      </w:r>
      <w:r w:rsidR="00E26739">
        <w:t xml:space="preserve"> anticipating </w:t>
      </w:r>
      <w:r>
        <w:t>of the finances and</w:t>
      </w:r>
      <w:r w:rsidR="00E26739">
        <w:t xml:space="preserve"> costs. </w:t>
      </w:r>
      <w:r>
        <w:t>The creation of the</w:t>
      </w:r>
      <w:r w:rsidR="00E26739">
        <w:t xml:space="preserve"> comprehensive budget </w:t>
      </w:r>
      <w:r>
        <w:t>helps in the management</w:t>
      </w:r>
      <w:r w:rsidR="00E26739">
        <w:t xml:space="preserve"> unexpected expenses </w:t>
      </w:r>
      <w:r w:rsidR="00F32A04">
        <w:t>for the management of the</w:t>
      </w:r>
      <w:r w:rsidR="00E26739">
        <w:t xml:space="preserve"> financial control. </w:t>
      </w:r>
      <w:r w:rsidR="00F32A04">
        <w:t>Additionally</w:t>
      </w:r>
      <w:r w:rsidR="00E26739">
        <w:t xml:space="preserve">, </w:t>
      </w:r>
      <w:r w:rsidR="00F32A04">
        <w:t xml:space="preserve">there is an </w:t>
      </w:r>
      <w:r w:rsidR="00E26739">
        <w:t xml:space="preserve">understanding </w:t>
      </w:r>
      <w:r w:rsidR="00F32A04">
        <w:t xml:space="preserve">of </w:t>
      </w:r>
      <w:r w:rsidR="00E26739">
        <w:t xml:space="preserve">the event landscape </w:t>
      </w:r>
      <w:r w:rsidR="00F32A04">
        <w:t>to make involvement of the</w:t>
      </w:r>
      <w:r w:rsidR="00E26739">
        <w:t xml:space="preserve"> knowledge of winter-themed activ</w:t>
      </w:r>
      <w:r w:rsidR="00F32A04">
        <w:t>ities and audience expectations</w:t>
      </w:r>
      <w:r w:rsidR="00B551FE">
        <w:t xml:space="preserve"> (</w:t>
      </w:r>
      <w:r w:rsidR="00B551FE" w:rsidRPr="00FB5029">
        <w:rPr>
          <w:rFonts w:cs="Times New Roman"/>
          <w:color w:val="222222"/>
          <w:szCs w:val="24"/>
          <w:shd w:val="clear" w:color="auto" w:fill="FFFFFF"/>
        </w:rPr>
        <w:t>Conti</w:t>
      </w:r>
      <w:r w:rsidR="00B551FE">
        <w:rPr>
          <w:rFonts w:cs="Times New Roman"/>
          <w:color w:val="222222"/>
          <w:szCs w:val="24"/>
          <w:shd w:val="clear" w:color="auto" w:fill="FFFFFF"/>
        </w:rPr>
        <w:t>, 2021)</w:t>
      </w:r>
      <w:r w:rsidR="00F32A04">
        <w:t>.</w:t>
      </w:r>
      <w:r w:rsidR="0093125E">
        <w:t xml:space="preserve"> </w:t>
      </w:r>
      <w:r w:rsidR="00E542B9">
        <w:t>It manages the organisational</w:t>
      </w:r>
      <w:r w:rsidR="00E26739">
        <w:t xml:space="preserve"> tools </w:t>
      </w:r>
      <w:r w:rsidR="00E542B9">
        <w:t>like detailing of the</w:t>
      </w:r>
      <w:r w:rsidR="00E26739">
        <w:t xml:space="preserve"> timelines and checklists </w:t>
      </w:r>
      <w:r w:rsidR="00E542B9">
        <w:t>that is helpful for planning process based on</w:t>
      </w:r>
      <w:r w:rsidR="00E26739">
        <w:t xml:space="preserve"> track</w:t>
      </w:r>
      <w:r w:rsidR="0093125E">
        <w:t>ing and</w:t>
      </w:r>
      <w:r w:rsidR="00E26739">
        <w:t xml:space="preserve"> ensuring </w:t>
      </w:r>
      <w:r w:rsidR="0093125E">
        <w:t>to manage the festival</w:t>
      </w:r>
      <w:r w:rsidR="00E26739">
        <w:t xml:space="preserve"> properly.</w:t>
      </w:r>
      <w:r w:rsidR="0093125E">
        <w:t xml:space="preserve"> </w:t>
      </w:r>
      <w:r w:rsidR="00DB5A7D">
        <w:t>Marketing strategies allows attraction of the</w:t>
      </w:r>
      <w:r w:rsidR="00E26739">
        <w:t xml:space="preserve"> attendees to the Frosty Fair. </w:t>
      </w:r>
      <w:r w:rsidR="00DB5A7D">
        <w:t>The e</w:t>
      </w:r>
      <w:r w:rsidR="00E26739">
        <w:t xml:space="preserve">vent managers </w:t>
      </w:r>
      <w:r w:rsidR="00DB5A7D">
        <w:t>are responsible to implement effective</w:t>
      </w:r>
      <w:r w:rsidR="00E26739">
        <w:t xml:space="preserve"> networking skills </w:t>
      </w:r>
      <w:r w:rsidR="00DB5A7D">
        <w:t>for building definite</w:t>
      </w:r>
      <w:r w:rsidR="00E26739">
        <w:t xml:space="preserve"> relationships with local businesses </w:t>
      </w:r>
      <w:r w:rsidR="00DB5A7D">
        <w:t>and make promotion of the</w:t>
      </w:r>
      <w:r w:rsidR="00E26739">
        <w:t xml:space="preserve"> festival </w:t>
      </w:r>
      <w:r w:rsidR="00DB5A7D">
        <w:t>using different online and offline</w:t>
      </w:r>
      <w:r w:rsidR="00E26739">
        <w:t xml:space="preserve"> </w:t>
      </w:r>
      <w:r w:rsidR="00DB5A7D">
        <w:t>methods</w:t>
      </w:r>
      <w:r w:rsidR="00E26739">
        <w:t>.</w:t>
      </w:r>
      <w:r w:rsidR="00DB5A7D">
        <w:t xml:space="preserve"> </w:t>
      </w:r>
      <w:r w:rsidR="00B551FE" w:rsidRPr="00FB5029">
        <w:rPr>
          <w:rFonts w:cs="Times New Roman"/>
          <w:color w:val="222222"/>
          <w:szCs w:val="24"/>
          <w:shd w:val="clear" w:color="auto" w:fill="FFFFFF"/>
        </w:rPr>
        <w:t>Clark</w:t>
      </w:r>
      <w:r w:rsidR="00B551FE">
        <w:t xml:space="preserve"> (2023) </w:t>
      </w:r>
      <w:r w:rsidR="00B551FE">
        <w:lastRenderedPageBreak/>
        <w:t>determined that t</w:t>
      </w:r>
      <w:r w:rsidR="00DB5A7D">
        <w:t>he marketing helps to make</w:t>
      </w:r>
      <w:r w:rsidR="00E26739">
        <w:t xml:space="preserve"> compelling messaging </w:t>
      </w:r>
      <w:r w:rsidR="00DB5A7D">
        <w:t xml:space="preserve">with highlighting the unique experience like </w:t>
      </w:r>
      <w:r w:rsidR="00E26739">
        <w:t xml:space="preserve">artisan markets and </w:t>
      </w:r>
      <w:r w:rsidR="00DB5A7D">
        <w:t xml:space="preserve">management of the </w:t>
      </w:r>
      <w:r w:rsidR="00E26739">
        <w:t>interactive workshops</w:t>
      </w:r>
      <w:r w:rsidR="00DB5A7D">
        <w:t xml:space="preserve"> to make improvements in the interest and driving effectiveness in the</w:t>
      </w:r>
      <w:r w:rsidR="00E26739">
        <w:t xml:space="preserve"> attendance.</w:t>
      </w:r>
    </w:p>
    <w:p w14:paraId="33FE5D9D" w14:textId="6F95B288" w:rsidR="008D0BC4" w:rsidRPr="008D0BC4" w:rsidRDefault="008D0BC4" w:rsidP="004C7579">
      <w:pPr>
        <w:pStyle w:val="Heading1"/>
        <w:numPr>
          <w:ilvl w:val="0"/>
          <w:numId w:val="7"/>
        </w:numPr>
        <w:jc w:val="both"/>
      </w:pPr>
      <w:bookmarkStart w:id="5" w:name="_Toc180858783"/>
      <w:r w:rsidRPr="008D0BC4">
        <w:t>Event Budget</w:t>
      </w:r>
      <w:bookmarkEnd w:id="5"/>
    </w:p>
    <w:p w14:paraId="405A0C81" w14:textId="58B473C3" w:rsidR="008D0BC4" w:rsidRDefault="008D0BC4" w:rsidP="004C7579">
      <w:pPr>
        <w:pStyle w:val="Heading2"/>
        <w:numPr>
          <w:ilvl w:val="1"/>
          <w:numId w:val="9"/>
        </w:numPr>
      </w:pPr>
      <w:bookmarkStart w:id="6" w:name="_Toc180858784"/>
      <w:r w:rsidRPr="008D0BC4">
        <w:t>Breakdown of Income and Expenditure</w:t>
      </w:r>
      <w:bookmarkEnd w:id="6"/>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510"/>
        <w:gridCol w:w="2175"/>
      </w:tblGrid>
      <w:tr w:rsidR="00944A40" w14:paraId="1EA34BC6" w14:textId="77777777" w:rsidTr="00920B56">
        <w:trPr>
          <w:jc w:val="center"/>
        </w:trPr>
        <w:tc>
          <w:tcPr>
            <w:tcW w:w="0" w:type="auto"/>
            <w:shd w:val="clear" w:color="auto" w:fill="F4B083" w:themeFill="accent2" w:themeFillTint="99"/>
            <w:hideMark/>
          </w:tcPr>
          <w:p w14:paraId="599E863E" w14:textId="77777777" w:rsidR="00944A40" w:rsidRDefault="00944A40" w:rsidP="00920B56">
            <w:pPr>
              <w:jc w:val="center"/>
              <w:rPr>
                <w:b/>
                <w:bCs/>
              </w:rPr>
            </w:pPr>
            <w:r>
              <w:rPr>
                <w:rStyle w:val="Strong"/>
              </w:rPr>
              <w:t>Income Statement</w:t>
            </w:r>
          </w:p>
        </w:tc>
        <w:tc>
          <w:tcPr>
            <w:tcW w:w="2175" w:type="dxa"/>
            <w:shd w:val="clear" w:color="auto" w:fill="F4B083" w:themeFill="accent2" w:themeFillTint="99"/>
            <w:hideMark/>
          </w:tcPr>
          <w:p w14:paraId="3190E4B9" w14:textId="77777777" w:rsidR="00944A40" w:rsidRDefault="00944A40" w:rsidP="00920B56">
            <w:pPr>
              <w:jc w:val="center"/>
              <w:rPr>
                <w:b/>
                <w:bCs/>
              </w:rPr>
            </w:pPr>
            <w:r>
              <w:rPr>
                <w:rStyle w:val="Strong"/>
              </w:rPr>
              <w:t>Estimation(£)</w:t>
            </w:r>
          </w:p>
        </w:tc>
      </w:tr>
      <w:tr w:rsidR="00944A40" w14:paraId="6641951A" w14:textId="77777777" w:rsidTr="00920B56">
        <w:trPr>
          <w:jc w:val="center"/>
        </w:trPr>
        <w:tc>
          <w:tcPr>
            <w:tcW w:w="0" w:type="auto"/>
            <w:shd w:val="clear" w:color="auto" w:fill="FBE4D5" w:themeFill="accent2" w:themeFillTint="33"/>
            <w:hideMark/>
          </w:tcPr>
          <w:p w14:paraId="799EB81A" w14:textId="77777777" w:rsidR="00944A40" w:rsidRDefault="00944A40" w:rsidP="00944A40">
            <w:pPr>
              <w:jc w:val="left"/>
            </w:pPr>
            <w:r>
              <w:t>Management Services</w:t>
            </w:r>
          </w:p>
        </w:tc>
        <w:tc>
          <w:tcPr>
            <w:tcW w:w="2175" w:type="dxa"/>
            <w:hideMark/>
          </w:tcPr>
          <w:p w14:paraId="5909C118" w14:textId="77777777" w:rsidR="00944A40" w:rsidRDefault="00944A40" w:rsidP="00920B56">
            <w:pPr>
              <w:jc w:val="center"/>
            </w:pPr>
            <w:r>
              <w:t>£10,000</w:t>
            </w:r>
          </w:p>
        </w:tc>
      </w:tr>
      <w:tr w:rsidR="00944A40" w14:paraId="0888F07A" w14:textId="77777777" w:rsidTr="00920B56">
        <w:trPr>
          <w:jc w:val="center"/>
        </w:trPr>
        <w:tc>
          <w:tcPr>
            <w:tcW w:w="0" w:type="auto"/>
            <w:shd w:val="clear" w:color="auto" w:fill="FBE4D5" w:themeFill="accent2" w:themeFillTint="33"/>
            <w:hideMark/>
          </w:tcPr>
          <w:p w14:paraId="7D01E90C" w14:textId="77777777" w:rsidR="00944A40" w:rsidRDefault="00944A40" w:rsidP="00944A40">
            <w:r>
              <w:t>Tickets (1000 tickets @ £25 each)</w:t>
            </w:r>
          </w:p>
        </w:tc>
        <w:tc>
          <w:tcPr>
            <w:tcW w:w="2175" w:type="dxa"/>
            <w:hideMark/>
          </w:tcPr>
          <w:p w14:paraId="4D56730F" w14:textId="77777777" w:rsidR="00944A40" w:rsidRDefault="00944A40" w:rsidP="00944A40">
            <w:pPr>
              <w:jc w:val="center"/>
            </w:pPr>
            <w:r>
              <w:t>£25,000</w:t>
            </w:r>
          </w:p>
        </w:tc>
      </w:tr>
      <w:tr w:rsidR="00944A40" w14:paraId="0D7518D9" w14:textId="77777777" w:rsidTr="00920B56">
        <w:trPr>
          <w:jc w:val="center"/>
        </w:trPr>
        <w:tc>
          <w:tcPr>
            <w:tcW w:w="0" w:type="auto"/>
            <w:shd w:val="clear" w:color="auto" w:fill="FBE4D5" w:themeFill="accent2" w:themeFillTint="33"/>
            <w:hideMark/>
          </w:tcPr>
          <w:p w14:paraId="087E2CA0" w14:textId="77777777" w:rsidR="00944A40" w:rsidRDefault="00944A40" w:rsidP="00920B56">
            <w:r>
              <w:t xml:space="preserve">Sponsorships and licences </w:t>
            </w:r>
          </w:p>
        </w:tc>
        <w:tc>
          <w:tcPr>
            <w:tcW w:w="2175" w:type="dxa"/>
            <w:hideMark/>
          </w:tcPr>
          <w:p w14:paraId="6B82A15B" w14:textId="77777777" w:rsidR="00944A40" w:rsidRDefault="00944A40" w:rsidP="00920B56">
            <w:pPr>
              <w:jc w:val="center"/>
            </w:pPr>
            <w:r>
              <w:t>£5,000</w:t>
            </w:r>
          </w:p>
        </w:tc>
      </w:tr>
      <w:tr w:rsidR="00944A40" w14:paraId="0F6130D7" w14:textId="77777777" w:rsidTr="00920B56">
        <w:trPr>
          <w:jc w:val="center"/>
        </w:trPr>
        <w:tc>
          <w:tcPr>
            <w:tcW w:w="0" w:type="auto"/>
            <w:shd w:val="clear" w:color="auto" w:fill="FBE4D5" w:themeFill="accent2" w:themeFillTint="33"/>
            <w:hideMark/>
          </w:tcPr>
          <w:p w14:paraId="6046E8D0" w14:textId="77777777" w:rsidR="00944A40" w:rsidRDefault="00944A40" w:rsidP="00944A40">
            <w:r>
              <w:t>Other Charges and Fees</w:t>
            </w:r>
          </w:p>
        </w:tc>
        <w:tc>
          <w:tcPr>
            <w:tcW w:w="2175" w:type="dxa"/>
            <w:hideMark/>
          </w:tcPr>
          <w:p w14:paraId="1B5E654E" w14:textId="77777777" w:rsidR="00944A40" w:rsidRDefault="00944A40" w:rsidP="00920B56">
            <w:pPr>
              <w:jc w:val="center"/>
            </w:pPr>
            <w:r>
              <w:t>£2,000</w:t>
            </w:r>
          </w:p>
        </w:tc>
      </w:tr>
      <w:tr w:rsidR="00944A40" w14:paraId="34424F80" w14:textId="77777777" w:rsidTr="00920B56">
        <w:trPr>
          <w:jc w:val="center"/>
        </w:trPr>
        <w:tc>
          <w:tcPr>
            <w:tcW w:w="0" w:type="auto"/>
            <w:shd w:val="clear" w:color="auto" w:fill="FBE4D5" w:themeFill="accent2" w:themeFillTint="33"/>
            <w:hideMark/>
          </w:tcPr>
          <w:p w14:paraId="1E9B50DE" w14:textId="77777777" w:rsidR="00944A40" w:rsidRDefault="00944A40" w:rsidP="00920B56">
            <w:r>
              <w:t>Gifts and vouchers</w:t>
            </w:r>
          </w:p>
        </w:tc>
        <w:tc>
          <w:tcPr>
            <w:tcW w:w="2175" w:type="dxa"/>
            <w:hideMark/>
          </w:tcPr>
          <w:p w14:paraId="477A274B" w14:textId="77777777" w:rsidR="00944A40" w:rsidRDefault="00944A40" w:rsidP="00920B56">
            <w:pPr>
              <w:jc w:val="center"/>
            </w:pPr>
            <w:r>
              <w:t>£2,000</w:t>
            </w:r>
          </w:p>
        </w:tc>
      </w:tr>
      <w:tr w:rsidR="00944A40" w14:paraId="6D97CA53" w14:textId="77777777" w:rsidTr="00920B56">
        <w:trPr>
          <w:jc w:val="center"/>
        </w:trPr>
        <w:tc>
          <w:tcPr>
            <w:tcW w:w="0" w:type="auto"/>
            <w:shd w:val="clear" w:color="auto" w:fill="FBE4D5" w:themeFill="accent2" w:themeFillTint="33"/>
            <w:hideMark/>
          </w:tcPr>
          <w:p w14:paraId="6EF0A083" w14:textId="77777777" w:rsidR="00944A40" w:rsidRDefault="00944A40" w:rsidP="00920B56">
            <w:r>
              <w:rPr>
                <w:rStyle w:val="Strong"/>
              </w:rPr>
              <w:t>Total Income</w:t>
            </w:r>
          </w:p>
        </w:tc>
        <w:tc>
          <w:tcPr>
            <w:tcW w:w="2175" w:type="dxa"/>
            <w:hideMark/>
          </w:tcPr>
          <w:p w14:paraId="204AB894" w14:textId="77777777" w:rsidR="00944A40" w:rsidRDefault="00944A40" w:rsidP="00920B56">
            <w:pPr>
              <w:jc w:val="center"/>
            </w:pPr>
            <w:r>
              <w:rPr>
                <w:rStyle w:val="Strong"/>
              </w:rPr>
              <w:t>£42,000</w:t>
            </w:r>
          </w:p>
        </w:tc>
      </w:tr>
    </w:tbl>
    <w:p w14:paraId="7339B3B5" w14:textId="77777777" w:rsidR="0009321F" w:rsidRDefault="0009321F" w:rsidP="0009321F"/>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3865"/>
        <w:gridCol w:w="3860"/>
      </w:tblGrid>
      <w:tr w:rsidR="00944A40" w:rsidRPr="00C534E4" w14:paraId="7F4A0018" w14:textId="77777777" w:rsidTr="00920B56">
        <w:trPr>
          <w:jc w:val="center"/>
        </w:trPr>
        <w:tc>
          <w:tcPr>
            <w:tcW w:w="3865" w:type="dxa"/>
            <w:shd w:val="clear" w:color="auto" w:fill="A8D08D" w:themeFill="accent6" w:themeFillTint="99"/>
            <w:hideMark/>
          </w:tcPr>
          <w:p w14:paraId="07B013C7" w14:textId="77777777" w:rsidR="00944A40" w:rsidRPr="00C534E4" w:rsidRDefault="00944A40" w:rsidP="00920B56">
            <w:pPr>
              <w:spacing w:line="240" w:lineRule="auto"/>
              <w:jc w:val="center"/>
              <w:rPr>
                <w:rFonts w:eastAsia="Times New Roman" w:cs="Times New Roman"/>
                <w:b/>
                <w:bCs/>
                <w:szCs w:val="24"/>
                <w:lang w:val="en-US"/>
              </w:rPr>
            </w:pPr>
            <w:r w:rsidRPr="00C534E4">
              <w:rPr>
                <w:rFonts w:eastAsia="Times New Roman" w:cs="Times New Roman"/>
                <w:b/>
                <w:bCs/>
                <w:szCs w:val="24"/>
                <w:lang w:val="en-US"/>
              </w:rPr>
              <w:t>Expenditure Items</w:t>
            </w:r>
          </w:p>
        </w:tc>
        <w:tc>
          <w:tcPr>
            <w:tcW w:w="3860" w:type="dxa"/>
            <w:shd w:val="clear" w:color="auto" w:fill="A8D08D" w:themeFill="accent6" w:themeFillTint="99"/>
            <w:hideMark/>
          </w:tcPr>
          <w:p w14:paraId="08F377DD" w14:textId="77777777" w:rsidR="00944A40" w:rsidRPr="00C534E4" w:rsidRDefault="00944A40" w:rsidP="00920B56">
            <w:pPr>
              <w:spacing w:line="240" w:lineRule="auto"/>
              <w:jc w:val="center"/>
              <w:rPr>
                <w:rFonts w:eastAsia="Times New Roman" w:cs="Times New Roman"/>
                <w:b/>
                <w:bCs/>
                <w:szCs w:val="24"/>
                <w:lang w:val="en-US"/>
              </w:rPr>
            </w:pPr>
            <w:r w:rsidRPr="00C534E4">
              <w:rPr>
                <w:rFonts w:eastAsia="Times New Roman" w:cs="Times New Roman"/>
                <w:b/>
                <w:bCs/>
                <w:szCs w:val="24"/>
                <w:lang w:val="en-US"/>
              </w:rPr>
              <w:t>Estimated Cost (£)</w:t>
            </w:r>
          </w:p>
        </w:tc>
      </w:tr>
      <w:tr w:rsidR="00944A40" w:rsidRPr="00C534E4" w14:paraId="27F2C104" w14:textId="77777777" w:rsidTr="00920B56">
        <w:trPr>
          <w:jc w:val="center"/>
        </w:trPr>
        <w:tc>
          <w:tcPr>
            <w:tcW w:w="3865" w:type="dxa"/>
            <w:shd w:val="clear" w:color="auto" w:fill="C5E0B3" w:themeFill="accent6" w:themeFillTint="66"/>
            <w:hideMark/>
          </w:tcPr>
          <w:p w14:paraId="54F29C5E"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b/>
                <w:bCs/>
                <w:szCs w:val="24"/>
                <w:lang w:val="en-US"/>
              </w:rPr>
              <w:t>Venue and Décor</w:t>
            </w:r>
          </w:p>
        </w:tc>
        <w:tc>
          <w:tcPr>
            <w:tcW w:w="3860" w:type="dxa"/>
            <w:hideMark/>
          </w:tcPr>
          <w:p w14:paraId="7A65A187" w14:textId="77777777" w:rsidR="00944A40" w:rsidRPr="00C534E4" w:rsidRDefault="00944A40" w:rsidP="00920B56">
            <w:pPr>
              <w:spacing w:line="240" w:lineRule="auto"/>
              <w:jc w:val="left"/>
              <w:rPr>
                <w:rFonts w:eastAsia="Times New Roman" w:cs="Times New Roman"/>
                <w:szCs w:val="24"/>
                <w:lang w:val="en-US"/>
              </w:rPr>
            </w:pPr>
          </w:p>
        </w:tc>
      </w:tr>
      <w:tr w:rsidR="00944A40" w:rsidRPr="00C534E4" w14:paraId="0FA9B48F" w14:textId="77777777" w:rsidTr="00920B56">
        <w:trPr>
          <w:jc w:val="center"/>
        </w:trPr>
        <w:tc>
          <w:tcPr>
            <w:tcW w:w="3865" w:type="dxa"/>
            <w:hideMark/>
          </w:tcPr>
          <w:p w14:paraId="26E36B6E" w14:textId="77777777" w:rsidR="00944A40" w:rsidRPr="00C534E4" w:rsidRDefault="00944A40" w:rsidP="00944A40">
            <w:pPr>
              <w:spacing w:line="240" w:lineRule="auto"/>
              <w:jc w:val="left"/>
              <w:rPr>
                <w:rFonts w:eastAsia="Times New Roman" w:cs="Times New Roman"/>
                <w:szCs w:val="24"/>
                <w:lang w:val="en-US"/>
              </w:rPr>
            </w:pPr>
            <w:r>
              <w:rPr>
                <w:rFonts w:eastAsia="Times New Roman" w:cs="Times New Roman"/>
                <w:szCs w:val="24"/>
                <w:lang w:val="en-US"/>
              </w:rPr>
              <w:t>Location rent</w:t>
            </w:r>
          </w:p>
        </w:tc>
        <w:tc>
          <w:tcPr>
            <w:tcW w:w="3860" w:type="dxa"/>
            <w:hideMark/>
          </w:tcPr>
          <w:p w14:paraId="7D9D1E8B" w14:textId="77777777" w:rsidR="00944A40" w:rsidRPr="00C534E4" w:rsidRDefault="00944A40" w:rsidP="00920B56">
            <w:pPr>
              <w:spacing w:line="240" w:lineRule="auto"/>
              <w:jc w:val="center"/>
              <w:rPr>
                <w:rFonts w:eastAsia="Times New Roman" w:cs="Times New Roman"/>
                <w:szCs w:val="24"/>
                <w:lang w:val="en-US"/>
              </w:rPr>
            </w:pPr>
            <w:r>
              <w:rPr>
                <w:rFonts w:eastAsia="Times New Roman" w:cs="Times New Roman"/>
                <w:szCs w:val="24"/>
                <w:lang w:val="en-US"/>
              </w:rPr>
              <w:t>£5</w:t>
            </w:r>
            <w:r w:rsidRPr="00C534E4">
              <w:rPr>
                <w:rFonts w:eastAsia="Times New Roman" w:cs="Times New Roman"/>
                <w:szCs w:val="24"/>
                <w:lang w:val="en-US"/>
              </w:rPr>
              <w:t>,000</w:t>
            </w:r>
          </w:p>
        </w:tc>
      </w:tr>
      <w:tr w:rsidR="00944A40" w:rsidRPr="00C534E4" w14:paraId="63B7725C" w14:textId="77777777" w:rsidTr="00920B56">
        <w:trPr>
          <w:jc w:val="center"/>
        </w:trPr>
        <w:tc>
          <w:tcPr>
            <w:tcW w:w="3865" w:type="dxa"/>
            <w:hideMark/>
          </w:tcPr>
          <w:p w14:paraId="7C808160" w14:textId="77777777" w:rsidR="00944A40" w:rsidRPr="00C534E4" w:rsidRDefault="00944A40" w:rsidP="00944A40">
            <w:pPr>
              <w:spacing w:line="240" w:lineRule="auto"/>
              <w:jc w:val="left"/>
              <w:rPr>
                <w:rFonts w:eastAsia="Times New Roman" w:cs="Times New Roman"/>
                <w:szCs w:val="24"/>
                <w:lang w:val="en-US"/>
              </w:rPr>
            </w:pPr>
            <w:r>
              <w:rPr>
                <w:rFonts w:eastAsia="Times New Roman" w:cs="Times New Roman"/>
                <w:szCs w:val="24"/>
                <w:lang w:val="en-US"/>
              </w:rPr>
              <w:t>Decoration and themes</w:t>
            </w:r>
          </w:p>
        </w:tc>
        <w:tc>
          <w:tcPr>
            <w:tcW w:w="3860" w:type="dxa"/>
            <w:hideMark/>
          </w:tcPr>
          <w:p w14:paraId="68F03F40" w14:textId="77777777" w:rsidR="00944A40" w:rsidRPr="00C534E4" w:rsidRDefault="00944A40" w:rsidP="00920B56">
            <w:pPr>
              <w:spacing w:line="240" w:lineRule="auto"/>
              <w:jc w:val="center"/>
              <w:rPr>
                <w:rFonts w:eastAsia="Times New Roman" w:cs="Times New Roman"/>
                <w:szCs w:val="24"/>
                <w:lang w:val="en-US"/>
              </w:rPr>
            </w:pPr>
            <w:r>
              <w:rPr>
                <w:rFonts w:eastAsia="Times New Roman" w:cs="Times New Roman"/>
                <w:szCs w:val="24"/>
                <w:lang w:val="en-US"/>
              </w:rPr>
              <w:t>£5</w:t>
            </w:r>
            <w:r w:rsidRPr="00C534E4">
              <w:rPr>
                <w:rFonts w:eastAsia="Times New Roman" w:cs="Times New Roman"/>
                <w:szCs w:val="24"/>
                <w:lang w:val="en-US"/>
              </w:rPr>
              <w:t>,000</w:t>
            </w:r>
          </w:p>
        </w:tc>
      </w:tr>
      <w:tr w:rsidR="00944A40" w:rsidRPr="00C534E4" w14:paraId="19D769F8" w14:textId="77777777" w:rsidTr="00920B56">
        <w:trPr>
          <w:jc w:val="center"/>
        </w:trPr>
        <w:tc>
          <w:tcPr>
            <w:tcW w:w="3865" w:type="dxa"/>
            <w:shd w:val="clear" w:color="auto" w:fill="C5E0B3" w:themeFill="accent6" w:themeFillTint="66"/>
            <w:hideMark/>
          </w:tcPr>
          <w:p w14:paraId="0FAB13C8"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b/>
                <w:bCs/>
                <w:szCs w:val="24"/>
                <w:lang w:val="en-US"/>
              </w:rPr>
              <w:t xml:space="preserve">Total </w:t>
            </w:r>
            <w:r>
              <w:rPr>
                <w:rFonts w:eastAsia="Times New Roman" w:cs="Times New Roman"/>
                <w:b/>
                <w:bCs/>
                <w:szCs w:val="24"/>
                <w:shd w:val="clear" w:color="auto" w:fill="C5E0B3" w:themeFill="accent6" w:themeFillTint="66"/>
                <w:lang w:val="en-US"/>
              </w:rPr>
              <w:t>Venue and Decoration</w:t>
            </w:r>
          </w:p>
        </w:tc>
        <w:tc>
          <w:tcPr>
            <w:tcW w:w="3860" w:type="dxa"/>
            <w:hideMark/>
          </w:tcPr>
          <w:p w14:paraId="3122A9C3" w14:textId="77777777" w:rsidR="00944A40" w:rsidRPr="00C534E4" w:rsidRDefault="00944A40" w:rsidP="00920B56">
            <w:pPr>
              <w:spacing w:line="240" w:lineRule="auto"/>
              <w:jc w:val="center"/>
              <w:rPr>
                <w:rFonts w:eastAsia="Times New Roman" w:cs="Times New Roman"/>
                <w:szCs w:val="24"/>
                <w:lang w:val="en-US"/>
              </w:rPr>
            </w:pPr>
            <w:r>
              <w:rPr>
                <w:rFonts w:eastAsia="Times New Roman" w:cs="Times New Roman"/>
                <w:b/>
                <w:bCs/>
                <w:szCs w:val="24"/>
                <w:lang w:val="en-US"/>
              </w:rPr>
              <w:t>£10</w:t>
            </w:r>
            <w:r w:rsidRPr="00C534E4">
              <w:rPr>
                <w:rFonts w:eastAsia="Times New Roman" w:cs="Times New Roman"/>
                <w:b/>
                <w:bCs/>
                <w:szCs w:val="24"/>
                <w:lang w:val="en-US"/>
              </w:rPr>
              <w:t>,000</w:t>
            </w:r>
          </w:p>
        </w:tc>
      </w:tr>
      <w:tr w:rsidR="00944A40" w:rsidRPr="00C534E4" w14:paraId="1DBF2D0B" w14:textId="77777777" w:rsidTr="00920B56">
        <w:trPr>
          <w:jc w:val="center"/>
        </w:trPr>
        <w:tc>
          <w:tcPr>
            <w:tcW w:w="3865" w:type="dxa"/>
            <w:shd w:val="clear" w:color="auto" w:fill="C5E0B3" w:themeFill="accent6" w:themeFillTint="66"/>
            <w:hideMark/>
          </w:tcPr>
          <w:p w14:paraId="7809178C"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b/>
                <w:bCs/>
                <w:szCs w:val="24"/>
                <w:lang w:val="en-US"/>
              </w:rPr>
              <w:t xml:space="preserve">Catering </w:t>
            </w:r>
          </w:p>
        </w:tc>
        <w:tc>
          <w:tcPr>
            <w:tcW w:w="3860" w:type="dxa"/>
            <w:hideMark/>
          </w:tcPr>
          <w:p w14:paraId="0FD94881" w14:textId="77777777" w:rsidR="00944A40" w:rsidRPr="00C534E4" w:rsidRDefault="00944A40" w:rsidP="00920B56">
            <w:pPr>
              <w:spacing w:line="240" w:lineRule="auto"/>
              <w:jc w:val="center"/>
              <w:rPr>
                <w:rFonts w:eastAsia="Times New Roman" w:cs="Times New Roman"/>
                <w:szCs w:val="24"/>
                <w:lang w:val="en-US"/>
              </w:rPr>
            </w:pPr>
          </w:p>
        </w:tc>
      </w:tr>
      <w:tr w:rsidR="00944A40" w:rsidRPr="00C534E4" w14:paraId="23445C61" w14:textId="77777777" w:rsidTr="00920B56">
        <w:trPr>
          <w:jc w:val="center"/>
        </w:trPr>
        <w:tc>
          <w:tcPr>
            <w:tcW w:w="3865" w:type="dxa"/>
            <w:hideMark/>
          </w:tcPr>
          <w:p w14:paraId="4A2FD0F8" w14:textId="77777777" w:rsidR="00944A40" w:rsidRPr="00C534E4" w:rsidRDefault="00944A40" w:rsidP="00944A40">
            <w:pPr>
              <w:spacing w:line="240" w:lineRule="auto"/>
              <w:jc w:val="left"/>
              <w:rPr>
                <w:rFonts w:eastAsia="Times New Roman" w:cs="Times New Roman"/>
                <w:szCs w:val="24"/>
                <w:lang w:val="en-US"/>
              </w:rPr>
            </w:pPr>
            <w:r>
              <w:rPr>
                <w:rFonts w:eastAsia="Times New Roman" w:cs="Times New Roman"/>
                <w:szCs w:val="24"/>
                <w:lang w:val="en-US"/>
              </w:rPr>
              <w:t>Dinner (Three-course meal @ £15</w:t>
            </w:r>
            <w:r w:rsidRPr="00C534E4">
              <w:rPr>
                <w:rFonts w:eastAsia="Times New Roman" w:cs="Times New Roman"/>
                <w:szCs w:val="24"/>
                <w:lang w:val="en-US"/>
              </w:rPr>
              <w:t>/person)</w:t>
            </w:r>
          </w:p>
        </w:tc>
        <w:tc>
          <w:tcPr>
            <w:tcW w:w="3860" w:type="dxa"/>
            <w:hideMark/>
          </w:tcPr>
          <w:p w14:paraId="277088FF" w14:textId="77777777" w:rsidR="00944A40" w:rsidRPr="00C534E4" w:rsidRDefault="00944A40" w:rsidP="00944A40">
            <w:pPr>
              <w:spacing w:line="240" w:lineRule="auto"/>
              <w:jc w:val="center"/>
              <w:rPr>
                <w:rFonts w:eastAsia="Times New Roman" w:cs="Times New Roman"/>
                <w:szCs w:val="24"/>
                <w:lang w:val="en-US"/>
              </w:rPr>
            </w:pPr>
            <w:r>
              <w:rPr>
                <w:rFonts w:eastAsia="Times New Roman" w:cs="Times New Roman"/>
                <w:szCs w:val="24"/>
                <w:lang w:val="en-US"/>
              </w:rPr>
              <w:t>£15</w:t>
            </w:r>
            <w:r w:rsidRPr="00C534E4">
              <w:rPr>
                <w:rFonts w:eastAsia="Times New Roman" w:cs="Times New Roman"/>
                <w:szCs w:val="24"/>
                <w:lang w:val="en-US"/>
              </w:rPr>
              <w:t>,000</w:t>
            </w:r>
          </w:p>
        </w:tc>
      </w:tr>
      <w:tr w:rsidR="00944A40" w:rsidRPr="00C534E4" w14:paraId="346769F2" w14:textId="77777777" w:rsidTr="00920B56">
        <w:trPr>
          <w:jc w:val="center"/>
        </w:trPr>
        <w:tc>
          <w:tcPr>
            <w:tcW w:w="3865" w:type="dxa"/>
            <w:hideMark/>
          </w:tcPr>
          <w:p w14:paraId="1098C27E" w14:textId="77777777" w:rsidR="00944A40" w:rsidRPr="00C534E4" w:rsidRDefault="00944A40" w:rsidP="00920B56">
            <w:pPr>
              <w:spacing w:line="240" w:lineRule="auto"/>
              <w:jc w:val="left"/>
              <w:rPr>
                <w:rFonts w:eastAsia="Times New Roman" w:cs="Times New Roman"/>
                <w:szCs w:val="24"/>
                <w:lang w:val="en-US"/>
              </w:rPr>
            </w:pPr>
            <w:r>
              <w:rPr>
                <w:rFonts w:eastAsia="Times New Roman" w:cs="Times New Roman"/>
                <w:szCs w:val="24"/>
                <w:lang w:val="en-US"/>
              </w:rPr>
              <w:t xml:space="preserve">Drinks (Welcome drinks and </w:t>
            </w:r>
            <w:r w:rsidRPr="00C534E4">
              <w:rPr>
                <w:rFonts w:eastAsia="Times New Roman" w:cs="Times New Roman"/>
                <w:szCs w:val="24"/>
                <w:lang w:val="en-US"/>
              </w:rPr>
              <w:t>snacks)</w:t>
            </w:r>
          </w:p>
        </w:tc>
        <w:tc>
          <w:tcPr>
            <w:tcW w:w="3860" w:type="dxa"/>
            <w:hideMark/>
          </w:tcPr>
          <w:p w14:paraId="4F6A19AA" w14:textId="77777777" w:rsidR="00944A40" w:rsidRPr="00C534E4" w:rsidRDefault="00944A40" w:rsidP="00920B56">
            <w:pPr>
              <w:spacing w:line="240" w:lineRule="auto"/>
              <w:jc w:val="center"/>
              <w:rPr>
                <w:rFonts w:eastAsia="Times New Roman" w:cs="Times New Roman"/>
                <w:szCs w:val="24"/>
                <w:lang w:val="en-US"/>
              </w:rPr>
            </w:pPr>
            <w:r>
              <w:rPr>
                <w:rFonts w:eastAsia="Times New Roman" w:cs="Times New Roman"/>
                <w:szCs w:val="24"/>
                <w:lang w:val="en-US"/>
              </w:rPr>
              <w:t>£5,000</w:t>
            </w:r>
          </w:p>
        </w:tc>
      </w:tr>
      <w:tr w:rsidR="00944A40" w:rsidRPr="00C534E4" w14:paraId="43627250" w14:textId="77777777" w:rsidTr="00920B56">
        <w:trPr>
          <w:jc w:val="center"/>
        </w:trPr>
        <w:tc>
          <w:tcPr>
            <w:tcW w:w="3865" w:type="dxa"/>
            <w:shd w:val="clear" w:color="auto" w:fill="C5E0B3" w:themeFill="accent6" w:themeFillTint="66"/>
            <w:hideMark/>
          </w:tcPr>
          <w:p w14:paraId="7E5844EC"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b/>
                <w:bCs/>
                <w:szCs w:val="24"/>
                <w:lang w:val="en-US"/>
              </w:rPr>
              <w:t xml:space="preserve">Total Catering </w:t>
            </w:r>
          </w:p>
        </w:tc>
        <w:tc>
          <w:tcPr>
            <w:tcW w:w="3860" w:type="dxa"/>
            <w:hideMark/>
          </w:tcPr>
          <w:p w14:paraId="1B59140A" w14:textId="77777777" w:rsidR="00944A40" w:rsidRPr="00C534E4" w:rsidRDefault="00944A40" w:rsidP="00920B56">
            <w:pPr>
              <w:spacing w:line="240" w:lineRule="auto"/>
              <w:jc w:val="center"/>
              <w:rPr>
                <w:rFonts w:eastAsia="Times New Roman" w:cs="Times New Roman"/>
                <w:szCs w:val="24"/>
                <w:lang w:val="en-US"/>
              </w:rPr>
            </w:pPr>
            <w:r w:rsidRPr="00C534E4">
              <w:rPr>
                <w:rFonts w:eastAsia="Times New Roman" w:cs="Times New Roman"/>
                <w:b/>
                <w:bCs/>
                <w:szCs w:val="24"/>
                <w:lang w:val="en-US"/>
              </w:rPr>
              <w:t>£</w:t>
            </w:r>
            <w:r>
              <w:rPr>
                <w:rFonts w:eastAsia="Times New Roman" w:cs="Times New Roman"/>
                <w:b/>
                <w:bCs/>
                <w:szCs w:val="24"/>
                <w:lang w:val="en-US"/>
              </w:rPr>
              <w:t>20,000</w:t>
            </w:r>
          </w:p>
        </w:tc>
      </w:tr>
      <w:tr w:rsidR="00944A40" w:rsidRPr="00C534E4" w14:paraId="3D27622C" w14:textId="77777777" w:rsidTr="00920B56">
        <w:trPr>
          <w:jc w:val="center"/>
        </w:trPr>
        <w:tc>
          <w:tcPr>
            <w:tcW w:w="3865" w:type="dxa"/>
            <w:shd w:val="clear" w:color="auto" w:fill="C5E0B3" w:themeFill="accent6" w:themeFillTint="66"/>
            <w:hideMark/>
          </w:tcPr>
          <w:p w14:paraId="32C8471F"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b/>
                <w:bCs/>
                <w:szCs w:val="24"/>
                <w:lang w:val="en-US"/>
              </w:rPr>
              <w:t>Entertainment</w:t>
            </w:r>
          </w:p>
        </w:tc>
        <w:tc>
          <w:tcPr>
            <w:tcW w:w="3860" w:type="dxa"/>
            <w:hideMark/>
          </w:tcPr>
          <w:p w14:paraId="485D44DB" w14:textId="77777777" w:rsidR="00944A40" w:rsidRPr="00C534E4" w:rsidRDefault="00944A40" w:rsidP="00920B56">
            <w:pPr>
              <w:spacing w:line="240" w:lineRule="auto"/>
              <w:jc w:val="center"/>
              <w:rPr>
                <w:rFonts w:eastAsia="Times New Roman" w:cs="Times New Roman"/>
                <w:szCs w:val="24"/>
                <w:lang w:val="en-US"/>
              </w:rPr>
            </w:pPr>
          </w:p>
        </w:tc>
      </w:tr>
      <w:tr w:rsidR="00944A40" w:rsidRPr="00C534E4" w14:paraId="2D936019" w14:textId="77777777" w:rsidTr="00920B56">
        <w:trPr>
          <w:jc w:val="center"/>
        </w:trPr>
        <w:tc>
          <w:tcPr>
            <w:tcW w:w="3865" w:type="dxa"/>
            <w:hideMark/>
          </w:tcPr>
          <w:p w14:paraId="2AEDF8F1"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szCs w:val="24"/>
                <w:lang w:val="en-US"/>
              </w:rPr>
              <w:t xml:space="preserve">DJ </w:t>
            </w:r>
            <w:r>
              <w:rPr>
                <w:rFonts w:eastAsia="Times New Roman" w:cs="Times New Roman"/>
                <w:szCs w:val="24"/>
                <w:lang w:val="en-US"/>
              </w:rPr>
              <w:t xml:space="preserve"> set-up</w:t>
            </w:r>
            <w:r w:rsidRPr="00C534E4">
              <w:rPr>
                <w:rFonts w:eastAsia="Times New Roman" w:cs="Times New Roman"/>
                <w:szCs w:val="24"/>
                <w:lang w:val="en-US"/>
              </w:rPr>
              <w:t xml:space="preserve">/ Live </w:t>
            </w:r>
            <w:r>
              <w:rPr>
                <w:rFonts w:eastAsia="Times New Roman" w:cs="Times New Roman"/>
                <w:szCs w:val="24"/>
                <w:lang w:val="en-US"/>
              </w:rPr>
              <w:t>Music</w:t>
            </w:r>
          </w:p>
        </w:tc>
        <w:tc>
          <w:tcPr>
            <w:tcW w:w="3860" w:type="dxa"/>
            <w:hideMark/>
          </w:tcPr>
          <w:p w14:paraId="06740FEB" w14:textId="77777777" w:rsidR="00944A40" w:rsidRPr="00C534E4" w:rsidRDefault="00944A40" w:rsidP="00920B56">
            <w:pPr>
              <w:spacing w:line="240" w:lineRule="auto"/>
              <w:jc w:val="center"/>
              <w:rPr>
                <w:rFonts w:eastAsia="Times New Roman" w:cs="Times New Roman"/>
                <w:szCs w:val="24"/>
                <w:lang w:val="en-US"/>
              </w:rPr>
            </w:pPr>
            <w:r>
              <w:rPr>
                <w:rFonts w:eastAsia="Times New Roman" w:cs="Times New Roman"/>
                <w:szCs w:val="24"/>
                <w:lang w:val="en-US"/>
              </w:rPr>
              <w:t>£2,0</w:t>
            </w:r>
            <w:r w:rsidRPr="00C534E4">
              <w:rPr>
                <w:rFonts w:eastAsia="Times New Roman" w:cs="Times New Roman"/>
                <w:szCs w:val="24"/>
                <w:lang w:val="en-US"/>
              </w:rPr>
              <w:t>00</w:t>
            </w:r>
          </w:p>
        </w:tc>
      </w:tr>
      <w:tr w:rsidR="00944A40" w:rsidRPr="00C534E4" w14:paraId="442BFEEC" w14:textId="77777777" w:rsidTr="00920B56">
        <w:trPr>
          <w:jc w:val="center"/>
        </w:trPr>
        <w:tc>
          <w:tcPr>
            <w:tcW w:w="3865" w:type="dxa"/>
            <w:hideMark/>
          </w:tcPr>
          <w:p w14:paraId="09DA5BA1"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szCs w:val="24"/>
                <w:lang w:val="en-US"/>
              </w:rPr>
              <w:t xml:space="preserve">Magician </w:t>
            </w:r>
            <w:r>
              <w:rPr>
                <w:rFonts w:eastAsia="Times New Roman" w:cs="Times New Roman"/>
                <w:szCs w:val="24"/>
                <w:lang w:val="en-US"/>
              </w:rPr>
              <w:t>and</w:t>
            </w:r>
            <w:r w:rsidRPr="00C534E4">
              <w:rPr>
                <w:rFonts w:eastAsia="Times New Roman" w:cs="Times New Roman"/>
                <w:szCs w:val="24"/>
                <w:lang w:val="en-US"/>
              </w:rPr>
              <w:t xml:space="preserve"> Entertainer</w:t>
            </w:r>
            <w:r>
              <w:rPr>
                <w:rFonts w:eastAsia="Times New Roman" w:cs="Times New Roman"/>
                <w:szCs w:val="24"/>
                <w:lang w:val="en-US"/>
              </w:rPr>
              <w:t xml:space="preserve"> Services</w:t>
            </w:r>
          </w:p>
        </w:tc>
        <w:tc>
          <w:tcPr>
            <w:tcW w:w="3860" w:type="dxa"/>
            <w:hideMark/>
          </w:tcPr>
          <w:p w14:paraId="18F9D9FA" w14:textId="77777777" w:rsidR="00944A40" w:rsidRPr="00C534E4" w:rsidRDefault="00944A40" w:rsidP="00920B56">
            <w:pPr>
              <w:spacing w:line="240" w:lineRule="auto"/>
              <w:jc w:val="center"/>
              <w:rPr>
                <w:rFonts w:eastAsia="Times New Roman" w:cs="Times New Roman"/>
                <w:szCs w:val="24"/>
                <w:lang w:val="en-US"/>
              </w:rPr>
            </w:pPr>
            <w:r w:rsidRPr="00C534E4">
              <w:rPr>
                <w:rFonts w:eastAsia="Times New Roman" w:cs="Times New Roman"/>
                <w:szCs w:val="24"/>
                <w:lang w:val="en-US"/>
              </w:rPr>
              <w:t>£</w:t>
            </w:r>
            <w:r>
              <w:rPr>
                <w:rFonts w:eastAsia="Times New Roman" w:cs="Times New Roman"/>
                <w:szCs w:val="24"/>
                <w:lang w:val="en-US"/>
              </w:rPr>
              <w:t>1,000</w:t>
            </w:r>
          </w:p>
        </w:tc>
      </w:tr>
      <w:tr w:rsidR="00944A40" w:rsidRPr="00C534E4" w14:paraId="75A30711" w14:textId="77777777" w:rsidTr="00920B56">
        <w:trPr>
          <w:jc w:val="center"/>
        </w:trPr>
        <w:tc>
          <w:tcPr>
            <w:tcW w:w="3865" w:type="dxa"/>
            <w:hideMark/>
          </w:tcPr>
          <w:p w14:paraId="66DF78ED"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szCs w:val="24"/>
                <w:lang w:val="en-US"/>
              </w:rPr>
              <w:t>Photographer</w:t>
            </w:r>
            <w:r>
              <w:rPr>
                <w:rFonts w:eastAsia="Times New Roman" w:cs="Times New Roman"/>
                <w:szCs w:val="24"/>
                <w:lang w:val="en-US"/>
              </w:rPr>
              <w:t xml:space="preserve"> and Videographer</w:t>
            </w:r>
          </w:p>
        </w:tc>
        <w:tc>
          <w:tcPr>
            <w:tcW w:w="3860" w:type="dxa"/>
            <w:hideMark/>
          </w:tcPr>
          <w:p w14:paraId="262F0A18" w14:textId="77777777" w:rsidR="00944A40" w:rsidRPr="00C534E4" w:rsidRDefault="00944A40" w:rsidP="00920B56">
            <w:pPr>
              <w:spacing w:line="240" w:lineRule="auto"/>
              <w:jc w:val="center"/>
              <w:rPr>
                <w:rFonts w:eastAsia="Times New Roman" w:cs="Times New Roman"/>
                <w:szCs w:val="24"/>
                <w:lang w:val="en-US"/>
              </w:rPr>
            </w:pPr>
            <w:r>
              <w:rPr>
                <w:rFonts w:eastAsia="Times New Roman" w:cs="Times New Roman"/>
                <w:szCs w:val="24"/>
                <w:lang w:val="en-US"/>
              </w:rPr>
              <w:t>£1,000</w:t>
            </w:r>
          </w:p>
        </w:tc>
      </w:tr>
      <w:tr w:rsidR="00944A40" w:rsidRPr="00C534E4" w14:paraId="5EA6B5A3" w14:textId="77777777" w:rsidTr="00920B56">
        <w:trPr>
          <w:jc w:val="center"/>
        </w:trPr>
        <w:tc>
          <w:tcPr>
            <w:tcW w:w="3865" w:type="dxa"/>
            <w:shd w:val="clear" w:color="auto" w:fill="C5E0B3" w:themeFill="accent6" w:themeFillTint="66"/>
            <w:hideMark/>
          </w:tcPr>
          <w:p w14:paraId="0A531AE7"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b/>
                <w:bCs/>
                <w:szCs w:val="24"/>
                <w:lang w:val="en-US"/>
              </w:rPr>
              <w:t>Total Entertainment</w:t>
            </w:r>
          </w:p>
        </w:tc>
        <w:tc>
          <w:tcPr>
            <w:tcW w:w="3860" w:type="dxa"/>
            <w:hideMark/>
          </w:tcPr>
          <w:p w14:paraId="313BCFFC" w14:textId="77777777" w:rsidR="00944A40" w:rsidRPr="00C534E4" w:rsidRDefault="00944A40" w:rsidP="00920B56">
            <w:pPr>
              <w:spacing w:line="240" w:lineRule="auto"/>
              <w:jc w:val="center"/>
              <w:rPr>
                <w:rFonts w:eastAsia="Times New Roman" w:cs="Times New Roman"/>
                <w:szCs w:val="24"/>
                <w:lang w:val="en-US"/>
              </w:rPr>
            </w:pPr>
            <w:r>
              <w:rPr>
                <w:rFonts w:eastAsia="Times New Roman" w:cs="Times New Roman"/>
                <w:b/>
                <w:bCs/>
                <w:szCs w:val="24"/>
                <w:lang w:val="en-US"/>
              </w:rPr>
              <w:t>£4,0</w:t>
            </w:r>
            <w:r w:rsidRPr="00C534E4">
              <w:rPr>
                <w:rFonts w:eastAsia="Times New Roman" w:cs="Times New Roman"/>
                <w:b/>
                <w:bCs/>
                <w:szCs w:val="24"/>
                <w:lang w:val="en-US"/>
              </w:rPr>
              <w:t>00</w:t>
            </w:r>
          </w:p>
        </w:tc>
      </w:tr>
      <w:tr w:rsidR="00944A40" w:rsidRPr="00C534E4" w14:paraId="4E69CD25" w14:textId="77777777" w:rsidTr="00920B56">
        <w:trPr>
          <w:jc w:val="center"/>
        </w:trPr>
        <w:tc>
          <w:tcPr>
            <w:tcW w:w="3865" w:type="dxa"/>
            <w:shd w:val="clear" w:color="auto" w:fill="C5E0B3" w:themeFill="accent6" w:themeFillTint="66"/>
            <w:hideMark/>
          </w:tcPr>
          <w:p w14:paraId="3C9305CE"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b/>
                <w:bCs/>
                <w:szCs w:val="24"/>
                <w:lang w:val="en-US"/>
              </w:rPr>
              <w:t>Staffing and Logistics</w:t>
            </w:r>
          </w:p>
        </w:tc>
        <w:tc>
          <w:tcPr>
            <w:tcW w:w="3860" w:type="dxa"/>
            <w:hideMark/>
          </w:tcPr>
          <w:p w14:paraId="6F5296A3" w14:textId="77777777" w:rsidR="00944A40" w:rsidRPr="00C534E4" w:rsidRDefault="00944A40" w:rsidP="00920B56">
            <w:pPr>
              <w:spacing w:line="240" w:lineRule="auto"/>
              <w:jc w:val="center"/>
              <w:rPr>
                <w:rFonts w:eastAsia="Times New Roman" w:cs="Times New Roman"/>
                <w:szCs w:val="24"/>
                <w:lang w:val="en-US"/>
              </w:rPr>
            </w:pPr>
          </w:p>
        </w:tc>
      </w:tr>
      <w:tr w:rsidR="00944A40" w:rsidRPr="00C534E4" w14:paraId="653344A9" w14:textId="77777777" w:rsidTr="00920B56">
        <w:trPr>
          <w:jc w:val="center"/>
        </w:trPr>
        <w:tc>
          <w:tcPr>
            <w:tcW w:w="3865" w:type="dxa"/>
            <w:hideMark/>
          </w:tcPr>
          <w:p w14:paraId="4BEFEDDD"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szCs w:val="24"/>
                <w:lang w:val="en-US"/>
              </w:rPr>
              <w:t xml:space="preserve">Event </w:t>
            </w:r>
            <w:r>
              <w:rPr>
                <w:rFonts w:eastAsia="Times New Roman" w:cs="Times New Roman"/>
                <w:szCs w:val="24"/>
                <w:lang w:val="en-US"/>
              </w:rPr>
              <w:t>Partners and Suppliers</w:t>
            </w:r>
          </w:p>
        </w:tc>
        <w:tc>
          <w:tcPr>
            <w:tcW w:w="3860" w:type="dxa"/>
            <w:hideMark/>
          </w:tcPr>
          <w:p w14:paraId="4E8526EE" w14:textId="77777777" w:rsidR="00944A40" w:rsidRPr="00C534E4" w:rsidRDefault="00944A40" w:rsidP="00920B56">
            <w:pPr>
              <w:spacing w:line="240" w:lineRule="auto"/>
              <w:jc w:val="center"/>
              <w:rPr>
                <w:rFonts w:eastAsia="Times New Roman" w:cs="Times New Roman"/>
                <w:szCs w:val="24"/>
                <w:lang w:val="en-US"/>
              </w:rPr>
            </w:pPr>
            <w:r w:rsidRPr="00C534E4">
              <w:rPr>
                <w:rFonts w:eastAsia="Times New Roman" w:cs="Times New Roman"/>
                <w:szCs w:val="24"/>
                <w:lang w:val="en-US"/>
              </w:rPr>
              <w:t>£</w:t>
            </w:r>
            <w:r>
              <w:rPr>
                <w:rFonts w:eastAsia="Times New Roman" w:cs="Times New Roman"/>
                <w:szCs w:val="24"/>
                <w:lang w:val="en-US"/>
              </w:rPr>
              <w:t>5,000</w:t>
            </w:r>
          </w:p>
        </w:tc>
      </w:tr>
      <w:tr w:rsidR="00944A40" w:rsidRPr="00C534E4" w14:paraId="01AFFA48" w14:textId="77777777" w:rsidTr="00920B56">
        <w:trPr>
          <w:jc w:val="center"/>
        </w:trPr>
        <w:tc>
          <w:tcPr>
            <w:tcW w:w="3865" w:type="dxa"/>
            <w:hideMark/>
          </w:tcPr>
          <w:p w14:paraId="7ADDFD2E" w14:textId="77777777" w:rsidR="00944A40" w:rsidRPr="00C534E4" w:rsidRDefault="00944A40" w:rsidP="00944A40">
            <w:pPr>
              <w:spacing w:line="240" w:lineRule="auto"/>
              <w:jc w:val="left"/>
              <w:rPr>
                <w:rFonts w:eastAsia="Times New Roman" w:cs="Times New Roman"/>
                <w:szCs w:val="24"/>
                <w:lang w:val="en-US"/>
              </w:rPr>
            </w:pPr>
            <w:r>
              <w:rPr>
                <w:rFonts w:eastAsia="Times New Roman" w:cs="Times New Roman"/>
                <w:szCs w:val="24"/>
                <w:lang w:val="en-US"/>
              </w:rPr>
              <w:t>Vendors</w:t>
            </w:r>
          </w:p>
        </w:tc>
        <w:tc>
          <w:tcPr>
            <w:tcW w:w="3860" w:type="dxa"/>
            <w:hideMark/>
          </w:tcPr>
          <w:p w14:paraId="3146BC3B" w14:textId="77777777" w:rsidR="00944A40" w:rsidRPr="00C534E4" w:rsidRDefault="00944A40" w:rsidP="00920B56">
            <w:pPr>
              <w:spacing w:line="240" w:lineRule="auto"/>
              <w:jc w:val="center"/>
              <w:rPr>
                <w:rFonts w:eastAsia="Times New Roman" w:cs="Times New Roman"/>
                <w:szCs w:val="24"/>
                <w:lang w:val="en-US"/>
              </w:rPr>
            </w:pPr>
            <w:r>
              <w:rPr>
                <w:rFonts w:eastAsia="Times New Roman" w:cs="Times New Roman"/>
                <w:szCs w:val="24"/>
                <w:lang w:val="en-US"/>
              </w:rPr>
              <w:t>£3,000</w:t>
            </w:r>
          </w:p>
        </w:tc>
      </w:tr>
      <w:tr w:rsidR="00944A40" w:rsidRPr="00C534E4" w14:paraId="61416CDC" w14:textId="77777777" w:rsidTr="00920B56">
        <w:trPr>
          <w:jc w:val="center"/>
        </w:trPr>
        <w:tc>
          <w:tcPr>
            <w:tcW w:w="3865" w:type="dxa"/>
            <w:hideMark/>
          </w:tcPr>
          <w:p w14:paraId="57213D46"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szCs w:val="24"/>
                <w:lang w:val="en-US"/>
              </w:rPr>
              <w:t>Security</w:t>
            </w:r>
            <w:r>
              <w:rPr>
                <w:rFonts w:eastAsia="Times New Roman" w:cs="Times New Roman"/>
                <w:szCs w:val="24"/>
                <w:lang w:val="en-US"/>
              </w:rPr>
              <w:t xml:space="preserve"> Service Providers</w:t>
            </w:r>
          </w:p>
        </w:tc>
        <w:tc>
          <w:tcPr>
            <w:tcW w:w="3860" w:type="dxa"/>
            <w:hideMark/>
          </w:tcPr>
          <w:p w14:paraId="31388B36" w14:textId="77777777" w:rsidR="00944A40" w:rsidRPr="00C534E4" w:rsidRDefault="00944A40" w:rsidP="00920B56">
            <w:pPr>
              <w:spacing w:line="240" w:lineRule="auto"/>
              <w:jc w:val="center"/>
              <w:rPr>
                <w:rFonts w:eastAsia="Times New Roman" w:cs="Times New Roman"/>
                <w:szCs w:val="24"/>
                <w:lang w:val="en-US"/>
              </w:rPr>
            </w:pPr>
            <w:r w:rsidRPr="00C534E4">
              <w:rPr>
                <w:rFonts w:eastAsia="Times New Roman" w:cs="Times New Roman"/>
                <w:szCs w:val="24"/>
                <w:lang w:val="en-US"/>
              </w:rPr>
              <w:t>£</w:t>
            </w:r>
            <w:r>
              <w:rPr>
                <w:rFonts w:eastAsia="Times New Roman" w:cs="Times New Roman"/>
                <w:szCs w:val="24"/>
                <w:lang w:val="en-US"/>
              </w:rPr>
              <w:t>1,000</w:t>
            </w:r>
          </w:p>
        </w:tc>
      </w:tr>
      <w:tr w:rsidR="00944A40" w:rsidRPr="00C534E4" w14:paraId="6A6FCC26" w14:textId="77777777" w:rsidTr="00920B56">
        <w:trPr>
          <w:jc w:val="center"/>
        </w:trPr>
        <w:tc>
          <w:tcPr>
            <w:tcW w:w="3865" w:type="dxa"/>
            <w:shd w:val="clear" w:color="auto" w:fill="C5E0B3" w:themeFill="accent6" w:themeFillTint="66"/>
            <w:hideMark/>
          </w:tcPr>
          <w:p w14:paraId="25FA1063"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b/>
                <w:bCs/>
                <w:szCs w:val="24"/>
                <w:lang w:val="en-US"/>
              </w:rPr>
              <w:t>Total Staffing and Logistics</w:t>
            </w:r>
          </w:p>
        </w:tc>
        <w:tc>
          <w:tcPr>
            <w:tcW w:w="3860" w:type="dxa"/>
            <w:hideMark/>
          </w:tcPr>
          <w:p w14:paraId="05535EFD" w14:textId="77777777" w:rsidR="00944A40" w:rsidRPr="00C534E4" w:rsidRDefault="00944A40" w:rsidP="00920B56">
            <w:pPr>
              <w:spacing w:line="240" w:lineRule="auto"/>
              <w:jc w:val="center"/>
              <w:rPr>
                <w:rFonts w:eastAsia="Times New Roman" w:cs="Times New Roman"/>
                <w:szCs w:val="24"/>
                <w:lang w:val="en-US"/>
              </w:rPr>
            </w:pPr>
            <w:r w:rsidRPr="00C534E4">
              <w:rPr>
                <w:rFonts w:eastAsia="Times New Roman" w:cs="Times New Roman"/>
                <w:b/>
                <w:bCs/>
                <w:szCs w:val="24"/>
                <w:lang w:val="en-US"/>
              </w:rPr>
              <w:t>£</w:t>
            </w:r>
            <w:r>
              <w:rPr>
                <w:rFonts w:eastAsia="Times New Roman" w:cs="Times New Roman"/>
                <w:b/>
                <w:bCs/>
                <w:szCs w:val="24"/>
                <w:lang w:val="en-US"/>
              </w:rPr>
              <w:t>9,000</w:t>
            </w:r>
          </w:p>
        </w:tc>
      </w:tr>
      <w:tr w:rsidR="00944A40" w:rsidRPr="00C534E4" w14:paraId="6B7B0C41" w14:textId="77777777" w:rsidTr="00920B56">
        <w:trPr>
          <w:jc w:val="center"/>
        </w:trPr>
        <w:tc>
          <w:tcPr>
            <w:tcW w:w="3865" w:type="dxa"/>
            <w:shd w:val="clear" w:color="auto" w:fill="C5E0B3" w:themeFill="accent6" w:themeFillTint="66"/>
            <w:hideMark/>
          </w:tcPr>
          <w:p w14:paraId="5DF7CF81"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b/>
                <w:bCs/>
                <w:szCs w:val="24"/>
                <w:lang w:val="en-US"/>
              </w:rPr>
              <w:t>Marketing and Promotion</w:t>
            </w:r>
          </w:p>
        </w:tc>
        <w:tc>
          <w:tcPr>
            <w:tcW w:w="3860" w:type="dxa"/>
            <w:hideMark/>
          </w:tcPr>
          <w:p w14:paraId="06E071D1" w14:textId="77777777" w:rsidR="00944A40" w:rsidRPr="00C534E4" w:rsidRDefault="00944A40" w:rsidP="00920B56">
            <w:pPr>
              <w:spacing w:line="240" w:lineRule="auto"/>
              <w:jc w:val="center"/>
              <w:rPr>
                <w:rFonts w:eastAsia="Times New Roman" w:cs="Times New Roman"/>
                <w:szCs w:val="24"/>
                <w:lang w:val="en-US"/>
              </w:rPr>
            </w:pPr>
          </w:p>
        </w:tc>
      </w:tr>
      <w:tr w:rsidR="00944A40" w:rsidRPr="00C534E4" w14:paraId="06685EFD" w14:textId="77777777" w:rsidTr="00920B56">
        <w:trPr>
          <w:jc w:val="center"/>
        </w:trPr>
        <w:tc>
          <w:tcPr>
            <w:tcW w:w="3865" w:type="dxa"/>
            <w:hideMark/>
          </w:tcPr>
          <w:p w14:paraId="6A9215B1"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szCs w:val="24"/>
                <w:lang w:val="en-US"/>
              </w:rPr>
              <w:lastRenderedPageBreak/>
              <w:t>Internal Marketing (</w:t>
            </w:r>
            <w:r>
              <w:rPr>
                <w:rFonts w:eastAsia="Times New Roman" w:cs="Times New Roman"/>
                <w:szCs w:val="24"/>
                <w:lang w:val="en-US"/>
              </w:rPr>
              <w:t>online</w:t>
            </w:r>
            <w:r w:rsidRPr="00C534E4">
              <w:rPr>
                <w:rFonts w:eastAsia="Times New Roman" w:cs="Times New Roman"/>
                <w:szCs w:val="24"/>
                <w:lang w:val="en-US"/>
              </w:rPr>
              <w:t>)</w:t>
            </w:r>
          </w:p>
        </w:tc>
        <w:tc>
          <w:tcPr>
            <w:tcW w:w="3860" w:type="dxa"/>
            <w:hideMark/>
          </w:tcPr>
          <w:p w14:paraId="01571FB7" w14:textId="77777777" w:rsidR="00944A40" w:rsidRPr="00C534E4" w:rsidRDefault="00944A40" w:rsidP="00920B56">
            <w:pPr>
              <w:spacing w:line="240" w:lineRule="auto"/>
              <w:jc w:val="center"/>
              <w:rPr>
                <w:rFonts w:eastAsia="Times New Roman" w:cs="Times New Roman"/>
                <w:szCs w:val="24"/>
                <w:lang w:val="en-US"/>
              </w:rPr>
            </w:pPr>
            <w:r w:rsidRPr="00C534E4">
              <w:rPr>
                <w:rFonts w:eastAsia="Times New Roman" w:cs="Times New Roman"/>
                <w:szCs w:val="24"/>
                <w:lang w:val="en-US"/>
              </w:rPr>
              <w:t>£</w:t>
            </w:r>
            <w:r w:rsidR="00385B50">
              <w:rPr>
                <w:rFonts w:eastAsia="Times New Roman" w:cs="Times New Roman"/>
                <w:szCs w:val="24"/>
                <w:lang w:val="en-US"/>
              </w:rPr>
              <w:t>5</w:t>
            </w:r>
            <w:r>
              <w:rPr>
                <w:rFonts w:eastAsia="Times New Roman" w:cs="Times New Roman"/>
                <w:szCs w:val="24"/>
                <w:lang w:val="en-US"/>
              </w:rPr>
              <w:t>00</w:t>
            </w:r>
          </w:p>
        </w:tc>
      </w:tr>
      <w:tr w:rsidR="00944A40" w:rsidRPr="00C534E4" w14:paraId="626205D1" w14:textId="77777777" w:rsidTr="00920B56">
        <w:trPr>
          <w:jc w:val="center"/>
        </w:trPr>
        <w:tc>
          <w:tcPr>
            <w:tcW w:w="3865" w:type="dxa"/>
            <w:hideMark/>
          </w:tcPr>
          <w:p w14:paraId="6D10C987"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szCs w:val="24"/>
                <w:lang w:val="en-US"/>
              </w:rPr>
              <w:t>Printed Materials (</w:t>
            </w:r>
            <w:r>
              <w:rPr>
                <w:rFonts w:eastAsia="Times New Roman" w:cs="Times New Roman"/>
                <w:szCs w:val="24"/>
                <w:lang w:val="en-US"/>
              </w:rPr>
              <w:t>advertisements</w:t>
            </w:r>
            <w:r w:rsidRPr="00C534E4">
              <w:rPr>
                <w:rFonts w:eastAsia="Times New Roman" w:cs="Times New Roman"/>
                <w:szCs w:val="24"/>
                <w:lang w:val="en-US"/>
              </w:rPr>
              <w:t>)</w:t>
            </w:r>
          </w:p>
        </w:tc>
        <w:tc>
          <w:tcPr>
            <w:tcW w:w="3860" w:type="dxa"/>
            <w:hideMark/>
          </w:tcPr>
          <w:p w14:paraId="38103F88" w14:textId="77777777" w:rsidR="00944A40" w:rsidRPr="00C534E4" w:rsidRDefault="00944A40" w:rsidP="00920B56">
            <w:pPr>
              <w:spacing w:line="240" w:lineRule="auto"/>
              <w:jc w:val="center"/>
              <w:rPr>
                <w:rFonts w:eastAsia="Times New Roman" w:cs="Times New Roman"/>
                <w:szCs w:val="24"/>
                <w:lang w:val="en-US"/>
              </w:rPr>
            </w:pPr>
            <w:r w:rsidRPr="00C534E4">
              <w:rPr>
                <w:rFonts w:eastAsia="Times New Roman" w:cs="Times New Roman"/>
                <w:szCs w:val="24"/>
                <w:lang w:val="en-US"/>
              </w:rPr>
              <w:t>£</w:t>
            </w:r>
            <w:r w:rsidR="00385B50">
              <w:rPr>
                <w:rFonts w:eastAsia="Times New Roman" w:cs="Times New Roman"/>
                <w:szCs w:val="24"/>
                <w:lang w:val="en-US"/>
              </w:rPr>
              <w:t>1,0</w:t>
            </w:r>
            <w:r>
              <w:rPr>
                <w:rFonts w:eastAsia="Times New Roman" w:cs="Times New Roman"/>
                <w:szCs w:val="24"/>
                <w:lang w:val="en-US"/>
              </w:rPr>
              <w:t>00</w:t>
            </w:r>
          </w:p>
        </w:tc>
      </w:tr>
      <w:tr w:rsidR="00944A40" w:rsidRPr="00C534E4" w14:paraId="1877E8BB" w14:textId="77777777" w:rsidTr="00920B56">
        <w:trPr>
          <w:jc w:val="center"/>
        </w:trPr>
        <w:tc>
          <w:tcPr>
            <w:tcW w:w="3865" w:type="dxa"/>
            <w:shd w:val="clear" w:color="auto" w:fill="C5E0B3" w:themeFill="accent6" w:themeFillTint="66"/>
            <w:hideMark/>
          </w:tcPr>
          <w:p w14:paraId="658612B8"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b/>
                <w:bCs/>
                <w:szCs w:val="24"/>
                <w:lang w:val="en-US"/>
              </w:rPr>
              <w:t>Total Marketing and Promotion</w:t>
            </w:r>
          </w:p>
        </w:tc>
        <w:tc>
          <w:tcPr>
            <w:tcW w:w="3860" w:type="dxa"/>
            <w:hideMark/>
          </w:tcPr>
          <w:p w14:paraId="6388F6FB" w14:textId="77777777" w:rsidR="00944A40" w:rsidRPr="00C534E4" w:rsidRDefault="00385B50" w:rsidP="00920B56">
            <w:pPr>
              <w:spacing w:line="240" w:lineRule="auto"/>
              <w:jc w:val="center"/>
              <w:rPr>
                <w:rFonts w:eastAsia="Times New Roman" w:cs="Times New Roman"/>
                <w:szCs w:val="24"/>
                <w:lang w:val="en-US"/>
              </w:rPr>
            </w:pPr>
            <w:r>
              <w:rPr>
                <w:rFonts w:eastAsia="Times New Roman" w:cs="Times New Roman"/>
                <w:b/>
                <w:bCs/>
                <w:szCs w:val="24"/>
                <w:lang w:val="en-US"/>
              </w:rPr>
              <w:t>£1,5</w:t>
            </w:r>
            <w:r w:rsidR="00944A40">
              <w:rPr>
                <w:rFonts w:eastAsia="Times New Roman" w:cs="Times New Roman"/>
                <w:b/>
                <w:bCs/>
                <w:szCs w:val="24"/>
                <w:lang w:val="en-US"/>
              </w:rPr>
              <w:t>00</w:t>
            </w:r>
          </w:p>
        </w:tc>
      </w:tr>
      <w:tr w:rsidR="00944A40" w:rsidRPr="00C534E4" w14:paraId="2E497A0C" w14:textId="77777777" w:rsidTr="00920B56">
        <w:trPr>
          <w:jc w:val="center"/>
        </w:trPr>
        <w:tc>
          <w:tcPr>
            <w:tcW w:w="3865" w:type="dxa"/>
            <w:shd w:val="clear" w:color="auto" w:fill="C5E0B3" w:themeFill="accent6" w:themeFillTint="66"/>
            <w:hideMark/>
          </w:tcPr>
          <w:p w14:paraId="4B2816D7"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b/>
                <w:bCs/>
                <w:szCs w:val="24"/>
                <w:lang w:val="en-US"/>
              </w:rPr>
              <w:t>Miscellaneous Costs</w:t>
            </w:r>
          </w:p>
        </w:tc>
        <w:tc>
          <w:tcPr>
            <w:tcW w:w="3860" w:type="dxa"/>
            <w:hideMark/>
          </w:tcPr>
          <w:p w14:paraId="5C0105D4" w14:textId="77777777" w:rsidR="00944A40" w:rsidRPr="00C534E4" w:rsidRDefault="00944A40" w:rsidP="00920B56">
            <w:pPr>
              <w:spacing w:line="240" w:lineRule="auto"/>
              <w:jc w:val="center"/>
              <w:rPr>
                <w:rFonts w:eastAsia="Times New Roman" w:cs="Times New Roman"/>
                <w:szCs w:val="24"/>
                <w:lang w:val="en-US"/>
              </w:rPr>
            </w:pPr>
          </w:p>
        </w:tc>
      </w:tr>
      <w:tr w:rsidR="00944A40" w:rsidRPr="00C534E4" w14:paraId="530B1E74" w14:textId="77777777" w:rsidTr="00920B56">
        <w:trPr>
          <w:jc w:val="center"/>
        </w:trPr>
        <w:tc>
          <w:tcPr>
            <w:tcW w:w="3865" w:type="dxa"/>
            <w:hideMark/>
          </w:tcPr>
          <w:p w14:paraId="53DBE4A4" w14:textId="77777777" w:rsidR="00944A40" w:rsidRPr="00C534E4" w:rsidRDefault="00944A40" w:rsidP="00920B56">
            <w:pPr>
              <w:spacing w:line="240" w:lineRule="auto"/>
              <w:jc w:val="left"/>
              <w:rPr>
                <w:rFonts w:eastAsia="Times New Roman" w:cs="Times New Roman"/>
                <w:szCs w:val="24"/>
                <w:lang w:val="en-US"/>
              </w:rPr>
            </w:pPr>
            <w:r>
              <w:rPr>
                <w:rFonts w:eastAsia="Times New Roman" w:cs="Times New Roman"/>
                <w:szCs w:val="24"/>
                <w:lang w:val="en-US"/>
              </w:rPr>
              <w:t>Winter-themed Gift Bags @ £5</w:t>
            </w:r>
            <w:r w:rsidRPr="00C534E4">
              <w:rPr>
                <w:rFonts w:eastAsia="Times New Roman" w:cs="Times New Roman"/>
                <w:szCs w:val="24"/>
                <w:lang w:val="en-US"/>
              </w:rPr>
              <w:t>/person</w:t>
            </w:r>
          </w:p>
        </w:tc>
        <w:tc>
          <w:tcPr>
            <w:tcW w:w="3860" w:type="dxa"/>
            <w:hideMark/>
          </w:tcPr>
          <w:p w14:paraId="35DF4FF4" w14:textId="77777777" w:rsidR="00944A40" w:rsidRPr="00C534E4" w:rsidRDefault="00944A40" w:rsidP="00920B56">
            <w:pPr>
              <w:spacing w:line="240" w:lineRule="auto"/>
              <w:jc w:val="center"/>
              <w:rPr>
                <w:rFonts w:eastAsia="Times New Roman" w:cs="Times New Roman"/>
                <w:szCs w:val="24"/>
                <w:lang w:val="en-US"/>
              </w:rPr>
            </w:pPr>
            <w:r w:rsidRPr="00C534E4">
              <w:rPr>
                <w:rFonts w:eastAsia="Times New Roman" w:cs="Times New Roman"/>
                <w:szCs w:val="24"/>
                <w:lang w:val="en-US"/>
              </w:rPr>
              <w:t>£</w:t>
            </w:r>
            <w:r w:rsidR="00385B50">
              <w:rPr>
                <w:rFonts w:eastAsia="Times New Roman" w:cs="Times New Roman"/>
                <w:szCs w:val="24"/>
                <w:lang w:val="en-US"/>
              </w:rPr>
              <w:t>1,5</w:t>
            </w:r>
            <w:r>
              <w:rPr>
                <w:rFonts w:eastAsia="Times New Roman" w:cs="Times New Roman"/>
                <w:szCs w:val="24"/>
                <w:lang w:val="en-US"/>
              </w:rPr>
              <w:t>00</w:t>
            </w:r>
          </w:p>
        </w:tc>
      </w:tr>
      <w:tr w:rsidR="00944A40" w:rsidRPr="00C534E4" w14:paraId="5FADF9C9" w14:textId="77777777" w:rsidTr="00920B56">
        <w:trPr>
          <w:jc w:val="center"/>
        </w:trPr>
        <w:tc>
          <w:tcPr>
            <w:tcW w:w="3865" w:type="dxa"/>
            <w:hideMark/>
          </w:tcPr>
          <w:p w14:paraId="6C9C27AC" w14:textId="77777777" w:rsidR="00944A40" w:rsidRPr="00C534E4" w:rsidRDefault="00944A40" w:rsidP="00920B56">
            <w:pPr>
              <w:spacing w:line="240" w:lineRule="auto"/>
              <w:jc w:val="left"/>
              <w:rPr>
                <w:rFonts w:eastAsia="Times New Roman" w:cs="Times New Roman"/>
                <w:szCs w:val="24"/>
                <w:lang w:val="en-US"/>
              </w:rPr>
            </w:pPr>
            <w:r>
              <w:rPr>
                <w:rFonts w:eastAsia="Times New Roman" w:cs="Times New Roman"/>
                <w:szCs w:val="24"/>
                <w:lang w:val="en-US"/>
              </w:rPr>
              <w:t>Prizes and Gifts</w:t>
            </w:r>
          </w:p>
        </w:tc>
        <w:tc>
          <w:tcPr>
            <w:tcW w:w="3860" w:type="dxa"/>
            <w:hideMark/>
          </w:tcPr>
          <w:p w14:paraId="3DAAE207" w14:textId="77777777" w:rsidR="00944A40" w:rsidRPr="00C534E4" w:rsidRDefault="00385B50" w:rsidP="00920B56">
            <w:pPr>
              <w:spacing w:line="240" w:lineRule="auto"/>
              <w:jc w:val="center"/>
              <w:rPr>
                <w:rFonts w:eastAsia="Times New Roman" w:cs="Times New Roman"/>
                <w:szCs w:val="24"/>
                <w:lang w:val="en-US"/>
              </w:rPr>
            </w:pPr>
            <w:r>
              <w:rPr>
                <w:rFonts w:eastAsia="Times New Roman" w:cs="Times New Roman"/>
                <w:szCs w:val="24"/>
                <w:lang w:val="en-US"/>
              </w:rPr>
              <w:t>£2</w:t>
            </w:r>
            <w:r w:rsidR="00944A40">
              <w:rPr>
                <w:rFonts w:eastAsia="Times New Roman" w:cs="Times New Roman"/>
                <w:szCs w:val="24"/>
                <w:lang w:val="en-US"/>
              </w:rPr>
              <w:t>,0</w:t>
            </w:r>
            <w:r w:rsidR="00944A40" w:rsidRPr="00C534E4">
              <w:rPr>
                <w:rFonts w:eastAsia="Times New Roman" w:cs="Times New Roman"/>
                <w:szCs w:val="24"/>
                <w:lang w:val="en-US"/>
              </w:rPr>
              <w:t>00</w:t>
            </w:r>
          </w:p>
        </w:tc>
      </w:tr>
      <w:tr w:rsidR="00944A40" w:rsidRPr="00C534E4" w14:paraId="6B6A3BAB" w14:textId="77777777" w:rsidTr="00920B56">
        <w:trPr>
          <w:jc w:val="center"/>
        </w:trPr>
        <w:tc>
          <w:tcPr>
            <w:tcW w:w="3865" w:type="dxa"/>
            <w:shd w:val="clear" w:color="auto" w:fill="C5E0B3" w:themeFill="accent6" w:themeFillTint="66"/>
            <w:hideMark/>
          </w:tcPr>
          <w:p w14:paraId="30548CA8"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b/>
                <w:bCs/>
                <w:szCs w:val="24"/>
                <w:lang w:val="en-US"/>
              </w:rPr>
              <w:t>Total Miscellaneous Costs</w:t>
            </w:r>
          </w:p>
        </w:tc>
        <w:tc>
          <w:tcPr>
            <w:tcW w:w="3860" w:type="dxa"/>
            <w:hideMark/>
          </w:tcPr>
          <w:p w14:paraId="36A4CD71" w14:textId="77777777" w:rsidR="00944A40" w:rsidRPr="00C534E4" w:rsidRDefault="00385B50" w:rsidP="00920B56">
            <w:pPr>
              <w:spacing w:line="240" w:lineRule="auto"/>
              <w:jc w:val="center"/>
              <w:rPr>
                <w:rFonts w:eastAsia="Times New Roman" w:cs="Times New Roman"/>
                <w:szCs w:val="24"/>
                <w:lang w:val="en-US"/>
              </w:rPr>
            </w:pPr>
            <w:r>
              <w:rPr>
                <w:rFonts w:eastAsia="Times New Roman" w:cs="Times New Roman"/>
                <w:b/>
                <w:bCs/>
                <w:szCs w:val="24"/>
                <w:lang w:val="en-US"/>
              </w:rPr>
              <w:t>£3,50</w:t>
            </w:r>
            <w:r w:rsidR="00944A40" w:rsidRPr="00C534E4">
              <w:rPr>
                <w:rFonts w:eastAsia="Times New Roman" w:cs="Times New Roman"/>
                <w:b/>
                <w:bCs/>
                <w:szCs w:val="24"/>
                <w:lang w:val="en-US"/>
              </w:rPr>
              <w:t>0</w:t>
            </w:r>
          </w:p>
        </w:tc>
      </w:tr>
      <w:tr w:rsidR="00944A40" w:rsidRPr="00C534E4" w14:paraId="5FEB8418" w14:textId="77777777" w:rsidTr="00920B56">
        <w:trPr>
          <w:jc w:val="center"/>
        </w:trPr>
        <w:tc>
          <w:tcPr>
            <w:tcW w:w="3865" w:type="dxa"/>
            <w:shd w:val="clear" w:color="auto" w:fill="C5E0B3" w:themeFill="accent6" w:themeFillTint="66"/>
            <w:hideMark/>
          </w:tcPr>
          <w:p w14:paraId="6580043B" w14:textId="77777777" w:rsidR="00944A40" w:rsidRPr="00C534E4" w:rsidRDefault="00944A40" w:rsidP="00920B56">
            <w:pPr>
              <w:spacing w:line="240" w:lineRule="auto"/>
              <w:jc w:val="left"/>
              <w:rPr>
                <w:rFonts w:eastAsia="Times New Roman" w:cs="Times New Roman"/>
                <w:szCs w:val="24"/>
                <w:lang w:val="en-US"/>
              </w:rPr>
            </w:pPr>
            <w:r w:rsidRPr="00C534E4">
              <w:rPr>
                <w:rFonts w:eastAsia="Times New Roman" w:cs="Times New Roman"/>
                <w:b/>
                <w:bCs/>
                <w:szCs w:val="24"/>
                <w:lang w:val="en-US"/>
              </w:rPr>
              <w:t>Contingency Fund (10%)</w:t>
            </w:r>
          </w:p>
        </w:tc>
        <w:tc>
          <w:tcPr>
            <w:tcW w:w="3860" w:type="dxa"/>
            <w:hideMark/>
          </w:tcPr>
          <w:p w14:paraId="7B2F4809" w14:textId="77777777" w:rsidR="00944A40" w:rsidRPr="006F62B2" w:rsidRDefault="00385B50" w:rsidP="00920B56">
            <w:pPr>
              <w:spacing w:line="240" w:lineRule="auto"/>
              <w:jc w:val="center"/>
              <w:rPr>
                <w:rFonts w:eastAsia="Times New Roman" w:cs="Times New Roman"/>
                <w:b/>
                <w:szCs w:val="24"/>
                <w:lang w:val="en-US"/>
              </w:rPr>
            </w:pPr>
            <w:r>
              <w:rPr>
                <w:rFonts w:eastAsia="Times New Roman" w:cs="Times New Roman"/>
                <w:b/>
                <w:szCs w:val="24"/>
                <w:lang w:val="en-US"/>
              </w:rPr>
              <w:t>£5</w:t>
            </w:r>
            <w:r w:rsidR="00944A40" w:rsidRPr="006F62B2">
              <w:rPr>
                <w:rFonts w:eastAsia="Times New Roman" w:cs="Times New Roman"/>
                <w:b/>
                <w:szCs w:val="24"/>
                <w:lang w:val="en-US"/>
              </w:rPr>
              <w:t>,000</w:t>
            </w:r>
          </w:p>
        </w:tc>
      </w:tr>
    </w:tbl>
    <w:p w14:paraId="69376C40" w14:textId="77777777" w:rsidR="00944A40" w:rsidRPr="00944A40" w:rsidRDefault="00944A40" w:rsidP="0009321F"/>
    <w:p w14:paraId="0E40C3CC" w14:textId="08BE8D2C" w:rsidR="008D0BC4" w:rsidRDefault="008D0BC4" w:rsidP="004C7579">
      <w:pPr>
        <w:pStyle w:val="Heading2"/>
        <w:numPr>
          <w:ilvl w:val="1"/>
          <w:numId w:val="9"/>
        </w:numPr>
      </w:pPr>
      <w:bookmarkStart w:id="7" w:name="_Toc180858785"/>
      <w:r w:rsidRPr="008D0BC4">
        <w:t>Estimated Cost Analysis</w:t>
      </w:r>
      <w:bookmarkEnd w:id="7"/>
    </w:p>
    <w:p w14:paraId="65A415D7" w14:textId="77777777" w:rsidR="003F62EA" w:rsidRPr="003F62EA" w:rsidRDefault="003F62EA" w:rsidP="003F62EA">
      <w:pPr>
        <w:rPr>
          <w:rFonts w:eastAsia="Times New Roman" w:cs="Times New Roman"/>
          <w:szCs w:val="24"/>
          <w:lang w:val="en-US"/>
        </w:rPr>
      </w:pPr>
      <w:r>
        <w:t xml:space="preserve">For the management of the winter Christmas event named as Frosty Fair the estimation of total income is defined as </w:t>
      </w:r>
      <w:r>
        <w:rPr>
          <w:rFonts w:eastAsia="Times New Roman" w:cs="Times New Roman"/>
          <w:szCs w:val="24"/>
          <w:lang w:val="en-US"/>
        </w:rPr>
        <w:t xml:space="preserve">£42,000 that offers different services and rates such as management of £10,000, the tickets </w:t>
      </w:r>
      <w:proofErr w:type="gramStart"/>
      <w:r>
        <w:rPr>
          <w:rFonts w:eastAsia="Times New Roman" w:cs="Times New Roman"/>
          <w:szCs w:val="24"/>
          <w:lang w:val="en-US"/>
        </w:rPr>
        <w:t>is</w:t>
      </w:r>
      <w:proofErr w:type="gramEnd"/>
      <w:r>
        <w:rPr>
          <w:rFonts w:eastAsia="Times New Roman" w:cs="Times New Roman"/>
          <w:szCs w:val="24"/>
          <w:lang w:val="en-US"/>
        </w:rPr>
        <w:t xml:space="preserve"> of almost £25,000, the sponsorships and licenses are of £5,000, other charges and fees are estimated as £2,000, and the gifts and vouchers for the visitors are estimated as almost £2,000 respectively. For the estimation of the expenditure items with considering the total costs, it defines the rates of location venue and décor as £10,000, the catering services for dinners and snacks are £20,000 that also offers free beverages at the entrance. The estimation of entertainment services is almost £4,000 that allows DJ live music, fun and entertainment, and photographer charges. The stakeholders and staff is estimation to gain almost £9,000 to offer the valuable services. The marketing and promotional services are estimated as £1,500 using different online and offline resources. The overall miscellaneous costs is estimated as almost £3,500 respectively. </w:t>
      </w:r>
    </w:p>
    <w:p w14:paraId="62E6C3CD" w14:textId="5B359D71" w:rsidR="008D0BC4" w:rsidRDefault="008D0BC4" w:rsidP="004C7579">
      <w:pPr>
        <w:pStyle w:val="Heading1"/>
        <w:numPr>
          <w:ilvl w:val="0"/>
          <w:numId w:val="7"/>
        </w:numPr>
        <w:jc w:val="both"/>
      </w:pPr>
      <w:bookmarkStart w:id="8" w:name="_Toc180858786"/>
      <w:r w:rsidRPr="008D0BC4">
        <w:t>Industry Trends, Issues, and Impact</w:t>
      </w:r>
      <w:bookmarkEnd w:id="8"/>
    </w:p>
    <w:p w14:paraId="49F2827D" w14:textId="77777777" w:rsidR="00D4469E" w:rsidRDefault="00D4469E" w:rsidP="00D4469E">
      <w:r>
        <w:t>The Frosty Fair is associated with significant trends, issues, and impacts that are applied on the management of the festival in the event industry</w:t>
      </w:r>
      <w:r w:rsidR="00B551FE">
        <w:t xml:space="preserve"> (</w:t>
      </w:r>
      <w:r w:rsidR="00B551FE" w:rsidRPr="00FB5029">
        <w:rPr>
          <w:rFonts w:cs="Times New Roman"/>
          <w:color w:val="222222"/>
          <w:szCs w:val="24"/>
          <w:shd w:val="clear" w:color="auto" w:fill="FFFFFF"/>
        </w:rPr>
        <w:t>Case</w:t>
      </w:r>
      <w:r w:rsidR="00B551FE">
        <w:rPr>
          <w:rFonts w:cs="Times New Roman"/>
          <w:color w:val="222222"/>
          <w:szCs w:val="24"/>
          <w:shd w:val="clear" w:color="auto" w:fill="FFFFFF"/>
        </w:rPr>
        <w:t>, 2023)</w:t>
      </w:r>
      <w:r>
        <w:t xml:space="preserve">. The greater impact that allows a successful management of the event is increase in the growing policies of using sustainability. The management seems conscious to the environmental awareness where the visitors are offered with the inclined services and make participation in the events for the implication of the eco-friendly activities. The Frosty Fair offers the trend using different kind of sustainable elements like use of the biodegradable materials for packaging of the foods, promotion of the local artisans for reducing the transportation emissions, and implementation of the waste reduction activities like process of </w:t>
      </w:r>
      <w:r>
        <w:lastRenderedPageBreak/>
        <w:t>recycling and composting. The commitment allows the implementation of sustainability for not only aligning with the attendee values but also offers a definite and successful reputation to the fair in the community</w:t>
      </w:r>
      <w:r w:rsidR="00B551FE">
        <w:t xml:space="preserve"> (</w:t>
      </w:r>
      <w:r w:rsidR="00B551FE" w:rsidRPr="00FB5029">
        <w:rPr>
          <w:rFonts w:cs="Times New Roman"/>
          <w:color w:val="222222"/>
          <w:szCs w:val="24"/>
          <w:shd w:val="clear" w:color="auto" w:fill="FFFFFF"/>
        </w:rPr>
        <w:t>Carroll</w:t>
      </w:r>
      <w:r w:rsidR="00B551FE">
        <w:rPr>
          <w:rFonts w:cs="Times New Roman"/>
          <w:color w:val="222222"/>
          <w:szCs w:val="24"/>
          <w:shd w:val="clear" w:color="auto" w:fill="FFFFFF"/>
        </w:rPr>
        <w:t>, 2024)</w:t>
      </w:r>
      <w:r>
        <w:t>. The issue arises in the management of the services according to the customer expectations that are associated with the event experiences. The attendees are considering the personalised process for making engaging activities and make enhancement of the genuine connections. The Frosty Fair offers concerned interactive workshops, artisan management system, and opportunities to make engagement of the direct actions with local vendors</w:t>
      </w:r>
      <w:r w:rsidR="00B551FE">
        <w:t xml:space="preserve"> (</w:t>
      </w:r>
      <w:r w:rsidR="00B551FE" w:rsidRPr="00FB5029">
        <w:rPr>
          <w:rFonts w:cs="Times New Roman"/>
          <w:color w:val="222222"/>
          <w:szCs w:val="24"/>
          <w:shd w:val="clear" w:color="auto" w:fill="FFFFFF"/>
        </w:rPr>
        <w:t>Bjørnson</w:t>
      </w:r>
      <w:r w:rsidR="00B551FE">
        <w:rPr>
          <w:rFonts w:cs="Times New Roman"/>
          <w:color w:val="222222"/>
          <w:szCs w:val="24"/>
          <w:shd w:val="clear" w:color="auto" w:fill="FFFFFF"/>
        </w:rPr>
        <w:t xml:space="preserve"> et al., 2023)</w:t>
      </w:r>
      <w:r>
        <w:t>. It allows creation of the experience for encouraging the participation instead of the passive observation where the fair allows meeting of the evolving desires of the visitors for the improvements overall satisfaction.</w:t>
      </w:r>
    </w:p>
    <w:p w14:paraId="7784C847" w14:textId="77777777" w:rsidR="0083228A" w:rsidRDefault="00D4469E" w:rsidP="00D4469E">
      <w:r>
        <w:t>Technological advancements also helps in the successful event management strategies. The integration of technology like management of the mobile apps to make schedules and real-time updates helps in providing improvements to the attendee engagement at the festival of Frosty Fair</w:t>
      </w:r>
      <w:r w:rsidR="00B551FE">
        <w:t xml:space="preserve"> (Adams, 2021)</w:t>
      </w:r>
      <w:r>
        <w:t xml:space="preserve">. The management gets success using different social media platforms for promoting the event and make live streaming of different attractive activities for the engagement of the larger audience. </w:t>
      </w:r>
      <w:r w:rsidR="0083228A">
        <w:t xml:space="preserve">The allocation of the </w:t>
      </w:r>
      <w:r>
        <w:t xml:space="preserve">tech-savvy approach </w:t>
      </w:r>
      <w:r w:rsidR="0083228A">
        <w:t>is not only used for the management of the</w:t>
      </w:r>
      <w:r>
        <w:t xml:space="preserve"> experience but also </w:t>
      </w:r>
      <w:r w:rsidR="0083228A">
        <w:t>offers a</w:t>
      </w:r>
      <w:r>
        <w:t xml:space="preserve"> valuable data insights </w:t>
      </w:r>
      <w:r w:rsidR="0083228A">
        <w:t>for the management of the future planning. Moreover, the impact is also associated with the</w:t>
      </w:r>
      <w:r>
        <w:t xml:space="preserve"> health and safety concerns </w:t>
      </w:r>
      <w:r w:rsidR="0083228A">
        <w:t>that allows a</w:t>
      </w:r>
      <w:r>
        <w:t xml:space="preserve"> pressing issue </w:t>
      </w:r>
      <w:r w:rsidR="0083228A">
        <w:t>for the success of the festival in the competitive</w:t>
      </w:r>
      <w:r>
        <w:t xml:space="preserve"> events industry</w:t>
      </w:r>
      <w:r w:rsidR="00B551FE">
        <w:t xml:space="preserve"> (</w:t>
      </w:r>
      <w:r w:rsidR="00B551FE" w:rsidRPr="00FB5029">
        <w:rPr>
          <w:rFonts w:cs="Times New Roman"/>
          <w:color w:val="222222"/>
          <w:szCs w:val="24"/>
          <w:shd w:val="clear" w:color="auto" w:fill="FFFFFF"/>
        </w:rPr>
        <w:t>Watry</w:t>
      </w:r>
      <w:r w:rsidR="00B551FE">
        <w:rPr>
          <w:rFonts w:cs="Times New Roman"/>
          <w:color w:val="222222"/>
          <w:szCs w:val="24"/>
          <w:shd w:val="clear" w:color="auto" w:fill="FFFFFF"/>
        </w:rPr>
        <w:t>, 2023)</w:t>
      </w:r>
      <w:r>
        <w:t xml:space="preserve">. </w:t>
      </w:r>
      <w:r w:rsidR="0083228A">
        <w:t>It allows a</w:t>
      </w:r>
      <w:r>
        <w:t xml:space="preserve"> safe</w:t>
      </w:r>
      <w:r w:rsidR="0083228A">
        <w:t>r</w:t>
      </w:r>
      <w:r>
        <w:t xml:space="preserve"> environment </w:t>
      </w:r>
      <w:r w:rsidR="0083228A">
        <w:t>to fulfil the</w:t>
      </w:r>
      <w:r>
        <w:t xml:space="preserve"> global health challenges. </w:t>
      </w:r>
      <w:r w:rsidR="0083228A">
        <w:t>The festival seems prioritizing health and safety measures that are applied on the</w:t>
      </w:r>
      <w:r>
        <w:t xml:space="preserve"> fair </w:t>
      </w:r>
      <w:r w:rsidR="0083228A">
        <w:t>measures and building</w:t>
      </w:r>
      <w:r>
        <w:t xml:space="preserve"> trust with </w:t>
      </w:r>
      <w:r w:rsidR="0083228A">
        <w:t xml:space="preserve">the visitors. </w:t>
      </w:r>
    </w:p>
    <w:p w14:paraId="3C0447F3" w14:textId="29DF2A42" w:rsidR="008D0BC4" w:rsidRPr="008D0BC4" w:rsidRDefault="008D0BC4" w:rsidP="004C7579">
      <w:pPr>
        <w:pStyle w:val="Heading1"/>
        <w:numPr>
          <w:ilvl w:val="0"/>
          <w:numId w:val="7"/>
        </w:numPr>
        <w:jc w:val="both"/>
      </w:pPr>
      <w:bookmarkStart w:id="9" w:name="_Toc180858787"/>
      <w:r w:rsidRPr="008D0BC4">
        <w:t>Situational and Cultural Consideration</w:t>
      </w:r>
      <w:bookmarkEnd w:id="9"/>
    </w:p>
    <w:p w14:paraId="0B490E5F" w14:textId="03F9B7A4" w:rsidR="008D0BC4" w:rsidRDefault="008D0BC4" w:rsidP="004C7579">
      <w:pPr>
        <w:pStyle w:val="Heading2"/>
        <w:numPr>
          <w:ilvl w:val="1"/>
          <w:numId w:val="10"/>
        </w:numPr>
      </w:pPr>
      <w:bookmarkStart w:id="10" w:name="_Toc180858788"/>
      <w:r w:rsidRPr="008D0BC4">
        <w:t>Linking with the Event</w:t>
      </w:r>
      <w:bookmarkEnd w:id="10"/>
    </w:p>
    <w:p w14:paraId="0CB904DE" w14:textId="77777777" w:rsidR="00E755BD" w:rsidRPr="00E755BD" w:rsidRDefault="00D1516E" w:rsidP="00D1516E">
      <w:r>
        <w:t>The event named as Frosty Fair is linked with the situational and cultural considerations for the provision of the successful and definite event. The management is aware about the people coming from the different backgrounds while creating the environment and welcome and valued every visitor</w:t>
      </w:r>
      <w:r w:rsidR="00B551FE">
        <w:t xml:space="preserve"> (</w:t>
      </w:r>
      <w:r w:rsidR="00B551FE" w:rsidRPr="00FB5029">
        <w:rPr>
          <w:rFonts w:cs="Times New Roman"/>
          <w:color w:val="222222"/>
          <w:szCs w:val="24"/>
          <w:shd w:val="clear" w:color="auto" w:fill="FFFFFF"/>
        </w:rPr>
        <w:t>Thompson</w:t>
      </w:r>
      <w:r w:rsidR="00B551FE">
        <w:rPr>
          <w:rFonts w:cs="Times New Roman"/>
          <w:color w:val="222222"/>
          <w:szCs w:val="24"/>
          <w:shd w:val="clear" w:color="auto" w:fill="FFFFFF"/>
        </w:rPr>
        <w:t>, 2024)</w:t>
      </w:r>
      <w:r>
        <w:t xml:space="preserve">. The management is responsible to measure the dietary restrictions in the services of the holiday season. It allows festival experience using food options of different </w:t>
      </w:r>
      <w:r>
        <w:lastRenderedPageBreak/>
        <w:t>cultural preferences.</w:t>
      </w:r>
      <w:r w:rsidR="00AC269E">
        <w:t xml:space="preserve"> The festival also incorporates with different</w:t>
      </w:r>
      <w:r>
        <w:t xml:space="preserve"> cultural elements </w:t>
      </w:r>
      <w:r w:rsidR="00AC269E">
        <w:t>that are applied on the</w:t>
      </w:r>
      <w:r>
        <w:t xml:space="preserve"> event programming </w:t>
      </w:r>
      <w:r w:rsidR="00AC269E">
        <w:t>for the enhancement of</w:t>
      </w:r>
      <w:r>
        <w:t xml:space="preserve"> overall experience. </w:t>
      </w:r>
      <w:r w:rsidR="00AC269E">
        <w:t>It seems</w:t>
      </w:r>
      <w:r>
        <w:t xml:space="preserve"> featuring </w:t>
      </w:r>
      <w:r w:rsidR="00AC269E">
        <w:t xml:space="preserve">of </w:t>
      </w:r>
      <w:r>
        <w:t xml:space="preserve">local artists or performers </w:t>
      </w:r>
      <w:r w:rsidR="00AC269E">
        <w:t>while reflecting on the cultural diversity</w:t>
      </w:r>
      <w:r w:rsidR="00B551FE">
        <w:t xml:space="preserve"> (</w:t>
      </w:r>
      <w:r w:rsidR="00B551FE" w:rsidRPr="00FB5029">
        <w:rPr>
          <w:rFonts w:cs="Times New Roman"/>
          <w:color w:val="222222"/>
          <w:szCs w:val="24"/>
          <w:shd w:val="clear" w:color="auto" w:fill="FFFFFF"/>
        </w:rPr>
        <w:t>SOFTAOGLU</w:t>
      </w:r>
      <w:r w:rsidR="00B551FE">
        <w:rPr>
          <w:rFonts w:cs="Times New Roman"/>
          <w:color w:val="222222"/>
          <w:szCs w:val="24"/>
          <w:shd w:val="clear" w:color="auto" w:fill="FFFFFF"/>
        </w:rPr>
        <w:t>, 2023)</w:t>
      </w:r>
      <w:r w:rsidR="00AC269E">
        <w:t>. The management arranges different type of food</w:t>
      </w:r>
      <w:r>
        <w:t xml:space="preserve"> workshops </w:t>
      </w:r>
      <w:r w:rsidR="00AC269E">
        <w:t>for the celebration and knowledge of different</w:t>
      </w:r>
      <w:r>
        <w:t xml:space="preserve"> traditional winter </w:t>
      </w:r>
      <w:r w:rsidR="00AC269E">
        <w:t>cuisines from</w:t>
      </w:r>
      <w:r>
        <w:t xml:space="preserve"> different cultures. </w:t>
      </w:r>
      <w:r w:rsidR="00AC269E">
        <w:t>It seems providing the</w:t>
      </w:r>
      <w:r>
        <w:t xml:space="preserve"> importance of inclusivity </w:t>
      </w:r>
      <w:r w:rsidR="00AC269E">
        <w:t>and make promotion to the sense</w:t>
      </w:r>
      <w:r>
        <w:t xml:space="preserve"> of belonging </w:t>
      </w:r>
      <w:r w:rsidR="00AC269E">
        <w:t xml:space="preserve">for the attendees where the </w:t>
      </w:r>
      <w:r>
        <w:t xml:space="preserve">Frosty Fair </w:t>
      </w:r>
      <w:r w:rsidR="00AC269E">
        <w:t>a definite</w:t>
      </w:r>
      <w:r>
        <w:t xml:space="preserve"> community </w:t>
      </w:r>
      <w:r w:rsidR="00AC269E">
        <w:t xml:space="preserve">in the </w:t>
      </w:r>
      <w:r>
        <w:t>celebration.</w:t>
      </w:r>
    </w:p>
    <w:p w14:paraId="30FC6E86" w14:textId="4F4790AA" w:rsidR="008D0BC4" w:rsidRDefault="008D0BC4" w:rsidP="004C7579">
      <w:pPr>
        <w:pStyle w:val="Heading2"/>
        <w:numPr>
          <w:ilvl w:val="1"/>
          <w:numId w:val="10"/>
        </w:numPr>
      </w:pPr>
      <w:bookmarkStart w:id="11" w:name="_Toc180858789"/>
      <w:r w:rsidRPr="008D0BC4">
        <w:t>SWOT Analysis</w:t>
      </w:r>
      <w:bookmarkEnd w:id="11"/>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4665"/>
        <w:gridCol w:w="4665"/>
      </w:tblGrid>
      <w:tr w:rsidR="000931B6" w14:paraId="077E5EB8" w14:textId="77777777" w:rsidTr="000931B6">
        <w:tc>
          <w:tcPr>
            <w:tcW w:w="4675" w:type="dxa"/>
            <w:shd w:val="clear" w:color="auto" w:fill="BDD6EE" w:themeFill="accent1" w:themeFillTint="66"/>
          </w:tcPr>
          <w:p w14:paraId="5F28D528" w14:textId="77777777" w:rsidR="000931B6" w:rsidRPr="00A06EC0" w:rsidRDefault="000931B6" w:rsidP="00920B56">
            <w:pPr>
              <w:jc w:val="center"/>
              <w:rPr>
                <w:b/>
              </w:rPr>
            </w:pPr>
            <w:r w:rsidRPr="00A06EC0">
              <w:rPr>
                <w:b/>
              </w:rPr>
              <w:t>Strengths</w:t>
            </w:r>
          </w:p>
        </w:tc>
        <w:tc>
          <w:tcPr>
            <w:tcW w:w="4675" w:type="dxa"/>
            <w:shd w:val="clear" w:color="auto" w:fill="BDD6EE" w:themeFill="accent1" w:themeFillTint="66"/>
          </w:tcPr>
          <w:p w14:paraId="3C864E80" w14:textId="77777777" w:rsidR="000931B6" w:rsidRPr="00A06EC0" w:rsidRDefault="000931B6" w:rsidP="00920B56">
            <w:pPr>
              <w:jc w:val="center"/>
              <w:rPr>
                <w:b/>
              </w:rPr>
            </w:pPr>
            <w:r w:rsidRPr="00A06EC0">
              <w:rPr>
                <w:b/>
              </w:rPr>
              <w:t>Weaknesses</w:t>
            </w:r>
          </w:p>
        </w:tc>
      </w:tr>
      <w:tr w:rsidR="000931B6" w14:paraId="08392429" w14:textId="77777777" w:rsidTr="000931B6">
        <w:tc>
          <w:tcPr>
            <w:tcW w:w="4675" w:type="dxa"/>
            <w:shd w:val="clear" w:color="auto" w:fill="FFFFFF" w:themeFill="background1"/>
          </w:tcPr>
          <w:p w14:paraId="160460A2" w14:textId="77777777" w:rsidR="000931B6" w:rsidRDefault="00C82489" w:rsidP="00C82489">
            <w:pPr>
              <w:rPr>
                <w:rStyle w:val="Emphasis"/>
              </w:rPr>
            </w:pPr>
            <w:r>
              <w:rPr>
                <w:rStyle w:val="Emphasis"/>
              </w:rPr>
              <w:t xml:space="preserve">Frosty Fair offers definite community development and engagement. </w:t>
            </w:r>
          </w:p>
          <w:p w14:paraId="40FBEBA3" w14:textId="77777777" w:rsidR="00C82489" w:rsidRDefault="00C82489" w:rsidP="00C82489">
            <w:pPr>
              <w:rPr>
                <w:rStyle w:val="Emphasis"/>
              </w:rPr>
            </w:pPr>
            <w:r>
              <w:rPr>
                <w:rStyle w:val="Emphasis"/>
              </w:rPr>
              <w:t xml:space="preserve">It offers unique experience for the visitors of all age groups. </w:t>
            </w:r>
          </w:p>
          <w:p w14:paraId="1B8B9C51" w14:textId="77777777" w:rsidR="00C82489" w:rsidRPr="00C82489" w:rsidRDefault="00C82489" w:rsidP="00C82489">
            <w:pPr>
              <w:rPr>
                <w:rStyle w:val="Emphasis"/>
              </w:rPr>
            </w:pPr>
            <w:r>
              <w:rPr>
                <w:rStyle w:val="Emphasis"/>
              </w:rPr>
              <w:t>The festival is arranged to support the local business in the region</w:t>
            </w:r>
            <w:r w:rsidR="00B551FE">
              <w:rPr>
                <w:rStyle w:val="Emphasis"/>
              </w:rPr>
              <w:t xml:space="preserve"> (</w:t>
            </w:r>
            <w:proofErr w:type="spellStart"/>
            <w:r w:rsidR="00B551FE" w:rsidRPr="00FB5029">
              <w:rPr>
                <w:rFonts w:cs="Times New Roman"/>
                <w:color w:val="222222"/>
                <w:szCs w:val="24"/>
                <w:shd w:val="clear" w:color="auto" w:fill="FFFFFF"/>
              </w:rPr>
              <w:t>Schullery</w:t>
            </w:r>
            <w:proofErr w:type="spellEnd"/>
            <w:r w:rsidR="00B551FE">
              <w:rPr>
                <w:rFonts w:cs="Times New Roman"/>
                <w:color w:val="222222"/>
                <w:szCs w:val="24"/>
                <w:shd w:val="clear" w:color="auto" w:fill="FFFFFF"/>
              </w:rPr>
              <w:t>, 2020)</w:t>
            </w:r>
            <w:r>
              <w:rPr>
                <w:rStyle w:val="Emphasis"/>
              </w:rPr>
              <w:t xml:space="preserve">. </w:t>
            </w:r>
          </w:p>
        </w:tc>
        <w:tc>
          <w:tcPr>
            <w:tcW w:w="4675" w:type="dxa"/>
            <w:shd w:val="clear" w:color="auto" w:fill="FFFFFF" w:themeFill="background1"/>
          </w:tcPr>
          <w:p w14:paraId="55F88992" w14:textId="77777777" w:rsidR="000931B6" w:rsidRDefault="000931B6" w:rsidP="00920B56">
            <w:r>
              <w:t xml:space="preserve"> </w:t>
            </w:r>
            <w:r w:rsidR="00C82489">
              <w:t xml:space="preserve">The changes in the weather and climate condition is one of the weaknesses. </w:t>
            </w:r>
          </w:p>
          <w:p w14:paraId="3AC27E15" w14:textId="77777777" w:rsidR="00C82489" w:rsidRDefault="00C82489" w:rsidP="00920B56">
            <w:r>
              <w:t xml:space="preserve">There are limitation in the marketing budget for management. </w:t>
            </w:r>
          </w:p>
          <w:p w14:paraId="526BAF83" w14:textId="77777777" w:rsidR="00C82489" w:rsidRDefault="00C82489" w:rsidP="00920B56">
            <w:r>
              <w:t xml:space="preserve">There are lack of resources for the management and services. </w:t>
            </w:r>
          </w:p>
        </w:tc>
      </w:tr>
      <w:tr w:rsidR="000931B6" w14:paraId="5BAD4E8D" w14:textId="77777777" w:rsidTr="000931B6">
        <w:tc>
          <w:tcPr>
            <w:tcW w:w="4675" w:type="dxa"/>
            <w:shd w:val="clear" w:color="auto" w:fill="BDD6EE" w:themeFill="accent1" w:themeFillTint="66"/>
          </w:tcPr>
          <w:p w14:paraId="132CFE22" w14:textId="77777777" w:rsidR="000931B6" w:rsidRPr="00A06EC0" w:rsidRDefault="000931B6" w:rsidP="00920B56">
            <w:pPr>
              <w:jc w:val="center"/>
              <w:rPr>
                <w:b/>
              </w:rPr>
            </w:pPr>
            <w:r w:rsidRPr="00A06EC0">
              <w:rPr>
                <w:b/>
              </w:rPr>
              <w:t>Opportunities</w:t>
            </w:r>
          </w:p>
        </w:tc>
        <w:tc>
          <w:tcPr>
            <w:tcW w:w="4675" w:type="dxa"/>
            <w:shd w:val="clear" w:color="auto" w:fill="BDD6EE" w:themeFill="accent1" w:themeFillTint="66"/>
          </w:tcPr>
          <w:p w14:paraId="401E0B89" w14:textId="77777777" w:rsidR="000931B6" w:rsidRPr="00A06EC0" w:rsidRDefault="000931B6" w:rsidP="00920B56">
            <w:pPr>
              <w:jc w:val="center"/>
              <w:rPr>
                <w:b/>
              </w:rPr>
            </w:pPr>
            <w:r w:rsidRPr="00A06EC0">
              <w:rPr>
                <w:b/>
              </w:rPr>
              <w:t>Threats</w:t>
            </w:r>
          </w:p>
        </w:tc>
      </w:tr>
      <w:tr w:rsidR="000931B6" w14:paraId="003A539C" w14:textId="77777777" w:rsidTr="000931B6">
        <w:tc>
          <w:tcPr>
            <w:tcW w:w="4675" w:type="dxa"/>
            <w:shd w:val="clear" w:color="auto" w:fill="FFFFFF" w:themeFill="background1"/>
          </w:tcPr>
          <w:p w14:paraId="22AB5183" w14:textId="77777777" w:rsidR="000931B6" w:rsidRDefault="000931B6" w:rsidP="00920B56">
            <w:r>
              <w:t xml:space="preserve"> </w:t>
            </w:r>
            <w:r w:rsidR="00C82489">
              <w:t xml:space="preserve">There is a growing interest of people towards local events. </w:t>
            </w:r>
          </w:p>
          <w:p w14:paraId="2162E3B6" w14:textId="77777777" w:rsidR="00C82489" w:rsidRDefault="00C82489" w:rsidP="00920B56">
            <w:r>
              <w:t xml:space="preserve">The implication of sustainable initiatives for families and communities. </w:t>
            </w:r>
          </w:p>
          <w:p w14:paraId="69C67DC7" w14:textId="77777777" w:rsidR="00C82489" w:rsidRDefault="00C82489" w:rsidP="00920B56">
            <w:r>
              <w:t>To maintain effective partnership with the local stakeholders</w:t>
            </w:r>
            <w:r w:rsidR="00B551FE">
              <w:t xml:space="preserve"> (</w:t>
            </w:r>
            <w:r w:rsidR="00B551FE">
              <w:rPr>
                <w:rFonts w:cs="Times New Roman"/>
                <w:color w:val="222222"/>
                <w:szCs w:val="24"/>
                <w:shd w:val="clear" w:color="auto" w:fill="FFFFFF"/>
              </w:rPr>
              <w:t>PETZOLD</w:t>
            </w:r>
            <w:r w:rsidR="00B551FE" w:rsidRPr="00FB5029">
              <w:rPr>
                <w:rFonts w:cs="Times New Roman"/>
                <w:color w:val="222222"/>
                <w:szCs w:val="24"/>
                <w:shd w:val="clear" w:color="auto" w:fill="FFFFFF"/>
              </w:rPr>
              <w:t xml:space="preserve"> and RÜSTER,</w:t>
            </w:r>
            <w:r w:rsidR="00B551FE">
              <w:rPr>
                <w:rFonts w:cs="Times New Roman"/>
                <w:color w:val="222222"/>
                <w:szCs w:val="24"/>
                <w:shd w:val="clear" w:color="auto" w:fill="FFFFFF"/>
              </w:rPr>
              <w:t xml:space="preserve"> 2024)</w:t>
            </w:r>
            <w:r>
              <w:t xml:space="preserve">. </w:t>
            </w:r>
          </w:p>
        </w:tc>
        <w:tc>
          <w:tcPr>
            <w:tcW w:w="4675" w:type="dxa"/>
            <w:shd w:val="clear" w:color="auto" w:fill="FFFFFF" w:themeFill="background1"/>
          </w:tcPr>
          <w:p w14:paraId="7ED43220" w14:textId="77777777" w:rsidR="000931B6" w:rsidRDefault="00C82489" w:rsidP="000931B6">
            <w:r>
              <w:t xml:space="preserve">The changes in economic certainty and stability in the region. </w:t>
            </w:r>
          </w:p>
          <w:p w14:paraId="2D93F8FA" w14:textId="77777777" w:rsidR="00C82489" w:rsidRDefault="00C82489" w:rsidP="000931B6">
            <w:r>
              <w:t xml:space="preserve">Emergence of competition with other events. </w:t>
            </w:r>
          </w:p>
          <w:p w14:paraId="20C35255" w14:textId="77777777" w:rsidR="00C82489" w:rsidRDefault="00C82489" w:rsidP="000931B6">
            <w:r>
              <w:t xml:space="preserve">Differences in health and safety practices. </w:t>
            </w:r>
          </w:p>
        </w:tc>
      </w:tr>
    </w:tbl>
    <w:p w14:paraId="58A63B25" w14:textId="77777777" w:rsidR="00F97C25" w:rsidRPr="00F97C25" w:rsidRDefault="00F97C25" w:rsidP="00F97C25"/>
    <w:p w14:paraId="7C37F27A" w14:textId="77777777" w:rsidR="008D0BC4" w:rsidRDefault="008D0BC4" w:rsidP="004C7579">
      <w:pPr>
        <w:pStyle w:val="Heading2"/>
        <w:numPr>
          <w:ilvl w:val="1"/>
          <w:numId w:val="10"/>
        </w:numPr>
      </w:pPr>
      <w:bookmarkStart w:id="12" w:name="_Toc180858790"/>
      <w:r w:rsidRPr="008D0BC4">
        <w:t>PESTEL Analysis</w:t>
      </w:r>
      <w:bookmarkEnd w:id="12"/>
      <w:r w:rsidRPr="008D0BC4">
        <w:t xml:space="preserve"> </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602"/>
        <w:gridCol w:w="6728"/>
      </w:tblGrid>
      <w:tr w:rsidR="000931B6" w14:paraId="1E692D9A" w14:textId="77777777" w:rsidTr="000931B6">
        <w:tc>
          <w:tcPr>
            <w:tcW w:w="2605" w:type="dxa"/>
            <w:shd w:val="clear" w:color="auto" w:fill="BDD6EE" w:themeFill="accent1" w:themeFillTint="66"/>
          </w:tcPr>
          <w:p w14:paraId="095E1A1A" w14:textId="77777777" w:rsidR="000931B6" w:rsidRPr="00A06EC0" w:rsidRDefault="000931B6" w:rsidP="00920B56">
            <w:pPr>
              <w:jc w:val="center"/>
              <w:rPr>
                <w:b/>
              </w:rPr>
            </w:pPr>
            <w:r w:rsidRPr="00A06EC0">
              <w:rPr>
                <w:b/>
              </w:rPr>
              <w:t>Factors</w:t>
            </w:r>
          </w:p>
        </w:tc>
        <w:tc>
          <w:tcPr>
            <w:tcW w:w="6745" w:type="dxa"/>
            <w:shd w:val="clear" w:color="auto" w:fill="BDD6EE" w:themeFill="accent1" w:themeFillTint="66"/>
          </w:tcPr>
          <w:p w14:paraId="7A1BFA95" w14:textId="77777777" w:rsidR="000931B6" w:rsidRPr="00A06EC0" w:rsidRDefault="000931B6" w:rsidP="00920B56">
            <w:pPr>
              <w:jc w:val="center"/>
              <w:rPr>
                <w:b/>
              </w:rPr>
            </w:pPr>
            <w:r w:rsidRPr="00A06EC0">
              <w:rPr>
                <w:b/>
              </w:rPr>
              <w:t>Analysis</w:t>
            </w:r>
          </w:p>
        </w:tc>
      </w:tr>
      <w:tr w:rsidR="000931B6" w14:paraId="6826C6ED" w14:textId="77777777" w:rsidTr="00920B56">
        <w:tc>
          <w:tcPr>
            <w:tcW w:w="2605" w:type="dxa"/>
          </w:tcPr>
          <w:p w14:paraId="44073002" w14:textId="77777777" w:rsidR="000931B6" w:rsidRPr="00A06EC0" w:rsidRDefault="000931B6" w:rsidP="00920B56">
            <w:pPr>
              <w:jc w:val="center"/>
              <w:rPr>
                <w:b/>
              </w:rPr>
            </w:pPr>
            <w:r w:rsidRPr="00A06EC0">
              <w:rPr>
                <w:b/>
              </w:rPr>
              <w:t>Political</w:t>
            </w:r>
          </w:p>
        </w:tc>
        <w:tc>
          <w:tcPr>
            <w:tcW w:w="6745" w:type="dxa"/>
          </w:tcPr>
          <w:p w14:paraId="62C98601" w14:textId="77777777" w:rsidR="000931B6" w:rsidRDefault="000D1445" w:rsidP="000D1445">
            <w:r w:rsidRPr="000D1445">
              <w:t xml:space="preserve">The Frosty Fair </w:t>
            </w:r>
            <w:r>
              <w:t>navigates with the</w:t>
            </w:r>
            <w:r w:rsidRPr="000D1445">
              <w:t xml:space="preserve"> local regulations </w:t>
            </w:r>
            <w:r>
              <w:t>that are based on the</w:t>
            </w:r>
            <w:r w:rsidRPr="000D1445">
              <w:t xml:space="preserve"> public gatherings, </w:t>
            </w:r>
            <w:r>
              <w:t xml:space="preserve">measures of the </w:t>
            </w:r>
            <w:r w:rsidRPr="000D1445">
              <w:t xml:space="preserve">health and safety, and </w:t>
            </w:r>
            <w:r>
              <w:t>management of the vendors and entertainment. It allows p</w:t>
            </w:r>
            <w:r w:rsidRPr="000D1445">
              <w:t xml:space="preserve">olitical </w:t>
            </w:r>
            <w:r w:rsidRPr="000D1445">
              <w:lastRenderedPageBreak/>
              <w:t xml:space="preserve">stability </w:t>
            </w:r>
            <w:r>
              <w:t>to make</w:t>
            </w:r>
            <w:r w:rsidRPr="000D1445">
              <w:t xml:space="preserve"> influence </w:t>
            </w:r>
            <w:r>
              <w:t xml:space="preserve">of the </w:t>
            </w:r>
            <w:r w:rsidRPr="000D1445">
              <w:t xml:space="preserve">community support and </w:t>
            </w:r>
            <w:r>
              <w:t xml:space="preserve">increasing level of </w:t>
            </w:r>
            <w:r w:rsidRPr="000D1445">
              <w:t>participation</w:t>
            </w:r>
            <w:r w:rsidR="00B551FE">
              <w:t xml:space="preserve"> (</w:t>
            </w:r>
            <w:r w:rsidR="00B551FE" w:rsidRPr="00FB5029">
              <w:rPr>
                <w:rFonts w:cs="Times New Roman"/>
                <w:color w:val="222222"/>
                <w:szCs w:val="24"/>
                <w:shd w:val="clear" w:color="auto" w:fill="FFFFFF"/>
              </w:rPr>
              <w:t>Nicholls</w:t>
            </w:r>
            <w:r w:rsidR="00B551FE">
              <w:rPr>
                <w:rFonts w:cs="Times New Roman"/>
                <w:color w:val="222222"/>
                <w:szCs w:val="24"/>
                <w:shd w:val="clear" w:color="auto" w:fill="FFFFFF"/>
              </w:rPr>
              <w:t>, 2020)</w:t>
            </w:r>
            <w:r w:rsidRPr="000D1445">
              <w:t>.</w:t>
            </w:r>
          </w:p>
        </w:tc>
      </w:tr>
      <w:tr w:rsidR="000931B6" w14:paraId="5C42A587" w14:textId="77777777" w:rsidTr="000931B6">
        <w:tc>
          <w:tcPr>
            <w:tcW w:w="2605" w:type="dxa"/>
            <w:shd w:val="clear" w:color="auto" w:fill="DEEAF6" w:themeFill="accent1" w:themeFillTint="33"/>
          </w:tcPr>
          <w:p w14:paraId="32AA67E3" w14:textId="77777777" w:rsidR="000931B6" w:rsidRPr="00A06EC0" w:rsidRDefault="000931B6" w:rsidP="00920B56">
            <w:pPr>
              <w:jc w:val="center"/>
              <w:rPr>
                <w:b/>
              </w:rPr>
            </w:pPr>
            <w:r w:rsidRPr="00A06EC0">
              <w:rPr>
                <w:b/>
              </w:rPr>
              <w:lastRenderedPageBreak/>
              <w:t>Economic</w:t>
            </w:r>
          </w:p>
        </w:tc>
        <w:tc>
          <w:tcPr>
            <w:tcW w:w="6745" w:type="dxa"/>
            <w:shd w:val="clear" w:color="auto" w:fill="DEEAF6" w:themeFill="accent1" w:themeFillTint="33"/>
          </w:tcPr>
          <w:p w14:paraId="4E60379F" w14:textId="77777777" w:rsidR="000931B6" w:rsidRDefault="00C073E3" w:rsidP="00B551FE">
            <w:r w:rsidRPr="00C073E3">
              <w:t xml:space="preserve">The economic climate </w:t>
            </w:r>
            <w:r>
              <w:t>allows management of</w:t>
            </w:r>
            <w:r w:rsidRPr="00C073E3">
              <w:t xml:space="preserve"> attendance and spending at the Frosty Fair. </w:t>
            </w:r>
            <w:r>
              <w:t xml:space="preserve">The changes in the economic growth allows </w:t>
            </w:r>
            <w:r w:rsidRPr="00C073E3">
              <w:t xml:space="preserve">families </w:t>
            </w:r>
            <w:r>
              <w:t>to maintain the</w:t>
            </w:r>
            <w:r w:rsidRPr="00C073E3">
              <w:t xml:space="preserve"> willing</w:t>
            </w:r>
            <w:r>
              <w:t>ness</w:t>
            </w:r>
            <w:r w:rsidRPr="00C073E3">
              <w:t xml:space="preserve"> </w:t>
            </w:r>
            <w:r>
              <w:t>and allows</w:t>
            </w:r>
            <w:r w:rsidRPr="00C073E3">
              <w:t xml:space="preserve"> </w:t>
            </w:r>
            <w:r>
              <w:t xml:space="preserve">entertainment and local events. The </w:t>
            </w:r>
            <w:r w:rsidRPr="00C073E3">
              <w:t xml:space="preserve">downturns </w:t>
            </w:r>
            <w:r>
              <w:t>in economic stability implements reduction in the</w:t>
            </w:r>
            <w:r w:rsidRPr="00C073E3">
              <w:t xml:space="preserve"> discretionary </w:t>
            </w:r>
            <w:r>
              <w:t>management</w:t>
            </w:r>
            <w:r w:rsidR="00B551FE">
              <w:t xml:space="preserve"> (</w:t>
            </w:r>
            <w:proofErr w:type="spellStart"/>
            <w:r w:rsidR="00B551FE">
              <w:t>NMorris</w:t>
            </w:r>
            <w:proofErr w:type="spellEnd"/>
            <w:r w:rsidR="00B551FE">
              <w:t xml:space="preserve">, 2023). </w:t>
            </w:r>
          </w:p>
        </w:tc>
      </w:tr>
      <w:tr w:rsidR="000931B6" w14:paraId="5EE7FE4B" w14:textId="77777777" w:rsidTr="00920B56">
        <w:tc>
          <w:tcPr>
            <w:tcW w:w="2605" w:type="dxa"/>
          </w:tcPr>
          <w:p w14:paraId="03D512EC" w14:textId="77777777" w:rsidR="000931B6" w:rsidRPr="00A06EC0" w:rsidRDefault="000931B6" w:rsidP="00920B56">
            <w:pPr>
              <w:jc w:val="center"/>
              <w:rPr>
                <w:b/>
              </w:rPr>
            </w:pPr>
            <w:r w:rsidRPr="00A06EC0">
              <w:rPr>
                <w:b/>
              </w:rPr>
              <w:t>Social</w:t>
            </w:r>
          </w:p>
        </w:tc>
        <w:tc>
          <w:tcPr>
            <w:tcW w:w="6745" w:type="dxa"/>
          </w:tcPr>
          <w:p w14:paraId="2043AA46" w14:textId="77777777" w:rsidR="000931B6" w:rsidRDefault="007F7F82" w:rsidP="007F7F82">
            <w:r>
              <w:t>The event may face c</w:t>
            </w:r>
            <w:r w:rsidRPr="007F7F82">
              <w:t>hanging</w:t>
            </w:r>
            <w:r>
              <w:t xml:space="preserve"> in the definite social dynamic like increase in the</w:t>
            </w:r>
            <w:r w:rsidRPr="007F7F82">
              <w:t xml:space="preserve"> interest in community-oriented </w:t>
            </w:r>
            <w:r>
              <w:t>system</w:t>
            </w:r>
            <w:r w:rsidRPr="007F7F82">
              <w:t xml:space="preserve"> and </w:t>
            </w:r>
            <w:r>
              <w:t xml:space="preserve">providing </w:t>
            </w:r>
            <w:r w:rsidRPr="007F7F82">
              <w:t xml:space="preserve">support for local </w:t>
            </w:r>
            <w:r>
              <w:t>stakeholders. The</w:t>
            </w:r>
            <w:r w:rsidRPr="007F7F82">
              <w:t xml:space="preserve"> festival </w:t>
            </w:r>
            <w:r>
              <w:t xml:space="preserve">allows </w:t>
            </w:r>
            <w:r w:rsidRPr="007F7F82">
              <w:t xml:space="preserve">growing </w:t>
            </w:r>
            <w:r>
              <w:t xml:space="preserve">of the </w:t>
            </w:r>
            <w:r w:rsidRPr="007F7F82">
              <w:t xml:space="preserve">trend of families </w:t>
            </w:r>
            <w:r>
              <w:t xml:space="preserve">while </w:t>
            </w:r>
            <w:r w:rsidRPr="007F7F82">
              <w:t xml:space="preserve">seeking </w:t>
            </w:r>
            <w:r>
              <w:t xml:space="preserve">for the </w:t>
            </w:r>
            <w:r w:rsidRPr="007F7F82">
              <w:t xml:space="preserve">unique experiences </w:t>
            </w:r>
            <w:r>
              <w:t>at the time of</w:t>
            </w:r>
            <w:r w:rsidRPr="007F7F82">
              <w:t xml:space="preserve"> holiday season. </w:t>
            </w:r>
            <w:r>
              <w:t xml:space="preserve">It understands the trends followed by all age group people. </w:t>
            </w:r>
          </w:p>
        </w:tc>
      </w:tr>
      <w:tr w:rsidR="000931B6" w14:paraId="7101D8F3" w14:textId="77777777" w:rsidTr="000931B6">
        <w:tc>
          <w:tcPr>
            <w:tcW w:w="2605" w:type="dxa"/>
            <w:shd w:val="clear" w:color="auto" w:fill="DEEAF6" w:themeFill="accent1" w:themeFillTint="33"/>
          </w:tcPr>
          <w:p w14:paraId="05136C4D" w14:textId="77777777" w:rsidR="000931B6" w:rsidRPr="00A06EC0" w:rsidRDefault="000931B6" w:rsidP="00920B56">
            <w:pPr>
              <w:jc w:val="center"/>
              <w:rPr>
                <w:b/>
              </w:rPr>
            </w:pPr>
            <w:r w:rsidRPr="00A06EC0">
              <w:rPr>
                <w:b/>
              </w:rPr>
              <w:t>Technological</w:t>
            </w:r>
          </w:p>
        </w:tc>
        <w:tc>
          <w:tcPr>
            <w:tcW w:w="6745" w:type="dxa"/>
            <w:shd w:val="clear" w:color="auto" w:fill="DEEAF6" w:themeFill="accent1" w:themeFillTint="33"/>
          </w:tcPr>
          <w:p w14:paraId="552E6C69" w14:textId="77777777" w:rsidR="000931B6" w:rsidRDefault="00333618" w:rsidP="00333618">
            <w:r>
              <w:t>The event follows a</w:t>
            </w:r>
            <w:r w:rsidRPr="00333618">
              <w:t xml:space="preserve">dvancements in technology </w:t>
            </w:r>
            <w:r>
              <w:t>for the improvements in</w:t>
            </w:r>
            <w:r w:rsidRPr="00333618">
              <w:t xml:space="preserve"> the Frosty Fair experience </w:t>
            </w:r>
            <w:r>
              <w:t xml:space="preserve">using different tools like </w:t>
            </w:r>
            <w:r w:rsidRPr="00333618">
              <w:t xml:space="preserve">mobile apps for </w:t>
            </w:r>
            <w:r>
              <w:t>management and scheduling. It manages the ticketing</w:t>
            </w:r>
            <w:r w:rsidRPr="00333618">
              <w:t xml:space="preserve"> and </w:t>
            </w:r>
            <w:r>
              <w:t>some regular updates. The use of s</w:t>
            </w:r>
            <w:r w:rsidRPr="00333618">
              <w:t xml:space="preserve">ocial media platforms </w:t>
            </w:r>
            <w:r>
              <w:t>is considered the</w:t>
            </w:r>
            <w:r w:rsidRPr="00333618">
              <w:t xml:space="preserve"> powerful marketing tools </w:t>
            </w:r>
            <w:r>
              <w:t>for considering the</w:t>
            </w:r>
            <w:r w:rsidRPr="00333618">
              <w:t xml:space="preserve"> potential attendees and </w:t>
            </w:r>
            <w:r>
              <w:t>make creation of successful event in the region. The</w:t>
            </w:r>
            <w:r w:rsidRPr="00333618">
              <w:t xml:space="preserve"> digital payment </w:t>
            </w:r>
            <w:r>
              <w:t>process helps in the management of</w:t>
            </w:r>
            <w:r w:rsidRPr="00333618">
              <w:t xml:space="preserve"> transactions for vendors </w:t>
            </w:r>
            <w:r>
              <w:t>and make improvements in the</w:t>
            </w:r>
            <w:r w:rsidRPr="00333618">
              <w:t xml:space="preserve"> convenience</w:t>
            </w:r>
            <w:r w:rsidR="00B551FE">
              <w:t xml:space="preserve"> (</w:t>
            </w:r>
            <w:r w:rsidR="00B551FE" w:rsidRPr="00B551FE">
              <w:rPr>
                <w:rFonts w:cs="Times New Roman"/>
                <w:color w:val="222222"/>
                <w:szCs w:val="24"/>
                <w:shd w:val="clear" w:color="auto" w:fill="DEEAF6" w:themeFill="accent1" w:themeFillTint="33"/>
              </w:rPr>
              <w:t>Meadows, 2021)</w:t>
            </w:r>
            <w:r w:rsidRPr="00B551FE">
              <w:rPr>
                <w:shd w:val="clear" w:color="auto" w:fill="DEEAF6" w:themeFill="accent1" w:themeFillTint="33"/>
              </w:rPr>
              <w:t>.</w:t>
            </w:r>
          </w:p>
        </w:tc>
      </w:tr>
      <w:tr w:rsidR="000931B6" w14:paraId="0CB33854" w14:textId="77777777" w:rsidTr="00920B56">
        <w:tc>
          <w:tcPr>
            <w:tcW w:w="2605" w:type="dxa"/>
          </w:tcPr>
          <w:p w14:paraId="6EECD630" w14:textId="77777777" w:rsidR="000931B6" w:rsidRPr="00A06EC0" w:rsidRDefault="000931B6" w:rsidP="00920B56">
            <w:pPr>
              <w:jc w:val="center"/>
              <w:rPr>
                <w:b/>
              </w:rPr>
            </w:pPr>
            <w:r w:rsidRPr="00A06EC0">
              <w:rPr>
                <w:b/>
              </w:rPr>
              <w:t>Environmental</w:t>
            </w:r>
          </w:p>
        </w:tc>
        <w:tc>
          <w:tcPr>
            <w:tcW w:w="6745" w:type="dxa"/>
          </w:tcPr>
          <w:p w14:paraId="0EE1EFA5" w14:textId="77777777" w:rsidR="000931B6" w:rsidRDefault="00333618" w:rsidP="00333618">
            <w:r>
              <w:t>The increase in the</w:t>
            </w:r>
            <w:r w:rsidRPr="00333618">
              <w:t xml:space="preserve"> awareness of environmental issues </w:t>
            </w:r>
            <w:r>
              <w:t>allows management of the</w:t>
            </w:r>
            <w:r w:rsidRPr="00333618">
              <w:t xml:space="preserve"> sustainable practices at the Frosty Fair. </w:t>
            </w:r>
            <w:r>
              <w:t>It seems following the</w:t>
            </w:r>
            <w:r w:rsidRPr="00333618">
              <w:t xml:space="preserve"> waste reduction </w:t>
            </w:r>
            <w:r>
              <w:t>policies like measures for the composting and recycling acts</w:t>
            </w:r>
            <w:r w:rsidRPr="00333618">
              <w:t xml:space="preserve"> </w:t>
            </w:r>
            <w:r>
              <w:t>that defines the</w:t>
            </w:r>
            <w:r w:rsidRPr="00333618">
              <w:t xml:space="preserve"> ingredients locally to </w:t>
            </w:r>
            <w:r>
              <w:t>reduce the effects of</w:t>
            </w:r>
            <w:r w:rsidRPr="00333618">
              <w:t xml:space="preserve"> carbon footprints. </w:t>
            </w:r>
          </w:p>
        </w:tc>
      </w:tr>
      <w:tr w:rsidR="000931B6" w14:paraId="58003FCA" w14:textId="77777777" w:rsidTr="000931B6">
        <w:tc>
          <w:tcPr>
            <w:tcW w:w="2605" w:type="dxa"/>
            <w:shd w:val="clear" w:color="auto" w:fill="DEEAF6" w:themeFill="accent1" w:themeFillTint="33"/>
          </w:tcPr>
          <w:p w14:paraId="5284A882" w14:textId="77777777" w:rsidR="000931B6" w:rsidRPr="00A06EC0" w:rsidRDefault="000931B6" w:rsidP="00920B56">
            <w:pPr>
              <w:jc w:val="center"/>
              <w:rPr>
                <w:b/>
              </w:rPr>
            </w:pPr>
            <w:r w:rsidRPr="00A06EC0">
              <w:rPr>
                <w:b/>
              </w:rPr>
              <w:t>Legal</w:t>
            </w:r>
          </w:p>
        </w:tc>
        <w:tc>
          <w:tcPr>
            <w:tcW w:w="6745" w:type="dxa"/>
            <w:shd w:val="clear" w:color="auto" w:fill="DEEAF6" w:themeFill="accent1" w:themeFillTint="33"/>
          </w:tcPr>
          <w:p w14:paraId="464173B2" w14:textId="77777777" w:rsidR="000931B6" w:rsidRDefault="00333618" w:rsidP="00333618">
            <w:r>
              <w:t>The festival applies all the legal regulations applied by the government of the region to fulfil the rules and features</w:t>
            </w:r>
            <w:r w:rsidR="00B551FE">
              <w:t xml:space="preserve"> (</w:t>
            </w:r>
            <w:r w:rsidR="00B551FE" w:rsidRPr="00B551FE">
              <w:t>McLaughlin</w:t>
            </w:r>
            <w:r w:rsidR="00B551FE">
              <w:t>, 2023)</w:t>
            </w:r>
            <w:r>
              <w:t xml:space="preserve">.  </w:t>
            </w:r>
          </w:p>
        </w:tc>
      </w:tr>
    </w:tbl>
    <w:p w14:paraId="1C9C1734" w14:textId="77777777" w:rsidR="00333618" w:rsidRDefault="00333618">
      <w:pPr>
        <w:spacing w:line="259" w:lineRule="auto"/>
        <w:jc w:val="left"/>
        <w:rPr>
          <w:rFonts w:eastAsiaTheme="majorEastAsia" w:cstheme="majorBidi"/>
          <w:b/>
          <w:sz w:val="28"/>
          <w:szCs w:val="32"/>
        </w:rPr>
      </w:pPr>
    </w:p>
    <w:p w14:paraId="2B32F22B" w14:textId="140F3AFB" w:rsidR="008D0BC4" w:rsidRDefault="008D0BC4" w:rsidP="004C7579">
      <w:pPr>
        <w:pStyle w:val="Heading1"/>
        <w:numPr>
          <w:ilvl w:val="0"/>
          <w:numId w:val="7"/>
        </w:numPr>
        <w:spacing w:before="0" w:after="0"/>
        <w:jc w:val="both"/>
      </w:pPr>
      <w:bookmarkStart w:id="13" w:name="_Toc180858791"/>
      <w:r w:rsidRPr="008D0BC4">
        <w:lastRenderedPageBreak/>
        <w:t>References</w:t>
      </w:r>
      <w:bookmarkEnd w:id="13"/>
      <w:r w:rsidRPr="008D0BC4">
        <w:t xml:space="preserve"> </w:t>
      </w:r>
    </w:p>
    <w:p w14:paraId="5C813203"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Adams, S.E., 2021. </w:t>
      </w:r>
      <w:r w:rsidRPr="00FB5029">
        <w:rPr>
          <w:rFonts w:cs="Times New Roman"/>
          <w:i/>
          <w:iCs/>
          <w:color w:val="222222"/>
          <w:szCs w:val="24"/>
          <w:shd w:val="clear" w:color="auto" w:fill="FFFFFF"/>
        </w:rPr>
        <w:t>Have Your Cake: Constructing A Confectionery Vernacular in the Great Depression</w:t>
      </w:r>
      <w:r w:rsidRPr="00FB5029">
        <w:rPr>
          <w:rFonts w:cs="Times New Roman"/>
          <w:color w:val="222222"/>
          <w:szCs w:val="24"/>
          <w:shd w:val="clear" w:color="auto" w:fill="FFFFFF"/>
        </w:rPr>
        <w:t>. The College of William and Mary.</w:t>
      </w:r>
    </w:p>
    <w:p w14:paraId="6368877C"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Bjørnson, B., Lagerlöf, S., Dickens, C., Twain, M., Stowe, H.B., Luther, M., Stevenson, R.L., Shakespeare, W., Longfellow, H.W., Brand, M. and Wordsworth, W., 2023. </w:t>
      </w:r>
      <w:r w:rsidRPr="00FB5029">
        <w:rPr>
          <w:rFonts w:cs="Times New Roman"/>
          <w:i/>
          <w:iCs/>
          <w:color w:val="222222"/>
          <w:szCs w:val="24"/>
          <w:shd w:val="clear" w:color="auto" w:fill="FFFFFF"/>
        </w:rPr>
        <w:t>Santa's Christmas Library: 400+ Christmas Novels, Stories, Poems, Carols &amp; Legends (Illustrated Edition): A Diverse Celebration of Christmas Literature</w:t>
      </w:r>
      <w:r w:rsidRPr="00FB5029">
        <w:rPr>
          <w:rFonts w:cs="Times New Roman"/>
          <w:color w:val="222222"/>
          <w:szCs w:val="24"/>
          <w:shd w:val="clear" w:color="auto" w:fill="FFFFFF"/>
        </w:rPr>
        <w:t>. Good Press.</w:t>
      </w:r>
    </w:p>
    <w:p w14:paraId="3C229D8D"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Carroll, L., 2024. </w:t>
      </w:r>
      <w:r w:rsidRPr="00FB5029">
        <w:rPr>
          <w:rFonts w:cs="Times New Roman"/>
          <w:i/>
          <w:iCs/>
          <w:color w:val="222222"/>
          <w:szCs w:val="24"/>
          <w:shd w:val="clear" w:color="auto" w:fill="FFFFFF"/>
        </w:rPr>
        <w:t>Alice's Adventure in Wonderland and Through the Looking-Glass</w:t>
      </w:r>
      <w:r w:rsidRPr="00FB5029">
        <w:rPr>
          <w:rFonts w:cs="Times New Roman"/>
          <w:color w:val="222222"/>
          <w:szCs w:val="24"/>
          <w:shd w:val="clear" w:color="auto" w:fill="FFFFFF"/>
        </w:rPr>
        <w:t xml:space="preserve">. </w:t>
      </w:r>
      <w:proofErr w:type="spellStart"/>
      <w:r w:rsidRPr="00FB5029">
        <w:rPr>
          <w:rFonts w:cs="Times New Roman"/>
          <w:color w:val="222222"/>
          <w:szCs w:val="24"/>
          <w:shd w:val="clear" w:color="auto" w:fill="FFFFFF"/>
        </w:rPr>
        <w:t>Modernista</w:t>
      </w:r>
      <w:proofErr w:type="spellEnd"/>
      <w:r w:rsidRPr="00FB5029">
        <w:rPr>
          <w:rFonts w:cs="Times New Roman"/>
          <w:color w:val="222222"/>
          <w:szCs w:val="24"/>
          <w:shd w:val="clear" w:color="auto" w:fill="FFFFFF"/>
        </w:rPr>
        <w:t>.</w:t>
      </w:r>
    </w:p>
    <w:p w14:paraId="17030D95"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 xml:space="preserve">Case, M.W., 2023. </w:t>
      </w:r>
      <w:proofErr w:type="spellStart"/>
      <w:r w:rsidRPr="00FB5029">
        <w:rPr>
          <w:rFonts w:cs="Times New Roman"/>
          <w:color w:val="222222"/>
          <w:szCs w:val="24"/>
          <w:shd w:val="clear" w:color="auto" w:fill="FFFFFF"/>
        </w:rPr>
        <w:t>IffTrouble</w:t>
      </w:r>
      <w:proofErr w:type="spellEnd"/>
      <w:r w:rsidRPr="00FB5029">
        <w:rPr>
          <w:rFonts w:cs="Times New Roman"/>
          <w:color w:val="222222"/>
          <w:szCs w:val="24"/>
          <w:shd w:val="clear" w:color="auto" w:fill="FFFFFF"/>
        </w:rPr>
        <w:t xml:space="preserve">—Have You </w:t>
      </w:r>
      <w:proofErr w:type="spellStart"/>
      <w:r w:rsidRPr="00FB5029">
        <w:rPr>
          <w:rFonts w:cs="Times New Roman"/>
          <w:color w:val="222222"/>
          <w:szCs w:val="24"/>
          <w:shd w:val="clear" w:color="auto" w:fill="FFFFFF"/>
        </w:rPr>
        <w:t>Qiven</w:t>
      </w:r>
      <w:proofErr w:type="spellEnd"/>
      <w:r w:rsidRPr="00FB5029">
        <w:rPr>
          <w:rFonts w:cs="Times New Roman"/>
          <w:color w:val="222222"/>
          <w:szCs w:val="24"/>
          <w:shd w:val="clear" w:color="auto" w:fill="FFFFFF"/>
        </w:rPr>
        <w:t xml:space="preserve"> Your Fair </w:t>
      </w:r>
      <w:proofErr w:type="gramStart"/>
      <w:r w:rsidRPr="00FB5029">
        <w:rPr>
          <w:rFonts w:cs="Times New Roman"/>
          <w:color w:val="222222"/>
          <w:szCs w:val="24"/>
          <w:shd w:val="clear" w:color="auto" w:fill="FFFFFF"/>
        </w:rPr>
        <w:t>Share?.</w:t>
      </w:r>
      <w:proofErr w:type="gramEnd"/>
    </w:p>
    <w:p w14:paraId="6B2CBB0F"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Clark, J.C., 2023. </w:t>
      </w:r>
      <w:r w:rsidRPr="00FB5029">
        <w:rPr>
          <w:rFonts w:cs="Times New Roman"/>
          <w:i/>
          <w:iCs/>
          <w:color w:val="222222"/>
          <w:szCs w:val="24"/>
          <w:shd w:val="clear" w:color="auto" w:fill="FFFFFF"/>
        </w:rPr>
        <w:t>Lost Attractions of Florida</w:t>
      </w:r>
      <w:r w:rsidRPr="00FB5029">
        <w:rPr>
          <w:rFonts w:cs="Times New Roman"/>
          <w:color w:val="222222"/>
          <w:szCs w:val="24"/>
          <w:shd w:val="clear" w:color="auto" w:fill="FFFFFF"/>
        </w:rPr>
        <w:t>. Arcadia Publishing.</w:t>
      </w:r>
    </w:p>
    <w:p w14:paraId="2E11158D"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Conti, M., 2021. Spectacular Work: Labor as Entertainment at the World's Columbian Exposition Fairgrounds. </w:t>
      </w:r>
      <w:r w:rsidRPr="00FB5029">
        <w:rPr>
          <w:rFonts w:cs="Times New Roman"/>
          <w:i/>
          <w:iCs/>
          <w:color w:val="222222"/>
          <w:szCs w:val="24"/>
          <w:shd w:val="clear" w:color="auto" w:fill="FFFFFF"/>
        </w:rPr>
        <w:t>Theatre Survey</w:t>
      </w:r>
      <w:r w:rsidRPr="00FB5029">
        <w:rPr>
          <w:rFonts w:cs="Times New Roman"/>
          <w:color w:val="222222"/>
          <w:szCs w:val="24"/>
          <w:shd w:val="clear" w:color="auto" w:fill="FFFFFF"/>
        </w:rPr>
        <w:t>, </w:t>
      </w:r>
      <w:r w:rsidRPr="00FB5029">
        <w:rPr>
          <w:rFonts w:cs="Times New Roman"/>
          <w:i/>
          <w:iCs/>
          <w:color w:val="222222"/>
          <w:szCs w:val="24"/>
          <w:shd w:val="clear" w:color="auto" w:fill="FFFFFF"/>
        </w:rPr>
        <w:t>62</w:t>
      </w:r>
      <w:r w:rsidRPr="00FB5029">
        <w:rPr>
          <w:rFonts w:cs="Times New Roman"/>
          <w:color w:val="222222"/>
          <w:szCs w:val="24"/>
          <w:shd w:val="clear" w:color="auto" w:fill="FFFFFF"/>
        </w:rPr>
        <w:t>(2), pp.138-162.</w:t>
      </w:r>
    </w:p>
    <w:p w14:paraId="607499AA"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Eyre, C., 2023. Children's Previews: October: Christmas books make their presence felt in October and this year is no exception with a plethora of festive tomes. </w:t>
      </w:r>
      <w:r w:rsidRPr="00FB5029">
        <w:rPr>
          <w:rFonts w:cs="Times New Roman"/>
          <w:i/>
          <w:iCs/>
          <w:color w:val="222222"/>
          <w:szCs w:val="24"/>
          <w:shd w:val="clear" w:color="auto" w:fill="FFFFFF"/>
        </w:rPr>
        <w:t>The Bookseller</w:t>
      </w:r>
      <w:r w:rsidRPr="00FB5029">
        <w:rPr>
          <w:rFonts w:cs="Times New Roman"/>
          <w:color w:val="222222"/>
          <w:szCs w:val="24"/>
          <w:shd w:val="clear" w:color="auto" w:fill="FFFFFF"/>
        </w:rPr>
        <w:t>, (6029), pp.20-21.</w:t>
      </w:r>
    </w:p>
    <w:p w14:paraId="7437E79F"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Francis, S.M., 2024. </w:t>
      </w:r>
      <w:r w:rsidRPr="00FB5029">
        <w:rPr>
          <w:rFonts w:cs="Times New Roman"/>
          <w:i/>
          <w:iCs/>
          <w:color w:val="222222"/>
          <w:szCs w:val="24"/>
          <w:shd w:val="clear" w:color="auto" w:fill="FFFFFF"/>
        </w:rPr>
        <w:t xml:space="preserve">Campfire Girls </w:t>
      </w:r>
      <w:proofErr w:type="gramStart"/>
      <w:r w:rsidRPr="00FB5029">
        <w:rPr>
          <w:rFonts w:cs="Times New Roman"/>
          <w:i/>
          <w:iCs/>
          <w:color w:val="222222"/>
          <w:szCs w:val="24"/>
          <w:shd w:val="clear" w:color="auto" w:fill="FFFFFF"/>
        </w:rPr>
        <w:t>In</w:t>
      </w:r>
      <w:proofErr w:type="gramEnd"/>
      <w:r w:rsidRPr="00FB5029">
        <w:rPr>
          <w:rFonts w:cs="Times New Roman"/>
          <w:i/>
          <w:iCs/>
          <w:color w:val="222222"/>
          <w:szCs w:val="24"/>
          <w:shd w:val="clear" w:color="auto" w:fill="FFFFFF"/>
        </w:rPr>
        <w:t xml:space="preserve"> The Allegheny Mountains Or, A Christmas Success Against Odds</w:t>
      </w:r>
      <w:r w:rsidRPr="00FB5029">
        <w:rPr>
          <w:rFonts w:cs="Times New Roman"/>
          <w:color w:val="222222"/>
          <w:szCs w:val="24"/>
          <w:shd w:val="clear" w:color="auto" w:fill="FFFFFF"/>
        </w:rPr>
        <w:t xml:space="preserve">. </w:t>
      </w:r>
      <w:proofErr w:type="spellStart"/>
      <w:r w:rsidRPr="00FB5029">
        <w:rPr>
          <w:rFonts w:cs="Times New Roman"/>
          <w:color w:val="222222"/>
          <w:szCs w:val="24"/>
          <w:shd w:val="clear" w:color="auto" w:fill="FFFFFF"/>
        </w:rPr>
        <w:t>BoD</w:t>
      </w:r>
      <w:proofErr w:type="spellEnd"/>
      <w:r w:rsidRPr="00FB5029">
        <w:rPr>
          <w:rFonts w:cs="Times New Roman"/>
          <w:color w:val="222222"/>
          <w:szCs w:val="24"/>
          <w:shd w:val="clear" w:color="auto" w:fill="FFFFFF"/>
        </w:rPr>
        <w:t>–Books on Demand.</w:t>
      </w:r>
    </w:p>
    <w:p w14:paraId="1FBDA8F0"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Hancock, P., 2023. </w:t>
      </w:r>
      <w:r w:rsidRPr="00FB5029">
        <w:rPr>
          <w:rFonts w:cs="Times New Roman"/>
          <w:i/>
          <w:iCs/>
          <w:color w:val="222222"/>
          <w:szCs w:val="24"/>
          <w:shd w:val="clear" w:color="auto" w:fill="FFFFFF"/>
        </w:rPr>
        <w:t>Organizing Christmas</w:t>
      </w:r>
      <w:r w:rsidRPr="00FB5029">
        <w:rPr>
          <w:rFonts w:cs="Times New Roman"/>
          <w:color w:val="222222"/>
          <w:szCs w:val="24"/>
          <w:shd w:val="clear" w:color="auto" w:fill="FFFFFF"/>
        </w:rPr>
        <w:t>. Routledge.</w:t>
      </w:r>
    </w:p>
    <w:p w14:paraId="4A06C180"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Keane, M., 2023. </w:t>
      </w:r>
      <w:r w:rsidRPr="00FB5029">
        <w:rPr>
          <w:rFonts w:cs="Times New Roman"/>
          <w:i/>
          <w:iCs/>
          <w:color w:val="222222"/>
          <w:szCs w:val="24"/>
          <w:shd w:val="clear" w:color="auto" w:fill="FFFFFF"/>
        </w:rPr>
        <w:t>Charlie Brown's Christmas Miracle: The Inspiring, Untold Story of the Making of a Holiday Classic</w:t>
      </w:r>
      <w:r w:rsidRPr="00FB5029">
        <w:rPr>
          <w:rFonts w:cs="Times New Roman"/>
          <w:color w:val="222222"/>
          <w:szCs w:val="24"/>
          <w:shd w:val="clear" w:color="auto" w:fill="FFFFFF"/>
        </w:rPr>
        <w:t>. Hachette UK.</w:t>
      </w:r>
    </w:p>
    <w:p w14:paraId="003A1BD4"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Long, J.B., 2021. Faery, Faith, and Self-Portrayal: An Allegorical Interpretation of Smith of Wootton Major. </w:t>
      </w:r>
      <w:r w:rsidRPr="00FB5029">
        <w:rPr>
          <w:rFonts w:cs="Times New Roman"/>
          <w:i/>
          <w:iCs/>
          <w:color w:val="222222"/>
          <w:szCs w:val="24"/>
          <w:shd w:val="clear" w:color="auto" w:fill="FFFFFF"/>
        </w:rPr>
        <w:t>Tolkien Studies</w:t>
      </w:r>
      <w:r w:rsidRPr="00FB5029">
        <w:rPr>
          <w:rFonts w:cs="Times New Roman"/>
          <w:color w:val="222222"/>
          <w:szCs w:val="24"/>
          <w:shd w:val="clear" w:color="auto" w:fill="FFFFFF"/>
        </w:rPr>
        <w:t>, </w:t>
      </w:r>
      <w:r w:rsidRPr="00FB5029">
        <w:rPr>
          <w:rFonts w:cs="Times New Roman"/>
          <w:i/>
          <w:iCs/>
          <w:color w:val="222222"/>
          <w:szCs w:val="24"/>
          <w:shd w:val="clear" w:color="auto" w:fill="FFFFFF"/>
        </w:rPr>
        <w:t>18</w:t>
      </w:r>
      <w:r w:rsidRPr="00FB5029">
        <w:rPr>
          <w:rFonts w:cs="Times New Roman"/>
          <w:color w:val="222222"/>
          <w:szCs w:val="24"/>
          <w:shd w:val="clear" w:color="auto" w:fill="FFFFFF"/>
        </w:rPr>
        <w:t>(18), pp.93-129.</w:t>
      </w:r>
    </w:p>
    <w:p w14:paraId="504A3CB3"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LOWSON, M., 2023. </w:t>
      </w:r>
      <w:r w:rsidRPr="00FB5029">
        <w:rPr>
          <w:rFonts w:cs="Times New Roman"/>
          <w:i/>
          <w:iCs/>
          <w:color w:val="222222"/>
          <w:szCs w:val="24"/>
          <w:shd w:val="clear" w:color="auto" w:fill="FFFFFF"/>
        </w:rPr>
        <w:t>Walking in a Winter Wonderland? The role of weather for older adults’ winter walking practices in County Durham</w:t>
      </w:r>
      <w:r w:rsidRPr="00FB5029">
        <w:rPr>
          <w:rFonts w:cs="Times New Roman"/>
          <w:color w:val="222222"/>
          <w:szCs w:val="24"/>
          <w:shd w:val="clear" w:color="auto" w:fill="FFFFFF"/>
        </w:rPr>
        <w:t> (Doctoral dissertation, Durham University).</w:t>
      </w:r>
    </w:p>
    <w:p w14:paraId="4B079112"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Manlove, C.N., 2020. </w:t>
      </w:r>
      <w:r w:rsidRPr="00FB5029">
        <w:rPr>
          <w:rFonts w:cs="Times New Roman"/>
          <w:i/>
          <w:iCs/>
          <w:color w:val="222222"/>
          <w:szCs w:val="24"/>
          <w:shd w:val="clear" w:color="auto" w:fill="FFFFFF"/>
        </w:rPr>
        <w:t>The fantasy literature of England</w:t>
      </w:r>
      <w:r w:rsidRPr="00FB5029">
        <w:rPr>
          <w:rFonts w:cs="Times New Roman"/>
          <w:color w:val="222222"/>
          <w:szCs w:val="24"/>
          <w:shd w:val="clear" w:color="auto" w:fill="FFFFFF"/>
        </w:rPr>
        <w:t>. Wipf and Stock Publishers.</w:t>
      </w:r>
    </w:p>
    <w:p w14:paraId="7C5532EE"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McLaughlin, M., 2023. Winter Wonderlands: Outdoor Adventure and the Reinvention of Christmas, 1870–1900. </w:t>
      </w:r>
      <w:r w:rsidRPr="00FB5029">
        <w:rPr>
          <w:rFonts w:cs="Times New Roman"/>
          <w:i/>
          <w:iCs/>
          <w:color w:val="222222"/>
          <w:szCs w:val="24"/>
          <w:shd w:val="clear" w:color="auto" w:fill="FFFFFF"/>
        </w:rPr>
        <w:t>Comparative American Studies An International Journal</w:t>
      </w:r>
      <w:r w:rsidRPr="00FB5029">
        <w:rPr>
          <w:rFonts w:cs="Times New Roman"/>
          <w:color w:val="222222"/>
          <w:szCs w:val="24"/>
          <w:shd w:val="clear" w:color="auto" w:fill="FFFFFF"/>
        </w:rPr>
        <w:t>, </w:t>
      </w:r>
      <w:r w:rsidRPr="00FB5029">
        <w:rPr>
          <w:rFonts w:cs="Times New Roman"/>
          <w:i/>
          <w:iCs/>
          <w:color w:val="222222"/>
          <w:szCs w:val="24"/>
          <w:shd w:val="clear" w:color="auto" w:fill="FFFFFF"/>
        </w:rPr>
        <w:t>20</w:t>
      </w:r>
      <w:r w:rsidRPr="00FB5029">
        <w:rPr>
          <w:rFonts w:cs="Times New Roman"/>
          <w:color w:val="222222"/>
          <w:szCs w:val="24"/>
          <w:shd w:val="clear" w:color="auto" w:fill="FFFFFF"/>
        </w:rPr>
        <w:t>(3-4), pp.272-290.</w:t>
      </w:r>
    </w:p>
    <w:p w14:paraId="6B8FDB08"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Meadows, D., 2021. </w:t>
      </w:r>
      <w:r w:rsidRPr="00FB5029">
        <w:rPr>
          <w:rFonts w:cs="Times New Roman"/>
          <w:i/>
          <w:iCs/>
          <w:color w:val="222222"/>
          <w:szCs w:val="24"/>
          <w:shd w:val="clear" w:color="auto" w:fill="FFFFFF"/>
        </w:rPr>
        <w:t>Christmas Sparkle Collection</w:t>
      </w:r>
      <w:r w:rsidRPr="00FB5029">
        <w:rPr>
          <w:rFonts w:cs="Times New Roman"/>
          <w:color w:val="222222"/>
          <w:szCs w:val="24"/>
          <w:shd w:val="clear" w:color="auto" w:fill="FFFFFF"/>
        </w:rPr>
        <w:t>. Hachette UK.</w:t>
      </w:r>
    </w:p>
    <w:p w14:paraId="08D2A471"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Morris, F., 2023. Artist of Wonderland: The life, political cartoons, and illustrations of Tenniel.</w:t>
      </w:r>
    </w:p>
    <w:p w14:paraId="13FB3122"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lastRenderedPageBreak/>
        <w:t>Muncaster, H., 2021. </w:t>
      </w:r>
      <w:r w:rsidRPr="00FB5029">
        <w:rPr>
          <w:rFonts w:cs="Times New Roman"/>
          <w:i/>
          <w:iCs/>
          <w:color w:val="222222"/>
          <w:szCs w:val="24"/>
          <w:shd w:val="clear" w:color="auto" w:fill="FFFFFF"/>
        </w:rPr>
        <w:t>Isadora Moon Makes Winter Magic eBook</w:t>
      </w:r>
      <w:r w:rsidRPr="00FB5029">
        <w:rPr>
          <w:rFonts w:cs="Times New Roman"/>
          <w:color w:val="222222"/>
          <w:szCs w:val="24"/>
          <w:shd w:val="clear" w:color="auto" w:fill="FFFFFF"/>
        </w:rPr>
        <w:t>. Oxford University Press-Children.</w:t>
      </w:r>
    </w:p>
    <w:p w14:paraId="2698B407"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Nicholls, S., 2020. </w:t>
      </w:r>
      <w:r w:rsidRPr="00FB5029">
        <w:rPr>
          <w:rFonts w:cs="Times New Roman"/>
          <w:i/>
          <w:iCs/>
          <w:color w:val="222222"/>
          <w:szCs w:val="24"/>
          <w:shd w:val="clear" w:color="auto" w:fill="FFFFFF"/>
        </w:rPr>
        <w:t>A Christmas in Time</w:t>
      </w:r>
      <w:r w:rsidRPr="00FB5029">
        <w:rPr>
          <w:rFonts w:cs="Times New Roman"/>
          <w:color w:val="222222"/>
          <w:szCs w:val="24"/>
          <w:shd w:val="clear" w:color="auto" w:fill="FFFFFF"/>
        </w:rPr>
        <w:t> (Vol. 2). Nosy Crow.</w:t>
      </w:r>
    </w:p>
    <w:p w14:paraId="4B3F3FBE"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PETZOLD, D. and RÜSTER, J., 2024. Mythical, Biblical and Utopian Elements in the Romantic Fairy Tale. </w:t>
      </w:r>
      <w:r w:rsidRPr="00FB5029">
        <w:rPr>
          <w:rFonts w:cs="Times New Roman"/>
          <w:i/>
          <w:iCs/>
          <w:color w:val="222222"/>
          <w:szCs w:val="24"/>
          <w:shd w:val="clear" w:color="auto" w:fill="FFFFFF"/>
        </w:rPr>
        <w:t>Enlightenment to Romanticism</w:t>
      </w:r>
      <w:r w:rsidRPr="00FB5029">
        <w:rPr>
          <w:rFonts w:cs="Times New Roman"/>
          <w:color w:val="222222"/>
          <w:szCs w:val="24"/>
          <w:shd w:val="clear" w:color="auto" w:fill="FFFFFF"/>
        </w:rPr>
        <w:t>, </w:t>
      </w:r>
      <w:r w:rsidRPr="00FB5029">
        <w:rPr>
          <w:rFonts w:cs="Times New Roman"/>
          <w:i/>
          <w:iCs/>
          <w:color w:val="222222"/>
          <w:szCs w:val="24"/>
          <w:shd w:val="clear" w:color="auto" w:fill="FFFFFF"/>
        </w:rPr>
        <w:t>3</w:t>
      </w:r>
      <w:r w:rsidRPr="00FB5029">
        <w:rPr>
          <w:rFonts w:cs="Times New Roman"/>
          <w:color w:val="222222"/>
          <w:szCs w:val="24"/>
          <w:shd w:val="clear" w:color="auto" w:fill="FFFFFF"/>
        </w:rPr>
        <w:t>, p.413.</w:t>
      </w:r>
    </w:p>
    <w:p w14:paraId="547D35A3" w14:textId="77777777" w:rsidR="00FB5029" w:rsidRPr="00FB5029" w:rsidRDefault="00FB5029" w:rsidP="004C7579">
      <w:pPr>
        <w:spacing w:after="0"/>
        <w:ind w:left="720" w:hanging="720"/>
        <w:rPr>
          <w:rFonts w:cs="Times New Roman"/>
          <w:color w:val="222222"/>
          <w:szCs w:val="24"/>
          <w:shd w:val="clear" w:color="auto" w:fill="FFFFFF"/>
        </w:rPr>
      </w:pPr>
      <w:proofErr w:type="spellStart"/>
      <w:r w:rsidRPr="00FB5029">
        <w:rPr>
          <w:rFonts w:cs="Times New Roman"/>
          <w:color w:val="222222"/>
          <w:szCs w:val="24"/>
          <w:shd w:val="clear" w:color="auto" w:fill="FFFFFF"/>
        </w:rPr>
        <w:t>Schullery</w:t>
      </w:r>
      <w:proofErr w:type="spellEnd"/>
      <w:r w:rsidRPr="00FB5029">
        <w:rPr>
          <w:rFonts w:cs="Times New Roman"/>
          <w:color w:val="222222"/>
          <w:szCs w:val="24"/>
          <w:shd w:val="clear" w:color="auto" w:fill="FFFFFF"/>
        </w:rPr>
        <w:t>, P., 2020. </w:t>
      </w:r>
      <w:r w:rsidRPr="00FB5029">
        <w:rPr>
          <w:rFonts w:cs="Times New Roman"/>
          <w:i/>
          <w:iCs/>
          <w:color w:val="222222"/>
          <w:szCs w:val="24"/>
          <w:shd w:val="clear" w:color="auto" w:fill="FFFFFF"/>
        </w:rPr>
        <w:t>Ho! for Wonderland: Travelers' Accounts of Yellowstone, 1872-1914</w:t>
      </w:r>
      <w:r w:rsidRPr="00FB5029">
        <w:rPr>
          <w:rFonts w:cs="Times New Roman"/>
          <w:color w:val="222222"/>
          <w:szCs w:val="24"/>
          <w:shd w:val="clear" w:color="auto" w:fill="FFFFFF"/>
        </w:rPr>
        <w:t>. University of New Mexico Press.</w:t>
      </w:r>
    </w:p>
    <w:p w14:paraId="627F9158"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SOFTAOGLU, H., 2023. DESIGN AS CULTURAL REACTION: INTERPRETING THE EPHEMERA DOCUMENTS AS ELEMENTS OF SOCIAL PRODUCTION DURING THE THAMES FROST FAIRS. </w:t>
      </w:r>
      <w:r w:rsidRPr="00FB5029">
        <w:rPr>
          <w:rFonts w:cs="Times New Roman"/>
          <w:i/>
          <w:iCs/>
          <w:color w:val="222222"/>
          <w:szCs w:val="24"/>
          <w:shd w:val="clear" w:color="auto" w:fill="FFFFFF"/>
        </w:rPr>
        <w:t>International Journal of Eurasian Education and Culture</w:t>
      </w:r>
      <w:r w:rsidRPr="00FB5029">
        <w:rPr>
          <w:rFonts w:cs="Times New Roman"/>
          <w:color w:val="222222"/>
          <w:szCs w:val="24"/>
          <w:shd w:val="clear" w:color="auto" w:fill="FFFFFF"/>
        </w:rPr>
        <w:t>, </w:t>
      </w:r>
      <w:r w:rsidRPr="00FB5029">
        <w:rPr>
          <w:rFonts w:cs="Times New Roman"/>
          <w:i/>
          <w:iCs/>
          <w:color w:val="222222"/>
          <w:szCs w:val="24"/>
          <w:shd w:val="clear" w:color="auto" w:fill="FFFFFF"/>
        </w:rPr>
        <w:t>8</w:t>
      </w:r>
      <w:r w:rsidRPr="00FB5029">
        <w:rPr>
          <w:rFonts w:cs="Times New Roman"/>
          <w:color w:val="222222"/>
          <w:szCs w:val="24"/>
          <w:shd w:val="clear" w:color="auto" w:fill="FFFFFF"/>
        </w:rPr>
        <w:t>(21), pp.926-942.</w:t>
      </w:r>
    </w:p>
    <w:p w14:paraId="52F7C2B8"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Thompson, J.P., 2024. </w:t>
      </w:r>
      <w:r w:rsidRPr="00FB5029">
        <w:rPr>
          <w:rFonts w:cs="Times New Roman"/>
          <w:i/>
          <w:iCs/>
          <w:color w:val="222222"/>
          <w:szCs w:val="24"/>
          <w:shd w:val="clear" w:color="auto" w:fill="FFFFFF"/>
        </w:rPr>
        <w:t>Miracle on 34th Street: The Making of a Christmas Classic</w:t>
      </w:r>
      <w:r w:rsidRPr="00FB5029">
        <w:rPr>
          <w:rFonts w:cs="Times New Roman"/>
          <w:color w:val="222222"/>
          <w:szCs w:val="24"/>
          <w:shd w:val="clear" w:color="auto" w:fill="FFFFFF"/>
        </w:rPr>
        <w:t>. Rowman &amp; Littlefield.</w:t>
      </w:r>
    </w:p>
    <w:p w14:paraId="05F60050" w14:textId="77777777" w:rsidR="00FB5029" w:rsidRPr="00FB5029" w:rsidRDefault="00FB5029" w:rsidP="004C7579">
      <w:pPr>
        <w:spacing w:after="0"/>
        <w:ind w:left="720" w:hanging="720"/>
        <w:rPr>
          <w:rFonts w:cs="Times New Roman"/>
          <w:color w:val="222222"/>
          <w:szCs w:val="24"/>
          <w:shd w:val="clear" w:color="auto" w:fill="FFFFFF"/>
        </w:rPr>
      </w:pPr>
      <w:r w:rsidRPr="00FB5029">
        <w:rPr>
          <w:rFonts w:cs="Times New Roman"/>
          <w:color w:val="222222"/>
          <w:szCs w:val="24"/>
          <w:shd w:val="clear" w:color="auto" w:fill="FFFFFF"/>
        </w:rPr>
        <w:t>Watry, E.A., 2023. </w:t>
      </w:r>
      <w:r w:rsidRPr="00FB5029">
        <w:rPr>
          <w:rFonts w:cs="Times New Roman"/>
          <w:i/>
          <w:iCs/>
          <w:color w:val="222222"/>
          <w:szCs w:val="24"/>
          <w:shd w:val="clear" w:color="auto" w:fill="FFFFFF"/>
        </w:rPr>
        <w:t>Women in Wonderland: Lives, Legends, and Legacies of Yellowstone</w:t>
      </w:r>
      <w:r w:rsidRPr="00FB5029">
        <w:rPr>
          <w:rFonts w:cs="Times New Roman"/>
          <w:color w:val="222222"/>
          <w:szCs w:val="24"/>
          <w:shd w:val="clear" w:color="auto" w:fill="FFFFFF"/>
        </w:rPr>
        <w:t>. Rowman &amp; Littlefield.</w:t>
      </w:r>
    </w:p>
    <w:p w14:paraId="4976AD04" w14:textId="77777777" w:rsidR="00FB5029" w:rsidRPr="008D0BC4" w:rsidRDefault="00FB5029" w:rsidP="008D0BC4"/>
    <w:p w14:paraId="68D855E1" w14:textId="77777777" w:rsidR="008D0BC4" w:rsidRPr="008D0BC4" w:rsidRDefault="008D0BC4" w:rsidP="008D0BC4"/>
    <w:sectPr w:rsidR="008D0BC4" w:rsidRPr="008D0BC4">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A24DA2" w14:textId="77777777" w:rsidR="005F3103" w:rsidRDefault="005F3103" w:rsidP="008D0BC4">
      <w:pPr>
        <w:spacing w:after="0" w:line="240" w:lineRule="auto"/>
      </w:pPr>
      <w:r>
        <w:separator/>
      </w:r>
    </w:p>
  </w:endnote>
  <w:endnote w:type="continuationSeparator" w:id="0">
    <w:p w14:paraId="382837FC" w14:textId="77777777" w:rsidR="005F3103" w:rsidRDefault="005F3103" w:rsidP="008D0B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oto Sans">
    <w:altName w:val="Nirmala UI"/>
    <w:charset w:val="00"/>
    <w:family w:val="swiss"/>
    <w:pitch w:val="variable"/>
    <w:sig w:usb0="E00082FF" w:usb1="400078FF" w:usb2="00000021" w:usb3="00000000" w:csb0="0000019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7769816"/>
      <w:docPartObj>
        <w:docPartGallery w:val="Page Numbers (Bottom of Page)"/>
        <w:docPartUnique/>
      </w:docPartObj>
    </w:sdtPr>
    <w:sdtEndPr>
      <w:rPr>
        <w:noProof/>
      </w:rPr>
    </w:sdtEndPr>
    <w:sdtContent>
      <w:p w14:paraId="79A0C03D" w14:textId="77777777" w:rsidR="00E26739" w:rsidRDefault="00E26739">
        <w:pPr>
          <w:pStyle w:val="Footer"/>
          <w:jc w:val="right"/>
        </w:pPr>
        <w:r>
          <w:fldChar w:fldCharType="begin"/>
        </w:r>
        <w:r>
          <w:instrText xml:space="preserve"> PAGE   \* MERGEFORMAT </w:instrText>
        </w:r>
        <w:r>
          <w:fldChar w:fldCharType="separate"/>
        </w:r>
        <w:r w:rsidR="00095BCA">
          <w:rPr>
            <w:noProof/>
          </w:rPr>
          <w:t>2</w:t>
        </w:r>
        <w:r>
          <w:rPr>
            <w:noProof/>
          </w:rPr>
          <w:fldChar w:fldCharType="end"/>
        </w:r>
      </w:p>
    </w:sdtContent>
  </w:sdt>
  <w:p w14:paraId="26FBD095" w14:textId="77777777" w:rsidR="00E26739" w:rsidRDefault="00E267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EB7D8D" w14:textId="77777777" w:rsidR="005F3103" w:rsidRDefault="005F3103" w:rsidP="008D0BC4">
      <w:pPr>
        <w:spacing w:after="0" w:line="240" w:lineRule="auto"/>
      </w:pPr>
      <w:r>
        <w:separator/>
      </w:r>
    </w:p>
  </w:footnote>
  <w:footnote w:type="continuationSeparator" w:id="0">
    <w:p w14:paraId="1C611A68" w14:textId="77777777" w:rsidR="005F3103" w:rsidRDefault="005F3103" w:rsidP="008D0B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1EA54C8"/>
    <w:multiLevelType w:val="hybridMultilevel"/>
    <w:tmpl w:val="ED2E9E58"/>
    <w:lvl w:ilvl="0" w:tplc="C39EFBA8">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 w15:restartNumberingAfterBreak="0">
    <w:nsid w:val="254757B2"/>
    <w:multiLevelType w:val="multilevel"/>
    <w:tmpl w:val="EFECB80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30C95ADF"/>
    <w:multiLevelType w:val="hybridMultilevel"/>
    <w:tmpl w:val="5DC028D4"/>
    <w:lvl w:ilvl="0" w:tplc="E98C3862">
      <w:start w:val="5"/>
      <w:numFmt w:val="decimal"/>
      <w:lvlText w:val="%1."/>
      <w:lvlJc w:val="left"/>
      <w:pPr>
        <w:ind w:left="792" w:hanging="360"/>
      </w:pPr>
      <w:rPr>
        <w:rFonts w:hint="default"/>
      </w:rPr>
    </w:lvl>
    <w:lvl w:ilvl="1" w:tplc="08090019">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3" w15:restartNumberingAfterBreak="0">
    <w:nsid w:val="48DE3B64"/>
    <w:multiLevelType w:val="hybridMultilevel"/>
    <w:tmpl w:val="76647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EEF5E11"/>
    <w:multiLevelType w:val="multilevel"/>
    <w:tmpl w:val="E190F146"/>
    <w:lvl w:ilvl="0">
      <w:start w:val="8"/>
      <w:numFmt w:val="decimal"/>
      <w:lvlText w:val="%1"/>
      <w:lvlJc w:val="left"/>
      <w:pPr>
        <w:ind w:left="360" w:hanging="360"/>
      </w:pPr>
      <w:rPr>
        <w:rFonts w:hint="default"/>
      </w:rPr>
    </w:lvl>
    <w:lvl w:ilvl="1">
      <w:start w:val="1"/>
      <w:numFmt w:val="decimal"/>
      <w:lvlText w:val="%1.%2"/>
      <w:lvlJc w:val="left"/>
      <w:pPr>
        <w:ind w:left="1872" w:hanging="360"/>
      </w:pPr>
      <w:rPr>
        <w:rFonts w:hint="default"/>
      </w:rPr>
    </w:lvl>
    <w:lvl w:ilvl="2">
      <w:start w:val="1"/>
      <w:numFmt w:val="decimal"/>
      <w:lvlText w:val="%1.%2.%3"/>
      <w:lvlJc w:val="left"/>
      <w:pPr>
        <w:ind w:left="3744" w:hanging="720"/>
      </w:pPr>
      <w:rPr>
        <w:rFonts w:hint="default"/>
      </w:rPr>
    </w:lvl>
    <w:lvl w:ilvl="3">
      <w:start w:val="1"/>
      <w:numFmt w:val="decimal"/>
      <w:lvlText w:val="%1.%2.%3.%4"/>
      <w:lvlJc w:val="left"/>
      <w:pPr>
        <w:ind w:left="5256" w:hanging="720"/>
      </w:pPr>
      <w:rPr>
        <w:rFonts w:hint="default"/>
      </w:rPr>
    </w:lvl>
    <w:lvl w:ilvl="4">
      <w:start w:val="1"/>
      <w:numFmt w:val="decimal"/>
      <w:lvlText w:val="%1.%2.%3.%4.%5"/>
      <w:lvlJc w:val="left"/>
      <w:pPr>
        <w:ind w:left="7128" w:hanging="1080"/>
      </w:pPr>
      <w:rPr>
        <w:rFonts w:hint="default"/>
      </w:rPr>
    </w:lvl>
    <w:lvl w:ilvl="5">
      <w:start w:val="1"/>
      <w:numFmt w:val="decimal"/>
      <w:lvlText w:val="%1.%2.%3.%4.%5.%6"/>
      <w:lvlJc w:val="left"/>
      <w:pPr>
        <w:ind w:left="9000" w:hanging="1440"/>
      </w:pPr>
      <w:rPr>
        <w:rFonts w:hint="default"/>
      </w:rPr>
    </w:lvl>
    <w:lvl w:ilvl="6">
      <w:start w:val="1"/>
      <w:numFmt w:val="decimal"/>
      <w:lvlText w:val="%1.%2.%3.%4.%5.%6.%7"/>
      <w:lvlJc w:val="left"/>
      <w:pPr>
        <w:ind w:left="10512" w:hanging="1440"/>
      </w:pPr>
      <w:rPr>
        <w:rFonts w:hint="default"/>
      </w:rPr>
    </w:lvl>
    <w:lvl w:ilvl="7">
      <w:start w:val="1"/>
      <w:numFmt w:val="decimal"/>
      <w:lvlText w:val="%1.%2.%3.%4.%5.%6.%7.%8"/>
      <w:lvlJc w:val="left"/>
      <w:pPr>
        <w:ind w:left="12384" w:hanging="1800"/>
      </w:pPr>
      <w:rPr>
        <w:rFonts w:hint="default"/>
      </w:rPr>
    </w:lvl>
    <w:lvl w:ilvl="8">
      <w:start w:val="1"/>
      <w:numFmt w:val="decimal"/>
      <w:lvlText w:val="%1.%2.%3.%4.%5.%6.%7.%8.%9"/>
      <w:lvlJc w:val="left"/>
      <w:pPr>
        <w:ind w:left="13896" w:hanging="1800"/>
      </w:pPr>
      <w:rPr>
        <w:rFonts w:hint="default"/>
      </w:rPr>
    </w:lvl>
  </w:abstractNum>
  <w:abstractNum w:abstractNumId="5" w15:restartNumberingAfterBreak="0">
    <w:nsid w:val="62F92F9C"/>
    <w:multiLevelType w:val="hybridMultilevel"/>
    <w:tmpl w:val="6F84B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4A72C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7FDB4784"/>
    <w:multiLevelType w:val="multilevel"/>
    <w:tmpl w:val="A252C9FA"/>
    <w:lvl w:ilvl="0">
      <w:start w:val="6"/>
      <w:numFmt w:val="decimal"/>
      <w:lvlText w:val="%1"/>
      <w:lvlJc w:val="left"/>
      <w:pPr>
        <w:ind w:left="360" w:hanging="360"/>
      </w:pPr>
      <w:rPr>
        <w:rFonts w:hint="default"/>
      </w:rPr>
    </w:lvl>
    <w:lvl w:ilvl="1">
      <w:start w:val="1"/>
      <w:numFmt w:val="decimal"/>
      <w:lvlText w:val="%1.%2"/>
      <w:lvlJc w:val="left"/>
      <w:pPr>
        <w:ind w:left="1512" w:hanging="360"/>
      </w:pPr>
      <w:rPr>
        <w:rFonts w:hint="default"/>
      </w:rPr>
    </w:lvl>
    <w:lvl w:ilvl="2">
      <w:start w:val="1"/>
      <w:numFmt w:val="decimal"/>
      <w:lvlText w:val="%1.%2.%3"/>
      <w:lvlJc w:val="left"/>
      <w:pPr>
        <w:ind w:left="3024" w:hanging="720"/>
      </w:pPr>
      <w:rPr>
        <w:rFonts w:hint="default"/>
      </w:rPr>
    </w:lvl>
    <w:lvl w:ilvl="3">
      <w:start w:val="1"/>
      <w:numFmt w:val="decimal"/>
      <w:lvlText w:val="%1.%2.%3.%4"/>
      <w:lvlJc w:val="left"/>
      <w:pPr>
        <w:ind w:left="4176" w:hanging="720"/>
      </w:pPr>
      <w:rPr>
        <w:rFonts w:hint="default"/>
      </w:rPr>
    </w:lvl>
    <w:lvl w:ilvl="4">
      <w:start w:val="1"/>
      <w:numFmt w:val="decimal"/>
      <w:lvlText w:val="%1.%2.%3.%4.%5"/>
      <w:lvlJc w:val="left"/>
      <w:pPr>
        <w:ind w:left="5688" w:hanging="1080"/>
      </w:pPr>
      <w:rPr>
        <w:rFonts w:hint="default"/>
      </w:rPr>
    </w:lvl>
    <w:lvl w:ilvl="5">
      <w:start w:val="1"/>
      <w:numFmt w:val="decimal"/>
      <w:lvlText w:val="%1.%2.%3.%4.%5.%6"/>
      <w:lvlJc w:val="left"/>
      <w:pPr>
        <w:ind w:left="7200" w:hanging="1440"/>
      </w:pPr>
      <w:rPr>
        <w:rFonts w:hint="default"/>
      </w:rPr>
    </w:lvl>
    <w:lvl w:ilvl="6">
      <w:start w:val="1"/>
      <w:numFmt w:val="decimal"/>
      <w:lvlText w:val="%1.%2.%3.%4.%5.%6.%7"/>
      <w:lvlJc w:val="left"/>
      <w:pPr>
        <w:ind w:left="8352" w:hanging="1440"/>
      </w:pPr>
      <w:rPr>
        <w:rFonts w:hint="default"/>
      </w:rPr>
    </w:lvl>
    <w:lvl w:ilvl="7">
      <w:start w:val="1"/>
      <w:numFmt w:val="decimal"/>
      <w:lvlText w:val="%1.%2.%3.%4.%5.%6.%7.%8"/>
      <w:lvlJc w:val="left"/>
      <w:pPr>
        <w:ind w:left="9864" w:hanging="1800"/>
      </w:pPr>
      <w:rPr>
        <w:rFonts w:hint="default"/>
      </w:rPr>
    </w:lvl>
    <w:lvl w:ilvl="8">
      <w:start w:val="1"/>
      <w:numFmt w:val="decimal"/>
      <w:lvlText w:val="%1.%2.%3.%4.%5.%6.%7.%8.%9"/>
      <w:lvlJc w:val="left"/>
      <w:pPr>
        <w:ind w:left="11016" w:hanging="1800"/>
      </w:pPr>
      <w:rPr>
        <w:rFonts w:hint="default"/>
      </w:rPr>
    </w:lvl>
  </w:abstractNum>
  <w:num w:numId="1" w16cid:durableId="439686425">
    <w:abstractNumId w:val="1"/>
  </w:num>
  <w:num w:numId="2" w16cid:durableId="1770462447">
    <w:abstractNumId w:val="1"/>
  </w:num>
  <w:num w:numId="3" w16cid:durableId="1571693255">
    <w:abstractNumId w:val="1"/>
  </w:num>
  <w:num w:numId="4" w16cid:durableId="1707825846">
    <w:abstractNumId w:val="6"/>
  </w:num>
  <w:num w:numId="5" w16cid:durableId="1994598283">
    <w:abstractNumId w:val="3"/>
  </w:num>
  <w:num w:numId="6" w16cid:durableId="1404596326">
    <w:abstractNumId w:val="5"/>
  </w:num>
  <w:num w:numId="7" w16cid:durableId="227113307">
    <w:abstractNumId w:val="2"/>
  </w:num>
  <w:num w:numId="8" w16cid:durableId="2146391247">
    <w:abstractNumId w:val="0"/>
  </w:num>
  <w:num w:numId="9" w16cid:durableId="74518137">
    <w:abstractNumId w:val="7"/>
  </w:num>
  <w:num w:numId="10" w16cid:durableId="13277812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0BC4"/>
    <w:rsid w:val="0000003F"/>
    <w:rsid w:val="0000055C"/>
    <w:rsid w:val="000056AC"/>
    <w:rsid w:val="0001440C"/>
    <w:rsid w:val="00014D58"/>
    <w:rsid w:val="000227FA"/>
    <w:rsid w:val="0003707E"/>
    <w:rsid w:val="00054ADC"/>
    <w:rsid w:val="0005770D"/>
    <w:rsid w:val="00064292"/>
    <w:rsid w:val="000931B6"/>
    <w:rsid w:val="0009321F"/>
    <w:rsid w:val="00095BCA"/>
    <w:rsid w:val="000A0B5C"/>
    <w:rsid w:val="000A1A40"/>
    <w:rsid w:val="000B2A78"/>
    <w:rsid w:val="000B5D61"/>
    <w:rsid w:val="000C385C"/>
    <w:rsid w:val="000C3B6B"/>
    <w:rsid w:val="000C4ED3"/>
    <w:rsid w:val="000C5854"/>
    <w:rsid w:val="000D1445"/>
    <w:rsid w:val="000D51C9"/>
    <w:rsid w:val="000E7039"/>
    <w:rsid w:val="00100C16"/>
    <w:rsid w:val="00100F68"/>
    <w:rsid w:val="00104B52"/>
    <w:rsid w:val="00124528"/>
    <w:rsid w:val="00124F3F"/>
    <w:rsid w:val="00127EBB"/>
    <w:rsid w:val="00136755"/>
    <w:rsid w:val="00146AD9"/>
    <w:rsid w:val="00151990"/>
    <w:rsid w:val="001571E6"/>
    <w:rsid w:val="00157258"/>
    <w:rsid w:val="00166207"/>
    <w:rsid w:val="00166C87"/>
    <w:rsid w:val="001916EB"/>
    <w:rsid w:val="001B2CA8"/>
    <w:rsid w:val="001C0CDA"/>
    <w:rsid w:val="001C3CB7"/>
    <w:rsid w:val="001C4834"/>
    <w:rsid w:val="001C550A"/>
    <w:rsid w:val="001D0C05"/>
    <w:rsid w:val="001D73D4"/>
    <w:rsid w:val="001F501E"/>
    <w:rsid w:val="0022104A"/>
    <w:rsid w:val="00222CAF"/>
    <w:rsid w:val="0023545B"/>
    <w:rsid w:val="00243BFA"/>
    <w:rsid w:val="0025204C"/>
    <w:rsid w:val="00252529"/>
    <w:rsid w:val="00256C94"/>
    <w:rsid w:val="00261D4D"/>
    <w:rsid w:val="00270F93"/>
    <w:rsid w:val="002735ED"/>
    <w:rsid w:val="00273840"/>
    <w:rsid w:val="00273870"/>
    <w:rsid w:val="00276470"/>
    <w:rsid w:val="00276624"/>
    <w:rsid w:val="002778BD"/>
    <w:rsid w:val="0028191A"/>
    <w:rsid w:val="00283619"/>
    <w:rsid w:val="00285D65"/>
    <w:rsid w:val="0028753D"/>
    <w:rsid w:val="00292FC5"/>
    <w:rsid w:val="002A63AB"/>
    <w:rsid w:val="002A6883"/>
    <w:rsid w:val="002B5E3E"/>
    <w:rsid w:val="002B6338"/>
    <w:rsid w:val="002D0773"/>
    <w:rsid w:val="00300995"/>
    <w:rsid w:val="00315A6B"/>
    <w:rsid w:val="0031652C"/>
    <w:rsid w:val="00316704"/>
    <w:rsid w:val="0032191F"/>
    <w:rsid w:val="00323D97"/>
    <w:rsid w:val="00326CD0"/>
    <w:rsid w:val="003318AA"/>
    <w:rsid w:val="00333618"/>
    <w:rsid w:val="00346642"/>
    <w:rsid w:val="003470BC"/>
    <w:rsid w:val="00352837"/>
    <w:rsid w:val="0036374A"/>
    <w:rsid w:val="00382D30"/>
    <w:rsid w:val="00385B50"/>
    <w:rsid w:val="003876ED"/>
    <w:rsid w:val="00395BB0"/>
    <w:rsid w:val="00397B26"/>
    <w:rsid w:val="003B60BF"/>
    <w:rsid w:val="003C30E6"/>
    <w:rsid w:val="003C5866"/>
    <w:rsid w:val="003C6649"/>
    <w:rsid w:val="003C69F5"/>
    <w:rsid w:val="003D0361"/>
    <w:rsid w:val="003E109C"/>
    <w:rsid w:val="003F62EA"/>
    <w:rsid w:val="004008B9"/>
    <w:rsid w:val="00404647"/>
    <w:rsid w:val="00411F77"/>
    <w:rsid w:val="0043643C"/>
    <w:rsid w:val="00445398"/>
    <w:rsid w:val="0045216F"/>
    <w:rsid w:val="004575EF"/>
    <w:rsid w:val="004869DF"/>
    <w:rsid w:val="00487B22"/>
    <w:rsid w:val="004B694D"/>
    <w:rsid w:val="004C7579"/>
    <w:rsid w:val="004D6CE1"/>
    <w:rsid w:val="004E74D9"/>
    <w:rsid w:val="00500CAD"/>
    <w:rsid w:val="00500F20"/>
    <w:rsid w:val="00503985"/>
    <w:rsid w:val="0050672C"/>
    <w:rsid w:val="00512E5C"/>
    <w:rsid w:val="00517DC9"/>
    <w:rsid w:val="005234A8"/>
    <w:rsid w:val="00546AFD"/>
    <w:rsid w:val="00555658"/>
    <w:rsid w:val="00562089"/>
    <w:rsid w:val="00562482"/>
    <w:rsid w:val="005630C5"/>
    <w:rsid w:val="00563725"/>
    <w:rsid w:val="00564C83"/>
    <w:rsid w:val="00577969"/>
    <w:rsid w:val="00577D15"/>
    <w:rsid w:val="00583BE6"/>
    <w:rsid w:val="00592225"/>
    <w:rsid w:val="005A3841"/>
    <w:rsid w:val="005A63BA"/>
    <w:rsid w:val="005D186A"/>
    <w:rsid w:val="005D21B6"/>
    <w:rsid w:val="005D3243"/>
    <w:rsid w:val="005D5F4A"/>
    <w:rsid w:val="005E759D"/>
    <w:rsid w:val="005F3103"/>
    <w:rsid w:val="005F7006"/>
    <w:rsid w:val="00601F42"/>
    <w:rsid w:val="00602353"/>
    <w:rsid w:val="006047A3"/>
    <w:rsid w:val="00610CB6"/>
    <w:rsid w:val="006156AB"/>
    <w:rsid w:val="00617ACE"/>
    <w:rsid w:val="0062780D"/>
    <w:rsid w:val="006304D4"/>
    <w:rsid w:val="00630785"/>
    <w:rsid w:val="0063423E"/>
    <w:rsid w:val="00650243"/>
    <w:rsid w:val="0065466C"/>
    <w:rsid w:val="00661DAD"/>
    <w:rsid w:val="00662E28"/>
    <w:rsid w:val="00671373"/>
    <w:rsid w:val="006861EE"/>
    <w:rsid w:val="00695CB9"/>
    <w:rsid w:val="006A0758"/>
    <w:rsid w:val="006A1738"/>
    <w:rsid w:val="006A2774"/>
    <w:rsid w:val="006A6022"/>
    <w:rsid w:val="006B0FEE"/>
    <w:rsid w:val="006B5174"/>
    <w:rsid w:val="006C2706"/>
    <w:rsid w:val="006C2B9E"/>
    <w:rsid w:val="006C47D2"/>
    <w:rsid w:val="006D7FDE"/>
    <w:rsid w:val="006F31FD"/>
    <w:rsid w:val="00704620"/>
    <w:rsid w:val="00711580"/>
    <w:rsid w:val="00716B7C"/>
    <w:rsid w:val="007310E9"/>
    <w:rsid w:val="007323DF"/>
    <w:rsid w:val="00732F80"/>
    <w:rsid w:val="007430DF"/>
    <w:rsid w:val="00745C75"/>
    <w:rsid w:val="00747643"/>
    <w:rsid w:val="007732FC"/>
    <w:rsid w:val="00774766"/>
    <w:rsid w:val="00784EE1"/>
    <w:rsid w:val="00786AEC"/>
    <w:rsid w:val="007923D0"/>
    <w:rsid w:val="007924EE"/>
    <w:rsid w:val="007934A5"/>
    <w:rsid w:val="00793C7D"/>
    <w:rsid w:val="007A4026"/>
    <w:rsid w:val="007D7205"/>
    <w:rsid w:val="007E73C1"/>
    <w:rsid w:val="007E7A76"/>
    <w:rsid w:val="007F16AF"/>
    <w:rsid w:val="007F7F82"/>
    <w:rsid w:val="00801A12"/>
    <w:rsid w:val="008207DF"/>
    <w:rsid w:val="0083228A"/>
    <w:rsid w:val="008326A6"/>
    <w:rsid w:val="00833C59"/>
    <w:rsid w:val="0084209E"/>
    <w:rsid w:val="00842C0F"/>
    <w:rsid w:val="0086408C"/>
    <w:rsid w:val="00865081"/>
    <w:rsid w:val="008674A7"/>
    <w:rsid w:val="00870574"/>
    <w:rsid w:val="00881E95"/>
    <w:rsid w:val="0088759B"/>
    <w:rsid w:val="00891D2E"/>
    <w:rsid w:val="00892FEB"/>
    <w:rsid w:val="00895D42"/>
    <w:rsid w:val="00897DFF"/>
    <w:rsid w:val="008A2539"/>
    <w:rsid w:val="008A3A4F"/>
    <w:rsid w:val="008C6F28"/>
    <w:rsid w:val="008D0BC4"/>
    <w:rsid w:val="008D2489"/>
    <w:rsid w:val="008D2F27"/>
    <w:rsid w:val="008E028C"/>
    <w:rsid w:val="008E2837"/>
    <w:rsid w:val="008F1C26"/>
    <w:rsid w:val="008F3230"/>
    <w:rsid w:val="008F7429"/>
    <w:rsid w:val="008F7D13"/>
    <w:rsid w:val="00905EA0"/>
    <w:rsid w:val="009068B4"/>
    <w:rsid w:val="009128B5"/>
    <w:rsid w:val="0092115F"/>
    <w:rsid w:val="00923B18"/>
    <w:rsid w:val="00926005"/>
    <w:rsid w:val="0092694B"/>
    <w:rsid w:val="0093125E"/>
    <w:rsid w:val="009328A8"/>
    <w:rsid w:val="00932CF9"/>
    <w:rsid w:val="0093340F"/>
    <w:rsid w:val="009348F6"/>
    <w:rsid w:val="00935209"/>
    <w:rsid w:val="00944A40"/>
    <w:rsid w:val="0094769C"/>
    <w:rsid w:val="0095454E"/>
    <w:rsid w:val="00960A87"/>
    <w:rsid w:val="009729BB"/>
    <w:rsid w:val="00976D22"/>
    <w:rsid w:val="00977B90"/>
    <w:rsid w:val="00981092"/>
    <w:rsid w:val="009842A9"/>
    <w:rsid w:val="0099707B"/>
    <w:rsid w:val="009B1D24"/>
    <w:rsid w:val="009B311B"/>
    <w:rsid w:val="009B53B6"/>
    <w:rsid w:val="009C23C3"/>
    <w:rsid w:val="009C3639"/>
    <w:rsid w:val="009E1E53"/>
    <w:rsid w:val="009F3F92"/>
    <w:rsid w:val="009F5598"/>
    <w:rsid w:val="009F6753"/>
    <w:rsid w:val="00A02B11"/>
    <w:rsid w:val="00A036A6"/>
    <w:rsid w:val="00A062DA"/>
    <w:rsid w:val="00A17A17"/>
    <w:rsid w:val="00A223FB"/>
    <w:rsid w:val="00A2701E"/>
    <w:rsid w:val="00A27105"/>
    <w:rsid w:val="00A30E45"/>
    <w:rsid w:val="00A31460"/>
    <w:rsid w:val="00A3579D"/>
    <w:rsid w:val="00A36637"/>
    <w:rsid w:val="00A426FA"/>
    <w:rsid w:val="00A47500"/>
    <w:rsid w:val="00A53055"/>
    <w:rsid w:val="00A53EDC"/>
    <w:rsid w:val="00A57CA9"/>
    <w:rsid w:val="00A85D32"/>
    <w:rsid w:val="00A96CFF"/>
    <w:rsid w:val="00AA0703"/>
    <w:rsid w:val="00AA1D5E"/>
    <w:rsid w:val="00AB2FC8"/>
    <w:rsid w:val="00AC0E9C"/>
    <w:rsid w:val="00AC269E"/>
    <w:rsid w:val="00AD1210"/>
    <w:rsid w:val="00AD38DC"/>
    <w:rsid w:val="00AD78C8"/>
    <w:rsid w:val="00AE3AD6"/>
    <w:rsid w:val="00AE3B40"/>
    <w:rsid w:val="00AE54A2"/>
    <w:rsid w:val="00AF23FB"/>
    <w:rsid w:val="00B01D3A"/>
    <w:rsid w:val="00B06C64"/>
    <w:rsid w:val="00B100BE"/>
    <w:rsid w:val="00B118F5"/>
    <w:rsid w:val="00B13F44"/>
    <w:rsid w:val="00B14200"/>
    <w:rsid w:val="00B2370B"/>
    <w:rsid w:val="00B31285"/>
    <w:rsid w:val="00B33F36"/>
    <w:rsid w:val="00B367F9"/>
    <w:rsid w:val="00B37123"/>
    <w:rsid w:val="00B42CFF"/>
    <w:rsid w:val="00B51E5F"/>
    <w:rsid w:val="00B551FE"/>
    <w:rsid w:val="00B65857"/>
    <w:rsid w:val="00B935AA"/>
    <w:rsid w:val="00B977EE"/>
    <w:rsid w:val="00BA0A1E"/>
    <w:rsid w:val="00BA2DF5"/>
    <w:rsid w:val="00BB087D"/>
    <w:rsid w:val="00BB1FDE"/>
    <w:rsid w:val="00BB5F20"/>
    <w:rsid w:val="00BC5F9C"/>
    <w:rsid w:val="00C073E3"/>
    <w:rsid w:val="00C15BB5"/>
    <w:rsid w:val="00C26C99"/>
    <w:rsid w:val="00C64245"/>
    <w:rsid w:val="00C65378"/>
    <w:rsid w:val="00C66F7C"/>
    <w:rsid w:val="00C807D2"/>
    <w:rsid w:val="00C82489"/>
    <w:rsid w:val="00C8577D"/>
    <w:rsid w:val="00C91E15"/>
    <w:rsid w:val="00C962C8"/>
    <w:rsid w:val="00CA4D57"/>
    <w:rsid w:val="00CA581F"/>
    <w:rsid w:val="00CB4A12"/>
    <w:rsid w:val="00CD41D1"/>
    <w:rsid w:val="00CD5F4B"/>
    <w:rsid w:val="00CE0AAE"/>
    <w:rsid w:val="00CE15BD"/>
    <w:rsid w:val="00CE210D"/>
    <w:rsid w:val="00CE230E"/>
    <w:rsid w:val="00D06C0C"/>
    <w:rsid w:val="00D14061"/>
    <w:rsid w:val="00D1516E"/>
    <w:rsid w:val="00D15E05"/>
    <w:rsid w:val="00D2502F"/>
    <w:rsid w:val="00D2646F"/>
    <w:rsid w:val="00D334F0"/>
    <w:rsid w:val="00D4469E"/>
    <w:rsid w:val="00D451A6"/>
    <w:rsid w:val="00D64FEC"/>
    <w:rsid w:val="00D659D3"/>
    <w:rsid w:val="00D739EE"/>
    <w:rsid w:val="00D759C3"/>
    <w:rsid w:val="00D76D61"/>
    <w:rsid w:val="00D8490C"/>
    <w:rsid w:val="00D91F93"/>
    <w:rsid w:val="00D96EBA"/>
    <w:rsid w:val="00DA59B5"/>
    <w:rsid w:val="00DA677A"/>
    <w:rsid w:val="00DB5A7D"/>
    <w:rsid w:val="00DC0A05"/>
    <w:rsid w:val="00DC628A"/>
    <w:rsid w:val="00DC7880"/>
    <w:rsid w:val="00DC7F5B"/>
    <w:rsid w:val="00DE14DA"/>
    <w:rsid w:val="00DE26B3"/>
    <w:rsid w:val="00DE2758"/>
    <w:rsid w:val="00DE6D64"/>
    <w:rsid w:val="00DF4424"/>
    <w:rsid w:val="00E004B0"/>
    <w:rsid w:val="00E045E7"/>
    <w:rsid w:val="00E11270"/>
    <w:rsid w:val="00E16F80"/>
    <w:rsid w:val="00E2164B"/>
    <w:rsid w:val="00E25263"/>
    <w:rsid w:val="00E26739"/>
    <w:rsid w:val="00E2699D"/>
    <w:rsid w:val="00E30BC1"/>
    <w:rsid w:val="00E41F3C"/>
    <w:rsid w:val="00E44D22"/>
    <w:rsid w:val="00E44E66"/>
    <w:rsid w:val="00E506C3"/>
    <w:rsid w:val="00E542B9"/>
    <w:rsid w:val="00E54934"/>
    <w:rsid w:val="00E554C6"/>
    <w:rsid w:val="00E56047"/>
    <w:rsid w:val="00E5611F"/>
    <w:rsid w:val="00E63CBE"/>
    <w:rsid w:val="00E70BEF"/>
    <w:rsid w:val="00E7538B"/>
    <w:rsid w:val="00E755BD"/>
    <w:rsid w:val="00E756FA"/>
    <w:rsid w:val="00E8389F"/>
    <w:rsid w:val="00EA06A1"/>
    <w:rsid w:val="00EB10BD"/>
    <w:rsid w:val="00EB2125"/>
    <w:rsid w:val="00EB7967"/>
    <w:rsid w:val="00EC1162"/>
    <w:rsid w:val="00EC2308"/>
    <w:rsid w:val="00EC2381"/>
    <w:rsid w:val="00EC52C6"/>
    <w:rsid w:val="00EE23E4"/>
    <w:rsid w:val="00EE3C99"/>
    <w:rsid w:val="00EE4CCF"/>
    <w:rsid w:val="00EF0819"/>
    <w:rsid w:val="00EF3D6D"/>
    <w:rsid w:val="00F05E84"/>
    <w:rsid w:val="00F14087"/>
    <w:rsid w:val="00F1671B"/>
    <w:rsid w:val="00F268BE"/>
    <w:rsid w:val="00F318E8"/>
    <w:rsid w:val="00F31DAD"/>
    <w:rsid w:val="00F32A04"/>
    <w:rsid w:val="00F36D67"/>
    <w:rsid w:val="00F41F01"/>
    <w:rsid w:val="00F50B1C"/>
    <w:rsid w:val="00F5756A"/>
    <w:rsid w:val="00F60B64"/>
    <w:rsid w:val="00F63A86"/>
    <w:rsid w:val="00F6790C"/>
    <w:rsid w:val="00F710AF"/>
    <w:rsid w:val="00F716CD"/>
    <w:rsid w:val="00F73934"/>
    <w:rsid w:val="00F83450"/>
    <w:rsid w:val="00F87461"/>
    <w:rsid w:val="00F97098"/>
    <w:rsid w:val="00F97C25"/>
    <w:rsid w:val="00FA288C"/>
    <w:rsid w:val="00FA65D7"/>
    <w:rsid w:val="00FA6B0B"/>
    <w:rsid w:val="00FB5029"/>
    <w:rsid w:val="00FB637E"/>
    <w:rsid w:val="00FC2060"/>
    <w:rsid w:val="00FC32E1"/>
    <w:rsid w:val="00FC39EC"/>
    <w:rsid w:val="00FE32AF"/>
    <w:rsid w:val="00FE50EB"/>
    <w:rsid w:val="00FE7708"/>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96069"/>
  <w15:chartTrackingRefBased/>
  <w15:docId w15:val="{ECE44EA6-3CFF-439E-8EF3-28D82456A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0BC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24528"/>
    <w:pPr>
      <w:keepNext/>
      <w:keepLines/>
      <w:numPr>
        <w:numId w:val="4"/>
      </w:numPr>
      <w:spacing w:before="24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24528"/>
    <w:pPr>
      <w:keepNext/>
      <w:keepLines/>
      <w:numPr>
        <w:ilvl w:val="1"/>
        <w:numId w:val="4"/>
      </w:numPr>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83450"/>
    <w:pPr>
      <w:keepNext/>
      <w:keepLines/>
      <w:numPr>
        <w:ilvl w:val="2"/>
        <w:numId w:val="4"/>
      </w:numPr>
      <w:spacing w:before="40"/>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8D0BC4"/>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D0BC4"/>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D0BC4"/>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D0BC4"/>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D0BC4"/>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D0BC4"/>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528"/>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24528"/>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F83450"/>
    <w:rPr>
      <w:rFonts w:ascii="Times New Roman" w:eastAsiaTheme="majorEastAsia" w:hAnsi="Times New Roman" w:cstheme="majorBidi"/>
      <w:b/>
      <w:i/>
      <w:sz w:val="24"/>
      <w:szCs w:val="24"/>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CD5F4B"/>
    <w:pPr>
      <w:ind w:left="115"/>
    </w:pPr>
    <w:rPr>
      <w:rFonts w:ascii="Arial MT" w:eastAsia="Arial MT" w:hAnsi="Arial MT" w:cs="Arial MT"/>
    </w:rPr>
  </w:style>
  <w:style w:type="character" w:customStyle="1" w:styleId="BodyTextChar">
    <w:name w:val="Body Text Char"/>
    <w:basedOn w:val="DefaultParagraphFont"/>
    <w:link w:val="BodyText"/>
    <w:uiPriority w:val="1"/>
    <w:rsid w:val="00CD5F4B"/>
    <w:rPr>
      <w:rFonts w:ascii="Arial MT" w:eastAsia="Arial MT" w:hAnsi="Arial MT" w:cs="Arial MT"/>
      <w:lang w:val="en-GB"/>
    </w:rPr>
  </w:style>
  <w:style w:type="paragraph" w:styleId="Header">
    <w:name w:val="header"/>
    <w:basedOn w:val="Normal"/>
    <w:link w:val="HeaderChar"/>
    <w:uiPriority w:val="99"/>
    <w:unhideWhenUsed/>
    <w:rsid w:val="008D0B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0BC4"/>
    <w:rPr>
      <w:rFonts w:ascii="Times New Roman" w:hAnsi="Times New Roman"/>
      <w:sz w:val="24"/>
      <w:lang w:val="en-GB"/>
    </w:rPr>
  </w:style>
  <w:style w:type="paragraph" w:styleId="Footer">
    <w:name w:val="footer"/>
    <w:basedOn w:val="Normal"/>
    <w:link w:val="FooterChar"/>
    <w:uiPriority w:val="99"/>
    <w:unhideWhenUsed/>
    <w:rsid w:val="008D0B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0BC4"/>
    <w:rPr>
      <w:rFonts w:ascii="Times New Roman" w:hAnsi="Times New Roman"/>
      <w:sz w:val="24"/>
      <w:lang w:val="en-GB"/>
    </w:rPr>
  </w:style>
  <w:style w:type="character" w:customStyle="1" w:styleId="Heading4Char">
    <w:name w:val="Heading 4 Char"/>
    <w:basedOn w:val="DefaultParagraphFont"/>
    <w:link w:val="Heading4"/>
    <w:uiPriority w:val="9"/>
    <w:semiHidden/>
    <w:rsid w:val="008D0BC4"/>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8D0BC4"/>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8D0BC4"/>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8D0BC4"/>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8D0BC4"/>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8D0BC4"/>
    <w:rPr>
      <w:rFonts w:asciiTheme="majorHAnsi" w:eastAsiaTheme="majorEastAsia" w:hAnsiTheme="majorHAnsi" w:cstheme="majorBidi"/>
      <w:i/>
      <w:iCs/>
      <w:color w:val="272727" w:themeColor="text1" w:themeTint="D8"/>
      <w:sz w:val="21"/>
      <w:szCs w:val="21"/>
      <w:lang w:val="en-GB"/>
    </w:rPr>
  </w:style>
  <w:style w:type="paragraph" w:styleId="TOCHeading">
    <w:name w:val="TOC Heading"/>
    <w:basedOn w:val="Heading1"/>
    <w:next w:val="Normal"/>
    <w:uiPriority w:val="39"/>
    <w:unhideWhenUsed/>
    <w:qFormat/>
    <w:rsid w:val="008D0BC4"/>
    <w:pPr>
      <w:numPr>
        <w:numId w:val="0"/>
      </w:numPr>
      <w:spacing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D0BC4"/>
    <w:pPr>
      <w:spacing w:after="100"/>
    </w:pPr>
  </w:style>
  <w:style w:type="paragraph" w:styleId="TOC2">
    <w:name w:val="toc 2"/>
    <w:basedOn w:val="Normal"/>
    <w:next w:val="Normal"/>
    <w:autoRedefine/>
    <w:uiPriority w:val="39"/>
    <w:unhideWhenUsed/>
    <w:rsid w:val="008D0BC4"/>
    <w:pPr>
      <w:spacing w:after="100"/>
      <w:ind w:left="240"/>
    </w:pPr>
  </w:style>
  <w:style w:type="character" w:styleId="Hyperlink">
    <w:name w:val="Hyperlink"/>
    <w:basedOn w:val="DefaultParagraphFont"/>
    <w:uiPriority w:val="99"/>
    <w:unhideWhenUsed/>
    <w:rsid w:val="008D0BC4"/>
    <w:rPr>
      <w:color w:val="0563C1" w:themeColor="hyperlink"/>
      <w:u w:val="single"/>
    </w:rPr>
  </w:style>
  <w:style w:type="paragraph" w:styleId="ListParagraph">
    <w:name w:val="List Paragraph"/>
    <w:basedOn w:val="Normal"/>
    <w:uiPriority w:val="34"/>
    <w:qFormat/>
    <w:rsid w:val="00D64FEC"/>
    <w:pPr>
      <w:ind w:left="720"/>
      <w:contextualSpacing/>
    </w:pPr>
  </w:style>
  <w:style w:type="character" w:styleId="Strong">
    <w:name w:val="Strong"/>
    <w:basedOn w:val="DefaultParagraphFont"/>
    <w:uiPriority w:val="22"/>
    <w:qFormat/>
    <w:rsid w:val="00944A40"/>
    <w:rPr>
      <w:b/>
      <w:bCs/>
    </w:rPr>
  </w:style>
  <w:style w:type="table" w:styleId="TableGrid">
    <w:name w:val="Table Grid"/>
    <w:basedOn w:val="TableNormal"/>
    <w:uiPriority w:val="39"/>
    <w:rsid w:val="00944A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78C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03454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2431BA-45EF-49C7-B4ED-37814B678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3312</Words>
  <Characters>18883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Florin Andrei Ghinea (2214960)</cp:lastModifiedBy>
  <cp:revision>2</cp:revision>
  <dcterms:created xsi:type="dcterms:W3CDTF">2024-11-08T10:46:00Z</dcterms:created>
  <dcterms:modified xsi:type="dcterms:W3CDTF">2024-11-08T10:46:00Z</dcterms:modified>
</cp:coreProperties>
</file>