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31FA48" wp14:paraId="2C078E63" wp14:textId="4518E357">
      <w:pPr>
        <w:pStyle w:val="Normal"/>
        <w:rPr>
          <w:rFonts w:ascii="Century Gothic" w:hAnsi="Century Gothic" w:eastAsia="Century Gothic" w:cs="Century Gothic"/>
          <w:b w:val="1"/>
          <w:bCs w:val="1"/>
        </w:rPr>
      </w:pPr>
      <w:r w:rsidR="4EB5FFBA">
        <w:drawing>
          <wp:inline xmlns:wp14="http://schemas.microsoft.com/office/word/2010/wordprocessingDrawing" wp14:editId="7504556B" wp14:anchorId="3CCC4AD6">
            <wp:extent cx="5935785" cy="8398934"/>
            <wp:effectExtent l="0" t="0" r="0" b="0"/>
            <wp:docPr id="1587640701" name="" title=""/>
            <wp:cNvGraphicFramePr>
              <a:graphicFrameLocks noChangeAspect="1"/>
            </wp:cNvGraphicFramePr>
            <a:graphic>
              <a:graphicData uri="http://schemas.openxmlformats.org/drawingml/2006/picture">
                <pic:pic>
                  <pic:nvPicPr>
                    <pic:cNvPr id="0" name=""/>
                    <pic:cNvPicPr/>
                  </pic:nvPicPr>
                  <pic:blipFill>
                    <a:blip r:embed="R814fa1ea025644f4">
                      <a:extLst>
                        <a:ext xmlns:a="http://schemas.openxmlformats.org/drawingml/2006/main" uri="{28A0092B-C50C-407E-A947-70E740481C1C}">
                          <a14:useLocalDpi val="0"/>
                        </a:ext>
                      </a:extLst>
                    </a:blip>
                    <a:stretch>
                      <a:fillRect/>
                    </a:stretch>
                  </pic:blipFill>
                  <pic:spPr>
                    <a:xfrm>
                      <a:off x="0" y="0"/>
                      <a:ext cx="5935785" cy="8398934"/>
                    </a:xfrm>
                    <a:prstGeom prst="rect">
                      <a:avLst/>
                    </a:prstGeom>
                  </pic:spPr>
                </pic:pic>
              </a:graphicData>
            </a:graphic>
          </wp:inline>
        </w:drawing>
      </w:r>
    </w:p>
    <w:p w:rsidR="2BACFB0D" w:rsidP="5431FA48" w:rsidRDefault="2BACFB0D" w14:paraId="696FEDC6" w14:textId="1D9CF75B">
      <w:pPr>
        <w:pStyle w:val="Normal"/>
      </w:pPr>
      <w:r w:rsidR="2BACFB0D">
        <w:drawing>
          <wp:inline wp14:editId="04ADA382" wp14:anchorId="6D390543">
            <wp:extent cx="6019800" cy="8517813"/>
            <wp:effectExtent l="0" t="0" r="0" b="0"/>
            <wp:docPr id="1860131404" name="" title=""/>
            <wp:cNvGraphicFramePr>
              <a:graphicFrameLocks noChangeAspect="1"/>
            </wp:cNvGraphicFramePr>
            <a:graphic>
              <a:graphicData uri="http://schemas.openxmlformats.org/drawingml/2006/picture">
                <pic:pic>
                  <pic:nvPicPr>
                    <pic:cNvPr id="0" name=""/>
                    <pic:cNvPicPr/>
                  </pic:nvPicPr>
                  <pic:blipFill>
                    <a:blip r:embed="Ra3cc03873feb435d">
                      <a:extLst>
                        <a:ext xmlns:a="http://schemas.openxmlformats.org/drawingml/2006/main" uri="{28A0092B-C50C-407E-A947-70E740481C1C}">
                          <a14:useLocalDpi val="0"/>
                        </a:ext>
                      </a:extLst>
                    </a:blip>
                    <a:stretch>
                      <a:fillRect/>
                    </a:stretch>
                  </pic:blipFill>
                  <pic:spPr>
                    <a:xfrm>
                      <a:off x="0" y="0"/>
                      <a:ext cx="6019800" cy="8517813"/>
                    </a:xfrm>
                    <a:prstGeom prst="rect">
                      <a:avLst/>
                    </a:prstGeom>
                  </pic:spPr>
                </pic:pic>
              </a:graphicData>
            </a:graphic>
          </wp:inline>
        </w:drawing>
      </w:r>
    </w:p>
    <w:p w:rsidR="3A3D94F4" w:rsidP="790CF0A6" w:rsidRDefault="3A3D94F4" w14:paraId="4C6391C2" w14:textId="4E0CCFBA">
      <w:pPr>
        <w:spacing w:before="0" w:beforeAutospacing="off" w:after="160" w:afterAutospacing="off"/>
        <w:rPr>
          <w:rFonts w:ascii="Century Gothic" w:hAnsi="Century Gothic" w:eastAsia="Century Gothic" w:cs="Century Gothic"/>
          <w:noProof w:val="0"/>
          <w:sz w:val="24"/>
          <w:szCs w:val="24"/>
          <w:lang w:val="en-GB"/>
        </w:rPr>
      </w:pPr>
      <w:r w:rsidRPr="790CF0A6" w:rsidR="3A3D94F4">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I</w:t>
      </w:r>
      <w:r w:rsidRPr="790CF0A6" w:rsidR="11791EBB">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ntroduction</w:t>
      </w:r>
    </w:p>
    <w:p w:rsidR="790CF0A6" w:rsidP="790CF0A6" w:rsidRDefault="790CF0A6" w14:paraId="177DDB55" w14:textId="527FE5A4">
      <w:pPr>
        <w:spacing w:before="0" w:beforeAutospacing="off" w:after="160" w:afterAutospacing="off"/>
        <w:rPr>
          <w:rFonts w:ascii="Century Gothic" w:hAnsi="Century Gothic" w:eastAsia="Century Gothic" w:cs="Century Gothic"/>
        </w:rPr>
      </w:pPr>
    </w:p>
    <w:p w:rsidR="177FF4A2" w:rsidP="790CF0A6" w:rsidRDefault="177FF4A2" w14:paraId="36F2AC17" w14:textId="0BDAFD38">
      <w:pPr>
        <w:spacing w:before="0" w:beforeAutospacing="off" w:after="160" w:afterAutospacing="off"/>
        <w:rPr>
          <w:rFonts w:ascii="Century Gothic" w:hAnsi="Century Gothic" w:eastAsia="Century Gothic" w:cs="Century Gothic"/>
          <w:noProof w:val="0"/>
          <w:sz w:val="24"/>
          <w:szCs w:val="24"/>
          <w:lang w:val="en-GB"/>
        </w:rPr>
      </w:pPr>
      <w:r w:rsidRPr="5431FA48" w:rsidR="177FF4A2">
        <w:rPr>
          <w:rFonts w:ascii="Century Gothic" w:hAnsi="Century Gothic" w:eastAsia="Century Gothic" w:cs="Century Gothic"/>
        </w:rPr>
        <w:t xml:space="preserve">The IFRS otherwise </w:t>
      </w:r>
      <w:r w:rsidRPr="5431FA48" w:rsidR="417C1C82">
        <w:rPr>
          <w:rFonts w:ascii="Century Gothic" w:hAnsi="Century Gothic" w:eastAsia="Century Gothic" w:cs="Century Gothic"/>
        </w:rPr>
        <w:t>known</w:t>
      </w:r>
      <w:r w:rsidRPr="5431FA48" w:rsidR="177FF4A2">
        <w:rPr>
          <w:rFonts w:ascii="Century Gothic" w:hAnsi="Century Gothic" w:eastAsia="Century Gothic" w:cs="Century Gothic"/>
        </w:rPr>
        <w:t xml:space="preserve"> as the international financial reporting standards regulates the </w:t>
      </w:r>
      <w:r w:rsidRPr="5431FA48" w:rsidR="3CA51A8F">
        <w:rPr>
          <w:rFonts w:ascii="Century Gothic" w:hAnsi="Century Gothic" w:eastAsia="Century Gothic" w:cs="Century Gothic"/>
        </w:rPr>
        <w:t>finances</w:t>
      </w:r>
      <w:r w:rsidRPr="5431FA48" w:rsidR="177FF4A2">
        <w:rPr>
          <w:rFonts w:ascii="Century Gothic" w:hAnsi="Century Gothic" w:eastAsia="Century Gothic" w:cs="Century Gothic"/>
        </w:rPr>
        <w:t xml:space="preserve"> across the nation. This is in place to ensure al</w:t>
      </w:r>
      <w:r w:rsidRPr="5431FA48" w:rsidR="4E2A250B">
        <w:rPr>
          <w:rFonts w:ascii="Century Gothic" w:hAnsi="Century Gothic" w:eastAsia="Century Gothic" w:cs="Century Gothic"/>
        </w:rPr>
        <w:t xml:space="preserve">l statements are </w:t>
      </w:r>
      <w:r w:rsidRPr="5431FA48" w:rsidR="626BC744">
        <w:rPr>
          <w:rFonts w:ascii="Century Gothic" w:hAnsi="Century Gothic" w:eastAsia="Century Gothic" w:cs="Century Gothic"/>
        </w:rPr>
        <w:t>consistent</w:t>
      </w:r>
      <w:r w:rsidRPr="5431FA48" w:rsidR="4E2A250B">
        <w:rPr>
          <w:rFonts w:ascii="Century Gothic" w:hAnsi="Century Gothic" w:eastAsia="Century Gothic" w:cs="Century Gothic"/>
        </w:rPr>
        <w:t xml:space="preserve"> and transparent across all countries</w:t>
      </w:r>
      <w:r w:rsidRPr="5431FA48" w:rsidR="7AD9B911">
        <w:rPr>
          <w:rFonts w:ascii="Century Gothic" w:hAnsi="Century Gothic" w:eastAsia="Century Gothic" w:cs="Century Gothic"/>
        </w:rPr>
        <w:t xml:space="preserve"> (3V Finance, 2021)</w:t>
      </w:r>
      <w:r w:rsidRPr="5431FA48" w:rsidR="4E2A250B">
        <w:rPr>
          <w:rFonts w:ascii="Century Gothic" w:hAnsi="Century Gothic" w:eastAsia="Century Gothic" w:cs="Century Gothic"/>
        </w:rPr>
        <w:t>.</w:t>
      </w:r>
      <w:r w:rsidRPr="5431FA48" w:rsidR="5FC00DA6">
        <w:rPr>
          <w:rFonts w:ascii="Century Gothic" w:hAnsi="Century Gothic" w:eastAsia="Century Gothic" w:cs="Century Gothic"/>
        </w:rPr>
        <w:t xml:space="preserve"> </w:t>
      </w:r>
      <w:r w:rsidRPr="5431FA48" w:rsidR="5FC00DA6">
        <w:rPr>
          <w:rFonts w:ascii="Century Gothic" w:hAnsi="Century Gothic" w:eastAsia="Century Gothic" w:cs="Century Gothic"/>
          <w:noProof w:val="0"/>
          <w:sz w:val="24"/>
          <w:szCs w:val="24"/>
          <w:lang w:val="en-GB"/>
        </w:rPr>
        <w:t xml:space="preserve">In a world of constant cross-border transactions and global investment opportunities, </w:t>
      </w:r>
      <w:r w:rsidRPr="5431FA48" w:rsidR="5FC00DA6">
        <w:rPr>
          <w:rFonts w:ascii="Century Gothic" w:hAnsi="Century Gothic" w:eastAsia="Century Gothic" w:cs="Century Gothic" w:asciiTheme="minorAscii" w:hAnsiTheme="minorAscii" w:eastAsiaTheme="minorEastAsia" w:cstheme="minorBidi"/>
          <w:noProof w:val="0"/>
          <w:color w:val="auto"/>
          <w:sz w:val="24"/>
          <w:szCs w:val="24"/>
          <w:lang w:val="en-GB" w:eastAsia="ja-JP" w:bidi="ar-SA"/>
        </w:rPr>
        <w:t>maintaining</w:t>
      </w:r>
      <w:r w:rsidRPr="5431FA48" w:rsidR="5FC00DA6">
        <w:rPr>
          <w:rFonts w:ascii="Century Gothic" w:hAnsi="Century Gothic" w:eastAsia="Century Gothic" w:cs="Century Gothic" w:asciiTheme="minorAscii" w:hAnsiTheme="minorAscii" w:eastAsiaTheme="minorEastAsia" w:cstheme="minorBidi"/>
          <w:noProof w:val="0"/>
          <w:color w:val="auto"/>
          <w:sz w:val="24"/>
          <w:szCs w:val="24"/>
          <w:lang w:val="en-GB" w:eastAsia="ja-JP" w:bidi="ar-SA"/>
        </w:rPr>
        <w:t xml:space="preserve"> convenience and transparency is challenging, especially when countries had their own accounting standards, making international business deals complex, costly, and risky. For this </w:t>
      </w:r>
      <w:r w:rsidRPr="5431FA48" w:rsidR="416B4CA5">
        <w:rPr>
          <w:rFonts w:ascii="Century Gothic" w:hAnsi="Century Gothic" w:eastAsia="Century Gothic" w:cs="Century Gothic" w:asciiTheme="minorAscii" w:hAnsiTheme="minorAscii" w:eastAsiaTheme="minorEastAsia" w:cstheme="minorBidi"/>
          <w:noProof w:val="0"/>
          <w:color w:val="auto"/>
          <w:sz w:val="24"/>
          <w:szCs w:val="24"/>
          <w:lang w:val="en-GB" w:eastAsia="ja-JP" w:bidi="ar-SA"/>
        </w:rPr>
        <w:t>reason,</w:t>
      </w:r>
      <w:r w:rsidRPr="5431FA48" w:rsidR="5FC00DA6">
        <w:rPr>
          <w:rFonts w:ascii="Century Gothic" w:hAnsi="Century Gothic" w:eastAsia="Century Gothic" w:cs="Century Gothic" w:asciiTheme="minorAscii" w:hAnsiTheme="minorAscii" w:eastAsiaTheme="minorEastAsia" w:cstheme="minorBidi"/>
          <w:noProof w:val="0"/>
          <w:color w:val="auto"/>
          <w:sz w:val="24"/>
          <w:szCs w:val="24"/>
          <w:lang w:val="en-GB" w:eastAsia="ja-JP" w:bidi="ar-SA"/>
        </w:rPr>
        <w:t xml:space="preserve"> the IFRS provides one set of rules of accounting for all expect the U</w:t>
      </w:r>
      <w:r w:rsidRPr="5431FA48" w:rsidR="7B8C4B03">
        <w:rPr>
          <w:rFonts w:ascii="Century Gothic" w:hAnsi="Century Gothic" w:eastAsia="Century Gothic" w:cs="Century Gothic"/>
          <w:noProof w:val="0"/>
          <w:sz w:val="24"/>
          <w:szCs w:val="24"/>
          <w:lang w:val="en-GB"/>
        </w:rPr>
        <w:t>nited States that follows the Generally Accepted Accounting Principles</w:t>
      </w:r>
      <w:r w:rsidRPr="5431FA48" w:rsidR="338286E0">
        <w:rPr>
          <w:rFonts w:ascii="Century Gothic" w:hAnsi="Century Gothic" w:eastAsia="Century Gothic" w:cs="Century Gothic"/>
          <w:noProof w:val="0"/>
          <w:sz w:val="24"/>
          <w:szCs w:val="24"/>
          <w:lang w:val="en-GB"/>
        </w:rPr>
        <w:t xml:space="preserve"> (GAAP)</w:t>
      </w:r>
      <w:r w:rsidRPr="5431FA48" w:rsidR="7B8C4B03">
        <w:rPr>
          <w:rFonts w:ascii="Century Gothic" w:hAnsi="Century Gothic" w:eastAsia="Century Gothic" w:cs="Century Gothic"/>
          <w:noProof w:val="0"/>
          <w:sz w:val="24"/>
          <w:szCs w:val="24"/>
          <w:lang w:val="en-GB"/>
        </w:rPr>
        <w:t>.</w:t>
      </w:r>
      <w:r w:rsidRPr="5431FA48" w:rsidR="10A1D8FC">
        <w:rPr>
          <w:rFonts w:ascii="Century Gothic" w:hAnsi="Century Gothic" w:eastAsia="Century Gothic" w:cs="Century Gothic"/>
          <w:noProof w:val="0"/>
          <w:sz w:val="24"/>
          <w:szCs w:val="24"/>
          <w:lang w:val="en-GB"/>
        </w:rPr>
        <w:t xml:space="preserve"> Both methods are used similarly however the </w:t>
      </w:r>
      <w:r w:rsidRPr="5431FA48" w:rsidR="112F02EB">
        <w:rPr>
          <w:rFonts w:ascii="Century Gothic" w:hAnsi="Century Gothic" w:eastAsia="Century Gothic" w:cs="Century Gothic"/>
          <w:noProof w:val="0"/>
          <w:sz w:val="24"/>
          <w:szCs w:val="24"/>
          <w:lang w:val="en-GB"/>
        </w:rPr>
        <w:t xml:space="preserve">IFRS implements principles </w:t>
      </w:r>
      <w:r w:rsidRPr="5431FA48" w:rsidR="112F02EB">
        <w:rPr>
          <w:rFonts w:ascii="Century Gothic" w:hAnsi="Century Gothic" w:eastAsia="Century Gothic" w:cs="Century Gothic"/>
          <w:noProof w:val="0"/>
          <w:sz w:val="24"/>
          <w:szCs w:val="24"/>
          <w:lang w:val="en-GB"/>
        </w:rPr>
        <w:t>whereas</w:t>
      </w:r>
      <w:r w:rsidRPr="5431FA48" w:rsidR="112F02EB">
        <w:rPr>
          <w:rFonts w:ascii="Century Gothic" w:hAnsi="Century Gothic" w:eastAsia="Century Gothic" w:cs="Century Gothic"/>
          <w:noProof w:val="0"/>
          <w:sz w:val="24"/>
          <w:szCs w:val="24"/>
          <w:lang w:val="en-GB"/>
        </w:rPr>
        <w:t xml:space="preserve"> the GAAP implements rules to follow and </w:t>
      </w:r>
      <w:r w:rsidRPr="5431FA48" w:rsidR="14DB50E7">
        <w:rPr>
          <w:rFonts w:ascii="Century Gothic" w:hAnsi="Century Gothic" w:eastAsia="Century Gothic" w:cs="Century Gothic"/>
          <w:noProof w:val="0"/>
          <w:sz w:val="24"/>
          <w:szCs w:val="24"/>
          <w:lang w:val="en-GB"/>
        </w:rPr>
        <w:t>therefore seemed</w:t>
      </w:r>
      <w:r w:rsidRPr="5431FA48" w:rsidR="112F02EB">
        <w:rPr>
          <w:rFonts w:ascii="Century Gothic" w:hAnsi="Century Gothic" w:eastAsia="Century Gothic" w:cs="Century Gothic"/>
          <w:noProof w:val="0"/>
          <w:sz w:val="24"/>
          <w:szCs w:val="24"/>
          <w:lang w:val="en-GB"/>
        </w:rPr>
        <w:t xml:space="preserve"> to be stricter.</w:t>
      </w:r>
      <w:r w:rsidRPr="5431FA48" w:rsidR="59490F01">
        <w:rPr>
          <w:rFonts w:ascii="Century Gothic" w:hAnsi="Century Gothic" w:eastAsia="Century Gothic" w:cs="Century Gothic"/>
          <w:noProof w:val="0"/>
          <w:sz w:val="24"/>
          <w:szCs w:val="24"/>
          <w:lang w:val="en-GB"/>
        </w:rPr>
        <w:t xml:space="preserve"> Created by the International accounting standards board the purpose of the IFRS is to standardise financial statements globally</w:t>
      </w:r>
      <w:r w:rsidRPr="5431FA48" w:rsidR="740EC578">
        <w:rPr>
          <w:rFonts w:ascii="Century Gothic" w:hAnsi="Century Gothic" w:eastAsia="Century Gothic" w:cs="Century Gothic"/>
          <w:noProof w:val="0"/>
          <w:sz w:val="24"/>
          <w:szCs w:val="24"/>
          <w:lang w:val="en-GB"/>
        </w:rPr>
        <w:t xml:space="preserve"> (BDC, 2024)</w:t>
      </w:r>
      <w:r w:rsidRPr="5431FA48" w:rsidR="59490F01">
        <w:rPr>
          <w:rFonts w:ascii="Century Gothic" w:hAnsi="Century Gothic" w:eastAsia="Century Gothic" w:cs="Century Gothic"/>
          <w:noProof w:val="0"/>
          <w:sz w:val="24"/>
          <w:szCs w:val="24"/>
          <w:lang w:val="en-GB"/>
        </w:rPr>
        <w:t>.</w:t>
      </w:r>
      <w:r w:rsidRPr="5431FA48" w:rsidR="5D096282">
        <w:rPr>
          <w:rFonts w:ascii="Century Gothic" w:hAnsi="Century Gothic" w:eastAsia="Century Gothic" w:cs="Century Gothic"/>
          <w:noProof w:val="0"/>
          <w:sz w:val="24"/>
          <w:szCs w:val="24"/>
          <w:lang w:val="en-GB"/>
        </w:rPr>
        <w:t xml:space="preserve"> With the importance of keeping </w:t>
      </w:r>
      <w:r w:rsidRPr="5431FA48" w:rsidR="5D096282">
        <w:rPr>
          <w:rFonts w:ascii="Century Gothic" w:hAnsi="Century Gothic" w:eastAsia="Century Gothic" w:cs="Century Gothic"/>
          <w:noProof w:val="0"/>
          <w:sz w:val="24"/>
          <w:szCs w:val="24"/>
          <w:lang w:val="en-GB"/>
        </w:rPr>
        <w:t>synchroni</w:t>
      </w:r>
      <w:r w:rsidRPr="5431FA48" w:rsidR="070D5A72">
        <w:rPr>
          <w:rFonts w:ascii="Century Gothic" w:hAnsi="Century Gothic" w:eastAsia="Century Gothic" w:cs="Century Gothic"/>
          <w:noProof w:val="0"/>
          <w:sz w:val="24"/>
          <w:szCs w:val="24"/>
          <w:lang w:val="en-GB"/>
        </w:rPr>
        <w:t>s</w:t>
      </w:r>
      <w:r w:rsidRPr="5431FA48" w:rsidR="5D096282">
        <w:rPr>
          <w:rFonts w:ascii="Century Gothic" w:hAnsi="Century Gothic" w:eastAsia="Century Gothic" w:cs="Century Gothic"/>
          <w:noProof w:val="0"/>
          <w:sz w:val="24"/>
          <w:szCs w:val="24"/>
          <w:lang w:val="en-GB"/>
        </w:rPr>
        <w:t>ed</w:t>
      </w:r>
      <w:r w:rsidRPr="5431FA48" w:rsidR="5D096282">
        <w:rPr>
          <w:rFonts w:ascii="Century Gothic" w:hAnsi="Century Gothic" w:eastAsia="Century Gothic" w:cs="Century Gothic"/>
          <w:noProof w:val="0"/>
          <w:sz w:val="24"/>
          <w:szCs w:val="24"/>
          <w:lang w:val="en-GB"/>
        </w:rPr>
        <w:t xml:space="preserve"> the IFRS (2024) states that over 140 </w:t>
      </w:r>
      <w:r w:rsidRPr="5431FA48" w:rsidR="5D096282">
        <w:rPr>
          <w:rFonts w:ascii="Century Gothic" w:hAnsi="Century Gothic" w:eastAsia="Century Gothic" w:cs="Century Gothic"/>
          <w:noProof w:val="0"/>
          <w:sz w:val="24"/>
          <w:szCs w:val="24"/>
          <w:lang w:val="en-GB"/>
        </w:rPr>
        <w:t>jurisdictions</w:t>
      </w:r>
      <w:r w:rsidRPr="5431FA48" w:rsidR="5D096282">
        <w:rPr>
          <w:rFonts w:ascii="Century Gothic" w:hAnsi="Century Gothic" w:eastAsia="Century Gothic" w:cs="Century Gothic"/>
          <w:noProof w:val="0"/>
          <w:sz w:val="24"/>
          <w:szCs w:val="24"/>
          <w:lang w:val="en-GB"/>
        </w:rPr>
        <w:t xml:space="preserve"> now mandate the use of IFRS Accounting Standards for all or most publicly listed companies.</w:t>
      </w:r>
    </w:p>
    <w:p w:rsidR="790CF0A6" w:rsidP="790CF0A6" w:rsidRDefault="790CF0A6" w14:paraId="39E47EAA" w14:textId="182BEC21">
      <w:pPr>
        <w:pStyle w:val="Normal"/>
        <w:spacing w:before="240" w:beforeAutospacing="off" w:after="240" w:afterAutospacing="off"/>
        <w:rPr>
          <w:rFonts w:ascii="Century Gothic" w:hAnsi="Century Gothic" w:eastAsia="Century Gothic" w:cs="Century Gothic"/>
          <w:noProof w:val="0"/>
          <w:sz w:val="24"/>
          <w:szCs w:val="24"/>
          <w:lang w:val="en-GB"/>
        </w:rPr>
      </w:pPr>
    </w:p>
    <w:p w:rsidR="3A3D94F4" w:rsidP="5431FA48" w:rsidRDefault="3A3D94F4" w14:paraId="3F175914" w14:textId="78DAF5E2">
      <w:pPr>
        <w:pStyle w:val="Normal"/>
        <w:spacing w:before="240" w:beforeAutospacing="off" w:after="240" w:afterAutospacing="off"/>
        <w:rPr>
          <w:rFonts w:ascii="Century Gothic" w:hAnsi="Century Gothic" w:eastAsia="Century Gothic" w:cs="Century Gothic"/>
          <w:noProof w:val="0"/>
          <w:sz w:val="24"/>
          <w:szCs w:val="24"/>
          <w:lang w:val="en-GB"/>
        </w:rPr>
      </w:pPr>
    </w:p>
    <w:p w:rsidR="3A3D94F4" w:rsidP="5431FA48" w:rsidRDefault="3A3D94F4" w14:paraId="36B3726F" w14:textId="5ECC9CBE">
      <w:pPr>
        <w:pStyle w:val="Normal"/>
        <w:spacing w:before="240" w:beforeAutospacing="off" w:after="240" w:afterAutospacing="off"/>
        <w:rPr>
          <w:rFonts w:ascii="Century Gothic" w:hAnsi="Century Gothic" w:eastAsia="Century Gothic" w:cs="Century Gothic"/>
          <w:noProof w:val="0"/>
          <w:sz w:val="24"/>
          <w:szCs w:val="24"/>
          <w:lang w:val="en-GB"/>
        </w:rPr>
      </w:pPr>
    </w:p>
    <w:p w:rsidR="3A3D94F4" w:rsidP="5431FA48" w:rsidRDefault="3A3D94F4" w14:paraId="0D3262DD" w14:textId="07972BB0">
      <w:pPr>
        <w:pStyle w:val="Normal"/>
        <w:spacing w:before="240" w:beforeAutospacing="off" w:after="240" w:afterAutospacing="off"/>
        <w:rPr>
          <w:rFonts w:ascii="Century Gothic" w:hAnsi="Century Gothic" w:eastAsia="Century Gothic" w:cs="Century Gothic"/>
          <w:noProof w:val="0"/>
          <w:sz w:val="24"/>
          <w:szCs w:val="24"/>
          <w:lang w:val="en-GB"/>
        </w:rPr>
      </w:pPr>
    </w:p>
    <w:p w:rsidR="3A3D94F4" w:rsidP="5431FA48" w:rsidRDefault="3A3D94F4" w14:paraId="31ADA165" w14:textId="4133B146">
      <w:pPr>
        <w:pStyle w:val="Normal"/>
        <w:spacing w:before="240" w:beforeAutospacing="off" w:after="240" w:afterAutospacing="off"/>
        <w:rPr>
          <w:rFonts w:ascii="Century Gothic" w:hAnsi="Century Gothic" w:eastAsia="Century Gothic" w:cs="Century Gothic"/>
        </w:rPr>
      </w:pPr>
      <w:r w:rsidRPr="5431FA48" w:rsidR="3A3D94F4">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Challenges of Using IFRS in a Developed Economy</w:t>
      </w:r>
    </w:p>
    <w:p w:rsidR="790CF0A6" w:rsidP="790CF0A6" w:rsidRDefault="790CF0A6" w14:paraId="3659AA4C" w14:textId="490E64EF">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3A3D94F4" w:rsidP="5431FA48" w:rsidRDefault="3A3D94F4" w14:paraId="37FB9D0E" w14:textId="37DFFC4D">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3A3D94F4">
        <w:rPr>
          <w:rFonts w:ascii="Century Gothic" w:hAnsi="Century Gothic" w:eastAsia="Century Gothic" w:cs="Century Gothic"/>
          <w:b w:val="0"/>
          <w:bCs w:val="0"/>
          <w:i w:val="0"/>
          <w:iCs w:val="0"/>
          <w:caps w:val="0"/>
          <w:smallCaps w:val="0"/>
          <w:color w:val="000000" w:themeColor="text1" w:themeTint="FF" w:themeShade="FF"/>
          <w:sz w:val="24"/>
          <w:szCs w:val="24"/>
        </w:rPr>
        <w:t>With the ever-evolving economy the IFRS can face challenges especially in a newly developed economy. For example, Sato (2014) found challenges with implementing IFRS in Tokyo explaining that how as the global economy and cross-border corporate activities expand, the need for IFRS grows, and relying solely on Japanese domestic standards risks isolation and divergence from international accounting practices. Within interviews Sato has found some people challenged the transitional costs of switching to the IFRS with its difficulty to adapt being a disadvantage to use in the current economy.</w:t>
      </w:r>
      <w:r w:rsidRPr="5431FA48" w:rsidR="445F771F">
        <w:rPr>
          <w:rFonts w:ascii="Century Gothic" w:hAnsi="Century Gothic" w:eastAsia="Century Gothic" w:cs="Century Gothic"/>
          <w:b w:val="0"/>
          <w:bCs w:val="0"/>
          <w:i w:val="0"/>
          <w:iCs w:val="0"/>
          <w:caps w:val="0"/>
          <w:smallCaps w:val="0"/>
          <w:color w:val="000000" w:themeColor="text1" w:themeTint="FF" w:themeShade="FF"/>
          <w:sz w:val="24"/>
          <w:szCs w:val="24"/>
        </w:rPr>
        <w:t xml:space="preserve"> </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 xml:space="preserve">To further this point LBTC (2024) emphasise on the </w:t>
      </w:r>
      <w:r w:rsidRPr="5431FA48" w:rsidR="77F506D0">
        <w:rPr>
          <w:rFonts w:ascii="Century Gothic" w:hAnsi="Century Gothic" w:eastAsia="Century Gothic" w:cs="Century Gothic"/>
          <w:b w:val="0"/>
          <w:bCs w:val="0"/>
          <w:i w:val="0"/>
          <w:iCs w:val="0"/>
          <w:caps w:val="0"/>
          <w:smallCaps w:val="0"/>
          <w:color w:val="000000" w:themeColor="text1" w:themeTint="FF" w:themeShade="FF"/>
          <w:sz w:val="24"/>
          <w:szCs w:val="24"/>
        </w:rPr>
        <w:t>short-term</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 xml:space="preserve"> </w:t>
      </w:r>
      <w:r w:rsidRPr="5431FA48" w:rsidR="1C4299BA">
        <w:rPr>
          <w:rFonts w:ascii="Century Gothic" w:hAnsi="Century Gothic" w:eastAsia="Century Gothic" w:cs="Century Gothic"/>
          <w:b w:val="0"/>
          <w:bCs w:val="0"/>
          <w:i w:val="0"/>
          <w:iCs w:val="0"/>
          <w:caps w:val="0"/>
          <w:smallCaps w:val="0"/>
          <w:color w:val="000000" w:themeColor="text1" w:themeTint="FF" w:themeShade="FF"/>
          <w:sz w:val="24"/>
          <w:szCs w:val="24"/>
        </w:rPr>
        <w:t>challenges</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 xml:space="preserve"> faced by implementing the IFRS. While it </w:t>
      </w:r>
      <w:r w:rsidRPr="5431FA48" w:rsidR="35C8AAD0">
        <w:rPr>
          <w:rFonts w:ascii="Century Gothic" w:hAnsi="Century Gothic" w:eastAsia="Century Gothic" w:cs="Century Gothic"/>
          <w:b w:val="0"/>
          <w:bCs w:val="0"/>
          <w:i w:val="0"/>
          <w:iCs w:val="0"/>
          <w:caps w:val="0"/>
          <w:smallCaps w:val="0"/>
          <w:color w:val="000000" w:themeColor="text1" w:themeTint="FF" w:themeShade="FF"/>
          <w:sz w:val="24"/>
          <w:szCs w:val="24"/>
        </w:rPr>
        <w:t>offers</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 xml:space="preserve"> long term </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benefits</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 xml:space="preserve"> the </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initial</w:t>
      </w:r>
      <w:r w:rsidRPr="5431FA48" w:rsidR="7E1EAFD2">
        <w:rPr>
          <w:rFonts w:ascii="Century Gothic" w:hAnsi="Century Gothic" w:eastAsia="Century Gothic" w:cs="Century Gothic"/>
          <w:b w:val="0"/>
          <w:bCs w:val="0"/>
          <w:i w:val="0"/>
          <w:iCs w:val="0"/>
          <w:caps w:val="0"/>
          <w:smallCaps w:val="0"/>
          <w:color w:val="000000" w:themeColor="text1" w:themeTint="FF" w:themeShade="FF"/>
          <w:sz w:val="24"/>
          <w:szCs w:val="24"/>
        </w:rPr>
        <w:t xml:space="preserve"> transition can cause issues as it</w:t>
      </w:r>
      <w:r w:rsidRPr="5431FA48" w:rsidR="5A9D1120">
        <w:rPr>
          <w:rFonts w:ascii="Century Gothic" w:hAnsi="Century Gothic" w:eastAsia="Century Gothic" w:cs="Century Gothic"/>
          <w:b w:val="0"/>
          <w:bCs w:val="0"/>
          <w:i w:val="0"/>
          <w:iCs w:val="0"/>
          <w:caps w:val="0"/>
          <w:smallCaps w:val="0"/>
          <w:color w:val="000000" w:themeColor="text1" w:themeTint="FF" w:themeShade="FF"/>
          <w:sz w:val="24"/>
          <w:szCs w:val="24"/>
        </w:rPr>
        <w:t xml:space="preserve"> demands a deep understanding of the new standards that can increase </w:t>
      </w:r>
      <w:r w:rsidRPr="5431FA48" w:rsidR="057A2A55">
        <w:rPr>
          <w:rFonts w:ascii="Century Gothic" w:hAnsi="Century Gothic" w:eastAsia="Century Gothic" w:cs="Century Gothic"/>
          <w:b w:val="0"/>
          <w:bCs w:val="0"/>
          <w:i w:val="0"/>
          <w:iCs w:val="0"/>
          <w:caps w:val="0"/>
          <w:smallCaps w:val="0"/>
          <w:color w:val="000000" w:themeColor="text1" w:themeTint="FF" w:themeShade="FF"/>
          <w:sz w:val="24"/>
          <w:szCs w:val="24"/>
        </w:rPr>
        <w:t>complexity</w:t>
      </w:r>
      <w:r w:rsidRPr="5431FA48" w:rsidR="5A9D1120">
        <w:rPr>
          <w:rFonts w:ascii="Century Gothic" w:hAnsi="Century Gothic" w:eastAsia="Century Gothic" w:cs="Century Gothic"/>
          <w:b w:val="0"/>
          <w:bCs w:val="0"/>
          <w:i w:val="0"/>
          <w:iCs w:val="0"/>
          <w:caps w:val="0"/>
          <w:smallCaps w:val="0"/>
          <w:color w:val="000000" w:themeColor="text1" w:themeTint="FF" w:themeShade="FF"/>
          <w:sz w:val="24"/>
          <w:szCs w:val="24"/>
        </w:rPr>
        <w:t xml:space="preserve"> of financial reporting. </w:t>
      </w:r>
      <w:r w:rsidRPr="5431FA48" w:rsidR="7E1EAFD2">
        <w:rPr>
          <w:rFonts w:ascii="Century Gothic" w:hAnsi="Century Gothic" w:eastAsia="Century Gothic" w:cs="Century Gothic"/>
          <w:noProof w:val="0"/>
          <w:sz w:val="24"/>
          <w:szCs w:val="24"/>
          <w:lang w:val="en-GB"/>
        </w:rPr>
        <w:t xml:space="preserve">Companies may </w:t>
      </w:r>
      <w:r w:rsidRPr="5431FA48" w:rsidR="7E1EAFD2">
        <w:rPr>
          <w:rFonts w:ascii="Century Gothic" w:hAnsi="Century Gothic" w:eastAsia="Century Gothic" w:cs="Century Gothic"/>
          <w:noProof w:val="0"/>
          <w:sz w:val="24"/>
          <w:szCs w:val="24"/>
          <w:lang w:val="en-GB"/>
        </w:rPr>
        <w:t>encounter</w:t>
      </w:r>
      <w:r w:rsidRPr="5431FA48" w:rsidR="7E1EAFD2">
        <w:rPr>
          <w:rFonts w:ascii="Century Gothic" w:hAnsi="Century Gothic" w:eastAsia="Century Gothic" w:cs="Century Gothic"/>
          <w:noProof w:val="0"/>
          <w:sz w:val="24"/>
          <w:szCs w:val="24"/>
          <w:lang w:val="en-GB"/>
        </w:rPr>
        <w:t xml:space="preserve"> difficulties in interpreting and applying IFRS principles, </w:t>
      </w:r>
      <w:r w:rsidRPr="5431FA48" w:rsidR="7E1EAFD2">
        <w:rPr>
          <w:rFonts w:ascii="Century Gothic" w:hAnsi="Century Gothic" w:eastAsia="Century Gothic" w:cs="Century Gothic"/>
          <w:noProof w:val="0"/>
          <w:sz w:val="24"/>
          <w:szCs w:val="24"/>
          <w:lang w:val="en-GB"/>
        </w:rPr>
        <w:t>necessitating</w:t>
      </w:r>
      <w:r w:rsidRPr="5431FA48" w:rsidR="7E1EAFD2">
        <w:rPr>
          <w:rFonts w:ascii="Century Gothic" w:hAnsi="Century Gothic" w:eastAsia="Century Gothic" w:cs="Century Gothic"/>
          <w:noProof w:val="0"/>
          <w:sz w:val="24"/>
          <w:szCs w:val="24"/>
          <w:lang w:val="en-GB"/>
        </w:rPr>
        <w:t xml:space="preserve"> extensive training and upgrades to their systems.</w:t>
      </w:r>
      <w:r w:rsidRPr="5431FA48" w:rsidR="7B73539F">
        <w:rPr>
          <w:rFonts w:ascii="Century Gothic" w:hAnsi="Century Gothic" w:eastAsia="Century Gothic" w:cs="Century Gothic"/>
          <w:noProof w:val="0"/>
          <w:sz w:val="24"/>
          <w:szCs w:val="24"/>
          <w:lang w:val="en-GB"/>
        </w:rPr>
        <w:t xml:space="preserve"> </w:t>
      </w:r>
      <w:r w:rsidRPr="5431FA48" w:rsidR="0CB993B1">
        <w:rPr>
          <w:rFonts w:ascii="Century Gothic" w:hAnsi="Century Gothic" w:eastAsia="Century Gothic" w:cs="Century Gothic"/>
          <w:b w:val="0"/>
          <w:bCs w:val="0"/>
          <w:i w:val="0"/>
          <w:iCs w:val="0"/>
          <w:caps w:val="0"/>
          <w:smallCaps w:val="0"/>
          <w:color w:val="000000" w:themeColor="text1" w:themeTint="FF" w:themeShade="FF"/>
          <w:sz w:val="24"/>
          <w:szCs w:val="24"/>
        </w:rPr>
        <w:t>Additionally,</w:t>
      </w:r>
      <w:r w:rsidRPr="5431FA48" w:rsidR="445F771F">
        <w:rPr>
          <w:rFonts w:ascii="Century Gothic" w:hAnsi="Century Gothic" w:eastAsia="Century Gothic" w:cs="Century Gothic"/>
          <w:b w:val="0"/>
          <w:bCs w:val="0"/>
          <w:i w:val="0"/>
          <w:iCs w:val="0"/>
          <w:caps w:val="0"/>
          <w:smallCaps w:val="0"/>
          <w:color w:val="000000" w:themeColor="text1" w:themeTint="FF" w:themeShade="FF"/>
          <w:sz w:val="24"/>
          <w:szCs w:val="24"/>
        </w:rPr>
        <w:t xml:space="preserve"> another source has claimed that the IFRS changes are costly and complicated however, </w:t>
      </w:r>
      <w:r w:rsidRPr="5431FA48" w:rsidR="36C5768A">
        <w:rPr>
          <w:rFonts w:ascii="Century Gothic" w:hAnsi="Century Gothic" w:eastAsia="Century Gothic" w:cs="Century Gothic"/>
          <w:b w:val="0"/>
          <w:bCs w:val="0"/>
          <w:i w:val="0"/>
          <w:iCs w:val="0"/>
          <w:caps w:val="0"/>
          <w:smallCaps w:val="0"/>
          <w:color w:val="000000" w:themeColor="text1" w:themeTint="FF" w:themeShade="FF"/>
          <w:sz w:val="24"/>
          <w:szCs w:val="24"/>
        </w:rPr>
        <w:t>found</w:t>
      </w:r>
      <w:r w:rsidRPr="5431FA48" w:rsidR="445F771F">
        <w:rPr>
          <w:rFonts w:ascii="Century Gothic" w:hAnsi="Century Gothic" w:eastAsia="Century Gothic" w:cs="Century Gothic"/>
          <w:b w:val="0"/>
          <w:bCs w:val="0"/>
          <w:i w:val="0"/>
          <w:iCs w:val="0"/>
          <w:caps w:val="0"/>
          <w:smallCaps w:val="0"/>
          <w:color w:val="000000" w:themeColor="text1" w:themeTint="FF" w:themeShade="FF"/>
          <w:sz w:val="24"/>
          <w:szCs w:val="24"/>
        </w:rPr>
        <w:t xml:space="preserve"> that these challenges to affect more of small businesses (Lakshya Commerce, 202</w:t>
      </w:r>
      <w:r w:rsidRPr="5431FA48" w:rsidR="44D14D74">
        <w:rPr>
          <w:rFonts w:ascii="Century Gothic" w:hAnsi="Century Gothic" w:eastAsia="Century Gothic" w:cs="Century Gothic"/>
          <w:b w:val="0"/>
          <w:bCs w:val="0"/>
          <w:i w:val="0"/>
          <w:iCs w:val="0"/>
          <w:caps w:val="0"/>
          <w:smallCaps w:val="0"/>
          <w:color w:val="000000" w:themeColor="text1" w:themeTint="FF" w:themeShade="FF"/>
          <w:sz w:val="24"/>
          <w:szCs w:val="24"/>
        </w:rPr>
        <w:t xml:space="preserve">4). Again, the logistical aspect of implementing the standards can be complicated due the </w:t>
      </w:r>
      <w:r w:rsidRPr="5431FA48" w:rsidR="17ED4A2F">
        <w:rPr>
          <w:rFonts w:ascii="Century Gothic" w:hAnsi="Century Gothic" w:eastAsia="Century Gothic" w:cs="Century Gothic"/>
          <w:b w:val="0"/>
          <w:bCs w:val="0"/>
          <w:i w:val="0"/>
          <w:iCs w:val="0"/>
          <w:caps w:val="0"/>
          <w:smallCaps w:val="0"/>
          <w:color w:val="000000" w:themeColor="text1" w:themeTint="FF" w:themeShade="FF"/>
          <w:sz w:val="24"/>
          <w:szCs w:val="24"/>
        </w:rPr>
        <w:t>company's</w:t>
      </w:r>
      <w:r w:rsidRPr="5431FA48" w:rsidR="44D14D74">
        <w:rPr>
          <w:rFonts w:ascii="Century Gothic" w:hAnsi="Century Gothic" w:eastAsia="Century Gothic" w:cs="Century Gothic"/>
          <w:b w:val="0"/>
          <w:bCs w:val="0"/>
          <w:i w:val="0"/>
          <w:iCs w:val="0"/>
          <w:caps w:val="0"/>
          <w:smallCaps w:val="0"/>
          <w:color w:val="000000" w:themeColor="text1" w:themeTint="FF" w:themeShade="FF"/>
          <w:sz w:val="24"/>
          <w:szCs w:val="24"/>
        </w:rPr>
        <w:t xml:space="preserve"> culture of </w:t>
      </w:r>
      <w:r w:rsidRPr="5431FA48" w:rsidR="1B272022">
        <w:rPr>
          <w:rFonts w:ascii="Century Gothic" w:hAnsi="Century Gothic" w:eastAsia="Century Gothic" w:cs="Century Gothic"/>
          <w:b w:val="0"/>
          <w:bCs w:val="0"/>
          <w:i w:val="0"/>
          <w:iCs w:val="0"/>
          <w:caps w:val="0"/>
          <w:smallCaps w:val="0"/>
          <w:color w:val="000000" w:themeColor="text1" w:themeTint="FF" w:themeShade="FF"/>
          <w:sz w:val="24"/>
          <w:szCs w:val="24"/>
        </w:rPr>
        <w:t>flexibility</w:t>
      </w:r>
      <w:r w:rsidRPr="5431FA48" w:rsidR="44D14D74">
        <w:rPr>
          <w:rFonts w:ascii="Century Gothic" w:hAnsi="Century Gothic" w:eastAsia="Century Gothic" w:cs="Century Gothic"/>
          <w:b w:val="0"/>
          <w:bCs w:val="0"/>
          <w:i w:val="0"/>
          <w:iCs w:val="0"/>
          <w:caps w:val="0"/>
          <w:smallCaps w:val="0"/>
          <w:color w:val="000000" w:themeColor="text1" w:themeTint="FF" w:themeShade="FF"/>
          <w:sz w:val="24"/>
          <w:szCs w:val="24"/>
        </w:rPr>
        <w:t xml:space="preserve"> and this </w:t>
      </w:r>
      <w:r w:rsidRPr="5431FA48" w:rsidR="430E37BE">
        <w:rPr>
          <w:rFonts w:ascii="Century Gothic" w:hAnsi="Century Gothic" w:eastAsia="Century Gothic" w:cs="Century Gothic"/>
          <w:b w:val="0"/>
          <w:bCs w:val="0"/>
          <w:i w:val="0"/>
          <w:iCs w:val="0"/>
          <w:caps w:val="0"/>
          <w:smallCaps w:val="0"/>
          <w:color w:val="000000" w:themeColor="text1" w:themeTint="FF" w:themeShade="FF"/>
          <w:sz w:val="24"/>
          <w:szCs w:val="24"/>
        </w:rPr>
        <w:t>approach</w:t>
      </w:r>
      <w:r w:rsidRPr="5431FA48" w:rsidR="44D14D74">
        <w:rPr>
          <w:rFonts w:ascii="Century Gothic" w:hAnsi="Century Gothic" w:eastAsia="Century Gothic" w:cs="Century Gothic"/>
          <w:b w:val="0"/>
          <w:bCs w:val="0"/>
          <w:i w:val="0"/>
          <w:iCs w:val="0"/>
          <w:caps w:val="0"/>
          <w:smallCaps w:val="0"/>
          <w:color w:val="000000" w:themeColor="text1" w:themeTint="FF" w:themeShade="FF"/>
          <w:sz w:val="24"/>
          <w:szCs w:val="24"/>
        </w:rPr>
        <w:t xml:space="preserve"> dedicates rules that </w:t>
      </w:r>
      <w:r w:rsidRPr="5431FA48" w:rsidR="70838189">
        <w:rPr>
          <w:rFonts w:ascii="Century Gothic" w:hAnsi="Century Gothic" w:eastAsia="Century Gothic" w:cs="Century Gothic"/>
          <w:b w:val="0"/>
          <w:bCs w:val="0"/>
          <w:i w:val="0"/>
          <w:iCs w:val="0"/>
          <w:caps w:val="0"/>
          <w:smallCaps w:val="0"/>
          <w:color w:val="000000" w:themeColor="text1" w:themeTint="FF" w:themeShade="FF"/>
          <w:sz w:val="24"/>
          <w:szCs w:val="24"/>
        </w:rPr>
        <w:t xml:space="preserve">goes </w:t>
      </w:r>
      <w:r w:rsidRPr="5431FA48" w:rsidR="325BDEBC">
        <w:rPr>
          <w:rFonts w:ascii="Century Gothic" w:hAnsi="Century Gothic" w:eastAsia="Century Gothic" w:cs="Century Gothic"/>
          <w:b w:val="0"/>
          <w:bCs w:val="0"/>
          <w:i w:val="0"/>
          <w:iCs w:val="0"/>
          <w:caps w:val="0"/>
          <w:smallCaps w:val="0"/>
          <w:color w:val="000000" w:themeColor="text1" w:themeTint="FF" w:themeShade="FF"/>
          <w:sz w:val="24"/>
          <w:szCs w:val="24"/>
        </w:rPr>
        <w:t>against</w:t>
      </w:r>
      <w:r w:rsidRPr="5431FA48" w:rsidR="70838189">
        <w:rPr>
          <w:rFonts w:ascii="Century Gothic" w:hAnsi="Century Gothic" w:eastAsia="Century Gothic" w:cs="Century Gothic"/>
          <w:b w:val="0"/>
          <w:bCs w:val="0"/>
          <w:i w:val="0"/>
          <w:iCs w:val="0"/>
          <w:caps w:val="0"/>
          <w:smallCaps w:val="0"/>
          <w:color w:val="000000" w:themeColor="text1" w:themeTint="FF" w:themeShade="FF"/>
          <w:sz w:val="24"/>
          <w:szCs w:val="24"/>
        </w:rPr>
        <w:t xml:space="preserve"> the </w:t>
      </w:r>
      <w:r w:rsidRPr="5431FA48" w:rsidR="2973681C">
        <w:rPr>
          <w:rFonts w:ascii="Century Gothic" w:hAnsi="Century Gothic" w:eastAsia="Century Gothic" w:cs="Century Gothic"/>
          <w:b w:val="0"/>
          <w:bCs w:val="0"/>
          <w:i w:val="0"/>
          <w:iCs w:val="0"/>
          <w:caps w:val="0"/>
          <w:smallCaps w:val="0"/>
          <w:color w:val="000000" w:themeColor="text1" w:themeTint="FF" w:themeShade="FF"/>
          <w:sz w:val="24"/>
          <w:szCs w:val="24"/>
        </w:rPr>
        <w:t>company's</w:t>
      </w:r>
      <w:r w:rsidRPr="5431FA48" w:rsidR="70838189">
        <w:rPr>
          <w:rFonts w:ascii="Century Gothic" w:hAnsi="Century Gothic" w:eastAsia="Century Gothic" w:cs="Century Gothic"/>
          <w:b w:val="0"/>
          <w:bCs w:val="0"/>
          <w:i w:val="0"/>
          <w:iCs w:val="0"/>
          <w:caps w:val="0"/>
          <w:smallCaps w:val="0"/>
          <w:color w:val="000000" w:themeColor="text1" w:themeTint="FF" w:themeShade="FF"/>
          <w:sz w:val="24"/>
          <w:szCs w:val="24"/>
        </w:rPr>
        <w:t xml:space="preserve"> values.</w:t>
      </w:r>
    </w:p>
    <w:p w:rsidR="5431FA48" w:rsidP="5431FA48" w:rsidRDefault="5431FA48" w14:paraId="2CA26E6A" w14:textId="0C5A4523">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35471CAF" w:rsidP="5431FA48" w:rsidRDefault="35471CAF" w14:paraId="646940ED" w14:textId="15D42601">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35471CAF">
        <w:rPr>
          <w:rFonts w:ascii="Century Gothic" w:hAnsi="Century Gothic" w:eastAsia="Century Gothic" w:cs="Century Gothic"/>
          <w:b w:val="0"/>
          <w:bCs w:val="0"/>
          <w:i w:val="0"/>
          <w:iCs w:val="0"/>
          <w:caps w:val="0"/>
          <w:smallCaps w:val="0"/>
          <w:color w:val="000000" w:themeColor="text1" w:themeTint="FF" w:themeShade="FF"/>
          <w:sz w:val="24"/>
          <w:szCs w:val="24"/>
        </w:rPr>
        <w:t xml:space="preserve">Although there is not a list of </w:t>
      </w:r>
      <w:r w:rsidRPr="5431FA48" w:rsidR="1924CB25">
        <w:rPr>
          <w:rFonts w:ascii="Century Gothic" w:hAnsi="Century Gothic" w:eastAsia="Century Gothic" w:cs="Century Gothic"/>
          <w:b w:val="0"/>
          <w:bCs w:val="0"/>
          <w:i w:val="0"/>
          <w:iCs w:val="0"/>
          <w:caps w:val="0"/>
          <w:smallCaps w:val="0"/>
          <w:color w:val="000000" w:themeColor="text1" w:themeTint="FF" w:themeShade="FF"/>
          <w:sz w:val="24"/>
          <w:szCs w:val="24"/>
        </w:rPr>
        <w:t>challenges</w:t>
      </w:r>
      <w:r w:rsidRPr="5431FA48" w:rsidR="35471CAF">
        <w:rPr>
          <w:rFonts w:ascii="Century Gothic" w:hAnsi="Century Gothic" w:eastAsia="Century Gothic" w:cs="Century Gothic"/>
          <w:b w:val="0"/>
          <w:bCs w:val="0"/>
          <w:i w:val="0"/>
          <w:iCs w:val="0"/>
          <w:caps w:val="0"/>
          <w:smallCaps w:val="0"/>
          <w:color w:val="000000" w:themeColor="text1" w:themeTint="FF" w:themeShade="FF"/>
          <w:sz w:val="24"/>
          <w:szCs w:val="24"/>
        </w:rPr>
        <w:t xml:space="preserve"> it is shown how subtle changes of implementing the IFRS can </w:t>
      </w:r>
      <w:r w:rsidRPr="5431FA48" w:rsidR="4672D784">
        <w:rPr>
          <w:rFonts w:ascii="Century Gothic" w:hAnsi="Century Gothic" w:eastAsia="Century Gothic" w:cs="Century Gothic"/>
          <w:b w:val="0"/>
          <w:bCs w:val="0"/>
          <w:i w:val="0"/>
          <w:iCs w:val="0"/>
          <w:caps w:val="0"/>
          <w:smallCaps w:val="0"/>
          <w:color w:val="000000" w:themeColor="text1" w:themeTint="FF" w:themeShade="FF"/>
          <w:sz w:val="24"/>
          <w:szCs w:val="24"/>
        </w:rPr>
        <w:t>affect</w:t>
      </w:r>
      <w:r w:rsidRPr="5431FA48" w:rsidR="35471CAF">
        <w:rPr>
          <w:rFonts w:ascii="Century Gothic" w:hAnsi="Century Gothic" w:eastAsia="Century Gothic" w:cs="Century Gothic"/>
          <w:b w:val="0"/>
          <w:bCs w:val="0"/>
          <w:i w:val="0"/>
          <w:iCs w:val="0"/>
          <w:caps w:val="0"/>
          <w:smallCaps w:val="0"/>
          <w:color w:val="000000" w:themeColor="text1" w:themeTint="FF" w:themeShade="FF"/>
          <w:sz w:val="24"/>
          <w:szCs w:val="24"/>
        </w:rPr>
        <w:t xml:space="preserve"> even the most </w:t>
      </w:r>
      <w:r w:rsidRPr="5431FA48" w:rsidR="7383D332">
        <w:rPr>
          <w:rFonts w:ascii="Century Gothic" w:hAnsi="Century Gothic" w:eastAsia="Century Gothic" w:cs="Century Gothic"/>
          <w:b w:val="0"/>
          <w:bCs w:val="0"/>
          <w:i w:val="0"/>
          <w:iCs w:val="0"/>
          <w:caps w:val="0"/>
          <w:smallCaps w:val="0"/>
          <w:color w:val="000000" w:themeColor="text1" w:themeTint="FF" w:themeShade="FF"/>
          <w:sz w:val="24"/>
          <w:szCs w:val="24"/>
        </w:rPr>
        <w:t>developed</w:t>
      </w:r>
      <w:r w:rsidRPr="5431FA48" w:rsidR="35471CAF">
        <w:rPr>
          <w:rFonts w:ascii="Century Gothic" w:hAnsi="Century Gothic" w:eastAsia="Century Gothic" w:cs="Century Gothic"/>
          <w:b w:val="0"/>
          <w:bCs w:val="0"/>
          <w:i w:val="0"/>
          <w:iCs w:val="0"/>
          <w:caps w:val="0"/>
          <w:smallCaps w:val="0"/>
          <w:color w:val="000000" w:themeColor="text1" w:themeTint="FF" w:themeShade="FF"/>
          <w:sz w:val="24"/>
          <w:szCs w:val="24"/>
        </w:rPr>
        <w:t xml:space="preserve"> of economies. It is emphasised how the transition to the IFRS can cause </w:t>
      </w:r>
      <w:r w:rsidRPr="5431FA48" w:rsidR="28253DF7">
        <w:rPr>
          <w:rFonts w:ascii="Century Gothic" w:hAnsi="Century Gothic" w:eastAsia="Century Gothic" w:cs="Century Gothic"/>
          <w:b w:val="0"/>
          <w:bCs w:val="0"/>
          <w:i w:val="0"/>
          <w:iCs w:val="0"/>
          <w:caps w:val="0"/>
          <w:smallCaps w:val="0"/>
          <w:color w:val="000000" w:themeColor="text1" w:themeTint="FF" w:themeShade="FF"/>
          <w:sz w:val="24"/>
          <w:szCs w:val="24"/>
        </w:rPr>
        <w:t>complexity</w:t>
      </w:r>
      <w:r w:rsidRPr="5431FA48" w:rsidR="35471CAF">
        <w:rPr>
          <w:rFonts w:ascii="Century Gothic" w:hAnsi="Century Gothic" w:eastAsia="Century Gothic" w:cs="Century Gothic"/>
          <w:b w:val="0"/>
          <w:bCs w:val="0"/>
          <w:i w:val="0"/>
          <w:iCs w:val="0"/>
          <w:caps w:val="0"/>
          <w:smallCaps w:val="0"/>
          <w:color w:val="000000" w:themeColor="text1" w:themeTint="FF" w:themeShade="FF"/>
          <w:sz w:val="24"/>
          <w:szCs w:val="24"/>
        </w:rPr>
        <w:t xml:space="preserve"> and time for the de</w:t>
      </w:r>
      <w:r w:rsidRPr="5431FA48" w:rsidR="54188F8A">
        <w:rPr>
          <w:rFonts w:ascii="Century Gothic" w:hAnsi="Century Gothic" w:eastAsia="Century Gothic" w:cs="Century Gothic"/>
          <w:b w:val="0"/>
          <w:bCs w:val="0"/>
          <w:i w:val="0"/>
          <w:iCs w:val="0"/>
          <w:caps w:val="0"/>
          <w:smallCaps w:val="0"/>
          <w:color w:val="000000" w:themeColor="text1" w:themeTint="FF" w:themeShade="FF"/>
          <w:sz w:val="24"/>
          <w:szCs w:val="24"/>
        </w:rPr>
        <w:t xml:space="preserve">partment to understand and know the IFRS correctly that can halt time and </w:t>
      </w:r>
      <w:r w:rsidRPr="5431FA48" w:rsidR="1F4D9D25">
        <w:rPr>
          <w:rFonts w:ascii="Century Gothic" w:hAnsi="Century Gothic" w:eastAsia="Century Gothic" w:cs="Century Gothic"/>
          <w:b w:val="0"/>
          <w:bCs w:val="0"/>
          <w:i w:val="0"/>
          <w:iCs w:val="0"/>
          <w:caps w:val="0"/>
          <w:smallCaps w:val="0"/>
          <w:color w:val="000000" w:themeColor="text1" w:themeTint="FF" w:themeShade="FF"/>
          <w:sz w:val="24"/>
          <w:szCs w:val="24"/>
        </w:rPr>
        <w:t>efficiency</w:t>
      </w:r>
      <w:r w:rsidRPr="5431FA48" w:rsidR="54188F8A">
        <w:rPr>
          <w:rFonts w:ascii="Century Gothic" w:hAnsi="Century Gothic" w:eastAsia="Century Gothic" w:cs="Century Gothic"/>
          <w:b w:val="0"/>
          <w:bCs w:val="0"/>
          <w:i w:val="0"/>
          <w:iCs w:val="0"/>
          <w:caps w:val="0"/>
          <w:smallCaps w:val="0"/>
          <w:color w:val="000000" w:themeColor="text1" w:themeTint="FF" w:themeShade="FF"/>
          <w:sz w:val="24"/>
          <w:szCs w:val="24"/>
        </w:rPr>
        <w:t xml:space="preserve"> of work,</w:t>
      </w:r>
    </w:p>
    <w:p w:rsidR="790CF0A6" w:rsidP="5431FA48" w:rsidRDefault="790CF0A6" w14:paraId="03BFFBCB" w14:textId="0755AA2A">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790CF0A6" w:rsidP="5431FA48" w:rsidRDefault="790CF0A6" w14:paraId="138E7889" w14:textId="7E6786D9">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790CF0A6" w:rsidP="5431FA48" w:rsidRDefault="790CF0A6" w14:paraId="6F9EE918" w14:textId="7D76D7F1">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790CF0A6" w:rsidP="5431FA48" w:rsidRDefault="790CF0A6" w14:paraId="06FE0701" w14:textId="72C4D1D4">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3A3D94F4" w:rsidP="790CF0A6" w:rsidRDefault="3A3D94F4" w14:paraId="0B7BF7B1" w14:textId="1B531476">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5431FA48" w:rsidR="3A3D94F4">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Benefits of Using IFRS in a Developed Economy</w:t>
      </w:r>
    </w:p>
    <w:p w:rsidR="5431FA48" w:rsidP="5431FA48" w:rsidRDefault="5431FA48" w14:paraId="4EB14CF9" w14:textId="116E47F7">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54DE776" w:rsidP="5431FA48" w:rsidRDefault="754DE776" w14:paraId="1B80EE88" w14:textId="7853CC9A">
      <w:pPr>
        <w:pStyle w:val="Normal"/>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754DE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In a </w:t>
      </w:r>
      <w:r w:rsidRPr="5431FA48" w:rsidR="3129714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develop</w:t>
      </w:r>
      <w:r w:rsidRPr="5431FA48" w:rsidR="03B69B4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ed</w:t>
      </w:r>
      <w:r w:rsidRPr="5431FA48" w:rsidR="754DE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398FD2E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economy</w:t>
      </w:r>
      <w:r w:rsidRPr="5431FA48" w:rsidR="754DE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IFRS can strengthen the financial work. This </w:t>
      </w:r>
      <w:r w:rsidRPr="5431FA48" w:rsidR="4AFE882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includes</w:t>
      </w:r>
      <w:r w:rsidRPr="5431FA48" w:rsidR="754DE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increased transparency, </w:t>
      </w:r>
      <w:r w:rsidRPr="5431FA48" w:rsidR="754DE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investment</w:t>
      </w:r>
      <w:r w:rsidRPr="5431FA48" w:rsidR="754DE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and the economic stability.</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Many believe that </w:t>
      </w:r>
      <w:r w:rsidRPr="5431FA48" w:rsidR="5B5667C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investors</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and </w:t>
      </w:r>
      <w:r w:rsidRPr="5431FA48" w:rsidR="16C3EEE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businesses</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can </w:t>
      </w:r>
      <w:r w:rsidRPr="5431FA48" w:rsidR="67814B6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benefit</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4E88BD7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from</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w:t>
      </w:r>
      <w:r w:rsidRPr="5431FA48" w:rsidR="5B6EE86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high-quality</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global accounting </w:t>
      </w:r>
      <w:r w:rsidRPr="5431FA48" w:rsidR="263B4FA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standards</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to ensure comparable financial statements. </w:t>
      </w:r>
      <w:r w:rsidRPr="5431FA48" w:rsidR="5FBBD88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Thus,</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improving investor confidence and support the </w:t>
      </w:r>
      <w:r w:rsidRPr="5431FA48" w:rsidR="0AD3B56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IFRS</w:t>
      </w:r>
      <w:r w:rsidRPr="5431FA48" w:rsidR="0D671F3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vi</w:t>
      </w:r>
      <w:r w:rsidRPr="5431FA48" w:rsidR="3FB951F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sion as a global standard setter (</w:t>
      </w:r>
      <w:r w:rsidRPr="5431FA48" w:rsidR="7074E1C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ICAEW, 2012</w:t>
      </w:r>
      <w:r w:rsidRPr="5431FA48" w:rsidR="3FB951F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5F387EF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Additionally,</w:t>
      </w:r>
      <w:r w:rsidRPr="5431FA48" w:rsidR="3FB951F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it is recognised how the unique design of the </w:t>
      </w:r>
      <w:r w:rsidRPr="5431FA48" w:rsidR="49C724D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IFRS</w:t>
      </w:r>
      <w:r w:rsidRPr="5431FA48" w:rsidR="3FB951F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without legal </w:t>
      </w:r>
      <w:r w:rsidRPr="5431FA48" w:rsidR="58EFCD0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constraints</w:t>
      </w:r>
      <w:r w:rsidRPr="5431FA48" w:rsidR="3FB951F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ensuring a regulated system suited </w:t>
      </w:r>
      <w:r w:rsidRPr="5431FA48" w:rsidR="6D262A4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for</w:t>
      </w:r>
      <w:r w:rsidRPr="5431FA48" w:rsidR="7E25D5C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all. </w:t>
      </w:r>
    </w:p>
    <w:p w:rsidR="5431FA48" w:rsidP="5431FA48" w:rsidRDefault="5431FA48" w14:paraId="359FB2BD" w14:textId="47D81DDE">
      <w:pPr>
        <w:pStyle w:val="Normal"/>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281D3C86" w:rsidP="5431FA48" w:rsidRDefault="281D3C86" w14:paraId="232378C5" w14:textId="1AC2B8D8">
      <w:pPr>
        <w:pStyle w:val="Normal"/>
        <w:suppressLineNumbers w:val="0"/>
        <w:bidi w:val="0"/>
        <w:spacing w:before="240" w:beforeAutospacing="off" w:after="240" w:afterAutospacing="off"/>
        <w:jc w:val="left"/>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281D3C8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Mckinley, 2017 agrees that the IFRS includes multiple </w:t>
      </w:r>
      <w:r w:rsidRPr="5431FA48" w:rsidR="5CC8D6A1">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benefits</w:t>
      </w:r>
      <w:r w:rsidRPr="5431FA48" w:rsidR="281D3C8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to </w:t>
      </w:r>
      <w:r w:rsidRPr="5431FA48" w:rsidR="3976049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developed</w:t>
      </w:r>
      <w:r w:rsidRPr="5431FA48" w:rsidR="281D3C8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economies including its ability </w:t>
      </w:r>
      <w:r w:rsidRPr="5431FA48" w:rsidR="0498044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of economic</w:t>
      </w:r>
      <w:r w:rsidRPr="5431FA48" w:rsidR="281D3C8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growth with the </w:t>
      </w:r>
      <w:r w:rsidRPr="5431FA48" w:rsidR="4B51676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consistent</w:t>
      </w:r>
      <w:r w:rsidRPr="5431FA48" w:rsidR="281D3C8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2463B42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framework</w:t>
      </w:r>
      <w:r w:rsidRPr="5431FA48" w:rsidR="281D3C8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allowing easier global trade. </w:t>
      </w:r>
      <w:r w:rsidRPr="5431FA48" w:rsidR="5470F03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Also, it is said how adopting a </w:t>
      </w:r>
      <w:r w:rsidRPr="5431FA48" w:rsidR="1A77414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standard</w:t>
      </w:r>
      <w:r w:rsidRPr="5431FA48" w:rsidR="5470F03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5928831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accounting</w:t>
      </w:r>
      <w:r w:rsidRPr="5431FA48" w:rsidR="5470F03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practice allows for attraction t</w:t>
      </w:r>
      <w:r w:rsidRPr="5431FA48" w:rsidR="095E379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o</w:t>
      </w:r>
      <w:r w:rsidRPr="5431FA48" w:rsidR="5470F03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international investors. Through aligning financial reports this encourages foreig</w:t>
      </w:r>
      <w:r w:rsidRPr="5431FA48" w:rsidR="6BA1FC6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n investors to commit to capital resulting in higher foreign </w:t>
      </w:r>
      <w:r w:rsidRPr="5431FA48" w:rsidR="10FD2BF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capital</w:t>
      </w:r>
      <w:r w:rsidRPr="5431FA48" w:rsidR="6BA1FC6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inflows. </w:t>
      </w:r>
      <w:r w:rsidRPr="5431FA48" w:rsidR="20EC6FF0">
        <w:rPr>
          <w:rFonts w:ascii="Century Gothic" w:hAnsi="Century Gothic" w:eastAsia="Century Gothic" w:cs="Century Gothic"/>
          <w:noProof w:val="0"/>
          <w:sz w:val="24"/>
          <w:szCs w:val="24"/>
          <w:lang w:val="en-GB"/>
        </w:rPr>
        <w:t>By adhering to international standards, companies can attract investment more easily, improving their access to both equity and debt capital markets.</w:t>
      </w:r>
      <w:r w:rsidRPr="5431FA48" w:rsidR="76BBA343">
        <w:rPr>
          <w:rFonts w:ascii="Century Gothic" w:hAnsi="Century Gothic" w:eastAsia="Century Gothic" w:cs="Century Gothic"/>
          <w:noProof w:val="0"/>
          <w:sz w:val="24"/>
          <w:szCs w:val="24"/>
          <w:lang w:val="en-GB"/>
        </w:rPr>
        <w:t xml:space="preserve"> </w:t>
      </w:r>
      <w:r w:rsidRPr="5431FA48" w:rsidR="6438756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Lastly</w:t>
      </w:r>
      <w:r w:rsidRPr="5431FA48" w:rsidR="6BA1FC6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Mckinley </w:t>
      </w:r>
      <w:r w:rsidRPr="5431FA48" w:rsidR="1F5F304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approaches</w:t>
      </w:r>
      <w:r w:rsidRPr="5431FA48" w:rsidR="6BA1FC6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topic of improved investor </w:t>
      </w:r>
      <w:r w:rsidRPr="5431FA48" w:rsidR="57F2CCF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opportunity</w:t>
      </w:r>
      <w:r w:rsidRPr="5431FA48" w:rsidR="6BA1FC6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through the IFRS. </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It is </w:t>
      </w:r>
      <w:r w:rsidRPr="5431FA48" w:rsidR="7AD5357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believe</w:t>
      </w:r>
      <w:r w:rsidRPr="5431FA48" w:rsidR="30F4361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that the </w:t>
      </w:r>
      <w:r w:rsidRPr="5431FA48" w:rsidR="58B624A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clear</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reports allow for more </w:t>
      </w:r>
      <w:r w:rsidRPr="5431FA48" w:rsidR="5EE6B63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comparable</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pictures of </w:t>
      </w:r>
      <w:r w:rsidRPr="5431FA48" w:rsidR="029A920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potential</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investors allowing for easy interpretation. The improved </w:t>
      </w:r>
      <w:r w:rsidRPr="5431FA48" w:rsidR="7ED0AFF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transparency</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across the globe also leads investors to feel </w:t>
      </w:r>
      <w:r w:rsidRPr="5431FA48" w:rsidR="5878D88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safer</w:t>
      </w:r>
      <w:r w:rsidRPr="5431FA48" w:rsidR="0EDF8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with their money an</w:t>
      </w:r>
      <w:r w:rsidRPr="5431FA48" w:rsidR="55DE05E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d </w:t>
      </w:r>
      <w:r w:rsidRPr="5431FA48" w:rsidR="3C96A5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are willing to </w:t>
      </w:r>
      <w:r w:rsidRPr="5431FA48" w:rsidR="3C96A5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allocate</w:t>
      </w:r>
      <w:r w:rsidRPr="5431FA48" w:rsidR="3C96A5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more capitol with these more informed </w:t>
      </w:r>
      <w:r w:rsidRPr="5431FA48" w:rsidR="28DF251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decisions</w:t>
      </w:r>
      <w:r w:rsidRPr="5431FA48" w:rsidR="3C96A5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w:t>
      </w:r>
      <w:r w:rsidRPr="5431FA48" w:rsidR="6DB1F3D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p>
    <w:p w:rsidR="5431FA48" w:rsidP="5431FA48" w:rsidRDefault="5431FA48" w14:paraId="17283B2D" w14:textId="0CEEDAB4">
      <w:pPr>
        <w:pStyle w:val="Normal"/>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4932628D" w:rsidP="5431FA48" w:rsidRDefault="4932628D" w14:paraId="72D7FC90" w14:textId="026F574F">
      <w:pPr>
        <w:pStyle w:val="Normal"/>
        <w:ind w:left="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4932628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New Zealand as a </w:t>
      </w:r>
      <w:r w:rsidRPr="5431FA48" w:rsidR="6572F1F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developed</w:t>
      </w:r>
      <w:r w:rsidRPr="5431FA48" w:rsidR="4932628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economy has implemented the IFRS into their businesses. Zijl, Monem and </w:t>
      </w:r>
      <w:r w:rsidRPr="5431FA48" w:rsidR="4932628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Houq</w:t>
      </w:r>
      <w:r w:rsidRPr="5431FA48" w:rsidR="6CED010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w:t>
      </w:r>
      <w:r w:rsidRPr="5431FA48" w:rsidR="6CED010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(2016) have discussed and created a study of the impact the IFRS has had on New Zealand which </w:t>
      </w:r>
      <w:r w:rsidRPr="5431FA48" w:rsidR="68E93A68">
        <w:rPr>
          <w:rFonts w:ascii="Century Gothic" w:hAnsi="Century Gothic" w:eastAsia="Century Gothic" w:cs="Century Gothic"/>
          <w:noProof w:val="0"/>
          <w:sz w:val="24"/>
          <w:szCs w:val="24"/>
          <w:lang w:val="en-GB"/>
        </w:rPr>
        <w:t>highlights the limited regulatory changes during this period. The research found that the adoption of IFRS was the only significant regulatory change affecting financial reporting, and after its implementation, this allowed for a clearer focus on the impact of IFRS</w:t>
      </w:r>
      <w:r w:rsidRPr="5431FA48" w:rsidR="6B276C9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Addi</w:t>
      </w:r>
      <w:r w:rsidRPr="5431FA48" w:rsidR="44400B8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tionally,</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IFRS had </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benefited</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developed economy through its stability allowing for New Zealand to be </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relatively unaffected</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by global </w:t>
      </w:r>
      <w:r w:rsidRPr="5431FA48" w:rsidR="7982BB8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financial</w:t>
      </w:r>
      <w:r w:rsidRPr="5431FA48" w:rsidR="05A3F77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1953E49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crisis</w:t>
      </w:r>
      <w:r w:rsidRPr="5431FA48" w:rsidR="1953E49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w:t>
      </w:r>
      <w:r w:rsidRPr="5431FA48" w:rsidR="45947F8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p>
    <w:p w:rsidR="5431FA48" w:rsidP="5431FA48" w:rsidRDefault="5431FA48" w14:paraId="4E04848F" w14:textId="23A0C8C8">
      <w:pPr>
        <w:pStyle w:val="Normal"/>
        <w:ind w:left="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7F8EA13C" w:rsidP="5431FA48" w:rsidRDefault="7F8EA13C" w14:paraId="17B59D11" w14:textId="5B53BDEE">
      <w:pPr>
        <w:pStyle w:val="Normal"/>
        <w:ind w:left="0"/>
        <w:rPr>
          <w:rFonts w:ascii="Century Gothic" w:hAnsi="Century Gothic" w:eastAsia="Century Gothic" w:cs="Century Gothic"/>
          <w:noProof w:val="0"/>
          <w:sz w:val="24"/>
          <w:szCs w:val="24"/>
          <w:lang w:val="en-GB"/>
        </w:rPr>
      </w:pPr>
      <w:r w:rsidRPr="5431FA48" w:rsidR="7F8EA1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Therefore,</w:t>
      </w:r>
      <w:r w:rsidRPr="5431FA48" w:rsidR="1FE616E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1FE616E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it is clear that the</w:t>
      </w:r>
      <w:r w:rsidRPr="5431FA48" w:rsidR="1FE616E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IFRS had many </w:t>
      </w:r>
      <w:r w:rsidRPr="5431FA48" w:rsidR="34BB815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beneficial</w:t>
      </w:r>
      <w:r w:rsidRPr="5431FA48" w:rsidR="1FE616E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factors for a developed economy.</w:t>
      </w:r>
      <w:r w:rsidRPr="5431FA48" w:rsidR="24F40A6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w:t>
      </w:r>
      <w:r w:rsidRPr="5431FA48" w:rsidR="24F40A66">
        <w:rPr>
          <w:rFonts w:ascii="Century Gothic" w:hAnsi="Century Gothic" w:eastAsia="Century Gothic" w:cs="Century Gothic"/>
          <w:noProof w:val="0"/>
          <w:sz w:val="24"/>
          <w:szCs w:val="24"/>
          <w:lang w:val="en-GB"/>
        </w:rPr>
        <w:t xml:space="preserve">he adoption of IFRS brought </w:t>
      </w:r>
      <w:r w:rsidRPr="5431FA48" w:rsidR="24F40A66">
        <w:rPr>
          <w:rFonts w:ascii="Century Gothic" w:hAnsi="Century Gothic" w:eastAsia="Century Gothic" w:cs="Century Gothic"/>
          <w:noProof w:val="0"/>
          <w:sz w:val="24"/>
          <w:szCs w:val="24"/>
          <w:lang w:val="en-GB"/>
        </w:rPr>
        <w:t>numerous</w:t>
      </w:r>
      <w:r w:rsidRPr="5431FA48" w:rsidR="24F40A66">
        <w:rPr>
          <w:rFonts w:ascii="Century Gothic" w:hAnsi="Century Gothic" w:eastAsia="Century Gothic" w:cs="Century Gothic"/>
          <w:noProof w:val="0"/>
          <w:sz w:val="24"/>
          <w:szCs w:val="24"/>
          <w:lang w:val="en-GB"/>
        </w:rPr>
        <w:t xml:space="preserve"> beneficial factors to a developed economy like New Zealand's.</w:t>
      </w:r>
      <w:r w:rsidRPr="5431FA48" w:rsidR="340CB722">
        <w:rPr>
          <w:rFonts w:ascii="Century Gothic" w:hAnsi="Century Gothic" w:eastAsia="Century Gothic" w:cs="Century Gothic"/>
          <w:noProof w:val="0"/>
          <w:sz w:val="24"/>
          <w:szCs w:val="24"/>
          <w:lang w:val="en-GB"/>
        </w:rPr>
        <w:t xml:space="preserve"> From its </w:t>
      </w:r>
      <w:r w:rsidRPr="5431FA48" w:rsidR="259ACAFB">
        <w:rPr>
          <w:rFonts w:ascii="Century Gothic" w:hAnsi="Century Gothic" w:eastAsia="Century Gothic" w:cs="Century Gothic"/>
          <w:noProof w:val="0"/>
          <w:sz w:val="24"/>
          <w:szCs w:val="24"/>
          <w:lang w:val="en-GB"/>
        </w:rPr>
        <w:t>transparency</w:t>
      </w:r>
      <w:r w:rsidRPr="5431FA48" w:rsidR="340CB722">
        <w:rPr>
          <w:rFonts w:ascii="Century Gothic" w:hAnsi="Century Gothic" w:eastAsia="Century Gothic" w:cs="Century Gothic"/>
          <w:noProof w:val="0"/>
          <w:sz w:val="24"/>
          <w:szCs w:val="24"/>
          <w:lang w:val="en-GB"/>
        </w:rPr>
        <w:t xml:space="preserve"> to its </w:t>
      </w:r>
      <w:r w:rsidRPr="5431FA48" w:rsidR="38813366">
        <w:rPr>
          <w:rFonts w:ascii="Century Gothic" w:hAnsi="Century Gothic" w:eastAsia="Century Gothic" w:cs="Century Gothic"/>
          <w:noProof w:val="0"/>
          <w:sz w:val="24"/>
          <w:szCs w:val="24"/>
          <w:lang w:val="en-GB"/>
        </w:rPr>
        <w:t>efficiency</w:t>
      </w:r>
      <w:r w:rsidRPr="5431FA48" w:rsidR="340CB722">
        <w:rPr>
          <w:rFonts w:ascii="Century Gothic" w:hAnsi="Century Gothic" w:eastAsia="Century Gothic" w:cs="Century Gothic"/>
          <w:noProof w:val="0"/>
          <w:sz w:val="24"/>
          <w:szCs w:val="24"/>
          <w:lang w:val="en-GB"/>
        </w:rPr>
        <w:t xml:space="preserve"> in market conditions many countries found that the IFRS allowed for a clear understanding during economic </w:t>
      </w:r>
      <w:r w:rsidRPr="5431FA48" w:rsidR="5C9D39D0">
        <w:rPr>
          <w:rFonts w:ascii="Century Gothic" w:hAnsi="Century Gothic" w:eastAsia="Century Gothic" w:cs="Century Gothic"/>
          <w:noProof w:val="0"/>
          <w:sz w:val="24"/>
          <w:szCs w:val="24"/>
          <w:lang w:val="en-GB"/>
        </w:rPr>
        <w:t>instability</w:t>
      </w:r>
      <w:r w:rsidRPr="5431FA48" w:rsidR="340CB722">
        <w:rPr>
          <w:rFonts w:ascii="Century Gothic" w:hAnsi="Century Gothic" w:eastAsia="Century Gothic" w:cs="Century Gothic"/>
          <w:noProof w:val="0"/>
          <w:sz w:val="24"/>
          <w:szCs w:val="24"/>
          <w:lang w:val="en-GB"/>
        </w:rPr>
        <w:t xml:space="preserve">. </w:t>
      </w:r>
      <w:r w:rsidRPr="5431FA48" w:rsidR="0F8CF779">
        <w:rPr>
          <w:rFonts w:ascii="Century Gothic" w:hAnsi="Century Gothic" w:eastAsia="Century Gothic" w:cs="Century Gothic"/>
          <w:noProof w:val="0"/>
          <w:sz w:val="24"/>
          <w:szCs w:val="24"/>
          <w:lang w:val="en-GB"/>
        </w:rPr>
        <w:t>Additionally,</w:t>
      </w:r>
      <w:r w:rsidRPr="5431FA48" w:rsidR="340CB722">
        <w:rPr>
          <w:rFonts w:ascii="Century Gothic" w:hAnsi="Century Gothic" w:eastAsia="Century Gothic" w:cs="Century Gothic"/>
          <w:noProof w:val="0"/>
          <w:sz w:val="24"/>
          <w:szCs w:val="24"/>
          <w:lang w:val="en-GB"/>
        </w:rPr>
        <w:t xml:space="preserve"> the IFRS has increased investors with its simplicity it </w:t>
      </w:r>
      <w:r w:rsidRPr="5431FA48" w:rsidR="3DA57A59">
        <w:rPr>
          <w:rFonts w:ascii="Century Gothic" w:hAnsi="Century Gothic" w:eastAsia="Century Gothic" w:cs="Century Gothic"/>
          <w:noProof w:val="0"/>
          <w:sz w:val="24"/>
          <w:szCs w:val="24"/>
          <w:lang w:val="en-GB"/>
        </w:rPr>
        <w:t>encouraged trust within the market.</w:t>
      </w:r>
    </w:p>
    <w:p w:rsidR="5431FA48" w:rsidRDefault="5431FA48" w14:paraId="13A5C3E4" w14:textId="07EE5300"/>
    <w:p w:rsidR="5431FA48" w:rsidP="5431FA48" w:rsidRDefault="5431FA48" w14:paraId="194D226C" w14:textId="66963FA3">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5431FA48" w:rsidRDefault="790CF0A6" w14:paraId="7B6CDE38" w14:textId="18021546">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5431FA48" w:rsidRDefault="790CF0A6" w14:paraId="264CDB96" w14:textId="0F6D7221">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3A3D94F4" w:rsidP="790CF0A6" w:rsidRDefault="3A3D94F4" w14:paraId="18F66D4B" w14:textId="25060F22">
      <w:pPr>
        <w:pStyle w:val="Normal"/>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24"/>
          <w:szCs w:val="24"/>
          <w:u w:val="none"/>
          <w:lang w:val="en-US" w:eastAsia="ja-JP" w:bidi="ar-SA"/>
        </w:rPr>
      </w:pPr>
      <w:r w:rsidRPr="790CF0A6" w:rsidR="3A3D94F4">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Challenges of Using IFRS in a Developing Economy</w:t>
      </w:r>
    </w:p>
    <w:p w:rsidR="790CF0A6" w:rsidP="5431FA48" w:rsidRDefault="790CF0A6" w14:paraId="54EB8B90" w14:textId="309F96CB">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36AB0D1C" w:rsidP="5431FA48" w:rsidRDefault="36AB0D1C" w14:paraId="17B55012" w14:textId="1EEE5910">
      <w:pPr>
        <w:pStyle w:val="Normal"/>
        <w:spacing w:before="0" w:beforeAutospacing="off" w:after="160" w:afterAutospacing="off"/>
        <w:rPr>
          <w:rFonts w:ascii="Century Gothic" w:hAnsi="Century Gothic" w:eastAsia="Century Gothic" w:cs="Century Gothic"/>
          <w:noProof w:val="0"/>
          <w:sz w:val="24"/>
          <w:szCs w:val="24"/>
          <w:lang w:val="en-GB"/>
        </w:rPr>
      </w:pPr>
      <w:r w:rsidRPr="5431FA48" w:rsidR="36AB0D1C">
        <w:rPr>
          <w:rFonts w:ascii="Century Gothic" w:hAnsi="Century Gothic" w:eastAsia="Century Gothic" w:cs="Century Gothic"/>
          <w:b w:val="0"/>
          <w:bCs w:val="0"/>
          <w:i w:val="0"/>
          <w:iCs w:val="0"/>
          <w:caps w:val="0"/>
          <w:smallCaps w:val="0"/>
          <w:color w:val="000000" w:themeColor="text1" w:themeTint="FF" w:themeShade="FF"/>
          <w:sz w:val="24"/>
          <w:szCs w:val="24"/>
        </w:rPr>
        <w:t xml:space="preserve">Developing </w:t>
      </w:r>
      <w:r w:rsidRPr="5431FA48" w:rsidR="7A0AB495">
        <w:rPr>
          <w:rFonts w:ascii="Century Gothic" w:hAnsi="Century Gothic" w:eastAsia="Century Gothic" w:cs="Century Gothic"/>
          <w:b w:val="0"/>
          <w:bCs w:val="0"/>
          <w:i w:val="0"/>
          <w:iCs w:val="0"/>
          <w:caps w:val="0"/>
          <w:smallCaps w:val="0"/>
          <w:color w:val="000000" w:themeColor="text1" w:themeTint="FF" w:themeShade="FF"/>
          <w:sz w:val="24"/>
          <w:szCs w:val="24"/>
        </w:rPr>
        <w:t>countries</w:t>
      </w:r>
      <w:r w:rsidRPr="5431FA48" w:rsidR="36AB0D1C">
        <w:rPr>
          <w:rFonts w:ascii="Century Gothic" w:hAnsi="Century Gothic" w:eastAsia="Century Gothic" w:cs="Century Gothic"/>
          <w:b w:val="0"/>
          <w:bCs w:val="0"/>
          <w:i w:val="0"/>
          <w:iCs w:val="0"/>
          <w:caps w:val="0"/>
          <w:smallCaps w:val="0"/>
          <w:color w:val="000000" w:themeColor="text1" w:themeTint="FF" w:themeShade="FF"/>
          <w:sz w:val="24"/>
          <w:szCs w:val="24"/>
        </w:rPr>
        <w:t xml:space="preserve"> can struggle while adopting the IFRS because of the lack of trained </w:t>
      </w:r>
      <w:r w:rsidRPr="5431FA48" w:rsidR="7EA2544A">
        <w:rPr>
          <w:rFonts w:ascii="Century Gothic" w:hAnsi="Century Gothic" w:eastAsia="Century Gothic" w:cs="Century Gothic"/>
          <w:b w:val="0"/>
          <w:bCs w:val="0"/>
          <w:i w:val="0"/>
          <w:iCs w:val="0"/>
          <w:caps w:val="0"/>
          <w:smallCaps w:val="0"/>
          <w:color w:val="000000" w:themeColor="text1" w:themeTint="FF" w:themeShade="FF"/>
          <w:sz w:val="24"/>
          <w:szCs w:val="24"/>
        </w:rPr>
        <w:t>professionals</w:t>
      </w:r>
      <w:r w:rsidRPr="5431FA48" w:rsidR="36AB0D1C">
        <w:rPr>
          <w:rFonts w:ascii="Century Gothic" w:hAnsi="Century Gothic" w:eastAsia="Century Gothic" w:cs="Century Gothic"/>
          <w:b w:val="0"/>
          <w:bCs w:val="0"/>
          <w:i w:val="0"/>
          <w:iCs w:val="0"/>
          <w:caps w:val="0"/>
          <w:smallCaps w:val="0"/>
          <w:color w:val="000000" w:themeColor="text1" w:themeTint="FF" w:themeShade="FF"/>
          <w:sz w:val="24"/>
          <w:szCs w:val="24"/>
        </w:rPr>
        <w:t>. Zaidi and Paz (</w:t>
      </w:r>
      <w:r w:rsidRPr="5431FA48" w:rsidR="4FBE0EE0">
        <w:rPr>
          <w:rFonts w:ascii="Century Gothic" w:hAnsi="Century Gothic" w:eastAsia="Century Gothic" w:cs="Century Gothic"/>
          <w:b w:val="0"/>
          <w:bCs w:val="0"/>
          <w:i w:val="0"/>
          <w:iCs w:val="0"/>
          <w:caps w:val="0"/>
          <w:smallCaps w:val="0"/>
          <w:color w:val="000000" w:themeColor="text1" w:themeTint="FF" w:themeShade="FF"/>
          <w:sz w:val="24"/>
          <w:szCs w:val="24"/>
        </w:rPr>
        <w:t>2024</w:t>
      </w:r>
      <w:r w:rsidRPr="5431FA48" w:rsidR="36AB0D1C">
        <w:rPr>
          <w:rFonts w:ascii="Century Gothic" w:hAnsi="Century Gothic" w:eastAsia="Century Gothic" w:cs="Century Gothic"/>
          <w:b w:val="0"/>
          <w:bCs w:val="0"/>
          <w:i w:val="0"/>
          <w:iCs w:val="0"/>
          <w:caps w:val="0"/>
          <w:smallCaps w:val="0"/>
          <w:color w:val="000000" w:themeColor="text1" w:themeTint="FF" w:themeShade="FF"/>
          <w:sz w:val="24"/>
          <w:szCs w:val="24"/>
        </w:rPr>
        <w:t xml:space="preserve">) </w:t>
      </w:r>
      <w:r w:rsidRPr="5431FA48" w:rsidR="63DFAA5E">
        <w:rPr>
          <w:rFonts w:ascii="Century Gothic" w:hAnsi="Century Gothic" w:eastAsia="Century Gothic" w:cs="Century Gothic"/>
          <w:b w:val="0"/>
          <w:bCs w:val="0"/>
          <w:i w:val="0"/>
          <w:iCs w:val="0"/>
          <w:caps w:val="0"/>
          <w:smallCaps w:val="0"/>
          <w:color w:val="000000" w:themeColor="text1" w:themeTint="FF" w:themeShade="FF"/>
          <w:sz w:val="24"/>
          <w:szCs w:val="24"/>
        </w:rPr>
        <w:t>researched</w:t>
      </w:r>
      <w:r w:rsidRPr="5431FA48" w:rsidR="4E43B580">
        <w:rPr>
          <w:rFonts w:ascii="Century Gothic" w:hAnsi="Century Gothic" w:eastAsia="Century Gothic" w:cs="Century Gothic"/>
          <w:b w:val="0"/>
          <w:bCs w:val="0"/>
          <w:i w:val="0"/>
          <w:iCs w:val="0"/>
          <w:caps w:val="0"/>
          <w:smallCaps w:val="0"/>
          <w:color w:val="000000" w:themeColor="text1" w:themeTint="FF" w:themeShade="FF"/>
          <w:sz w:val="24"/>
          <w:szCs w:val="24"/>
        </w:rPr>
        <w:t xml:space="preserve"> the impact of the IFRS in developing </w:t>
      </w:r>
      <w:r w:rsidRPr="5431FA48" w:rsidR="7FB29022">
        <w:rPr>
          <w:rFonts w:ascii="Century Gothic" w:hAnsi="Century Gothic" w:eastAsia="Century Gothic" w:cs="Century Gothic"/>
          <w:b w:val="0"/>
          <w:bCs w:val="0"/>
          <w:i w:val="0"/>
          <w:iCs w:val="0"/>
          <w:caps w:val="0"/>
          <w:smallCaps w:val="0"/>
          <w:color w:val="000000" w:themeColor="text1" w:themeTint="FF" w:themeShade="FF"/>
          <w:sz w:val="24"/>
          <w:szCs w:val="24"/>
        </w:rPr>
        <w:t>countries</w:t>
      </w:r>
      <w:r w:rsidRPr="5431FA48" w:rsidR="4E43B580">
        <w:rPr>
          <w:rFonts w:ascii="Century Gothic" w:hAnsi="Century Gothic" w:eastAsia="Century Gothic" w:cs="Century Gothic"/>
          <w:b w:val="0"/>
          <w:bCs w:val="0"/>
          <w:i w:val="0"/>
          <w:iCs w:val="0"/>
          <w:caps w:val="0"/>
          <w:smallCaps w:val="0"/>
          <w:color w:val="000000" w:themeColor="text1" w:themeTint="FF" w:themeShade="FF"/>
          <w:sz w:val="24"/>
          <w:szCs w:val="24"/>
        </w:rPr>
        <w:t xml:space="preserve"> and found that the geographic </w:t>
      </w:r>
      <w:r w:rsidRPr="5431FA48" w:rsidR="5B58BBFE">
        <w:rPr>
          <w:rFonts w:ascii="Century Gothic" w:hAnsi="Century Gothic" w:eastAsia="Century Gothic" w:cs="Century Gothic"/>
          <w:b w:val="0"/>
          <w:bCs w:val="0"/>
          <w:i w:val="0"/>
          <w:iCs w:val="0"/>
          <w:caps w:val="0"/>
          <w:smallCaps w:val="0"/>
          <w:color w:val="000000" w:themeColor="text1" w:themeTint="FF" w:themeShade="FF"/>
          <w:sz w:val="24"/>
          <w:szCs w:val="24"/>
        </w:rPr>
        <w:t>development</w:t>
      </w:r>
      <w:r w:rsidRPr="5431FA48" w:rsidR="4E43B580">
        <w:rPr>
          <w:rFonts w:ascii="Century Gothic" w:hAnsi="Century Gothic" w:eastAsia="Century Gothic" w:cs="Century Gothic"/>
          <w:b w:val="0"/>
          <w:bCs w:val="0"/>
          <w:i w:val="0"/>
          <w:iCs w:val="0"/>
          <w:caps w:val="0"/>
          <w:smallCaps w:val="0"/>
          <w:color w:val="000000" w:themeColor="text1" w:themeTint="FF" w:themeShade="FF"/>
          <w:sz w:val="24"/>
          <w:szCs w:val="24"/>
        </w:rPr>
        <w:t xml:space="preserve"> scope produced limitations causing </w:t>
      </w:r>
      <w:r w:rsidRPr="5431FA48" w:rsidR="75C1AF63">
        <w:rPr>
          <w:rFonts w:ascii="Century Gothic" w:hAnsi="Century Gothic" w:eastAsia="Century Gothic" w:cs="Century Gothic"/>
          <w:b w:val="0"/>
          <w:bCs w:val="0"/>
          <w:i w:val="0"/>
          <w:iCs w:val="0"/>
          <w:caps w:val="0"/>
          <w:smallCaps w:val="0"/>
          <w:color w:val="000000" w:themeColor="text1" w:themeTint="FF" w:themeShade="FF"/>
          <w:sz w:val="24"/>
          <w:szCs w:val="24"/>
        </w:rPr>
        <w:t xml:space="preserve">belief that it is not universally applicable with </w:t>
      </w:r>
      <w:r w:rsidRPr="5431FA48" w:rsidR="37A156E9">
        <w:rPr>
          <w:rFonts w:ascii="Century Gothic" w:hAnsi="Century Gothic" w:eastAsia="Century Gothic" w:cs="Century Gothic"/>
          <w:b w:val="0"/>
          <w:bCs w:val="0"/>
          <w:i w:val="0"/>
          <w:iCs w:val="0"/>
          <w:caps w:val="0"/>
          <w:smallCaps w:val="0"/>
          <w:color w:val="000000" w:themeColor="text1" w:themeTint="FF" w:themeShade="FF"/>
          <w:sz w:val="24"/>
          <w:szCs w:val="24"/>
        </w:rPr>
        <w:t>varying</w:t>
      </w:r>
      <w:r w:rsidRPr="5431FA48" w:rsidR="75C1AF63">
        <w:rPr>
          <w:rFonts w:ascii="Century Gothic" w:hAnsi="Century Gothic" w:eastAsia="Century Gothic" w:cs="Century Gothic"/>
          <w:b w:val="0"/>
          <w:bCs w:val="0"/>
          <w:i w:val="0"/>
          <w:iCs w:val="0"/>
          <w:caps w:val="0"/>
          <w:smallCaps w:val="0"/>
          <w:color w:val="000000" w:themeColor="text1" w:themeTint="FF" w:themeShade="FF"/>
          <w:sz w:val="24"/>
          <w:szCs w:val="24"/>
        </w:rPr>
        <w:t xml:space="preserve"> economic conditions.</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w:t>
      </w:r>
      <w:r w:rsidRPr="5431FA48" w:rsidR="7FA5CEA4">
        <w:rPr>
          <w:rFonts w:ascii="Century Gothic" w:hAnsi="Century Gothic" w:eastAsia="Century Gothic" w:cs="Century Gothic"/>
          <w:b w:val="0"/>
          <w:bCs w:val="0"/>
          <w:i w:val="0"/>
          <w:iCs w:val="0"/>
          <w:caps w:val="0"/>
          <w:smallCaps w:val="0"/>
          <w:color w:val="000000" w:themeColor="text1" w:themeTint="FF" w:themeShade="FF"/>
          <w:sz w:val="24"/>
          <w:szCs w:val="24"/>
        </w:rPr>
        <w:t>Moreover,</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it was </w:t>
      </w:r>
      <w:r w:rsidRPr="5431FA48" w:rsidR="6B7D8E04">
        <w:rPr>
          <w:rFonts w:ascii="Century Gothic" w:hAnsi="Century Gothic" w:eastAsia="Century Gothic" w:cs="Century Gothic"/>
          <w:b w:val="0"/>
          <w:bCs w:val="0"/>
          <w:i w:val="0"/>
          <w:iCs w:val="0"/>
          <w:caps w:val="0"/>
          <w:smallCaps w:val="0"/>
          <w:color w:val="000000" w:themeColor="text1" w:themeTint="FF" w:themeShade="FF"/>
          <w:sz w:val="24"/>
          <w:szCs w:val="24"/>
        </w:rPr>
        <w:t>found</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that </w:t>
      </w:r>
      <w:r w:rsidRPr="5431FA48" w:rsidR="1B8F5B49">
        <w:rPr>
          <w:rFonts w:ascii="Century Gothic" w:hAnsi="Century Gothic" w:eastAsia="Century Gothic" w:cs="Century Gothic"/>
          <w:b w:val="0"/>
          <w:bCs w:val="0"/>
          <w:i w:val="0"/>
          <w:iCs w:val="0"/>
          <w:caps w:val="0"/>
          <w:smallCaps w:val="0"/>
          <w:color w:val="000000" w:themeColor="text1" w:themeTint="FF" w:themeShade="FF"/>
          <w:sz w:val="24"/>
          <w:szCs w:val="24"/>
        </w:rPr>
        <w:t>cultural</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differences cause a </w:t>
      </w:r>
      <w:r w:rsidRPr="5431FA48" w:rsidR="5E696D92">
        <w:rPr>
          <w:rFonts w:ascii="Century Gothic" w:hAnsi="Century Gothic" w:eastAsia="Century Gothic" w:cs="Century Gothic"/>
          <w:b w:val="0"/>
          <w:bCs w:val="0"/>
          <w:i w:val="0"/>
          <w:iCs w:val="0"/>
          <w:caps w:val="0"/>
          <w:smallCaps w:val="0"/>
          <w:color w:val="000000" w:themeColor="text1" w:themeTint="FF" w:themeShade="FF"/>
          <w:sz w:val="24"/>
          <w:szCs w:val="24"/>
        </w:rPr>
        <w:t>challenge</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when adaptive the IFRS as some would </w:t>
      </w:r>
      <w:r w:rsidRPr="5431FA48" w:rsidR="39A0D0DA">
        <w:rPr>
          <w:rFonts w:ascii="Century Gothic" w:hAnsi="Century Gothic" w:eastAsia="Century Gothic" w:cs="Century Gothic"/>
          <w:b w:val="0"/>
          <w:bCs w:val="0"/>
          <w:i w:val="0"/>
          <w:iCs w:val="0"/>
          <w:caps w:val="0"/>
          <w:smallCaps w:val="0"/>
          <w:color w:val="000000" w:themeColor="text1" w:themeTint="FF" w:themeShade="FF"/>
          <w:sz w:val="24"/>
          <w:szCs w:val="24"/>
        </w:rPr>
        <w:t>argue</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it does not include country-specific differences within </w:t>
      </w:r>
      <w:r w:rsidRPr="5431FA48" w:rsidR="61FD5D4B">
        <w:rPr>
          <w:rFonts w:ascii="Century Gothic" w:hAnsi="Century Gothic" w:eastAsia="Century Gothic" w:cs="Century Gothic"/>
          <w:b w:val="0"/>
          <w:bCs w:val="0"/>
          <w:i w:val="0"/>
          <w:iCs w:val="0"/>
          <w:caps w:val="0"/>
          <w:smallCaps w:val="0"/>
          <w:color w:val="000000" w:themeColor="text1" w:themeTint="FF" w:themeShade="FF"/>
          <w:sz w:val="24"/>
          <w:szCs w:val="24"/>
        </w:rPr>
        <w:t>cultures</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that lead it to be </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deemed</w:t>
      </w:r>
      <w:r w:rsidRPr="5431FA48" w:rsidR="7916F7F8">
        <w:rPr>
          <w:rFonts w:ascii="Century Gothic" w:hAnsi="Century Gothic" w:eastAsia="Century Gothic" w:cs="Century Gothic"/>
          <w:b w:val="0"/>
          <w:bCs w:val="0"/>
          <w:i w:val="0"/>
          <w:iCs w:val="0"/>
          <w:caps w:val="0"/>
          <w:smallCaps w:val="0"/>
          <w:color w:val="000000" w:themeColor="text1" w:themeTint="FF" w:themeShade="FF"/>
          <w:sz w:val="24"/>
          <w:szCs w:val="24"/>
        </w:rPr>
        <w:t xml:space="preserve"> inapp</w:t>
      </w:r>
      <w:r w:rsidRPr="5431FA48" w:rsidR="1F8E8C34">
        <w:rPr>
          <w:rFonts w:ascii="Century Gothic" w:hAnsi="Century Gothic" w:eastAsia="Century Gothic" w:cs="Century Gothic"/>
          <w:b w:val="0"/>
          <w:bCs w:val="0"/>
          <w:i w:val="0"/>
          <w:iCs w:val="0"/>
          <w:caps w:val="0"/>
          <w:smallCaps w:val="0"/>
          <w:color w:val="000000" w:themeColor="text1" w:themeTint="FF" w:themeShade="FF"/>
          <w:sz w:val="24"/>
          <w:szCs w:val="24"/>
        </w:rPr>
        <w:t xml:space="preserve">ropriate. </w:t>
      </w:r>
      <w:r w:rsidRPr="5431FA48" w:rsidR="1381E791">
        <w:rPr>
          <w:rFonts w:ascii="Century Gothic" w:hAnsi="Century Gothic" w:eastAsia="Century Gothic" w:cs="Century Gothic"/>
          <w:b w:val="0"/>
          <w:bCs w:val="0"/>
          <w:i w:val="0"/>
          <w:iCs w:val="0"/>
          <w:caps w:val="0"/>
          <w:smallCaps w:val="0"/>
          <w:color w:val="000000" w:themeColor="text1" w:themeTint="FF" w:themeShade="FF"/>
          <w:sz w:val="24"/>
          <w:szCs w:val="24"/>
        </w:rPr>
        <w:t>In</w:t>
      </w:r>
      <w:r w:rsidRPr="5431FA48" w:rsidR="1F8E8C34">
        <w:rPr>
          <w:rFonts w:ascii="Century Gothic" w:hAnsi="Century Gothic" w:eastAsia="Century Gothic" w:cs="Century Gothic"/>
          <w:b w:val="0"/>
          <w:bCs w:val="0"/>
          <w:i w:val="0"/>
          <w:iCs w:val="0"/>
          <w:caps w:val="0"/>
          <w:smallCaps w:val="0"/>
          <w:color w:val="000000" w:themeColor="text1" w:themeTint="FF" w:themeShade="FF"/>
          <w:sz w:val="24"/>
          <w:szCs w:val="24"/>
        </w:rPr>
        <w:t xml:space="preserve"> </w:t>
      </w:r>
      <w:r w:rsidRPr="5431FA48" w:rsidR="09CAEC35">
        <w:rPr>
          <w:rFonts w:ascii="Century Gothic" w:hAnsi="Century Gothic" w:eastAsia="Century Gothic" w:cs="Century Gothic"/>
          <w:noProof w:val="0"/>
          <w:sz w:val="24"/>
          <w:szCs w:val="24"/>
          <w:lang w:val="en-GB"/>
        </w:rPr>
        <w:t xml:space="preserve">comparison to developed countries, the cultural, political, and social differences in developing nations highlight why IFRS adoption may be less suitable for them. </w:t>
      </w:r>
      <w:r w:rsidRPr="5431FA48" w:rsidR="2AC1CB29">
        <w:rPr>
          <w:rFonts w:ascii="Century Gothic" w:hAnsi="Century Gothic" w:eastAsia="Century Gothic" w:cs="Century Gothic"/>
          <w:b w:val="0"/>
          <w:bCs w:val="0"/>
          <w:i w:val="0"/>
          <w:iCs w:val="0"/>
          <w:caps w:val="0"/>
          <w:smallCaps w:val="0"/>
          <w:color w:val="000000" w:themeColor="text1" w:themeTint="FF" w:themeShade="FF"/>
          <w:sz w:val="24"/>
          <w:szCs w:val="24"/>
        </w:rPr>
        <w:t>Again,</w:t>
      </w:r>
      <w:r w:rsidRPr="5431FA48" w:rsidR="1F8E8C34">
        <w:rPr>
          <w:rFonts w:ascii="Century Gothic" w:hAnsi="Century Gothic" w:eastAsia="Century Gothic" w:cs="Century Gothic"/>
          <w:b w:val="0"/>
          <w:bCs w:val="0"/>
          <w:i w:val="0"/>
          <w:iCs w:val="0"/>
          <w:caps w:val="0"/>
          <w:smallCaps w:val="0"/>
          <w:color w:val="000000" w:themeColor="text1" w:themeTint="FF" w:themeShade="FF"/>
          <w:sz w:val="24"/>
          <w:szCs w:val="24"/>
        </w:rPr>
        <w:t xml:space="preserve"> it was found that the </w:t>
      </w:r>
      <w:r w:rsidRPr="5431FA48" w:rsidR="1F8E8C34">
        <w:rPr>
          <w:rFonts w:ascii="Century Gothic" w:hAnsi="Century Gothic" w:eastAsia="Century Gothic" w:cs="Century Gothic"/>
          <w:noProof w:val="0"/>
          <w:sz w:val="24"/>
          <w:szCs w:val="24"/>
          <w:lang w:val="en-GB"/>
        </w:rPr>
        <w:t>IFRS adoption is believed to negatively affect the economic development of developing countries, as these countries have different accounting needs compared to developed nations.</w:t>
      </w:r>
    </w:p>
    <w:p w:rsidR="5431FA48" w:rsidP="5431FA48" w:rsidRDefault="5431FA48" w14:paraId="5D476E95" w14:textId="3AB9E779">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4A334692" w:rsidP="5431FA48" w:rsidRDefault="4A334692" w14:paraId="69B36C02" w14:textId="7A54E77E">
      <w:pPr>
        <w:pStyle w:val="Normal"/>
        <w:spacing w:before="0" w:beforeAutospacing="off" w:after="160" w:afterAutospacing="off"/>
        <w:rPr>
          <w:rFonts w:ascii="Century Gothic" w:hAnsi="Century Gothic" w:eastAsia="Century Gothic" w:cs="Century Gothic"/>
          <w:noProof w:val="0"/>
          <w:sz w:val="24"/>
          <w:szCs w:val="24"/>
          <w:lang w:val="en-GB"/>
        </w:rPr>
      </w:pPr>
      <w:r w:rsidRPr="5431FA48" w:rsidR="4A334692">
        <w:rPr>
          <w:rFonts w:ascii="Century Gothic" w:hAnsi="Century Gothic" w:eastAsia="Century Gothic" w:cs="Century Gothic"/>
          <w:b w:val="0"/>
          <w:bCs w:val="0"/>
          <w:i w:val="0"/>
          <w:iCs w:val="0"/>
          <w:caps w:val="0"/>
          <w:smallCaps w:val="0"/>
          <w:color w:val="000000" w:themeColor="text1" w:themeTint="FF" w:themeShade="FF"/>
          <w:sz w:val="24"/>
          <w:szCs w:val="24"/>
        </w:rPr>
        <w:t>With India being classed a still developing economy they have faced challenges implementing the new IFRS. Sharma, Joshi and Karmal (2017) recognise that some accountants have expressed concerns about implementing the IFRS more specifically in India where their concerns lie in the costs of training. Both accounting practitioners and users shared similar views on the challenges related to awareness and preparedness for IFRS implementation.</w:t>
      </w:r>
      <w:r w:rsidRPr="5431FA48" w:rsidR="35776A3E">
        <w:rPr>
          <w:rFonts w:ascii="Century Gothic" w:hAnsi="Century Gothic" w:eastAsia="Century Gothic" w:cs="Century Gothic"/>
          <w:b w:val="0"/>
          <w:bCs w:val="0"/>
          <w:i w:val="0"/>
          <w:iCs w:val="0"/>
          <w:caps w:val="0"/>
          <w:smallCaps w:val="0"/>
          <w:color w:val="000000" w:themeColor="text1" w:themeTint="FF" w:themeShade="FF"/>
          <w:sz w:val="24"/>
          <w:szCs w:val="24"/>
        </w:rPr>
        <w:t xml:space="preserve"> Furthermore, Nguyen (2023) agrees that using the IFRS is often lies with the ability of the accountants and if they are skilled enough for the transition. Also, within developed countries the t</w:t>
      </w:r>
      <w:r w:rsidRPr="5431FA48" w:rsidR="35776A3E">
        <w:rPr>
          <w:rFonts w:ascii="Century Gothic" w:hAnsi="Century Gothic" w:eastAsia="Century Gothic" w:cs="Century Gothic"/>
          <w:noProof w:val="0"/>
          <w:sz w:val="24"/>
          <w:szCs w:val="24"/>
          <w:lang w:val="en-GB"/>
        </w:rPr>
        <w:t>ax policy has significant influences on IFRS adoption, as greater tax compliance pressure can divert businesses' focus from adhering to accounting policies.</w:t>
      </w:r>
      <w:r w:rsidRPr="5431FA48" w:rsidR="63975888">
        <w:rPr>
          <w:rFonts w:ascii="Century Gothic" w:hAnsi="Century Gothic" w:eastAsia="Century Gothic" w:cs="Century Gothic"/>
          <w:noProof w:val="0"/>
          <w:sz w:val="24"/>
          <w:szCs w:val="24"/>
          <w:lang w:val="en-GB"/>
        </w:rPr>
        <w:t xml:space="preserve"> Another </w:t>
      </w:r>
      <w:r w:rsidRPr="5431FA48" w:rsidR="294F3C09">
        <w:rPr>
          <w:rFonts w:ascii="Century Gothic" w:hAnsi="Century Gothic" w:eastAsia="Century Gothic" w:cs="Century Gothic"/>
          <w:noProof w:val="0"/>
          <w:sz w:val="24"/>
          <w:szCs w:val="24"/>
          <w:lang w:val="en-GB"/>
        </w:rPr>
        <w:t>challenge</w:t>
      </w:r>
      <w:r w:rsidRPr="5431FA48" w:rsidR="63975888">
        <w:rPr>
          <w:rFonts w:ascii="Century Gothic" w:hAnsi="Century Gothic" w:eastAsia="Century Gothic" w:cs="Century Gothic"/>
          <w:noProof w:val="0"/>
          <w:sz w:val="24"/>
          <w:szCs w:val="24"/>
          <w:lang w:val="en-GB"/>
        </w:rPr>
        <w:t xml:space="preserve"> faced when implementing the IFRS in a developing country is </w:t>
      </w:r>
      <w:r w:rsidRPr="5431FA48" w:rsidR="6DC0150B">
        <w:rPr>
          <w:rFonts w:ascii="Century Gothic" w:hAnsi="Century Gothic" w:eastAsia="Century Gothic" w:cs="Century Gothic"/>
          <w:noProof w:val="0"/>
          <w:sz w:val="24"/>
          <w:szCs w:val="24"/>
          <w:lang w:val="en-GB"/>
        </w:rPr>
        <w:t>how</w:t>
      </w:r>
      <w:r w:rsidRPr="5431FA48" w:rsidR="63975888">
        <w:rPr>
          <w:rFonts w:ascii="Century Gothic" w:hAnsi="Century Gothic" w:eastAsia="Century Gothic" w:cs="Century Gothic"/>
          <w:noProof w:val="0"/>
          <w:sz w:val="24"/>
          <w:szCs w:val="24"/>
          <w:lang w:val="en-GB"/>
        </w:rPr>
        <w:t xml:space="preserve"> weak regulations can </w:t>
      </w:r>
      <w:r w:rsidRPr="5431FA48" w:rsidR="79D3D868">
        <w:rPr>
          <w:rFonts w:ascii="Century Gothic" w:hAnsi="Century Gothic" w:eastAsia="Century Gothic" w:cs="Century Gothic"/>
          <w:noProof w:val="0"/>
          <w:sz w:val="24"/>
          <w:szCs w:val="24"/>
          <w:lang w:val="en-GB"/>
        </w:rPr>
        <w:t>affect</w:t>
      </w:r>
      <w:r w:rsidRPr="5431FA48" w:rsidR="63975888">
        <w:rPr>
          <w:rFonts w:ascii="Century Gothic" w:hAnsi="Century Gothic" w:eastAsia="Century Gothic" w:cs="Century Gothic"/>
          <w:noProof w:val="0"/>
          <w:sz w:val="24"/>
          <w:szCs w:val="24"/>
          <w:lang w:val="en-GB"/>
        </w:rPr>
        <w:t xml:space="preserve"> the oversight and </w:t>
      </w:r>
      <w:r w:rsidRPr="5431FA48" w:rsidR="19D30630">
        <w:rPr>
          <w:rFonts w:ascii="Century Gothic" w:hAnsi="Century Gothic" w:eastAsia="Century Gothic" w:cs="Century Gothic"/>
          <w:noProof w:val="0"/>
          <w:sz w:val="24"/>
          <w:szCs w:val="24"/>
          <w:lang w:val="en-GB"/>
        </w:rPr>
        <w:t>enforcement</w:t>
      </w:r>
      <w:r w:rsidRPr="5431FA48" w:rsidR="63975888">
        <w:rPr>
          <w:rFonts w:ascii="Century Gothic" w:hAnsi="Century Gothic" w:eastAsia="Century Gothic" w:cs="Century Gothic"/>
          <w:noProof w:val="0"/>
          <w:sz w:val="24"/>
          <w:szCs w:val="24"/>
          <w:lang w:val="en-GB"/>
        </w:rPr>
        <w:t xml:space="preserve">. When a country </w:t>
      </w:r>
      <w:r w:rsidRPr="5431FA48" w:rsidR="4E8F2910">
        <w:rPr>
          <w:rFonts w:ascii="Century Gothic" w:hAnsi="Century Gothic" w:eastAsia="Century Gothic" w:cs="Century Gothic"/>
          <w:noProof w:val="0"/>
          <w:sz w:val="24"/>
          <w:szCs w:val="24"/>
          <w:lang w:val="en-GB"/>
        </w:rPr>
        <w:t xml:space="preserve">has weak </w:t>
      </w:r>
      <w:r w:rsidRPr="5431FA48" w:rsidR="6E8BEDA7">
        <w:rPr>
          <w:rFonts w:ascii="Century Gothic" w:hAnsi="Century Gothic" w:eastAsia="Century Gothic" w:cs="Century Gothic"/>
          <w:noProof w:val="0"/>
          <w:sz w:val="24"/>
          <w:szCs w:val="24"/>
          <w:lang w:val="en-GB"/>
        </w:rPr>
        <w:t>regulations,</w:t>
      </w:r>
      <w:r w:rsidRPr="5431FA48" w:rsidR="4E8F2910">
        <w:rPr>
          <w:rFonts w:ascii="Century Gothic" w:hAnsi="Century Gothic" w:eastAsia="Century Gothic" w:cs="Century Gothic"/>
          <w:noProof w:val="0"/>
          <w:sz w:val="24"/>
          <w:szCs w:val="24"/>
          <w:lang w:val="en-GB"/>
        </w:rPr>
        <w:t xml:space="preserve"> a limited monitoring can be expected leaving to </w:t>
      </w:r>
      <w:r w:rsidRPr="5431FA48" w:rsidR="3CD06BF2">
        <w:rPr>
          <w:rFonts w:ascii="Century Gothic" w:hAnsi="Century Gothic" w:eastAsia="Century Gothic" w:cs="Century Gothic"/>
          <w:noProof w:val="0"/>
          <w:sz w:val="24"/>
          <w:szCs w:val="24"/>
          <w:lang w:val="en-GB"/>
        </w:rPr>
        <w:t>inconsistency</w:t>
      </w:r>
      <w:r w:rsidRPr="5431FA48" w:rsidR="4E8F2910">
        <w:rPr>
          <w:rFonts w:ascii="Century Gothic" w:hAnsi="Century Gothic" w:eastAsia="Century Gothic" w:cs="Century Gothic"/>
          <w:noProof w:val="0"/>
          <w:sz w:val="24"/>
          <w:szCs w:val="24"/>
          <w:lang w:val="en-GB"/>
        </w:rPr>
        <w:t xml:space="preserve"> with the reports</w:t>
      </w:r>
      <w:r w:rsidRPr="5431FA48" w:rsidR="3BE3FD40">
        <w:rPr>
          <w:rFonts w:ascii="Century Gothic" w:hAnsi="Century Gothic" w:eastAsia="Century Gothic" w:cs="Century Gothic"/>
          <w:noProof w:val="0"/>
          <w:sz w:val="24"/>
          <w:szCs w:val="24"/>
          <w:lang w:val="en-GB"/>
        </w:rPr>
        <w:t xml:space="preserve"> (Zell, 2024)</w:t>
      </w:r>
      <w:r w:rsidRPr="5431FA48" w:rsidR="4E8F2910">
        <w:rPr>
          <w:rFonts w:ascii="Century Gothic" w:hAnsi="Century Gothic" w:eastAsia="Century Gothic" w:cs="Century Gothic"/>
          <w:noProof w:val="0"/>
          <w:sz w:val="24"/>
          <w:szCs w:val="24"/>
          <w:lang w:val="en-GB"/>
        </w:rPr>
        <w:t xml:space="preserve">. </w:t>
      </w:r>
      <w:r w:rsidRPr="5431FA48" w:rsidR="433C8C8C">
        <w:rPr>
          <w:rFonts w:ascii="Century Gothic" w:hAnsi="Century Gothic" w:eastAsia="Century Gothic" w:cs="Century Gothic"/>
          <w:noProof w:val="0"/>
          <w:sz w:val="24"/>
          <w:szCs w:val="24"/>
          <w:lang w:val="en-GB"/>
        </w:rPr>
        <w:t xml:space="preserve">On the other </w:t>
      </w:r>
      <w:r w:rsidRPr="5431FA48" w:rsidR="34F148FA">
        <w:rPr>
          <w:rFonts w:ascii="Century Gothic" w:hAnsi="Century Gothic" w:eastAsia="Century Gothic" w:cs="Century Gothic"/>
          <w:noProof w:val="0"/>
          <w:sz w:val="24"/>
          <w:szCs w:val="24"/>
          <w:lang w:val="en-GB"/>
        </w:rPr>
        <w:t>hand,</w:t>
      </w:r>
      <w:r w:rsidRPr="5431FA48" w:rsidR="433C8C8C">
        <w:rPr>
          <w:rFonts w:ascii="Century Gothic" w:hAnsi="Century Gothic" w:eastAsia="Century Gothic" w:cs="Century Gothic"/>
          <w:noProof w:val="0"/>
          <w:sz w:val="24"/>
          <w:szCs w:val="24"/>
          <w:lang w:val="en-GB"/>
        </w:rPr>
        <w:t xml:space="preserve"> it was found that the need of continuous updates and changes causes for a challenge.</w:t>
      </w:r>
      <w:r w:rsidRPr="5431FA48" w:rsidR="7042E83A">
        <w:rPr>
          <w:rFonts w:ascii="Century Gothic" w:hAnsi="Century Gothic" w:eastAsia="Century Gothic" w:cs="Century Gothic"/>
          <w:noProof w:val="0"/>
          <w:sz w:val="24"/>
          <w:szCs w:val="24"/>
          <w:lang w:val="en-GB"/>
        </w:rPr>
        <w:t xml:space="preserve"> With the </w:t>
      </w:r>
      <w:r w:rsidRPr="5431FA48" w:rsidR="7A598709">
        <w:rPr>
          <w:rFonts w:ascii="Century Gothic" w:hAnsi="Century Gothic" w:eastAsia="Century Gothic" w:cs="Century Gothic"/>
          <w:noProof w:val="0"/>
          <w:sz w:val="24"/>
          <w:szCs w:val="24"/>
          <w:lang w:val="en-GB"/>
        </w:rPr>
        <w:t>framework being</w:t>
      </w:r>
      <w:r w:rsidRPr="5431FA48" w:rsidR="7042E83A">
        <w:rPr>
          <w:rFonts w:ascii="Century Gothic" w:hAnsi="Century Gothic" w:eastAsia="Century Gothic" w:cs="Century Gothic"/>
          <w:noProof w:val="0"/>
          <w:sz w:val="24"/>
          <w:szCs w:val="24"/>
          <w:lang w:val="en-GB"/>
        </w:rPr>
        <w:t xml:space="preserve"> dynamic and evolving keeping </w:t>
      </w:r>
      <w:r w:rsidRPr="5431FA48" w:rsidR="17222A9D">
        <w:rPr>
          <w:rFonts w:ascii="Century Gothic" w:hAnsi="Century Gothic" w:eastAsia="Century Gothic" w:cs="Century Gothic"/>
          <w:noProof w:val="0"/>
          <w:sz w:val="24"/>
          <w:szCs w:val="24"/>
          <w:lang w:val="en-GB"/>
        </w:rPr>
        <w:t>up</w:t>
      </w:r>
      <w:r w:rsidRPr="5431FA48" w:rsidR="7042E83A">
        <w:rPr>
          <w:rFonts w:ascii="Century Gothic" w:hAnsi="Century Gothic" w:eastAsia="Century Gothic" w:cs="Century Gothic"/>
          <w:noProof w:val="0"/>
          <w:sz w:val="24"/>
          <w:szCs w:val="24"/>
          <w:lang w:val="en-GB"/>
        </w:rPr>
        <w:t xml:space="preserve"> to date can be a </w:t>
      </w:r>
      <w:r w:rsidRPr="5431FA48" w:rsidR="348A8312">
        <w:rPr>
          <w:rFonts w:ascii="Century Gothic" w:hAnsi="Century Gothic" w:eastAsia="Century Gothic" w:cs="Century Gothic"/>
          <w:noProof w:val="0"/>
          <w:sz w:val="24"/>
          <w:szCs w:val="24"/>
          <w:lang w:val="en-GB"/>
        </w:rPr>
        <w:t>challenge</w:t>
      </w:r>
      <w:r w:rsidRPr="5431FA48" w:rsidR="7042E83A">
        <w:rPr>
          <w:rFonts w:ascii="Century Gothic" w:hAnsi="Century Gothic" w:eastAsia="Century Gothic" w:cs="Century Gothic"/>
          <w:noProof w:val="0"/>
          <w:sz w:val="24"/>
          <w:szCs w:val="24"/>
          <w:lang w:val="en-GB"/>
        </w:rPr>
        <w:t xml:space="preserve"> in developing </w:t>
      </w:r>
      <w:r w:rsidRPr="5431FA48" w:rsidR="0E2F0A48">
        <w:rPr>
          <w:rFonts w:ascii="Century Gothic" w:hAnsi="Century Gothic" w:eastAsia="Century Gothic" w:cs="Century Gothic"/>
          <w:noProof w:val="0"/>
          <w:sz w:val="24"/>
          <w:szCs w:val="24"/>
          <w:lang w:val="en-GB"/>
        </w:rPr>
        <w:t>countries</w:t>
      </w:r>
      <w:r w:rsidRPr="5431FA48" w:rsidR="7042E83A">
        <w:rPr>
          <w:rFonts w:ascii="Century Gothic" w:hAnsi="Century Gothic" w:eastAsia="Century Gothic" w:cs="Century Gothic"/>
          <w:noProof w:val="0"/>
          <w:sz w:val="24"/>
          <w:szCs w:val="24"/>
          <w:lang w:val="en-GB"/>
        </w:rPr>
        <w:t xml:space="preserve"> especially those with weak regulations. </w:t>
      </w:r>
      <w:r w:rsidRPr="5431FA48" w:rsidR="773215FE">
        <w:rPr>
          <w:rFonts w:ascii="Century Gothic" w:hAnsi="Century Gothic" w:eastAsia="Century Gothic" w:cs="Century Gothic"/>
          <w:noProof w:val="0"/>
          <w:sz w:val="24"/>
          <w:szCs w:val="24"/>
          <w:lang w:val="en-GB"/>
        </w:rPr>
        <w:t xml:space="preserve">The complexity and intensive resources can weigh on a business forcing </w:t>
      </w:r>
      <w:r w:rsidRPr="5431FA48" w:rsidR="614B4CE8">
        <w:rPr>
          <w:rFonts w:ascii="Century Gothic" w:hAnsi="Century Gothic" w:eastAsia="Century Gothic" w:cs="Century Gothic"/>
          <w:noProof w:val="0"/>
          <w:sz w:val="24"/>
          <w:szCs w:val="24"/>
          <w:lang w:val="en-GB"/>
        </w:rPr>
        <w:t>organisations</w:t>
      </w:r>
      <w:r w:rsidRPr="5431FA48" w:rsidR="773215FE">
        <w:rPr>
          <w:rFonts w:ascii="Century Gothic" w:hAnsi="Century Gothic" w:eastAsia="Century Gothic" w:cs="Century Gothic"/>
          <w:noProof w:val="0"/>
          <w:sz w:val="24"/>
          <w:szCs w:val="24"/>
          <w:lang w:val="en-GB"/>
        </w:rPr>
        <w:t xml:space="preserve"> to</w:t>
      </w:r>
      <w:r w:rsidRPr="5431FA48" w:rsidR="773215FE">
        <w:rPr>
          <w:rFonts w:ascii="Century Gothic" w:hAnsi="Century Gothic" w:eastAsia="Century Gothic" w:cs="Century Gothic"/>
          <w:noProof w:val="0"/>
          <w:sz w:val="24"/>
          <w:szCs w:val="24"/>
          <w:lang w:val="en-GB"/>
        </w:rPr>
        <w:t xml:space="preserve"> monito</w:t>
      </w:r>
      <w:r w:rsidRPr="5431FA48" w:rsidR="773215FE">
        <w:rPr>
          <w:rFonts w:ascii="Century Gothic" w:hAnsi="Century Gothic" w:eastAsia="Century Gothic" w:cs="Century Gothic"/>
          <w:noProof w:val="0"/>
          <w:sz w:val="24"/>
          <w:szCs w:val="24"/>
          <w:lang w:val="en-GB"/>
        </w:rPr>
        <w:t xml:space="preserve">r and </w:t>
      </w:r>
      <w:r w:rsidRPr="5431FA48" w:rsidR="3EF939EF">
        <w:rPr>
          <w:rFonts w:ascii="Century Gothic" w:hAnsi="Century Gothic" w:eastAsia="Century Gothic" w:cs="Century Gothic"/>
          <w:noProof w:val="0"/>
          <w:sz w:val="24"/>
          <w:szCs w:val="24"/>
          <w:lang w:val="en-GB"/>
        </w:rPr>
        <w:t>analyse</w:t>
      </w:r>
      <w:r w:rsidRPr="5431FA48" w:rsidR="773215FE">
        <w:rPr>
          <w:rFonts w:ascii="Century Gothic" w:hAnsi="Century Gothic" w:eastAsia="Century Gothic" w:cs="Century Gothic"/>
          <w:noProof w:val="0"/>
          <w:sz w:val="24"/>
          <w:szCs w:val="24"/>
          <w:lang w:val="en-GB"/>
        </w:rPr>
        <w:t xml:space="preserve"> changes to ensure compliance.</w:t>
      </w:r>
    </w:p>
    <w:p w:rsidR="5431FA48" w:rsidP="5431FA48" w:rsidRDefault="5431FA48" w14:paraId="7AB31905" w14:textId="526DEC97">
      <w:pPr>
        <w:pStyle w:val="Normal"/>
        <w:spacing w:before="0" w:beforeAutospacing="off" w:after="160" w:afterAutospacing="off"/>
        <w:rPr>
          <w:rFonts w:ascii="Century Gothic" w:hAnsi="Century Gothic" w:eastAsia="Century Gothic" w:cs="Century Gothic"/>
          <w:noProof w:val="0"/>
          <w:sz w:val="24"/>
          <w:szCs w:val="24"/>
          <w:lang w:val="en-GB"/>
        </w:rPr>
      </w:pPr>
    </w:p>
    <w:p w:rsidR="773215FE" w:rsidP="5431FA48" w:rsidRDefault="773215FE" w14:paraId="349407A1" w14:textId="55868411">
      <w:pPr>
        <w:pStyle w:val="Normal"/>
        <w:spacing w:before="0" w:beforeAutospacing="off" w:after="160" w:afterAutospacing="off"/>
        <w:rPr>
          <w:rFonts w:ascii="Century Gothic" w:hAnsi="Century Gothic" w:eastAsia="Century Gothic" w:cs="Century Gothic"/>
          <w:noProof w:val="0"/>
          <w:sz w:val="24"/>
          <w:szCs w:val="24"/>
          <w:lang w:val="en-GB"/>
        </w:rPr>
      </w:pPr>
      <w:r w:rsidRPr="5431FA48" w:rsidR="773215FE">
        <w:rPr>
          <w:rFonts w:ascii="Century Gothic" w:hAnsi="Century Gothic" w:eastAsia="Century Gothic" w:cs="Century Gothic"/>
          <w:noProof w:val="0"/>
          <w:sz w:val="24"/>
          <w:szCs w:val="24"/>
          <w:lang w:val="en-GB"/>
        </w:rPr>
        <w:t xml:space="preserve">For these reasons it is seen how the </w:t>
      </w:r>
      <w:r w:rsidRPr="5431FA48" w:rsidR="0FBFEC94">
        <w:rPr>
          <w:rFonts w:ascii="Century Gothic" w:hAnsi="Century Gothic" w:eastAsia="Century Gothic" w:cs="Century Gothic"/>
          <w:noProof w:val="0"/>
          <w:sz w:val="24"/>
          <w:szCs w:val="24"/>
          <w:lang w:val="en-GB"/>
        </w:rPr>
        <w:t>IFRS</w:t>
      </w:r>
      <w:r w:rsidRPr="5431FA48" w:rsidR="773215FE">
        <w:rPr>
          <w:rFonts w:ascii="Century Gothic" w:hAnsi="Century Gothic" w:eastAsia="Century Gothic" w:cs="Century Gothic"/>
          <w:noProof w:val="0"/>
          <w:sz w:val="24"/>
          <w:szCs w:val="24"/>
          <w:lang w:val="en-GB"/>
        </w:rPr>
        <w:t xml:space="preserve"> has </w:t>
      </w:r>
      <w:r w:rsidRPr="5431FA48" w:rsidR="06225F8C">
        <w:rPr>
          <w:rFonts w:ascii="Century Gothic" w:hAnsi="Century Gothic" w:eastAsia="Century Gothic" w:cs="Century Gothic"/>
          <w:noProof w:val="0"/>
          <w:sz w:val="24"/>
          <w:szCs w:val="24"/>
          <w:lang w:val="en-GB"/>
        </w:rPr>
        <w:t xml:space="preserve">faced challenges when being </w:t>
      </w:r>
      <w:r w:rsidRPr="5431FA48" w:rsidR="62E4452B">
        <w:rPr>
          <w:rFonts w:ascii="Century Gothic" w:hAnsi="Century Gothic" w:eastAsia="Century Gothic" w:cs="Century Gothic"/>
          <w:noProof w:val="0"/>
          <w:sz w:val="24"/>
          <w:szCs w:val="24"/>
          <w:lang w:val="en-GB"/>
        </w:rPr>
        <w:t>implemented</w:t>
      </w:r>
      <w:r w:rsidRPr="5431FA48" w:rsidR="06225F8C">
        <w:rPr>
          <w:rFonts w:ascii="Century Gothic" w:hAnsi="Century Gothic" w:eastAsia="Century Gothic" w:cs="Century Gothic"/>
          <w:noProof w:val="0"/>
          <w:sz w:val="24"/>
          <w:szCs w:val="24"/>
          <w:lang w:val="en-GB"/>
        </w:rPr>
        <w:t xml:space="preserve"> into a developing country. </w:t>
      </w:r>
      <w:r w:rsidRPr="5431FA48" w:rsidR="5EE9216B">
        <w:rPr>
          <w:rFonts w:ascii="Century Gothic" w:hAnsi="Century Gothic" w:eastAsia="Century Gothic" w:cs="Century Gothic"/>
          <w:noProof w:val="0"/>
          <w:sz w:val="24"/>
          <w:szCs w:val="24"/>
          <w:lang w:val="en-GB"/>
        </w:rPr>
        <w:t>These</w:t>
      </w:r>
      <w:r w:rsidRPr="5431FA48" w:rsidR="06225F8C">
        <w:rPr>
          <w:rFonts w:ascii="Century Gothic" w:hAnsi="Century Gothic" w:eastAsia="Century Gothic" w:cs="Century Gothic"/>
          <w:noProof w:val="0"/>
          <w:sz w:val="24"/>
          <w:szCs w:val="24"/>
          <w:lang w:val="en-GB"/>
        </w:rPr>
        <w:t xml:space="preserve"> </w:t>
      </w:r>
      <w:r w:rsidRPr="5431FA48" w:rsidR="467C3EAF">
        <w:rPr>
          <w:rFonts w:ascii="Century Gothic" w:hAnsi="Century Gothic" w:eastAsia="Century Gothic" w:cs="Century Gothic"/>
          <w:noProof w:val="0"/>
          <w:sz w:val="24"/>
          <w:szCs w:val="24"/>
          <w:lang w:val="en-GB"/>
        </w:rPr>
        <w:t>challenges</w:t>
      </w:r>
      <w:r w:rsidRPr="5431FA48" w:rsidR="06225F8C">
        <w:rPr>
          <w:rFonts w:ascii="Century Gothic" w:hAnsi="Century Gothic" w:eastAsia="Century Gothic" w:cs="Century Gothic"/>
          <w:noProof w:val="0"/>
          <w:sz w:val="24"/>
          <w:szCs w:val="24"/>
          <w:lang w:val="en-GB"/>
        </w:rPr>
        <w:t xml:space="preserve"> include </w:t>
      </w:r>
      <w:r w:rsidRPr="5431FA48" w:rsidR="0D7354C3">
        <w:rPr>
          <w:rFonts w:ascii="Century Gothic" w:hAnsi="Century Gothic" w:eastAsia="Century Gothic" w:cs="Century Gothic"/>
          <w:noProof w:val="0"/>
          <w:sz w:val="24"/>
          <w:szCs w:val="24"/>
          <w:lang w:val="en-GB"/>
        </w:rPr>
        <w:t xml:space="preserve">with </w:t>
      </w:r>
      <w:r w:rsidRPr="5431FA48" w:rsidR="6AC5D15F">
        <w:rPr>
          <w:rFonts w:ascii="Century Gothic" w:hAnsi="Century Gothic" w:eastAsia="Century Gothic" w:cs="Century Gothic"/>
          <w:noProof w:val="0"/>
          <w:sz w:val="24"/>
          <w:szCs w:val="24"/>
          <w:lang w:val="en-GB"/>
        </w:rPr>
        <w:t>training</w:t>
      </w:r>
      <w:r w:rsidRPr="5431FA48" w:rsidR="0D7354C3">
        <w:rPr>
          <w:rFonts w:ascii="Century Gothic" w:hAnsi="Century Gothic" w:eastAsia="Century Gothic" w:cs="Century Gothic"/>
          <w:noProof w:val="0"/>
          <w:sz w:val="24"/>
          <w:szCs w:val="24"/>
          <w:lang w:val="en-GB"/>
        </w:rPr>
        <w:t xml:space="preserve"> costs, </w:t>
      </w:r>
      <w:r w:rsidRPr="5431FA48" w:rsidR="0FC15C1A">
        <w:rPr>
          <w:rFonts w:ascii="Century Gothic" w:hAnsi="Century Gothic" w:eastAsia="Century Gothic" w:cs="Century Gothic"/>
          <w:noProof w:val="0"/>
          <w:sz w:val="24"/>
          <w:szCs w:val="24"/>
          <w:lang w:val="en-GB"/>
        </w:rPr>
        <w:t>geographic</w:t>
      </w:r>
      <w:r w:rsidRPr="5431FA48" w:rsidR="0D7354C3">
        <w:rPr>
          <w:rFonts w:ascii="Century Gothic" w:hAnsi="Century Gothic" w:eastAsia="Century Gothic" w:cs="Century Gothic"/>
          <w:noProof w:val="0"/>
          <w:sz w:val="24"/>
          <w:szCs w:val="24"/>
          <w:lang w:val="en-GB"/>
        </w:rPr>
        <w:t xml:space="preserve"> </w:t>
      </w:r>
      <w:r w:rsidRPr="5431FA48" w:rsidR="0D7354C3">
        <w:rPr>
          <w:rFonts w:ascii="Century Gothic" w:hAnsi="Century Gothic" w:eastAsia="Century Gothic" w:cs="Century Gothic"/>
          <w:noProof w:val="0"/>
          <w:sz w:val="24"/>
          <w:szCs w:val="24"/>
          <w:lang w:val="en-GB"/>
        </w:rPr>
        <w:t>limitations</w:t>
      </w:r>
      <w:r w:rsidRPr="5431FA48" w:rsidR="0D7354C3">
        <w:rPr>
          <w:rFonts w:ascii="Century Gothic" w:hAnsi="Century Gothic" w:eastAsia="Century Gothic" w:cs="Century Gothic"/>
          <w:noProof w:val="0"/>
          <w:sz w:val="24"/>
          <w:szCs w:val="24"/>
          <w:lang w:val="en-GB"/>
        </w:rPr>
        <w:t xml:space="preserve"> and weak regulations. </w:t>
      </w:r>
      <w:r w:rsidRPr="5431FA48" w:rsidR="65C14D36">
        <w:rPr>
          <w:rFonts w:ascii="Century Gothic" w:hAnsi="Century Gothic" w:eastAsia="Century Gothic" w:cs="Century Gothic"/>
          <w:noProof w:val="0"/>
          <w:sz w:val="24"/>
          <w:szCs w:val="24"/>
          <w:lang w:val="en-GB"/>
        </w:rPr>
        <w:t>For these reasons, not all developing countries adopt IFRS, and they face challenges due to their lower economic status compared to more developed economies.</w:t>
      </w:r>
    </w:p>
    <w:p w:rsidR="790CF0A6" w:rsidP="5431FA48" w:rsidRDefault="790CF0A6" w14:paraId="117CA466" w14:textId="784E8AA0">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5431FA48" w:rsidR="384D1627">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 xml:space="preserve"> </w:t>
      </w:r>
    </w:p>
    <w:p w:rsidR="5431FA48" w:rsidP="5431FA48" w:rsidRDefault="5431FA48" w14:paraId="629BCD9A" w14:textId="5E32A35D">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5431FA48" w:rsidRDefault="790CF0A6" w14:paraId="78D258DE" w14:textId="555683D8">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7F4AA55A" w14:textId="214F59EE">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3A3D94F4" w:rsidP="790CF0A6" w:rsidRDefault="3A3D94F4" w14:paraId="5872A373" w14:textId="1F1340FA">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790CF0A6" w:rsidR="3A3D94F4">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Benefits of Using IFRS in a Developing Economy</w:t>
      </w:r>
    </w:p>
    <w:p w:rsidR="790CF0A6" w:rsidP="5431FA48" w:rsidRDefault="790CF0A6" w14:paraId="6616DB49" w14:textId="736F5FC1">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5431FA48" w:rsidRDefault="790CF0A6" w14:paraId="36B4FE9E" w14:textId="5B4DD283">
      <w:pPr>
        <w:pStyle w:val="Normal"/>
        <w:rPr>
          <w:rFonts w:ascii="Century Gothic" w:hAnsi="Century Gothic" w:eastAsia="Century Gothic" w:cs="Century Gothic"/>
          <w:noProof w:val="0"/>
          <w:sz w:val="24"/>
          <w:szCs w:val="24"/>
          <w:lang w:val="en-GB"/>
        </w:rPr>
      </w:pPr>
      <w:r w:rsidRPr="5431FA48" w:rsidR="13657CB4">
        <w:rPr>
          <w:rFonts w:ascii="Century Gothic" w:hAnsi="Century Gothic" w:eastAsia="Century Gothic" w:cs="Century Gothic"/>
          <w:noProof w:val="0"/>
          <w:sz w:val="24"/>
          <w:szCs w:val="24"/>
          <w:lang w:val="en-GB"/>
        </w:rPr>
        <w:t xml:space="preserve">Adopting IFRS in a developing economy can offer </w:t>
      </w:r>
      <w:r w:rsidRPr="5431FA48" w:rsidR="13657CB4">
        <w:rPr>
          <w:rFonts w:ascii="Century Gothic" w:hAnsi="Century Gothic" w:eastAsia="Century Gothic" w:cs="Century Gothic"/>
          <w:noProof w:val="0"/>
          <w:sz w:val="24"/>
          <w:szCs w:val="24"/>
          <w:lang w:val="en-GB"/>
        </w:rPr>
        <w:t>numerous</w:t>
      </w:r>
      <w:r w:rsidRPr="5431FA48" w:rsidR="13657CB4">
        <w:rPr>
          <w:rFonts w:ascii="Century Gothic" w:hAnsi="Century Gothic" w:eastAsia="Century Gothic" w:cs="Century Gothic"/>
          <w:noProof w:val="0"/>
          <w:sz w:val="24"/>
          <w:szCs w:val="24"/>
          <w:lang w:val="en-GB"/>
        </w:rPr>
        <w:t xml:space="preserve"> benefits, helping to improve financial transparency, attract investment, and foster economic growth.</w:t>
      </w:r>
      <w:r w:rsidRPr="5431FA48" w:rsidR="1310070B">
        <w:rPr>
          <w:rFonts w:ascii="Century Gothic" w:hAnsi="Century Gothic" w:eastAsia="Century Gothic" w:cs="Century Gothic"/>
          <w:noProof w:val="0"/>
          <w:sz w:val="24"/>
          <w:szCs w:val="24"/>
          <w:lang w:val="en-GB"/>
        </w:rPr>
        <w:t xml:space="preserve">  For developing countries investments and financial </w:t>
      </w:r>
      <w:r w:rsidRPr="5431FA48" w:rsidR="533D2964">
        <w:rPr>
          <w:rFonts w:ascii="Century Gothic" w:hAnsi="Century Gothic" w:eastAsia="Century Gothic" w:cs="Century Gothic"/>
          <w:noProof w:val="0"/>
          <w:sz w:val="24"/>
          <w:szCs w:val="24"/>
          <w:lang w:val="en-GB"/>
        </w:rPr>
        <w:t>credibility</w:t>
      </w:r>
      <w:r w:rsidRPr="5431FA48" w:rsidR="1310070B">
        <w:rPr>
          <w:rFonts w:ascii="Century Gothic" w:hAnsi="Century Gothic" w:eastAsia="Century Gothic" w:cs="Century Gothic"/>
          <w:noProof w:val="0"/>
          <w:sz w:val="24"/>
          <w:szCs w:val="24"/>
          <w:lang w:val="en-GB"/>
        </w:rPr>
        <w:t xml:space="preserve"> is crucial to run smoothly. Using the IFRS </w:t>
      </w:r>
      <w:r w:rsidRPr="5431FA48" w:rsidR="24DEDCC9">
        <w:rPr>
          <w:rFonts w:ascii="Century Gothic" w:hAnsi="Century Gothic" w:eastAsia="Century Gothic" w:cs="Century Gothic"/>
          <w:noProof w:val="0"/>
          <w:sz w:val="24"/>
          <w:szCs w:val="24"/>
          <w:lang w:val="en-GB"/>
        </w:rPr>
        <w:t>benefits</w:t>
      </w:r>
      <w:r w:rsidRPr="5431FA48" w:rsidR="1310070B">
        <w:rPr>
          <w:rFonts w:ascii="Century Gothic" w:hAnsi="Century Gothic" w:eastAsia="Century Gothic" w:cs="Century Gothic"/>
          <w:noProof w:val="0"/>
          <w:sz w:val="24"/>
          <w:szCs w:val="24"/>
          <w:lang w:val="en-GB"/>
        </w:rPr>
        <w:t xml:space="preserve"> companies in </w:t>
      </w:r>
      <w:r w:rsidRPr="5431FA48" w:rsidR="00644D9D">
        <w:rPr>
          <w:rFonts w:ascii="Century Gothic" w:hAnsi="Century Gothic" w:eastAsia="Century Gothic" w:cs="Century Gothic"/>
          <w:noProof w:val="0"/>
          <w:sz w:val="24"/>
          <w:szCs w:val="24"/>
          <w:lang w:val="en-GB"/>
        </w:rPr>
        <w:t>developing</w:t>
      </w:r>
      <w:r w:rsidRPr="5431FA48" w:rsidR="1310070B">
        <w:rPr>
          <w:rFonts w:ascii="Century Gothic" w:hAnsi="Century Gothic" w:eastAsia="Century Gothic" w:cs="Century Gothic"/>
          <w:noProof w:val="0"/>
          <w:sz w:val="24"/>
          <w:szCs w:val="24"/>
          <w:lang w:val="en-GB"/>
        </w:rPr>
        <w:t xml:space="preserve"> countries by attracting f</w:t>
      </w:r>
      <w:r w:rsidRPr="5431FA48" w:rsidR="379B079C">
        <w:rPr>
          <w:rFonts w:ascii="Century Gothic" w:hAnsi="Century Gothic" w:eastAsia="Century Gothic" w:cs="Century Gothic"/>
          <w:noProof w:val="0"/>
          <w:sz w:val="24"/>
          <w:szCs w:val="24"/>
          <w:lang w:val="en-GB"/>
        </w:rPr>
        <w:t>oreign investments.</w:t>
      </w:r>
      <w:r w:rsidRPr="5431FA48" w:rsidR="120ECA06">
        <w:rPr>
          <w:rFonts w:ascii="Century Gothic" w:hAnsi="Century Gothic" w:eastAsia="Century Gothic" w:cs="Century Gothic"/>
          <w:noProof w:val="0"/>
          <w:sz w:val="24"/>
          <w:szCs w:val="24"/>
          <w:lang w:val="en-GB"/>
        </w:rPr>
        <w:t xml:space="preserve"> Tawiah and </w:t>
      </w:r>
      <w:r w:rsidRPr="5431FA48" w:rsidR="120ECA06">
        <w:rPr>
          <w:rFonts w:ascii="Century Gothic" w:hAnsi="Century Gothic" w:eastAsia="Century Gothic" w:cs="Century Gothic"/>
          <w:noProof w:val="0"/>
          <w:sz w:val="24"/>
          <w:szCs w:val="24"/>
          <w:lang w:val="en-GB"/>
        </w:rPr>
        <w:t>Oyewo</w:t>
      </w:r>
      <w:r w:rsidRPr="5431FA48" w:rsidR="120ECA06">
        <w:rPr>
          <w:rFonts w:ascii="Century Gothic" w:hAnsi="Century Gothic" w:eastAsia="Century Gothic" w:cs="Century Gothic"/>
          <w:noProof w:val="0"/>
          <w:sz w:val="24"/>
          <w:szCs w:val="24"/>
          <w:lang w:val="en-GB"/>
        </w:rPr>
        <w:t xml:space="preserve"> (2024) suggest that using IFRS in developing countries can </w:t>
      </w:r>
      <w:r w:rsidRPr="5431FA48" w:rsidR="2C60D7DB">
        <w:rPr>
          <w:rFonts w:ascii="Century Gothic" w:hAnsi="Century Gothic" w:eastAsia="Century Gothic" w:cs="Century Gothic"/>
          <w:noProof w:val="0"/>
          <w:sz w:val="24"/>
          <w:szCs w:val="24"/>
          <w:lang w:val="en-GB"/>
        </w:rPr>
        <w:t>strongly</w:t>
      </w:r>
      <w:r w:rsidRPr="5431FA48" w:rsidR="120ECA06">
        <w:rPr>
          <w:rFonts w:ascii="Century Gothic" w:hAnsi="Century Gothic" w:eastAsia="Century Gothic" w:cs="Century Gothic"/>
          <w:noProof w:val="0"/>
          <w:sz w:val="24"/>
          <w:szCs w:val="24"/>
          <w:lang w:val="en-GB"/>
        </w:rPr>
        <w:t xml:space="preserve"> influence d</w:t>
      </w:r>
      <w:r w:rsidRPr="5431FA48" w:rsidR="68CEE8D1">
        <w:rPr>
          <w:rFonts w:ascii="Century Gothic" w:hAnsi="Century Gothic" w:eastAsia="Century Gothic" w:cs="Century Gothic"/>
          <w:noProof w:val="0"/>
          <w:sz w:val="24"/>
          <w:szCs w:val="24"/>
          <w:lang w:val="en-GB"/>
        </w:rPr>
        <w:t xml:space="preserve">irect foreign investors. </w:t>
      </w:r>
      <w:r w:rsidRPr="5431FA48" w:rsidR="7A0E78F8">
        <w:rPr>
          <w:rFonts w:ascii="Century Gothic" w:hAnsi="Century Gothic" w:eastAsia="Century Gothic" w:cs="Century Gothic"/>
          <w:noProof w:val="0"/>
          <w:sz w:val="24"/>
          <w:szCs w:val="24"/>
          <w:lang w:val="en-GB"/>
        </w:rPr>
        <w:t xml:space="preserve">Although </w:t>
      </w:r>
      <w:r w:rsidRPr="5431FA48" w:rsidR="68CEE8D1">
        <w:rPr>
          <w:rFonts w:ascii="Century Gothic" w:hAnsi="Century Gothic" w:eastAsia="Century Gothic" w:cs="Century Gothic"/>
          <w:noProof w:val="0"/>
          <w:sz w:val="24"/>
          <w:szCs w:val="24"/>
          <w:lang w:val="en-GB"/>
        </w:rPr>
        <w:t>some may have doubts investing in developing economies the weak institutions allow for str</w:t>
      </w:r>
      <w:r w:rsidRPr="5431FA48" w:rsidR="7DBB16A0">
        <w:rPr>
          <w:rFonts w:ascii="Century Gothic" w:hAnsi="Century Gothic" w:eastAsia="Century Gothic" w:cs="Century Gothic"/>
          <w:noProof w:val="0"/>
          <w:sz w:val="24"/>
          <w:szCs w:val="24"/>
          <w:lang w:val="en-GB"/>
        </w:rPr>
        <w:t>onger investments because of the high quality and sophisticated domestic accounting standards.</w:t>
      </w:r>
      <w:r w:rsidRPr="5431FA48" w:rsidR="7A93C85E">
        <w:rPr>
          <w:rFonts w:ascii="Century Gothic" w:hAnsi="Century Gothic" w:eastAsia="Century Gothic" w:cs="Century Gothic"/>
          <w:noProof w:val="0"/>
          <w:sz w:val="24"/>
          <w:szCs w:val="24"/>
          <w:lang w:val="en-GB"/>
        </w:rPr>
        <w:t xml:space="preserve"> Adopting IFRS can enhance the appeal of a developing economy to foreign investors by offering transparent and reliable financial reporting. This consistency enables investors to make well-informed decisions, as they can easily compare financial statements across countries, which helps reduce perceived risks and boosts market confidence.</w:t>
      </w:r>
    </w:p>
    <w:p w:rsidR="790CF0A6" w:rsidP="5431FA48" w:rsidRDefault="790CF0A6" w14:paraId="0CE4D48B" w14:textId="01072B0A">
      <w:pPr>
        <w:pStyle w:val="Normal"/>
        <w:rPr>
          <w:rFonts w:ascii="Century Gothic" w:hAnsi="Century Gothic" w:eastAsia="Century Gothic" w:cs="Century Gothic"/>
          <w:noProof w:val="0"/>
          <w:sz w:val="24"/>
          <w:szCs w:val="24"/>
          <w:lang w:val="en-GB"/>
        </w:rPr>
      </w:pPr>
    </w:p>
    <w:p w:rsidR="790CF0A6" w:rsidP="5431FA48" w:rsidRDefault="790CF0A6" w14:paraId="0BD0A435" w14:textId="78D2DF54">
      <w:pPr>
        <w:spacing w:before="240" w:beforeAutospacing="off" w:after="240" w:afterAutospacing="off"/>
        <w:rPr>
          <w:rFonts w:ascii="Century Gothic" w:hAnsi="Century Gothic" w:eastAsia="Century Gothic" w:cs="Century Gothic"/>
          <w:noProof w:val="0"/>
          <w:sz w:val="24"/>
          <w:szCs w:val="24"/>
          <w:lang w:val="en-GB"/>
        </w:rPr>
      </w:pPr>
      <w:r w:rsidRPr="5431FA48" w:rsidR="01E3F367">
        <w:rPr>
          <w:rFonts w:ascii="Century Gothic" w:hAnsi="Century Gothic" w:eastAsia="Century Gothic" w:cs="Century Gothic"/>
          <w:noProof w:val="0"/>
          <w:sz w:val="24"/>
          <w:szCs w:val="24"/>
          <w:lang w:val="en-GB"/>
        </w:rPr>
        <w:t xml:space="preserve">Several companies around the world have successfully adopted IFRS, and their experiences </w:t>
      </w:r>
      <w:r w:rsidRPr="5431FA48" w:rsidR="01E3F367">
        <w:rPr>
          <w:rFonts w:ascii="Century Gothic" w:hAnsi="Century Gothic" w:eastAsia="Century Gothic" w:cs="Century Gothic"/>
          <w:noProof w:val="0"/>
          <w:sz w:val="24"/>
          <w:szCs w:val="24"/>
          <w:lang w:val="en-GB"/>
        </w:rPr>
        <w:t>demonstrate</w:t>
      </w:r>
      <w:r w:rsidRPr="5431FA48" w:rsidR="01E3F367">
        <w:rPr>
          <w:rFonts w:ascii="Century Gothic" w:hAnsi="Century Gothic" w:eastAsia="Century Gothic" w:cs="Century Gothic"/>
          <w:noProof w:val="0"/>
          <w:sz w:val="24"/>
          <w:szCs w:val="24"/>
          <w:lang w:val="en-GB"/>
        </w:rPr>
        <w:t xml:space="preserve"> how these standards can enhance financial transparency, attract international investment, and open doors to new growth opportunities. As a developing economy Vietnam has</w:t>
      </w:r>
      <w:r w:rsidRPr="5431FA48" w:rsidR="7DB91F9C">
        <w:rPr>
          <w:rFonts w:ascii="Century Gothic" w:hAnsi="Century Gothic" w:eastAsia="Century Gothic" w:cs="Century Gothic"/>
          <w:noProof w:val="0"/>
          <w:sz w:val="24"/>
          <w:szCs w:val="24"/>
          <w:lang w:val="en-GB"/>
        </w:rPr>
        <w:t xml:space="preserve"> partly</w:t>
      </w:r>
      <w:r w:rsidRPr="5431FA48" w:rsidR="01E3F367">
        <w:rPr>
          <w:rFonts w:ascii="Century Gothic" w:hAnsi="Century Gothic" w:eastAsia="Century Gothic" w:cs="Century Gothic"/>
          <w:noProof w:val="0"/>
          <w:sz w:val="24"/>
          <w:szCs w:val="24"/>
          <w:lang w:val="en-GB"/>
        </w:rPr>
        <w:t xml:space="preserve"> </w:t>
      </w:r>
      <w:r w:rsidRPr="5431FA48" w:rsidR="32949D50">
        <w:rPr>
          <w:rFonts w:ascii="Century Gothic" w:hAnsi="Century Gothic" w:eastAsia="Century Gothic" w:cs="Century Gothic"/>
          <w:noProof w:val="0"/>
          <w:sz w:val="24"/>
          <w:szCs w:val="24"/>
          <w:lang w:val="en-GB"/>
        </w:rPr>
        <w:t>adapted</w:t>
      </w:r>
      <w:r w:rsidRPr="5431FA48" w:rsidR="01E3F367">
        <w:rPr>
          <w:rFonts w:ascii="Century Gothic" w:hAnsi="Century Gothic" w:eastAsia="Century Gothic" w:cs="Century Gothic"/>
          <w:noProof w:val="0"/>
          <w:sz w:val="24"/>
          <w:szCs w:val="24"/>
          <w:lang w:val="en-GB"/>
        </w:rPr>
        <w:t xml:space="preserve"> the IFRS </w:t>
      </w:r>
      <w:r w:rsidRPr="5431FA48" w:rsidR="784AC3C9">
        <w:rPr>
          <w:rFonts w:ascii="Century Gothic" w:hAnsi="Century Gothic" w:eastAsia="Century Gothic" w:cs="Century Gothic"/>
          <w:noProof w:val="0"/>
          <w:sz w:val="24"/>
          <w:szCs w:val="24"/>
          <w:lang w:val="en-GB"/>
        </w:rPr>
        <w:t xml:space="preserve">with improved financial transparency and </w:t>
      </w:r>
      <w:r w:rsidRPr="5431FA48" w:rsidR="02BB509E">
        <w:rPr>
          <w:rFonts w:ascii="Century Gothic" w:hAnsi="Century Gothic" w:eastAsia="Century Gothic" w:cs="Century Gothic"/>
          <w:noProof w:val="0"/>
          <w:sz w:val="24"/>
          <w:szCs w:val="24"/>
          <w:lang w:val="en-GB"/>
        </w:rPr>
        <w:t>comparability</w:t>
      </w:r>
      <w:r w:rsidRPr="5431FA48" w:rsidR="784AC3C9">
        <w:rPr>
          <w:rFonts w:ascii="Century Gothic" w:hAnsi="Century Gothic" w:eastAsia="Century Gothic" w:cs="Century Gothic"/>
          <w:noProof w:val="0"/>
          <w:sz w:val="24"/>
          <w:szCs w:val="24"/>
          <w:lang w:val="en-GB"/>
        </w:rPr>
        <w:t xml:space="preserve"> (</w:t>
      </w:r>
      <w:r w:rsidRPr="5431FA48" w:rsidR="017C4FEB">
        <w:rPr>
          <w:rFonts w:ascii="Century Gothic" w:hAnsi="Century Gothic" w:eastAsia="Century Gothic" w:cs="Century Gothic"/>
          <w:noProof w:val="0"/>
          <w:sz w:val="24"/>
          <w:szCs w:val="24"/>
          <w:lang w:val="en-GB"/>
        </w:rPr>
        <w:t>Portcities</w:t>
      </w:r>
      <w:r w:rsidRPr="5431FA48" w:rsidR="017C4FEB">
        <w:rPr>
          <w:rFonts w:ascii="Century Gothic" w:hAnsi="Century Gothic" w:eastAsia="Century Gothic" w:cs="Century Gothic"/>
          <w:noProof w:val="0"/>
          <w:sz w:val="24"/>
          <w:szCs w:val="24"/>
          <w:lang w:val="en-GB"/>
        </w:rPr>
        <w:t>, 2017</w:t>
      </w:r>
      <w:r w:rsidRPr="5431FA48" w:rsidR="784AC3C9">
        <w:rPr>
          <w:rFonts w:ascii="Century Gothic" w:hAnsi="Century Gothic" w:eastAsia="Century Gothic" w:cs="Century Gothic"/>
          <w:noProof w:val="0"/>
          <w:sz w:val="24"/>
          <w:szCs w:val="24"/>
          <w:lang w:val="en-GB"/>
        </w:rPr>
        <w:t xml:space="preserve">). </w:t>
      </w:r>
      <w:r w:rsidRPr="5431FA48" w:rsidR="3BF6E8EF">
        <w:rPr>
          <w:rFonts w:ascii="Century Gothic" w:hAnsi="Century Gothic" w:eastAsia="Century Gothic" w:cs="Century Gothic"/>
          <w:noProof w:val="0"/>
          <w:sz w:val="24"/>
          <w:szCs w:val="24"/>
          <w:lang w:val="en-GB"/>
        </w:rPr>
        <w:t xml:space="preserve"> </w:t>
      </w:r>
      <w:r w:rsidRPr="5431FA48" w:rsidR="5103F743">
        <w:rPr>
          <w:rFonts w:ascii="Century Gothic" w:hAnsi="Century Gothic" w:eastAsia="Century Gothic" w:cs="Century Gothic"/>
          <w:noProof w:val="0"/>
          <w:sz w:val="24"/>
          <w:szCs w:val="24"/>
          <w:lang w:val="en-GB"/>
        </w:rPr>
        <w:t>Several</w:t>
      </w:r>
      <w:r w:rsidRPr="5431FA48" w:rsidR="3BF6E8EF">
        <w:rPr>
          <w:rFonts w:ascii="Century Gothic" w:hAnsi="Century Gothic" w:eastAsia="Century Gothic" w:cs="Century Gothic"/>
          <w:noProof w:val="0"/>
          <w:sz w:val="24"/>
          <w:szCs w:val="24"/>
          <w:lang w:val="en-GB"/>
        </w:rPr>
        <w:t xml:space="preserve"> large companies have </w:t>
      </w:r>
      <w:r w:rsidRPr="5431FA48" w:rsidR="4CC231F5">
        <w:rPr>
          <w:rFonts w:ascii="Century Gothic" w:hAnsi="Century Gothic" w:eastAsia="Century Gothic" w:cs="Century Gothic"/>
          <w:noProof w:val="0"/>
          <w:sz w:val="24"/>
          <w:szCs w:val="24"/>
          <w:lang w:val="en-GB"/>
        </w:rPr>
        <w:t>implemented</w:t>
      </w:r>
      <w:r w:rsidRPr="5431FA48" w:rsidR="3BF6E8EF">
        <w:rPr>
          <w:rFonts w:ascii="Century Gothic" w:hAnsi="Century Gothic" w:eastAsia="Century Gothic" w:cs="Century Gothic"/>
          <w:noProof w:val="0"/>
          <w:sz w:val="24"/>
          <w:szCs w:val="24"/>
          <w:lang w:val="en-GB"/>
        </w:rPr>
        <w:t xml:space="preserve"> the IFRS voluntarily to enhance </w:t>
      </w:r>
      <w:r w:rsidRPr="5431FA48" w:rsidR="3A3D5D8C">
        <w:rPr>
          <w:rFonts w:ascii="Century Gothic" w:hAnsi="Century Gothic" w:eastAsia="Century Gothic" w:cs="Century Gothic"/>
          <w:noProof w:val="0"/>
          <w:sz w:val="24"/>
          <w:szCs w:val="24"/>
          <w:lang w:val="en-GB"/>
        </w:rPr>
        <w:t>their</w:t>
      </w:r>
      <w:r w:rsidRPr="5431FA48" w:rsidR="3BF6E8EF">
        <w:rPr>
          <w:rFonts w:ascii="Century Gothic" w:hAnsi="Century Gothic" w:eastAsia="Century Gothic" w:cs="Century Gothic"/>
          <w:noProof w:val="0"/>
          <w:sz w:val="24"/>
          <w:szCs w:val="24"/>
          <w:lang w:val="en-GB"/>
        </w:rPr>
        <w:t xml:space="preserve"> financial performance. With the </w:t>
      </w:r>
      <w:r w:rsidRPr="5431FA48" w:rsidR="2EFD12EF">
        <w:rPr>
          <w:rFonts w:ascii="Century Gothic" w:hAnsi="Century Gothic" w:eastAsia="Century Gothic" w:cs="Century Gothic"/>
          <w:noProof w:val="0"/>
          <w:sz w:val="24"/>
          <w:szCs w:val="24"/>
          <w:lang w:val="en-GB"/>
        </w:rPr>
        <w:t>implantation</w:t>
      </w:r>
      <w:r w:rsidRPr="5431FA48" w:rsidR="3BF6E8EF">
        <w:rPr>
          <w:rFonts w:ascii="Century Gothic" w:hAnsi="Century Gothic" w:eastAsia="Century Gothic" w:cs="Century Gothic"/>
          <w:noProof w:val="0"/>
          <w:sz w:val="24"/>
          <w:szCs w:val="24"/>
          <w:lang w:val="en-GB"/>
        </w:rPr>
        <w:t xml:space="preserve"> it was found that increased financial performance, </w:t>
      </w:r>
      <w:r w:rsidRPr="5431FA48" w:rsidR="0C33DC5A">
        <w:rPr>
          <w:rFonts w:ascii="Century Gothic" w:hAnsi="Century Gothic" w:eastAsia="Century Gothic" w:cs="Century Gothic"/>
          <w:noProof w:val="0"/>
          <w:sz w:val="24"/>
          <w:szCs w:val="24"/>
          <w:lang w:val="en-GB"/>
        </w:rPr>
        <w:t>increased</w:t>
      </w:r>
      <w:r w:rsidRPr="5431FA48" w:rsidR="3BF6E8EF">
        <w:rPr>
          <w:rFonts w:ascii="Century Gothic" w:hAnsi="Century Gothic" w:eastAsia="Century Gothic" w:cs="Century Gothic"/>
          <w:noProof w:val="0"/>
          <w:sz w:val="24"/>
          <w:szCs w:val="24"/>
          <w:lang w:val="en-GB"/>
        </w:rPr>
        <w:t xml:space="preserve"> investor </w:t>
      </w:r>
      <w:r w:rsidRPr="5431FA48" w:rsidR="38906275">
        <w:rPr>
          <w:rFonts w:ascii="Century Gothic" w:hAnsi="Century Gothic" w:eastAsia="Century Gothic" w:cs="Century Gothic"/>
          <w:noProof w:val="0"/>
          <w:sz w:val="24"/>
          <w:szCs w:val="24"/>
          <w:lang w:val="en-GB"/>
        </w:rPr>
        <w:t>confidence</w:t>
      </w:r>
      <w:r w:rsidRPr="5431FA48" w:rsidR="38906275">
        <w:rPr>
          <w:rFonts w:ascii="Century Gothic" w:hAnsi="Century Gothic" w:eastAsia="Century Gothic" w:cs="Century Gothic"/>
          <w:noProof w:val="0"/>
          <w:sz w:val="24"/>
          <w:szCs w:val="24"/>
          <w:lang w:val="en-GB"/>
        </w:rPr>
        <w:t xml:space="preserve"> and gained access to international </w:t>
      </w:r>
      <w:r w:rsidRPr="5431FA48" w:rsidR="71159E9A">
        <w:rPr>
          <w:rFonts w:ascii="Century Gothic" w:hAnsi="Century Gothic" w:eastAsia="Century Gothic" w:cs="Century Gothic"/>
          <w:noProof w:val="0"/>
          <w:sz w:val="24"/>
          <w:szCs w:val="24"/>
          <w:lang w:val="en-GB"/>
        </w:rPr>
        <w:t>capital</w:t>
      </w:r>
      <w:r w:rsidRPr="5431FA48" w:rsidR="38906275">
        <w:rPr>
          <w:rFonts w:ascii="Century Gothic" w:hAnsi="Century Gothic" w:eastAsia="Century Gothic" w:cs="Century Gothic"/>
          <w:noProof w:val="0"/>
          <w:sz w:val="24"/>
          <w:szCs w:val="24"/>
          <w:lang w:val="en-GB"/>
        </w:rPr>
        <w:t xml:space="preserve"> markets. </w:t>
      </w:r>
      <w:r w:rsidRPr="5431FA48" w:rsidR="6D70F85F">
        <w:rPr>
          <w:rFonts w:ascii="Century Gothic" w:hAnsi="Century Gothic" w:eastAsia="Century Gothic" w:cs="Century Gothic"/>
          <w:noProof w:val="0"/>
          <w:sz w:val="24"/>
          <w:szCs w:val="24"/>
          <w:lang w:val="en-GB"/>
        </w:rPr>
        <w:t>Therefore,</w:t>
      </w:r>
      <w:r w:rsidRPr="5431FA48" w:rsidR="38906275">
        <w:rPr>
          <w:rFonts w:ascii="Century Gothic" w:hAnsi="Century Gothic" w:eastAsia="Century Gothic" w:cs="Century Gothic"/>
          <w:noProof w:val="0"/>
          <w:sz w:val="24"/>
          <w:szCs w:val="24"/>
          <w:lang w:val="en-GB"/>
        </w:rPr>
        <w:t xml:space="preserve"> it is </w:t>
      </w:r>
      <w:r w:rsidRPr="5431FA48" w:rsidR="2CF297CF">
        <w:rPr>
          <w:rFonts w:ascii="Century Gothic" w:hAnsi="Century Gothic" w:eastAsia="Century Gothic" w:cs="Century Gothic"/>
          <w:noProof w:val="0"/>
          <w:sz w:val="24"/>
          <w:szCs w:val="24"/>
          <w:lang w:val="en-GB"/>
        </w:rPr>
        <w:t>seen</w:t>
      </w:r>
      <w:r w:rsidRPr="5431FA48" w:rsidR="38906275">
        <w:rPr>
          <w:rFonts w:ascii="Century Gothic" w:hAnsi="Century Gothic" w:eastAsia="Century Gothic" w:cs="Century Gothic"/>
          <w:noProof w:val="0"/>
          <w:sz w:val="24"/>
          <w:szCs w:val="24"/>
          <w:lang w:val="en-GB"/>
        </w:rPr>
        <w:t xml:space="preserve"> that using the IFRS in </w:t>
      </w:r>
      <w:r w:rsidRPr="5431FA48" w:rsidR="4B90262F">
        <w:rPr>
          <w:rFonts w:ascii="Century Gothic" w:hAnsi="Century Gothic" w:eastAsia="Century Gothic" w:cs="Century Gothic"/>
          <w:noProof w:val="0"/>
          <w:sz w:val="24"/>
          <w:szCs w:val="24"/>
          <w:lang w:val="en-GB"/>
        </w:rPr>
        <w:t>Vietnam</w:t>
      </w:r>
      <w:r w:rsidRPr="5431FA48" w:rsidR="38906275">
        <w:rPr>
          <w:rFonts w:ascii="Century Gothic" w:hAnsi="Century Gothic" w:eastAsia="Century Gothic" w:cs="Century Gothic"/>
          <w:noProof w:val="0"/>
          <w:sz w:val="24"/>
          <w:szCs w:val="24"/>
          <w:lang w:val="en-GB"/>
        </w:rPr>
        <w:t xml:space="preserve"> has </w:t>
      </w:r>
      <w:r w:rsidRPr="5431FA48" w:rsidR="77CEAB18">
        <w:rPr>
          <w:rFonts w:ascii="Century Gothic" w:hAnsi="Century Gothic" w:eastAsia="Century Gothic" w:cs="Century Gothic"/>
          <w:noProof w:val="0"/>
          <w:sz w:val="24"/>
          <w:szCs w:val="24"/>
          <w:lang w:val="en-GB"/>
        </w:rPr>
        <w:t>benefited</w:t>
      </w:r>
      <w:r w:rsidRPr="5431FA48" w:rsidR="38906275">
        <w:rPr>
          <w:rFonts w:ascii="Century Gothic" w:hAnsi="Century Gothic" w:eastAsia="Century Gothic" w:cs="Century Gothic"/>
          <w:noProof w:val="0"/>
          <w:sz w:val="24"/>
          <w:szCs w:val="24"/>
          <w:lang w:val="en-GB"/>
        </w:rPr>
        <w:t xml:space="preserve"> them by allowing companies to grow and become better evolved in the 21</w:t>
      </w:r>
      <w:r w:rsidRPr="5431FA48" w:rsidR="38906275">
        <w:rPr>
          <w:rFonts w:ascii="Century Gothic" w:hAnsi="Century Gothic" w:eastAsia="Century Gothic" w:cs="Century Gothic"/>
          <w:noProof w:val="0"/>
          <w:sz w:val="24"/>
          <w:szCs w:val="24"/>
          <w:vertAlign w:val="superscript"/>
          <w:lang w:val="en-GB"/>
        </w:rPr>
        <w:t>st</w:t>
      </w:r>
      <w:r w:rsidRPr="5431FA48" w:rsidR="38906275">
        <w:rPr>
          <w:rFonts w:ascii="Century Gothic" w:hAnsi="Century Gothic" w:eastAsia="Century Gothic" w:cs="Century Gothic"/>
          <w:noProof w:val="0"/>
          <w:sz w:val="24"/>
          <w:szCs w:val="24"/>
          <w:lang w:val="en-GB"/>
        </w:rPr>
        <w:t xml:space="preserve"> century.</w:t>
      </w:r>
    </w:p>
    <w:p w:rsidR="790CF0A6" w:rsidP="5431FA48" w:rsidRDefault="790CF0A6" w14:paraId="0F0C7293" w14:textId="5777468C">
      <w:pPr>
        <w:spacing w:before="240" w:beforeAutospacing="off" w:after="240" w:afterAutospacing="off"/>
        <w:rPr>
          <w:rFonts w:ascii="Century Gothic" w:hAnsi="Century Gothic" w:eastAsia="Century Gothic" w:cs="Century Gothic"/>
          <w:noProof w:val="0"/>
          <w:sz w:val="24"/>
          <w:szCs w:val="24"/>
          <w:lang w:val="en-GB"/>
        </w:rPr>
      </w:pPr>
    </w:p>
    <w:p w:rsidR="790CF0A6" w:rsidP="5431FA48" w:rsidRDefault="790CF0A6" w14:paraId="3AC731EE" w14:textId="41210392">
      <w:pPr>
        <w:pStyle w:val="Normal"/>
        <w:spacing w:before="240" w:beforeAutospacing="off" w:after="240" w:afterAutospacing="off"/>
        <w:rPr>
          <w:rFonts w:ascii="Century Gothic" w:hAnsi="Century Gothic" w:eastAsia="Century Gothic" w:cs="Century Gothic"/>
          <w:noProof w:val="0"/>
          <w:sz w:val="24"/>
          <w:szCs w:val="24"/>
          <w:lang w:val="en-GB"/>
        </w:rPr>
      </w:pPr>
      <w:r w:rsidRPr="5431FA48" w:rsidR="227D4B57">
        <w:rPr>
          <w:rFonts w:ascii="Century Gothic" w:hAnsi="Century Gothic" w:eastAsia="Century Gothic" w:cs="Century Gothic"/>
          <w:noProof w:val="0"/>
          <w:sz w:val="24"/>
          <w:szCs w:val="24"/>
          <w:lang w:val="en-GB"/>
        </w:rPr>
        <w:t xml:space="preserve">Clearly adapting the IFRS has </w:t>
      </w:r>
      <w:r w:rsidRPr="5431FA48" w:rsidR="227D4B57">
        <w:rPr>
          <w:rFonts w:ascii="Century Gothic" w:hAnsi="Century Gothic" w:eastAsia="Century Gothic" w:cs="Century Gothic"/>
          <w:noProof w:val="0"/>
          <w:sz w:val="24"/>
          <w:szCs w:val="24"/>
          <w:lang w:val="en-GB"/>
        </w:rPr>
        <w:t>benefited</w:t>
      </w:r>
      <w:r w:rsidRPr="5431FA48" w:rsidR="227D4B57">
        <w:rPr>
          <w:rFonts w:ascii="Century Gothic" w:hAnsi="Century Gothic" w:eastAsia="Century Gothic" w:cs="Century Gothic"/>
          <w:noProof w:val="0"/>
          <w:sz w:val="24"/>
          <w:szCs w:val="24"/>
          <w:lang w:val="en-GB"/>
        </w:rPr>
        <w:t xml:space="preserve"> developing economies by allowing them to grow </w:t>
      </w:r>
      <w:r w:rsidRPr="5431FA48" w:rsidR="60741D33">
        <w:rPr>
          <w:rFonts w:ascii="Century Gothic" w:hAnsi="Century Gothic" w:eastAsia="Century Gothic" w:cs="Century Gothic"/>
          <w:noProof w:val="0"/>
          <w:sz w:val="24"/>
          <w:szCs w:val="24"/>
          <w:lang w:val="en-GB"/>
        </w:rPr>
        <w:t>and</w:t>
      </w:r>
      <w:r w:rsidRPr="5431FA48" w:rsidR="227D4B57">
        <w:rPr>
          <w:rFonts w:ascii="Century Gothic" w:hAnsi="Century Gothic" w:eastAsia="Century Gothic" w:cs="Century Gothic"/>
          <w:noProof w:val="0"/>
          <w:sz w:val="24"/>
          <w:szCs w:val="24"/>
          <w:lang w:val="en-GB"/>
        </w:rPr>
        <w:t xml:space="preserve"> introduce </w:t>
      </w:r>
      <w:r w:rsidRPr="5431FA48" w:rsidR="6B4771DF">
        <w:rPr>
          <w:rFonts w:ascii="Century Gothic" w:hAnsi="Century Gothic" w:eastAsia="Century Gothic" w:cs="Century Gothic"/>
          <w:noProof w:val="0"/>
          <w:sz w:val="24"/>
          <w:szCs w:val="24"/>
          <w:lang w:val="en-GB"/>
        </w:rPr>
        <w:t>transparency</w:t>
      </w:r>
      <w:r w:rsidRPr="5431FA48" w:rsidR="227D4B57">
        <w:rPr>
          <w:rFonts w:ascii="Century Gothic" w:hAnsi="Century Gothic" w:eastAsia="Century Gothic" w:cs="Century Gothic"/>
          <w:noProof w:val="0"/>
          <w:sz w:val="24"/>
          <w:szCs w:val="24"/>
          <w:lang w:val="en-GB"/>
        </w:rPr>
        <w:t xml:space="preserve">. This has given investor confidence and enhanced </w:t>
      </w:r>
      <w:r w:rsidRPr="5431FA48" w:rsidR="199637CF">
        <w:rPr>
          <w:rFonts w:ascii="Century Gothic" w:hAnsi="Century Gothic" w:eastAsia="Century Gothic" w:cs="Century Gothic"/>
          <w:noProof w:val="0"/>
          <w:sz w:val="24"/>
          <w:szCs w:val="24"/>
          <w:lang w:val="en-GB"/>
        </w:rPr>
        <w:t>foreign investments. As a result, these economies are experiencing progress and improvement.</w:t>
      </w:r>
    </w:p>
    <w:p w:rsidR="5431FA48" w:rsidP="5431FA48" w:rsidRDefault="5431FA48" w14:paraId="03A0A052" w14:textId="6A866B62">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208E4092" w14:textId="5F0D51C1">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6305CE6F" w14:textId="3A1122ED">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137A207D" w14:textId="5D1733D2">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5431FA48" w:rsidRDefault="790CF0A6" w14:paraId="14FDCD28" w14:textId="5DBDAB94">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5431FA48" w:rsidR="03E2FC2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IFRS In Limited Companies</w:t>
      </w:r>
    </w:p>
    <w:p w:rsidR="5431FA48" w:rsidP="5431FA48" w:rsidRDefault="5431FA48" w14:paraId="76774591" w14:textId="711BAE9D">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342AFFDF" w:rsidP="5431FA48" w:rsidRDefault="342AFFDF" w14:paraId="65208D09" w14:textId="6884454A">
      <w:pPr>
        <w:pStyle w:val="Normal"/>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42AFFD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To understand how implementing IFRS in both </w:t>
      </w:r>
      <w:r w:rsidRPr="5431FA48" w:rsidR="57CE7511">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developed</w:t>
      </w:r>
      <w:r w:rsidRPr="5431FA48" w:rsidR="342AFFD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and developing economies it is beneficial to understand its impact on limited companies in both.</w:t>
      </w:r>
      <w:r w:rsidRPr="5431FA48" w:rsidR="07E0596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Townley (2018) explains that a limited company</w:t>
      </w:r>
      <w:r w:rsidRPr="5431FA48" w:rsidR="54C4E72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refers to a business structure where the </w:t>
      </w:r>
      <w:r w:rsidRPr="5431FA48" w:rsidR="43840EB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liability</w:t>
      </w:r>
      <w:r w:rsidRPr="5431FA48" w:rsidR="54C4E72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of its owners </w:t>
      </w:r>
      <w:r w:rsidRPr="5431FA48" w:rsidR="22D42FD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is</w:t>
      </w:r>
      <w:r w:rsidRPr="5431FA48" w:rsidR="54C4E72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33A596A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restricted</w:t>
      </w:r>
      <w:r w:rsidRPr="5431FA48" w:rsidR="54C4E72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to their </w:t>
      </w:r>
      <w:r w:rsidRPr="5431FA48" w:rsidR="08A5E25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investment</w:t>
      </w:r>
      <w:r w:rsidRPr="5431FA48" w:rsidR="54C4E72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in the company. These gain you advantages such as owning </w:t>
      </w:r>
      <w:r w:rsidRPr="5431FA48" w:rsidR="12344EE1">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the name and protecting personal </w:t>
      </w:r>
      <w:r w:rsidRPr="5431FA48" w:rsidR="78C5A16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assets</w:t>
      </w:r>
      <w:r w:rsidRPr="5431FA48" w:rsidR="12344EE1">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w:t>
      </w:r>
      <w:r w:rsidRPr="5431FA48" w:rsidR="54C4E72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5F130BC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With a limited company being private entity owners </w:t>
      </w:r>
      <w:r w:rsidRPr="5431FA48" w:rsidR="5F130BC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are responsible for</w:t>
      </w:r>
      <w:r w:rsidRPr="5431FA48" w:rsidR="5F130BC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its debts up to the amount invested (</w:t>
      </w:r>
      <w:r w:rsidRPr="5431FA48" w:rsidR="1BAC75A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QAccounting, 2023</w:t>
      </w:r>
      <w:r w:rsidRPr="5431FA48" w:rsidR="5F130BC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Limited companies are </w:t>
      </w:r>
      <w:r w:rsidRPr="5431FA48" w:rsidR="4A12E13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benefited by using financial </w:t>
      </w:r>
      <w:r w:rsidRPr="5431FA48" w:rsidR="57CD13F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standards</w:t>
      </w:r>
      <w:r w:rsidRPr="5431FA48" w:rsidR="4A12E13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like the IFRS and the GAAP ‘Generally Accepted Accounting Principl</w:t>
      </w:r>
      <w:r w:rsidRPr="5431FA48" w:rsidR="4A12E13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es</w:t>
      </w:r>
      <w:r w:rsidRPr="5431FA48" w:rsidR="4A12E13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w:t>
      </w:r>
      <w:r w:rsidRPr="5431FA48" w:rsidR="2D48E1F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Using these </w:t>
      </w:r>
      <w:r w:rsidRPr="5431FA48" w:rsidR="20826221">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ensure</w:t>
      </w:r>
      <w:r w:rsidRPr="5431FA48" w:rsidR="2D48E1F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4EB7038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consistent</w:t>
      </w:r>
      <w:r w:rsidRPr="5431FA48" w:rsidR="2D48E1F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reports. As the Companies Act 2006, all limited companies mus</w:t>
      </w:r>
      <w:r w:rsidRPr="5431FA48" w:rsidR="2D48E1F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 comply wi</w:t>
      </w:r>
      <w:r w:rsidRPr="5431FA48" w:rsidR="2D48E1F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th the legal requirements such as preparing financial report</w:t>
      </w:r>
      <w:r w:rsidRPr="5431FA48" w:rsidR="017A13E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w:t>
      </w:r>
      <w:r w:rsidRPr="5431FA48" w:rsidR="0D5CC57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Using the IFRS as a guideline it allows for an easy method of creating financial reports for a limited company.</w:t>
      </w:r>
    </w:p>
    <w:p w:rsidR="5431FA48" w:rsidP="5431FA48" w:rsidRDefault="5431FA48" w14:paraId="54278BD7" w14:textId="5DC908DD">
      <w:pPr>
        <w:pStyle w:val="Normal"/>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790CF0A6" w:rsidP="790CF0A6" w:rsidRDefault="790CF0A6" w14:paraId="519CDAA6" w14:textId="1E86BF99">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5431FA48" w:rsidRDefault="790CF0A6" w14:paraId="4C3CF86E" w14:textId="510AD299">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790CF0A6" w:rsidRDefault="790CF0A6" w14:paraId="1619B3F4" w14:textId="6E0A794E">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90CF0A6" w:rsidP="790CF0A6" w:rsidRDefault="790CF0A6" w14:paraId="19158428" w14:textId="64DD25F0">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3A3D94F4" w:rsidP="790CF0A6" w:rsidRDefault="3A3D94F4" w14:paraId="2C747018" w14:textId="7CF6589D">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790CF0A6" w:rsidR="3A3D94F4">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Conclusion</w:t>
      </w:r>
    </w:p>
    <w:p w:rsidR="790CF0A6" w:rsidP="5431FA48" w:rsidRDefault="790CF0A6" w14:paraId="31BFF1B8" w14:textId="79C8FFE3">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6AF05BF5" w:rsidP="5431FA48" w:rsidRDefault="6AF05BF5" w14:paraId="57494474" w14:textId="4DA027AD">
      <w:p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6AF05B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Throughout this report it has been understood that the transition to the IFRS has had both its </w:t>
      </w:r>
      <w:r w:rsidRPr="5431FA48" w:rsidR="7AC03F0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challenges</w:t>
      </w:r>
      <w:r w:rsidRPr="5431FA48" w:rsidR="6AF05B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and benefits during a developed and a </w:t>
      </w:r>
      <w:r w:rsidRPr="5431FA48" w:rsidR="7487480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developing</w:t>
      </w:r>
      <w:r w:rsidRPr="5431FA48" w:rsidR="6AF05B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economy. Many </w:t>
      </w:r>
      <w:r w:rsidRPr="5431FA48" w:rsidR="76E0003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challenges</w:t>
      </w:r>
      <w:r w:rsidRPr="5431FA48" w:rsidR="0244122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for a developed economy included the cost of transition and ensuring workers were </w:t>
      </w:r>
      <w:r w:rsidRPr="5431FA48" w:rsidR="639D5D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standardised</w:t>
      </w:r>
      <w:r w:rsidRPr="5431FA48" w:rsidR="0244122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with the </w:t>
      </w:r>
      <w:r w:rsidRPr="5431FA48" w:rsidR="2F74DCF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quality of</w:t>
      </w:r>
      <w:r w:rsidRPr="5431FA48" w:rsidR="0244122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IFRS. As of this the emphasis on </w:t>
      </w:r>
      <w:r w:rsidRPr="5431FA48" w:rsidR="025CEC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transparency</w:t>
      </w:r>
      <w:r w:rsidRPr="5431FA48" w:rsidR="0244122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and complexity of the work faced a </w:t>
      </w:r>
      <w:r w:rsidRPr="5431FA48" w:rsidR="06E322E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challenge</w:t>
      </w:r>
      <w:r w:rsidRPr="5431FA48" w:rsidR="0244122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for developed economies. On the </w:t>
      </w:r>
      <w:r w:rsidRPr="5431FA48" w:rsidR="7FE253D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other </w:t>
      </w:r>
      <w:r w:rsidRPr="5431FA48" w:rsidR="457848F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hand,</w:t>
      </w:r>
      <w:r w:rsidRPr="5431FA48" w:rsidR="7FE253D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 developing economy found a </w:t>
      </w:r>
      <w:r w:rsidRPr="5431FA48" w:rsidR="04E7E6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challenge</w:t>
      </w:r>
      <w:r w:rsidRPr="5431FA48" w:rsidR="7FE253D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from its </w:t>
      </w:r>
      <w:r w:rsidRPr="5431FA48" w:rsidR="2A7A657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comparability</w:t>
      </w:r>
      <w:r w:rsidRPr="5431FA48" w:rsidR="7FE253DA">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For </w:t>
      </w:r>
      <w:r w:rsidRPr="5431FA48" w:rsidR="52429EA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example,</w:t>
      </w:r>
      <w:r w:rsidRPr="5431FA48" w:rsidR="794EB2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culture of developing economies in </w:t>
      </w:r>
      <w:r w:rsidRPr="5431FA48" w:rsidR="5C761A40">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their</w:t>
      </w:r>
      <w:r w:rsidRPr="5431FA48" w:rsidR="794EB2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countries found it hard to implement the strict rules and regulations of the IFRS.</w:t>
      </w:r>
    </w:p>
    <w:p w:rsidR="5431FA48" w:rsidP="5431FA48" w:rsidRDefault="5431FA48" w14:paraId="26D98978" w14:textId="15D469C7">
      <w:p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3F58342D" w:rsidP="5431FA48" w:rsidRDefault="3F58342D" w14:paraId="1C716295" w14:textId="771EA037">
      <w:p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F58342D">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Moreover,</w:t>
      </w:r>
      <w:r w:rsidRPr="5431FA48" w:rsidR="794EB2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it has seen that the IFRS has had its benefits such as in a developed economy it increased workflow with the steady framework. </w:t>
      </w:r>
      <w:r w:rsidRPr="5431FA48" w:rsidR="1C7EFAF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Also,</w:t>
      </w:r>
      <w:r w:rsidRPr="5431FA48" w:rsidR="794EB2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it was found that having the </w:t>
      </w:r>
      <w:r w:rsidRPr="5431FA48" w:rsidR="4130B9E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transparency</w:t>
      </w:r>
      <w:r w:rsidRPr="5431FA48" w:rsidR="794EB23C">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of </w:t>
      </w:r>
      <w:r w:rsidRPr="5431FA48" w:rsidR="2955052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the OFRS reports allowed for more foreign investments into the companies in developed economies. Similarly, </w:t>
      </w:r>
      <w:r w:rsidRPr="5431FA48" w:rsidR="6898AC7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developing</w:t>
      </w:r>
      <w:r w:rsidRPr="5431FA48" w:rsidR="2955052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economies </w:t>
      </w:r>
      <w:r w:rsidRPr="5431FA48" w:rsidR="6CB0B97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found</w:t>
      </w:r>
      <w:r w:rsidRPr="5431FA48" w:rsidR="2955052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11D1112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that</w:t>
      </w:r>
      <w:r w:rsidRPr="5431FA48" w:rsidR="29550527">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using the IFRS </w:t>
      </w:r>
      <w:r w:rsidRPr="5431FA48" w:rsidR="73F62FC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allowed for more foreign investors. </w:t>
      </w:r>
      <w:r w:rsidRPr="5431FA48" w:rsidR="5C03D4F5">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Again,</w:t>
      </w:r>
      <w:r w:rsidRPr="5431FA48" w:rsidR="73F62FC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in </w:t>
      </w:r>
      <w:r w:rsidRPr="5431FA48" w:rsidR="5E5AB9D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Vietnam</w:t>
      </w:r>
      <w:r w:rsidRPr="5431FA48" w:rsidR="73F62FC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it was shown that</w:t>
      </w: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using the IFRS allowed for better financial reporting.</w:t>
      </w:r>
    </w:p>
    <w:p w:rsidR="5431FA48" w:rsidP="5431FA48" w:rsidRDefault="5431FA48" w14:paraId="2CB5C551" w14:textId="433106EE">
      <w:p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306E2F74" w:rsidP="5431FA48" w:rsidRDefault="306E2F74" w14:paraId="31E10EA4" w14:textId="1354451D">
      <w:p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Lastly, it took to understanding how IFRS worked for limited companies including their </w:t>
      </w:r>
      <w:r w:rsidRPr="5431FA48" w:rsidR="4CE822A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benefits</w:t>
      </w: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for having a </w:t>
      </w:r>
      <w:r w:rsidRPr="5431FA48" w:rsidR="3BCF9B7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guideline</w:t>
      </w: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to </w:t>
      </w:r>
      <w:r w:rsidRPr="5431FA48" w:rsidR="7517D521">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work</w:t>
      </w: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on. </w:t>
      </w:r>
      <w:r w:rsidRPr="5431FA48" w:rsidR="2ACBD8C6">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In conclusion</w:t>
      </w: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w:t>
      </w:r>
      <w:r w:rsidRPr="5431FA48" w:rsidR="083CAA8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adaptation</w:t>
      </w:r>
      <w:r w:rsidRPr="5431FA48" w:rsidR="306E2F74">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of IFRS has seen its benefits </w:t>
      </w:r>
      <w:r w:rsidRPr="5431FA48" w:rsidR="6B10E4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and has improved work. However, it is </w:t>
      </w:r>
      <w:r w:rsidRPr="5431FA48" w:rsidR="5CBC3CF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believed</w:t>
      </w:r>
      <w:r w:rsidRPr="5431FA48" w:rsidR="6B10E4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that it will take more years for the </w:t>
      </w:r>
      <w:r w:rsidRPr="5431FA48" w:rsidR="561C74C9">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economical</w:t>
      </w:r>
      <w:r w:rsidRPr="5431FA48" w:rsidR="6B10E4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state to </w:t>
      </w:r>
      <w:r w:rsidRPr="5431FA48" w:rsidR="6B10E4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comply with</w:t>
      </w:r>
      <w:r w:rsidRPr="5431FA48" w:rsidR="6B10E4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the IFRS allowing for more companies to implement.</w:t>
      </w:r>
    </w:p>
    <w:p w:rsidR="5431FA48" w:rsidP="5431FA48" w:rsidRDefault="5431FA48" w14:paraId="088D6D54" w14:textId="7C576464">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0912D17A" w14:textId="668A3EB9">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280F3D73" w14:textId="19E11270">
      <w:pPr>
        <w:pStyle w:val="Normal"/>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0419F43B" w14:textId="52F55019">
      <w:pPr>
        <w:pStyle w:val="Normal"/>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0923FADF" w14:textId="59FAA942">
      <w:pPr>
        <w:pStyle w:val="Normal"/>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48E60E05" w14:textId="617D8D52">
      <w:pPr>
        <w:pStyle w:val="Normal"/>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67CC93D0" w14:textId="7ECF4127">
      <w:pPr>
        <w:pStyle w:val="Normal"/>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2BF46374" w14:textId="78A552F1">
      <w:pPr>
        <w:pStyle w:val="Normal"/>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0D169863" w:rsidP="5431FA48" w:rsidRDefault="0D169863" w14:paraId="2A4FE4D7" w14:textId="79654647">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5431FA48" w:rsidR="0D16986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Recommendations</w:t>
      </w:r>
      <w:r w:rsidRPr="5431FA48" w:rsidR="0D16986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 xml:space="preserve"> </w:t>
      </w:r>
    </w:p>
    <w:p w:rsidR="5431FA48" w:rsidP="5431FA48" w:rsidRDefault="5431FA48" w14:paraId="7D572966" w14:textId="43082DD1">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3DCE9E93" w:rsidP="5431FA48" w:rsidRDefault="3DCE9E93" w14:paraId="613F5F42" w14:textId="42DC5572">
      <w:pPr>
        <w:spacing w:before="0" w:beforeAutospacing="off" w:after="160" w:afterAutospacing="off"/>
        <w:rPr>
          <w:rFonts w:ascii="Century Gothic" w:hAnsi="Century Gothic" w:eastAsia="Century Gothic" w:cs="Century Gothic"/>
          <w:b w:val="1"/>
          <w:bCs w:val="1"/>
          <w:i w:val="1"/>
          <w:iCs w:val="1"/>
          <w:caps w:val="0"/>
          <w:smallCaps w:val="0"/>
          <w:strike w:val="0"/>
          <w:dstrike w:val="0"/>
          <w:color w:val="000000" w:themeColor="text1" w:themeTint="FF" w:themeShade="FF"/>
          <w:sz w:val="24"/>
          <w:szCs w:val="24"/>
          <w:u w:val="none"/>
        </w:rPr>
      </w:pPr>
      <w:r w:rsidRPr="5431FA48" w:rsidR="3DCE9E93">
        <w:rPr>
          <w:rFonts w:ascii="Century Gothic" w:hAnsi="Century Gothic" w:eastAsia="Century Gothic" w:cs="Century Gothic"/>
          <w:b w:val="1"/>
          <w:bCs w:val="1"/>
          <w:i w:val="1"/>
          <w:iCs w:val="1"/>
          <w:caps w:val="0"/>
          <w:smallCaps w:val="0"/>
          <w:strike w:val="0"/>
          <w:dstrike w:val="0"/>
          <w:color w:val="000000" w:themeColor="text1" w:themeTint="FF" w:themeShade="FF"/>
          <w:sz w:val="24"/>
          <w:szCs w:val="24"/>
          <w:u w:val="none"/>
        </w:rPr>
        <w:t>For Developed Economies</w:t>
      </w:r>
    </w:p>
    <w:p w:rsidR="3DCE9E93" w:rsidP="5431FA48" w:rsidRDefault="3DCE9E93" w14:paraId="376781A8" w14:textId="20D57194">
      <w:pPr>
        <w:pStyle w:val="ListParagraph"/>
        <w:numPr>
          <w:ilvl w:val="0"/>
          <w:numId w:val="16"/>
        </w:num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DCE9E9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Enhance work in stages:</w:t>
      </w:r>
      <w:r w:rsidRPr="5431FA48" w:rsidR="3DCE9E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Break down the IFRS into stages to allow for companies to implement it easier.</w:t>
      </w:r>
    </w:p>
    <w:p w:rsidR="3DCE9E93" w:rsidP="5431FA48" w:rsidRDefault="3DCE9E93" w14:paraId="627F4F39" w14:textId="0A3CF1A5">
      <w:pPr>
        <w:pStyle w:val="ListParagraph"/>
        <w:numPr>
          <w:ilvl w:val="0"/>
          <w:numId w:val="16"/>
        </w:num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DCE9E9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Planning and implementation:</w:t>
      </w:r>
      <w:r w:rsidRPr="5431FA48" w:rsidR="3DCE9E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Create a starting point and plan for probationary period to start using the IFRS. (have a 4-week step by step to make it easier to include IFRS)</w:t>
      </w:r>
    </w:p>
    <w:p w:rsidR="3DCE9E93" w:rsidP="5431FA48" w:rsidRDefault="3DCE9E93" w14:paraId="42157168" w14:textId="774A74F9">
      <w:pPr>
        <w:pStyle w:val="ListParagraph"/>
        <w:numPr>
          <w:ilvl w:val="0"/>
          <w:numId w:val="16"/>
        </w:num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DCE9E9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Support techniques:</w:t>
      </w:r>
      <w:r w:rsidRPr="5431FA48" w:rsidR="3DCE9E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Have access to online training courses about the IFRS.</w:t>
      </w:r>
      <w:r w:rsidRPr="5431FA48" w:rsidR="2334130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This would allow for more people to access </w:t>
      </w:r>
      <w:r w:rsidRPr="5431FA48" w:rsidR="2334130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training</w:t>
      </w:r>
      <w:r w:rsidRPr="5431FA48" w:rsidR="23341302">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on the IFRS.</w:t>
      </w:r>
    </w:p>
    <w:p w:rsidR="3DCE9E93" w:rsidP="5431FA48" w:rsidRDefault="3DCE9E93" w14:paraId="419F9500" w14:textId="6EABBF75">
      <w:pPr>
        <w:pStyle w:val="ListParagraph"/>
        <w:numPr>
          <w:ilvl w:val="0"/>
          <w:numId w:val="16"/>
        </w:numPr>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r w:rsidRPr="5431FA48" w:rsidR="3DCE9E9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Lower costs</w:t>
      </w:r>
      <w:r w:rsidRPr="5431FA48" w:rsidR="3DCE9E93">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To reduce cost and faster implementation the head of financed takes a course on IFRS to teach the rest.</w:t>
      </w:r>
      <w:r w:rsidRPr="5431FA48" w:rsidR="34BA3108">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w:t>
      </w:r>
      <w:r w:rsidRPr="5431FA48" w:rsidR="34BA3108">
        <w:rPr>
          <w:rFonts w:ascii="Century Gothic" w:hAnsi="Century Gothic" w:eastAsia="Century Gothic" w:cs="Century Gothic" w:asciiTheme="minorAscii" w:hAnsiTheme="minorAscii" w:eastAsiaTheme="minorEastAsia" w:cstheme="minorBidi"/>
          <w:b w:val="0"/>
          <w:bCs w:val="0"/>
          <w:i w:val="0"/>
          <w:iCs w:val="0"/>
          <w:caps w:val="0"/>
          <w:smallCaps w:val="0"/>
          <w:strike w:val="0"/>
          <w:dstrike w:val="0"/>
          <w:noProof w:val="0"/>
          <w:color w:val="000000" w:themeColor="text1" w:themeTint="FF" w:themeShade="FF"/>
          <w:sz w:val="24"/>
          <w:szCs w:val="24"/>
          <w:u w:val="none"/>
          <w:lang w:val="en-GB" w:eastAsia="ja-JP" w:bidi="ar-SA"/>
        </w:rPr>
        <w:t>The finance head, equipped with a solid understanding of IFRS, can then lead internal training sessions, spreading the knowledge across the team at a lower cost.</w:t>
      </w:r>
    </w:p>
    <w:p w:rsidR="5431FA48" w:rsidP="5431FA48" w:rsidRDefault="5431FA48" w14:paraId="07536037" w14:textId="10B08196">
      <w:pPr>
        <w:pStyle w:val="Normal"/>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3DCE9E93" w:rsidP="5431FA48" w:rsidRDefault="3DCE9E93" w14:paraId="2A2AA21E" w14:textId="3DDCAACF">
      <w:pPr>
        <w:pStyle w:val="Normal"/>
        <w:spacing w:before="0" w:beforeAutospacing="off" w:after="160" w:afterAutospacing="off"/>
        <w:rPr>
          <w:rFonts w:ascii="Century Gothic" w:hAnsi="Century Gothic" w:eastAsia="Century Gothic" w:cs="Century Gothic"/>
          <w:b w:val="1"/>
          <w:bCs w:val="1"/>
          <w:i w:val="1"/>
          <w:iCs w:val="1"/>
          <w:caps w:val="0"/>
          <w:smallCaps w:val="0"/>
          <w:strike w:val="0"/>
          <w:dstrike w:val="0"/>
          <w:color w:val="000000" w:themeColor="text1" w:themeTint="FF" w:themeShade="FF"/>
          <w:sz w:val="24"/>
          <w:szCs w:val="24"/>
          <w:u w:val="none"/>
        </w:rPr>
      </w:pPr>
      <w:r w:rsidRPr="5431FA48" w:rsidR="3DCE9E93">
        <w:rPr>
          <w:rFonts w:ascii="Century Gothic" w:hAnsi="Century Gothic" w:eastAsia="Century Gothic" w:cs="Century Gothic"/>
          <w:b w:val="1"/>
          <w:bCs w:val="1"/>
          <w:i w:val="1"/>
          <w:iCs w:val="1"/>
          <w:caps w:val="0"/>
          <w:smallCaps w:val="0"/>
          <w:strike w:val="0"/>
          <w:dstrike w:val="0"/>
          <w:color w:val="000000" w:themeColor="text1" w:themeTint="FF" w:themeShade="FF"/>
          <w:sz w:val="24"/>
          <w:szCs w:val="24"/>
          <w:u w:val="none"/>
        </w:rPr>
        <w:t>For Developing economies</w:t>
      </w:r>
    </w:p>
    <w:p w:rsidR="3DCE9E93" w:rsidP="5431FA48" w:rsidRDefault="3DCE9E93" w14:paraId="3B8A9B87" w14:textId="5951178D">
      <w:pPr>
        <w:pStyle w:val="ListParagraph"/>
        <w:numPr>
          <w:ilvl w:val="0"/>
          <w:numId w:val="16"/>
        </w:numPr>
        <w:spacing w:before="0" w:beforeAutospacing="off" w:after="160" w:afterAutospacing="off"/>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pPr>
      <w:r w:rsidRPr="5431FA48" w:rsidR="3DCE9E93">
        <w:rPr>
          <w:rFonts w:ascii="Century Gothic" w:hAnsi="Century Gothic" w:eastAsia="Century Gothic" w:cs="Century Gothic" w:asciiTheme="minorAscii" w:hAnsiTheme="minorAscii" w:eastAsiaTheme="minorEastAsia" w:cstheme="minorBidi"/>
          <w:b w:val="1"/>
          <w:bCs w:val="1"/>
          <w:i w:val="0"/>
          <w:iCs w:val="0"/>
          <w:caps w:val="0"/>
          <w:smallCaps w:val="0"/>
          <w:strike w:val="0"/>
          <w:dstrike w:val="0"/>
          <w:noProof w:val="0"/>
          <w:color w:val="000000" w:themeColor="text1" w:themeTint="FF" w:themeShade="FF"/>
          <w:sz w:val="24"/>
          <w:szCs w:val="24"/>
          <w:u w:val="none"/>
          <w:lang w:val="en-GB" w:eastAsia="ja-JP" w:bidi="ar-SA"/>
        </w:rPr>
        <w:t>Invest in Training and Education</w:t>
      </w:r>
      <w:r w:rsidRPr="5431FA48" w:rsidR="3DCE9E93">
        <w:rPr>
          <w:rFonts w:ascii="Century Gothic" w:hAnsi="Century Gothic" w:eastAsia="Century Gothic" w:cs="Century Gothic" w:asciiTheme="minorAscii" w:hAnsiTheme="minorAscii" w:eastAsiaTheme="minorEastAsia" w:cstheme="minorBidi"/>
          <w:b w:val="1"/>
          <w:bCs w:val="1"/>
          <w:i w:val="0"/>
          <w:iCs w:val="0"/>
          <w:caps w:val="0"/>
          <w:smallCaps w:val="0"/>
          <w:strike w:val="0"/>
          <w:dstrike w:val="0"/>
          <w:noProof w:val="0"/>
          <w:color w:val="000000" w:themeColor="text1" w:themeTint="FF" w:themeShade="FF"/>
          <w:sz w:val="24"/>
          <w:szCs w:val="24"/>
          <w:u w:val="none"/>
          <w:lang w:val="en-GB" w:eastAsia="ja-JP" w:bidi="ar-SA"/>
        </w:rPr>
        <w:t xml:space="preserve">: </w:t>
      </w:r>
      <w:r w:rsidRPr="5431FA48" w:rsidR="3DCE9E93">
        <w:rPr>
          <w:rFonts w:ascii="Century Gothic" w:hAnsi="Century Gothic" w:eastAsia="Century Gothic" w:cs="Century Gothic" w:asciiTheme="minorAscii" w:hAnsiTheme="minorAscii" w:eastAsiaTheme="minorEastAsia" w:cstheme="minorBidi"/>
          <w:b w:val="0"/>
          <w:bCs w:val="0"/>
          <w:i w:val="0"/>
          <w:iCs w:val="0"/>
          <w:caps w:val="0"/>
          <w:smallCaps w:val="0"/>
          <w:strike w:val="0"/>
          <w:dstrike w:val="0"/>
          <w:noProof w:val="0"/>
          <w:color w:val="000000" w:themeColor="text1" w:themeTint="FF" w:themeShade="FF"/>
          <w:sz w:val="24"/>
          <w:szCs w:val="24"/>
          <w:u w:val="none"/>
          <w:lang w:val="en-GB" w:eastAsia="ja-JP" w:bidi="ar-SA"/>
        </w:rPr>
        <w:t>Provide comprehensive training programs for accounting professionals, focusing on IFRS principles and application. This will help build a skilled workforce that can effectively implement IFRS in developing economies.</w:t>
      </w:r>
    </w:p>
    <w:p w:rsidR="3DCE9E93" w:rsidP="5431FA48" w:rsidRDefault="3DCE9E93" w14:paraId="5145B5E9" w14:textId="2B67228F">
      <w:pPr>
        <w:pStyle w:val="ListParagraph"/>
        <w:numPr>
          <w:ilvl w:val="0"/>
          <w:numId w:val="16"/>
        </w:numPr>
        <w:spacing w:before="240" w:beforeAutospacing="off" w:after="240" w:afterAutospacing="off"/>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pPr>
      <w:r w:rsidRPr="5431FA48" w:rsidR="3DCE9E93">
        <w:rPr>
          <w:rFonts w:ascii="Century Gothic" w:hAnsi="Century Gothic" w:eastAsia="Century Gothic" w:cs="Century Gothic" w:asciiTheme="minorAscii" w:hAnsiTheme="minorAscii" w:eastAsiaTheme="minorEastAsia" w:cstheme="minorBidi"/>
          <w:b w:val="1"/>
          <w:bCs w:val="1"/>
          <w:i w:val="0"/>
          <w:iCs w:val="0"/>
          <w:caps w:val="0"/>
          <w:smallCaps w:val="0"/>
          <w:strike w:val="0"/>
          <w:dstrike w:val="0"/>
          <w:noProof w:val="0"/>
          <w:color w:val="000000" w:themeColor="text1" w:themeTint="FF" w:themeShade="FF"/>
          <w:sz w:val="24"/>
          <w:szCs w:val="24"/>
          <w:u w:val="none"/>
          <w:lang w:val="en-GB" w:eastAsia="ja-JP" w:bidi="ar-SA"/>
        </w:rPr>
        <w:t>Enhance Regulatory Frameworks</w:t>
      </w:r>
      <w:r w:rsidRPr="5431FA48" w:rsidR="3DCE9E93">
        <w:rPr>
          <w:rFonts w:ascii="Century Gothic" w:hAnsi="Century Gothic" w:eastAsia="Century Gothic" w:cs="Century Gothic" w:asciiTheme="minorAscii" w:hAnsiTheme="minorAscii" w:eastAsiaTheme="minorEastAsia" w:cstheme="minorBidi"/>
          <w:b w:val="1"/>
          <w:bCs w:val="1"/>
          <w:i w:val="0"/>
          <w:iCs w:val="0"/>
          <w:caps w:val="0"/>
          <w:smallCaps w:val="0"/>
          <w:strike w:val="0"/>
          <w:dstrike w:val="0"/>
          <w:noProof w:val="0"/>
          <w:color w:val="000000" w:themeColor="text1" w:themeTint="FF" w:themeShade="FF"/>
          <w:sz w:val="24"/>
          <w:szCs w:val="24"/>
          <w:u w:val="none"/>
          <w:lang w:val="en-GB" w:eastAsia="ja-JP" w:bidi="ar-SA"/>
        </w:rPr>
        <w:t>:</w:t>
      </w:r>
      <w:r w:rsidRPr="5431FA48" w:rsidR="3DCE9E93">
        <w:rPr>
          <w:rFonts w:ascii="Century Gothic" w:hAnsi="Century Gothic" w:eastAsia="Century Gothic" w:cs="Century Gothic" w:asciiTheme="minorAscii" w:hAnsiTheme="minorAscii" w:eastAsiaTheme="minorEastAsia" w:cstheme="minorBidi"/>
          <w:b w:val="0"/>
          <w:bCs w:val="0"/>
          <w:i w:val="0"/>
          <w:iCs w:val="0"/>
          <w:caps w:val="0"/>
          <w:smallCaps w:val="0"/>
          <w:strike w:val="0"/>
          <w:dstrike w:val="0"/>
          <w:noProof w:val="0"/>
          <w:color w:val="000000" w:themeColor="text1" w:themeTint="FF" w:themeShade="FF"/>
          <w:sz w:val="24"/>
          <w:szCs w:val="24"/>
          <w:u w:val="none"/>
          <w:lang w:val="en-GB" w:eastAsia="ja-JP" w:bidi="ar-SA"/>
        </w:rPr>
        <w:t xml:space="preserve"> Strengthen the regulatory environment by updating and aligning national standards with IFRS, offering clear guidelines and support for companies transitioning to global accounting standards.</w:t>
      </w:r>
    </w:p>
    <w:p w:rsidR="3DCE9E93" w:rsidP="5431FA48" w:rsidRDefault="3DCE9E93" w14:paraId="3957272D" w14:textId="0FEE074F">
      <w:pPr>
        <w:pStyle w:val="ListParagraph"/>
        <w:numPr>
          <w:ilvl w:val="0"/>
          <w:numId w:val="16"/>
        </w:numPr>
        <w:spacing w:before="240" w:beforeAutospacing="off" w:after="240" w:afterAutospacing="off"/>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24"/>
          <w:szCs w:val="24"/>
          <w:u w:val="none"/>
          <w:lang w:val="en-GB"/>
        </w:rPr>
      </w:pPr>
      <w:r w:rsidRPr="5431FA48" w:rsidR="3DCE9E93">
        <w:rPr>
          <w:rFonts w:ascii="Century Gothic" w:hAnsi="Century Gothic" w:eastAsia="Century Gothic" w:cs="Century Gothic" w:asciiTheme="minorAscii" w:hAnsiTheme="minorAscii" w:eastAsiaTheme="minorEastAsia" w:cstheme="minorBidi"/>
          <w:b w:val="1"/>
          <w:bCs w:val="1"/>
          <w:i w:val="0"/>
          <w:iCs w:val="0"/>
          <w:caps w:val="0"/>
          <w:smallCaps w:val="0"/>
          <w:strike w:val="0"/>
          <w:dstrike w:val="0"/>
          <w:noProof w:val="0"/>
          <w:color w:val="000000" w:themeColor="text1" w:themeTint="FF" w:themeShade="FF"/>
          <w:sz w:val="24"/>
          <w:szCs w:val="24"/>
          <w:u w:val="none"/>
          <w:lang w:val="en-GB" w:eastAsia="ja-JP" w:bidi="ar-SA"/>
        </w:rPr>
        <w:t>Develop Supportive Infrastructure</w:t>
      </w:r>
      <w:r w:rsidRPr="5431FA48" w:rsidR="3DCE9E93">
        <w:rPr>
          <w:rFonts w:ascii="Century Gothic" w:hAnsi="Century Gothic" w:eastAsia="Century Gothic" w:cs="Century Gothic" w:asciiTheme="minorAscii" w:hAnsiTheme="minorAscii" w:eastAsiaTheme="minorEastAsia" w:cstheme="minorBidi"/>
          <w:b w:val="1"/>
          <w:bCs w:val="1"/>
          <w:i w:val="0"/>
          <w:iCs w:val="0"/>
          <w:caps w:val="0"/>
          <w:smallCaps w:val="0"/>
          <w:strike w:val="0"/>
          <w:dstrike w:val="0"/>
          <w:noProof w:val="0"/>
          <w:color w:val="000000" w:themeColor="text1" w:themeTint="FF" w:themeShade="FF"/>
          <w:sz w:val="24"/>
          <w:szCs w:val="24"/>
          <w:u w:val="none"/>
          <w:lang w:val="en-GB" w:eastAsia="ja-JP" w:bidi="ar-SA"/>
        </w:rPr>
        <w:t xml:space="preserve">: </w:t>
      </w:r>
      <w:r w:rsidRPr="5431FA48" w:rsidR="3DCE9E93">
        <w:rPr>
          <w:rFonts w:ascii="Century Gothic" w:hAnsi="Century Gothic" w:eastAsia="Century Gothic" w:cs="Century Gothic" w:asciiTheme="minorAscii" w:hAnsiTheme="minorAscii" w:eastAsiaTheme="minorEastAsia" w:cstheme="minorBidi"/>
          <w:b w:val="0"/>
          <w:bCs w:val="0"/>
          <w:i w:val="0"/>
          <w:iCs w:val="0"/>
          <w:caps w:val="0"/>
          <w:smallCaps w:val="0"/>
          <w:strike w:val="0"/>
          <w:dstrike w:val="0"/>
          <w:noProof w:val="0"/>
          <w:color w:val="000000" w:themeColor="text1" w:themeTint="FF" w:themeShade="FF"/>
          <w:sz w:val="24"/>
          <w:szCs w:val="24"/>
          <w:u w:val="none"/>
          <w:lang w:val="en-GB" w:eastAsia="ja-JP" w:bidi="ar-SA"/>
        </w:rPr>
        <w:t xml:space="preserve">Invest in technology, software, and advisory services to help companies adapt their accounting systems to IFRS. Additionally, </w:t>
      </w:r>
      <w:r w:rsidRPr="5431FA48" w:rsidR="3DCE9E93">
        <w:rPr>
          <w:rFonts w:ascii="Century Gothic" w:hAnsi="Century Gothic" w:eastAsia="Century Gothic" w:cs="Century Gothic" w:asciiTheme="minorAscii" w:hAnsiTheme="minorAscii" w:eastAsiaTheme="minorEastAsia" w:cstheme="minorBidi"/>
          <w:b w:val="0"/>
          <w:bCs w:val="0"/>
          <w:i w:val="0"/>
          <w:iCs w:val="0"/>
          <w:caps w:val="0"/>
          <w:smallCaps w:val="0"/>
          <w:strike w:val="0"/>
          <w:dstrike w:val="0"/>
          <w:noProof w:val="0"/>
          <w:color w:val="000000" w:themeColor="text1" w:themeTint="FF" w:themeShade="FF"/>
          <w:sz w:val="24"/>
          <w:szCs w:val="24"/>
          <w:u w:val="none"/>
          <w:lang w:val="en-GB" w:eastAsia="ja-JP" w:bidi="ar-SA"/>
        </w:rPr>
        <w:t>establish</w:t>
      </w:r>
      <w:r w:rsidRPr="5431FA48" w:rsidR="3DCE9E93">
        <w:rPr>
          <w:rFonts w:ascii="Century Gothic" w:hAnsi="Century Gothic" w:eastAsia="Century Gothic" w:cs="Century Gothic" w:asciiTheme="minorAscii" w:hAnsiTheme="minorAscii" w:eastAsiaTheme="minorEastAsia" w:cstheme="minorBidi"/>
          <w:b w:val="0"/>
          <w:bCs w:val="0"/>
          <w:i w:val="0"/>
          <w:iCs w:val="0"/>
          <w:caps w:val="0"/>
          <w:smallCaps w:val="0"/>
          <w:strike w:val="0"/>
          <w:dstrike w:val="0"/>
          <w:noProof w:val="0"/>
          <w:color w:val="000000" w:themeColor="text1" w:themeTint="FF" w:themeShade="FF"/>
          <w:sz w:val="24"/>
          <w:szCs w:val="24"/>
          <w:u w:val="none"/>
          <w:lang w:val="en-GB" w:eastAsia="ja-JP" w:bidi="ar-SA"/>
        </w:rPr>
        <w:t xml:space="preserve"> platforms for ongoing guidance and feedback, ensuring a smooth transition and long-term success.</w:t>
      </w:r>
    </w:p>
    <w:p w:rsidR="5431FA48" w:rsidP="5431FA48" w:rsidRDefault="5431FA48" w14:paraId="47AC267A" w14:textId="6E1363DA">
      <w:pPr>
        <w:pStyle w:val="ListParagraph"/>
        <w:spacing w:before="0" w:beforeAutospacing="off" w:after="160" w:afterAutospacing="off"/>
        <w:ind w:left="720"/>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431FA48" w:rsidP="5431FA48" w:rsidRDefault="5431FA48" w14:paraId="389E09C4" w14:textId="4096F5C5">
      <w:pPr>
        <w:pStyle w:val="Normal"/>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5431FA48" w:rsidP="5431FA48" w:rsidRDefault="5431FA48" w14:paraId="511B1CC7" w14:textId="4DBD5A20">
      <w:pPr>
        <w:pStyle w:val="Normal"/>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5431FA48" w:rsidP="5431FA48" w:rsidRDefault="5431FA48" w14:paraId="0B20D273" w14:textId="082BA646">
      <w:pPr>
        <w:pStyle w:val="Normal"/>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5431FA48" w:rsidP="5431FA48" w:rsidRDefault="5431FA48" w14:paraId="72D8277D" w14:textId="45A142F9">
      <w:pPr>
        <w:spacing w:before="0" w:beforeAutospacing="off" w:after="160" w:afterAutospacing="off"/>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50D1135" w:rsidP="5431FA48" w:rsidRDefault="750D1135" w14:paraId="7FD72324" w14:textId="52180567">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5431FA48" w:rsidR="750D1135">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References</w:t>
      </w:r>
    </w:p>
    <w:p w:rsidR="790CF0A6" w:rsidP="790CF0A6" w:rsidRDefault="790CF0A6" w14:paraId="1DAF10FF" w14:textId="247ED69C">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5065945E" w:rsidP="5431FA48" w:rsidRDefault="5065945E" w14:paraId="09E7DE96" w14:textId="59BBD5A7">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5065945E">
        <w:rPr>
          <w:rFonts w:ascii="Century Gothic" w:hAnsi="Century Gothic" w:eastAsia="Century Gothic" w:cs="Century Gothic"/>
          <w:b w:val="0"/>
          <w:bCs w:val="0"/>
          <w:i w:val="0"/>
          <w:iCs w:val="0"/>
          <w:caps w:val="0"/>
          <w:smallCaps w:val="0"/>
          <w:color w:val="000000" w:themeColor="text1" w:themeTint="FF" w:themeShade="FF"/>
          <w:sz w:val="24"/>
          <w:szCs w:val="24"/>
        </w:rPr>
        <w:t xml:space="preserve">BDC. (2024). </w:t>
      </w:r>
      <w:r w:rsidRPr="5431FA48" w:rsidR="5065945E">
        <w:rPr>
          <w:rFonts w:ascii="Century Gothic" w:hAnsi="Century Gothic" w:eastAsia="Century Gothic" w:cs="Century Gothic"/>
          <w:b w:val="0"/>
          <w:bCs w:val="0"/>
          <w:i w:val="1"/>
          <w:iCs w:val="1"/>
          <w:caps w:val="0"/>
          <w:smallCaps w:val="0"/>
          <w:color w:val="000000" w:themeColor="text1" w:themeTint="FF" w:themeShade="FF"/>
          <w:sz w:val="24"/>
          <w:szCs w:val="24"/>
        </w:rPr>
        <w:t xml:space="preserve">International Financial Reporting Standards. </w:t>
      </w:r>
      <w:r w:rsidRPr="5431FA48" w:rsidR="5065945E">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r:id="R293c9245ee854812">
        <w:r w:rsidRPr="5431FA48" w:rsidR="6BD75897">
          <w:rPr>
            <w:rStyle w:val="Hyperlink"/>
            <w:rFonts w:ascii="Century Gothic" w:hAnsi="Century Gothic" w:eastAsia="Century Gothic" w:cs="Century Gothic"/>
            <w:b w:val="0"/>
            <w:bCs w:val="0"/>
            <w:i w:val="0"/>
            <w:iCs w:val="0"/>
            <w:caps w:val="0"/>
            <w:smallCaps w:val="0"/>
            <w:sz w:val="24"/>
            <w:szCs w:val="24"/>
          </w:rPr>
          <w:t>https://www.bdc.ca/en/articles-tools/entrepreneur-toolkit/templates-business-guides/glossary/international-financial-reporting-standards</w:t>
        </w:r>
      </w:hyperlink>
      <w:r w:rsidRPr="5431FA48" w:rsidR="6BD75897">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11 December 2024).</w:t>
      </w:r>
    </w:p>
    <w:p w:rsidR="5431FA48" w:rsidP="5431FA48" w:rsidRDefault="5431FA48" w14:paraId="118CD461" w14:textId="13A8865C">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1F69B55B" w:rsidP="5431FA48" w:rsidRDefault="1F69B55B" w14:paraId="559CB92A" w14:textId="26E1BA01">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1F69B55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ICAEW. (2012). </w:t>
      </w:r>
      <w:r w:rsidRPr="5431FA48" w:rsidR="1F69B55B">
        <w:rPr>
          <w:rFonts w:ascii="Century Gothic" w:hAnsi="Century Gothic" w:eastAsia="Century Gothic" w:cs="Century Gothic"/>
          <w:b w:val="0"/>
          <w:bCs w:val="0"/>
          <w:i w:val="1"/>
          <w:iCs w:val="1"/>
          <w:caps w:val="0"/>
          <w:smallCaps w:val="0"/>
          <w:strike w:val="0"/>
          <w:dstrike w:val="0"/>
          <w:color w:val="000000" w:themeColor="text1" w:themeTint="FF" w:themeShade="FF"/>
          <w:sz w:val="24"/>
          <w:szCs w:val="24"/>
          <w:u w:val="none"/>
        </w:rPr>
        <w:t xml:space="preserve">The future of IFRS. </w:t>
      </w:r>
      <w:r w:rsidRPr="5431FA48" w:rsidR="1F69B55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Available at: </w:t>
      </w:r>
      <w:hyperlink r:id="R86a56ca056424efd">
        <w:r w:rsidRPr="5431FA48" w:rsidR="1F69B55B">
          <w:rPr>
            <w:rStyle w:val="Hyperlink"/>
            <w:rFonts w:ascii="Century Gothic" w:hAnsi="Century Gothic" w:eastAsia="Century Gothic" w:cs="Century Gothic"/>
            <w:b w:val="0"/>
            <w:bCs w:val="0"/>
            <w:i w:val="0"/>
            <w:iCs w:val="0"/>
            <w:caps w:val="0"/>
            <w:smallCaps w:val="0"/>
            <w:strike w:val="0"/>
            <w:dstrike w:val="0"/>
            <w:sz w:val="24"/>
            <w:szCs w:val="24"/>
          </w:rPr>
          <w:t>https://www.icaew.com/-/media/corporate/files/technical/corporate-reporting/improving-corporate-reporting/future-of-ifrs.ashx</w:t>
        </w:r>
      </w:hyperlink>
      <w:r w:rsidRPr="5431FA48" w:rsidR="1F69B55B">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 (Accessed: 19 December 2024).</w:t>
      </w:r>
    </w:p>
    <w:p w:rsidR="790CF0A6" w:rsidP="790CF0A6" w:rsidRDefault="790CF0A6" w14:paraId="683797FE" w14:textId="209F2FD3">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0148CA19" w:rsidP="790CF0A6" w:rsidRDefault="0148CA19" w14:paraId="6F362BF9" w14:textId="60EFD68F">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790CF0A6" w:rsidR="0148CA19">
        <w:rPr>
          <w:rFonts w:ascii="Century Gothic" w:hAnsi="Century Gothic" w:eastAsia="Century Gothic" w:cs="Century Gothic"/>
          <w:b w:val="0"/>
          <w:bCs w:val="0"/>
          <w:i w:val="0"/>
          <w:iCs w:val="0"/>
          <w:caps w:val="0"/>
          <w:smallCaps w:val="0"/>
          <w:color w:val="000000" w:themeColor="text1" w:themeTint="FF" w:themeShade="FF"/>
          <w:sz w:val="24"/>
          <w:szCs w:val="24"/>
        </w:rPr>
        <w:t xml:space="preserve">IFRS. (2024). </w:t>
      </w:r>
      <w:r w:rsidRPr="790CF0A6" w:rsidR="0148CA19">
        <w:rPr>
          <w:rFonts w:ascii="Century Gothic" w:hAnsi="Century Gothic" w:eastAsia="Century Gothic" w:cs="Century Gothic"/>
          <w:b w:val="0"/>
          <w:bCs w:val="0"/>
          <w:i w:val="1"/>
          <w:iCs w:val="1"/>
          <w:caps w:val="0"/>
          <w:smallCaps w:val="0"/>
          <w:color w:val="000000" w:themeColor="text1" w:themeTint="FF" w:themeShade="FF"/>
          <w:sz w:val="24"/>
          <w:szCs w:val="24"/>
        </w:rPr>
        <w:t xml:space="preserve">Why global accounting standards? </w:t>
      </w:r>
      <w:r w:rsidRPr="790CF0A6" w:rsidR="0148CA19">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w:anchor=":~:text=Worldwide%20jurisdictional%20adoption&amp;text=140%2B%20jurisdictions%20now%20require%20the,or%20most%20publicly%20listed%20companies" r:id="R51ef756556fe41f1">
        <w:r w:rsidRPr="790CF0A6" w:rsidR="0148CA19">
          <w:rPr>
            <w:rStyle w:val="Hyperlink"/>
            <w:rFonts w:ascii="Century Gothic" w:hAnsi="Century Gothic" w:eastAsia="Century Gothic" w:cs="Century Gothic"/>
            <w:b w:val="0"/>
            <w:bCs w:val="0"/>
            <w:i w:val="0"/>
            <w:iCs w:val="0"/>
            <w:caps w:val="0"/>
            <w:smallCaps w:val="0"/>
            <w:sz w:val="24"/>
            <w:szCs w:val="24"/>
          </w:rPr>
          <w:t>https://www.ifrs.org/use-around-the-world/why-global-accounting-standards/#:~:text=Worldwide%20jurisdictional%20adoption&amp;text=140%2B%20jurisdictions%20now%20require%20the,or%20most%20publicly%20listed%20companies</w:t>
        </w:r>
      </w:hyperlink>
      <w:r w:rsidRPr="790CF0A6" w:rsidR="0148CA19">
        <w:rPr>
          <w:rFonts w:ascii="Century Gothic" w:hAnsi="Century Gothic" w:eastAsia="Century Gothic" w:cs="Century Gothic"/>
          <w:b w:val="0"/>
          <w:bCs w:val="0"/>
          <w:i w:val="0"/>
          <w:iCs w:val="0"/>
          <w:caps w:val="0"/>
          <w:smallCaps w:val="0"/>
          <w:color w:val="000000" w:themeColor="text1" w:themeTint="FF" w:themeShade="FF"/>
          <w:sz w:val="24"/>
          <w:szCs w:val="24"/>
        </w:rPr>
        <w:t>. (Accessed: 11 December 2024).</w:t>
      </w:r>
    </w:p>
    <w:p w:rsidR="790CF0A6" w:rsidP="790CF0A6" w:rsidRDefault="790CF0A6" w14:paraId="069D931D" w14:textId="074CB916">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681128AA" w:rsidP="790CF0A6" w:rsidRDefault="681128AA" w14:paraId="684D247C" w14:textId="6916EA5E">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790CF0A6" w:rsidR="681128AA">
        <w:rPr>
          <w:rFonts w:ascii="Century Gothic" w:hAnsi="Century Gothic" w:eastAsia="Century Gothic" w:cs="Century Gothic"/>
          <w:b w:val="0"/>
          <w:bCs w:val="0"/>
          <w:i w:val="0"/>
          <w:iCs w:val="0"/>
          <w:caps w:val="0"/>
          <w:smallCaps w:val="0"/>
          <w:color w:val="000000" w:themeColor="text1" w:themeTint="FF" w:themeShade="FF"/>
          <w:sz w:val="24"/>
          <w:szCs w:val="24"/>
        </w:rPr>
        <w:t>Lakshya Commerce. (2024).</w:t>
      </w:r>
      <w:r w:rsidRPr="790CF0A6" w:rsidR="681128AA">
        <w:rPr>
          <w:rFonts w:ascii="Century Gothic" w:hAnsi="Century Gothic" w:eastAsia="Century Gothic" w:cs="Century Gothic"/>
          <w:b w:val="0"/>
          <w:bCs w:val="0"/>
          <w:i w:val="1"/>
          <w:iCs w:val="1"/>
          <w:caps w:val="0"/>
          <w:smallCaps w:val="0"/>
          <w:color w:val="000000" w:themeColor="text1" w:themeTint="FF" w:themeShade="FF"/>
          <w:sz w:val="24"/>
          <w:szCs w:val="24"/>
        </w:rPr>
        <w:t xml:space="preserve"> What are the key advantages and disadvantages of IFRS?</w:t>
      </w:r>
      <w:r w:rsidRPr="790CF0A6" w:rsidR="681128AA">
        <w:rPr>
          <w:rFonts w:ascii="Century Gothic" w:hAnsi="Century Gothic" w:eastAsia="Century Gothic" w:cs="Century Gothic"/>
          <w:b w:val="0"/>
          <w:bCs w:val="0"/>
          <w:i w:val="0"/>
          <w:iCs w:val="0"/>
          <w:caps w:val="0"/>
          <w:smallCaps w:val="0"/>
          <w:color w:val="000000" w:themeColor="text1" w:themeTint="FF" w:themeShade="FF"/>
          <w:sz w:val="24"/>
          <w:szCs w:val="24"/>
        </w:rPr>
        <w:t xml:space="preserve"> Available at: </w:t>
      </w:r>
      <w:hyperlink r:id="Rdd112236187d48c2">
        <w:r w:rsidRPr="790CF0A6" w:rsidR="681128AA">
          <w:rPr>
            <w:rStyle w:val="Hyperlink"/>
            <w:rFonts w:ascii="Century Gothic" w:hAnsi="Century Gothic" w:eastAsia="Century Gothic" w:cs="Century Gothic"/>
            <w:b w:val="0"/>
            <w:bCs w:val="0"/>
            <w:i w:val="0"/>
            <w:iCs w:val="0"/>
            <w:caps w:val="0"/>
            <w:smallCaps w:val="0"/>
            <w:sz w:val="24"/>
            <w:szCs w:val="24"/>
          </w:rPr>
          <w:t>https://lakshyacommerce.com/blog/what-are-the-advantages-and-disadvantages-of-ifrs</w:t>
        </w:r>
      </w:hyperlink>
      <w:r w:rsidRPr="790CF0A6" w:rsidR="681128AA">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11 December 2024).</w:t>
      </w:r>
    </w:p>
    <w:p w:rsidR="790CF0A6" w:rsidP="5431FA48" w:rsidRDefault="790CF0A6" w14:paraId="16A1BADF" w14:textId="685A6485">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6046DF75" w:rsidP="5431FA48" w:rsidRDefault="6046DF75" w14:paraId="60A4AB99" w14:textId="6FA114BB">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6046DF75">
        <w:rPr>
          <w:rFonts w:ascii="Century Gothic" w:hAnsi="Century Gothic" w:eastAsia="Century Gothic" w:cs="Century Gothic"/>
          <w:b w:val="0"/>
          <w:bCs w:val="0"/>
          <w:i w:val="0"/>
          <w:iCs w:val="0"/>
          <w:caps w:val="0"/>
          <w:smallCaps w:val="0"/>
          <w:color w:val="000000" w:themeColor="text1" w:themeTint="FF" w:themeShade="FF"/>
          <w:sz w:val="24"/>
          <w:szCs w:val="24"/>
        </w:rPr>
        <w:t xml:space="preserve">LBTC. (2017). </w:t>
      </w:r>
      <w:r w:rsidRPr="5431FA48" w:rsidR="6046DF75">
        <w:rPr>
          <w:rFonts w:ascii="Century Gothic" w:hAnsi="Century Gothic" w:eastAsia="Century Gothic" w:cs="Century Gothic"/>
          <w:b w:val="0"/>
          <w:bCs w:val="0"/>
          <w:i w:val="1"/>
          <w:iCs w:val="1"/>
          <w:caps w:val="0"/>
          <w:smallCaps w:val="0"/>
          <w:color w:val="000000" w:themeColor="text1" w:themeTint="FF" w:themeShade="FF"/>
          <w:sz w:val="24"/>
          <w:szCs w:val="24"/>
        </w:rPr>
        <w:t xml:space="preserve">Examining the effects of IFRS Adoption on a Company’s Financial Reporting Process. </w:t>
      </w:r>
      <w:r w:rsidRPr="5431FA48" w:rsidR="6046DF75">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r:id="Re161e4635ae54f31">
        <w:r w:rsidRPr="5431FA48" w:rsidR="6046DF75">
          <w:rPr>
            <w:rStyle w:val="Hyperlink"/>
            <w:rFonts w:ascii="Century Gothic" w:hAnsi="Century Gothic" w:eastAsia="Century Gothic" w:cs="Century Gothic"/>
            <w:b w:val="0"/>
            <w:bCs w:val="0"/>
            <w:i w:val="0"/>
            <w:iCs w:val="0"/>
            <w:caps w:val="0"/>
            <w:smallCaps w:val="0"/>
            <w:sz w:val="24"/>
            <w:szCs w:val="24"/>
          </w:rPr>
          <w:t>https://www.lbtc.co.uk/accounting-finance-banking-blog/finance/examining-the-effects-of-ifrs-adoption-on-a-companys-financial-reporting-process/</w:t>
        </w:r>
      </w:hyperlink>
      <w:r w:rsidRPr="5431FA48" w:rsidR="6046DF75">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19 December 2024).</w:t>
      </w:r>
    </w:p>
    <w:p w:rsidR="5431FA48" w:rsidP="5431FA48" w:rsidRDefault="5431FA48" w14:paraId="67C2E6D8" w14:textId="7313A13C">
      <w:pPr>
        <w:pStyle w:val="Normal"/>
        <w:rPr>
          <w:rFonts w:ascii="Century Gothic" w:hAnsi="Century Gothic" w:eastAsia="Century Gothic" w:cs="Century Gothic"/>
          <w:b w:val="0"/>
          <w:bCs w:val="0"/>
          <w:i w:val="1"/>
          <w:iCs w:val="1"/>
          <w:caps w:val="0"/>
          <w:smallCaps w:val="0"/>
          <w:color w:val="000000" w:themeColor="text1" w:themeTint="FF" w:themeShade="FF"/>
          <w:sz w:val="24"/>
          <w:szCs w:val="24"/>
        </w:rPr>
      </w:pPr>
    </w:p>
    <w:p w:rsidR="11010885" w:rsidP="5431FA48" w:rsidRDefault="11010885" w14:paraId="5100E233" w14:textId="1EF21F29">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11010885">
        <w:rPr>
          <w:rFonts w:ascii="Century Gothic" w:hAnsi="Century Gothic" w:eastAsia="Century Gothic" w:cs="Century Gothic"/>
          <w:b w:val="0"/>
          <w:bCs w:val="0"/>
          <w:i w:val="0"/>
          <w:iCs w:val="0"/>
          <w:caps w:val="0"/>
          <w:smallCaps w:val="0"/>
          <w:color w:val="000000" w:themeColor="text1" w:themeTint="FF" w:themeShade="FF"/>
          <w:sz w:val="24"/>
          <w:szCs w:val="24"/>
        </w:rPr>
        <w:t xml:space="preserve">McKinley, M. (2017). </w:t>
      </w:r>
      <w:r w:rsidRPr="5431FA48" w:rsidR="11010885">
        <w:rPr>
          <w:rFonts w:ascii="Century Gothic" w:hAnsi="Century Gothic" w:eastAsia="Century Gothic" w:cs="Century Gothic"/>
          <w:b w:val="0"/>
          <w:bCs w:val="0"/>
          <w:i w:val="1"/>
          <w:iCs w:val="1"/>
          <w:caps w:val="0"/>
          <w:smallCaps w:val="0"/>
          <w:color w:val="000000" w:themeColor="text1" w:themeTint="FF" w:themeShade="FF"/>
          <w:sz w:val="24"/>
          <w:szCs w:val="24"/>
        </w:rPr>
        <w:t xml:space="preserve">The 5 benefits of IFRS. </w:t>
      </w:r>
      <w:r w:rsidRPr="5431FA48" w:rsidR="11010885">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r:id="R44e721cf2e4f4616">
        <w:r w:rsidRPr="5431FA48" w:rsidR="11010885">
          <w:rPr>
            <w:rStyle w:val="Hyperlink"/>
            <w:rFonts w:ascii="Century Gothic" w:hAnsi="Century Gothic" w:eastAsia="Century Gothic" w:cs="Century Gothic"/>
            <w:b w:val="0"/>
            <w:bCs w:val="0"/>
            <w:i w:val="0"/>
            <w:iCs w:val="0"/>
            <w:caps w:val="0"/>
            <w:smallCaps w:val="0"/>
            <w:sz w:val="24"/>
            <w:szCs w:val="24"/>
          </w:rPr>
          <w:t>https://www.morganmckinley.com/uk/article/5-benefits-ifrs</w:t>
        </w:r>
      </w:hyperlink>
      <w:r w:rsidRPr="5431FA48" w:rsidR="11010885">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19 December 2024).</w:t>
      </w:r>
    </w:p>
    <w:p w:rsidR="5431FA48" w:rsidP="5431FA48" w:rsidRDefault="5431FA48" w14:paraId="474F1D66" w14:textId="0132A198">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p>
    <w:p w:rsidR="57680DEB" w:rsidP="5431FA48" w:rsidRDefault="57680DEB" w14:paraId="76992A36" w14:textId="76CFDB94">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57680DEB">
        <w:rPr>
          <w:rFonts w:ascii="Century Gothic" w:hAnsi="Century Gothic" w:eastAsia="Century Gothic" w:cs="Century Gothic"/>
          <w:b w:val="0"/>
          <w:bCs w:val="0"/>
          <w:i w:val="0"/>
          <w:iCs w:val="0"/>
          <w:caps w:val="0"/>
          <w:smallCaps w:val="0"/>
          <w:color w:val="000000" w:themeColor="text1" w:themeTint="FF" w:themeShade="FF"/>
          <w:sz w:val="24"/>
          <w:szCs w:val="24"/>
        </w:rPr>
        <w:t>Nguyen, H. (202</w:t>
      </w:r>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t xml:space="preserve">3). </w:t>
      </w:r>
      <w:r w:rsidRPr="5431FA48" w:rsidR="57680DEB">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Analysis of factors affecting the adoption of IFRS in an emerging economy</w:t>
      </w:r>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Available at:</w:t>
      </w:r>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hyperlink w:anchor="cebib0010" r:id="Ra747ce71d5994ef1">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467886"/>
            <w:sz w:val="24"/>
            <w:szCs w:val="24"/>
            <w:u w:val="single"/>
            <w:lang w:val="en-GB" w:eastAsia="ja-JP" w:bidi="ar-SA"/>
          </w:rPr>
          <w:t>https://www.sciencedirect.com/science/article/pii/S2405844023045395#cebib0010</w:t>
        </w:r>
      </w:hyperlink>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467886"/>
          <w:sz w:val="24"/>
          <w:szCs w:val="24"/>
          <w:u w:val="single"/>
          <w:lang w:val="en-GB" w:eastAsia="ja-JP" w:bidi="ar-SA"/>
        </w:rPr>
        <w:t xml:space="preserve"> </w:t>
      </w:r>
      <w:r w:rsidRPr="5431FA48" w:rsidR="57680DEB">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(Accessed: 11 December 2024).</w:t>
      </w:r>
    </w:p>
    <w:p w:rsidR="790CF0A6" w:rsidP="5431FA48" w:rsidRDefault="790CF0A6" w14:paraId="36E8B186" w14:textId="4AD695C3">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90CF0A6" w:rsidP="5431FA48" w:rsidRDefault="790CF0A6" w14:paraId="2A728666" w14:textId="027CCC16">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431FA48" w:rsidR="4D3709F5">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Portcities</w:t>
      </w:r>
      <w:r w:rsidRPr="5431FA48" w:rsidR="4D3709F5">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(2017). </w:t>
      </w:r>
      <w:r w:rsidRPr="5431FA48" w:rsidR="4D3709F5">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Navigating IFRS </w:t>
      </w:r>
      <w:r w:rsidRPr="5431FA48" w:rsidR="3ECC932C">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Adaptation</w:t>
      </w:r>
      <w:r w:rsidRPr="5431FA48" w:rsidR="4D3709F5">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 in Vietnam: Insights for Financial Leaders. </w:t>
      </w:r>
      <w:r w:rsidRPr="5431FA48" w:rsidR="4D3709F5">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Available at: </w:t>
      </w:r>
      <w:hyperlink r:id="Recf4a61e9ca34577">
        <w:r w:rsidRPr="5431FA48" w:rsidR="4D3709F5">
          <w:rPr>
            <w:rStyle w:val="Hyperlink"/>
            <w:rFonts w:ascii="Century Gothic" w:hAnsi="Century Gothic" w:eastAsia="Century Gothic" w:cs="Century Gothic" w:asciiTheme="minorAscii" w:hAnsiTheme="minorAscii" w:eastAsiaTheme="minorEastAsia" w:cstheme="minorBidi"/>
            <w:b w:val="0"/>
            <w:bCs w:val="0"/>
            <w:i w:val="0"/>
            <w:iCs w:val="0"/>
            <w:caps w:val="0"/>
            <w:smallCaps w:val="0"/>
            <w:noProof w:val="0"/>
            <w:sz w:val="24"/>
            <w:szCs w:val="24"/>
            <w:lang w:val="en-GB" w:eastAsia="ja-JP" w:bidi="ar-SA"/>
          </w:rPr>
          <w:t>https://portcities.net/ja/blog/erp-and-odoo-insights-2/navigating-ifrs-adoption-in-vietnam-insights-for-financial-leaders-160</w:t>
        </w:r>
      </w:hyperlink>
      <w:r w:rsidRPr="5431FA48" w:rsidR="4D3709F5">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(Accessed: 19 December 2024).</w:t>
      </w:r>
    </w:p>
    <w:p w:rsidR="790CF0A6" w:rsidP="5431FA48" w:rsidRDefault="790CF0A6" w14:paraId="5AC1F134" w14:textId="091B6290">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90CF0A6" w:rsidP="5431FA48" w:rsidRDefault="790CF0A6" w14:paraId="4F068E3C" w14:textId="7A65A539">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431FA48" w:rsidR="54A9E1F8">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QAccounting</w:t>
      </w:r>
      <w:r w:rsidRPr="5431FA48" w:rsidR="54A9E1F8">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(2023). </w:t>
      </w:r>
      <w:r w:rsidRPr="5431FA48" w:rsidR="54A9E1F8">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Understanding Limited Company Accounting Standards and Regulations. </w:t>
      </w:r>
      <w:r w:rsidRPr="5431FA48" w:rsidR="54A9E1F8">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Available at: </w:t>
      </w:r>
      <w:hyperlink r:id="Rb9a10bce6a5d443f">
        <w:r w:rsidRPr="5431FA48" w:rsidR="54A9E1F8">
          <w:rPr>
            <w:rStyle w:val="Hyperlink"/>
            <w:rFonts w:ascii="Century Gothic" w:hAnsi="Century Gothic" w:eastAsia="Century Gothic" w:cs="Century Gothic" w:asciiTheme="minorAscii" w:hAnsiTheme="minorAscii" w:eastAsiaTheme="minorEastAsia" w:cstheme="minorBidi"/>
            <w:b w:val="0"/>
            <w:bCs w:val="0"/>
            <w:i w:val="0"/>
            <w:iCs w:val="0"/>
            <w:caps w:val="0"/>
            <w:smallCaps w:val="0"/>
            <w:noProof w:val="0"/>
            <w:sz w:val="24"/>
            <w:szCs w:val="24"/>
            <w:lang w:val="en-GB" w:eastAsia="ja-JP" w:bidi="ar-SA"/>
          </w:rPr>
          <w:t>https://www.qaccounting.com/understanding-limited-company-accounting-standards-and-regulations/</w:t>
        </w:r>
      </w:hyperlink>
      <w:r w:rsidRPr="5431FA48" w:rsidR="54A9E1F8">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(Accessed: 19 December 2024).</w:t>
      </w:r>
    </w:p>
    <w:p w:rsidR="790CF0A6" w:rsidP="5431FA48" w:rsidRDefault="790CF0A6" w14:paraId="0A1DD682" w14:textId="39BA801C">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3A3D94F4" w:rsidP="790CF0A6" w:rsidRDefault="3A3D94F4" w14:paraId="13D2A7F4" w14:textId="685373CB">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r w:rsidRPr="790CF0A6" w:rsidR="3A3D94F4">
        <w:rPr>
          <w:rFonts w:ascii="Century Gothic" w:hAnsi="Century Gothic" w:eastAsia="Century Gothic" w:cs="Century Gothic"/>
          <w:b w:val="0"/>
          <w:bCs w:val="0"/>
          <w:i w:val="0"/>
          <w:iCs w:val="0"/>
          <w:caps w:val="0"/>
          <w:smallCaps w:val="0"/>
          <w:color w:val="000000" w:themeColor="text1" w:themeTint="FF" w:themeShade="FF"/>
          <w:sz w:val="24"/>
          <w:szCs w:val="24"/>
        </w:rPr>
        <w:t xml:space="preserve">Sato, T. (2014). </w:t>
      </w:r>
      <w:r w:rsidRPr="790CF0A6" w:rsidR="3A3D94F4">
        <w:rPr>
          <w:rFonts w:ascii="Century Gothic" w:hAnsi="Century Gothic" w:eastAsia="Century Gothic" w:cs="Century Gothic"/>
          <w:b w:val="0"/>
          <w:bCs w:val="0"/>
          <w:i w:val="1"/>
          <w:iCs w:val="1"/>
          <w:caps w:val="0"/>
          <w:smallCaps w:val="0"/>
          <w:color w:val="000000" w:themeColor="text1" w:themeTint="FF" w:themeShade="FF"/>
          <w:sz w:val="24"/>
          <w:szCs w:val="24"/>
        </w:rPr>
        <w:t xml:space="preserve">Practical issues and challenges for the adoption of the IFRS. </w:t>
      </w:r>
      <w:r w:rsidRPr="790CF0A6" w:rsidR="3A3D94F4">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r:id="Re96bd79b9cc74b8f">
        <w:r w:rsidRPr="790CF0A6" w:rsidR="3A3D94F4">
          <w:rPr>
            <w:rStyle w:val="Hyperlink"/>
            <w:rFonts w:ascii="Century Gothic" w:hAnsi="Century Gothic" w:eastAsia="Century Gothic" w:cs="Century Gothic"/>
            <w:b w:val="0"/>
            <w:bCs w:val="0"/>
            <w:i w:val="0"/>
            <w:iCs w:val="0"/>
            <w:caps w:val="0"/>
            <w:smallCaps w:val="0"/>
            <w:strike w:val="0"/>
            <w:dstrike w:val="0"/>
            <w:sz w:val="24"/>
            <w:szCs w:val="24"/>
          </w:rPr>
          <w:t>https://www.ifrs.org/content/dam/ifrs/news/speeches/2014/takafumi-sato-tokyo-december-2014.pdf</w:t>
        </w:r>
      </w:hyperlink>
      <w:r w:rsidRPr="790CF0A6" w:rsidR="3A3D94F4">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11 December 2024).</w:t>
      </w:r>
    </w:p>
    <w:p w:rsidR="790CF0A6" w:rsidP="790CF0A6" w:rsidRDefault="790CF0A6" w14:paraId="1D54710A" w14:textId="05B23D2F">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3A3D94F4" w:rsidP="5431FA48" w:rsidRDefault="3A3D94F4" w14:paraId="08FEF9F5" w14:textId="71925386">
      <w:pPr>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3A3D94F4">
        <w:rPr>
          <w:rFonts w:ascii="Century Gothic" w:hAnsi="Century Gothic" w:eastAsia="Century Gothic" w:cs="Century Gothic"/>
          <w:b w:val="0"/>
          <w:bCs w:val="0"/>
          <w:i w:val="0"/>
          <w:iCs w:val="0"/>
          <w:caps w:val="0"/>
          <w:smallCaps w:val="0"/>
          <w:color w:val="000000" w:themeColor="text1" w:themeTint="FF" w:themeShade="FF"/>
          <w:sz w:val="24"/>
          <w:szCs w:val="24"/>
        </w:rPr>
        <w:t>Sharma, S. Joshi, M. Kansal, M. (2017).</w:t>
      </w:r>
      <w:r w:rsidRPr="5431FA48" w:rsidR="3A3D94F4">
        <w:rPr>
          <w:rFonts w:ascii="Century Gothic" w:hAnsi="Century Gothic" w:eastAsia="Century Gothic" w:cs="Century Gothic"/>
          <w:b w:val="0"/>
          <w:bCs w:val="0"/>
          <w:i w:val="1"/>
          <w:iCs w:val="1"/>
          <w:caps w:val="0"/>
          <w:smallCaps w:val="0"/>
          <w:color w:val="000000" w:themeColor="text1" w:themeTint="FF" w:themeShade="FF"/>
          <w:sz w:val="24"/>
          <w:szCs w:val="24"/>
        </w:rPr>
        <w:t xml:space="preserve"> IFRS adoption challenges in developing economies: an Indian perspective. </w:t>
      </w:r>
      <w:r w:rsidRPr="5431FA48" w:rsidR="3A3D94F4">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r:id="Rc9887b0c81d24ebf">
        <w:r w:rsidRPr="5431FA48" w:rsidR="3A3D94F4">
          <w:rPr>
            <w:rStyle w:val="Hyperlink"/>
            <w:rFonts w:ascii="Century Gothic" w:hAnsi="Century Gothic" w:eastAsia="Century Gothic" w:cs="Century Gothic"/>
            <w:b w:val="0"/>
            <w:bCs w:val="0"/>
            <w:i w:val="0"/>
            <w:iCs w:val="0"/>
            <w:caps w:val="0"/>
            <w:smallCaps w:val="0"/>
            <w:strike w:val="0"/>
            <w:dstrike w:val="0"/>
            <w:sz w:val="24"/>
            <w:szCs w:val="24"/>
          </w:rPr>
          <w:t>https://www.emerald.com/insight/content/doi/10.1108/maj-05-2016-1374/full/html?skipTracking=true</w:t>
        </w:r>
      </w:hyperlink>
      <w:r w:rsidRPr="5431FA48" w:rsidR="3A3D94F4">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11 December 2024).</w:t>
      </w:r>
    </w:p>
    <w:p w:rsidR="790CF0A6" w:rsidP="5431FA48" w:rsidRDefault="790CF0A6" w14:paraId="725B8006" w14:textId="1B906EEB">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790CF0A6" w:rsidP="5431FA48" w:rsidRDefault="790CF0A6" w14:paraId="65E89D0B" w14:textId="16F78F7A">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19AF368A">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Tawiah, V and </w:t>
      </w:r>
      <w:r w:rsidRPr="5431FA48" w:rsidR="19AF368A">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Oyewo</w:t>
      </w:r>
      <w:r w:rsidRPr="5431FA48" w:rsidR="19AF368A">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B. (2024).</w:t>
      </w:r>
      <w:r w:rsidRPr="5431FA48" w:rsidR="19AF368A">
        <w:rPr>
          <w:rFonts w:ascii="Century Gothic" w:hAnsi="Century Gothic" w:eastAsia="Century Gothic" w:cs="Century Gothic"/>
          <w:noProof w:val="0"/>
          <w:sz w:val="24"/>
          <w:szCs w:val="24"/>
          <w:lang w:val="en-GB"/>
        </w:rPr>
        <w:t xml:space="preserve"> </w:t>
      </w:r>
      <w:r w:rsidRPr="5431FA48" w:rsidR="19AF368A">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The effect of IFRS adoption on bank internationalisation</w:t>
      </w:r>
      <w:r w:rsidRPr="5431FA48" w:rsidR="6D18A0E2">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 </w:t>
      </w:r>
      <w:r w:rsidRPr="5431FA48" w:rsidR="6D18A0E2">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Available at: </w:t>
      </w:r>
      <w:hyperlink w:anchor=":~:text=Monem%2C%202016).-,Gordon%20et%20al.,accounting%20standards%20before%20adopting%20IFRS" r:id="R53dd87c11b4f44ba">
        <w:r w:rsidRPr="5431FA48" w:rsidR="6D18A0E2">
          <w:rPr>
            <w:rStyle w:val="Hyperlink"/>
            <w:rFonts w:ascii="Century Gothic" w:hAnsi="Century Gothic" w:eastAsia="Century Gothic" w:cs="Century Gothic" w:asciiTheme="minorAscii" w:hAnsiTheme="minorAscii" w:eastAsiaTheme="minorEastAsia" w:cstheme="minorBidi"/>
            <w:b w:val="0"/>
            <w:bCs w:val="0"/>
            <w:i w:val="0"/>
            <w:iCs w:val="0"/>
            <w:caps w:val="0"/>
            <w:smallCaps w:val="0"/>
            <w:noProof w:val="0"/>
            <w:sz w:val="24"/>
            <w:szCs w:val="24"/>
            <w:lang w:val="en-GB" w:eastAsia="ja-JP" w:bidi="ar-SA"/>
          </w:rPr>
          <w:t>https://onlinelibrary.wiley.com/doi/full/10.1002/ijfe.2932#:~:text=Monem%2C%202016).-,Gordon%20et%20al.,accounting%20standards%20before%20adopting%20IFRS</w:t>
        </w:r>
      </w:hyperlink>
      <w:r w:rsidRPr="5431FA48" w:rsidR="6D18A0E2">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(Accessed: 19 December 2024).</w:t>
      </w:r>
    </w:p>
    <w:p w:rsidR="790CF0A6" w:rsidP="5431FA48" w:rsidRDefault="790CF0A6" w14:paraId="68AD61F7" w14:textId="5092D74F">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90CF0A6" w:rsidP="5431FA48" w:rsidRDefault="790CF0A6" w14:paraId="7A9D6C7F" w14:textId="4598FBE8">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59C2EA5C">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Townley, G. (2018). </w:t>
      </w:r>
      <w:r w:rsidRPr="5431FA48" w:rsidR="59C2EA5C">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What does it mean to be a 'limited' company? </w:t>
      </w:r>
      <w:r w:rsidRPr="5431FA48" w:rsidR="59C2EA5C">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Available at: </w:t>
      </w:r>
      <w:hyperlink r:id="R39e8b76fb3f04277">
        <w:r w:rsidRPr="5431FA48" w:rsidR="59C2EA5C">
          <w:rPr>
            <w:rStyle w:val="Hyperlink"/>
            <w:rFonts w:ascii="Century Gothic" w:hAnsi="Century Gothic" w:eastAsia="Century Gothic" w:cs="Century Gothic" w:asciiTheme="minorAscii" w:hAnsiTheme="minorAscii" w:eastAsiaTheme="minorEastAsia" w:cstheme="minorBidi"/>
            <w:b w:val="0"/>
            <w:bCs w:val="0"/>
            <w:i w:val="0"/>
            <w:iCs w:val="0"/>
            <w:caps w:val="0"/>
            <w:smallCaps w:val="0"/>
            <w:noProof w:val="0"/>
            <w:sz w:val="24"/>
            <w:szCs w:val="24"/>
            <w:lang w:val="en-GB" w:eastAsia="ja-JP" w:bidi="ar-SA"/>
          </w:rPr>
          <w:t>https://companieshouse.blog.gov.uk/2018/05/15/what-does-it-mean-to-be-a-limited-company/</w:t>
        </w:r>
      </w:hyperlink>
      <w:r w:rsidRPr="5431FA48" w:rsidR="59C2EA5C">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(Accessed: 19 December 2024).</w:t>
      </w:r>
    </w:p>
    <w:p w:rsidR="790CF0A6" w:rsidP="5431FA48" w:rsidRDefault="790CF0A6" w14:paraId="779A57C0" w14:textId="0DCD09C7">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F5D8894" w:rsidP="5431FA48" w:rsidRDefault="7F5D8894" w14:paraId="0B158A05" w14:textId="34717089">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7F5D8894">
        <w:rPr>
          <w:rFonts w:ascii="Century Gothic" w:hAnsi="Century Gothic" w:eastAsia="Century Gothic" w:cs="Century Gothic"/>
          <w:b w:val="0"/>
          <w:bCs w:val="0"/>
          <w:i w:val="0"/>
          <w:iCs w:val="0"/>
          <w:caps w:val="0"/>
          <w:smallCaps w:val="0"/>
          <w:color w:val="000000" w:themeColor="text1" w:themeTint="FF" w:themeShade="FF"/>
          <w:sz w:val="24"/>
          <w:szCs w:val="24"/>
        </w:rPr>
        <w:t xml:space="preserve">Zaidi, S. </w:t>
      </w:r>
      <w:r w:rsidRPr="5431FA48" w:rsidR="7F5D8894">
        <w:rPr>
          <w:rFonts w:ascii="Century Gothic" w:hAnsi="Century Gothic" w:eastAsia="Century Gothic" w:cs="Century Gothic"/>
          <w:b w:val="0"/>
          <w:bCs w:val="0"/>
          <w:i w:val="0"/>
          <w:iCs w:val="0"/>
          <w:caps w:val="0"/>
          <w:smallCaps w:val="0"/>
          <w:color w:val="000000" w:themeColor="text1" w:themeTint="FF" w:themeShade="FF"/>
          <w:sz w:val="24"/>
          <w:szCs w:val="24"/>
        </w:rPr>
        <w:t>Paz,V</w:t>
      </w:r>
      <w:r w:rsidRPr="5431FA48" w:rsidR="7F5D8894">
        <w:rPr>
          <w:rFonts w:ascii="Century Gothic" w:hAnsi="Century Gothic" w:eastAsia="Century Gothic" w:cs="Century Gothic"/>
          <w:b w:val="0"/>
          <w:bCs w:val="0"/>
          <w:i w:val="0"/>
          <w:iCs w:val="0"/>
          <w:caps w:val="0"/>
          <w:smallCaps w:val="0"/>
          <w:color w:val="000000" w:themeColor="text1" w:themeTint="FF" w:themeShade="FF"/>
          <w:sz w:val="24"/>
          <w:szCs w:val="24"/>
        </w:rPr>
        <w:t xml:space="preserve">. (2024). </w:t>
      </w:r>
      <w:r w:rsidRPr="5431FA48" w:rsidR="7F5D8894">
        <w:rPr>
          <w:rFonts w:ascii="Century Gothic" w:hAnsi="Century Gothic" w:eastAsia="Century Gothic" w:cs="Century Gothic"/>
          <w:i w:val="1"/>
          <w:iCs w:val="1"/>
          <w:noProof w:val="0"/>
          <w:sz w:val="24"/>
          <w:szCs w:val="24"/>
          <w:lang w:val="en-GB"/>
        </w:rPr>
        <w:t>THE IMPACT OF IFRS ADOPTION: A LITERATURE REVIEW</w:t>
      </w:r>
      <w:r w:rsidRPr="5431FA48" w:rsidR="7F5D8894">
        <w:rPr>
          <w:rFonts w:ascii="Century Gothic" w:hAnsi="Century Gothic" w:eastAsia="Century Gothic" w:cs="Century Gothic"/>
          <w:noProof w:val="0"/>
          <w:sz w:val="24"/>
          <w:szCs w:val="24"/>
          <w:lang w:val="en-GB"/>
        </w:rPr>
        <w:t xml:space="preserve">. Available at: </w:t>
      </w:r>
      <w:hyperlink r:id="R23cb1606caa44129">
        <w:r w:rsidRPr="5431FA48" w:rsidR="7F5D8894">
          <w:rPr>
            <w:rStyle w:val="Hyperlink"/>
            <w:rFonts w:ascii="Century Gothic" w:hAnsi="Century Gothic" w:eastAsia="Century Gothic" w:cs="Century Gothic"/>
            <w:noProof w:val="0"/>
            <w:sz w:val="24"/>
            <w:szCs w:val="24"/>
            <w:lang w:val="en-GB"/>
          </w:rPr>
          <w:t>https://scholarworks.calstate.edu/downloads/xp68kg70j</w:t>
        </w:r>
      </w:hyperlink>
      <w:r w:rsidRPr="5431FA48" w:rsidR="7F5D8894">
        <w:rPr>
          <w:rFonts w:ascii="Century Gothic" w:hAnsi="Century Gothic" w:eastAsia="Century Gothic" w:cs="Century Gothic"/>
          <w:noProof w:val="0"/>
          <w:sz w:val="24"/>
          <w:szCs w:val="24"/>
          <w:lang w:val="en-GB"/>
        </w:rPr>
        <w:t xml:space="preserve"> </w:t>
      </w:r>
      <w:r w:rsidRPr="5431FA48" w:rsidR="7F5D8894">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(Accessed: 19 December 2024).</w:t>
      </w:r>
    </w:p>
    <w:p w:rsidR="5431FA48" w:rsidP="5431FA48" w:rsidRDefault="5431FA48" w14:paraId="4E0C55EB" w14:textId="3A1BBA60">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696CE674" w:rsidP="5431FA48" w:rsidRDefault="696CE674" w14:paraId="62793FA8" w14:textId="6387019F">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696CE674">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Zell. (2024). </w:t>
      </w:r>
      <w:r w:rsidRPr="5431FA48" w:rsidR="696CE674">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Advantages</w:t>
      </w:r>
      <w:r w:rsidRPr="5431FA48" w:rsidR="696CE674">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 and disadvantages of IFRS</w:t>
      </w:r>
      <w:r w:rsidRPr="5431FA48" w:rsidR="696CE674">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Available at: </w:t>
      </w:r>
      <w:hyperlink r:id="Rdbb77b4ee1f44bcb">
        <w:r w:rsidRPr="5431FA48" w:rsidR="696CE674">
          <w:rPr>
            <w:rStyle w:val="Hyperlink"/>
            <w:rFonts w:ascii="Century Gothic" w:hAnsi="Century Gothic" w:eastAsia="Century Gothic" w:cs="Century Gothic" w:asciiTheme="minorAscii" w:hAnsiTheme="minorAscii" w:eastAsiaTheme="minorEastAsia" w:cstheme="minorBidi"/>
            <w:b w:val="0"/>
            <w:bCs w:val="0"/>
            <w:i w:val="0"/>
            <w:iCs w:val="0"/>
            <w:caps w:val="0"/>
            <w:smallCaps w:val="0"/>
            <w:noProof w:val="0"/>
            <w:sz w:val="24"/>
            <w:szCs w:val="24"/>
            <w:lang w:val="en-GB" w:eastAsia="ja-JP" w:bidi="ar-SA"/>
          </w:rPr>
          <w:t>https://www.zelleducation.com/blog/advantages-and-disadvantages-of-ifrs/</w:t>
        </w:r>
      </w:hyperlink>
      <w:r w:rsidRPr="5431FA48" w:rsidR="696CE674">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(Accessed: 19 December 2024).</w:t>
      </w:r>
    </w:p>
    <w:p w:rsidR="5431FA48" w:rsidP="5431FA48" w:rsidRDefault="5431FA48" w14:paraId="46D53B19" w14:textId="7E89A721">
      <w:pPr>
        <w:pStyle w:val="Normal"/>
        <w:spacing w:before="0" w:beforeAutospacing="off" w:after="160" w:afterAutospacing="off"/>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39AE105E" w:rsidP="5431FA48" w:rsidRDefault="39AE105E" w14:paraId="0C55BD8A" w14:textId="03FB12D1">
      <w:pPr>
        <w:pStyle w:val="Normal"/>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39AE105E">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t xml:space="preserve">Zijl, T. Monem, R.  Houqe, M. (2016). </w:t>
      </w:r>
      <w:r w:rsidRPr="5431FA48" w:rsidR="39AE105E">
        <w:rPr>
          <w:rFonts w:ascii="Century Gothic" w:hAnsi="Century Gothic" w:eastAsia="Century Gothic" w:cs="Century Gothic" w:asciiTheme="minorAscii" w:hAnsiTheme="minorAscii" w:eastAsiaTheme="minorEastAsia" w:cstheme="minorBidi"/>
          <w:b w:val="0"/>
          <w:bCs w:val="0"/>
          <w:i w:val="1"/>
          <w:iCs w:val="1"/>
          <w:caps w:val="0"/>
          <w:smallCaps w:val="0"/>
          <w:noProof w:val="0"/>
          <w:color w:val="000000" w:themeColor="text1" w:themeTint="FF" w:themeShade="FF"/>
          <w:sz w:val="24"/>
          <w:szCs w:val="24"/>
          <w:lang w:val="en-GB" w:eastAsia="ja-JP" w:bidi="ar-SA"/>
        </w:rPr>
        <w:t xml:space="preserve">The economic consequences of IFRS adoption: Evidence from New Zealand. </w:t>
      </w:r>
      <w:r w:rsidRPr="5431FA48" w:rsidR="39AE105E">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Available at: </w:t>
      </w:r>
      <w:hyperlink r:id="R5c9275083eb24cb7">
        <w:r w:rsidRPr="5431FA48" w:rsidR="39AE105E">
          <w:rPr>
            <w:rStyle w:val="Hyperlink"/>
            <w:rFonts w:ascii="Century Gothic" w:hAnsi="Century Gothic" w:eastAsia="Century Gothic" w:cs="Century Gothic" w:asciiTheme="minorAscii" w:hAnsiTheme="minorAscii" w:eastAsiaTheme="minorEastAsia" w:cstheme="minorBidi"/>
            <w:b w:val="0"/>
            <w:bCs w:val="0"/>
            <w:i w:val="0"/>
            <w:iCs w:val="0"/>
            <w:caps w:val="0"/>
            <w:smallCaps w:val="0"/>
            <w:noProof w:val="0"/>
            <w:sz w:val="24"/>
            <w:szCs w:val="24"/>
            <w:lang w:val="en-GB" w:eastAsia="ja-JP" w:bidi="ar-SA"/>
          </w:rPr>
          <w:t>https://www.sciencedirect.com/science/article/pii/S1061951816300192</w:t>
        </w:r>
      </w:hyperlink>
      <w:r w:rsidRPr="5431FA48" w:rsidR="39AE105E">
        <w:rPr>
          <w:rFonts w:ascii="Century Gothic" w:hAnsi="Century Gothic" w:eastAsia="Century Gothic" w:cs="Century Gothic"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(Accessed: 18 December 2024).</w:t>
      </w:r>
    </w:p>
    <w:p w:rsidR="5431FA48" w:rsidP="5431FA48" w:rsidRDefault="5431FA48" w14:paraId="03CE3BE2" w14:textId="72406540">
      <w:pPr>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3F5205B1" w:rsidP="5431FA48" w:rsidRDefault="3F5205B1" w14:paraId="35CC395E" w14:textId="54CD6B1D">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r w:rsidRPr="5431FA48" w:rsidR="3F5205B1">
        <w:rPr>
          <w:rFonts w:ascii="Century Gothic" w:hAnsi="Century Gothic" w:eastAsia="Century Gothic" w:cs="Century Gothic"/>
          <w:b w:val="0"/>
          <w:bCs w:val="0"/>
          <w:i w:val="0"/>
          <w:iCs w:val="0"/>
          <w:caps w:val="0"/>
          <w:smallCaps w:val="0"/>
          <w:color w:val="000000" w:themeColor="text1" w:themeTint="FF" w:themeShade="FF"/>
          <w:sz w:val="24"/>
          <w:szCs w:val="24"/>
        </w:rPr>
        <w:t xml:space="preserve">3V Finance. (2021). </w:t>
      </w:r>
      <w:r w:rsidRPr="5431FA48" w:rsidR="3F5205B1">
        <w:rPr>
          <w:rFonts w:ascii="Century Gothic" w:hAnsi="Century Gothic" w:eastAsia="Century Gothic" w:cs="Century Gothic"/>
          <w:b w:val="0"/>
          <w:bCs w:val="0"/>
          <w:i w:val="1"/>
          <w:iCs w:val="1"/>
          <w:caps w:val="0"/>
          <w:smallCaps w:val="0"/>
          <w:color w:val="000000" w:themeColor="text1" w:themeTint="FF" w:themeShade="FF"/>
          <w:sz w:val="24"/>
          <w:szCs w:val="24"/>
        </w:rPr>
        <w:t xml:space="preserve">What is IFRS. </w:t>
      </w:r>
      <w:r w:rsidRPr="5431FA48" w:rsidR="3F5205B1">
        <w:rPr>
          <w:rFonts w:ascii="Century Gothic" w:hAnsi="Century Gothic" w:eastAsia="Century Gothic" w:cs="Century Gothic"/>
          <w:b w:val="0"/>
          <w:bCs w:val="0"/>
          <w:i w:val="0"/>
          <w:iCs w:val="0"/>
          <w:caps w:val="0"/>
          <w:smallCaps w:val="0"/>
          <w:color w:val="000000" w:themeColor="text1" w:themeTint="FF" w:themeShade="FF"/>
          <w:sz w:val="24"/>
          <w:szCs w:val="24"/>
        </w:rPr>
        <w:t xml:space="preserve">Available at: </w:t>
      </w:r>
      <w:hyperlink r:id="Rb6e2b5d815b74f58">
        <w:r w:rsidRPr="5431FA48" w:rsidR="3F5205B1">
          <w:rPr>
            <w:rStyle w:val="Hyperlink"/>
            <w:rFonts w:ascii="Century Gothic" w:hAnsi="Century Gothic" w:eastAsia="Century Gothic" w:cs="Century Gothic"/>
            <w:b w:val="0"/>
            <w:bCs w:val="0"/>
            <w:i w:val="0"/>
            <w:iCs w:val="0"/>
            <w:caps w:val="0"/>
            <w:smallCaps w:val="0"/>
            <w:sz w:val="24"/>
            <w:szCs w:val="24"/>
          </w:rPr>
          <w:t>https://www.3vfinance.com/infinance-le-blog/en/what-is-ifrs</w:t>
        </w:r>
      </w:hyperlink>
      <w:r w:rsidRPr="5431FA48" w:rsidR="3F5205B1">
        <w:rPr>
          <w:rFonts w:ascii="Century Gothic" w:hAnsi="Century Gothic" w:eastAsia="Century Gothic" w:cs="Century Gothic"/>
          <w:b w:val="0"/>
          <w:bCs w:val="0"/>
          <w:i w:val="0"/>
          <w:iCs w:val="0"/>
          <w:caps w:val="0"/>
          <w:smallCaps w:val="0"/>
          <w:color w:val="000000" w:themeColor="text1" w:themeTint="FF" w:themeShade="FF"/>
          <w:sz w:val="24"/>
          <w:szCs w:val="24"/>
        </w:rPr>
        <w:t xml:space="preserve"> (Accessed: 11 December 2024).</w:t>
      </w:r>
    </w:p>
    <w:p w:rsidR="5431FA48" w:rsidP="5431FA48" w:rsidRDefault="5431FA48" w14:paraId="4BAA421D" w14:textId="7E55D8EA">
      <w:pPr>
        <w:pStyle w:val="Normal"/>
        <w:spacing w:before="0" w:beforeAutospacing="off" w:after="160" w:afterAutospacing="off"/>
        <w:rPr>
          <w:rFonts w:ascii="Century Gothic" w:hAnsi="Century Gothic" w:eastAsia="Century Gothic" w:cs="Century Gothic"/>
          <w:b w:val="0"/>
          <w:bCs w:val="0"/>
          <w:i w:val="0"/>
          <w:iCs w:val="0"/>
          <w:caps w:val="0"/>
          <w:smallCaps w:val="0"/>
          <w:color w:val="000000" w:themeColor="text1" w:themeTint="FF" w:themeShade="FF"/>
          <w:sz w:val="24"/>
          <w:szCs w:val="24"/>
        </w:rPr>
      </w:pPr>
    </w:p>
    <w:p w:rsidR="5431FA48" w:rsidP="5431FA48" w:rsidRDefault="5431FA48" w14:paraId="72674346" w14:textId="798E6803">
      <w:pPr>
        <w:pStyle w:val="Normal"/>
        <w:spacing w:before="0" w:beforeAutospacing="off" w:after="160" w:afterAutospacing="off"/>
        <w:rPr>
          <w:rFonts w:ascii="Century Gothic" w:hAnsi="Century Gothic" w:eastAsia="Century Gothic" w:cs="Century Gothic"/>
          <w:b w:val="0"/>
          <w:bCs w:val="0"/>
          <w:i w:val="0"/>
          <w:iCs w:val="0"/>
          <w:caps w:val="0"/>
          <w:smallCaps w:val="0"/>
          <w:strike w:val="0"/>
          <w:dstrike w:val="0"/>
          <w:color w:val="000000" w:themeColor="text1" w:themeTint="FF" w:themeShade="FF"/>
          <w:sz w:val="24"/>
          <w:szCs w:val="24"/>
          <w:u w:val="none"/>
        </w:rPr>
      </w:pPr>
    </w:p>
    <w:p w:rsidR="790CF0A6" w:rsidP="5431FA48" w:rsidRDefault="790CF0A6" w14:paraId="0912C076" w14:textId="3FEF8964">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p>
    <w:p w:rsidR="7CF2C523" w:rsidP="5431FA48" w:rsidRDefault="7CF2C523" w14:paraId="48598CA4" w14:textId="5EF4187B">
      <w:pPr>
        <w:pStyle w:val="Normal"/>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pPr>
      <w:r w:rsidRPr="5431FA48" w:rsidR="7CF2C523">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 xml:space="preserve"> </w:t>
      </w:r>
      <w:r w:rsidRPr="5431FA48" w:rsidR="58FAD992">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rPr>
        <w:t xml:space="preserve"> </w:t>
      </w:r>
    </w:p>
    <w:sectPr>
      <w:pgSz w:w="12240" w:h="15840" w:orient="portrait"/>
      <w:pgMar w:top="1440" w:right="1440" w:bottom="1440" w:left="1440" w:header="720" w:footer="720" w:gutter="0"/>
      <w:cols w:space="720"/>
      <w:docGrid w:linePitch="360"/>
      <w:headerReference w:type="default" r:id="Rbfa2aec2a0ca4512"/>
      <w:footerReference w:type="default" r:id="R64c8791fdc6744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31FA48" w:rsidTr="5431FA48" w14:paraId="472CB87E">
      <w:trPr>
        <w:trHeight w:val="300"/>
      </w:trPr>
      <w:tc>
        <w:tcPr>
          <w:tcW w:w="3120" w:type="dxa"/>
          <w:tcMar/>
        </w:tcPr>
        <w:p w:rsidR="5431FA48" w:rsidP="5431FA48" w:rsidRDefault="5431FA48" w14:paraId="0B09DB76" w14:textId="0A5AE08D">
          <w:pPr>
            <w:pStyle w:val="Header"/>
            <w:bidi w:val="0"/>
            <w:ind w:left="-115"/>
            <w:jc w:val="left"/>
          </w:pPr>
        </w:p>
      </w:tc>
      <w:tc>
        <w:tcPr>
          <w:tcW w:w="3120" w:type="dxa"/>
          <w:tcMar/>
        </w:tcPr>
        <w:p w:rsidR="5431FA48" w:rsidP="5431FA48" w:rsidRDefault="5431FA48" w14:paraId="421FA126" w14:textId="3DBAB2D4">
          <w:pPr>
            <w:pStyle w:val="Header"/>
            <w:bidi w:val="0"/>
            <w:jc w:val="center"/>
          </w:pPr>
          <w:r>
            <w:fldChar w:fldCharType="begin"/>
          </w:r>
          <w:r>
            <w:instrText xml:space="preserve">PAGE</w:instrText>
          </w:r>
          <w:r>
            <w:fldChar w:fldCharType="separate"/>
          </w:r>
          <w:r>
            <w:fldChar w:fldCharType="end"/>
          </w:r>
        </w:p>
      </w:tc>
      <w:tc>
        <w:tcPr>
          <w:tcW w:w="3120" w:type="dxa"/>
          <w:tcMar/>
        </w:tcPr>
        <w:p w:rsidR="5431FA48" w:rsidP="5431FA48" w:rsidRDefault="5431FA48" w14:paraId="0EB59C6A" w14:textId="21C782EB">
          <w:pPr>
            <w:pStyle w:val="Header"/>
            <w:bidi w:val="0"/>
            <w:ind w:right="-115"/>
            <w:jc w:val="right"/>
          </w:pPr>
        </w:p>
      </w:tc>
    </w:tr>
  </w:tbl>
  <w:p w:rsidR="5431FA48" w:rsidP="5431FA48" w:rsidRDefault="5431FA48" w14:paraId="0FBC3C87" w14:textId="55BF83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31FA48" w:rsidTr="5431FA48" w14:paraId="2E95D7DE">
      <w:trPr>
        <w:trHeight w:val="300"/>
      </w:trPr>
      <w:tc>
        <w:tcPr>
          <w:tcW w:w="3120" w:type="dxa"/>
          <w:tcMar/>
        </w:tcPr>
        <w:p w:rsidR="5431FA48" w:rsidP="5431FA48" w:rsidRDefault="5431FA48" w14:paraId="33A0448D" w14:textId="0E5E5A27">
          <w:pPr>
            <w:pStyle w:val="Header"/>
            <w:bidi w:val="0"/>
            <w:ind w:left="-115"/>
            <w:jc w:val="left"/>
          </w:pPr>
        </w:p>
      </w:tc>
      <w:tc>
        <w:tcPr>
          <w:tcW w:w="3120" w:type="dxa"/>
          <w:tcMar/>
        </w:tcPr>
        <w:p w:rsidR="5431FA48" w:rsidP="5431FA48" w:rsidRDefault="5431FA48" w14:paraId="101EF635" w14:textId="7026EACA">
          <w:pPr>
            <w:pStyle w:val="Header"/>
            <w:bidi w:val="0"/>
            <w:jc w:val="center"/>
          </w:pPr>
        </w:p>
      </w:tc>
      <w:tc>
        <w:tcPr>
          <w:tcW w:w="3120" w:type="dxa"/>
          <w:tcMar/>
        </w:tcPr>
        <w:p w:rsidR="5431FA48" w:rsidP="5431FA48" w:rsidRDefault="5431FA48" w14:paraId="20D51636" w14:textId="07E058DB">
          <w:pPr>
            <w:pStyle w:val="Header"/>
            <w:bidi w:val="0"/>
            <w:ind w:right="-115"/>
            <w:jc w:val="right"/>
          </w:pPr>
        </w:p>
      </w:tc>
    </w:tr>
  </w:tbl>
  <w:p w:rsidR="5431FA48" w:rsidP="5431FA48" w:rsidRDefault="5431FA48" w14:paraId="785DAD98" w14:textId="0EC7E78B">
    <w:pPr>
      <w:pStyle w:val="Header"/>
      <w:bidi w:val="0"/>
    </w:pPr>
  </w:p>
</w:hdr>
</file>

<file path=word/intelligence2.xml><?xml version="1.0" encoding="utf-8"?>
<int2:intelligence xmlns:int2="http://schemas.microsoft.com/office/intelligence/2020/intelligence">
  <int2:observations>
    <int2:bookmark int2:bookmarkName="_Int_nSBcz6RV" int2:invalidationBookmarkName="" int2:hashCode="lWIdYQv4aAOWvX" int2:id="rnyTDem4">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45308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298ec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6112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7b77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c1cd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5661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c1c8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5c9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7917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7c7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339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3360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393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e21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6e2b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73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9542A4"/>
    <w:rsid w:val="00644D9D"/>
    <w:rsid w:val="0148CA19"/>
    <w:rsid w:val="017A13ED"/>
    <w:rsid w:val="017C4FEB"/>
    <w:rsid w:val="01E3F367"/>
    <w:rsid w:val="021D9D91"/>
    <w:rsid w:val="02441220"/>
    <w:rsid w:val="025CEC3C"/>
    <w:rsid w:val="029A9207"/>
    <w:rsid w:val="02BB509E"/>
    <w:rsid w:val="0317ADC0"/>
    <w:rsid w:val="03230DBD"/>
    <w:rsid w:val="03B69B46"/>
    <w:rsid w:val="03B8CE74"/>
    <w:rsid w:val="03E2FC2F"/>
    <w:rsid w:val="03E6ACB6"/>
    <w:rsid w:val="043C65AC"/>
    <w:rsid w:val="04980443"/>
    <w:rsid w:val="04A1A778"/>
    <w:rsid w:val="04E7E65E"/>
    <w:rsid w:val="055E0BB5"/>
    <w:rsid w:val="057A2A55"/>
    <w:rsid w:val="0599E241"/>
    <w:rsid w:val="05A3F776"/>
    <w:rsid w:val="05AE9F6E"/>
    <w:rsid w:val="05F78735"/>
    <w:rsid w:val="06225F8C"/>
    <w:rsid w:val="06542830"/>
    <w:rsid w:val="06E322E8"/>
    <w:rsid w:val="070D5A72"/>
    <w:rsid w:val="07E0596E"/>
    <w:rsid w:val="08281135"/>
    <w:rsid w:val="083CAA82"/>
    <w:rsid w:val="08885E31"/>
    <w:rsid w:val="08A5E25A"/>
    <w:rsid w:val="095E379E"/>
    <w:rsid w:val="09CAEC35"/>
    <w:rsid w:val="0AD3B56B"/>
    <w:rsid w:val="0BA5CFA9"/>
    <w:rsid w:val="0BB39722"/>
    <w:rsid w:val="0C33DC5A"/>
    <w:rsid w:val="0C699744"/>
    <w:rsid w:val="0CB993B1"/>
    <w:rsid w:val="0D169863"/>
    <w:rsid w:val="0D5CC575"/>
    <w:rsid w:val="0D671F33"/>
    <w:rsid w:val="0D7354C3"/>
    <w:rsid w:val="0DD80EA8"/>
    <w:rsid w:val="0E1A57A6"/>
    <w:rsid w:val="0E2F0A48"/>
    <w:rsid w:val="0E8357F1"/>
    <w:rsid w:val="0EA23E89"/>
    <w:rsid w:val="0ED3850F"/>
    <w:rsid w:val="0EDF865E"/>
    <w:rsid w:val="0F68A401"/>
    <w:rsid w:val="0F8CF779"/>
    <w:rsid w:val="0FBA032B"/>
    <w:rsid w:val="0FBFEC94"/>
    <w:rsid w:val="0FC15C1A"/>
    <w:rsid w:val="0FCB268B"/>
    <w:rsid w:val="10A1D8FC"/>
    <w:rsid w:val="10AD5F90"/>
    <w:rsid w:val="10C36111"/>
    <w:rsid w:val="10FD2BF6"/>
    <w:rsid w:val="11010885"/>
    <w:rsid w:val="112F02EB"/>
    <w:rsid w:val="114735A5"/>
    <w:rsid w:val="116C6B9C"/>
    <w:rsid w:val="11791EBB"/>
    <w:rsid w:val="11D1112F"/>
    <w:rsid w:val="11F9E201"/>
    <w:rsid w:val="120ECA06"/>
    <w:rsid w:val="12166727"/>
    <w:rsid w:val="12344EE1"/>
    <w:rsid w:val="12C75AA5"/>
    <w:rsid w:val="12D356B4"/>
    <w:rsid w:val="12EF584E"/>
    <w:rsid w:val="12FA2E55"/>
    <w:rsid w:val="1310070B"/>
    <w:rsid w:val="13657CB4"/>
    <w:rsid w:val="1381E791"/>
    <w:rsid w:val="13AF439D"/>
    <w:rsid w:val="144599E5"/>
    <w:rsid w:val="1468E928"/>
    <w:rsid w:val="14DB50E7"/>
    <w:rsid w:val="151F4FF0"/>
    <w:rsid w:val="1536D3BA"/>
    <w:rsid w:val="15B7E0B3"/>
    <w:rsid w:val="165EE85E"/>
    <w:rsid w:val="16C3EEED"/>
    <w:rsid w:val="17222A9D"/>
    <w:rsid w:val="1773B72D"/>
    <w:rsid w:val="177FF4A2"/>
    <w:rsid w:val="1788BC84"/>
    <w:rsid w:val="17ED4A2F"/>
    <w:rsid w:val="17FEE5D2"/>
    <w:rsid w:val="18498158"/>
    <w:rsid w:val="1855683F"/>
    <w:rsid w:val="18AA7B0D"/>
    <w:rsid w:val="18ECBDF8"/>
    <w:rsid w:val="1924CB25"/>
    <w:rsid w:val="1953E499"/>
    <w:rsid w:val="1995C763"/>
    <w:rsid w:val="199637CF"/>
    <w:rsid w:val="19AF368A"/>
    <w:rsid w:val="19D30630"/>
    <w:rsid w:val="19D58F13"/>
    <w:rsid w:val="19E0053E"/>
    <w:rsid w:val="1A3F5F5C"/>
    <w:rsid w:val="1A60DADF"/>
    <w:rsid w:val="1A77414F"/>
    <w:rsid w:val="1AA5EE5C"/>
    <w:rsid w:val="1AC4F51B"/>
    <w:rsid w:val="1B08025C"/>
    <w:rsid w:val="1B272022"/>
    <w:rsid w:val="1B8F5B49"/>
    <w:rsid w:val="1B9B78E3"/>
    <w:rsid w:val="1BAC75A6"/>
    <w:rsid w:val="1C4299BA"/>
    <w:rsid w:val="1C7EFAF9"/>
    <w:rsid w:val="1E5C8401"/>
    <w:rsid w:val="1EBAB4E5"/>
    <w:rsid w:val="1ED5A389"/>
    <w:rsid w:val="1EFCF9DB"/>
    <w:rsid w:val="1F4D9D25"/>
    <w:rsid w:val="1F5F3045"/>
    <w:rsid w:val="1F64CF9A"/>
    <w:rsid w:val="1F69B55B"/>
    <w:rsid w:val="1F793FE5"/>
    <w:rsid w:val="1F8E8C34"/>
    <w:rsid w:val="1FDA3638"/>
    <w:rsid w:val="1FE616ED"/>
    <w:rsid w:val="20826221"/>
    <w:rsid w:val="2090FD09"/>
    <w:rsid w:val="20AB25BB"/>
    <w:rsid w:val="20C8D8B5"/>
    <w:rsid w:val="20EC6FF0"/>
    <w:rsid w:val="2151BE74"/>
    <w:rsid w:val="21741F77"/>
    <w:rsid w:val="21B169E9"/>
    <w:rsid w:val="2223EA79"/>
    <w:rsid w:val="2279D696"/>
    <w:rsid w:val="227D4B57"/>
    <w:rsid w:val="22D42FDE"/>
    <w:rsid w:val="22DC9DDD"/>
    <w:rsid w:val="23341302"/>
    <w:rsid w:val="23F1BD19"/>
    <w:rsid w:val="2407C15F"/>
    <w:rsid w:val="2462B9EA"/>
    <w:rsid w:val="2463B42E"/>
    <w:rsid w:val="24DEDCC9"/>
    <w:rsid w:val="24F40A66"/>
    <w:rsid w:val="259ACAFB"/>
    <w:rsid w:val="263B4FA9"/>
    <w:rsid w:val="2643B166"/>
    <w:rsid w:val="268BBD58"/>
    <w:rsid w:val="26D2C0C5"/>
    <w:rsid w:val="27220A7F"/>
    <w:rsid w:val="2734F6BE"/>
    <w:rsid w:val="281D3C86"/>
    <w:rsid w:val="28253DF7"/>
    <w:rsid w:val="283A3853"/>
    <w:rsid w:val="287EEC9A"/>
    <w:rsid w:val="2899DA84"/>
    <w:rsid w:val="28DF251D"/>
    <w:rsid w:val="294F3C09"/>
    <w:rsid w:val="29550527"/>
    <w:rsid w:val="2961E651"/>
    <w:rsid w:val="2973681C"/>
    <w:rsid w:val="2A647F1C"/>
    <w:rsid w:val="2A6D3540"/>
    <w:rsid w:val="2A7A657C"/>
    <w:rsid w:val="2AC1CB29"/>
    <w:rsid w:val="2ACBD8C6"/>
    <w:rsid w:val="2BACFB0D"/>
    <w:rsid w:val="2BBE91C1"/>
    <w:rsid w:val="2C125536"/>
    <w:rsid w:val="2C4169ED"/>
    <w:rsid w:val="2C60D7DB"/>
    <w:rsid w:val="2CACBCA3"/>
    <w:rsid w:val="2CF297CF"/>
    <w:rsid w:val="2D48E1F8"/>
    <w:rsid w:val="2D629678"/>
    <w:rsid w:val="2D822E7B"/>
    <w:rsid w:val="2D8E460C"/>
    <w:rsid w:val="2E37CCEC"/>
    <w:rsid w:val="2EEF24C2"/>
    <w:rsid w:val="2EFD12EF"/>
    <w:rsid w:val="2F637450"/>
    <w:rsid w:val="2F74DCFA"/>
    <w:rsid w:val="3032398C"/>
    <w:rsid w:val="306E2F74"/>
    <w:rsid w:val="30740D62"/>
    <w:rsid w:val="30B85BC7"/>
    <w:rsid w:val="30F4361F"/>
    <w:rsid w:val="31143970"/>
    <w:rsid w:val="3129714D"/>
    <w:rsid w:val="321DB00F"/>
    <w:rsid w:val="325BDEBC"/>
    <w:rsid w:val="32949D50"/>
    <w:rsid w:val="332E10D9"/>
    <w:rsid w:val="33759F2E"/>
    <w:rsid w:val="338286E0"/>
    <w:rsid w:val="33A596A9"/>
    <w:rsid w:val="340CB722"/>
    <w:rsid w:val="342AFFDF"/>
    <w:rsid w:val="348A8312"/>
    <w:rsid w:val="34BA3108"/>
    <w:rsid w:val="34BB8150"/>
    <w:rsid w:val="34F148FA"/>
    <w:rsid w:val="35471CAF"/>
    <w:rsid w:val="35776A3E"/>
    <w:rsid w:val="358A8147"/>
    <w:rsid w:val="35C46C4A"/>
    <w:rsid w:val="35C8AAD0"/>
    <w:rsid w:val="35D4C44E"/>
    <w:rsid w:val="3618EFA2"/>
    <w:rsid w:val="36AB0D1C"/>
    <w:rsid w:val="36C5768A"/>
    <w:rsid w:val="3750DAA3"/>
    <w:rsid w:val="379B079C"/>
    <w:rsid w:val="37A156E9"/>
    <w:rsid w:val="384C4E4B"/>
    <w:rsid w:val="384D1627"/>
    <w:rsid w:val="38813366"/>
    <w:rsid w:val="38906275"/>
    <w:rsid w:val="38D48B01"/>
    <w:rsid w:val="3976049E"/>
    <w:rsid w:val="398FD2EA"/>
    <w:rsid w:val="399D5A43"/>
    <w:rsid w:val="39A0D0DA"/>
    <w:rsid w:val="39AE105E"/>
    <w:rsid w:val="3A01A193"/>
    <w:rsid w:val="3A159794"/>
    <w:rsid w:val="3A3D5D8C"/>
    <w:rsid w:val="3A3D94F4"/>
    <w:rsid w:val="3AA8CEC2"/>
    <w:rsid w:val="3AAC5F85"/>
    <w:rsid w:val="3BCDC19A"/>
    <w:rsid w:val="3BCF9B73"/>
    <w:rsid w:val="3BE3FD40"/>
    <w:rsid w:val="3BF6E8EF"/>
    <w:rsid w:val="3C180179"/>
    <w:rsid w:val="3C25EBCA"/>
    <w:rsid w:val="3C517DF7"/>
    <w:rsid w:val="3C8F580B"/>
    <w:rsid w:val="3C929D21"/>
    <w:rsid w:val="3C954871"/>
    <w:rsid w:val="3C96A5F5"/>
    <w:rsid w:val="3CA51A8F"/>
    <w:rsid w:val="3CCBFA3B"/>
    <w:rsid w:val="3CD06BF2"/>
    <w:rsid w:val="3D36454A"/>
    <w:rsid w:val="3DA57A59"/>
    <w:rsid w:val="3DCE9E93"/>
    <w:rsid w:val="3ECC932C"/>
    <w:rsid w:val="3EF939EF"/>
    <w:rsid w:val="3EF96937"/>
    <w:rsid w:val="3F00B11E"/>
    <w:rsid w:val="3F2CC949"/>
    <w:rsid w:val="3F5205B1"/>
    <w:rsid w:val="3F58342D"/>
    <w:rsid w:val="3FB951F0"/>
    <w:rsid w:val="3FE13645"/>
    <w:rsid w:val="3FFBD05A"/>
    <w:rsid w:val="40818F88"/>
    <w:rsid w:val="40AC852F"/>
    <w:rsid w:val="4115D0B7"/>
    <w:rsid w:val="411CB9D6"/>
    <w:rsid w:val="4130B9E8"/>
    <w:rsid w:val="41388253"/>
    <w:rsid w:val="416B4CA5"/>
    <w:rsid w:val="417C1C82"/>
    <w:rsid w:val="41B19F27"/>
    <w:rsid w:val="4284EAC0"/>
    <w:rsid w:val="42BE56E3"/>
    <w:rsid w:val="430E37BE"/>
    <w:rsid w:val="43195AE9"/>
    <w:rsid w:val="433C8C8C"/>
    <w:rsid w:val="43840EBB"/>
    <w:rsid w:val="441E2BCE"/>
    <w:rsid w:val="44400B89"/>
    <w:rsid w:val="445F771F"/>
    <w:rsid w:val="44C1DEEE"/>
    <w:rsid w:val="44D14D74"/>
    <w:rsid w:val="4570AD3B"/>
    <w:rsid w:val="457848FA"/>
    <w:rsid w:val="45947F84"/>
    <w:rsid w:val="45F03BE3"/>
    <w:rsid w:val="46606BE4"/>
    <w:rsid w:val="4672D784"/>
    <w:rsid w:val="467C3EAF"/>
    <w:rsid w:val="46B5381D"/>
    <w:rsid w:val="47720ACB"/>
    <w:rsid w:val="47DBDCF6"/>
    <w:rsid w:val="47FAAE06"/>
    <w:rsid w:val="47FB62E2"/>
    <w:rsid w:val="481F6504"/>
    <w:rsid w:val="483DC9C0"/>
    <w:rsid w:val="484A5F33"/>
    <w:rsid w:val="4932628D"/>
    <w:rsid w:val="49C724D6"/>
    <w:rsid w:val="4A12E13E"/>
    <w:rsid w:val="4A334692"/>
    <w:rsid w:val="4A513B35"/>
    <w:rsid w:val="4AEE11DD"/>
    <w:rsid w:val="4AFE8829"/>
    <w:rsid w:val="4B51676C"/>
    <w:rsid w:val="4B90262F"/>
    <w:rsid w:val="4C3AE7A2"/>
    <w:rsid w:val="4CC231F5"/>
    <w:rsid w:val="4CE822AF"/>
    <w:rsid w:val="4D01DE02"/>
    <w:rsid w:val="4D2D09AD"/>
    <w:rsid w:val="4D3709F5"/>
    <w:rsid w:val="4E2A250B"/>
    <w:rsid w:val="4E43B580"/>
    <w:rsid w:val="4E88BD7B"/>
    <w:rsid w:val="4E8F2910"/>
    <w:rsid w:val="4EB0A91C"/>
    <w:rsid w:val="4EB5FFBA"/>
    <w:rsid w:val="4EB70388"/>
    <w:rsid w:val="4F2A41AF"/>
    <w:rsid w:val="4FBE0EE0"/>
    <w:rsid w:val="4FDFEFAD"/>
    <w:rsid w:val="500CE60A"/>
    <w:rsid w:val="5065945E"/>
    <w:rsid w:val="5103F743"/>
    <w:rsid w:val="511CF311"/>
    <w:rsid w:val="51663B57"/>
    <w:rsid w:val="519A7E46"/>
    <w:rsid w:val="52429EA5"/>
    <w:rsid w:val="527A9F9A"/>
    <w:rsid w:val="52E575CB"/>
    <w:rsid w:val="533D2964"/>
    <w:rsid w:val="53C59A1D"/>
    <w:rsid w:val="54188F8A"/>
    <w:rsid w:val="54311467"/>
    <w:rsid w:val="5431FA48"/>
    <w:rsid w:val="5470F037"/>
    <w:rsid w:val="54A9E1F8"/>
    <w:rsid w:val="54C4E72B"/>
    <w:rsid w:val="54C82ED5"/>
    <w:rsid w:val="55A0F5DE"/>
    <w:rsid w:val="55DE05E3"/>
    <w:rsid w:val="561C74C9"/>
    <w:rsid w:val="56562181"/>
    <w:rsid w:val="5657BA9D"/>
    <w:rsid w:val="57607681"/>
    <w:rsid w:val="57674EA1"/>
    <w:rsid w:val="57680DEB"/>
    <w:rsid w:val="5775E97D"/>
    <w:rsid w:val="57CD13FA"/>
    <w:rsid w:val="57CE7511"/>
    <w:rsid w:val="57F2CCF4"/>
    <w:rsid w:val="583F8C7C"/>
    <w:rsid w:val="5878D88F"/>
    <w:rsid w:val="58B624A7"/>
    <w:rsid w:val="58EFCD07"/>
    <w:rsid w:val="58F62493"/>
    <w:rsid w:val="58FAD992"/>
    <w:rsid w:val="59288319"/>
    <w:rsid w:val="593356E0"/>
    <w:rsid w:val="59490F01"/>
    <w:rsid w:val="5966721F"/>
    <w:rsid w:val="59C2EA5C"/>
    <w:rsid w:val="5A74776E"/>
    <w:rsid w:val="5A9D1120"/>
    <w:rsid w:val="5AED3389"/>
    <w:rsid w:val="5B5667C8"/>
    <w:rsid w:val="5B58BBFE"/>
    <w:rsid w:val="5B62196A"/>
    <w:rsid w:val="5B6EE866"/>
    <w:rsid w:val="5C03D4F5"/>
    <w:rsid w:val="5C761A40"/>
    <w:rsid w:val="5C9D39D0"/>
    <w:rsid w:val="5CAC1853"/>
    <w:rsid w:val="5CBC3CF9"/>
    <w:rsid w:val="5CC8D6A1"/>
    <w:rsid w:val="5D096282"/>
    <w:rsid w:val="5D319FDC"/>
    <w:rsid w:val="5D3E42FF"/>
    <w:rsid w:val="5DAA8A5E"/>
    <w:rsid w:val="5E12F27F"/>
    <w:rsid w:val="5E5AB9D3"/>
    <w:rsid w:val="5E696D92"/>
    <w:rsid w:val="5EA403E4"/>
    <w:rsid w:val="5EE6B637"/>
    <w:rsid w:val="5EE9216B"/>
    <w:rsid w:val="5F130BCB"/>
    <w:rsid w:val="5F387EFB"/>
    <w:rsid w:val="5FBBD88B"/>
    <w:rsid w:val="5FC00DA6"/>
    <w:rsid w:val="6046DF75"/>
    <w:rsid w:val="604E9A5A"/>
    <w:rsid w:val="60577772"/>
    <w:rsid w:val="60741D33"/>
    <w:rsid w:val="61289AE4"/>
    <w:rsid w:val="614B4CE8"/>
    <w:rsid w:val="615A4EC6"/>
    <w:rsid w:val="619F1FEC"/>
    <w:rsid w:val="61FD5D4B"/>
    <w:rsid w:val="62326661"/>
    <w:rsid w:val="62583222"/>
    <w:rsid w:val="626BC744"/>
    <w:rsid w:val="62E4452B"/>
    <w:rsid w:val="63975888"/>
    <w:rsid w:val="639D5D74"/>
    <w:rsid w:val="63B53064"/>
    <w:rsid w:val="63DFAA5E"/>
    <w:rsid w:val="6438756E"/>
    <w:rsid w:val="646D8F19"/>
    <w:rsid w:val="64FAB6F4"/>
    <w:rsid w:val="6572F1F6"/>
    <w:rsid w:val="65C14D36"/>
    <w:rsid w:val="6729C98F"/>
    <w:rsid w:val="67537AE2"/>
    <w:rsid w:val="6767A680"/>
    <w:rsid w:val="67814B67"/>
    <w:rsid w:val="67F71186"/>
    <w:rsid w:val="680B0D43"/>
    <w:rsid w:val="681128AA"/>
    <w:rsid w:val="6898AC72"/>
    <w:rsid w:val="68CEE8D1"/>
    <w:rsid w:val="68E04E98"/>
    <w:rsid w:val="68E93A68"/>
    <w:rsid w:val="68EC8129"/>
    <w:rsid w:val="696CE674"/>
    <w:rsid w:val="69725480"/>
    <w:rsid w:val="699542A4"/>
    <w:rsid w:val="6AC5D15F"/>
    <w:rsid w:val="6AE6682D"/>
    <w:rsid w:val="6AF05BF5"/>
    <w:rsid w:val="6AF1B9E8"/>
    <w:rsid w:val="6AFF50BC"/>
    <w:rsid w:val="6B06D3A5"/>
    <w:rsid w:val="6B10E493"/>
    <w:rsid w:val="6B276C94"/>
    <w:rsid w:val="6B4771DF"/>
    <w:rsid w:val="6B788C40"/>
    <w:rsid w:val="6B7D8E04"/>
    <w:rsid w:val="6B7FAB03"/>
    <w:rsid w:val="6B8FA474"/>
    <w:rsid w:val="6B9E8688"/>
    <w:rsid w:val="6BA1FC68"/>
    <w:rsid w:val="6BD75897"/>
    <w:rsid w:val="6BEBB648"/>
    <w:rsid w:val="6CB0B973"/>
    <w:rsid w:val="6CB305E7"/>
    <w:rsid w:val="6CE27200"/>
    <w:rsid w:val="6CED0105"/>
    <w:rsid w:val="6D18A0E2"/>
    <w:rsid w:val="6D262A4C"/>
    <w:rsid w:val="6D31D08F"/>
    <w:rsid w:val="6D70F85F"/>
    <w:rsid w:val="6DB1F3D0"/>
    <w:rsid w:val="6DC0150B"/>
    <w:rsid w:val="6DF148E0"/>
    <w:rsid w:val="6DF2C7DE"/>
    <w:rsid w:val="6E284470"/>
    <w:rsid w:val="6E43E0D6"/>
    <w:rsid w:val="6E7E4A84"/>
    <w:rsid w:val="6E8BEDA7"/>
    <w:rsid w:val="6FBB1734"/>
    <w:rsid w:val="7019A5E8"/>
    <w:rsid w:val="7042E83A"/>
    <w:rsid w:val="7074E1CA"/>
    <w:rsid w:val="707F5591"/>
    <w:rsid w:val="70838189"/>
    <w:rsid w:val="71159E9A"/>
    <w:rsid w:val="711AAF35"/>
    <w:rsid w:val="7132B5A4"/>
    <w:rsid w:val="71B59E65"/>
    <w:rsid w:val="72148716"/>
    <w:rsid w:val="728E3002"/>
    <w:rsid w:val="72D0B51A"/>
    <w:rsid w:val="7383D332"/>
    <w:rsid w:val="73ABFAB8"/>
    <w:rsid w:val="73DD7A5D"/>
    <w:rsid w:val="73F62FC6"/>
    <w:rsid w:val="740EC578"/>
    <w:rsid w:val="74874802"/>
    <w:rsid w:val="74E270E4"/>
    <w:rsid w:val="74FF974C"/>
    <w:rsid w:val="750D1135"/>
    <w:rsid w:val="7517D521"/>
    <w:rsid w:val="754DE776"/>
    <w:rsid w:val="75C1AF63"/>
    <w:rsid w:val="75F8FDAD"/>
    <w:rsid w:val="76BBA343"/>
    <w:rsid w:val="76E00032"/>
    <w:rsid w:val="7717DC58"/>
    <w:rsid w:val="773215FE"/>
    <w:rsid w:val="77853C5C"/>
    <w:rsid w:val="77CEAB18"/>
    <w:rsid w:val="77F506D0"/>
    <w:rsid w:val="784AC3C9"/>
    <w:rsid w:val="78C5A16E"/>
    <w:rsid w:val="790CF0A6"/>
    <w:rsid w:val="7916F7F8"/>
    <w:rsid w:val="791BA491"/>
    <w:rsid w:val="79228986"/>
    <w:rsid w:val="794EB23C"/>
    <w:rsid w:val="7973A9F6"/>
    <w:rsid w:val="7982BB8F"/>
    <w:rsid w:val="79D3D868"/>
    <w:rsid w:val="7A0AB495"/>
    <w:rsid w:val="7A0E78F8"/>
    <w:rsid w:val="7A1BB02A"/>
    <w:rsid w:val="7A598709"/>
    <w:rsid w:val="7A93C85E"/>
    <w:rsid w:val="7AB67A2D"/>
    <w:rsid w:val="7AC03F0E"/>
    <w:rsid w:val="7AD53570"/>
    <w:rsid w:val="7AD9B911"/>
    <w:rsid w:val="7B115D83"/>
    <w:rsid w:val="7B19CDE1"/>
    <w:rsid w:val="7B73539F"/>
    <w:rsid w:val="7B8C4B03"/>
    <w:rsid w:val="7C2C35D2"/>
    <w:rsid w:val="7C954A7B"/>
    <w:rsid w:val="7CF2C523"/>
    <w:rsid w:val="7D057C63"/>
    <w:rsid w:val="7D605206"/>
    <w:rsid w:val="7DB91F9C"/>
    <w:rsid w:val="7DBB16A0"/>
    <w:rsid w:val="7E1EAFD2"/>
    <w:rsid w:val="7E25D5C8"/>
    <w:rsid w:val="7E43B80E"/>
    <w:rsid w:val="7E5071F4"/>
    <w:rsid w:val="7EA2544A"/>
    <w:rsid w:val="7ED0AFFB"/>
    <w:rsid w:val="7EDF2ABB"/>
    <w:rsid w:val="7F265550"/>
    <w:rsid w:val="7F4973E6"/>
    <w:rsid w:val="7F5D8894"/>
    <w:rsid w:val="7F8EA13C"/>
    <w:rsid w:val="7FA5CEA4"/>
    <w:rsid w:val="7FAF1DBD"/>
    <w:rsid w:val="7FB29022"/>
    <w:rsid w:val="7FE253DA"/>
    <w:rsid w:val="7FF822A3"/>
    <w:rsid w:val="7FFCE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542A4"/>
  <w15:chartTrackingRefBased/>
  <w15:docId w15:val="{195046C4-8BC3-43AD-905C-1CF9BD5915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0CF0A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90CF0A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90CF0A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90CF0A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90CF0A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90CF0A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90CF0A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90CF0A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90CF0A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90CF0A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90CF0A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90CF0A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90CF0A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90CF0A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90CF0A6"/>
    <w:rPr>
      <w:color w:val="467886"/>
      <w:u w:val="single"/>
    </w:rPr>
  </w:style>
  <w:style w:type="paragraph" w:styleId="ListParagraph">
    <w:uiPriority w:val="34"/>
    <w:name w:val="List Paragraph"/>
    <w:basedOn w:val="Normal"/>
    <w:qFormat/>
    <w:rsid w:val="5431FA48"/>
    <w:pPr>
      <w:spacing/>
      <w:ind w:left="720"/>
      <w:contextualSpacing/>
    </w:pPr>
  </w:style>
  <w:style w:type="paragraph" w:styleId="NoSpacing">
    <w:uiPriority w:val="1"/>
    <w:name w:val="No Spacing"/>
    <w:qFormat/>
    <w:rsid w:val="5431FA48"/>
    <w:pPr>
      <w:spacing w:after="0"/>
    </w:pPr>
  </w:style>
  <w:style w:type="paragraph" w:styleId="Header">
    <w:uiPriority w:val="99"/>
    <w:name w:val="header"/>
    <w:basedOn w:val="Normal"/>
    <w:unhideWhenUsed/>
    <w:rsid w:val="5431FA48"/>
    <w:pPr>
      <w:tabs>
        <w:tab w:val="center" w:leader="none" w:pos="4680"/>
        <w:tab w:val="right" w:leader="none" w:pos="9360"/>
      </w:tabs>
      <w:spacing w:after="0" w:line="240" w:lineRule="auto"/>
    </w:pPr>
  </w:style>
  <w:style w:type="paragraph" w:styleId="Footer">
    <w:uiPriority w:val="99"/>
    <w:name w:val="footer"/>
    <w:basedOn w:val="Normal"/>
    <w:unhideWhenUsed/>
    <w:rsid w:val="5431FA4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frs.org/use-around-the-world/why-global-accounting-standards/" TargetMode="External" Id="R51ef756556fe41f1" /><Relationship Type="http://schemas.openxmlformats.org/officeDocument/2006/relationships/hyperlink" Target="https://lakshyacommerce.com/blog/what-are-the-advantages-and-disadvantages-of-ifrs" TargetMode="External" Id="Rdd112236187d48c2" /><Relationship Type="http://schemas.openxmlformats.org/officeDocument/2006/relationships/hyperlink" Target="https://www.ifrs.org/content/dam/ifrs/news/speeches/2014/takafumi-sato-tokyo-december-2014.pdf" TargetMode="External" Id="Re96bd79b9cc74b8f" /><Relationship Type="http://schemas.openxmlformats.org/officeDocument/2006/relationships/image" Target="/media/image.png" Id="R814fa1ea025644f4" /><Relationship Type="http://schemas.openxmlformats.org/officeDocument/2006/relationships/image" Target="/media/image2.png" Id="Ra3cc03873feb435d" /><Relationship Type="http://schemas.openxmlformats.org/officeDocument/2006/relationships/hyperlink" Target="https://www.bdc.ca/en/articles-tools/entrepreneur-toolkit/templates-business-guides/glossary/international-financial-reporting-standards" TargetMode="External" Id="R293c9245ee854812" /><Relationship Type="http://schemas.openxmlformats.org/officeDocument/2006/relationships/hyperlink" Target="https://www.icaew.com/-/media/corporate/files/technical/corporate-reporting/improving-corporate-reporting/future-of-ifrs.ashx" TargetMode="External" Id="R86a56ca056424efd" /><Relationship Type="http://schemas.openxmlformats.org/officeDocument/2006/relationships/hyperlink" Target="https://www.lbtc.co.uk/accounting-finance-banking-blog/finance/examining-the-effects-of-ifrs-adoption-on-a-companys-financial-reporting-process/" TargetMode="External" Id="Re161e4635ae54f31" /><Relationship Type="http://schemas.openxmlformats.org/officeDocument/2006/relationships/hyperlink" Target="https://www.morganmckinley.com/uk/article/5-benefits-ifrs" TargetMode="External" Id="R44e721cf2e4f4616" /><Relationship Type="http://schemas.openxmlformats.org/officeDocument/2006/relationships/hyperlink" Target="https://www.sciencedirect.com/science/article/pii/S2405844023045395" TargetMode="External" Id="Ra747ce71d5994ef1" /><Relationship Type="http://schemas.openxmlformats.org/officeDocument/2006/relationships/hyperlink" Target="https://portcities.net/ja/blog/erp-and-odoo-insights-2/navigating-ifrs-adoption-in-vietnam-insights-for-financial-leaders-160" TargetMode="External" Id="Recf4a61e9ca34577" /><Relationship Type="http://schemas.openxmlformats.org/officeDocument/2006/relationships/hyperlink" Target="https://www.qaccounting.com/understanding-limited-company-accounting-standards-and-regulations/" TargetMode="External" Id="Rb9a10bce6a5d443f" /><Relationship Type="http://schemas.openxmlformats.org/officeDocument/2006/relationships/hyperlink" Target="https://www.emerald.com/insight/content/doi/10.1108/maj-05-2016-1374/full/html?skipTracking=true" TargetMode="External" Id="Rc9887b0c81d24ebf" /><Relationship Type="http://schemas.openxmlformats.org/officeDocument/2006/relationships/hyperlink" Target="https://onlinelibrary.wiley.com/doi/full/10.1002/ijfe.2932" TargetMode="External" Id="R53dd87c11b4f44ba" /><Relationship Type="http://schemas.openxmlformats.org/officeDocument/2006/relationships/hyperlink" Target="https://companieshouse.blog.gov.uk/2018/05/15/what-does-it-mean-to-be-a-limited-company/" TargetMode="External" Id="R39e8b76fb3f04277" /><Relationship Type="http://schemas.openxmlformats.org/officeDocument/2006/relationships/hyperlink" Target="https://scholarworks.calstate.edu/downloads/xp68kg70j" TargetMode="External" Id="R23cb1606caa44129" /><Relationship Type="http://schemas.openxmlformats.org/officeDocument/2006/relationships/hyperlink" Target="https://www.zelleducation.com/blog/advantages-and-disadvantages-of-ifrs/" TargetMode="External" Id="Rdbb77b4ee1f44bcb" /><Relationship Type="http://schemas.openxmlformats.org/officeDocument/2006/relationships/hyperlink" Target="https://www.sciencedirect.com/science/article/pii/S1061951816300192" TargetMode="External" Id="R5c9275083eb24cb7" /><Relationship Type="http://schemas.openxmlformats.org/officeDocument/2006/relationships/hyperlink" Target="https://www.3vfinance.com/infinance-le-blog/en/what-is-ifrs" TargetMode="External" Id="Rb6e2b5d815b74f58" /><Relationship Type="http://schemas.openxmlformats.org/officeDocument/2006/relationships/header" Target="header.xml" Id="Rbfa2aec2a0ca4512" /><Relationship Type="http://schemas.openxmlformats.org/officeDocument/2006/relationships/footer" Target="footer.xml" Id="R64c8791fdc6744ff" /><Relationship Type="http://schemas.microsoft.com/office/2020/10/relationships/intelligence" Target="intelligence2.xml" Id="R8d3b7383c0a84b97" /><Relationship Type="http://schemas.openxmlformats.org/officeDocument/2006/relationships/numbering" Target="numbering.xml" Id="Rcbfca67358524d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2024-12-11T16:19:32.6388880Z</dcterms:created>
  <dcterms:modified xsi:type="dcterms:W3CDTF">2024-12-20T11:55:02.3829999Z</dcterms:modified>
  <dc:creator>Chloe Evans (2304519)</dc:creator>
  <lastModifiedBy>Chloe Evans (2304519)</lastModifiedBy>
</coreProperties>
</file>