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34761" w14:textId="77777777" w:rsidR="00F85E36" w:rsidRPr="000F744D" w:rsidRDefault="00F85E36" w:rsidP="00F85E36">
      <w:pPr>
        <w:jc w:val="center"/>
        <w:rPr>
          <w:rFonts w:ascii="Tahoma" w:hAnsi="Tahoma" w:cs="Tahoma"/>
          <w:color w:val="000000"/>
          <w:sz w:val="40"/>
          <w:szCs w:val="40"/>
        </w:rPr>
      </w:pPr>
    </w:p>
    <w:p w14:paraId="34C64023"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349747C5"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2AA92E3A" w14:textId="77777777"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08849F9" w14:textId="77777777" w:rsidTr="00F85E36">
        <w:trPr>
          <w:trHeight w:val="684"/>
        </w:trPr>
        <w:tc>
          <w:tcPr>
            <w:tcW w:w="3500" w:type="dxa"/>
            <w:shd w:val="clear" w:color="auto" w:fill="D9D9D9"/>
          </w:tcPr>
          <w:p w14:paraId="375F42DC"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5C94B8F4" w14:textId="1A88EF09" w:rsidR="00F85E36" w:rsidRPr="008B29CE" w:rsidRDefault="004D184F" w:rsidP="00654DD4">
            <w:pPr>
              <w:spacing w:before="120" w:after="120"/>
              <w:rPr>
                <w:rFonts w:ascii="Tahoma" w:hAnsi="Tahoma" w:cs="Tahoma"/>
                <w:color w:val="FF0000"/>
                <w:sz w:val="32"/>
                <w:szCs w:val="32"/>
              </w:rPr>
            </w:pPr>
            <w:r>
              <w:rPr>
                <w:rFonts w:ascii="Tahoma" w:hAnsi="Tahoma" w:cs="Tahoma"/>
                <w:color w:val="FF0000"/>
                <w:sz w:val="32"/>
                <w:szCs w:val="32"/>
              </w:rPr>
              <w:t>Holly Seymour</w:t>
            </w:r>
          </w:p>
        </w:tc>
      </w:tr>
      <w:tr w:rsidR="00F85E36" w:rsidRPr="008B29CE" w14:paraId="35F6F448" w14:textId="77777777" w:rsidTr="00F85E36">
        <w:trPr>
          <w:trHeight w:val="694"/>
        </w:trPr>
        <w:tc>
          <w:tcPr>
            <w:tcW w:w="3500" w:type="dxa"/>
            <w:shd w:val="clear" w:color="auto" w:fill="D9D9D9"/>
          </w:tcPr>
          <w:p w14:paraId="178AAD6D"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3E2BEB84" w14:textId="2D42D1BF" w:rsidR="00F85E36" w:rsidRPr="008B29CE" w:rsidRDefault="00E4310E" w:rsidP="00F85E36">
            <w:pPr>
              <w:spacing w:before="120" w:after="120"/>
              <w:rPr>
                <w:rFonts w:ascii="Tahoma" w:hAnsi="Tahoma" w:cs="Tahoma"/>
                <w:sz w:val="32"/>
                <w:szCs w:val="32"/>
              </w:rPr>
            </w:pPr>
            <w:r>
              <w:rPr>
                <w:rFonts w:ascii="Tahoma" w:hAnsi="Tahoma" w:cs="Tahoma"/>
                <w:color w:val="FF0000"/>
                <w:sz w:val="32"/>
                <w:szCs w:val="32"/>
              </w:rPr>
              <w:t>1811537</w:t>
            </w:r>
          </w:p>
        </w:tc>
      </w:tr>
      <w:tr w:rsidR="00F85E36" w:rsidRPr="008B29CE" w14:paraId="612785B4" w14:textId="77777777" w:rsidTr="00F85E36">
        <w:trPr>
          <w:trHeight w:val="684"/>
        </w:trPr>
        <w:tc>
          <w:tcPr>
            <w:tcW w:w="3500" w:type="dxa"/>
            <w:shd w:val="clear" w:color="auto" w:fill="D9D9D9"/>
          </w:tcPr>
          <w:p w14:paraId="5E063304"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EDFF785" w14:textId="02234019" w:rsidR="00F85E36" w:rsidRPr="008B29CE" w:rsidRDefault="00AA18F1" w:rsidP="007B62C1">
            <w:pPr>
              <w:spacing w:before="120" w:after="120"/>
              <w:rPr>
                <w:rFonts w:ascii="Tahoma" w:hAnsi="Tahoma" w:cs="Tahoma"/>
                <w:color w:val="FF0000"/>
                <w:sz w:val="32"/>
                <w:szCs w:val="32"/>
              </w:rPr>
            </w:pPr>
            <w:r>
              <w:rPr>
                <w:rFonts w:ascii="Tahoma" w:hAnsi="Tahoma" w:cs="Tahoma"/>
                <w:color w:val="FF0000"/>
                <w:sz w:val="32"/>
                <w:szCs w:val="32"/>
              </w:rPr>
              <w:t xml:space="preserve">BMSK </w:t>
            </w:r>
            <w:r w:rsidR="00B66FAC">
              <w:rPr>
                <w:rFonts w:ascii="Tahoma" w:hAnsi="Tahoma" w:cs="Tahoma"/>
                <w:color w:val="FF0000"/>
                <w:sz w:val="32"/>
                <w:szCs w:val="32"/>
              </w:rPr>
              <w:t>6004</w:t>
            </w:r>
          </w:p>
        </w:tc>
      </w:tr>
      <w:tr w:rsidR="00F85E36" w:rsidRPr="008B29CE" w14:paraId="0484B248" w14:textId="77777777" w:rsidTr="00F85E36">
        <w:trPr>
          <w:trHeight w:val="693"/>
        </w:trPr>
        <w:tc>
          <w:tcPr>
            <w:tcW w:w="3500" w:type="dxa"/>
            <w:shd w:val="clear" w:color="auto" w:fill="D9D9D9"/>
          </w:tcPr>
          <w:p w14:paraId="444122CE"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1E11F91" w14:textId="3B61FC01" w:rsidR="00F85E36" w:rsidRPr="008B29CE" w:rsidRDefault="006820EB" w:rsidP="00654DD4">
            <w:pPr>
              <w:spacing w:before="120" w:after="120"/>
              <w:rPr>
                <w:rFonts w:ascii="Tahoma" w:hAnsi="Tahoma" w:cs="Tahoma"/>
                <w:color w:val="FF0000"/>
                <w:sz w:val="32"/>
                <w:szCs w:val="32"/>
              </w:rPr>
            </w:pPr>
            <w:r>
              <w:rPr>
                <w:rFonts w:ascii="Tahoma" w:hAnsi="Tahoma" w:cs="Tahoma"/>
                <w:color w:val="FF0000"/>
                <w:sz w:val="32"/>
                <w:szCs w:val="32"/>
              </w:rPr>
              <w:t xml:space="preserve">Strategic </w:t>
            </w:r>
            <w:r w:rsidR="000A5896">
              <w:rPr>
                <w:rFonts w:ascii="Tahoma" w:hAnsi="Tahoma" w:cs="Tahoma"/>
                <w:color w:val="FF0000"/>
                <w:sz w:val="32"/>
                <w:szCs w:val="32"/>
              </w:rPr>
              <w:t>Management of SME</w:t>
            </w:r>
          </w:p>
        </w:tc>
      </w:tr>
    </w:tbl>
    <w:p w14:paraId="71B814E6"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77BC3F12" w14:textId="77777777" w:rsidTr="00E02813">
        <w:tc>
          <w:tcPr>
            <w:tcW w:w="3978" w:type="dxa"/>
          </w:tcPr>
          <w:p w14:paraId="3E06A3DB"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FC8DC68" w14:textId="77777777" w:rsidR="00F85E36" w:rsidRPr="008B29CE" w:rsidRDefault="00F85E36" w:rsidP="00654DD4">
            <w:pPr>
              <w:spacing w:before="120" w:after="120"/>
              <w:jc w:val="center"/>
              <w:rPr>
                <w:rFonts w:ascii="Tahoma" w:hAnsi="Tahoma" w:cs="Tahoma"/>
                <w:sz w:val="32"/>
                <w:szCs w:val="32"/>
              </w:rPr>
            </w:pPr>
          </w:p>
        </w:tc>
      </w:tr>
      <w:tr w:rsidR="00F85E36" w:rsidRPr="008B29CE" w14:paraId="63EBC052" w14:textId="77777777" w:rsidTr="00E02813">
        <w:tc>
          <w:tcPr>
            <w:tcW w:w="3978" w:type="dxa"/>
          </w:tcPr>
          <w:p w14:paraId="0BCC85B6"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40324772" w14:textId="77777777" w:rsidR="00F85E36" w:rsidRPr="008B29CE" w:rsidRDefault="00F85E36" w:rsidP="00654DD4">
            <w:pPr>
              <w:spacing w:before="120" w:after="120"/>
              <w:jc w:val="center"/>
              <w:rPr>
                <w:rFonts w:ascii="Tahoma" w:hAnsi="Tahoma" w:cs="Tahoma"/>
                <w:sz w:val="36"/>
                <w:szCs w:val="36"/>
              </w:rPr>
            </w:pPr>
          </w:p>
        </w:tc>
      </w:tr>
    </w:tbl>
    <w:p w14:paraId="663DF6CF"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7232480D"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0E03074C"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253BA9BB" w14:textId="77777777" w:rsidR="00F85E36" w:rsidRPr="002F698C" w:rsidRDefault="002F698C" w:rsidP="00F85E36">
      <w:pPr>
        <w:spacing w:before="120" w:after="120"/>
        <w:rPr>
          <w:rFonts w:cs="Tahoma"/>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7CEB2A78" w14:textId="77777777" w:rsidR="0035002F" w:rsidRDefault="0035002F" w:rsidP="000B6F09">
      <w:pPr>
        <w:tabs>
          <w:tab w:val="left" w:pos="426"/>
        </w:tabs>
        <w:spacing w:after="0"/>
      </w:pPr>
    </w:p>
    <w:p w14:paraId="64C93EFE" w14:textId="77777777" w:rsidR="00E02813" w:rsidRDefault="00E02813"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7828ACA" w14:textId="77777777" w:rsidR="0006237C" w:rsidRDefault="0006237C">
          <w:pPr>
            <w:pStyle w:val="TOCHeading"/>
          </w:pPr>
          <w:r>
            <w:t>Contents</w:t>
          </w:r>
        </w:p>
        <w:p w14:paraId="344E22B5" w14:textId="7B503F7C" w:rsidR="0040093C" w:rsidRDefault="0006237C">
          <w:pPr>
            <w:pStyle w:val="TOC1"/>
            <w:tabs>
              <w:tab w:val="right" w:leader="dot" w:pos="10876"/>
            </w:tabs>
            <w:rPr>
              <w:rFonts w:eastAsiaTheme="minorEastAsia"/>
              <w:noProof/>
              <w:lang w:eastAsia="en-GB"/>
            </w:rPr>
          </w:pPr>
          <w:r>
            <w:fldChar w:fldCharType="begin"/>
          </w:r>
          <w:r>
            <w:instrText xml:space="preserve"> TOC \o "1-3" \h \z \u </w:instrText>
          </w:r>
          <w:r>
            <w:fldChar w:fldCharType="separate"/>
          </w:r>
          <w:hyperlink w:anchor="_Toc87818561" w:history="1">
            <w:r w:rsidR="0040093C" w:rsidRPr="00C27817">
              <w:rPr>
                <w:rStyle w:val="Hyperlink"/>
                <w:noProof/>
              </w:rPr>
              <w:t>1.0 Introduction</w:t>
            </w:r>
            <w:r w:rsidR="0040093C">
              <w:rPr>
                <w:noProof/>
                <w:webHidden/>
              </w:rPr>
              <w:tab/>
            </w:r>
            <w:r w:rsidR="0040093C">
              <w:rPr>
                <w:noProof/>
                <w:webHidden/>
              </w:rPr>
              <w:fldChar w:fldCharType="begin"/>
            </w:r>
            <w:r w:rsidR="0040093C">
              <w:rPr>
                <w:noProof/>
                <w:webHidden/>
              </w:rPr>
              <w:instrText xml:space="preserve"> PAGEREF _Toc87818561 \h </w:instrText>
            </w:r>
            <w:r w:rsidR="0040093C">
              <w:rPr>
                <w:noProof/>
                <w:webHidden/>
              </w:rPr>
            </w:r>
            <w:r w:rsidR="0040093C">
              <w:rPr>
                <w:noProof/>
                <w:webHidden/>
              </w:rPr>
              <w:fldChar w:fldCharType="separate"/>
            </w:r>
            <w:r w:rsidR="0040093C">
              <w:rPr>
                <w:noProof/>
                <w:webHidden/>
              </w:rPr>
              <w:t>3</w:t>
            </w:r>
            <w:r w:rsidR="0040093C">
              <w:rPr>
                <w:noProof/>
                <w:webHidden/>
              </w:rPr>
              <w:fldChar w:fldCharType="end"/>
            </w:r>
          </w:hyperlink>
        </w:p>
        <w:p w14:paraId="34963D0A" w14:textId="64ECDCFB" w:rsidR="0040093C" w:rsidRDefault="0040093C">
          <w:pPr>
            <w:pStyle w:val="TOC2"/>
            <w:rPr>
              <w:rFonts w:eastAsiaTheme="minorEastAsia"/>
              <w:noProof/>
              <w:lang w:eastAsia="en-GB"/>
            </w:rPr>
          </w:pPr>
          <w:hyperlink w:anchor="_Toc87818562" w:history="1">
            <w:r w:rsidRPr="00C27817">
              <w:rPr>
                <w:rStyle w:val="Hyperlink"/>
                <w:noProof/>
              </w:rPr>
              <w:t>1.1 What is strategy?</w:t>
            </w:r>
            <w:r>
              <w:rPr>
                <w:noProof/>
                <w:webHidden/>
              </w:rPr>
              <w:tab/>
            </w:r>
            <w:r>
              <w:rPr>
                <w:noProof/>
                <w:webHidden/>
              </w:rPr>
              <w:fldChar w:fldCharType="begin"/>
            </w:r>
            <w:r>
              <w:rPr>
                <w:noProof/>
                <w:webHidden/>
              </w:rPr>
              <w:instrText xml:space="preserve"> PAGEREF _Toc87818562 \h </w:instrText>
            </w:r>
            <w:r>
              <w:rPr>
                <w:noProof/>
                <w:webHidden/>
              </w:rPr>
            </w:r>
            <w:r>
              <w:rPr>
                <w:noProof/>
                <w:webHidden/>
              </w:rPr>
              <w:fldChar w:fldCharType="separate"/>
            </w:r>
            <w:r>
              <w:rPr>
                <w:noProof/>
                <w:webHidden/>
              </w:rPr>
              <w:t>3</w:t>
            </w:r>
            <w:r>
              <w:rPr>
                <w:noProof/>
                <w:webHidden/>
              </w:rPr>
              <w:fldChar w:fldCharType="end"/>
            </w:r>
          </w:hyperlink>
        </w:p>
        <w:p w14:paraId="02B086D2" w14:textId="347A16F3" w:rsidR="0040093C" w:rsidRDefault="0040093C">
          <w:pPr>
            <w:pStyle w:val="TOC2"/>
            <w:rPr>
              <w:rFonts w:eastAsiaTheme="minorEastAsia"/>
              <w:noProof/>
              <w:lang w:eastAsia="en-GB"/>
            </w:rPr>
          </w:pPr>
          <w:hyperlink w:anchor="_Toc87818563" w:history="1">
            <w:r w:rsidRPr="00C27817">
              <w:rPr>
                <w:rStyle w:val="Hyperlink"/>
                <w:noProof/>
              </w:rPr>
              <w:t>1.2 What is Strategic Management?</w:t>
            </w:r>
            <w:r>
              <w:rPr>
                <w:noProof/>
                <w:webHidden/>
              </w:rPr>
              <w:tab/>
            </w:r>
            <w:r>
              <w:rPr>
                <w:noProof/>
                <w:webHidden/>
              </w:rPr>
              <w:fldChar w:fldCharType="begin"/>
            </w:r>
            <w:r>
              <w:rPr>
                <w:noProof/>
                <w:webHidden/>
              </w:rPr>
              <w:instrText xml:space="preserve"> PAGEREF _Toc87818563 \h </w:instrText>
            </w:r>
            <w:r>
              <w:rPr>
                <w:noProof/>
                <w:webHidden/>
              </w:rPr>
            </w:r>
            <w:r>
              <w:rPr>
                <w:noProof/>
                <w:webHidden/>
              </w:rPr>
              <w:fldChar w:fldCharType="separate"/>
            </w:r>
            <w:r>
              <w:rPr>
                <w:noProof/>
                <w:webHidden/>
              </w:rPr>
              <w:t>3</w:t>
            </w:r>
            <w:r>
              <w:rPr>
                <w:noProof/>
                <w:webHidden/>
              </w:rPr>
              <w:fldChar w:fldCharType="end"/>
            </w:r>
          </w:hyperlink>
        </w:p>
        <w:p w14:paraId="4930E621" w14:textId="3CD4F5FC" w:rsidR="0040093C" w:rsidRDefault="0040093C">
          <w:pPr>
            <w:pStyle w:val="TOC1"/>
            <w:tabs>
              <w:tab w:val="right" w:leader="dot" w:pos="10876"/>
            </w:tabs>
            <w:rPr>
              <w:rFonts w:eastAsiaTheme="minorEastAsia"/>
              <w:noProof/>
              <w:lang w:eastAsia="en-GB"/>
            </w:rPr>
          </w:pPr>
          <w:hyperlink w:anchor="_Toc87818564" w:history="1">
            <w:r w:rsidRPr="00C27817">
              <w:rPr>
                <w:rStyle w:val="Hyperlink"/>
                <w:noProof/>
              </w:rPr>
              <w:t>2.0 Macro Analysis</w:t>
            </w:r>
            <w:r>
              <w:rPr>
                <w:noProof/>
                <w:webHidden/>
              </w:rPr>
              <w:tab/>
            </w:r>
            <w:r>
              <w:rPr>
                <w:noProof/>
                <w:webHidden/>
              </w:rPr>
              <w:fldChar w:fldCharType="begin"/>
            </w:r>
            <w:r>
              <w:rPr>
                <w:noProof/>
                <w:webHidden/>
              </w:rPr>
              <w:instrText xml:space="preserve"> PAGEREF _Toc87818564 \h </w:instrText>
            </w:r>
            <w:r>
              <w:rPr>
                <w:noProof/>
                <w:webHidden/>
              </w:rPr>
            </w:r>
            <w:r>
              <w:rPr>
                <w:noProof/>
                <w:webHidden/>
              </w:rPr>
              <w:fldChar w:fldCharType="separate"/>
            </w:r>
            <w:r>
              <w:rPr>
                <w:noProof/>
                <w:webHidden/>
              </w:rPr>
              <w:t>5</w:t>
            </w:r>
            <w:r>
              <w:rPr>
                <w:noProof/>
                <w:webHidden/>
              </w:rPr>
              <w:fldChar w:fldCharType="end"/>
            </w:r>
          </w:hyperlink>
        </w:p>
        <w:p w14:paraId="73F95089" w14:textId="76A5E770" w:rsidR="0040093C" w:rsidRDefault="0040093C">
          <w:pPr>
            <w:pStyle w:val="TOC2"/>
            <w:rPr>
              <w:rFonts w:eastAsiaTheme="minorEastAsia"/>
              <w:noProof/>
              <w:lang w:eastAsia="en-GB"/>
            </w:rPr>
          </w:pPr>
          <w:hyperlink w:anchor="_Toc87818565" w:history="1">
            <w:r w:rsidRPr="00C27817">
              <w:rPr>
                <w:rStyle w:val="Hyperlink"/>
                <w:noProof/>
              </w:rPr>
              <w:t>2.1 Political</w:t>
            </w:r>
            <w:r>
              <w:rPr>
                <w:noProof/>
                <w:webHidden/>
              </w:rPr>
              <w:tab/>
            </w:r>
            <w:r>
              <w:rPr>
                <w:noProof/>
                <w:webHidden/>
              </w:rPr>
              <w:fldChar w:fldCharType="begin"/>
            </w:r>
            <w:r>
              <w:rPr>
                <w:noProof/>
                <w:webHidden/>
              </w:rPr>
              <w:instrText xml:space="preserve"> PAGEREF _Toc87818565 \h </w:instrText>
            </w:r>
            <w:r>
              <w:rPr>
                <w:noProof/>
                <w:webHidden/>
              </w:rPr>
            </w:r>
            <w:r>
              <w:rPr>
                <w:noProof/>
                <w:webHidden/>
              </w:rPr>
              <w:fldChar w:fldCharType="separate"/>
            </w:r>
            <w:r>
              <w:rPr>
                <w:noProof/>
                <w:webHidden/>
              </w:rPr>
              <w:t>5</w:t>
            </w:r>
            <w:r>
              <w:rPr>
                <w:noProof/>
                <w:webHidden/>
              </w:rPr>
              <w:fldChar w:fldCharType="end"/>
            </w:r>
          </w:hyperlink>
        </w:p>
        <w:p w14:paraId="3E9392BA" w14:textId="63A89339" w:rsidR="0040093C" w:rsidRDefault="0040093C">
          <w:pPr>
            <w:pStyle w:val="TOC2"/>
            <w:rPr>
              <w:rFonts w:eastAsiaTheme="minorEastAsia"/>
              <w:noProof/>
              <w:lang w:eastAsia="en-GB"/>
            </w:rPr>
          </w:pPr>
          <w:hyperlink w:anchor="_Toc87818566" w:history="1">
            <w:r w:rsidRPr="00C27817">
              <w:rPr>
                <w:rStyle w:val="Hyperlink"/>
                <w:noProof/>
                <w:shd w:val="clear" w:color="auto" w:fill="FFFFFF"/>
              </w:rPr>
              <w:t>2.2 Economic</w:t>
            </w:r>
            <w:r>
              <w:rPr>
                <w:noProof/>
                <w:webHidden/>
              </w:rPr>
              <w:tab/>
            </w:r>
            <w:r>
              <w:rPr>
                <w:noProof/>
                <w:webHidden/>
              </w:rPr>
              <w:fldChar w:fldCharType="begin"/>
            </w:r>
            <w:r>
              <w:rPr>
                <w:noProof/>
                <w:webHidden/>
              </w:rPr>
              <w:instrText xml:space="preserve"> PAGEREF _Toc87818566 \h </w:instrText>
            </w:r>
            <w:r>
              <w:rPr>
                <w:noProof/>
                <w:webHidden/>
              </w:rPr>
            </w:r>
            <w:r>
              <w:rPr>
                <w:noProof/>
                <w:webHidden/>
              </w:rPr>
              <w:fldChar w:fldCharType="separate"/>
            </w:r>
            <w:r>
              <w:rPr>
                <w:noProof/>
                <w:webHidden/>
              </w:rPr>
              <w:t>6</w:t>
            </w:r>
            <w:r>
              <w:rPr>
                <w:noProof/>
                <w:webHidden/>
              </w:rPr>
              <w:fldChar w:fldCharType="end"/>
            </w:r>
          </w:hyperlink>
        </w:p>
        <w:p w14:paraId="3E70C642" w14:textId="60799EC6" w:rsidR="0040093C" w:rsidRDefault="0040093C">
          <w:pPr>
            <w:pStyle w:val="TOC2"/>
            <w:rPr>
              <w:rFonts w:eastAsiaTheme="minorEastAsia"/>
              <w:noProof/>
              <w:lang w:eastAsia="en-GB"/>
            </w:rPr>
          </w:pPr>
          <w:hyperlink w:anchor="_Toc87818567" w:history="1">
            <w:r w:rsidRPr="00C27817">
              <w:rPr>
                <w:rStyle w:val="Hyperlink"/>
                <w:noProof/>
                <w:shd w:val="clear" w:color="auto" w:fill="FFFFFF"/>
              </w:rPr>
              <w:t>2.3 Social</w:t>
            </w:r>
            <w:r>
              <w:rPr>
                <w:noProof/>
                <w:webHidden/>
              </w:rPr>
              <w:tab/>
            </w:r>
            <w:r>
              <w:rPr>
                <w:noProof/>
                <w:webHidden/>
              </w:rPr>
              <w:fldChar w:fldCharType="begin"/>
            </w:r>
            <w:r>
              <w:rPr>
                <w:noProof/>
                <w:webHidden/>
              </w:rPr>
              <w:instrText xml:space="preserve"> PAGEREF _Toc87818567 \h </w:instrText>
            </w:r>
            <w:r>
              <w:rPr>
                <w:noProof/>
                <w:webHidden/>
              </w:rPr>
            </w:r>
            <w:r>
              <w:rPr>
                <w:noProof/>
                <w:webHidden/>
              </w:rPr>
              <w:fldChar w:fldCharType="separate"/>
            </w:r>
            <w:r>
              <w:rPr>
                <w:noProof/>
                <w:webHidden/>
              </w:rPr>
              <w:t>6</w:t>
            </w:r>
            <w:r>
              <w:rPr>
                <w:noProof/>
                <w:webHidden/>
              </w:rPr>
              <w:fldChar w:fldCharType="end"/>
            </w:r>
          </w:hyperlink>
        </w:p>
        <w:p w14:paraId="07729FE8" w14:textId="0A71DDE9" w:rsidR="0040093C" w:rsidRDefault="0040093C">
          <w:pPr>
            <w:pStyle w:val="TOC2"/>
            <w:rPr>
              <w:rFonts w:eastAsiaTheme="minorEastAsia"/>
              <w:noProof/>
              <w:lang w:eastAsia="en-GB"/>
            </w:rPr>
          </w:pPr>
          <w:hyperlink w:anchor="_Toc87818568" w:history="1">
            <w:r w:rsidRPr="00C27817">
              <w:rPr>
                <w:rStyle w:val="Hyperlink"/>
                <w:noProof/>
              </w:rPr>
              <w:t>2.4 Technology Advancement</w:t>
            </w:r>
            <w:r>
              <w:rPr>
                <w:noProof/>
                <w:webHidden/>
              </w:rPr>
              <w:tab/>
            </w:r>
            <w:r>
              <w:rPr>
                <w:noProof/>
                <w:webHidden/>
              </w:rPr>
              <w:fldChar w:fldCharType="begin"/>
            </w:r>
            <w:r>
              <w:rPr>
                <w:noProof/>
                <w:webHidden/>
              </w:rPr>
              <w:instrText xml:space="preserve"> PAGEREF _Toc87818568 \h </w:instrText>
            </w:r>
            <w:r>
              <w:rPr>
                <w:noProof/>
                <w:webHidden/>
              </w:rPr>
            </w:r>
            <w:r>
              <w:rPr>
                <w:noProof/>
                <w:webHidden/>
              </w:rPr>
              <w:fldChar w:fldCharType="separate"/>
            </w:r>
            <w:r>
              <w:rPr>
                <w:noProof/>
                <w:webHidden/>
              </w:rPr>
              <w:t>6</w:t>
            </w:r>
            <w:r>
              <w:rPr>
                <w:noProof/>
                <w:webHidden/>
              </w:rPr>
              <w:fldChar w:fldCharType="end"/>
            </w:r>
          </w:hyperlink>
        </w:p>
        <w:p w14:paraId="536D3729" w14:textId="373ADA36" w:rsidR="0040093C" w:rsidRDefault="0040093C">
          <w:pPr>
            <w:pStyle w:val="TOC2"/>
            <w:rPr>
              <w:rFonts w:eastAsiaTheme="minorEastAsia"/>
              <w:noProof/>
              <w:lang w:eastAsia="en-GB"/>
            </w:rPr>
          </w:pPr>
          <w:hyperlink w:anchor="_Toc87818569" w:history="1">
            <w:r w:rsidRPr="00C27817">
              <w:rPr>
                <w:rStyle w:val="Hyperlink"/>
                <w:noProof/>
              </w:rPr>
              <w:t>2.5 Legal</w:t>
            </w:r>
            <w:r>
              <w:rPr>
                <w:noProof/>
                <w:webHidden/>
              </w:rPr>
              <w:tab/>
            </w:r>
            <w:r>
              <w:rPr>
                <w:noProof/>
                <w:webHidden/>
              </w:rPr>
              <w:fldChar w:fldCharType="begin"/>
            </w:r>
            <w:r>
              <w:rPr>
                <w:noProof/>
                <w:webHidden/>
              </w:rPr>
              <w:instrText xml:space="preserve"> PAGEREF _Toc87818569 \h </w:instrText>
            </w:r>
            <w:r>
              <w:rPr>
                <w:noProof/>
                <w:webHidden/>
              </w:rPr>
            </w:r>
            <w:r>
              <w:rPr>
                <w:noProof/>
                <w:webHidden/>
              </w:rPr>
              <w:fldChar w:fldCharType="separate"/>
            </w:r>
            <w:r>
              <w:rPr>
                <w:noProof/>
                <w:webHidden/>
              </w:rPr>
              <w:t>6</w:t>
            </w:r>
            <w:r>
              <w:rPr>
                <w:noProof/>
                <w:webHidden/>
              </w:rPr>
              <w:fldChar w:fldCharType="end"/>
            </w:r>
          </w:hyperlink>
        </w:p>
        <w:p w14:paraId="1FE9FC5C" w14:textId="78B59188" w:rsidR="0040093C" w:rsidRDefault="0040093C">
          <w:pPr>
            <w:pStyle w:val="TOC2"/>
            <w:rPr>
              <w:rFonts w:eastAsiaTheme="minorEastAsia"/>
              <w:noProof/>
              <w:lang w:eastAsia="en-GB"/>
            </w:rPr>
          </w:pPr>
          <w:hyperlink w:anchor="_Toc87818570" w:history="1">
            <w:r w:rsidRPr="00C27817">
              <w:rPr>
                <w:rStyle w:val="Hyperlink"/>
                <w:noProof/>
              </w:rPr>
              <w:t>2.6 Environmental</w:t>
            </w:r>
            <w:r>
              <w:rPr>
                <w:noProof/>
                <w:webHidden/>
              </w:rPr>
              <w:tab/>
            </w:r>
            <w:r>
              <w:rPr>
                <w:noProof/>
                <w:webHidden/>
              </w:rPr>
              <w:fldChar w:fldCharType="begin"/>
            </w:r>
            <w:r>
              <w:rPr>
                <w:noProof/>
                <w:webHidden/>
              </w:rPr>
              <w:instrText xml:space="preserve"> PAGEREF _Toc87818570 \h </w:instrText>
            </w:r>
            <w:r>
              <w:rPr>
                <w:noProof/>
                <w:webHidden/>
              </w:rPr>
            </w:r>
            <w:r>
              <w:rPr>
                <w:noProof/>
                <w:webHidden/>
              </w:rPr>
              <w:fldChar w:fldCharType="separate"/>
            </w:r>
            <w:r>
              <w:rPr>
                <w:noProof/>
                <w:webHidden/>
              </w:rPr>
              <w:t>6</w:t>
            </w:r>
            <w:r>
              <w:rPr>
                <w:noProof/>
                <w:webHidden/>
              </w:rPr>
              <w:fldChar w:fldCharType="end"/>
            </w:r>
          </w:hyperlink>
        </w:p>
        <w:p w14:paraId="6E830E71" w14:textId="59B3B54B" w:rsidR="0040093C" w:rsidRDefault="0040093C">
          <w:pPr>
            <w:pStyle w:val="TOC1"/>
            <w:tabs>
              <w:tab w:val="right" w:leader="dot" w:pos="10876"/>
            </w:tabs>
            <w:rPr>
              <w:rFonts w:eastAsiaTheme="minorEastAsia"/>
              <w:noProof/>
              <w:lang w:eastAsia="en-GB"/>
            </w:rPr>
          </w:pPr>
          <w:hyperlink w:anchor="_Toc87818571" w:history="1">
            <w:r w:rsidRPr="00C27817">
              <w:rPr>
                <w:rStyle w:val="Hyperlink"/>
                <w:noProof/>
              </w:rPr>
              <w:t>3.0 Micro Analysis</w:t>
            </w:r>
            <w:r>
              <w:rPr>
                <w:noProof/>
                <w:webHidden/>
              </w:rPr>
              <w:tab/>
            </w:r>
            <w:r>
              <w:rPr>
                <w:noProof/>
                <w:webHidden/>
              </w:rPr>
              <w:fldChar w:fldCharType="begin"/>
            </w:r>
            <w:r>
              <w:rPr>
                <w:noProof/>
                <w:webHidden/>
              </w:rPr>
              <w:instrText xml:space="preserve"> PAGEREF _Toc87818571 \h </w:instrText>
            </w:r>
            <w:r>
              <w:rPr>
                <w:noProof/>
                <w:webHidden/>
              </w:rPr>
            </w:r>
            <w:r>
              <w:rPr>
                <w:noProof/>
                <w:webHidden/>
              </w:rPr>
              <w:fldChar w:fldCharType="separate"/>
            </w:r>
            <w:r>
              <w:rPr>
                <w:noProof/>
                <w:webHidden/>
              </w:rPr>
              <w:t>7</w:t>
            </w:r>
            <w:r>
              <w:rPr>
                <w:noProof/>
                <w:webHidden/>
              </w:rPr>
              <w:fldChar w:fldCharType="end"/>
            </w:r>
          </w:hyperlink>
        </w:p>
        <w:p w14:paraId="34CDE7A8" w14:textId="4C92737C" w:rsidR="0040093C" w:rsidRDefault="0040093C">
          <w:pPr>
            <w:pStyle w:val="TOC2"/>
            <w:rPr>
              <w:rFonts w:eastAsiaTheme="minorEastAsia"/>
              <w:noProof/>
              <w:lang w:eastAsia="en-GB"/>
            </w:rPr>
          </w:pPr>
          <w:hyperlink w:anchor="_Toc87818572" w:history="1">
            <w:r w:rsidRPr="00C27817">
              <w:rPr>
                <w:rStyle w:val="Hyperlink"/>
                <w:noProof/>
              </w:rPr>
              <w:t>3.1 Customers</w:t>
            </w:r>
            <w:r>
              <w:rPr>
                <w:noProof/>
                <w:webHidden/>
              </w:rPr>
              <w:tab/>
            </w:r>
            <w:r>
              <w:rPr>
                <w:noProof/>
                <w:webHidden/>
              </w:rPr>
              <w:fldChar w:fldCharType="begin"/>
            </w:r>
            <w:r>
              <w:rPr>
                <w:noProof/>
                <w:webHidden/>
              </w:rPr>
              <w:instrText xml:space="preserve"> PAGEREF _Toc87818572 \h </w:instrText>
            </w:r>
            <w:r>
              <w:rPr>
                <w:noProof/>
                <w:webHidden/>
              </w:rPr>
            </w:r>
            <w:r>
              <w:rPr>
                <w:noProof/>
                <w:webHidden/>
              </w:rPr>
              <w:fldChar w:fldCharType="separate"/>
            </w:r>
            <w:r>
              <w:rPr>
                <w:noProof/>
                <w:webHidden/>
              </w:rPr>
              <w:t>7</w:t>
            </w:r>
            <w:r>
              <w:rPr>
                <w:noProof/>
                <w:webHidden/>
              </w:rPr>
              <w:fldChar w:fldCharType="end"/>
            </w:r>
          </w:hyperlink>
        </w:p>
        <w:p w14:paraId="5A3CF35E" w14:textId="06544589" w:rsidR="0040093C" w:rsidRDefault="0040093C">
          <w:pPr>
            <w:pStyle w:val="TOC2"/>
            <w:rPr>
              <w:rFonts w:eastAsiaTheme="minorEastAsia"/>
              <w:noProof/>
              <w:lang w:eastAsia="en-GB"/>
            </w:rPr>
          </w:pPr>
          <w:hyperlink w:anchor="_Toc87818573" w:history="1">
            <w:r w:rsidRPr="00C27817">
              <w:rPr>
                <w:rStyle w:val="Hyperlink"/>
                <w:noProof/>
              </w:rPr>
              <w:t>3.2 Employees</w:t>
            </w:r>
            <w:r>
              <w:rPr>
                <w:noProof/>
                <w:webHidden/>
              </w:rPr>
              <w:tab/>
            </w:r>
            <w:r>
              <w:rPr>
                <w:noProof/>
                <w:webHidden/>
              </w:rPr>
              <w:fldChar w:fldCharType="begin"/>
            </w:r>
            <w:r>
              <w:rPr>
                <w:noProof/>
                <w:webHidden/>
              </w:rPr>
              <w:instrText xml:space="preserve"> PAGEREF _Toc87818573 \h </w:instrText>
            </w:r>
            <w:r>
              <w:rPr>
                <w:noProof/>
                <w:webHidden/>
              </w:rPr>
            </w:r>
            <w:r>
              <w:rPr>
                <w:noProof/>
                <w:webHidden/>
              </w:rPr>
              <w:fldChar w:fldCharType="separate"/>
            </w:r>
            <w:r>
              <w:rPr>
                <w:noProof/>
                <w:webHidden/>
              </w:rPr>
              <w:t>7</w:t>
            </w:r>
            <w:r>
              <w:rPr>
                <w:noProof/>
                <w:webHidden/>
              </w:rPr>
              <w:fldChar w:fldCharType="end"/>
            </w:r>
          </w:hyperlink>
        </w:p>
        <w:p w14:paraId="6F514718" w14:textId="061859CA" w:rsidR="0040093C" w:rsidRDefault="0040093C">
          <w:pPr>
            <w:pStyle w:val="TOC2"/>
            <w:rPr>
              <w:rFonts w:eastAsiaTheme="minorEastAsia"/>
              <w:noProof/>
              <w:lang w:eastAsia="en-GB"/>
            </w:rPr>
          </w:pPr>
          <w:hyperlink w:anchor="_Toc87818574" w:history="1">
            <w:r w:rsidRPr="00C27817">
              <w:rPr>
                <w:rStyle w:val="Hyperlink"/>
                <w:noProof/>
                <w:shd w:val="clear" w:color="auto" w:fill="FFFFFF"/>
              </w:rPr>
              <w:t>3.3 Competitors</w:t>
            </w:r>
            <w:r>
              <w:rPr>
                <w:noProof/>
                <w:webHidden/>
              </w:rPr>
              <w:tab/>
            </w:r>
            <w:r>
              <w:rPr>
                <w:noProof/>
                <w:webHidden/>
              </w:rPr>
              <w:fldChar w:fldCharType="begin"/>
            </w:r>
            <w:r>
              <w:rPr>
                <w:noProof/>
                <w:webHidden/>
              </w:rPr>
              <w:instrText xml:space="preserve"> PAGEREF _Toc87818574 \h </w:instrText>
            </w:r>
            <w:r>
              <w:rPr>
                <w:noProof/>
                <w:webHidden/>
              </w:rPr>
            </w:r>
            <w:r>
              <w:rPr>
                <w:noProof/>
                <w:webHidden/>
              </w:rPr>
              <w:fldChar w:fldCharType="separate"/>
            </w:r>
            <w:r>
              <w:rPr>
                <w:noProof/>
                <w:webHidden/>
              </w:rPr>
              <w:t>8</w:t>
            </w:r>
            <w:r>
              <w:rPr>
                <w:noProof/>
                <w:webHidden/>
              </w:rPr>
              <w:fldChar w:fldCharType="end"/>
            </w:r>
          </w:hyperlink>
        </w:p>
        <w:p w14:paraId="1C215DC8" w14:textId="07234BD3" w:rsidR="0040093C" w:rsidRDefault="0040093C">
          <w:pPr>
            <w:pStyle w:val="TOC2"/>
            <w:rPr>
              <w:rFonts w:eastAsiaTheme="minorEastAsia"/>
              <w:noProof/>
              <w:lang w:eastAsia="en-GB"/>
            </w:rPr>
          </w:pPr>
          <w:hyperlink w:anchor="_Toc87818575" w:history="1">
            <w:r w:rsidRPr="00C27817">
              <w:rPr>
                <w:rStyle w:val="Hyperlink"/>
                <w:noProof/>
              </w:rPr>
              <w:t>3.4 Media</w:t>
            </w:r>
            <w:r>
              <w:rPr>
                <w:noProof/>
                <w:webHidden/>
              </w:rPr>
              <w:tab/>
            </w:r>
            <w:r>
              <w:rPr>
                <w:noProof/>
                <w:webHidden/>
              </w:rPr>
              <w:fldChar w:fldCharType="begin"/>
            </w:r>
            <w:r>
              <w:rPr>
                <w:noProof/>
                <w:webHidden/>
              </w:rPr>
              <w:instrText xml:space="preserve"> PAGEREF _Toc87818575 \h </w:instrText>
            </w:r>
            <w:r>
              <w:rPr>
                <w:noProof/>
                <w:webHidden/>
              </w:rPr>
            </w:r>
            <w:r>
              <w:rPr>
                <w:noProof/>
                <w:webHidden/>
              </w:rPr>
              <w:fldChar w:fldCharType="separate"/>
            </w:r>
            <w:r>
              <w:rPr>
                <w:noProof/>
                <w:webHidden/>
              </w:rPr>
              <w:t>8</w:t>
            </w:r>
            <w:r>
              <w:rPr>
                <w:noProof/>
                <w:webHidden/>
              </w:rPr>
              <w:fldChar w:fldCharType="end"/>
            </w:r>
          </w:hyperlink>
        </w:p>
        <w:p w14:paraId="47177116" w14:textId="5A80734E" w:rsidR="0040093C" w:rsidRDefault="0040093C">
          <w:pPr>
            <w:pStyle w:val="TOC2"/>
            <w:rPr>
              <w:rFonts w:eastAsiaTheme="minorEastAsia"/>
              <w:noProof/>
              <w:lang w:eastAsia="en-GB"/>
            </w:rPr>
          </w:pPr>
          <w:hyperlink w:anchor="_Toc87818576" w:history="1">
            <w:r w:rsidRPr="00C27817">
              <w:rPr>
                <w:rStyle w:val="Hyperlink"/>
                <w:noProof/>
              </w:rPr>
              <w:t>3.5 Shareholders</w:t>
            </w:r>
            <w:r>
              <w:rPr>
                <w:noProof/>
                <w:webHidden/>
              </w:rPr>
              <w:tab/>
            </w:r>
            <w:r>
              <w:rPr>
                <w:noProof/>
                <w:webHidden/>
              </w:rPr>
              <w:fldChar w:fldCharType="begin"/>
            </w:r>
            <w:r>
              <w:rPr>
                <w:noProof/>
                <w:webHidden/>
              </w:rPr>
              <w:instrText xml:space="preserve"> PAGEREF _Toc87818576 \h </w:instrText>
            </w:r>
            <w:r>
              <w:rPr>
                <w:noProof/>
                <w:webHidden/>
              </w:rPr>
            </w:r>
            <w:r>
              <w:rPr>
                <w:noProof/>
                <w:webHidden/>
              </w:rPr>
              <w:fldChar w:fldCharType="separate"/>
            </w:r>
            <w:r>
              <w:rPr>
                <w:noProof/>
                <w:webHidden/>
              </w:rPr>
              <w:t>8</w:t>
            </w:r>
            <w:r>
              <w:rPr>
                <w:noProof/>
                <w:webHidden/>
              </w:rPr>
              <w:fldChar w:fldCharType="end"/>
            </w:r>
          </w:hyperlink>
        </w:p>
        <w:p w14:paraId="695A3201" w14:textId="7CF47ED3" w:rsidR="0040093C" w:rsidRDefault="0040093C">
          <w:pPr>
            <w:pStyle w:val="TOC2"/>
            <w:rPr>
              <w:rFonts w:eastAsiaTheme="minorEastAsia"/>
              <w:noProof/>
              <w:lang w:eastAsia="en-GB"/>
            </w:rPr>
          </w:pPr>
          <w:hyperlink w:anchor="_Toc87818577" w:history="1">
            <w:r w:rsidRPr="00C27817">
              <w:rPr>
                <w:rStyle w:val="Hyperlink"/>
                <w:noProof/>
              </w:rPr>
              <w:t>3.6  Suppliers</w:t>
            </w:r>
            <w:r>
              <w:rPr>
                <w:noProof/>
                <w:webHidden/>
              </w:rPr>
              <w:tab/>
            </w:r>
            <w:r>
              <w:rPr>
                <w:noProof/>
                <w:webHidden/>
              </w:rPr>
              <w:fldChar w:fldCharType="begin"/>
            </w:r>
            <w:r>
              <w:rPr>
                <w:noProof/>
                <w:webHidden/>
              </w:rPr>
              <w:instrText xml:space="preserve"> PAGEREF _Toc87818577 \h </w:instrText>
            </w:r>
            <w:r>
              <w:rPr>
                <w:noProof/>
                <w:webHidden/>
              </w:rPr>
            </w:r>
            <w:r>
              <w:rPr>
                <w:noProof/>
                <w:webHidden/>
              </w:rPr>
              <w:fldChar w:fldCharType="separate"/>
            </w:r>
            <w:r>
              <w:rPr>
                <w:noProof/>
                <w:webHidden/>
              </w:rPr>
              <w:t>8</w:t>
            </w:r>
            <w:r>
              <w:rPr>
                <w:noProof/>
                <w:webHidden/>
              </w:rPr>
              <w:fldChar w:fldCharType="end"/>
            </w:r>
          </w:hyperlink>
        </w:p>
        <w:p w14:paraId="443D4879" w14:textId="6CB5D521" w:rsidR="0040093C" w:rsidRDefault="0040093C">
          <w:pPr>
            <w:pStyle w:val="TOC2"/>
            <w:rPr>
              <w:rFonts w:eastAsiaTheme="minorEastAsia"/>
              <w:noProof/>
              <w:lang w:eastAsia="en-GB"/>
            </w:rPr>
          </w:pPr>
          <w:hyperlink w:anchor="_Toc87818578" w:history="1">
            <w:r w:rsidRPr="00C27817">
              <w:rPr>
                <w:rStyle w:val="Hyperlink"/>
                <w:noProof/>
              </w:rPr>
              <w:t>3.7  Culture</w:t>
            </w:r>
            <w:r>
              <w:rPr>
                <w:noProof/>
                <w:webHidden/>
              </w:rPr>
              <w:tab/>
            </w:r>
            <w:r>
              <w:rPr>
                <w:noProof/>
                <w:webHidden/>
              </w:rPr>
              <w:fldChar w:fldCharType="begin"/>
            </w:r>
            <w:r>
              <w:rPr>
                <w:noProof/>
                <w:webHidden/>
              </w:rPr>
              <w:instrText xml:space="preserve"> PAGEREF _Toc87818578 \h </w:instrText>
            </w:r>
            <w:r>
              <w:rPr>
                <w:noProof/>
                <w:webHidden/>
              </w:rPr>
            </w:r>
            <w:r>
              <w:rPr>
                <w:noProof/>
                <w:webHidden/>
              </w:rPr>
              <w:fldChar w:fldCharType="separate"/>
            </w:r>
            <w:r>
              <w:rPr>
                <w:noProof/>
                <w:webHidden/>
              </w:rPr>
              <w:t>8</w:t>
            </w:r>
            <w:r>
              <w:rPr>
                <w:noProof/>
                <w:webHidden/>
              </w:rPr>
              <w:fldChar w:fldCharType="end"/>
            </w:r>
          </w:hyperlink>
        </w:p>
        <w:p w14:paraId="7E122A50" w14:textId="117D3773" w:rsidR="0040093C" w:rsidRDefault="0040093C">
          <w:pPr>
            <w:pStyle w:val="TOC2"/>
            <w:rPr>
              <w:rFonts w:eastAsiaTheme="minorEastAsia"/>
              <w:noProof/>
              <w:lang w:eastAsia="en-GB"/>
            </w:rPr>
          </w:pPr>
          <w:hyperlink w:anchor="_Toc87818579" w:history="1">
            <w:r w:rsidRPr="00C27817">
              <w:rPr>
                <w:rStyle w:val="Hyperlink"/>
                <w:noProof/>
              </w:rPr>
              <w:t>3.8 Conclusion</w:t>
            </w:r>
            <w:r>
              <w:rPr>
                <w:noProof/>
                <w:webHidden/>
              </w:rPr>
              <w:tab/>
            </w:r>
            <w:r>
              <w:rPr>
                <w:noProof/>
                <w:webHidden/>
              </w:rPr>
              <w:fldChar w:fldCharType="begin"/>
            </w:r>
            <w:r>
              <w:rPr>
                <w:noProof/>
                <w:webHidden/>
              </w:rPr>
              <w:instrText xml:space="preserve"> PAGEREF _Toc87818579 \h </w:instrText>
            </w:r>
            <w:r>
              <w:rPr>
                <w:noProof/>
                <w:webHidden/>
              </w:rPr>
            </w:r>
            <w:r>
              <w:rPr>
                <w:noProof/>
                <w:webHidden/>
              </w:rPr>
              <w:fldChar w:fldCharType="separate"/>
            </w:r>
            <w:r>
              <w:rPr>
                <w:noProof/>
                <w:webHidden/>
              </w:rPr>
              <w:t>8</w:t>
            </w:r>
            <w:r>
              <w:rPr>
                <w:noProof/>
                <w:webHidden/>
              </w:rPr>
              <w:fldChar w:fldCharType="end"/>
            </w:r>
          </w:hyperlink>
        </w:p>
        <w:p w14:paraId="19EE2F88" w14:textId="23BE5FC3" w:rsidR="0040093C" w:rsidRDefault="0040093C">
          <w:pPr>
            <w:pStyle w:val="TOC1"/>
            <w:tabs>
              <w:tab w:val="right" w:leader="dot" w:pos="10876"/>
            </w:tabs>
            <w:rPr>
              <w:rFonts w:eastAsiaTheme="minorEastAsia"/>
              <w:noProof/>
              <w:lang w:eastAsia="en-GB"/>
            </w:rPr>
          </w:pPr>
          <w:hyperlink w:anchor="_Toc87818580" w:history="1">
            <w:r w:rsidRPr="00C27817">
              <w:rPr>
                <w:rStyle w:val="Hyperlink"/>
                <w:noProof/>
              </w:rPr>
              <w:t>4.0 Admiral’s Mission Statement and Strategy for Growth</w:t>
            </w:r>
            <w:r>
              <w:rPr>
                <w:noProof/>
                <w:webHidden/>
              </w:rPr>
              <w:tab/>
            </w:r>
            <w:r>
              <w:rPr>
                <w:noProof/>
                <w:webHidden/>
              </w:rPr>
              <w:fldChar w:fldCharType="begin"/>
            </w:r>
            <w:r>
              <w:rPr>
                <w:noProof/>
                <w:webHidden/>
              </w:rPr>
              <w:instrText xml:space="preserve"> PAGEREF _Toc87818580 \h </w:instrText>
            </w:r>
            <w:r>
              <w:rPr>
                <w:noProof/>
                <w:webHidden/>
              </w:rPr>
            </w:r>
            <w:r>
              <w:rPr>
                <w:noProof/>
                <w:webHidden/>
              </w:rPr>
              <w:fldChar w:fldCharType="separate"/>
            </w:r>
            <w:r>
              <w:rPr>
                <w:noProof/>
                <w:webHidden/>
              </w:rPr>
              <w:t>9</w:t>
            </w:r>
            <w:r>
              <w:rPr>
                <w:noProof/>
                <w:webHidden/>
              </w:rPr>
              <w:fldChar w:fldCharType="end"/>
            </w:r>
          </w:hyperlink>
        </w:p>
        <w:p w14:paraId="61A2409B" w14:textId="57056659" w:rsidR="0040093C" w:rsidRDefault="0040093C">
          <w:pPr>
            <w:pStyle w:val="TOC2"/>
            <w:rPr>
              <w:rFonts w:eastAsiaTheme="minorEastAsia"/>
              <w:noProof/>
              <w:lang w:eastAsia="en-GB"/>
            </w:rPr>
          </w:pPr>
          <w:hyperlink w:anchor="_Toc87818581" w:history="1">
            <w:r w:rsidRPr="00C27817">
              <w:rPr>
                <w:rStyle w:val="Hyperlink"/>
                <w:noProof/>
              </w:rPr>
              <w:t>4.1 Values</w:t>
            </w:r>
            <w:r>
              <w:rPr>
                <w:noProof/>
                <w:webHidden/>
              </w:rPr>
              <w:tab/>
            </w:r>
            <w:r>
              <w:rPr>
                <w:noProof/>
                <w:webHidden/>
              </w:rPr>
              <w:fldChar w:fldCharType="begin"/>
            </w:r>
            <w:r>
              <w:rPr>
                <w:noProof/>
                <w:webHidden/>
              </w:rPr>
              <w:instrText xml:space="preserve"> PAGEREF _Toc87818581 \h </w:instrText>
            </w:r>
            <w:r>
              <w:rPr>
                <w:noProof/>
                <w:webHidden/>
              </w:rPr>
            </w:r>
            <w:r>
              <w:rPr>
                <w:noProof/>
                <w:webHidden/>
              </w:rPr>
              <w:fldChar w:fldCharType="separate"/>
            </w:r>
            <w:r>
              <w:rPr>
                <w:noProof/>
                <w:webHidden/>
              </w:rPr>
              <w:t>9</w:t>
            </w:r>
            <w:r>
              <w:rPr>
                <w:noProof/>
                <w:webHidden/>
              </w:rPr>
              <w:fldChar w:fldCharType="end"/>
            </w:r>
          </w:hyperlink>
        </w:p>
        <w:p w14:paraId="28957019" w14:textId="6EA20A29" w:rsidR="0040093C" w:rsidRDefault="0040093C">
          <w:pPr>
            <w:pStyle w:val="TOC2"/>
            <w:rPr>
              <w:rFonts w:eastAsiaTheme="minorEastAsia"/>
              <w:noProof/>
              <w:lang w:eastAsia="en-GB"/>
            </w:rPr>
          </w:pPr>
          <w:hyperlink w:anchor="_Toc87818582" w:history="1">
            <w:r w:rsidRPr="00C27817">
              <w:rPr>
                <w:rStyle w:val="Hyperlink"/>
                <w:noProof/>
              </w:rPr>
              <w:t>4.2 Objectives</w:t>
            </w:r>
            <w:r>
              <w:rPr>
                <w:noProof/>
                <w:webHidden/>
              </w:rPr>
              <w:tab/>
            </w:r>
            <w:r>
              <w:rPr>
                <w:noProof/>
                <w:webHidden/>
              </w:rPr>
              <w:fldChar w:fldCharType="begin"/>
            </w:r>
            <w:r>
              <w:rPr>
                <w:noProof/>
                <w:webHidden/>
              </w:rPr>
              <w:instrText xml:space="preserve"> PAGEREF _Toc87818582 \h </w:instrText>
            </w:r>
            <w:r>
              <w:rPr>
                <w:noProof/>
                <w:webHidden/>
              </w:rPr>
            </w:r>
            <w:r>
              <w:rPr>
                <w:noProof/>
                <w:webHidden/>
              </w:rPr>
              <w:fldChar w:fldCharType="separate"/>
            </w:r>
            <w:r>
              <w:rPr>
                <w:noProof/>
                <w:webHidden/>
              </w:rPr>
              <w:t>9</w:t>
            </w:r>
            <w:r>
              <w:rPr>
                <w:noProof/>
                <w:webHidden/>
              </w:rPr>
              <w:fldChar w:fldCharType="end"/>
            </w:r>
          </w:hyperlink>
        </w:p>
        <w:p w14:paraId="07FA373E" w14:textId="5DBF1042" w:rsidR="0040093C" w:rsidRDefault="0040093C">
          <w:pPr>
            <w:pStyle w:val="TOC2"/>
            <w:rPr>
              <w:rFonts w:eastAsiaTheme="minorEastAsia"/>
              <w:noProof/>
              <w:lang w:eastAsia="en-GB"/>
            </w:rPr>
          </w:pPr>
          <w:hyperlink w:anchor="_Toc87818583" w:history="1">
            <w:r w:rsidRPr="00C27817">
              <w:rPr>
                <w:rStyle w:val="Hyperlink"/>
                <w:noProof/>
              </w:rPr>
              <w:t>4.3 Understanding Strengths and Weaknesses</w:t>
            </w:r>
            <w:r>
              <w:rPr>
                <w:noProof/>
                <w:webHidden/>
              </w:rPr>
              <w:tab/>
            </w:r>
            <w:r>
              <w:rPr>
                <w:noProof/>
                <w:webHidden/>
              </w:rPr>
              <w:fldChar w:fldCharType="begin"/>
            </w:r>
            <w:r>
              <w:rPr>
                <w:noProof/>
                <w:webHidden/>
              </w:rPr>
              <w:instrText xml:space="preserve"> PAGEREF _Toc87818583 \h </w:instrText>
            </w:r>
            <w:r>
              <w:rPr>
                <w:noProof/>
                <w:webHidden/>
              </w:rPr>
            </w:r>
            <w:r>
              <w:rPr>
                <w:noProof/>
                <w:webHidden/>
              </w:rPr>
              <w:fldChar w:fldCharType="separate"/>
            </w:r>
            <w:r>
              <w:rPr>
                <w:noProof/>
                <w:webHidden/>
              </w:rPr>
              <w:t>9</w:t>
            </w:r>
            <w:r>
              <w:rPr>
                <w:noProof/>
                <w:webHidden/>
              </w:rPr>
              <w:fldChar w:fldCharType="end"/>
            </w:r>
          </w:hyperlink>
        </w:p>
        <w:p w14:paraId="2525F5EE" w14:textId="49E08B93" w:rsidR="0040093C" w:rsidRDefault="0040093C">
          <w:pPr>
            <w:pStyle w:val="TOC2"/>
            <w:rPr>
              <w:rFonts w:eastAsiaTheme="minorEastAsia"/>
              <w:noProof/>
              <w:lang w:eastAsia="en-GB"/>
            </w:rPr>
          </w:pPr>
          <w:hyperlink w:anchor="_Toc87818584" w:history="1">
            <w:r w:rsidRPr="00C27817">
              <w:rPr>
                <w:rStyle w:val="Hyperlink"/>
                <w:noProof/>
              </w:rPr>
              <w:t>4.4 Employee Engagement</w:t>
            </w:r>
            <w:r>
              <w:rPr>
                <w:noProof/>
                <w:webHidden/>
              </w:rPr>
              <w:tab/>
            </w:r>
            <w:r>
              <w:rPr>
                <w:noProof/>
                <w:webHidden/>
              </w:rPr>
              <w:fldChar w:fldCharType="begin"/>
            </w:r>
            <w:r>
              <w:rPr>
                <w:noProof/>
                <w:webHidden/>
              </w:rPr>
              <w:instrText xml:space="preserve"> PAGEREF _Toc87818584 \h </w:instrText>
            </w:r>
            <w:r>
              <w:rPr>
                <w:noProof/>
                <w:webHidden/>
              </w:rPr>
            </w:r>
            <w:r>
              <w:rPr>
                <w:noProof/>
                <w:webHidden/>
              </w:rPr>
              <w:fldChar w:fldCharType="separate"/>
            </w:r>
            <w:r>
              <w:rPr>
                <w:noProof/>
                <w:webHidden/>
              </w:rPr>
              <w:t>10</w:t>
            </w:r>
            <w:r>
              <w:rPr>
                <w:noProof/>
                <w:webHidden/>
              </w:rPr>
              <w:fldChar w:fldCharType="end"/>
            </w:r>
          </w:hyperlink>
        </w:p>
        <w:p w14:paraId="3C586BFA" w14:textId="52957D53" w:rsidR="0040093C" w:rsidRDefault="0040093C">
          <w:pPr>
            <w:pStyle w:val="TOC2"/>
            <w:rPr>
              <w:rFonts w:eastAsiaTheme="minorEastAsia"/>
              <w:noProof/>
              <w:lang w:eastAsia="en-GB"/>
            </w:rPr>
          </w:pPr>
          <w:hyperlink w:anchor="_Toc87818585" w:history="1">
            <w:r w:rsidRPr="00C27817">
              <w:rPr>
                <w:rStyle w:val="Hyperlink"/>
                <w:noProof/>
              </w:rPr>
              <w:t>4.5 Progress</w:t>
            </w:r>
            <w:r>
              <w:rPr>
                <w:noProof/>
                <w:webHidden/>
              </w:rPr>
              <w:tab/>
            </w:r>
            <w:r>
              <w:rPr>
                <w:noProof/>
                <w:webHidden/>
              </w:rPr>
              <w:fldChar w:fldCharType="begin"/>
            </w:r>
            <w:r>
              <w:rPr>
                <w:noProof/>
                <w:webHidden/>
              </w:rPr>
              <w:instrText xml:space="preserve"> PAGEREF _Toc87818585 \h </w:instrText>
            </w:r>
            <w:r>
              <w:rPr>
                <w:noProof/>
                <w:webHidden/>
              </w:rPr>
            </w:r>
            <w:r>
              <w:rPr>
                <w:noProof/>
                <w:webHidden/>
              </w:rPr>
              <w:fldChar w:fldCharType="separate"/>
            </w:r>
            <w:r>
              <w:rPr>
                <w:noProof/>
                <w:webHidden/>
              </w:rPr>
              <w:t>10</w:t>
            </w:r>
            <w:r>
              <w:rPr>
                <w:noProof/>
                <w:webHidden/>
              </w:rPr>
              <w:fldChar w:fldCharType="end"/>
            </w:r>
          </w:hyperlink>
        </w:p>
        <w:p w14:paraId="2733185C" w14:textId="7ED8F314" w:rsidR="0040093C" w:rsidRDefault="0040093C">
          <w:pPr>
            <w:pStyle w:val="TOC1"/>
            <w:tabs>
              <w:tab w:val="right" w:leader="dot" w:pos="10876"/>
            </w:tabs>
            <w:rPr>
              <w:rFonts w:eastAsiaTheme="minorEastAsia"/>
              <w:noProof/>
              <w:lang w:eastAsia="en-GB"/>
            </w:rPr>
          </w:pPr>
          <w:hyperlink w:anchor="_Toc87818586" w:history="1">
            <w:r w:rsidRPr="00C27817">
              <w:rPr>
                <w:rStyle w:val="Hyperlink"/>
                <w:noProof/>
              </w:rPr>
              <w:t>5.0  Alberto’s PSSVC model</w:t>
            </w:r>
            <w:r>
              <w:rPr>
                <w:noProof/>
                <w:webHidden/>
              </w:rPr>
              <w:tab/>
            </w:r>
            <w:r>
              <w:rPr>
                <w:noProof/>
                <w:webHidden/>
              </w:rPr>
              <w:fldChar w:fldCharType="begin"/>
            </w:r>
            <w:r>
              <w:rPr>
                <w:noProof/>
                <w:webHidden/>
              </w:rPr>
              <w:instrText xml:space="preserve"> PAGEREF _Toc87818586 \h </w:instrText>
            </w:r>
            <w:r>
              <w:rPr>
                <w:noProof/>
                <w:webHidden/>
              </w:rPr>
            </w:r>
            <w:r>
              <w:rPr>
                <w:noProof/>
                <w:webHidden/>
              </w:rPr>
              <w:fldChar w:fldCharType="separate"/>
            </w:r>
            <w:r>
              <w:rPr>
                <w:noProof/>
                <w:webHidden/>
              </w:rPr>
              <w:t>10</w:t>
            </w:r>
            <w:r>
              <w:rPr>
                <w:noProof/>
                <w:webHidden/>
              </w:rPr>
              <w:fldChar w:fldCharType="end"/>
            </w:r>
          </w:hyperlink>
        </w:p>
        <w:p w14:paraId="6E3A4049" w14:textId="0D44F001" w:rsidR="0040093C" w:rsidRDefault="0040093C">
          <w:pPr>
            <w:pStyle w:val="TOC1"/>
            <w:tabs>
              <w:tab w:val="right" w:leader="dot" w:pos="10876"/>
            </w:tabs>
            <w:rPr>
              <w:rFonts w:eastAsiaTheme="minorEastAsia"/>
              <w:noProof/>
              <w:lang w:eastAsia="en-GB"/>
            </w:rPr>
          </w:pPr>
          <w:hyperlink w:anchor="_Toc87818587" w:history="1">
            <w:r w:rsidRPr="00C27817">
              <w:rPr>
                <w:rStyle w:val="Hyperlink"/>
                <w:noProof/>
              </w:rPr>
              <w:t>6.0 Conclusion</w:t>
            </w:r>
            <w:r>
              <w:rPr>
                <w:noProof/>
                <w:webHidden/>
              </w:rPr>
              <w:tab/>
            </w:r>
            <w:r>
              <w:rPr>
                <w:noProof/>
                <w:webHidden/>
              </w:rPr>
              <w:fldChar w:fldCharType="begin"/>
            </w:r>
            <w:r>
              <w:rPr>
                <w:noProof/>
                <w:webHidden/>
              </w:rPr>
              <w:instrText xml:space="preserve"> PAGEREF _Toc87818587 \h </w:instrText>
            </w:r>
            <w:r>
              <w:rPr>
                <w:noProof/>
                <w:webHidden/>
              </w:rPr>
            </w:r>
            <w:r>
              <w:rPr>
                <w:noProof/>
                <w:webHidden/>
              </w:rPr>
              <w:fldChar w:fldCharType="separate"/>
            </w:r>
            <w:r>
              <w:rPr>
                <w:noProof/>
                <w:webHidden/>
              </w:rPr>
              <w:t>11</w:t>
            </w:r>
            <w:r>
              <w:rPr>
                <w:noProof/>
                <w:webHidden/>
              </w:rPr>
              <w:fldChar w:fldCharType="end"/>
            </w:r>
          </w:hyperlink>
        </w:p>
        <w:p w14:paraId="4BC11992" w14:textId="4F4D2DB9" w:rsidR="0040093C" w:rsidRDefault="0040093C">
          <w:pPr>
            <w:pStyle w:val="TOC1"/>
            <w:tabs>
              <w:tab w:val="right" w:leader="dot" w:pos="10876"/>
            </w:tabs>
            <w:rPr>
              <w:rFonts w:eastAsiaTheme="minorEastAsia"/>
              <w:noProof/>
              <w:lang w:eastAsia="en-GB"/>
            </w:rPr>
          </w:pPr>
          <w:hyperlink w:anchor="_Toc87818588" w:history="1">
            <w:r w:rsidRPr="00C27817">
              <w:rPr>
                <w:rStyle w:val="Hyperlink"/>
                <w:noProof/>
              </w:rPr>
              <w:t>References</w:t>
            </w:r>
            <w:r>
              <w:rPr>
                <w:noProof/>
                <w:webHidden/>
              </w:rPr>
              <w:tab/>
            </w:r>
            <w:r>
              <w:rPr>
                <w:noProof/>
                <w:webHidden/>
              </w:rPr>
              <w:fldChar w:fldCharType="begin"/>
            </w:r>
            <w:r>
              <w:rPr>
                <w:noProof/>
                <w:webHidden/>
              </w:rPr>
              <w:instrText xml:space="preserve"> PAGEREF _Toc87818588 \h </w:instrText>
            </w:r>
            <w:r>
              <w:rPr>
                <w:noProof/>
                <w:webHidden/>
              </w:rPr>
            </w:r>
            <w:r>
              <w:rPr>
                <w:noProof/>
                <w:webHidden/>
              </w:rPr>
              <w:fldChar w:fldCharType="separate"/>
            </w:r>
            <w:r>
              <w:rPr>
                <w:noProof/>
                <w:webHidden/>
              </w:rPr>
              <w:t>12</w:t>
            </w:r>
            <w:r>
              <w:rPr>
                <w:noProof/>
                <w:webHidden/>
              </w:rPr>
              <w:fldChar w:fldCharType="end"/>
            </w:r>
          </w:hyperlink>
        </w:p>
        <w:p w14:paraId="49FEC2FD" w14:textId="645F569F" w:rsidR="0040093C" w:rsidRDefault="0040093C">
          <w:pPr>
            <w:pStyle w:val="TOC1"/>
            <w:tabs>
              <w:tab w:val="right" w:leader="dot" w:pos="10876"/>
            </w:tabs>
            <w:rPr>
              <w:rFonts w:eastAsiaTheme="minorEastAsia"/>
              <w:noProof/>
              <w:lang w:eastAsia="en-GB"/>
            </w:rPr>
          </w:pPr>
          <w:hyperlink w:anchor="_Toc87818589" w:history="1">
            <w:r w:rsidRPr="00C27817">
              <w:rPr>
                <w:rStyle w:val="Hyperlink"/>
                <w:noProof/>
              </w:rPr>
              <w:t>Appendix A</w:t>
            </w:r>
            <w:r>
              <w:rPr>
                <w:noProof/>
                <w:webHidden/>
              </w:rPr>
              <w:tab/>
            </w:r>
            <w:r>
              <w:rPr>
                <w:noProof/>
                <w:webHidden/>
              </w:rPr>
              <w:fldChar w:fldCharType="begin"/>
            </w:r>
            <w:r>
              <w:rPr>
                <w:noProof/>
                <w:webHidden/>
              </w:rPr>
              <w:instrText xml:space="preserve"> PAGEREF _Toc87818589 \h </w:instrText>
            </w:r>
            <w:r>
              <w:rPr>
                <w:noProof/>
                <w:webHidden/>
              </w:rPr>
            </w:r>
            <w:r>
              <w:rPr>
                <w:noProof/>
                <w:webHidden/>
              </w:rPr>
              <w:fldChar w:fldCharType="separate"/>
            </w:r>
            <w:r>
              <w:rPr>
                <w:noProof/>
                <w:webHidden/>
              </w:rPr>
              <w:t>14</w:t>
            </w:r>
            <w:r>
              <w:rPr>
                <w:noProof/>
                <w:webHidden/>
              </w:rPr>
              <w:fldChar w:fldCharType="end"/>
            </w:r>
          </w:hyperlink>
        </w:p>
        <w:p w14:paraId="4D8B52A7" w14:textId="0D537608" w:rsidR="0040093C" w:rsidRDefault="0040093C">
          <w:pPr>
            <w:pStyle w:val="TOC1"/>
            <w:tabs>
              <w:tab w:val="right" w:leader="dot" w:pos="10876"/>
            </w:tabs>
            <w:rPr>
              <w:rFonts w:eastAsiaTheme="minorEastAsia"/>
              <w:noProof/>
              <w:lang w:eastAsia="en-GB"/>
            </w:rPr>
          </w:pPr>
          <w:hyperlink w:anchor="_Toc87818590" w:history="1">
            <w:r w:rsidRPr="00C27817">
              <w:rPr>
                <w:rStyle w:val="Hyperlink"/>
                <w:noProof/>
              </w:rPr>
              <w:t>Appendix B</w:t>
            </w:r>
            <w:r>
              <w:rPr>
                <w:noProof/>
                <w:webHidden/>
              </w:rPr>
              <w:tab/>
            </w:r>
            <w:r>
              <w:rPr>
                <w:noProof/>
                <w:webHidden/>
              </w:rPr>
              <w:fldChar w:fldCharType="begin"/>
            </w:r>
            <w:r>
              <w:rPr>
                <w:noProof/>
                <w:webHidden/>
              </w:rPr>
              <w:instrText xml:space="preserve"> PAGEREF _Toc87818590 \h </w:instrText>
            </w:r>
            <w:r>
              <w:rPr>
                <w:noProof/>
                <w:webHidden/>
              </w:rPr>
            </w:r>
            <w:r>
              <w:rPr>
                <w:noProof/>
                <w:webHidden/>
              </w:rPr>
              <w:fldChar w:fldCharType="separate"/>
            </w:r>
            <w:r>
              <w:rPr>
                <w:noProof/>
                <w:webHidden/>
              </w:rPr>
              <w:t>15</w:t>
            </w:r>
            <w:r>
              <w:rPr>
                <w:noProof/>
                <w:webHidden/>
              </w:rPr>
              <w:fldChar w:fldCharType="end"/>
            </w:r>
          </w:hyperlink>
        </w:p>
        <w:p w14:paraId="74EEBC56" w14:textId="2CE60C79" w:rsidR="0040093C" w:rsidRDefault="0040093C">
          <w:pPr>
            <w:pStyle w:val="TOC1"/>
            <w:tabs>
              <w:tab w:val="right" w:leader="dot" w:pos="10876"/>
            </w:tabs>
            <w:rPr>
              <w:rFonts w:eastAsiaTheme="minorEastAsia"/>
              <w:noProof/>
              <w:lang w:eastAsia="en-GB"/>
            </w:rPr>
          </w:pPr>
          <w:hyperlink w:anchor="_Toc87818591" w:history="1">
            <w:r w:rsidRPr="00C27817">
              <w:rPr>
                <w:rStyle w:val="Hyperlink"/>
                <w:noProof/>
              </w:rPr>
              <w:t>Appendix C</w:t>
            </w:r>
            <w:r>
              <w:rPr>
                <w:noProof/>
                <w:webHidden/>
              </w:rPr>
              <w:tab/>
            </w:r>
            <w:r>
              <w:rPr>
                <w:noProof/>
                <w:webHidden/>
              </w:rPr>
              <w:fldChar w:fldCharType="begin"/>
            </w:r>
            <w:r>
              <w:rPr>
                <w:noProof/>
                <w:webHidden/>
              </w:rPr>
              <w:instrText xml:space="preserve"> PAGEREF _Toc87818591 \h </w:instrText>
            </w:r>
            <w:r>
              <w:rPr>
                <w:noProof/>
                <w:webHidden/>
              </w:rPr>
            </w:r>
            <w:r>
              <w:rPr>
                <w:noProof/>
                <w:webHidden/>
              </w:rPr>
              <w:fldChar w:fldCharType="separate"/>
            </w:r>
            <w:r>
              <w:rPr>
                <w:noProof/>
                <w:webHidden/>
              </w:rPr>
              <w:t>16</w:t>
            </w:r>
            <w:r>
              <w:rPr>
                <w:noProof/>
                <w:webHidden/>
              </w:rPr>
              <w:fldChar w:fldCharType="end"/>
            </w:r>
          </w:hyperlink>
        </w:p>
        <w:p w14:paraId="05BC301F" w14:textId="3CDE439C" w:rsidR="0040093C" w:rsidRDefault="0040093C">
          <w:pPr>
            <w:pStyle w:val="TOC1"/>
            <w:tabs>
              <w:tab w:val="right" w:leader="dot" w:pos="10876"/>
            </w:tabs>
            <w:rPr>
              <w:rFonts w:eastAsiaTheme="minorEastAsia"/>
              <w:noProof/>
              <w:lang w:eastAsia="en-GB"/>
            </w:rPr>
          </w:pPr>
          <w:hyperlink w:anchor="_Toc87818592" w:history="1">
            <w:r w:rsidRPr="00C27817">
              <w:rPr>
                <w:rStyle w:val="Hyperlink"/>
                <w:noProof/>
              </w:rPr>
              <w:t>Appendix D</w:t>
            </w:r>
            <w:r>
              <w:rPr>
                <w:noProof/>
                <w:webHidden/>
              </w:rPr>
              <w:tab/>
            </w:r>
            <w:r>
              <w:rPr>
                <w:noProof/>
                <w:webHidden/>
              </w:rPr>
              <w:fldChar w:fldCharType="begin"/>
            </w:r>
            <w:r>
              <w:rPr>
                <w:noProof/>
                <w:webHidden/>
              </w:rPr>
              <w:instrText xml:space="preserve"> PAGEREF _Toc87818592 \h </w:instrText>
            </w:r>
            <w:r>
              <w:rPr>
                <w:noProof/>
                <w:webHidden/>
              </w:rPr>
            </w:r>
            <w:r>
              <w:rPr>
                <w:noProof/>
                <w:webHidden/>
              </w:rPr>
              <w:fldChar w:fldCharType="separate"/>
            </w:r>
            <w:r>
              <w:rPr>
                <w:noProof/>
                <w:webHidden/>
              </w:rPr>
              <w:t>17</w:t>
            </w:r>
            <w:r>
              <w:rPr>
                <w:noProof/>
                <w:webHidden/>
              </w:rPr>
              <w:fldChar w:fldCharType="end"/>
            </w:r>
          </w:hyperlink>
        </w:p>
        <w:p w14:paraId="1F8ED8ED" w14:textId="110265F6" w:rsidR="0040093C" w:rsidRDefault="0040093C">
          <w:pPr>
            <w:pStyle w:val="TOC1"/>
            <w:tabs>
              <w:tab w:val="right" w:leader="dot" w:pos="10876"/>
            </w:tabs>
            <w:rPr>
              <w:rFonts w:eastAsiaTheme="minorEastAsia"/>
              <w:noProof/>
              <w:lang w:eastAsia="en-GB"/>
            </w:rPr>
          </w:pPr>
          <w:hyperlink w:anchor="_Toc87818593" w:history="1">
            <w:r w:rsidRPr="00C27817">
              <w:rPr>
                <w:rStyle w:val="Hyperlink"/>
                <w:noProof/>
              </w:rPr>
              <w:t>Appendix E</w:t>
            </w:r>
            <w:r>
              <w:rPr>
                <w:noProof/>
                <w:webHidden/>
              </w:rPr>
              <w:tab/>
            </w:r>
            <w:r>
              <w:rPr>
                <w:noProof/>
                <w:webHidden/>
              </w:rPr>
              <w:fldChar w:fldCharType="begin"/>
            </w:r>
            <w:r>
              <w:rPr>
                <w:noProof/>
                <w:webHidden/>
              </w:rPr>
              <w:instrText xml:space="preserve"> PAGEREF _Toc87818593 \h </w:instrText>
            </w:r>
            <w:r>
              <w:rPr>
                <w:noProof/>
                <w:webHidden/>
              </w:rPr>
            </w:r>
            <w:r>
              <w:rPr>
                <w:noProof/>
                <w:webHidden/>
              </w:rPr>
              <w:fldChar w:fldCharType="separate"/>
            </w:r>
            <w:r>
              <w:rPr>
                <w:noProof/>
                <w:webHidden/>
              </w:rPr>
              <w:t>18</w:t>
            </w:r>
            <w:r>
              <w:rPr>
                <w:noProof/>
                <w:webHidden/>
              </w:rPr>
              <w:fldChar w:fldCharType="end"/>
            </w:r>
          </w:hyperlink>
        </w:p>
        <w:p w14:paraId="4624B066" w14:textId="549A2CE3" w:rsidR="0040093C" w:rsidRDefault="0040093C">
          <w:pPr>
            <w:pStyle w:val="TOC1"/>
            <w:tabs>
              <w:tab w:val="right" w:leader="dot" w:pos="10876"/>
            </w:tabs>
            <w:rPr>
              <w:rFonts w:eastAsiaTheme="minorEastAsia"/>
              <w:noProof/>
              <w:lang w:eastAsia="en-GB"/>
            </w:rPr>
          </w:pPr>
          <w:hyperlink w:anchor="_Toc87818594" w:history="1">
            <w:r w:rsidRPr="00C27817">
              <w:rPr>
                <w:rStyle w:val="Hyperlink"/>
                <w:noProof/>
              </w:rPr>
              <w:t>Appendix F</w:t>
            </w:r>
            <w:r>
              <w:rPr>
                <w:noProof/>
                <w:webHidden/>
              </w:rPr>
              <w:tab/>
            </w:r>
            <w:r>
              <w:rPr>
                <w:noProof/>
                <w:webHidden/>
              </w:rPr>
              <w:fldChar w:fldCharType="begin"/>
            </w:r>
            <w:r>
              <w:rPr>
                <w:noProof/>
                <w:webHidden/>
              </w:rPr>
              <w:instrText xml:space="preserve"> PAGEREF _Toc87818594 \h </w:instrText>
            </w:r>
            <w:r>
              <w:rPr>
                <w:noProof/>
                <w:webHidden/>
              </w:rPr>
            </w:r>
            <w:r>
              <w:rPr>
                <w:noProof/>
                <w:webHidden/>
              </w:rPr>
              <w:fldChar w:fldCharType="separate"/>
            </w:r>
            <w:r>
              <w:rPr>
                <w:noProof/>
                <w:webHidden/>
              </w:rPr>
              <w:t>19</w:t>
            </w:r>
            <w:r>
              <w:rPr>
                <w:noProof/>
                <w:webHidden/>
              </w:rPr>
              <w:fldChar w:fldCharType="end"/>
            </w:r>
          </w:hyperlink>
        </w:p>
        <w:p w14:paraId="08900AA8" w14:textId="41BFB986" w:rsidR="0040093C" w:rsidRDefault="0040093C">
          <w:pPr>
            <w:pStyle w:val="TOC1"/>
            <w:tabs>
              <w:tab w:val="right" w:leader="dot" w:pos="10876"/>
            </w:tabs>
            <w:rPr>
              <w:rFonts w:eastAsiaTheme="minorEastAsia"/>
              <w:noProof/>
              <w:lang w:eastAsia="en-GB"/>
            </w:rPr>
          </w:pPr>
          <w:hyperlink w:anchor="_Toc87818595" w:history="1">
            <w:r w:rsidRPr="00C27817">
              <w:rPr>
                <w:rStyle w:val="Hyperlink"/>
                <w:noProof/>
              </w:rPr>
              <w:t>Appendix G</w:t>
            </w:r>
            <w:r>
              <w:rPr>
                <w:noProof/>
                <w:webHidden/>
              </w:rPr>
              <w:tab/>
            </w:r>
            <w:r>
              <w:rPr>
                <w:noProof/>
                <w:webHidden/>
              </w:rPr>
              <w:fldChar w:fldCharType="begin"/>
            </w:r>
            <w:r>
              <w:rPr>
                <w:noProof/>
                <w:webHidden/>
              </w:rPr>
              <w:instrText xml:space="preserve"> PAGEREF _Toc87818595 \h </w:instrText>
            </w:r>
            <w:r>
              <w:rPr>
                <w:noProof/>
                <w:webHidden/>
              </w:rPr>
            </w:r>
            <w:r>
              <w:rPr>
                <w:noProof/>
                <w:webHidden/>
              </w:rPr>
              <w:fldChar w:fldCharType="separate"/>
            </w:r>
            <w:r>
              <w:rPr>
                <w:noProof/>
                <w:webHidden/>
              </w:rPr>
              <w:t>20</w:t>
            </w:r>
            <w:r>
              <w:rPr>
                <w:noProof/>
                <w:webHidden/>
              </w:rPr>
              <w:fldChar w:fldCharType="end"/>
            </w:r>
          </w:hyperlink>
        </w:p>
        <w:p w14:paraId="3CE52159" w14:textId="18F57B18" w:rsidR="002938CC" w:rsidRPr="002938CC" w:rsidRDefault="0006237C" w:rsidP="0040093C">
          <w:r>
            <w:rPr>
              <w:b/>
              <w:bCs/>
              <w:noProof/>
            </w:rPr>
            <w:lastRenderedPageBreak/>
            <w:fldChar w:fldCharType="end"/>
          </w:r>
        </w:p>
      </w:sdtContent>
    </w:sdt>
    <w:p w14:paraId="586AD044" w14:textId="4CA240EC" w:rsidR="007B62C1" w:rsidRPr="000F50EF" w:rsidRDefault="000F50EF" w:rsidP="000F50EF">
      <w:pPr>
        <w:pStyle w:val="Heading1"/>
      </w:pPr>
      <w:bookmarkStart w:id="0" w:name="_Toc87818561"/>
      <w:r>
        <w:t xml:space="preserve">1.0 </w:t>
      </w:r>
      <w:r w:rsidR="007B62C1" w:rsidRPr="000F50EF">
        <w:t>Int</w:t>
      </w:r>
      <w:r w:rsidR="005F1D2F" w:rsidRPr="000F50EF">
        <w:t>roduction</w:t>
      </w:r>
      <w:bookmarkEnd w:id="0"/>
    </w:p>
    <w:p w14:paraId="2BD03115" w14:textId="04CD8ADC" w:rsidR="00556F3D" w:rsidRPr="002D5220" w:rsidRDefault="00556F3D" w:rsidP="00556F3D">
      <w:r w:rsidRPr="002D5220">
        <w:t>Admiral Insurance was the source of information for this study. The student is currently employed as a Compliance Officer at Admiral; as part of her job, she interacts with colleagues and customers, so she is aware of critical stakeholders.</w:t>
      </w:r>
      <w:r w:rsidR="00AC33DB" w:rsidRPr="002D5220">
        <w:t xml:space="preserve"> She's worked with senior executives before, giving her an overview of Admiral's strategic management, including its vision, values, current developments, and future ambitions. During her time at the organisation, the student has seen changes done across the board, giving her a comprehensive understanding of how they handle change and their strategic management direction.</w:t>
      </w:r>
    </w:p>
    <w:p w14:paraId="4361BA03" w14:textId="4D18688F" w:rsidR="009D5AFE" w:rsidRPr="000F50EF" w:rsidRDefault="003178CF" w:rsidP="000F50EF">
      <w:pPr>
        <w:pStyle w:val="Heading2"/>
      </w:pPr>
      <w:bookmarkStart w:id="1" w:name="_Toc87818562"/>
      <w:r w:rsidRPr="000F50EF">
        <w:t>1.1 What is strategy?</w:t>
      </w:r>
      <w:bookmarkEnd w:id="1"/>
    </w:p>
    <w:p w14:paraId="78F7B4B5" w14:textId="77777777" w:rsidR="00B65BE0" w:rsidRDefault="00832F80" w:rsidP="00B65BE0">
      <w:r w:rsidRPr="002D5220">
        <w:t xml:space="preserve">The broad determination of an undertaking's aims and the specification of different courses of action to be adopted to accomplish the undertaking's planned goal is known as strategy. Corporate strategy, according to </w:t>
      </w:r>
      <w:r w:rsidR="006A4F57" w:rsidRPr="002D5220">
        <w:rPr>
          <w:rFonts w:eastAsia="Times New Roman" w:cstheme="minorHAnsi"/>
          <w:lang w:eastAsia="en-GB"/>
        </w:rPr>
        <w:t>Chandler, A. D. (1962)</w:t>
      </w:r>
      <w:r w:rsidRPr="002D5220">
        <w:t xml:space="preserve">, is "the establishment of an enterprise's essential long-term goals, as well as the choice of courses of action and resource allocation necessary to achieve those goals." </w:t>
      </w:r>
      <w:r w:rsidR="0071496B" w:rsidRPr="002D5220">
        <w:rPr>
          <w:rFonts w:eastAsia="Times New Roman" w:cstheme="minorHAnsi"/>
          <w:lang w:eastAsia="en-GB"/>
        </w:rPr>
        <w:t xml:space="preserve">Ansoff, H. I. (1979) </w:t>
      </w:r>
      <w:r w:rsidR="00046ED3" w:rsidRPr="002D5220">
        <w:t xml:space="preserve">believes that strategy provides a broad notion of a company's operation, establishes particular criteria by which the company can conduct its search, and subjects the company's decision to the most appealing opportunity. According to </w:t>
      </w:r>
      <w:r w:rsidR="00256EA3" w:rsidRPr="002D5220">
        <w:rPr>
          <w:rFonts w:ascii="Open Sans" w:hAnsi="Open Sans" w:cs="Open Sans"/>
          <w:sz w:val="20"/>
          <w:szCs w:val="20"/>
          <w:shd w:val="clear" w:color="auto" w:fill="FFFFFF"/>
        </w:rPr>
        <w:t xml:space="preserve">Drucker, P., </w:t>
      </w:r>
      <w:r w:rsidR="00630124" w:rsidRPr="002D5220">
        <w:rPr>
          <w:rFonts w:ascii="Open Sans" w:hAnsi="Open Sans" w:cs="Open Sans"/>
          <w:sz w:val="20"/>
          <w:szCs w:val="20"/>
          <w:shd w:val="clear" w:color="auto" w:fill="FFFFFF"/>
        </w:rPr>
        <w:t>(</w:t>
      </w:r>
      <w:r w:rsidR="00256EA3" w:rsidRPr="002D5220">
        <w:rPr>
          <w:rFonts w:ascii="Open Sans" w:hAnsi="Open Sans" w:cs="Open Sans"/>
          <w:sz w:val="20"/>
          <w:szCs w:val="20"/>
          <w:shd w:val="clear" w:color="auto" w:fill="FFFFFF"/>
        </w:rPr>
        <w:t>1954</w:t>
      </w:r>
      <w:r w:rsidR="00630124" w:rsidRPr="002D5220">
        <w:rPr>
          <w:rFonts w:ascii="Open Sans" w:hAnsi="Open Sans" w:cs="Open Sans"/>
          <w:sz w:val="20"/>
          <w:szCs w:val="20"/>
          <w:shd w:val="clear" w:color="auto" w:fill="FFFFFF"/>
        </w:rPr>
        <w:t>)</w:t>
      </w:r>
      <w:r w:rsidR="00046ED3" w:rsidRPr="002D5220">
        <w:t>, strategy is a company's fundamental approach to accomplishing its overall goals. It is a method for defining organisational goals, making strategic decisions, and monitoring progress toward those goals that is cautious, methodical, and systematic.</w:t>
      </w:r>
      <w:r w:rsidRPr="002D5220">
        <w:t xml:space="preserve"> </w:t>
      </w:r>
      <w:r w:rsidR="004947C0" w:rsidRPr="002D5220">
        <w:t xml:space="preserve">Johnson and Scholes (1997) believe that  strategy is an organisation's long-term direction and scope in a changing environment; it creates organisational benefits by forming resources that enable them to satisfy the demands of their stakeholders. Strategies provide organisations a feeling of direction and purpose. </w:t>
      </w:r>
      <w:r w:rsidR="00046ED3" w:rsidRPr="002D5220">
        <w:t>It is clear from this sequence of definitions that strategy is in play. According to this chain of definitions, strategy is the pattern of decisions in a company that determines and reviews its objectives, purposes, and goals, produces the primary policies and plans for achieving these goals, and defines the type of business the company will pursue, the type of economic and human organisation it will be, and the nature of economic and noneconomic contributions it will make to its beneficiaries. Essentially, corporate strategy is concerned with product market positioning: how the firm will choose marketing and product areas in which to compete (i.e. product marketing combination), the path in which the firm will look to grow and progress, the profit and growth objectives it seeks to achieve, the interaction between the firm and its external parameters (the world around it or the environmental domain), its internal adjustment policies and programmes to changes in marketing places or other elements in its external environment; the competitive tool the company will use, such as price changes, offering quality discounts to customers, introducing new product lines, using consulting services, and the way the company will configure its resources.</w:t>
      </w:r>
      <w:r w:rsidR="00B65BE0">
        <w:t xml:space="preserve"> </w:t>
      </w:r>
      <w:r w:rsidR="00B65BE0">
        <w:t>‘The essence of strategy formulation is coping with competition. Yet it is easy to view competition too narrowly and too pessimistically. While one sometimes hears executives complaining to the contrary, intense competition in an industry is neither coincidence nor bad luck.</w:t>
      </w:r>
      <w:r w:rsidR="00B65BE0" w:rsidRPr="00951C6A">
        <w:t xml:space="preserve">’ </w:t>
      </w:r>
      <w:r w:rsidR="00B65BE0" w:rsidRPr="00951C6A">
        <w:rPr>
          <w:color w:val="000000" w:themeColor="text1"/>
        </w:rPr>
        <w:t>(Porter, 1979)</w:t>
      </w:r>
    </w:p>
    <w:p w14:paraId="3C700F9A" w14:textId="51DC8BE6" w:rsidR="00832F80" w:rsidRPr="002D5220" w:rsidRDefault="00832F80" w:rsidP="00832F80"/>
    <w:p w14:paraId="6FA3B7FA" w14:textId="4B84BE3E" w:rsidR="00EA131E" w:rsidRPr="00DD3D2A" w:rsidRDefault="000000A7" w:rsidP="00DD3D2A">
      <w:pPr>
        <w:pStyle w:val="Heading2"/>
      </w:pPr>
      <w:bookmarkStart w:id="2" w:name="_Toc87818563"/>
      <w:r w:rsidRPr="00DD3D2A">
        <w:t xml:space="preserve">1.2 </w:t>
      </w:r>
      <w:r w:rsidR="00EA131E" w:rsidRPr="00DD3D2A">
        <w:t>What is Strategic Management?</w:t>
      </w:r>
      <w:bookmarkEnd w:id="2"/>
    </w:p>
    <w:p w14:paraId="64EE2160" w14:textId="018ACE78" w:rsidR="00EA131E" w:rsidRPr="002D5220" w:rsidRDefault="006B317F" w:rsidP="00832F80">
      <w:r w:rsidRPr="002D5220">
        <w:t xml:space="preserve">The process and strategy of defining an organization's objectives, adopting policies, programmes, paradigms, and plans to attain those objectives, and allocating resources to implement those policies, programmes, paradigms, and plans is known as strategic management. </w:t>
      </w:r>
      <w:r w:rsidR="007E37F5" w:rsidRPr="002D5220">
        <w:t>To put it another way</w:t>
      </w:r>
      <w:r w:rsidR="00ED5854" w:rsidRPr="002D5220">
        <w:t xml:space="preserve">, strategic management can be perceived as management </w:t>
      </w:r>
      <w:r w:rsidR="00605F43" w:rsidRPr="002D5220">
        <w:t>of the coordination of the three stages of the strategy process: strategy development, strategy implementation, and strategy evaluation</w:t>
      </w:r>
      <w:r w:rsidR="004B3DBF" w:rsidRPr="002D5220">
        <w:t xml:space="preserve">. </w:t>
      </w:r>
      <w:r w:rsidR="00514D57" w:rsidRPr="002D5220">
        <w:t xml:space="preserve">T. Morden (2013) examines strategic management and claims that it is concerned with an organization's direction; where it is today and where it wants to be in the future. </w:t>
      </w:r>
      <w:r w:rsidR="004B3DBF" w:rsidRPr="002D5220">
        <w:t xml:space="preserve">Understanding an organization's strategic position, making future strategic decisions, and managing strategy in action are all part of strategic management. Exploration and management of an organization's business strategy is part of strategic management. It also entails modelling and </w:t>
      </w:r>
      <w:r w:rsidR="004B3DBF" w:rsidRPr="002D5220">
        <w:lastRenderedPageBreak/>
        <w:t>analysing the system's entire corporate strategy, which includes the organisation's strategic position, strategic decisions, and strategy in action within and around the organisation, as shown in Appendix A.</w:t>
      </w:r>
      <w:r w:rsidR="00391C60" w:rsidRPr="002D5220">
        <w:t xml:space="preserve"> </w:t>
      </w:r>
    </w:p>
    <w:p w14:paraId="5C128B54" w14:textId="4D1E1FD7" w:rsidR="00DC506D" w:rsidRPr="002D5220" w:rsidRDefault="00DC506D" w:rsidP="00832F80">
      <w:r w:rsidRPr="002D5220">
        <w:t>The external environment's impact on strategy, an organization's strategic capability (resources and competencies), stakeholder expectations and influence, as well as cultural and historical influences such as organisational, sectoral, and national historical parameters are all part of the strategic position.</w:t>
      </w:r>
      <w:r w:rsidR="003E49A2" w:rsidRPr="002D5220">
        <w:t xml:space="preserve"> Understanding the underlying foundations for future strategy at the business unit, corporate, and international levels, as well as the possibilities for developing strategy in terms of both the directions and technique of development, are all part of strategic decisions.</w:t>
      </w:r>
      <w:r w:rsidR="00F9210F" w:rsidRPr="002D5220">
        <w:t xml:space="preserve"> The goal of strategy in action is to ensure that created plans are implemented effectively. This usually entails a detailed examination of the organization's strategy formulation processes, as well as restructuring  the organisation to promote effective and efficient performance (optimal productivity) in terms of organisational structures, processes, and relationships.</w:t>
      </w:r>
      <w:r w:rsidR="009373A0" w:rsidRPr="002D5220">
        <w:t xml:space="preserve"> Ritson, N. (2008) delves deeper into strategic management, defining it as the "organised development of resources in pursuit of objectives"</w:t>
      </w:r>
      <w:r w:rsidR="009825F8" w:rsidRPr="002D5220">
        <w:t xml:space="preserve"> </w:t>
      </w:r>
      <w:r w:rsidR="009373A0" w:rsidRPr="002D5220">
        <w:t xml:space="preserve">Ritson views strategic management is a set of policies </w:t>
      </w:r>
      <w:r w:rsidR="009825F8" w:rsidRPr="002D5220">
        <w:t>designed by</w:t>
      </w:r>
      <w:r w:rsidR="009373A0" w:rsidRPr="002D5220">
        <w:t xml:space="preserve"> </w:t>
      </w:r>
      <w:r w:rsidR="009825F8" w:rsidRPr="002D5220">
        <w:t>higher</w:t>
      </w:r>
      <w:r w:rsidR="009373A0" w:rsidRPr="002D5220">
        <w:t xml:space="preserve"> executives that will influence the scope and direction of the </w:t>
      </w:r>
      <w:r w:rsidR="009825F8" w:rsidRPr="002D5220">
        <w:t>company</w:t>
      </w:r>
      <w:r w:rsidR="009373A0" w:rsidRPr="002D5220">
        <w:t>. Strategic management will</w:t>
      </w:r>
      <w:r w:rsidR="00F20F48" w:rsidRPr="002D5220">
        <w:t xml:space="preserve"> eventually </w:t>
      </w:r>
      <w:r w:rsidR="009373A0" w:rsidRPr="002D5220">
        <w:t xml:space="preserve">identify an </w:t>
      </w:r>
      <w:r w:rsidR="00F20F48" w:rsidRPr="002D5220">
        <w:t>company’s intention</w:t>
      </w:r>
      <w:r w:rsidR="009373A0" w:rsidRPr="002D5220">
        <w:t xml:space="preserve"> and capabilities, as well as </w:t>
      </w:r>
      <w:r w:rsidR="00F20F48" w:rsidRPr="002D5220">
        <w:t>give</w:t>
      </w:r>
      <w:r w:rsidR="009373A0" w:rsidRPr="002D5220">
        <w:t xml:space="preserve"> a framework for future decision-making and management planning.</w:t>
      </w:r>
      <w:r w:rsidR="00967DBF" w:rsidRPr="002D5220">
        <w:t xml:space="preserve"> Strategic management, like strategy definition, allows organisations to define their </w:t>
      </w:r>
      <w:r w:rsidR="00A83F4A" w:rsidRPr="002D5220">
        <w:t>perceptive</w:t>
      </w:r>
      <w:r w:rsidR="00967DBF" w:rsidRPr="002D5220">
        <w:t>, objectives, and strategies. Understanding the objective and type of business that an organisation is in is an important aspect of strategic management.</w:t>
      </w:r>
    </w:p>
    <w:p w14:paraId="22D82515" w14:textId="77777777" w:rsidR="00234653" w:rsidRPr="002D5220" w:rsidRDefault="002E21D6" w:rsidP="00832F80">
      <w:pPr>
        <w:rPr>
          <w:rStyle w:val="Emphasis"/>
          <w:rFonts w:cstheme="minorHAnsi"/>
          <w:shd w:val="clear" w:color="auto" w:fill="FFFFFF"/>
        </w:rPr>
      </w:pPr>
      <w:r w:rsidRPr="002D5220">
        <w:rPr>
          <w:rFonts w:cstheme="minorHAnsi"/>
        </w:rPr>
        <w:t>As published on Admiral’s we</w:t>
      </w:r>
      <w:r w:rsidR="0038116B" w:rsidRPr="002D5220">
        <w:rPr>
          <w:rFonts w:cstheme="minorHAnsi"/>
        </w:rPr>
        <w:t>bsite</w:t>
      </w:r>
      <w:r w:rsidR="00EF4BC5" w:rsidRPr="002D5220">
        <w:rPr>
          <w:rFonts w:cstheme="minorHAnsi"/>
        </w:rPr>
        <w:t xml:space="preserve"> their business model is “</w:t>
      </w:r>
      <w:r w:rsidR="005A73E1" w:rsidRPr="002D5220">
        <w:rPr>
          <w:rStyle w:val="Emphasis"/>
          <w:rFonts w:cstheme="minorHAnsi"/>
          <w:shd w:val="clear" w:color="auto" w:fill="FFFFFF"/>
        </w:rPr>
        <w:t>Prioritising satisfied customers and happy staff”.</w:t>
      </w:r>
      <w:r w:rsidR="00635FD5" w:rsidRPr="002D5220">
        <w:rPr>
          <w:rStyle w:val="Emphasis"/>
          <w:rFonts w:cstheme="minorHAnsi"/>
          <w:shd w:val="clear" w:color="auto" w:fill="FFFFFF"/>
        </w:rPr>
        <w:t xml:space="preserve"> </w:t>
      </w:r>
    </w:p>
    <w:p w14:paraId="723EE930" w14:textId="77777777" w:rsidR="00234653" w:rsidRPr="002D5220" w:rsidRDefault="00234653" w:rsidP="00101162">
      <w:pPr>
        <w:rPr>
          <w:b/>
          <w:bCs/>
        </w:rPr>
      </w:pPr>
      <w:r w:rsidRPr="002D5220">
        <w:rPr>
          <w:b/>
          <w:bCs/>
        </w:rPr>
        <w:t>Valued Customers</w:t>
      </w:r>
    </w:p>
    <w:p w14:paraId="73F37957" w14:textId="77777777" w:rsidR="00234653" w:rsidRPr="002D5220" w:rsidRDefault="00635FD5" w:rsidP="00832F80">
      <w:pPr>
        <w:rPr>
          <w:rFonts w:cstheme="minorHAnsi"/>
          <w:shd w:val="clear" w:color="auto" w:fill="FFFFFF"/>
        </w:rPr>
      </w:pPr>
      <w:r w:rsidRPr="002D5220">
        <w:rPr>
          <w:rStyle w:val="Emphasis"/>
          <w:rFonts w:cstheme="minorHAnsi"/>
          <w:shd w:val="clear" w:color="auto" w:fill="FFFFFF"/>
        </w:rPr>
        <w:t xml:space="preserve">They mention that </w:t>
      </w:r>
      <w:r w:rsidRPr="002D5220">
        <w:rPr>
          <w:rFonts w:cstheme="minorHAnsi"/>
          <w:shd w:val="clear" w:color="auto" w:fill="FFFFFF"/>
        </w:rPr>
        <w:t>every day revolves around attracting, keeping and satisfying their customers.  They value customers above everything else and strive to design products that customers want and that represent value for money.</w:t>
      </w:r>
      <w:r w:rsidR="0083659A" w:rsidRPr="002D5220">
        <w:rPr>
          <w:rFonts w:cstheme="minorHAnsi"/>
          <w:shd w:val="clear" w:color="auto" w:fill="FFFFFF"/>
        </w:rPr>
        <w:t xml:space="preserve"> </w:t>
      </w:r>
    </w:p>
    <w:p w14:paraId="0335D0DF" w14:textId="77777777" w:rsidR="00234653" w:rsidRPr="002D5220" w:rsidRDefault="00234653" w:rsidP="00101162">
      <w:pPr>
        <w:rPr>
          <w:b/>
          <w:bCs/>
        </w:rPr>
      </w:pPr>
      <w:r w:rsidRPr="002D5220">
        <w:rPr>
          <w:b/>
          <w:bCs/>
        </w:rPr>
        <w:t>Great place to work</w:t>
      </w:r>
    </w:p>
    <w:p w14:paraId="2536300B" w14:textId="77777777" w:rsidR="00101162" w:rsidRPr="002D5220" w:rsidRDefault="0083659A" w:rsidP="00832F80">
      <w:pPr>
        <w:rPr>
          <w:rFonts w:cstheme="minorHAnsi"/>
          <w:shd w:val="clear" w:color="auto" w:fill="FFFFFF"/>
        </w:rPr>
      </w:pPr>
      <w:r w:rsidRPr="002D5220">
        <w:rPr>
          <w:rFonts w:cstheme="minorHAnsi"/>
          <w:shd w:val="clear" w:color="auto" w:fill="FFFFFF"/>
        </w:rPr>
        <w:t>They also go out of their way to make Admiral a GREAT place to work and believe that if people like what they do, they’ll do it better. They have created an environment where Admiral employees look forward to coming to work and providing great service to customers.</w:t>
      </w:r>
      <w:r w:rsidR="00DB2EB7" w:rsidRPr="002D5220">
        <w:rPr>
          <w:rFonts w:cstheme="minorHAnsi"/>
          <w:shd w:val="clear" w:color="auto" w:fill="FFFFFF"/>
        </w:rPr>
        <w:t xml:space="preserve"> </w:t>
      </w:r>
    </w:p>
    <w:p w14:paraId="1D026731" w14:textId="77777777" w:rsidR="00101162" w:rsidRPr="002D5220" w:rsidRDefault="00101162" w:rsidP="00101162">
      <w:pPr>
        <w:rPr>
          <w:b/>
          <w:bCs/>
        </w:rPr>
      </w:pPr>
      <w:r w:rsidRPr="002D5220">
        <w:rPr>
          <w:b/>
          <w:bCs/>
        </w:rPr>
        <w:t>Focus on profitability</w:t>
      </w:r>
    </w:p>
    <w:p w14:paraId="0B13FCE8" w14:textId="7F1A0B73" w:rsidR="00C12354" w:rsidRPr="002D5220" w:rsidRDefault="00DB2EB7" w:rsidP="00832F80">
      <w:pPr>
        <w:rPr>
          <w:rFonts w:cstheme="minorHAnsi"/>
          <w:shd w:val="clear" w:color="auto" w:fill="FFFFFF"/>
        </w:rPr>
      </w:pPr>
      <w:r w:rsidRPr="002D5220">
        <w:rPr>
          <w:rFonts w:cstheme="minorHAnsi"/>
          <w:shd w:val="clear" w:color="auto" w:fill="FFFFFF"/>
        </w:rPr>
        <w:t xml:space="preserve">Admiral continues to focus on bottom-line profitability in the short, medium and long term, and this perspective guides the decisions we make across all of </w:t>
      </w:r>
      <w:r w:rsidR="009429E2" w:rsidRPr="002D5220">
        <w:rPr>
          <w:rFonts w:cstheme="minorHAnsi"/>
          <w:shd w:val="clear" w:color="auto" w:fill="FFFFFF"/>
        </w:rPr>
        <w:t>thei</w:t>
      </w:r>
      <w:r w:rsidRPr="002D5220">
        <w:rPr>
          <w:rFonts w:cstheme="minorHAnsi"/>
          <w:shd w:val="clear" w:color="auto" w:fill="FFFFFF"/>
        </w:rPr>
        <w:t>r business operations. The Group’s strategy is to build profitable and sustainable business operations for the long term.</w:t>
      </w:r>
    </w:p>
    <w:p w14:paraId="31E91D35" w14:textId="77777777" w:rsidR="0054429E" w:rsidRPr="002D5220" w:rsidRDefault="0054429E" w:rsidP="00101162">
      <w:pPr>
        <w:rPr>
          <w:b/>
          <w:bCs/>
        </w:rPr>
      </w:pPr>
      <w:r w:rsidRPr="002D5220">
        <w:rPr>
          <w:b/>
          <w:bCs/>
        </w:rPr>
        <w:t>Efficient capital employment</w:t>
      </w:r>
    </w:p>
    <w:p w14:paraId="5712542B" w14:textId="77777777" w:rsidR="0054429E" w:rsidRPr="002D5220" w:rsidRDefault="0054429E" w:rsidP="0054429E">
      <w:pPr>
        <w:pStyle w:val="NormalWeb"/>
        <w:shd w:val="clear" w:color="auto" w:fill="FFFFFF"/>
        <w:spacing w:before="0" w:beforeAutospacing="0" w:after="158" w:afterAutospacing="0"/>
        <w:rPr>
          <w:rFonts w:asciiTheme="minorHAnsi" w:hAnsiTheme="minorHAnsi" w:cstheme="minorHAnsi"/>
          <w:sz w:val="22"/>
          <w:szCs w:val="22"/>
        </w:rPr>
      </w:pPr>
      <w:r w:rsidRPr="002D5220">
        <w:rPr>
          <w:rFonts w:asciiTheme="minorHAnsi" w:hAnsiTheme="minorHAnsi" w:cstheme="minorHAnsi"/>
          <w:sz w:val="22"/>
          <w:szCs w:val="22"/>
        </w:rPr>
        <w:t>Sharing risk with co- and reinsurance partners is an important part of Admiral’s business and these relationships are underpinned by strong underwriting results.  Sharing risk allows Admiral to provide capital backing for a minority of its business. This results in a superior return on capital for Admiral shareholders whilst also providing financial support if things go wrong.</w:t>
      </w:r>
    </w:p>
    <w:p w14:paraId="0033A154" w14:textId="4B328B10" w:rsidR="00101162" w:rsidRPr="002D5220" w:rsidRDefault="0054429E" w:rsidP="00101162">
      <w:pPr>
        <w:rPr>
          <w:b/>
          <w:bCs/>
        </w:rPr>
      </w:pPr>
      <w:r w:rsidRPr="002D5220">
        <w:rPr>
          <w:b/>
          <w:bCs/>
        </w:rPr>
        <w:t>Shareholder Returns</w:t>
      </w:r>
      <w:r w:rsidR="0084785D" w:rsidRPr="002D5220">
        <w:rPr>
          <w:b/>
          <w:bCs/>
        </w:rPr>
        <w:tab/>
      </w:r>
    </w:p>
    <w:p w14:paraId="5F7CB59B" w14:textId="5D256F81" w:rsidR="0054429E" w:rsidRPr="002D5220" w:rsidRDefault="0054429E" w:rsidP="00101162">
      <w:pPr>
        <w:rPr>
          <w:rFonts w:cstheme="minorHAnsi"/>
        </w:rPr>
      </w:pPr>
      <w:r w:rsidRPr="002D5220">
        <w:rPr>
          <w:rFonts w:cstheme="minorHAnsi"/>
        </w:rPr>
        <w:t xml:space="preserve">Admiral are committed to returning excess capital to shareholders. They believe that keeping management hungry for cash keeps them focused on the most important aspects of the business.  They don’t starve our businesses, but neither do </w:t>
      </w:r>
      <w:r w:rsidR="00234653" w:rsidRPr="002D5220">
        <w:rPr>
          <w:rFonts w:cstheme="minorHAnsi"/>
        </w:rPr>
        <w:t>they</w:t>
      </w:r>
      <w:r w:rsidRPr="002D5220">
        <w:rPr>
          <w:rFonts w:cstheme="minorHAnsi"/>
        </w:rPr>
        <w:t xml:space="preserve"> allow them the luxury of excess capital.</w:t>
      </w:r>
    </w:p>
    <w:p w14:paraId="50DA2B03" w14:textId="77777777" w:rsidR="003613E0" w:rsidRDefault="003613E0" w:rsidP="00101162">
      <w:pPr>
        <w:rPr>
          <w:rFonts w:cstheme="minorHAnsi"/>
        </w:rPr>
      </w:pPr>
    </w:p>
    <w:p w14:paraId="0F95749B" w14:textId="541F69FF" w:rsidR="001F497D" w:rsidRPr="002D5220" w:rsidRDefault="001F497D" w:rsidP="001F497D">
      <w:pPr>
        <w:pStyle w:val="Heading1"/>
      </w:pPr>
      <w:bookmarkStart w:id="3" w:name="_Toc87818564"/>
      <w:r w:rsidRPr="002D5220">
        <w:lastRenderedPageBreak/>
        <w:t>2.</w:t>
      </w:r>
      <w:r>
        <w:t>0</w:t>
      </w:r>
      <w:r w:rsidRPr="002D5220">
        <w:t xml:space="preserve"> Macro Analysis</w:t>
      </w:r>
      <w:bookmarkEnd w:id="3"/>
    </w:p>
    <w:p w14:paraId="252774C0" w14:textId="0F0CBF1B" w:rsidR="00824115" w:rsidRPr="002D5220" w:rsidRDefault="00824115" w:rsidP="00101162">
      <w:pPr>
        <w:rPr>
          <w:rFonts w:cstheme="minorHAnsi"/>
        </w:rPr>
      </w:pPr>
      <w:r w:rsidRPr="002D5220">
        <w:rPr>
          <w:rFonts w:cstheme="minorHAnsi"/>
        </w:rPr>
        <w:t xml:space="preserve">T. Levitt (1960) emphasises the </w:t>
      </w:r>
      <w:r w:rsidRPr="002D5220">
        <w:rPr>
          <w:rFonts w:cstheme="minorHAnsi"/>
        </w:rPr>
        <w:t xml:space="preserve">significance </w:t>
      </w:r>
      <w:r w:rsidRPr="002D5220">
        <w:rPr>
          <w:rFonts w:cstheme="minorHAnsi"/>
        </w:rPr>
        <w:t>of an organi</w:t>
      </w:r>
      <w:r w:rsidRPr="002D5220">
        <w:rPr>
          <w:rFonts w:cstheme="minorHAnsi"/>
        </w:rPr>
        <w:t>s</w:t>
      </w:r>
      <w:r w:rsidRPr="002D5220">
        <w:rPr>
          <w:rFonts w:cstheme="minorHAnsi"/>
        </w:rPr>
        <w:t>ation's strategic decision-making being based on a clear understanding of what kind of business it is</w:t>
      </w:r>
      <w:r w:rsidR="00DD5AF8" w:rsidRPr="002D5220">
        <w:rPr>
          <w:rFonts w:cstheme="minorHAnsi"/>
        </w:rPr>
        <w:t>.</w:t>
      </w:r>
      <w:r w:rsidRPr="002D5220">
        <w:rPr>
          <w:rFonts w:cstheme="minorHAnsi"/>
        </w:rPr>
        <w:t xml:space="preserve"> </w:t>
      </w:r>
      <w:r w:rsidR="00B34E74" w:rsidRPr="002D5220">
        <w:rPr>
          <w:rFonts w:cstheme="minorHAnsi"/>
        </w:rPr>
        <w:t>Comparably</w:t>
      </w:r>
      <w:r w:rsidRPr="002D5220">
        <w:rPr>
          <w:rFonts w:cstheme="minorHAnsi"/>
        </w:rPr>
        <w:t>, Lloyd and Maguire (2002) emphasise the importance of an organi</w:t>
      </w:r>
      <w:r w:rsidR="00B34E74" w:rsidRPr="002D5220">
        <w:rPr>
          <w:rFonts w:cstheme="minorHAnsi"/>
        </w:rPr>
        <w:t>s</w:t>
      </w:r>
      <w:r w:rsidRPr="002D5220">
        <w:rPr>
          <w:rFonts w:cstheme="minorHAnsi"/>
        </w:rPr>
        <w:t xml:space="preserve">ation's understanding of itself and its environment, </w:t>
      </w:r>
      <w:r w:rsidR="00B34E74" w:rsidRPr="002D5220">
        <w:rPr>
          <w:rFonts w:cstheme="minorHAnsi"/>
        </w:rPr>
        <w:t>declaring</w:t>
      </w:r>
      <w:r w:rsidRPr="002D5220">
        <w:rPr>
          <w:rFonts w:cstheme="minorHAnsi"/>
        </w:rPr>
        <w:t xml:space="preserve"> that this </w:t>
      </w:r>
      <w:r w:rsidR="00B34E74" w:rsidRPr="002D5220">
        <w:rPr>
          <w:rFonts w:cstheme="minorHAnsi"/>
        </w:rPr>
        <w:t>experience</w:t>
      </w:r>
      <w:r w:rsidRPr="002D5220">
        <w:rPr>
          <w:rFonts w:cstheme="minorHAnsi"/>
        </w:rPr>
        <w:t xml:space="preserve"> is essential for long-term organisational success.</w:t>
      </w:r>
      <w:r w:rsidR="00020630" w:rsidRPr="002D5220">
        <w:rPr>
          <w:rFonts w:cstheme="minorHAnsi"/>
        </w:rPr>
        <w:t xml:space="preserve"> </w:t>
      </w:r>
      <w:r w:rsidR="00020630" w:rsidRPr="002D5220">
        <w:rPr>
          <w:rFonts w:cstheme="minorHAnsi"/>
        </w:rPr>
        <w:t>Beamish and Ashford (2007) suggested that</w:t>
      </w:r>
      <w:r w:rsidR="00020630" w:rsidRPr="002D5220">
        <w:rPr>
          <w:rFonts w:cstheme="minorHAnsi"/>
        </w:rPr>
        <w:t xml:space="preserve"> companies</w:t>
      </w:r>
      <w:r w:rsidR="00020630" w:rsidRPr="002D5220">
        <w:rPr>
          <w:rFonts w:cstheme="minorHAnsi"/>
        </w:rPr>
        <w:t xml:space="preserve"> conduct macro-environment and micro-environment analyses to bring together the organization's strengths, weaknesses, threats, and opportunities, allowing them to identify and prioritise issues that need to be addressed before making decisions or implementing changes.</w:t>
      </w:r>
    </w:p>
    <w:p w14:paraId="338A6C1D" w14:textId="312A83E5" w:rsidR="00985E01" w:rsidRDefault="006A3946" w:rsidP="00101162">
      <w:pPr>
        <w:rPr>
          <w:rFonts w:cstheme="minorHAnsi"/>
        </w:rPr>
      </w:pPr>
      <w:r w:rsidRPr="002D5220">
        <w:rPr>
          <w:rFonts w:cstheme="minorHAnsi"/>
        </w:rPr>
        <w:t>Before making decisions or changing, Drummond, G., and Ensor, J. (2006) feel that a study of the external environment is required to allow the organisation to recognise the emerging opportunities and dangers that may need to be handled.</w:t>
      </w:r>
      <w:r w:rsidR="00FB1374" w:rsidRPr="002D5220">
        <w:rPr>
          <w:rFonts w:cstheme="minorHAnsi"/>
        </w:rPr>
        <w:t xml:space="preserve"> </w:t>
      </w:r>
      <w:r w:rsidR="00FB1374" w:rsidRPr="002D5220">
        <w:rPr>
          <w:rFonts w:cstheme="minorHAnsi"/>
        </w:rPr>
        <w:t>Kotter, J. (1997)</w:t>
      </w:r>
      <w:r w:rsidR="00DD7EF8" w:rsidRPr="002D5220">
        <w:rPr>
          <w:rFonts w:cstheme="minorHAnsi"/>
        </w:rPr>
        <w:t xml:space="preserve"> </w:t>
      </w:r>
      <w:r w:rsidR="00DD7EF8" w:rsidRPr="002D5220">
        <w:rPr>
          <w:rFonts w:cstheme="minorHAnsi"/>
        </w:rPr>
        <w:t>mentioned that macro-environmental influences are becoming increasingly powerful, forcing organisations to cut costs while maintaining service quality, which Admiral does not appear to have.</w:t>
      </w:r>
    </w:p>
    <w:p w14:paraId="3EA3495F" w14:textId="27BE3E06" w:rsidR="006A3A9A" w:rsidRDefault="006A3A9A" w:rsidP="00FE152F">
      <w:pPr>
        <w:pStyle w:val="Heading2"/>
      </w:pPr>
      <w:bookmarkStart w:id="4" w:name="_Toc87818565"/>
      <w:r>
        <w:t>2.</w:t>
      </w:r>
      <w:r w:rsidR="001F497D">
        <w:t>1</w:t>
      </w:r>
      <w:r>
        <w:t xml:space="preserve"> </w:t>
      </w:r>
      <w:r w:rsidR="00CE7A63">
        <w:t>P</w:t>
      </w:r>
      <w:r>
        <w:t>olitical</w:t>
      </w:r>
      <w:bookmarkEnd w:id="4"/>
    </w:p>
    <w:p w14:paraId="7A4170C9" w14:textId="77777777" w:rsidR="00D52481" w:rsidRPr="00CC40EC" w:rsidRDefault="00D52481" w:rsidP="00D52481">
      <w:pPr>
        <w:rPr>
          <w:rFonts w:cstheme="minorHAnsi"/>
        </w:rPr>
      </w:pPr>
      <w:r w:rsidRPr="007F360D">
        <w:rPr>
          <w:rFonts w:cstheme="minorHAnsi"/>
        </w:rPr>
        <w:t>Government 'help' to business is just as disastrous as government persecution... the only way a government can be of service to national prosperity is by keeping its hands off."  Ayn Rand</w:t>
      </w:r>
      <w:r>
        <w:rPr>
          <w:rFonts w:cstheme="minorHAnsi"/>
        </w:rPr>
        <w:t xml:space="preserve"> (1986)</w:t>
      </w:r>
    </w:p>
    <w:p w14:paraId="76031389" w14:textId="5A08C353" w:rsidR="007F360D" w:rsidRDefault="001225B3" w:rsidP="00101162">
      <w:pPr>
        <w:rPr>
          <w:rFonts w:cstheme="minorHAnsi"/>
          <w:shd w:val="clear" w:color="auto" w:fill="FFFFFF"/>
        </w:rPr>
      </w:pPr>
      <w:r w:rsidRPr="001225B3">
        <w:rPr>
          <w:rFonts w:cstheme="minorHAnsi"/>
        </w:rPr>
        <w:t>The company's businesses are regulated by various governmental and regulatory authorities in the countries of its operation.</w:t>
      </w:r>
      <w:r w:rsidR="004A6395">
        <w:rPr>
          <w:rFonts w:cstheme="minorHAnsi"/>
        </w:rPr>
        <w:t xml:space="preserve"> </w:t>
      </w:r>
      <w:r w:rsidR="004A6395" w:rsidRPr="004A6395">
        <w:rPr>
          <w:rFonts w:cstheme="minorHAnsi"/>
        </w:rPr>
        <w:t>Changes in government policy, law, or regulatory interpretation could have an impact on the company's product line, distribution routes, capital needs, and reported results and financing needs. Changes in statutory pension systems and policies, as well as regulation of selling practises and solvency criteria, are among them.</w:t>
      </w:r>
      <w:r w:rsidR="007C4E0A">
        <w:rPr>
          <w:rFonts w:cstheme="minorHAnsi"/>
        </w:rPr>
        <w:t xml:space="preserve"> </w:t>
      </w:r>
      <w:r w:rsidR="007C4E0A" w:rsidRPr="007C4E0A">
        <w:rPr>
          <w:rFonts w:cstheme="minorHAnsi"/>
        </w:rPr>
        <w:t>The insurance industry in the United Kingdom is regulated by the Prudential Regulatory Authority (PRA) and the Financial Conduct Authority (FCA). The government announced a trade credit insurance guarantee scheme to aid firms during the COVID-19 outbreak, among the regulatory reforms adopted in May 2020. The government launched the post-Brexit Global Health Insurance Card (GHIC) in January 2021 for medical care of UK residents travelling to European Union countries.</w:t>
      </w:r>
      <w:r w:rsidR="00493068">
        <w:rPr>
          <w:rFonts w:cstheme="minorHAnsi"/>
        </w:rPr>
        <w:t xml:space="preserve"> </w:t>
      </w:r>
      <w:r w:rsidR="00493068" w:rsidRPr="00493068">
        <w:rPr>
          <w:rFonts w:cstheme="minorHAnsi"/>
        </w:rPr>
        <w:t>To alleviate the impact of the coronavirus (COVID-19) outbreak, the FCA published a Policy Statement in July 2020 on changes to regulatory fee and levy rates for the year 2020/21. The UK government released modifications to the Money Laundering and Terrorist Financing Regulations 2017 in January 2020, which included rules for customer due diligence, electronic identity, and KYC standards.</w:t>
      </w:r>
      <w:r w:rsidR="00CC40EC">
        <w:rPr>
          <w:rFonts w:cstheme="minorHAnsi"/>
        </w:rPr>
        <w:t xml:space="preserve"> </w:t>
      </w:r>
      <w:r w:rsidR="00CC40EC" w:rsidRPr="00CC40EC">
        <w:rPr>
          <w:rFonts w:cstheme="minorHAnsi"/>
        </w:rPr>
        <w:t>The Ogden rate for calculating personal injury claims in road traffic incidents was increased by the UK Ministry of Justice in July 2019, taking effect from August 5, 2019.</w:t>
      </w:r>
      <w:r w:rsidR="00CC40EC">
        <w:rPr>
          <w:rFonts w:cstheme="minorHAnsi"/>
        </w:rPr>
        <w:t xml:space="preserve"> </w:t>
      </w:r>
      <w:r w:rsidR="00961CBE" w:rsidRPr="002E7865">
        <w:rPr>
          <w:rFonts w:cstheme="minorHAnsi"/>
        </w:rPr>
        <w:t>Political concerns that affect business are frequently given a lot of weight. Several components of government policy can have an impact on the economy. All businesses must abide with the law. Managers must determine how upcoming laws will impact their operations.</w:t>
      </w:r>
      <w:r w:rsidR="00905DEF" w:rsidRPr="002E7865">
        <w:rPr>
          <w:rFonts w:cstheme="minorHAnsi"/>
        </w:rPr>
        <w:t xml:space="preserve"> </w:t>
      </w:r>
      <w:r w:rsidR="00905DEF" w:rsidRPr="002E7865">
        <w:rPr>
          <w:rFonts w:cstheme="minorHAnsi"/>
        </w:rPr>
        <w:t>Business organisations are affected by the political climate in a variety of ways. It could raise the stakes and result in a significant loss. It's important to realise that political forces have the ability to influence outcomes. It has the potential to influence local, state, and federal government policy. Companies must be prepared to deal with the consequences of politics on a local and international level.</w:t>
      </w:r>
      <w:r w:rsidR="00D838BF" w:rsidRPr="002E7865">
        <w:rPr>
          <w:rFonts w:cstheme="minorHAnsi"/>
        </w:rPr>
        <w:t xml:space="preserve"> </w:t>
      </w:r>
      <w:r w:rsidR="00D838BF" w:rsidRPr="002E7865">
        <w:rPr>
          <w:rFonts w:cstheme="minorHAnsi"/>
          <w:shd w:val="clear" w:color="auto" w:fill="FFFFFF"/>
        </w:rPr>
        <w:t>Changes in the government policy make up the political factors. The change can be economic, legal or social. It could also be a mix of these factors.</w:t>
      </w:r>
      <w:r w:rsidR="002E7865" w:rsidRPr="002E7865">
        <w:rPr>
          <w:rFonts w:cstheme="minorHAnsi"/>
          <w:shd w:val="clear" w:color="auto" w:fill="FFFFFF"/>
        </w:rPr>
        <w:t xml:space="preserve"> </w:t>
      </w:r>
      <w:r w:rsidR="002E7865" w:rsidRPr="002E7865">
        <w:rPr>
          <w:rFonts w:cstheme="minorHAnsi"/>
          <w:shd w:val="clear" w:color="auto" w:fill="FFFFFF"/>
        </w:rPr>
        <w:t>A political factor could be an increase or decrease in taxation. Your government may decide to raise taxes on some businesses while lowering them on others. Your enterprises will be directly affected by the decision. As a result, you must always be aware of such political developments. Government interventions, such as interest rate changes, can have an impact on a company's demand patterns.</w:t>
      </w:r>
      <w:r w:rsidR="00F63DA1">
        <w:rPr>
          <w:rFonts w:cstheme="minorHAnsi"/>
          <w:shd w:val="clear" w:color="auto" w:fill="FFFFFF"/>
        </w:rPr>
        <w:t xml:space="preserve"> </w:t>
      </w:r>
      <w:r w:rsidR="00325E6A">
        <w:rPr>
          <w:rFonts w:cstheme="minorHAnsi"/>
          <w:shd w:val="clear" w:color="auto" w:fill="FFFFFF"/>
        </w:rPr>
        <w:t xml:space="preserve">With Admiral, if there is an increase in tax, it means </w:t>
      </w:r>
      <w:r w:rsidR="000E19AE">
        <w:rPr>
          <w:rFonts w:cstheme="minorHAnsi"/>
          <w:shd w:val="clear" w:color="auto" w:fill="FFFFFF"/>
        </w:rPr>
        <w:t>customers</w:t>
      </w:r>
      <w:r w:rsidR="00E23249">
        <w:rPr>
          <w:rFonts w:cstheme="minorHAnsi"/>
          <w:shd w:val="clear" w:color="auto" w:fill="FFFFFF"/>
        </w:rPr>
        <w:t xml:space="preserve"> will be paying more for the</w:t>
      </w:r>
      <w:r w:rsidR="00A31431">
        <w:rPr>
          <w:rFonts w:cstheme="minorHAnsi"/>
          <w:shd w:val="clear" w:color="auto" w:fill="FFFFFF"/>
        </w:rPr>
        <w:t xml:space="preserve">ir car insurance and can have a negative impact on the amount of new customer that they have per year. </w:t>
      </w:r>
      <w:r w:rsidR="008B66D5">
        <w:rPr>
          <w:rFonts w:cstheme="minorHAnsi"/>
          <w:shd w:val="clear" w:color="auto" w:fill="FFFFFF"/>
        </w:rPr>
        <w:t xml:space="preserve">Due to the current pandemic, majority of vehicle owners are not driving as much as the previous years due to </w:t>
      </w:r>
      <w:r w:rsidR="000E19AE">
        <w:rPr>
          <w:rFonts w:cstheme="minorHAnsi"/>
          <w:shd w:val="clear" w:color="auto" w:fill="FFFFFF"/>
        </w:rPr>
        <w:t>people working remotely from home, therefore people are finding less need to own vehicles which could negatively impact Admiral as a company.</w:t>
      </w:r>
      <w:r w:rsidR="00706F56">
        <w:rPr>
          <w:rFonts w:cstheme="minorHAnsi"/>
          <w:shd w:val="clear" w:color="auto" w:fill="FFFFFF"/>
        </w:rPr>
        <w:t xml:space="preserve"> </w:t>
      </w:r>
      <w:r w:rsidR="000C6C2C">
        <w:rPr>
          <w:rFonts w:cstheme="minorHAnsi"/>
          <w:shd w:val="clear" w:color="auto" w:fill="FFFFFF"/>
        </w:rPr>
        <w:t xml:space="preserve">In support of this </w:t>
      </w:r>
      <w:r w:rsidR="000C6C2C" w:rsidRPr="00D52481">
        <w:rPr>
          <w:rFonts w:cstheme="minorHAnsi"/>
          <w:shd w:val="clear" w:color="auto" w:fill="FFFFFF"/>
        </w:rPr>
        <w:t>Jacques Chirac</w:t>
      </w:r>
      <w:r w:rsidR="000C6C2C" w:rsidRPr="00D52481">
        <w:rPr>
          <w:rFonts w:cstheme="minorHAnsi"/>
          <w:shd w:val="clear" w:color="auto" w:fill="FFFFFF"/>
        </w:rPr>
        <w:t xml:space="preserve"> </w:t>
      </w:r>
      <w:r w:rsidR="000C6C2C">
        <w:rPr>
          <w:rFonts w:cstheme="minorHAnsi"/>
          <w:shd w:val="clear" w:color="auto" w:fill="FFFFFF"/>
        </w:rPr>
        <w:t xml:space="preserve">states that </w:t>
      </w:r>
      <w:r w:rsidR="00D52481" w:rsidRPr="00D52481">
        <w:rPr>
          <w:rFonts w:cstheme="minorHAnsi"/>
          <w:shd w:val="clear" w:color="auto" w:fill="FFFFFF"/>
        </w:rPr>
        <w:t xml:space="preserve">"Never before has information been so important, to governments and businesses alike. And please don't imagine that some of you gathered here today may be less concerned than others. Globalization means that the "butterfly effect" is everywhere at work. The mistakes of a stockbroker in Singapore or the collapse of the Baht in Bangkok, the decisions of a Finnish industrial concern, or what the Governor of Minas Gerais in Brazil decides to do about </w:t>
      </w:r>
      <w:r w:rsidR="00D52481" w:rsidRPr="00D52481">
        <w:rPr>
          <w:rFonts w:cstheme="minorHAnsi"/>
          <w:shd w:val="clear" w:color="auto" w:fill="FFFFFF"/>
        </w:rPr>
        <w:lastRenderedPageBreak/>
        <w:t xml:space="preserve">his State's debt, have had consequences for the world as a whole."  </w:t>
      </w:r>
      <w:r w:rsidR="000C6C2C">
        <w:rPr>
          <w:rFonts w:cstheme="minorHAnsi"/>
          <w:shd w:val="clear" w:color="auto" w:fill="FFFFFF"/>
        </w:rPr>
        <w:t>when having a conversation about the invasion in Iraq.</w:t>
      </w:r>
    </w:p>
    <w:p w14:paraId="7FBE991F" w14:textId="6343C467" w:rsidR="006443B0" w:rsidRDefault="006443B0" w:rsidP="00FE152F">
      <w:pPr>
        <w:pStyle w:val="Heading2"/>
        <w:rPr>
          <w:shd w:val="clear" w:color="auto" w:fill="FFFFFF"/>
        </w:rPr>
      </w:pPr>
      <w:bookmarkStart w:id="5" w:name="_Toc87818566"/>
      <w:r>
        <w:rPr>
          <w:shd w:val="clear" w:color="auto" w:fill="FFFFFF"/>
        </w:rPr>
        <w:t>2.</w:t>
      </w:r>
      <w:r w:rsidR="001F497D">
        <w:rPr>
          <w:shd w:val="clear" w:color="auto" w:fill="FFFFFF"/>
        </w:rPr>
        <w:t>2</w:t>
      </w:r>
      <w:r>
        <w:rPr>
          <w:shd w:val="clear" w:color="auto" w:fill="FFFFFF"/>
        </w:rPr>
        <w:t xml:space="preserve"> Economic</w:t>
      </w:r>
      <w:bookmarkEnd w:id="5"/>
    </w:p>
    <w:p w14:paraId="51B172E6" w14:textId="02C38D5A" w:rsidR="008D0DE8" w:rsidRDefault="008D0DE8" w:rsidP="00101162">
      <w:pPr>
        <w:rPr>
          <w:rFonts w:cstheme="minorHAnsi"/>
          <w:shd w:val="clear" w:color="auto" w:fill="FFFFFF"/>
        </w:rPr>
      </w:pPr>
      <w:r w:rsidRPr="008D0DE8">
        <w:rPr>
          <w:rFonts w:cstheme="minorHAnsi"/>
          <w:shd w:val="clear" w:color="auto" w:fill="FFFFFF"/>
        </w:rPr>
        <w:t>Financial considerations, according to Hoque, Z. (2005), are an overriding limitation in insurance organisations, implying that financial concerns might prevent the organisation from accomplishing its objectives to the fullest extent possible. Due to reduced finances and increased demand for services, Admiral must be clear about the areas that are most important to their consumers and how they will deliver services in a way that prioritises the demands of the customer, ensuring that their goals and objectives coincide with customer perceptions.</w:t>
      </w:r>
    </w:p>
    <w:p w14:paraId="684E8009" w14:textId="5B8399FE" w:rsidR="00031CA6" w:rsidRDefault="00031CA6" w:rsidP="00FE152F">
      <w:pPr>
        <w:pStyle w:val="Heading2"/>
        <w:rPr>
          <w:shd w:val="clear" w:color="auto" w:fill="FFFFFF"/>
        </w:rPr>
      </w:pPr>
      <w:bookmarkStart w:id="6" w:name="_Toc87818567"/>
      <w:r>
        <w:rPr>
          <w:shd w:val="clear" w:color="auto" w:fill="FFFFFF"/>
        </w:rPr>
        <w:t>2.</w:t>
      </w:r>
      <w:r w:rsidR="001F497D">
        <w:rPr>
          <w:shd w:val="clear" w:color="auto" w:fill="FFFFFF"/>
        </w:rPr>
        <w:t>3</w:t>
      </w:r>
      <w:r>
        <w:rPr>
          <w:shd w:val="clear" w:color="auto" w:fill="FFFFFF"/>
        </w:rPr>
        <w:t xml:space="preserve"> Social</w:t>
      </w:r>
      <w:bookmarkEnd w:id="6"/>
      <w:r>
        <w:rPr>
          <w:shd w:val="clear" w:color="auto" w:fill="FFFFFF"/>
        </w:rPr>
        <w:t xml:space="preserve"> </w:t>
      </w:r>
    </w:p>
    <w:p w14:paraId="67A4971B" w14:textId="62565C75" w:rsidR="006443B0" w:rsidRDefault="00376AA4" w:rsidP="00101162">
      <w:r>
        <w:t>F</w:t>
      </w:r>
      <w:r>
        <w:t>actors in societal change may be summarised under three main headings: economic, political and cultural. Marx is perhaps the most famous proponent of the notion that societies/forms of social organisation are largely determined by economic factors, and in particular the impact of industrial capitalism. Among political influences the state – government – now plays a very large role in social life and change in industrial societies. Cultural influences clearly play an important part in social change. For example, secularization and the development of science have had major effects on the way in which we think, attitudes to legitimacy and authority, and have thus also influenced social structures, systems and values (Giddens and Duneier, 2000).</w:t>
      </w:r>
    </w:p>
    <w:p w14:paraId="304A8E3E" w14:textId="35468531" w:rsidR="00E50848" w:rsidRDefault="00E50848" w:rsidP="00FE152F">
      <w:pPr>
        <w:pStyle w:val="Heading2"/>
      </w:pPr>
      <w:bookmarkStart w:id="7" w:name="_Toc87818568"/>
      <w:r>
        <w:t>2.</w:t>
      </w:r>
      <w:r w:rsidR="001F497D">
        <w:t>4</w:t>
      </w:r>
      <w:r>
        <w:t xml:space="preserve"> Technology A</w:t>
      </w:r>
      <w:r w:rsidR="0069448F">
        <w:t>dvancement</w:t>
      </w:r>
      <w:bookmarkEnd w:id="7"/>
    </w:p>
    <w:p w14:paraId="2CBBF947" w14:textId="477BD880" w:rsidR="005A5FCC" w:rsidRDefault="005A5FCC" w:rsidP="00101162">
      <w:pPr>
        <w:rPr>
          <w:rFonts w:cstheme="minorHAnsi"/>
        </w:rPr>
      </w:pPr>
      <w:r w:rsidRPr="005A5FCC">
        <w:rPr>
          <w:rFonts w:cstheme="minorHAnsi"/>
        </w:rPr>
        <w:t>According to Marwick (2001), technology may play a vital part in overcoming the crippling obstacles of time and space; more modern IT systems have boosted services and provided reduced wait times, maximising consumer interaction. Technology advancements have had a significant impact on the progression and improvement of Admiral services, but there are drawbacks. Not all customers are capable of learning and adapting to technological change, and while technology has advanced significantly over the last 15 years, there are some customers of an older generation who have difficulty using new technology systems.</w:t>
      </w:r>
      <w:r w:rsidR="007B34B2">
        <w:rPr>
          <w:rFonts w:cstheme="minorHAnsi"/>
        </w:rPr>
        <w:t xml:space="preserve"> </w:t>
      </w:r>
    </w:p>
    <w:p w14:paraId="6EACAF3F" w14:textId="49B7466C" w:rsidR="007B34B2" w:rsidRDefault="007B34B2" w:rsidP="00101162">
      <w:pPr>
        <w:rPr>
          <w:rFonts w:cstheme="minorHAnsi"/>
        </w:rPr>
      </w:pPr>
      <w:r>
        <w:rPr>
          <w:rFonts w:cstheme="minorHAnsi"/>
        </w:rPr>
        <w:t xml:space="preserve">Admiral have </w:t>
      </w:r>
      <w:r w:rsidR="00866AE6">
        <w:rPr>
          <w:rFonts w:cstheme="minorHAnsi"/>
        </w:rPr>
        <w:t xml:space="preserve">made great use of the </w:t>
      </w:r>
      <w:r w:rsidR="00B10638">
        <w:rPr>
          <w:rFonts w:cstheme="minorHAnsi"/>
        </w:rPr>
        <w:t>latest</w:t>
      </w:r>
      <w:r w:rsidR="00866AE6">
        <w:rPr>
          <w:rFonts w:cstheme="minorHAnsi"/>
        </w:rPr>
        <w:t xml:space="preserve"> technology and have apps available to enable </w:t>
      </w:r>
      <w:r w:rsidR="00B10638">
        <w:rPr>
          <w:rFonts w:cstheme="minorHAnsi"/>
        </w:rPr>
        <w:t>customers</w:t>
      </w:r>
      <w:r w:rsidR="00866AE6">
        <w:rPr>
          <w:rFonts w:cstheme="minorHAnsi"/>
        </w:rPr>
        <w:t xml:space="preserve"> to access their documents quicker and in a more efficient way</w:t>
      </w:r>
      <w:r w:rsidR="006B5E16">
        <w:rPr>
          <w:rFonts w:cstheme="minorHAnsi"/>
        </w:rPr>
        <w:t xml:space="preserve">, they have online chat available for any queries or even to set up insurance </w:t>
      </w:r>
      <w:r w:rsidR="00B10638">
        <w:rPr>
          <w:rFonts w:cstheme="minorHAnsi"/>
        </w:rPr>
        <w:t>policies</w:t>
      </w:r>
      <w:r w:rsidR="006B5E16">
        <w:rPr>
          <w:rFonts w:cstheme="minorHAnsi"/>
        </w:rPr>
        <w:t xml:space="preserve">. They also make great use out of the social networking websites such as twitter and </w:t>
      </w:r>
      <w:r w:rsidR="00B10638">
        <w:rPr>
          <w:rFonts w:cstheme="minorHAnsi"/>
        </w:rPr>
        <w:t>Facebook</w:t>
      </w:r>
      <w:r w:rsidR="006B5E16">
        <w:rPr>
          <w:rFonts w:cstheme="minorHAnsi"/>
        </w:rPr>
        <w:t xml:space="preserve"> to</w:t>
      </w:r>
      <w:r w:rsidR="00B10638">
        <w:rPr>
          <w:rFonts w:cstheme="minorHAnsi"/>
        </w:rPr>
        <w:t xml:space="preserve"> cater to the younger generation.</w:t>
      </w:r>
      <w:r w:rsidR="00054A0B">
        <w:rPr>
          <w:rFonts w:cstheme="minorHAnsi"/>
        </w:rPr>
        <w:t xml:space="preserve"> </w:t>
      </w:r>
      <w:r w:rsidR="00AE6737">
        <w:rPr>
          <w:rFonts w:cstheme="minorHAnsi"/>
        </w:rPr>
        <w:t>Even though</w:t>
      </w:r>
      <w:r w:rsidR="00054A0B">
        <w:rPr>
          <w:rFonts w:cstheme="minorHAnsi"/>
        </w:rPr>
        <w:t xml:space="preserve"> they are </w:t>
      </w:r>
      <w:r w:rsidR="00AE6737">
        <w:rPr>
          <w:rFonts w:cstheme="minorHAnsi"/>
        </w:rPr>
        <w:t>moving</w:t>
      </w:r>
      <w:r w:rsidR="00054A0B">
        <w:rPr>
          <w:rFonts w:cstheme="minorHAnsi"/>
        </w:rPr>
        <w:t xml:space="preserve"> with the times and a lot of their default options are </w:t>
      </w:r>
      <w:r w:rsidR="00AE6737">
        <w:rPr>
          <w:rFonts w:cstheme="minorHAnsi"/>
        </w:rPr>
        <w:t>catered</w:t>
      </w:r>
      <w:r w:rsidR="00054A0B">
        <w:rPr>
          <w:rFonts w:cstheme="minorHAnsi"/>
        </w:rPr>
        <w:t xml:space="preserve"> to ease and online use, they still offer the </w:t>
      </w:r>
      <w:r w:rsidR="0004646A">
        <w:rPr>
          <w:rFonts w:cstheme="minorHAnsi"/>
        </w:rPr>
        <w:t>standard documents in</w:t>
      </w:r>
      <w:r w:rsidR="00AE6737">
        <w:rPr>
          <w:rFonts w:cstheme="minorHAnsi"/>
        </w:rPr>
        <w:t xml:space="preserve"> the</w:t>
      </w:r>
      <w:r w:rsidR="0004646A">
        <w:rPr>
          <w:rFonts w:cstheme="minorHAnsi"/>
        </w:rPr>
        <w:t xml:space="preserve"> </w:t>
      </w:r>
      <w:r w:rsidR="00AE6737">
        <w:rPr>
          <w:rFonts w:cstheme="minorHAnsi"/>
        </w:rPr>
        <w:t>post</w:t>
      </w:r>
      <w:r w:rsidR="0004646A">
        <w:rPr>
          <w:rFonts w:cstheme="minorHAnsi"/>
        </w:rPr>
        <w:t xml:space="preserve"> and telephone conversations for </w:t>
      </w:r>
      <w:r w:rsidR="00AE6737">
        <w:rPr>
          <w:rFonts w:cstheme="minorHAnsi"/>
        </w:rPr>
        <w:t>those</w:t>
      </w:r>
      <w:r w:rsidR="0004646A">
        <w:rPr>
          <w:rFonts w:cstheme="minorHAnsi"/>
        </w:rPr>
        <w:t xml:space="preserve"> who find it more comfortable</w:t>
      </w:r>
      <w:r w:rsidR="00AE6737">
        <w:rPr>
          <w:rFonts w:cstheme="minorHAnsi"/>
        </w:rPr>
        <w:t xml:space="preserve">. Many of Admiral’s customers may not have access to online facilities and may even not know how to use them so they will always ensure that there is an option that suits everyone. </w:t>
      </w:r>
    </w:p>
    <w:p w14:paraId="1C41B37D" w14:textId="0C73CBBE" w:rsidR="00B445E9" w:rsidRDefault="00B445E9" w:rsidP="00FE152F">
      <w:pPr>
        <w:pStyle w:val="Heading2"/>
      </w:pPr>
      <w:bookmarkStart w:id="8" w:name="_Toc87818569"/>
      <w:r>
        <w:t>2.</w:t>
      </w:r>
      <w:r w:rsidR="001F497D">
        <w:t>5</w:t>
      </w:r>
      <w:r>
        <w:t xml:space="preserve"> Legal</w:t>
      </w:r>
      <w:bookmarkEnd w:id="8"/>
    </w:p>
    <w:p w14:paraId="57D7B614" w14:textId="093E5B87" w:rsidR="00920866" w:rsidRPr="00CC40EC" w:rsidRDefault="00920866" w:rsidP="00101162">
      <w:pPr>
        <w:rPr>
          <w:rFonts w:cstheme="minorHAnsi"/>
        </w:rPr>
      </w:pPr>
      <w:r w:rsidRPr="00920866">
        <w:rPr>
          <w:rFonts w:cstheme="minorHAnsi"/>
        </w:rPr>
        <w:t xml:space="preserve">Admiral Insurance is subject to a number of legal obligations, some of which are discussed </w:t>
      </w:r>
      <w:r w:rsidR="00BA6E86">
        <w:rPr>
          <w:rFonts w:cstheme="minorHAnsi"/>
        </w:rPr>
        <w:t xml:space="preserve">in Appendix </w:t>
      </w:r>
      <w:r w:rsidR="00C05CAB">
        <w:rPr>
          <w:rFonts w:cstheme="minorHAnsi"/>
        </w:rPr>
        <w:t>B</w:t>
      </w:r>
      <w:r w:rsidR="00BA6E86">
        <w:rPr>
          <w:rFonts w:cstheme="minorHAnsi"/>
        </w:rPr>
        <w:t>.</w:t>
      </w:r>
    </w:p>
    <w:p w14:paraId="22063943" w14:textId="4E15E2CB" w:rsidR="0054429E" w:rsidRPr="001427DB" w:rsidRDefault="00F02AAE" w:rsidP="00FE152F">
      <w:pPr>
        <w:pStyle w:val="Heading2"/>
      </w:pPr>
      <w:bookmarkStart w:id="9" w:name="_Toc87818570"/>
      <w:r w:rsidRPr="001427DB">
        <w:t>2.</w:t>
      </w:r>
      <w:r w:rsidR="001F497D">
        <w:t>6</w:t>
      </w:r>
      <w:r w:rsidRPr="001427DB">
        <w:t xml:space="preserve"> Environmental</w:t>
      </w:r>
      <w:bookmarkEnd w:id="9"/>
      <w:r w:rsidRPr="001427DB">
        <w:t xml:space="preserve"> </w:t>
      </w:r>
    </w:p>
    <w:p w14:paraId="52BD4B95" w14:textId="50F1B332" w:rsidR="003220EA" w:rsidRPr="001427DB" w:rsidRDefault="00031D90" w:rsidP="00031D90">
      <w:pPr>
        <w:rPr>
          <w:rFonts w:cstheme="minorHAnsi"/>
        </w:rPr>
      </w:pPr>
      <w:r w:rsidRPr="001427DB">
        <w:rPr>
          <w:rFonts w:cstheme="minorHAnsi"/>
        </w:rPr>
        <w:t>Climate change is a significant issue for the insurance sector in two respects</w:t>
      </w:r>
      <w:r w:rsidR="00AD2BC0" w:rsidRPr="001427DB">
        <w:rPr>
          <w:rFonts w:cstheme="minorHAnsi"/>
        </w:rPr>
        <w:t xml:space="preserve"> according to </w:t>
      </w:r>
      <w:r w:rsidR="00AD2BC0" w:rsidRPr="001427DB">
        <w:rPr>
          <w:rFonts w:cstheme="minorHAnsi"/>
          <w:shd w:val="clear" w:color="auto" w:fill="FFFFFF"/>
        </w:rPr>
        <w:t>Abi.org.uk. 2021</w:t>
      </w:r>
      <w:r w:rsidRPr="001427DB">
        <w:rPr>
          <w:rFonts w:cstheme="minorHAnsi"/>
        </w:rPr>
        <w:t xml:space="preserve">. </w:t>
      </w:r>
    </w:p>
    <w:p w14:paraId="7AD462D9" w14:textId="7F9348D2" w:rsidR="00F02AAE" w:rsidRPr="001427DB" w:rsidRDefault="00031D90" w:rsidP="004B5A3C">
      <w:pPr>
        <w:pStyle w:val="ListParagraph"/>
        <w:numPr>
          <w:ilvl w:val="0"/>
          <w:numId w:val="47"/>
        </w:numPr>
        <w:rPr>
          <w:rFonts w:cstheme="minorHAnsi"/>
        </w:rPr>
      </w:pPr>
      <w:r w:rsidRPr="001427DB">
        <w:rPr>
          <w:rFonts w:cstheme="minorHAnsi"/>
        </w:rPr>
        <w:t>Increased frequency and severity of significant weather events means more expensive claims for insurers to deal with, both globally and in the UK.</w:t>
      </w:r>
    </w:p>
    <w:p w14:paraId="6845D284" w14:textId="77777777" w:rsidR="003220EA" w:rsidRPr="001427DB" w:rsidRDefault="003220EA" w:rsidP="003220EA">
      <w:pPr>
        <w:pStyle w:val="ListParagraph"/>
        <w:numPr>
          <w:ilvl w:val="0"/>
          <w:numId w:val="46"/>
        </w:numPr>
        <w:rPr>
          <w:rFonts w:cstheme="minorHAnsi"/>
        </w:rPr>
      </w:pPr>
      <w:r w:rsidRPr="001427DB">
        <w:rPr>
          <w:rFonts w:cstheme="minorHAnsi"/>
        </w:rPr>
        <w:t>Hurricanes Florence and Michael, which struck the United States in the second half of 2018, are estimated to have cost more than $10 billion in insured losses. </w:t>
      </w:r>
    </w:p>
    <w:p w14:paraId="59AA021F" w14:textId="77777777" w:rsidR="003220EA" w:rsidRPr="001427DB" w:rsidRDefault="003220EA" w:rsidP="003220EA">
      <w:pPr>
        <w:pStyle w:val="ListParagraph"/>
        <w:numPr>
          <w:ilvl w:val="0"/>
          <w:numId w:val="46"/>
        </w:numPr>
        <w:rPr>
          <w:rFonts w:cstheme="minorHAnsi"/>
        </w:rPr>
      </w:pPr>
      <w:r w:rsidRPr="001427DB">
        <w:rPr>
          <w:rFonts w:cstheme="minorHAnsi"/>
        </w:rPr>
        <w:t>Insurers paid a record sum for burst pipes due to the harsh frost that rocked the UK early in 2018 - £194 million in three months.</w:t>
      </w:r>
    </w:p>
    <w:p w14:paraId="76A2139A" w14:textId="5E21A995" w:rsidR="003220EA" w:rsidRPr="001427DB" w:rsidRDefault="004B5A3C" w:rsidP="004B5A3C">
      <w:pPr>
        <w:ind w:left="720" w:hanging="360"/>
        <w:rPr>
          <w:rFonts w:cstheme="minorHAnsi"/>
        </w:rPr>
      </w:pPr>
      <w:r w:rsidRPr="001427DB">
        <w:rPr>
          <w:rFonts w:cstheme="minorHAnsi"/>
        </w:rPr>
        <w:lastRenderedPageBreak/>
        <w:t xml:space="preserve">2.  </w:t>
      </w:r>
      <w:r w:rsidRPr="001427DB">
        <w:rPr>
          <w:rFonts w:cstheme="minorHAnsi"/>
        </w:rPr>
        <w:tab/>
      </w:r>
      <w:r w:rsidR="003220EA" w:rsidRPr="001427DB">
        <w:rPr>
          <w:rFonts w:cstheme="minorHAnsi"/>
        </w:rPr>
        <w:t>During the unprecedented heatwave of 2018, more than 10,000 homes needed to file claims for subsidence damage, costing more than £64 million.</w:t>
      </w:r>
    </w:p>
    <w:p w14:paraId="25972F89" w14:textId="77777777" w:rsidR="00D355B7" w:rsidRPr="001427DB" w:rsidRDefault="00D355B7" w:rsidP="00D355B7">
      <w:pPr>
        <w:pStyle w:val="ListParagraph"/>
        <w:numPr>
          <w:ilvl w:val="0"/>
          <w:numId w:val="46"/>
        </w:numPr>
        <w:rPr>
          <w:rFonts w:cstheme="minorHAnsi"/>
        </w:rPr>
      </w:pPr>
      <w:r w:rsidRPr="001427DB">
        <w:rPr>
          <w:rFonts w:cstheme="minorHAnsi"/>
        </w:rPr>
        <w:t>Insurers are in charge of investing billions of pounds in assets that must grow in order to support people's retirements and pay claims in the future.</w:t>
      </w:r>
    </w:p>
    <w:p w14:paraId="340765EC" w14:textId="77777777" w:rsidR="00D355B7" w:rsidRPr="001427DB" w:rsidRDefault="00D355B7" w:rsidP="00D355B7">
      <w:pPr>
        <w:pStyle w:val="ListParagraph"/>
        <w:numPr>
          <w:ilvl w:val="0"/>
          <w:numId w:val="46"/>
        </w:numPr>
        <w:rPr>
          <w:rFonts w:cstheme="minorHAnsi"/>
        </w:rPr>
      </w:pPr>
      <w:r w:rsidRPr="001427DB">
        <w:rPr>
          <w:rFonts w:cstheme="minorHAnsi"/>
        </w:rPr>
        <w:t>If a chaotic transition to a low-carbon economy occurs, the value of many of the assets in which insurers invest could plummet without notice.</w:t>
      </w:r>
    </w:p>
    <w:p w14:paraId="1ADDEFB2" w14:textId="77777777" w:rsidR="00D355B7" w:rsidRPr="001427DB" w:rsidRDefault="00D355B7" w:rsidP="00D355B7">
      <w:pPr>
        <w:pStyle w:val="ListParagraph"/>
        <w:numPr>
          <w:ilvl w:val="0"/>
          <w:numId w:val="46"/>
        </w:numPr>
        <w:rPr>
          <w:rFonts w:cstheme="minorHAnsi"/>
        </w:rPr>
      </w:pPr>
      <w:r w:rsidRPr="001427DB">
        <w:rPr>
          <w:rFonts w:cstheme="minorHAnsi"/>
        </w:rPr>
        <w:t>This, on the other hand, creates opportunity for companies that make the switch to more sustainable assets early on.</w:t>
      </w:r>
    </w:p>
    <w:p w14:paraId="664434F9" w14:textId="4F4134CA" w:rsidR="00D355B7" w:rsidRDefault="00D355B7" w:rsidP="00D355B7">
      <w:pPr>
        <w:pStyle w:val="ListParagraph"/>
        <w:numPr>
          <w:ilvl w:val="0"/>
          <w:numId w:val="46"/>
        </w:numPr>
        <w:rPr>
          <w:rFonts w:cstheme="minorHAnsi"/>
        </w:rPr>
      </w:pPr>
      <w:r w:rsidRPr="001427DB">
        <w:rPr>
          <w:rFonts w:cstheme="minorHAnsi"/>
        </w:rPr>
        <w:t>Insurers in the United Kingdom alone have about £1.8 trillion in investment assets. Only about 1.2 percent of all assets under management in the UK are invested in environmental, social, and governance (ESG) assets like renewable energy at the moment.</w:t>
      </w:r>
    </w:p>
    <w:p w14:paraId="40F9AC75" w14:textId="77777777" w:rsidR="001B68B5" w:rsidRDefault="0083370D" w:rsidP="001F497D">
      <w:pPr>
        <w:pStyle w:val="Heading1"/>
      </w:pPr>
      <w:bookmarkStart w:id="10" w:name="_Toc87818571"/>
      <w:r>
        <w:t xml:space="preserve">3.0 Micro </w:t>
      </w:r>
      <w:r w:rsidR="007D4B5B">
        <w:t>Analysis</w:t>
      </w:r>
      <w:bookmarkEnd w:id="10"/>
    </w:p>
    <w:p w14:paraId="3A93CB5F" w14:textId="0729A707" w:rsidR="007D4B5B" w:rsidRDefault="001B68B5" w:rsidP="001B68B5">
      <w:pPr>
        <w:rPr>
          <w:rFonts w:cstheme="minorHAnsi"/>
        </w:rPr>
      </w:pPr>
      <w:r w:rsidRPr="001B68B5">
        <w:rPr>
          <w:rFonts w:cstheme="minorHAnsi"/>
        </w:rPr>
        <w:t>According to Marshall (2013), Porter's Five Forces model (</w:t>
      </w:r>
      <w:r w:rsidR="008F07C7">
        <w:rPr>
          <w:rFonts w:cstheme="minorHAnsi"/>
        </w:rPr>
        <w:t>A</w:t>
      </w:r>
      <w:r w:rsidRPr="001B68B5">
        <w:rPr>
          <w:rFonts w:cstheme="minorHAnsi"/>
        </w:rPr>
        <w:t xml:space="preserve">ppendix </w:t>
      </w:r>
      <w:r w:rsidR="00C05CAB">
        <w:rPr>
          <w:rFonts w:cstheme="minorHAnsi"/>
        </w:rPr>
        <w:t>C</w:t>
      </w:r>
      <w:r w:rsidRPr="001B68B5">
        <w:rPr>
          <w:rFonts w:cstheme="minorHAnsi"/>
        </w:rPr>
        <w:t>) supports a strategic examination of the interactions between organisations and the structure that frame their relative performance and places within that structure. The Porter Five Forces concept is best suited to private-sector businesses.</w:t>
      </w:r>
      <w:r w:rsidR="007C6934">
        <w:rPr>
          <w:rFonts w:cstheme="minorHAnsi"/>
        </w:rPr>
        <w:t xml:space="preserve"> </w:t>
      </w:r>
      <w:r w:rsidR="007C6934" w:rsidRPr="007C6934">
        <w:rPr>
          <w:rFonts w:cstheme="minorHAnsi"/>
        </w:rPr>
        <w:t xml:space="preserve">Although the threat </w:t>
      </w:r>
      <w:r w:rsidR="007C6934">
        <w:rPr>
          <w:rFonts w:cstheme="minorHAnsi"/>
        </w:rPr>
        <w:t>people new to the industry</w:t>
      </w:r>
      <w:r w:rsidR="007C6934" w:rsidRPr="007C6934">
        <w:rPr>
          <w:rFonts w:cstheme="minorHAnsi"/>
        </w:rPr>
        <w:t>, rivals, and substitution to Admiral is not severe, there is the possibility other companies will try to compete and offer services that Admiral now provides, according to Porter's Five Force analysis.</w:t>
      </w:r>
      <w:r w:rsidR="00E6735A">
        <w:rPr>
          <w:rFonts w:cstheme="minorHAnsi"/>
        </w:rPr>
        <w:t xml:space="preserve"> </w:t>
      </w:r>
      <w:r w:rsidR="00E6735A" w:rsidRPr="00E6735A">
        <w:rPr>
          <w:rFonts w:cstheme="minorHAnsi"/>
        </w:rPr>
        <w:t>According to Marshall, S. (2013), in addition to Porter's Five Forces, a micro environmental analysis should be conducted to completely comprehend an organization's internal environment, as this includes other influential elements such as staff members and governments.</w:t>
      </w:r>
    </w:p>
    <w:p w14:paraId="261DD9CB" w14:textId="09DD09B1" w:rsidR="00AF7D08" w:rsidRDefault="008C41B6" w:rsidP="00CB720D">
      <w:pPr>
        <w:pStyle w:val="Heading2"/>
      </w:pPr>
      <w:bookmarkStart w:id="11" w:name="_Toc87818572"/>
      <w:r>
        <w:t xml:space="preserve">3.1 </w:t>
      </w:r>
      <w:r w:rsidR="00C1219D">
        <w:t>Customers</w:t>
      </w:r>
      <w:bookmarkEnd w:id="11"/>
    </w:p>
    <w:p w14:paraId="12332687" w14:textId="2A50E542" w:rsidR="00573B80" w:rsidRDefault="00573B80" w:rsidP="001B68B5">
      <w:pPr>
        <w:rPr>
          <w:rFonts w:cstheme="minorHAnsi"/>
        </w:rPr>
      </w:pPr>
      <w:r w:rsidRPr="00573B80">
        <w:rPr>
          <w:rFonts w:cstheme="minorHAnsi"/>
        </w:rPr>
        <w:t xml:space="preserve">According to the Financial Conduct Authority (FCA), Admiral's main responsibilities include establishing overall vision and goals, providing services to customers, </w:t>
      </w:r>
      <w:r>
        <w:rPr>
          <w:rFonts w:cstheme="minorHAnsi"/>
        </w:rPr>
        <w:t xml:space="preserve">treating them fairly </w:t>
      </w:r>
      <w:r w:rsidRPr="00573B80">
        <w:rPr>
          <w:rFonts w:cstheme="minorHAnsi"/>
        </w:rPr>
        <w:t>and making choices that impact their staff, customers, and organisation, which underpins strategic management definitions and emphasises the importance of customers during decision-making.</w:t>
      </w:r>
      <w:r w:rsidR="00895FCD">
        <w:rPr>
          <w:rFonts w:cstheme="minorHAnsi"/>
        </w:rPr>
        <w:t xml:space="preserve"> </w:t>
      </w:r>
      <w:r w:rsidR="00D91B03">
        <w:rPr>
          <w:rFonts w:ascii="Open Sans" w:hAnsi="Open Sans" w:cs="Open Sans"/>
          <w:color w:val="000000"/>
          <w:sz w:val="20"/>
          <w:szCs w:val="20"/>
          <w:shd w:val="clear" w:color="auto" w:fill="FFFFFF"/>
        </w:rPr>
        <w:t>Shane, S., 2008</w:t>
      </w:r>
      <w:r w:rsidR="00D91B03">
        <w:rPr>
          <w:rFonts w:ascii="Open Sans" w:hAnsi="Open Sans" w:cs="Open Sans"/>
          <w:color w:val="000000"/>
          <w:sz w:val="20"/>
          <w:szCs w:val="20"/>
          <w:shd w:val="clear" w:color="auto" w:fill="FFFFFF"/>
        </w:rPr>
        <w:t xml:space="preserve"> discusses customer’s needs in his book and </w:t>
      </w:r>
      <w:r w:rsidR="004A4510" w:rsidRPr="004A4510">
        <w:rPr>
          <w:rFonts w:cstheme="minorHAnsi"/>
        </w:rPr>
        <w:t>A usable representation of a product, according to Krishanan and Ulrich (2001), is a vector of attributes, which includes customer needs, customer requirements, product specifications, engineering characteristics, and technical performance measurements. These terms are frequently used interchangeably by customers as well (e.g., Captain, 2004). Green et al. (2006) found that customer wants are context-dependent, particularly in terms of utilisation (where and how the product is used), consumer (who would use it), and market (what competing products are available).</w:t>
      </w:r>
    </w:p>
    <w:p w14:paraId="52BA8E17" w14:textId="50A347BB" w:rsidR="003A7DE8" w:rsidRDefault="003A7DE8" w:rsidP="00CB720D">
      <w:pPr>
        <w:pStyle w:val="Heading2"/>
      </w:pPr>
      <w:bookmarkStart w:id="12" w:name="_Toc87818573"/>
      <w:r>
        <w:t>3.2 Employees</w:t>
      </w:r>
      <w:bookmarkEnd w:id="12"/>
    </w:p>
    <w:p w14:paraId="4B99DD6D" w14:textId="1323EA98" w:rsidR="00A00D9C" w:rsidRDefault="00902BA7" w:rsidP="001B68B5">
      <w:pPr>
        <w:rPr>
          <w:rFonts w:cstheme="minorHAnsi"/>
          <w:color w:val="000000"/>
          <w:shd w:val="clear" w:color="auto" w:fill="FFFFFF"/>
        </w:rPr>
      </w:pPr>
      <w:r w:rsidRPr="00902BA7">
        <w:rPr>
          <w:rFonts w:cstheme="minorHAnsi"/>
        </w:rPr>
        <w:t>When it comes to providing quality services and setting the organization's direction, Bowie and Buttle (2013) emphasise the importance of having skilled employees. Staff employees are the public face of any organisation and so have a big impact on how it is viewed and how services are delivered. Admiral places a strong emphasis on employee engagement, holding sessions with senior management, training sessions on key commitments, and employee surveys, all with the goal of continuously improving Admiral and developing an effective workforce to deliver services and meet strategic goals and objectives.</w:t>
      </w:r>
      <w:r w:rsidR="00A008DA">
        <w:rPr>
          <w:rFonts w:cstheme="minorHAnsi"/>
        </w:rPr>
        <w:t xml:space="preserve"> </w:t>
      </w:r>
      <w:r w:rsidR="00A008DA" w:rsidRPr="00A008DA">
        <w:rPr>
          <w:rFonts w:cstheme="minorHAnsi"/>
        </w:rPr>
        <w:t>However, cultural challenges that arise inside Admiral may be traced back to employee ideas, values, and attitudes. Some employees are resistant to change, believing that their method of working is the best way, and a</w:t>
      </w:r>
      <w:r w:rsidR="00B55559">
        <w:rPr>
          <w:rFonts w:cstheme="minorHAnsi"/>
        </w:rPr>
        <w:t>re stuck in a rut.</w:t>
      </w:r>
      <w:r w:rsidR="00A008DA" w:rsidRPr="00A008DA">
        <w:rPr>
          <w:rFonts w:cstheme="minorHAnsi"/>
        </w:rPr>
        <w:t xml:space="preserve"> Admiral must be aware of these types of employees in order for them to be able to plan and act on their behaviour using lean thinking principles, preventing more problems.</w:t>
      </w:r>
      <w:r w:rsidR="00B55559">
        <w:rPr>
          <w:rFonts w:cstheme="minorHAnsi"/>
        </w:rPr>
        <w:t xml:space="preserve"> Admiral care a lot about their employees and say that </w:t>
      </w:r>
      <w:r w:rsidR="00FE2C4F">
        <w:rPr>
          <w:rFonts w:cstheme="minorHAnsi"/>
        </w:rPr>
        <w:t>“</w:t>
      </w:r>
      <w:r w:rsidR="00FE2C4F" w:rsidRPr="00FE2C4F">
        <w:rPr>
          <w:rFonts w:cstheme="minorHAnsi"/>
          <w:color w:val="000000"/>
          <w:shd w:val="clear" w:color="auto" w:fill="FFFFFF"/>
        </w:rPr>
        <w:t>Our 11,000+ colleagues are at the heart of everything that we do.</w:t>
      </w:r>
      <w:r w:rsidR="00FE2C4F" w:rsidRPr="00FE2C4F">
        <w:rPr>
          <w:rFonts w:cstheme="minorHAnsi"/>
          <w:color w:val="000000"/>
          <w:shd w:val="clear" w:color="auto" w:fill="FFFFFF"/>
        </w:rPr>
        <w:t>”</w:t>
      </w:r>
      <w:r w:rsidR="00F5543E">
        <w:rPr>
          <w:rFonts w:cstheme="minorHAnsi"/>
          <w:color w:val="000000"/>
          <w:shd w:val="clear" w:color="auto" w:fill="FFFFFF"/>
        </w:rPr>
        <w:t xml:space="preserve"> They have been voted the best place to work on many occasions and have a share scheme that </w:t>
      </w:r>
      <w:r w:rsidR="00E73C2C">
        <w:rPr>
          <w:rFonts w:cstheme="minorHAnsi"/>
          <w:color w:val="000000"/>
          <w:shd w:val="clear" w:color="auto" w:fill="FFFFFF"/>
        </w:rPr>
        <w:t>every staff member benefits from as an Admiral employee.</w:t>
      </w:r>
    </w:p>
    <w:p w14:paraId="5F3DE332" w14:textId="198E0757" w:rsidR="007E6467" w:rsidRDefault="007E6467" w:rsidP="00CB720D">
      <w:pPr>
        <w:pStyle w:val="Heading2"/>
        <w:rPr>
          <w:shd w:val="clear" w:color="auto" w:fill="FFFFFF"/>
        </w:rPr>
      </w:pPr>
      <w:bookmarkStart w:id="13" w:name="_Toc87818574"/>
      <w:r>
        <w:rPr>
          <w:shd w:val="clear" w:color="auto" w:fill="FFFFFF"/>
        </w:rPr>
        <w:lastRenderedPageBreak/>
        <w:t>3.3 Competitors</w:t>
      </w:r>
      <w:bookmarkEnd w:id="13"/>
    </w:p>
    <w:p w14:paraId="6A319EC8" w14:textId="1D97F0B1" w:rsidR="007E6467" w:rsidRDefault="00CE7CB5" w:rsidP="001B68B5">
      <w:pPr>
        <w:rPr>
          <w:rFonts w:cstheme="minorHAnsi"/>
        </w:rPr>
      </w:pPr>
      <w:r w:rsidRPr="00CE7CB5">
        <w:rPr>
          <w:rFonts w:cstheme="minorHAnsi"/>
        </w:rPr>
        <w:t>AGP competes in a highly competitive insurance industry, which may have an impact on its market share and profitability. Admiral competes with other insurance companies on a variety of factors, including premiums charged and other terms and conditions, products and services, financial ratings from independent rating agencies, speed of claims payment, reputation, selling effort, perceived financial strength, and the insurer's or reinsurer's experience in the line of insurance or reinsurance to be written. Aviva Insurance UK Limited, Direct Insurance Group Plc, Direct Line Insurance Group Plc, LV, and RAC Insurance Ltd are some of the company's primary competitors.</w:t>
      </w:r>
      <w:r w:rsidR="00A41BFD">
        <w:rPr>
          <w:rFonts w:cstheme="minorHAnsi"/>
        </w:rPr>
        <w:t xml:space="preserve"> Admiral being the largest UK Insurance company have an advantage over the other UK companies as they have many sister </w:t>
      </w:r>
      <w:r w:rsidR="00E30EA1">
        <w:rPr>
          <w:rFonts w:cstheme="minorHAnsi"/>
        </w:rPr>
        <w:t>brands, so if on a price comparison site Admiral does not com</w:t>
      </w:r>
      <w:r w:rsidR="00663F7F">
        <w:rPr>
          <w:rFonts w:cstheme="minorHAnsi"/>
        </w:rPr>
        <w:t xml:space="preserve">e </w:t>
      </w:r>
      <w:r w:rsidR="00E30EA1">
        <w:rPr>
          <w:rFonts w:cstheme="minorHAnsi"/>
        </w:rPr>
        <w:t>up as the cheapest, it is likely that one of the sister brands will</w:t>
      </w:r>
      <w:r w:rsidR="00663F7F">
        <w:rPr>
          <w:rFonts w:cstheme="minorHAnsi"/>
        </w:rPr>
        <w:t xml:space="preserve"> be near the top.</w:t>
      </w:r>
      <w:r w:rsidR="00CE0BF2">
        <w:rPr>
          <w:rFonts w:cstheme="minorHAnsi"/>
        </w:rPr>
        <w:t xml:space="preserve"> Admiral also have many different way to </w:t>
      </w:r>
      <w:r w:rsidR="00585098">
        <w:rPr>
          <w:rFonts w:cstheme="minorHAnsi"/>
        </w:rPr>
        <w:t>enable</w:t>
      </w:r>
      <w:r w:rsidR="00CE0BF2">
        <w:rPr>
          <w:rFonts w:cstheme="minorHAnsi"/>
        </w:rPr>
        <w:t xml:space="preserve"> their customer’s to geta discounted price by doing multi car or multi cover insurance, so even if our price is competitive in the customer’s eyes, </w:t>
      </w:r>
      <w:r w:rsidR="00585098">
        <w:rPr>
          <w:rFonts w:cstheme="minorHAnsi"/>
        </w:rPr>
        <w:t xml:space="preserve">they </w:t>
      </w:r>
      <w:r w:rsidR="00CE0BF2">
        <w:rPr>
          <w:rFonts w:cstheme="minorHAnsi"/>
        </w:rPr>
        <w:t xml:space="preserve">still bring it down which </w:t>
      </w:r>
      <w:r w:rsidR="00585098">
        <w:rPr>
          <w:rFonts w:cstheme="minorHAnsi"/>
        </w:rPr>
        <w:t xml:space="preserve">is even a better selling point. </w:t>
      </w:r>
    </w:p>
    <w:p w14:paraId="5D306DEF" w14:textId="1DD6F770" w:rsidR="00F1405D" w:rsidRDefault="00F1405D" w:rsidP="00C05CAB">
      <w:pPr>
        <w:pStyle w:val="Heading2"/>
      </w:pPr>
      <w:bookmarkStart w:id="14" w:name="_Toc87818575"/>
      <w:r>
        <w:t>3.4 Media</w:t>
      </w:r>
      <w:bookmarkEnd w:id="14"/>
      <w:r>
        <w:t xml:space="preserve"> </w:t>
      </w:r>
    </w:p>
    <w:p w14:paraId="43ACB164" w14:textId="4D52151E" w:rsidR="00F1405D" w:rsidRDefault="000504E8" w:rsidP="001B68B5">
      <w:pPr>
        <w:rPr>
          <w:rFonts w:cstheme="minorHAnsi"/>
        </w:rPr>
      </w:pPr>
      <w:r w:rsidRPr="000504E8">
        <w:rPr>
          <w:rFonts w:cstheme="minorHAnsi"/>
        </w:rPr>
        <w:t>The media can have a significant impact on insurance firms and their public image; it disseminates both positive and negative customer service stories. To promote positive organisational updates and decrease the influence of bad articles on their reputation, media management is critical. The media has a significant impact on strategic management, especially when plans and adjustments can attract press attention.</w:t>
      </w:r>
      <w:r w:rsidR="005504AB">
        <w:rPr>
          <w:rFonts w:cstheme="minorHAnsi"/>
        </w:rPr>
        <w:t xml:space="preserve"> Many customers do not </w:t>
      </w:r>
      <w:r w:rsidR="00996D6D">
        <w:rPr>
          <w:rFonts w:cstheme="minorHAnsi"/>
        </w:rPr>
        <w:t>hesitate</w:t>
      </w:r>
      <w:r w:rsidR="005504AB">
        <w:rPr>
          <w:rFonts w:cstheme="minorHAnsi"/>
        </w:rPr>
        <w:t xml:space="preserve"> to </w:t>
      </w:r>
      <w:r w:rsidR="00D34E32">
        <w:rPr>
          <w:rFonts w:cstheme="minorHAnsi"/>
        </w:rPr>
        <w:t xml:space="preserve">make complaints via twitter or </w:t>
      </w:r>
      <w:r w:rsidR="00996D6D">
        <w:rPr>
          <w:rFonts w:cstheme="minorHAnsi"/>
        </w:rPr>
        <w:t xml:space="preserve">Facebook which can be very influential on customer’s decisions to insure with Admiral. </w:t>
      </w:r>
    </w:p>
    <w:p w14:paraId="608FEB2F" w14:textId="6AD79595" w:rsidR="00194EEE" w:rsidRDefault="00194EEE" w:rsidP="00CB720D">
      <w:pPr>
        <w:pStyle w:val="Heading2"/>
      </w:pPr>
      <w:bookmarkStart w:id="15" w:name="_Toc87818576"/>
      <w:r>
        <w:t>3.5 Shareholders</w:t>
      </w:r>
      <w:bookmarkEnd w:id="15"/>
    </w:p>
    <w:p w14:paraId="67CF67B2" w14:textId="5D627202" w:rsidR="00194EEE" w:rsidRDefault="00194EEE" w:rsidP="001B68B5">
      <w:pPr>
        <w:rPr>
          <w:rFonts w:cstheme="minorHAnsi"/>
        </w:rPr>
      </w:pPr>
      <w:r>
        <w:rPr>
          <w:rFonts w:cstheme="minorHAnsi"/>
        </w:rPr>
        <w:t xml:space="preserve">Every employee of Admiral are shareholders, </w:t>
      </w:r>
      <w:r w:rsidR="00631EA9">
        <w:rPr>
          <w:rFonts w:cstheme="minorHAnsi"/>
        </w:rPr>
        <w:t xml:space="preserve">so how each person performs individually has an overall impact on how they do as a company which can increase or decrease the share price. </w:t>
      </w:r>
      <w:r w:rsidR="004F5D60" w:rsidRPr="004F5D60">
        <w:rPr>
          <w:rFonts w:cstheme="minorHAnsi"/>
        </w:rPr>
        <w:t>When it comes to strategic management, there is an emotional component that must be considered. Stakeholders and shareholders frequently only embrace change when it benefits them. When it comes to something they don't agree on, shareholders can be resistant to change.</w:t>
      </w:r>
    </w:p>
    <w:p w14:paraId="27555AB0" w14:textId="25030673" w:rsidR="004A2E04" w:rsidRDefault="004A2E04" w:rsidP="00CB720D">
      <w:pPr>
        <w:pStyle w:val="Heading2"/>
      </w:pPr>
      <w:bookmarkStart w:id="16" w:name="_Toc87818577"/>
      <w:r>
        <w:t>3.6</w:t>
      </w:r>
      <w:r w:rsidR="00741586">
        <w:t xml:space="preserve"> </w:t>
      </w:r>
      <w:r w:rsidR="00CB720D">
        <w:t xml:space="preserve"> </w:t>
      </w:r>
      <w:r w:rsidR="00741586">
        <w:t>Suppliers</w:t>
      </w:r>
      <w:bookmarkEnd w:id="16"/>
    </w:p>
    <w:p w14:paraId="4B5FBE5F" w14:textId="6C227613" w:rsidR="00A8487A" w:rsidRDefault="00A8487A" w:rsidP="001B68B5">
      <w:pPr>
        <w:rPr>
          <w:rFonts w:cstheme="minorHAnsi"/>
        </w:rPr>
      </w:pPr>
      <w:r>
        <w:rPr>
          <w:rFonts w:cstheme="minorHAnsi"/>
        </w:rPr>
        <w:t xml:space="preserve">Admiral’s </w:t>
      </w:r>
      <w:r w:rsidRPr="00A8487A">
        <w:rPr>
          <w:rFonts w:cstheme="minorHAnsi"/>
          <w:color w:val="202124"/>
          <w:shd w:val="clear" w:color="auto" w:fill="FFFFFF"/>
        </w:rPr>
        <w:t xml:space="preserve">supply chain is varied and includes direct (claims settlement) and indirect suppliers. </w:t>
      </w:r>
      <w:r>
        <w:rPr>
          <w:rFonts w:cstheme="minorHAnsi"/>
          <w:color w:val="202124"/>
          <w:shd w:val="clear" w:color="auto" w:fill="FFFFFF"/>
        </w:rPr>
        <w:t>Admiral</w:t>
      </w:r>
      <w:r w:rsidRPr="00A8487A">
        <w:rPr>
          <w:rFonts w:cstheme="minorHAnsi"/>
          <w:color w:val="202124"/>
          <w:shd w:val="clear" w:color="auto" w:fill="FFFFFF"/>
        </w:rPr>
        <w:t xml:space="preserve"> provide insurance and ancillary products and services in the UK and internationally and, in addition, use services in India and Canada to support these operations.</w:t>
      </w:r>
    </w:p>
    <w:p w14:paraId="3D3E84B9" w14:textId="63580E2B" w:rsidR="00741586" w:rsidRPr="00A57CBA" w:rsidRDefault="00741586" w:rsidP="001B68B5">
      <w:pPr>
        <w:rPr>
          <w:rFonts w:cstheme="minorHAnsi"/>
        </w:rPr>
      </w:pPr>
      <w:r w:rsidRPr="00741586">
        <w:rPr>
          <w:rFonts w:cstheme="minorHAnsi"/>
        </w:rPr>
        <w:t>'When the supplier's input elements account for a significant amount of the total cost of the product to the buyer, the supplier's potential negotiating power is considerably strengthened,' according t</w:t>
      </w:r>
      <w:r w:rsidRPr="00A57CBA">
        <w:rPr>
          <w:rFonts w:cstheme="minorHAnsi"/>
        </w:rPr>
        <w:t>o VisualParadigm (N.D). Suppliers who meet [certain] standards will, on average, have more bargaining power.'</w:t>
      </w:r>
    </w:p>
    <w:p w14:paraId="28D958DC" w14:textId="60F09133" w:rsidR="003B333D" w:rsidRPr="00A57CBA" w:rsidRDefault="00290FDC" w:rsidP="00CB720D">
      <w:pPr>
        <w:pStyle w:val="Heading2"/>
      </w:pPr>
      <w:bookmarkStart w:id="17" w:name="_Toc87818578"/>
      <w:r w:rsidRPr="00A57CBA">
        <w:t xml:space="preserve">3.7 </w:t>
      </w:r>
      <w:r w:rsidR="00CB720D" w:rsidRPr="00A57CBA">
        <w:t xml:space="preserve"> </w:t>
      </w:r>
      <w:r w:rsidR="007F3EF4" w:rsidRPr="00A57CBA">
        <w:t>Culture</w:t>
      </w:r>
      <w:bookmarkEnd w:id="17"/>
    </w:p>
    <w:p w14:paraId="16012287" w14:textId="6F5D449C" w:rsidR="007F3EF4" w:rsidRDefault="00075CF7" w:rsidP="007F3EF4">
      <w:r w:rsidRPr="00A57CBA">
        <w:t>‘T</w:t>
      </w:r>
      <w:r w:rsidR="007F3EF4" w:rsidRPr="00A57CBA">
        <w:t>his represents the way things are done and, particularly, the way the leadership team conducts itself in the organisation. The leadership’s style will influence how the rest of the employees behave. Therefore, if the leadership visibly embraces, champions, and demonstrates cost transformation and management, then people around the organisation will typically follow.’ (CGMA, N.D)</w:t>
      </w:r>
      <w:r w:rsidR="001709DF">
        <w:t xml:space="preserve"> </w:t>
      </w:r>
    </w:p>
    <w:p w14:paraId="28753368" w14:textId="58827CB8" w:rsidR="00F32E8B" w:rsidRDefault="00593B7C" w:rsidP="007F3EF4">
      <w:r w:rsidRPr="00593B7C">
        <w:t>G</w:t>
      </w:r>
      <w:r w:rsidR="00F32E8B" w:rsidRPr="00593B7C">
        <w:t>. Johnson (1992)</w:t>
      </w:r>
      <w:r w:rsidR="00F32E8B" w:rsidRPr="00F32E8B">
        <w:t xml:space="preserve"> developed a model called the Cultural Web, which incorporates what Johnson considers to be the primary influencing variables of culture, all of which contribute to Admiral's culture and are visible when conducting both macro and micro environmental evaluations (see appendix </w:t>
      </w:r>
      <w:r w:rsidR="006B5878">
        <w:t>D</w:t>
      </w:r>
      <w:r w:rsidR="00F32E8B" w:rsidRPr="00F32E8B">
        <w:t>).</w:t>
      </w:r>
    </w:p>
    <w:p w14:paraId="72E08D35" w14:textId="6CD5BC43" w:rsidR="00B0576F" w:rsidRDefault="00B0576F" w:rsidP="006E30FE">
      <w:pPr>
        <w:pStyle w:val="Heading2"/>
      </w:pPr>
      <w:bookmarkStart w:id="18" w:name="_Toc87818579"/>
      <w:r>
        <w:t>3.8 Conclusion</w:t>
      </w:r>
      <w:bookmarkEnd w:id="18"/>
    </w:p>
    <w:p w14:paraId="613CE861" w14:textId="6842798A" w:rsidR="00B0576F" w:rsidRDefault="0012388F" w:rsidP="007F3EF4">
      <w:r w:rsidRPr="0012388F">
        <w:t xml:space="preserve">Factors such as technology advancements, as identified in the environmental studies, are constantly evolving. Organizations may not always be able to control micro-environmental issues, but they must make an effort to manage them alongside macro-environmental factors. According to </w:t>
      </w:r>
      <w:r w:rsidRPr="00A26559">
        <w:t>Gifford, J. (2010),</w:t>
      </w:r>
      <w:r w:rsidRPr="0012388F">
        <w:t xml:space="preserve"> leaders must foster an organisational </w:t>
      </w:r>
      <w:r w:rsidRPr="0012388F">
        <w:lastRenderedPageBreak/>
        <w:t>culture that anticipates change and is willing to adapt when it occurs. Organizations that actively manage their strategy management and work direction are more likely to stay ahead of the game.</w:t>
      </w:r>
    </w:p>
    <w:p w14:paraId="65F29F34" w14:textId="0F73AA38" w:rsidR="00B61F75" w:rsidRDefault="00B61F75" w:rsidP="006E30FE">
      <w:pPr>
        <w:pStyle w:val="Heading1"/>
      </w:pPr>
      <w:bookmarkStart w:id="19" w:name="_Toc87818580"/>
      <w:r>
        <w:t xml:space="preserve">4.0 Admiral’s </w:t>
      </w:r>
      <w:r w:rsidR="00767C8F">
        <w:t xml:space="preserve">Mission Statement and </w:t>
      </w:r>
      <w:r w:rsidR="00C95161">
        <w:t>Strategy for Growth</w:t>
      </w:r>
      <w:bookmarkEnd w:id="19"/>
    </w:p>
    <w:p w14:paraId="0720EF2D" w14:textId="77777777" w:rsidR="00211565" w:rsidRDefault="00211565" w:rsidP="00211565">
      <w:r w:rsidRPr="00A95EEE">
        <w:t>Miller (2021) explains</w:t>
      </w:r>
      <w:r w:rsidRPr="006B4537">
        <w:t xml:space="preserve"> that an organisation must first have a vision or a purpose, then create a mission statement, and finally put in place a plan to achieve that vision and mission.</w:t>
      </w:r>
    </w:p>
    <w:p w14:paraId="19E58F60" w14:textId="29C12C43" w:rsidR="00395EC9" w:rsidRDefault="00395EC9" w:rsidP="007F3EF4">
      <w:pPr>
        <w:rPr>
          <w:rFonts w:cstheme="minorHAnsi"/>
          <w:color w:val="202124"/>
          <w:shd w:val="clear" w:color="auto" w:fill="FFFFFF"/>
        </w:rPr>
      </w:pPr>
      <w:r w:rsidRPr="00395EC9">
        <w:t>As stated in the introduction, the student works for Admiral Insurance as a Compliance Officer. Their mission statement is as follows</w:t>
      </w:r>
      <w:r w:rsidR="006E30FE">
        <w:t xml:space="preserve">; </w:t>
      </w:r>
      <w:r w:rsidR="006E30FE" w:rsidRPr="006E30FE">
        <w:rPr>
          <w:rFonts w:cstheme="minorHAnsi"/>
        </w:rPr>
        <w:t>‘</w:t>
      </w:r>
      <w:r w:rsidR="006E30FE" w:rsidRPr="006E30FE">
        <w:rPr>
          <w:rFonts w:cstheme="minorHAnsi"/>
          <w:color w:val="202124"/>
          <w:shd w:val="clear" w:color="auto" w:fill="FFFFFF"/>
        </w:rPr>
        <w:t>Our purpose is to help more people to look after their future. Always striving for better together. Our philosophy is that people who like what they do, do it better.</w:t>
      </w:r>
      <w:r w:rsidR="006E30FE" w:rsidRPr="006E30FE">
        <w:rPr>
          <w:rFonts w:cstheme="minorHAnsi"/>
          <w:color w:val="202124"/>
          <w:shd w:val="clear" w:color="auto" w:fill="FFFFFF"/>
        </w:rPr>
        <w:t>’</w:t>
      </w:r>
    </w:p>
    <w:p w14:paraId="64CA5514" w14:textId="77777777" w:rsidR="00211565" w:rsidRPr="00211565" w:rsidRDefault="00211565" w:rsidP="00211565">
      <w:pPr>
        <w:rPr>
          <w:rFonts w:cstheme="minorHAnsi"/>
          <w:color w:val="202124"/>
          <w:shd w:val="clear" w:color="auto" w:fill="FFFFFF"/>
        </w:rPr>
      </w:pPr>
      <w:r w:rsidRPr="00211565">
        <w:rPr>
          <w:rFonts w:cstheme="minorHAnsi"/>
          <w:color w:val="202124"/>
          <w:shd w:val="clear" w:color="auto" w:fill="FFFFFF"/>
        </w:rPr>
        <w:t>Admiral's objective is to create long-term value through establishing successful, sustainable enterprises. It intends to invest in both its core business and the future.</w:t>
      </w:r>
    </w:p>
    <w:p w14:paraId="1B3F83B7" w14:textId="412ED7A0" w:rsidR="00211565" w:rsidRDefault="00211565" w:rsidP="00211565">
      <w:pPr>
        <w:rPr>
          <w:rFonts w:cstheme="minorHAnsi"/>
          <w:color w:val="202124"/>
          <w:shd w:val="clear" w:color="auto" w:fill="FFFFFF"/>
        </w:rPr>
      </w:pPr>
      <w:r w:rsidRPr="00211565">
        <w:rPr>
          <w:rFonts w:cstheme="minorHAnsi"/>
          <w:color w:val="202124"/>
          <w:shd w:val="clear" w:color="auto" w:fill="FFFFFF"/>
        </w:rPr>
        <w:t>Admiral intends to focus on prolonged competitive advantage, continuing expansion, and continued development through investing in its core business. Admiral intends to use modern technology to develop new goods for clients and improve their experience in this direction. It also intends to focus on client retention to take advantage of expanding prospects in the UK motor and household insurance markets. It emphasises price, expenses, and costs in order to ensure a profitable firm.</w:t>
      </w:r>
    </w:p>
    <w:p w14:paraId="2B8ACFFE" w14:textId="2BBFA3CB" w:rsidR="00D3434A" w:rsidRDefault="00D3434A" w:rsidP="007F3EF4">
      <w:r>
        <w:t xml:space="preserve">The student feels </w:t>
      </w:r>
      <w:r w:rsidR="007A41BC">
        <w:t>that Admiral’s mission statement is very personal</w:t>
      </w:r>
      <w:r w:rsidR="008B7D39">
        <w:t xml:space="preserve"> and gives the impression that the organisation has a family feel to it</w:t>
      </w:r>
      <w:r w:rsidR="0087548C">
        <w:t>. It suggests that the organisation is very team orientated and</w:t>
      </w:r>
      <w:r w:rsidR="00E030E0">
        <w:t xml:space="preserve"> highly values its employees.</w:t>
      </w:r>
      <w:r w:rsidR="000E7102">
        <w:t xml:space="preserve"> </w:t>
      </w:r>
      <w:r w:rsidR="000E7102" w:rsidRPr="000E7102">
        <w:t>According to Ritson (2008), organisations should have a mission statement that outlines their purpose for continuing to exist; this statement should be succinct.</w:t>
      </w:r>
    </w:p>
    <w:p w14:paraId="15FAC042" w14:textId="20FEB800" w:rsidR="009C1EFD" w:rsidRDefault="009C1EFD" w:rsidP="00370ACC">
      <w:pPr>
        <w:pStyle w:val="Heading2"/>
      </w:pPr>
      <w:bookmarkStart w:id="20" w:name="_Toc87818581"/>
      <w:r>
        <w:t>4.1 Values</w:t>
      </w:r>
      <w:bookmarkEnd w:id="20"/>
      <w:r>
        <w:t xml:space="preserve"> </w:t>
      </w:r>
    </w:p>
    <w:p w14:paraId="74321786" w14:textId="72657344" w:rsidR="00A61716" w:rsidRDefault="00A61716" w:rsidP="00A61716">
      <w:r>
        <w:t xml:space="preserve"> ‘Your core values are part of your strategic foundation. They are the beliefs that guide the conduct, activities, and goals of your organization. They establish why you do what you do and what you stand for. Values are deeply held convictions, priorities, and underlying assumptions that influence the attitudes and behaviours of your organisation.’</w:t>
      </w:r>
      <w:r>
        <w:t xml:space="preserve"> As stated by </w:t>
      </w:r>
      <w:r>
        <w:t>OnStrategy (N.D)</w:t>
      </w:r>
      <w:r w:rsidR="0005566B">
        <w:t>.</w:t>
      </w:r>
      <w:r w:rsidR="00D03692">
        <w:t xml:space="preserve"> </w:t>
      </w:r>
      <w:r w:rsidR="00D03692" w:rsidRPr="00D03692">
        <w:t>Values become the benchmarks by which organisations perform, and they can influence the strategic direction in which they move.</w:t>
      </w:r>
    </w:p>
    <w:p w14:paraId="2F015431" w14:textId="34F48A36" w:rsidR="003803B1" w:rsidRDefault="003803B1" w:rsidP="00416744">
      <w:pPr>
        <w:pStyle w:val="Heading2"/>
      </w:pPr>
      <w:bookmarkStart w:id="21" w:name="_Toc87818582"/>
      <w:r>
        <w:t>4.2 Objectives</w:t>
      </w:r>
      <w:bookmarkEnd w:id="21"/>
    </w:p>
    <w:p w14:paraId="1ACE64CE" w14:textId="0DC8A731" w:rsidR="00416744" w:rsidRDefault="00416744" w:rsidP="00A61716">
      <w:r w:rsidRPr="00416744">
        <w:t>Admiral plans to invest in price comparison, foreign insurance, and new products in the United Kingdom as part of its Investing Future initiative. As a result, it intends to create websites that allow clients to compare a variety of financial services, general insurance, and other items. It focuses on implementing various tactics in the United States, the United Kingdom, and Europe in order to meet client requests, with goals to expand and develop a multi-product strategy in Europe and beyond. It intends to improve the online shopping experience and products for UK clients, as well as enhance Admiral Loans.</w:t>
      </w:r>
    </w:p>
    <w:p w14:paraId="6CA76F82" w14:textId="77777777" w:rsidR="000614B8" w:rsidRDefault="00416744" w:rsidP="000614B8">
      <w:pPr>
        <w:pStyle w:val="Heading2"/>
      </w:pPr>
      <w:bookmarkStart w:id="22" w:name="_Toc87818583"/>
      <w:r>
        <w:t xml:space="preserve">4.3 </w:t>
      </w:r>
      <w:r w:rsidR="0031083A">
        <w:t>Understanding Strengths and Weaknesses</w:t>
      </w:r>
      <w:bookmarkEnd w:id="22"/>
    </w:p>
    <w:p w14:paraId="14D9E443" w14:textId="45F8631C" w:rsidR="00416744" w:rsidRDefault="000614B8" w:rsidP="00A61716">
      <w:r w:rsidRPr="000614B8">
        <w:t>Admiral recognises that in order to fulfil their vision, they must first analyse the company's strengths and limitations, so they create a graph to track their progress</w:t>
      </w:r>
      <w:r>
        <w:t xml:space="preserve"> (See Appendix </w:t>
      </w:r>
      <w:r w:rsidR="00951C6A">
        <w:t>E</w:t>
      </w:r>
      <w:r>
        <w:t>)</w:t>
      </w:r>
      <w:r w:rsidRPr="000614B8">
        <w:t>. This graph shows how they've performed in comparison to prior years and allows Admiral to compare their performance to previous years. It's important for Admiral to plan for improvements and compare their performance to previous years. Understanding an organization's strengths and flaws can help prevent services from deteriorating.</w:t>
      </w:r>
      <w:r w:rsidR="0002619B">
        <w:t xml:space="preserve"> </w:t>
      </w:r>
    </w:p>
    <w:p w14:paraId="73BC1BD8" w14:textId="25AF5275" w:rsidR="004F0E43" w:rsidRDefault="004F0E43" w:rsidP="00A61716">
      <w:r>
        <w:t xml:space="preserve">The student has created a SWOT Analysis </w:t>
      </w:r>
      <w:r w:rsidR="002E2D74">
        <w:t>to highlight Admiral’s Strength, weakness, opportunities and threats.</w:t>
      </w:r>
      <w:r w:rsidR="00B01F0B">
        <w:t xml:space="preserve"> (See Appendix </w:t>
      </w:r>
      <w:r w:rsidR="00951C6A">
        <w:t>F)</w:t>
      </w:r>
    </w:p>
    <w:p w14:paraId="759A83D0" w14:textId="13345D17" w:rsidR="00472B6A" w:rsidRDefault="00472B6A" w:rsidP="00876FD6">
      <w:pPr>
        <w:pStyle w:val="Heading2"/>
      </w:pPr>
      <w:bookmarkStart w:id="23" w:name="_Toc87818584"/>
      <w:r>
        <w:lastRenderedPageBreak/>
        <w:t>4.4 Employee Engagement</w:t>
      </w:r>
      <w:bookmarkEnd w:id="23"/>
      <w:r>
        <w:t xml:space="preserve"> </w:t>
      </w:r>
    </w:p>
    <w:p w14:paraId="28D3F43D" w14:textId="4F55A768" w:rsidR="00E617BA" w:rsidRDefault="00E617BA" w:rsidP="00A61716">
      <w:r w:rsidRPr="00E617BA">
        <w:t>As a huge organisation, it is critical for all employees to be working toward the corporate vision and objectives. At Admiral, objectives are put out for each individual and department, with further detail on how objectives will be delivered and achieved within their function, similar to a business plan.</w:t>
      </w:r>
      <w:r w:rsidR="004D13B6">
        <w:t xml:space="preserve"> </w:t>
      </w:r>
      <w:r w:rsidR="004D13B6" w:rsidRPr="004D13B6">
        <w:t xml:space="preserve">Admiral is doing an excellent job with employee involvement and inclusiveness. The CEO has </w:t>
      </w:r>
      <w:r w:rsidR="004D13B6" w:rsidRPr="004D13B6">
        <w:t>supported</w:t>
      </w:r>
      <w:r w:rsidR="004D13B6" w:rsidRPr="004D13B6">
        <w:t xml:space="preserve"> sessions where he meets with employees in order to better understand the problems that front-line staff encounter when providing services, particularly since the COVID 19 outbreak. During these meetings, the CEO can outline Admiral's aims and objectives, as well as how they expect to reach them. Employees are also encouraged to suggest methods to improve services, which gives them a sense of belonging and helps them feel included in company choices and suggestions.</w:t>
      </w:r>
    </w:p>
    <w:p w14:paraId="19C6ACBD" w14:textId="2EAF4FF1" w:rsidR="00B53498" w:rsidRDefault="00B53498" w:rsidP="00876FD6">
      <w:pPr>
        <w:pStyle w:val="Heading2"/>
      </w:pPr>
      <w:bookmarkStart w:id="24" w:name="_Toc87818585"/>
      <w:r>
        <w:t>4.5 Progress</w:t>
      </w:r>
      <w:bookmarkEnd w:id="24"/>
    </w:p>
    <w:p w14:paraId="5EAB84E3" w14:textId="3A5B46AF" w:rsidR="003514A6" w:rsidRDefault="003514A6" w:rsidP="00A61716">
      <w:r w:rsidRPr="003514A6">
        <w:t>Admiral understands that the Corporate Plan must be monitored and measured in order to be effective and successful. Admiral created high-level pledges, performance indicators, and associated milestones to allow them to track their progress. Each target has a lead member who is accountable for moving the goal forward and executing it across the authority; this ensures clear accountability for each goal and allows for more precise monitoring and measurement.</w:t>
      </w:r>
    </w:p>
    <w:p w14:paraId="47A2815B" w14:textId="0292C151" w:rsidR="00C15037" w:rsidRDefault="00C15037" w:rsidP="00A61716">
      <w:r w:rsidRPr="00C15037">
        <w:t>Targets set against objectives and priorities are the primary means of tracking progress and determining whether or not goals have been met. There are a number of meetings set up for top management to provide input and evaluate Admiral's performance, as well as regular service performance reports that provide Admiral's performance more visibility.</w:t>
      </w:r>
    </w:p>
    <w:p w14:paraId="2FCC09BB" w14:textId="0840A00D" w:rsidR="006A3B7C" w:rsidRDefault="008A088F" w:rsidP="00876FD6">
      <w:pPr>
        <w:pStyle w:val="Heading1"/>
      </w:pPr>
      <w:bookmarkStart w:id="25" w:name="_Toc87818586"/>
      <w:r>
        <w:t xml:space="preserve">5.0  </w:t>
      </w:r>
      <w:r w:rsidRPr="008A088F">
        <w:t>Alberto’s PSSVC model</w:t>
      </w:r>
      <w:bookmarkEnd w:id="25"/>
    </w:p>
    <w:p w14:paraId="2ACBFC84" w14:textId="4F7E397C" w:rsidR="008A088F" w:rsidRDefault="0073537D" w:rsidP="00A61716">
      <w:pPr>
        <w:rPr>
          <w:rFonts w:cstheme="minorHAnsi"/>
        </w:rPr>
      </w:pPr>
      <w:r w:rsidRPr="0073537D">
        <w:rPr>
          <w:rFonts w:cstheme="minorHAnsi"/>
        </w:rPr>
        <w:t xml:space="preserve">Staff members are the most </w:t>
      </w:r>
      <w:r w:rsidRPr="0073537D">
        <w:rPr>
          <w:rFonts w:cstheme="minorHAnsi"/>
        </w:rPr>
        <w:t>substantial</w:t>
      </w:r>
      <w:r w:rsidRPr="0073537D">
        <w:rPr>
          <w:rFonts w:cstheme="minorHAnsi"/>
        </w:rPr>
        <w:t xml:space="preserve"> part of insurance companies, as the successful </w:t>
      </w:r>
      <w:r w:rsidRPr="0073537D">
        <w:rPr>
          <w:rFonts w:cstheme="minorHAnsi"/>
        </w:rPr>
        <w:t>result</w:t>
      </w:r>
      <w:r w:rsidRPr="0073537D">
        <w:rPr>
          <w:rFonts w:cstheme="minorHAnsi"/>
        </w:rPr>
        <w:t xml:space="preserve"> of a service </w:t>
      </w:r>
      <w:r>
        <w:rPr>
          <w:rFonts w:cstheme="minorHAnsi"/>
        </w:rPr>
        <w:t>simply depends on how on they perform</w:t>
      </w:r>
      <w:r w:rsidRPr="0073537D">
        <w:rPr>
          <w:rFonts w:cstheme="minorHAnsi"/>
        </w:rPr>
        <w:t xml:space="preserve">. Alberto (2013) states that the quality of </w:t>
      </w:r>
      <w:r>
        <w:rPr>
          <w:rFonts w:cstheme="minorHAnsi"/>
        </w:rPr>
        <w:t>staff</w:t>
      </w:r>
      <w:r w:rsidRPr="0073537D">
        <w:rPr>
          <w:rFonts w:cstheme="minorHAnsi"/>
        </w:rPr>
        <w:t xml:space="preserve"> is </w:t>
      </w:r>
      <w:r w:rsidRPr="0073537D">
        <w:rPr>
          <w:rFonts w:cstheme="minorHAnsi"/>
        </w:rPr>
        <w:t>vital</w:t>
      </w:r>
      <w:r w:rsidRPr="0073537D">
        <w:rPr>
          <w:rFonts w:cstheme="minorHAnsi"/>
        </w:rPr>
        <w:t xml:space="preserve"> to </w:t>
      </w:r>
      <w:r w:rsidRPr="0073537D">
        <w:rPr>
          <w:rFonts w:cstheme="minorHAnsi"/>
        </w:rPr>
        <w:t>establish</w:t>
      </w:r>
      <w:r w:rsidRPr="0073537D">
        <w:rPr>
          <w:rFonts w:cstheme="minorHAnsi"/>
        </w:rPr>
        <w:t xml:space="preserve"> competitive quality and customer satisfaction, and that service delivery is ultimately </w:t>
      </w:r>
      <w:r w:rsidRPr="0073537D">
        <w:rPr>
          <w:rFonts w:cstheme="minorHAnsi"/>
        </w:rPr>
        <w:t>defined</w:t>
      </w:r>
      <w:r w:rsidRPr="0073537D">
        <w:rPr>
          <w:rFonts w:cstheme="minorHAnsi"/>
        </w:rPr>
        <w:t xml:space="preserve"> by the effectiveness and efficiency of the workforce and its management.</w:t>
      </w:r>
    </w:p>
    <w:p w14:paraId="33533568" w14:textId="64A91653" w:rsidR="002E2A99" w:rsidRPr="005E7F56" w:rsidRDefault="002E2A99" w:rsidP="00A61716">
      <w:pPr>
        <w:rPr>
          <w:rFonts w:cstheme="minorHAnsi"/>
        </w:rPr>
      </w:pPr>
      <w:r w:rsidRPr="002E2A99">
        <w:rPr>
          <w:rFonts w:cstheme="minorHAnsi"/>
        </w:rPr>
        <w:t>In Admiral, employees are hired based on behavioural characteristics that align with the company's principles; yet, subjective evidence from the company shows that managers frequently hire owing to a pressing need to fill a position rather than recruiting the best candidate. This has a negative impact on employee value and resources; employees who are not hired based on the right criteria may fail to add value to Admiral, resulting in additional costs in either training the individual in the hopes of moulding them or increasing staff turnover, resulting in additional recruitment costs.</w:t>
      </w:r>
      <w:r w:rsidR="008A4F1B">
        <w:rPr>
          <w:rFonts w:cstheme="minorHAnsi"/>
        </w:rPr>
        <w:t xml:space="preserve"> </w:t>
      </w:r>
      <w:r w:rsidR="008A4F1B" w:rsidRPr="008A4F1B">
        <w:rPr>
          <w:rFonts w:cstheme="minorHAnsi"/>
        </w:rPr>
        <w:t xml:space="preserve">Long-serving employees have a broader understanding of the organisation and are more devoted to helping the organisation </w:t>
      </w:r>
      <w:r w:rsidR="008A4F1B" w:rsidRPr="005E7F56">
        <w:rPr>
          <w:rFonts w:cstheme="minorHAnsi"/>
        </w:rPr>
        <w:t>achieve its goals.</w:t>
      </w:r>
    </w:p>
    <w:p w14:paraId="0773F3CE" w14:textId="55CD6869" w:rsidR="009F1112" w:rsidRDefault="009F1112" w:rsidP="00A61716">
      <w:pPr>
        <w:rPr>
          <w:rFonts w:cstheme="minorHAnsi"/>
        </w:rPr>
      </w:pPr>
      <w:r w:rsidRPr="005E7F56">
        <w:rPr>
          <w:rFonts w:cstheme="minorHAnsi"/>
        </w:rPr>
        <w:t>Heintzman and Marson (2010)</w:t>
      </w:r>
      <w:r w:rsidRPr="009F1112">
        <w:rPr>
          <w:rFonts w:cstheme="minorHAnsi"/>
        </w:rPr>
        <w:t xml:space="preserve"> outline a number of significant motivations for employees while delivering services in the PSSVC (see Appendix </w:t>
      </w:r>
      <w:r w:rsidR="00BA6E86">
        <w:rPr>
          <w:rFonts w:cstheme="minorHAnsi"/>
        </w:rPr>
        <w:t>G</w:t>
      </w:r>
      <w:r w:rsidRPr="009F1112">
        <w:rPr>
          <w:rFonts w:cstheme="minorHAnsi"/>
        </w:rPr>
        <w:t>), and these factors are also important for keeping personnel and building an efficient workforce. Workplace quality encapsulates the motivations, which include clear goals, career advancement, and quality management, among others. All of these are necessary for Admiral to look after their employees and try to keep them within the company. Employees are valuable assets to Admiral, and their departure can result in severe gaps.</w:t>
      </w:r>
      <w:r w:rsidR="00B64CC4">
        <w:rPr>
          <w:rFonts w:cstheme="minorHAnsi"/>
        </w:rPr>
        <w:t xml:space="preserve"> Although these </w:t>
      </w:r>
      <w:r w:rsidR="00B463C3">
        <w:rPr>
          <w:rFonts w:cstheme="minorHAnsi"/>
        </w:rPr>
        <w:t>related more to public-sector companies, it does fit in with Admiral too.</w:t>
      </w:r>
      <w:r w:rsidR="00B64CC4">
        <w:rPr>
          <w:rFonts w:cstheme="minorHAnsi"/>
        </w:rPr>
        <w:t xml:space="preserve"> </w:t>
      </w:r>
      <w:r w:rsidR="00330987" w:rsidRPr="00330987">
        <w:rPr>
          <w:rFonts w:cstheme="minorHAnsi"/>
        </w:rPr>
        <w:t>Admiral places a strong emphasis on professional development; each employee is obliged to complete a PPDR, with many of the objectives relating to their day-to-day function, including career growth. Focusing on employee development and supporting a culture where excellent people use their abilities to successfully deliver high-quality services to users generates an organisational culture that comes from inside the organisation rather than only from senior management.</w:t>
      </w:r>
    </w:p>
    <w:p w14:paraId="48235997" w14:textId="4EAD00E5" w:rsidR="00B65BE0" w:rsidRDefault="00FA5AE5" w:rsidP="008F07C7">
      <w:pPr>
        <w:pStyle w:val="Heading1"/>
      </w:pPr>
      <w:bookmarkStart w:id="26" w:name="_Toc87818587"/>
      <w:r>
        <w:lastRenderedPageBreak/>
        <w:t xml:space="preserve">6.0 </w:t>
      </w:r>
      <w:r w:rsidR="00B65BE0">
        <w:t>Conclusion</w:t>
      </w:r>
      <w:bookmarkEnd w:id="26"/>
    </w:p>
    <w:p w14:paraId="5D273FAC" w14:textId="5348CC68" w:rsidR="00E02876" w:rsidRDefault="00E02876" w:rsidP="00A61716">
      <w:pPr>
        <w:rPr>
          <w:rFonts w:cstheme="minorHAnsi"/>
        </w:rPr>
      </w:pPr>
      <w:r w:rsidRPr="00E02876">
        <w:rPr>
          <w:rFonts w:cstheme="minorHAnsi"/>
        </w:rPr>
        <w:t>This essay has looked at what business strategy is and how it relates to the company's mission statement and, where appropriate, fundamental values. Before examining Admiral's expansion plan, the assignment assessed certain well-known theories.</w:t>
      </w:r>
    </w:p>
    <w:p w14:paraId="743D470C" w14:textId="76DF33ED" w:rsidR="00381324" w:rsidRDefault="00381324" w:rsidP="00A61716">
      <w:pPr>
        <w:rPr>
          <w:rFonts w:cstheme="minorHAnsi"/>
        </w:rPr>
      </w:pPr>
      <w:r w:rsidRPr="00381324">
        <w:rPr>
          <w:rFonts w:cstheme="minorHAnsi"/>
        </w:rPr>
        <w:t>Admiral is demonstrating a high level of commitment to the parts of their strategic direction; they are clear about what they want to accomplish and how they intend to do it. Recent accolades show that they are achieving success in the UK, and the company is continuing to grow. However, businesses should continually strive to enhance their strategic orientation.</w:t>
      </w:r>
      <w:r w:rsidR="005B3BCC">
        <w:rPr>
          <w:rFonts w:cstheme="minorHAnsi"/>
        </w:rPr>
        <w:t xml:space="preserve"> </w:t>
      </w:r>
      <w:r w:rsidR="005B3BCC" w:rsidRPr="005B3BCC">
        <w:rPr>
          <w:rFonts w:cstheme="minorHAnsi"/>
        </w:rPr>
        <w:t>Admiral will have to make some challenging choices in the future regarding how they will deliver their services in order to keep their consumers happy and meet their financial goals.</w:t>
      </w:r>
    </w:p>
    <w:p w14:paraId="7CF42638" w14:textId="77777777" w:rsidR="00FA5AE5" w:rsidRPr="008A088F" w:rsidRDefault="00FA5AE5" w:rsidP="00A61716">
      <w:pPr>
        <w:rPr>
          <w:rFonts w:cstheme="minorHAnsi"/>
        </w:rPr>
      </w:pPr>
    </w:p>
    <w:p w14:paraId="234455A4" w14:textId="77777777" w:rsidR="00472B6A" w:rsidRDefault="00472B6A" w:rsidP="00A61716"/>
    <w:p w14:paraId="011B5F68" w14:textId="77777777" w:rsidR="0002619B" w:rsidRDefault="0002619B" w:rsidP="00A61716"/>
    <w:p w14:paraId="14947408" w14:textId="77777777" w:rsidR="00A61716" w:rsidRPr="00A61716" w:rsidRDefault="00A61716" w:rsidP="00A61716"/>
    <w:p w14:paraId="301934CC" w14:textId="77777777" w:rsidR="007F3EF4" w:rsidRDefault="007F3EF4" w:rsidP="001B68B5">
      <w:pPr>
        <w:rPr>
          <w:rFonts w:cstheme="minorHAnsi"/>
        </w:rPr>
      </w:pPr>
    </w:p>
    <w:p w14:paraId="22AA0542" w14:textId="77777777" w:rsidR="00290FDC" w:rsidRDefault="00290FDC" w:rsidP="001B68B5">
      <w:pPr>
        <w:rPr>
          <w:rFonts w:cstheme="minorHAnsi"/>
        </w:rPr>
      </w:pPr>
    </w:p>
    <w:p w14:paraId="700BAA39" w14:textId="77777777" w:rsidR="00C1219D" w:rsidRDefault="00C1219D" w:rsidP="001B68B5">
      <w:pPr>
        <w:rPr>
          <w:rFonts w:cstheme="minorHAnsi"/>
        </w:rPr>
      </w:pPr>
    </w:p>
    <w:p w14:paraId="00B79850" w14:textId="77777777" w:rsidR="009B31AE" w:rsidRPr="001427DB" w:rsidRDefault="009B31AE" w:rsidP="001B68B5">
      <w:pPr>
        <w:rPr>
          <w:rFonts w:cstheme="minorHAnsi"/>
        </w:rPr>
      </w:pPr>
    </w:p>
    <w:p w14:paraId="1729D2CB" w14:textId="77777777" w:rsidR="00FF476C" w:rsidRDefault="00FF476C" w:rsidP="00173D6F">
      <w:pPr>
        <w:pStyle w:val="NoSpacing"/>
        <w:spacing w:after="200"/>
        <w:rPr>
          <w:rFonts w:ascii="Arial" w:hAnsi="Arial" w:cs="Arial"/>
          <w:color w:val="252525"/>
          <w:sz w:val="20"/>
          <w:szCs w:val="20"/>
          <w:shd w:val="clear" w:color="auto" w:fill="FFFFFF"/>
        </w:rPr>
      </w:pPr>
    </w:p>
    <w:p w14:paraId="3A887716" w14:textId="77777777" w:rsidR="00BA7EF0" w:rsidRDefault="00BA7EF0" w:rsidP="00173D6F">
      <w:pPr>
        <w:pStyle w:val="NoSpacing"/>
        <w:spacing w:after="200"/>
        <w:rPr>
          <w:rFonts w:ascii="Arial" w:hAnsi="Arial" w:cs="Arial"/>
          <w:color w:val="252525"/>
          <w:sz w:val="20"/>
          <w:szCs w:val="20"/>
          <w:shd w:val="clear" w:color="auto" w:fill="FFFFFF"/>
        </w:rPr>
      </w:pPr>
    </w:p>
    <w:p w14:paraId="204D4975" w14:textId="77777777" w:rsidR="00BA7EF0" w:rsidRDefault="00BA7EF0" w:rsidP="00173D6F">
      <w:pPr>
        <w:pStyle w:val="NoSpacing"/>
        <w:spacing w:after="200"/>
        <w:rPr>
          <w:rFonts w:ascii="Arial" w:hAnsi="Arial" w:cs="Arial"/>
          <w:color w:val="252525"/>
          <w:sz w:val="20"/>
          <w:szCs w:val="20"/>
          <w:shd w:val="clear" w:color="auto" w:fill="FFFFFF"/>
        </w:rPr>
      </w:pPr>
    </w:p>
    <w:p w14:paraId="5007C566" w14:textId="77777777" w:rsidR="00BA7EF0" w:rsidRDefault="00BA7EF0" w:rsidP="00173D6F">
      <w:pPr>
        <w:pStyle w:val="NoSpacing"/>
        <w:spacing w:after="200"/>
      </w:pPr>
    </w:p>
    <w:p w14:paraId="552CC739" w14:textId="77777777" w:rsidR="00E462BB" w:rsidRDefault="00E462BB" w:rsidP="00820EE9">
      <w:pPr>
        <w:pStyle w:val="NoSpacing"/>
      </w:pPr>
    </w:p>
    <w:p w14:paraId="31E3C880" w14:textId="77777777" w:rsidR="00423C72" w:rsidRDefault="00423C72" w:rsidP="00820EE9">
      <w:pPr>
        <w:pStyle w:val="NoSpacing"/>
      </w:pPr>
    </w:p>
    <w:p w14:paraId="0A8F9478" w14:textId="77777777" w:rsidR="00423C72" w:rsidRDefault="00423C72" w:rsidP="00820EE9">
      <w:pPr>
        <w:pStyle w:val="NoSpacing"/>
      </w:pPr>
    </w:p>
    <w:p w14:paraId="413F7B63" w14:textId="77777777" w:rsidR="00423C72" w:rsidRDefault="00423C72" w:rsidP="00820EE9">
      <w:pPr>
        <w:pStyle w:val="NoSpacing"/>
      </w:pPr>
    </w:p>
    <w:p w14:paraId="3B6D5CDB" w14:textId="77777777" w:rsidR="00423C72" w:rsidRDefault="00423C72" w:rsidP="00820EE9">
      <w:pPr>
        <w:pStyle w:val="NoSpacing"/>
      </w:pPr>
    </w:p>
    <w:p w14:paraId="6D9019DE" w14:textId="77777777" w:rsidR="00685F00" w:rsidRDefault="00685F00" w:rsidP="00820EE9">
      <w:pPr>
        <w:pStyle w:val="NoSpacing"/>
      </w:pPr>
    </w:p>
    <w:p w14:paraId="4C3D5175" w14:textId="77777777" w:rsidR="00685F00" w:rsidRDefault="00685F00" w:rsidP="00820EE9">
      <w:pPr>
        <w:pStyle w:val="NoSpacing"/>
      </w:pPr>
    </w:p>
    <w:p w14:paraId="676AE06D" w14:textId="77777777" w:rsidR="00685F00" w:rsidRDefault="00685F00" w:rsidP="00820EE9">
      <w:pPr>
        <w:pStyle w:val="NoSpacing"/>
      </w:pPr>
    </w:p>
    <w:p w14:paraId="0A309728" w14:textId="77777777" w:rsidR="00685F00" w:rsidRDefault="00685F00" w:rsidP="00820EE9">
      <w:pPr>
        <w:pStyle w:val="NoSpacing"/>
      </w:pPr>
    </w:p>
    <w:p w14:paraId="0523A00B" w14:textId="77777777" w:rsidR="00685F00" w:rsidRDefault="00685F00" w:rsidP="00820EE9">
      <w:pPr>
        <w:pStyle w:val="NoSpacing"/>
      </w:pPr>
    </w:p>
    <w:p w14:paraId="42BF768D" w14:textId="77777777" w:rsidR="00685F00" w:rsidRDefault="00685F00" w:rsidP="00820EE9">
      <w:pPr>
        <w:pStyle w:val="NoSpacing"/>
      </w:pPr>
    </w:p>
    <w:p w14:paraId="4633CDAC" w14:textId="77777777" w:rsidR="00685F00" w:rsidRDefault="00685F00" w:rsidP="00820EE9">
      <w:pPr>
        <w:pStyle w:val="NoSpacing"/>
      </w:pPr>
    </w:p>
    <w:p w14:paraId="4C662024" w14:textId="77777777" w:rsidR="00685F00" w:rsidRDefault="00685F00" w:rsidP="00820EE9">
      <w:pPr>
        <w:pStyle w:val="NoSpacing"/>
      </w:pPr>
    </w:p>
    <w:p w14:paraId="04EBEB0F" w14:textId="77777777" w:rsidR="00685F00" w:rsidRDefault="00685F00" w:rsidP="00820EE9">
      <w:pPr>
        <w:pStyle w:val="NoSpacing"/>
      </w:pPr>
    </w:p>
    <w:p w14:paraId="69A55A17" w14:textId="77777777" w:rsidR="00685F00" w:rsidRDefault="00685F00" w:rsidP="00820EE9">
      <w:pPr>
        <w:pStyle w:val="NoSpacing"/>
      </w:pPr>
    </w:p>
    <w:p w14:paraId="077E14AD" w14:textId="77777777" w:rsidR="00685F00" w:rsidRDefault="00685F00" w:rsidP="00820EE9">
      <w:pPr>
        <w:pStyle w:val="NoSpacing"/>
      </w:pPr>
    </w:p>
    <w:p w14:paraId="0AEBEF0B" w14:textId="77777777" w:rsidR="00685F00" w:rsidRDefault="00685F00" w:rsidP="00820EE9">
      <w:pPr>
        <w:pStyle w:val="NoSpacing"/>
      </w:pPr>
    </w:p>
    <w:p w14:paraId="183E2355" w14:textId="77777777" w:rsidR="000F5B45" w:rsidRDefault="000F5B45" w:rsidP="00820EE9">
      <w:pPr>
        <w:pStyle w:val="NoSpacing"/>
      </w:pPr>
    </w:p>
    <w:p w14:paraId="0E47E51A" w14:textId="77777777" w:rsidR="002938CC" w:rsidRDefault="002938CC" w:rsidP="00820EE9">
      <w:pPr>
        <w:pStyle w:val="NoSpacing"/>
      </w:pPr>
    </w:p>
    <w:p w14:paraId="0E05E07E" w14:textId="77777777" w:rsidR="002938CC" w:rsidRDefault="002938CC" w:rsidP="00820EE9">
      <w:pPr>
        <w:pStyle w:val="NoSpacing"/>
      </w:pPr>
    </w:p>
    <w:p w14:paraId="22DE3F69" w14:textId="77777777" w:rsidR="000F5B45" w:rsidRDefault="000F5B45" w:rsidP="00820EE9">
      <w:pPr>
        <w:pStyle w:val="NoSpacing"/>
      </w:pPr>
    </w:p>
    <w:p w14:paraId="43335638" w14:textId="5F2576F3" w:rsidR="000F5B45" w:rsidRDefault="00295DFC" w:rsidP="00295DFC">
      <w:pPr>
        <w:pStyle w:val="Heading1"/>
      </w:pPr>
      <w:bookmarkStart w:id="27" w:name="_Toc87818588"/>
      <w:r>
        <w:lastRenderedPageBreak/>
        <w:t>References</w:t>
      </w:r>
      <w:bookmarkEnd w:id="27"/>
    </w:p>
    <w:p w14:paraId="68DE10E9" w14:textId="77777777" w:rsidR="002F526B" w:rsidRPr="009D4C21" w:rsidRDefault="002F526B" w:rsidP="009F2176">
      <w:pPr>
        <w:rPr>
          <w:rFonts w:cstheme="minorHAnsi"/>
          <w:color w:val="000000"/>
          <w:shd w:val="clear" w:color="auto" w:fill="FFFFFF"/>
        </w:rPr>
      </w:pPr>
      <w:r w:rsidRPr="009D4C21">
        <w:rPr>
          <w:rFonts w:cstheme="minorHAnsi"/>
          <w:color w:val="000000"/>
          <w:shd w:val="clear" w:color="auto" w:fill="FFFFFF"/>
        </w:rPr>
        <w:t>Abi.org.uk. 2021. </w:t>
      </w:r>
      <w:r w:rsidRPr="009D4C21">
        <w:rPr>
          <w:rFonts w:cstheme="minorHAnsi"/>
          <w:i/>
          <w:iCs/>
          <w:color w:val="000000"/>
          <w:shd w:val="clear" w:color="auto" w:fill="FFFFFF"/>
        </w:rPr>
        <w:t>Climate Change | Sustainability ABI</w:t>
      </w:r>
      <w:r w:rsidRPr="009D4C21">
        <w:rPr>
          <w:rFonts w:cstheme="minorHAnsi"/>
          <w:color w:val="000000"/>
          <w:shd w:val="clear" w:color="auto" w:fill="FFFFFF"/>
        </w:rPr>
        <w:t>. [online] Available at: &lt;https://www.abi.org.uk/products-and-issues/topics-and-issues/climate-change/&gt; [Accessed 14 November 2021].</w:t>
      </w:r>
    </w:p>
    <w:p w14:paraId="70A5360D" w14:textId="77777777" w:rsidR="002A67F1" w:rsidRDefault="002A67F1" w:rsidP="009F2176">
      <w:pPr>
        <w:rPr>
          <w:rFonts w:cstheme="minorHAnsi"/>
          <w:color w:val="000000"/>
          <w:shd w:val="clear" w:color="auto" w:fill="FFFFFF"/>
        </w:rPr>
      </w:pPr>
      <w:r w:rsidRPr="009D4C21">
        <w:rPr>
          <w:rFonts w:cstheme="minorHAnsi"/>
          <w:color w:val="000000"/>
          <w:shd w:val="clear" w:color="auto" w:fill="FFFFFF"/>
        </w:rPr>
        <w:t>Admiralgroup.co.uk. 2021. </w:t>
      </w:r>
      <w:r w:rsidRPr="009D4C21">
        <w:rPr>
          <w:rFonts w:cstheme="minorHAnsi"/>
          <w:i/>
          <w:iCs/>
          <w:color w:val="000000"/>
          <w:shd w:val="clear" w:color="auto" w:fill="FFFFFF"/>
        </w:rPr>
        <w:t>Business Model &amp; Strategy | Admiral Group plc</w:t>
      </w:r>
      <w:r w:rsidRPr="009D4C21">
        <w:rPr>
          <w:rFonts w:cstheme="minorHAnsi"/>
          <w:color w:val="000000"/>
          <w:shd w:val="clear" w:color="auto" w:fill="FFFFFF"/>
        </w:rPr>
        <w:t>. [online] Available at: &lt;https://admiralgroup.co.uk/our-business/business-model-strategy&gt; [Accessed 14 November 2021].</w:t>
      </w:r>
    </w:p>
    <w:p w14:paraId="409F80F1" w14:textId="51E30455" w:rsidR="00F65BD1" w:rsidRPr="004D184F" w:rsidRDefault="00F65BD1" w:rsidP="009F2176">
      <w:pPr>
        <w:rPr>
          <w:rFonts w:ascii="Arial" w:hAnsi="Arial" w:cs="Arial"/>
          <w:color w:val="000000"/>
          <w:shd w:val="clear" w:color="auto" w:fill="FFFFFF"/>
        </w:rPr>
      </w:pPr>
      <w:r w:rsidRPr="004D184F">
        <w:rPr>
          <w:rFonts w:ascii="Arial" w:hAnsi="Arial" w:cs="Arial"/>
          <w:color w:val="000000"/>
          <w:sz w:val="20"/>
          <w:szCs w:val="20"/>
          <w:shd w:val="clear" w:color="auto" w:fill="FFFFFF"/>
        </w:rPr>
        <w:t>Advantage-marketline-com.ezproxy.uwtsd.ac.uk. 2021. [online] Available at: &lt;https://advantage-marketline-com.ezproxy.uwtsd.ac.uk/Company/Profile/admiral_group_plc?companyprofile#BusinessSegments&gt; [Accessed 14 November 2021].</w:t>
      </w:r>
    </w:p>
    <w:p w14:paraId="723A156D" w14:textId="1D2A08ED" w:rsidR="00360385" w:rsidRPr="009D4C21" w:rsidRDefault="00360385" w:rsidP="009F2176">
      <w:pPr>
        <w:rPr>
          <w:rFonts w:cstheme="minorHAnsi"/>
        </w:rPr>
      </w:pPr>
      <w:r w:rsidRPr="009D4C21">
        <w:rPr>
          <w:rFonts w:cstheme="minorHAnsi"/>
          <w:shd w:val="clear" w:color="auto" w:fill="FFFFFF"/>
        </w:rPr>
        <w:t>Attributed to Jacques Chirac speaking to Silvio Berlusconi over the invasion of Iraq in 2003, 20 o'clock news, TF1, March 11, 2007.</w:t>
      </w:r>
    </w:p>
    <w:p w14:paraId="58CC66DB" w14:textId="77777777" w:rsidR="002938CC" w:rsidRDefault="00743A73" w:rsidP="0071496B">
      <w:pPr>
        <w:shd w:val="clear" w:color="auto" w:fill="FFFFFF"/>
        <w:spacing w:before="100" w:beforeAutospacing="1" w:after="150" w:line="312" w:lineRule="atLeast"/>
        <w:rPr>
          <w:rFonts w:eastAsia="Times New Roman" w:cstheme="minorHAnsi"/>
          <w:color w:val="000000"/>
          <w:lang w:eastAsia="en-GB"/>
        </w:rPr>
      </w:pPr>
      <w:r w:rsidRPr="009D4C21">
        <w:rPr>
          <w:rFonts w:eastAsia="Times New Roman" w:cstheme="minorHAnsi"/>
          <w:color w:val="000000"/>
          <w:lang w:eastAsia="en-GB"/>
        </w:rPr>
        <w:t>A</w:t>
      </w:r>
      <w:r w:rsidR="0071496B" w:rsidRPr="009D4C21">
        <w:rPr>
          <w:rFonts w:eastAsia="Times New Roman" w:cstheme="minorHAnsi"/>
          <w:color w:val="000000"/>
          <w:lang w:eastAsia="en-GB"/>
        </w:rPr>
        <w:t>nsoff</w:t>
      </w:r>
      <w:r w:rsidRPr="009D4C21">
        <w:rPr>
          <w:rFonts w:eastAsia="Times New Roman" w:cstheme="minorHAnsi"/>
          <w:color w:val="000000"/>
          <w:lang w:eastAsia="en-GB"/>
        </w:rPr>
        <w:t>, H. I. (1979). </w:t>
      </w:r>
      <w:r w:rsidRPr="009D4C21">
        <w:rPr>
          <w:rFonts w:eastAsia="Times New Roman" w:cstheme="minorHAnsi"/>
          <w:i/>
          <w:iCs/>
          <w:color w:val="000000"/>
          <w:lang w:eastAsia="en-GB"/>
        </w:rPr>
        <w:t>Strategic management</w:t>
      </w:r>
      <w:r w:rsidRPr="009D4C21">
        <w:rPr>
          <w:rFonts w:eastAsia="Times New Roman" w:cstheme="minorHAnsi"/>
          <w:color w:val="000000"/>
          <w:lang w:eastAsia="en-GB"/>
        </w:rPr>
        <w:t>. London, Macmillan.</w:t>
      </w:r>
    </w:p>
    <w:p w14:paraId="00454EE5" w14:textId="16B92BA7" w:rsidR="00CE7A63" w:rsidRPr="009D4C21" w:rsidRDefault="00CE7A63" w:rsidP="0071496B">
      <w:pPr>
        <w:shd w:val="clear" w:color="auto" w:fill="FFFFFF"/>
        <w:spacing w:before="100" w:beforeAutospacing="1" w:after="150" w:line="312" w:lineRule="atLeast"/>
        <w:rPr>
          <w:rFonts w:eastAsia="Times New Roman" w:cstheme="minorHAnsi"/>
          <w:color w:val="000000"/>
          <w:lang w:eastAsia="en-GB"/>
        </w:rPr>
      </w:pPr>
      <w:r w:rsidRPr="009D4C21">
        <w:rPr>
          <w:rFonts w:cstheme="minorHAnsi"/>
          <w:i/>
          <w:iCs/>
          <w:color w:val="3F4857"/>
          <w:shd w:val="clear" w:color="auto" w:fill="FFFFFF"/>
        </w:rPr>
        <w:t>Ayn Rand, Nathaniel Branden, Alan Greenspan, Robert Hessen (1986). “Capitalism: The Unknown Ideal”, p.131, Penguin</w:t>
      </w:r>
    </w:p>
    <w:p w14:paraId="6E3821DB" w14:textId="77777777" w:rsidR="003A2754" w:rsidRPr="009D4C21" w:rsidRDefault="003A2754" w:rsidP="003A2754">
      <w:pPr>
        <w:spacing w:line="240" w:lineRule="auto"/>
        <w:rPr>
          <w:rFonts w:cstheme="minorHAnsi"/>
        </w:rPr>
      </w:pPr>
      <w:r w:rsidRPr="009D4C21">
        <w:rPr>
          <w:rFonts w:cstheme="minorHAnsi"/>
        </w:rPr>
        <w:t xml:space="preserve">Beamish, K Ashford, R. (2007) </w:t>
      </w:r>
      <w:r w:rsidRPr="009D4C21">
        <w:rPr>
          <w:rFonts w:cstheme="minorHAnsi"/>
          <w:i/>
        </w:rPr>
        <w:t>CIM Coursebook 07/08 Marketing Planning</w:t>
      </w:r>
      <w:r w:rsidRPr="009D4C21">
        <w:rPr>
          <w:rFonts w:cstheme="minorHAnsi"/>
        </w:rPr>
        <w:t>. Oxford: Butterworth-Heinemann</w:t>
      </w:r>
    </w:p>
    <w:p w14:paraId="5E5FA5E0" w14:textId="77777777" w:rsidR="00310B14" w:rsidRPr="009D4C21" w:rsidRDefault="00310B14" w:rsidP="00310B14">
      <w:pPr>
        <w:spacing w:line="240" w:lineRule="auto"/>
        <w:rPr>
          <w:rFonts w:cstheme="minorHAnsi"/>
        </w:rPr>
      </w:pPr>
      <w:r w:rsidRPr="009D4C21">
        <w:rPr>
          <w:rFonts w:cstheme="minorHAnsi"/>
        </w:rPr>
        <w:t xml:space="preserve">Bowie, D. Buttle, F. (2013) </w:t>
      </w:r>
      <w:r w:rsidRPr="009D4C21">
        <w:rPr>
          <w:rFonts w:cstheme="minorHAnsi"/>
          <w:i/>
        </w:rPr>
        <w:t>Hospitality Marketing, Principles and Practice</w:t>
      </w:r>
      <w:r w:rsidRPr="009D4C21">
        <w:rPr>
          <w:rFonts w:cstheme="minorHAnsi"/>
        </w:rPr>
        <w:t>. 2</w:t>
      </w:r>
      <w:r w:rsidRPr="009D4C21">
        <w:rPr>
          <w:rFonts w:cstheme="minorHAnsi"/>
          <w:vertAlign w:val="superscript"/>
        </w:rPr>
        <w:t>nd</w:t>
      </w:r>
      <w:r w:rsidRPr="009D4C21">
        <w:rPr>
          <w:rFonts w:cstheme="minorHAnsi"/>
        </w:rPr>
        <w:t xml:space="preserve"> ed. Oxon: Routledge</w:t>
      </w:r>
    </w:p>
    <w:p w14:paraId="064F95D1" w14:textId="3350F59A" w:rsidR="002F6D99" w:rsidRPr="009D4C21" w:rsidRDefault="002F6D99" w:rsidP="002F6D99">
      <w:pPr>
        <w:rPr>
          <w:rFonts w:cstheme="minorHAnsi"/>
        </w:rPr>
      </w:pPr>
      <w:r w:rsidRPr="009D4C21">
        <w:rPr>
          <w:rFonts w:cstheme="minorHAnsi"/>
        </w:rPr>
        <w:t>CGMA. (2013).</w:t>
      </w:r>
      <w:r w:rsidRPr="009D4C21">
        <w:rPr>
          <w:rFonts w:cstheme="minorHAnsi"/>
          <w:i/>
          <w:iCs/>
        </w:rPr>
        <w:t xml:space="preserve"> Porter’s Five Forces of Competitive Position Analysis</w:t>
      </w:r>
      <w:r w:rsidRPr="009D4C21">
        <w:rPr>
          <w:rFonts w:cstheme="minorHAnsi"/>
        </w:rPr>
        <w:t xml:space="preserve">. [Online]. Available at: https://www.cgma.org/resources/tools/essential-tools/porters-five-forces.html. (Accessed </w:t>
      </w:r>
      <w:r w:rsidRPr="009D4C21">
        <w:rPr>
          <w:rFonts w:cstheme="minorHAnsi"/>
        </w:rPr>
        <w:t>on 09/11/2021</w:t>
      </w:r>
      <w:r w:rsidRPr="009D4C21">
        <w:rPr>
          <w:rFonts w:cstheme="minorHAnsi"/>
        </w:rPr>
        <w:t>)</w:t>
      </w:r>
    </w:p>
    <w:p w14:paraId="1B6330B2" w14:textId="6299161C" w:rsidR="001C33D3" w:rsidRPr="009D4C21" w:rsidRDefault="001C33D3" w:rsidP="003F680B">
      <w:pPr>
        <w:rPr>
          <w:rFonts w:cstheme="minorHAnsi"/>
        </w:rPr>
      </w:pPr>
      <w:r w:rsidRPr="009D4C21">
        <w:rPr>
          <w:rFonts w:cstheme="minorHAnsi"/>
        </w:rPr>
        <w:t xml:space="preserve">CGMA. (N.D). </w:t>
      </w:r>
      <w:r w:rsidRPr="009D4C21">
        <w:rPr>
          <w:rFonts w:cstheme="minorHAnsi"/>
          <w:i/>
          <w:iCs/>
        </w:rPr>
        <w:t>What is It?</w:t>
      </w:r>
      <w:r w:rsidRPr="009D4C21">
        <w:rPr>
          <w:rFonts w:cstheme="minorHAnsi"/>
        </w:rPr>
        <w:t xml:space="preserve">. [Online]. Available at: https://www.cgma.org/resources/tools/cost-transformation-model/mckinsey-framework.html. (Accessed </w:t>
      </w:r>
      <w:r w:rsidRPr="009D4C21">
        <w:rPr>
          <w:rFonts w:cstheme="minorHAnsi"/>
        </w:rPr>
        <w:t>on 09/11/2021</w:t>
      </w:r>
      <w:r w:rsidRPr="009D4C21">
        <w:rPr>
          <w:rFonts w:cstheme="minorHAnsi"/>
        </w:rPr>
        <w:t>)</w:t>
      </w:r>
    </w:p>
    <w:p w14:paraId="53367C74" w14:textId="53DBCB64" w:rsidR="006A4F57" w:rsidRPr="003F680B" w:rsidRDefault="00310B14" w:rsidP="003F680B">
      <w:pPr>
        <w:shd w:val="clear" w:color="auto" w:fill="FFFFFF"/>
        <w:spacing w:before="100" w:beforeAutospacing="1" w:after="150" w:line="312" w:lineRule="atLeast"/>
        <w:rPr>
          <w:rFonts w:eastAsia="Times New Roman" w:cstheme="minorHAnsi"/>
          <w:color w:val="000000"/>
          <w:lang w:eastAsia="en-GB"/>
        </w:rPr>
      </w:pPr>
      <w:r w:rsidRPr="009D4C21">
        <w:rPr>
          <w:rFonts w:eastAsia="Times New Roman" w:cstheme="minorHAnsi"/>
          <w:color w:val="000000"/>
          <w:lang w:eastAsia="en-GB"/>
        </w:rPr>
        <w:t>Chandler, A. D. (1962). </w:t>
      </w:r>
      <w:r w:rsidRPr="009D4C21">
        <w:rPr>
          <w:rFonts w:eastAsia="Times New Roman" w:cstheme="minorHAnsi"/>
          <w:i/>
          <w:iCs/>
          <w:color w:val="000000"/>
          <w:lang w:eastAsia="en-GB"/>
        </w:rPr>
        <w:t>Strategy and structure: chapters in the history of the industrial enterprise</w:t>
      </w:r>
      <w:r w:rsidRPr="009D4C21">
        <w:rPr>
          <w:rFonts w:eastAsia="Times New Roman" w:cstheme="minorHAnsi"/>
          <w:color w:val="000000"/>
          <w:lang w:eastAsia="en-GB"/>
        </w:rPr>
        <w:t>. Cambridge, M.I.T. Press.</w:t>
      </w:r>
    </w:p>
    <w:p w14:paraId="331AE49F" w14:textId="154CA0C1" w:rsidR="00295DFC" w:rsidRPr="009D4C21" w:rsidRDefault="00821E4D" w:rsidP="00820EE9">
      <w:pPr>
        <w:pStyle w:val="NoSpacing"/>
        <w:rPr>
          <w:rFonts w:cstheme="minorHAnsi"/>
        </w:rPr>
      </w:pPr>
      <w:r w:rsidRPr="009D4C21">
        <w:rPr>
          <w:rFonts w:cstheme="minorHAnsi"/>
        </w:rPr>
        <w:t>Corporate Strategy Model (Adapted from Gerry J., Kevan S. and Richard W. (2008), Exploring Corporate Strategy, page 12</w:t>
      </w:r>
    </w:p>
    <w:p w14:paraId="07D13D51" w14:textId="77777777" w:rsidR="00256EA3" w:rsidRPr="009D4C21" w:rsidRDefault="00256EA3" w:rsidP="00820EE9">
      <w:pPr>
        <w:pStyle w:val="NoSpacing"/>
        <w:rPr>
          <w:rFonts w:cstheme="minorHAnsi"/>
        </w:rPr>
      </w:pPr>
    </w:p>
    <w:p w14:paraId="6D336412" w14:textId="51A39E21" w:rsidR="00256EA3" w:rsidRPr="009D4C21" w:rsidRDefault="00256EA3" w:rsidP="00820EE9">
      <w:pPr>
        <w:pStyle w:val="NoSpacing"/>
        <w:rPr>
          <w:rFonts w:cstheme="minorHAnsi"/>
          <w:shd w:val="clear" w:color="auto" w:fill="FFFFFF"/>
        </w:rPr>
      </w:pPr>
      <w:r w:rsidRPr="009D4C21">
        <w:rPr>
          <w:rFonts w:cstheme="minorHAnsi"/>
          <w:shd w:val="clear" w:color="auto" w:fill="FFFFFF"/>
        </w:rPr>
        <w:t>Drucker, P., 1954. </w:t>
      </w:r>
      <w:r w:rsidRPr="009D4C21">
        <w:rPr>
          <w:rFonts w:cstheme="minorHAnsi"/>
          <w:i/>
          <w:iCs/>
          <w:shd w:val="clear" w:color="auto" w:fill="FFFFFF"/>
        </w:rPr>
        <w:t>The practice of management</w:t>
      </w:r>
      <w:r w:rsidRPr="009D4C21">
        <w:rPr>
          <w:rFonts w:cstheme="minorHAnsi"/>
          <w:shd w:val="clear" w:color="auto" w:fill="FFFFFF"/>
        </w:rPr>
        <w:t>. New York: Harper &amp; Row.</w:t>
      </w:r>
    </w:p>
    <w:p w14:paraId="519F3CD0" w14:textId="77777777" w:rsidR="00456BC2" w:rsidRPr="009D4C21" w:rsidRDefault="00456BC2" w:rsidP="00456BC2">
      <w:pPr>
        <w:spacing w:line="240" w:lineRule="auto"/>
        <w:rPr>
          <w:rFonts w:cstheme="minorHAnsi"/>
        </w:rPr>
      </w:pPr>
      <w:r w:rsidRPr="009D4C21">
        <w:rPr>
          <w:rFonts w:cstheme="minorHAnsi"/>
        </w:rPr>
        <w:t xml:space="preserve">Drummond, G. Ensor, J. (2006) </w:t>
      </w:r>
      <w:r w:rsidRPr="009D4C21">
        <w:rPr>
          <w:rFonts w:cstheme="minorHAnsi"/>
          <w:i/>
        </w:rPr>
        <w:t>Introduction to Marketing Concepts</w:t>
      </w:r>
      <w:r w:rsidRPr="009D4C21">
        <w:rPr>
          <w:rFonts w:cstheme="minorHAnsi"/>
        </w:rPr>
        <w:t>. Oxford: Elsevier Butterworth-Heinemann</w:t>
      </w:r>
    </w:p>
    <w:p w14:paraId="526D498D" w14:textId="384F2902" w:rsidR="001D5986" w:rsidRPr="009D4C21" w:rsidRDefault="001D5986" w:rsidP="00456BC2">
      <w:pPr>
        <w:spacing w:line="240" w:lineRule="auto"/>
        <w:rPr>
          <w:rFonts w:cstheme="minorHAnsi"/>
        </w:rPr>
      </w:pPr>
      <w:r w:rsidRPr="009D4C21">
        <w:rPr>
          <w:rFonts w:cstheme="minorHAnsi"/>
        </w:rPr>
        <w:t>Giddens,A. and Duneier, M. Introduction to Sociology (3rd edition), New York and London: W.W. Norton and Company,Inc., 2000.</w:t>
      </w:r>
    </w:p>
    <w:p w14:paraId="48A65FE3" w14:textId="77777777" w:rsidR="00A26559" w:rsidRPr="009D4C21" w:rsidRDefault="00A26559" w:rsidP="00A26559">
      <w:pPr>
        <w:spacing w:line="240" w:lineRule="auto"/>
        <w:rPr>
          <w:rFonts w:cstheme="minorHAnsi"/>
          <w:bCs/>
        </w:rPr>
      </w:pPr>
      <w:r w:rsidRPr="009D4C21">
        <w:rPr>
          <w:rFonts w:cstheme="minorHAnsi"/>
        </w:rPr>
        <w:t xml:space="preserve">Gifford, J. (2010) </w:t>
      </w:r>
      <w:r w:rsidRPr="009D4C21">
        <w:rPr>
          <w:rFonts w:cstheme="minorHAnsi"/>
          <w:i/>
        </w:rPr>
        <w:t xml:space="preserve">100 Great Leadership Ideas: </w:t>
      </w:r>
      <w:r w:rsidRPr="009D4C21">
        <w:rPr>
          <w:rFonts w:cstheme="minorHAnsi"/>
          <w:bCs/>
          <w:i/>
        </w:rPr>
        <w:t xml:space="preserve">From successful leaders and managers around the world. </w:t>
      </w:r>
      <w:r w:rsidRPr="009D4C21">
        <w:rPr>
          <w:rFonts w:cstheme="minorHAnsi"/>
          <w:bCs/>
        </w:rPr>
        <w:t>London: Marshall Cavendish Business</w:t>
      </w:r>
    </w:p>
    <w:p w14:paraId="28837307" w14:textId="77777777" w:rsidR="00A7086B" w:rsidRPr="009D4C21" w:rsidRDefault="00A7086B" w:rsidP="00A7086B">
      <w:pPr>
        <w:spacing w:line="240" w:lineRule="auto"/>
        <w:rPr>
          <w:rFonts w:cstheme="minorHAnsi"/>
        </w:rPr>
      </w:pPr>
      <w:r w:rsidRPr="009D4C21">
        <w:rPr>
          <w:rFonts w:cstheme="minorHAnsi"/>
          <w:bCs/>
        </w:rPr>
        <w:t xml:space="preserve">Hoque, Z. (2005) </w:t>
      </w:r>
      <w:r w:rsidRPr="009D4C21">
        <w:rPr>
          <w:rFonts w:cstheme="minorHAnsi"/>
          <w:bCs/>
          <w:i/>
        </w:rPr>
        <w:t>Handbook of Cost and Management Accounting</w:t>
      </w:r>
      <w:r w:rsidRPr="009D4C21">
        <w:rPr>
          <w:rFonts w:cstheme="minorHAnsi"/>
          <w:bCs/>
        </w:rPr>
        <w:t>. London: Spiramus Press</w:t>
      </w:r>
      <w:r w:rsidRPr="009D4C21">
        <w:rPr>
          <w:rFonts w:cstheme="minorHAnsi"/>
        </w:rPr>
        <w:t xml:space="preserve"> </w:t>
      </w:r>
    </w:p>
    <w:p w14:paraId="4DAB285A" w14:textId="77777777" w:rsidR="00FB5B78" w:rsidRPr="009D4C21" w:rsidRDefault="00FB5B78" w:rsidP="00FB5B78">
      <w:pPr>
        <w:spacing w:line="240" w:lineRule="auto"/>
        <w:rPr>
          <w:rFonts w:cstheme="minorHAnsi"/>
        </w:rPr>
      </w:pPr>
      <w:r w:rsidRPr="009D4C21">
        <w:rPr>
          <w:rFonts w:cstheme="minorHAnsi"/>
        </w:rPr>
        <w:t>Johnson, Gerry (1992</w:t>
      </w:r>
      <w:r w:rsidRPr="009D4C21">
        <w:rPr>
          <w:rFonts w:cstheme="minorHAnsi"/>
          <w:i/>
        </w:rPr>
        <w:t>) "Managing Strategic Change—Strategy, Culture and Action</w:t>
      </w:r>
      <w:r w:rsidRPr="009D4C21">
        <w:rPr>
          <w:rFonts w:cstheme="minorHAnsi"/>
        </w:rPr>
        <w:t xml:space="preserve">". </w:t>
      </w:r>
      <w:r w:rsidRPr="009D4C21">
        <w:rPr>
          <w:rFonts w:cstheme="minorHAnsi"/>
          <w:i/>
          <w:iCs/>
        </w:rPr>
        <w:t>Long Range Planning</w:t>
      </w:r>
      <w:r w:rsidRPr="009D4C21">
        <w:rPr>
          <w:rFonts w:cstheme="minorHAnsi"/>
        </w:rPr>
        <w:t xml:space="preserve"> Vol 25 No 1 pp. 28-36.</w:t>
      </w:r>
    </w:p>
    <w:p w14:paraId="2C56A613" w14:textId="77777777" w:rsidR="00295DFC" w:rsidRPr="009D4C21" w:rsidRDefault="00295DFC" w:rsidP="00295DFC">
      <w:pPr>
        <w:tabs>
          <w:tab w:val="left" w:pos="-2520"/>
        </w:tabs>
        <w:spacing w:line="240" w:lineRule="auto"/>
        <w:rPr>
          <w:rFonts w:cstheme="minorHAnsi"/>
        </w:rPr>
      </w:pPr>
      <w:r w:rsidRPr="009D4C21">
        <w:rPr>
          <w:rFonts w:cstheme="minorHAnsi"/>
        </w:rPr>
        <w:t xml:space="preserve">Johnson G., Scholes, K. (1997) </w:t>
      </w:r>
      <w:r w:rsidRPr="009D4C21">
        <w:rPr>
          <w:rFonts w:cstheme="minorHAnsi"/>
          <w:i/>
          <w:iCs/>
        </w:rPr>
        <w:t>Exploring Corporate Strategy</w:t>
      </w:r>
      <w:r w:rsidRPr="009D4C21">
        <w:rPr>
          <w:rFonts w:cstheme="minorHAnsi"/>
        </w:rPr>
        <w:t>. 4</w:t>
      </w:r>
      <w:r w:rsidRPr="009D4C21">
        <w:rPr>
          <w:rFonts w:cstheme="minorHAnsi"/>
          <w:vertAlign w:val="superscript"/>
        </w:rPr>
        <w:t>th</w:t>
      </w:r>
      <w:r w:rsidRPr="009D4C21">
        <w:rPr>
          <w:rFonts w:cstheme="minorHAnsi"/>
        </w:rPr>
        <w:t xml:space="preserve"> ed. New York: Prentice Hall</w:t>
      </w:r>
    </w:p>
    <w:p w14:paraId="3CD56FF8" w14:textId="77777777" w:rsidR="001B11AA" w:rsidRPr="009D4C21" w:rsidRDefault="001B11AA" w:rsidP="001B11AA">
      <w:pPr>
        <w:tabs>
          <w:tab w:val="left" w:pos="360"/>
        </w:tabs>
        <w:spacing w:line="240" w:lineRule="auto"/>
        <w:rPr>
          <w:rFonts w:cstheme="minorHAnsi"/>
        </w:rPr>
      </w:pPr>
      <w:r w:rsidRPr="009D4C21">
        <w:rPr>
          <w:rFonts w:cstheme="minorHAnsi"/>
        </w:rPr>
        <w:t xml:space="preserve">Levitt, T. (1960) Marketing Myopia, </w:t>
      </w:r>
      <w:r w:rsidRPr="009D4C21">
        <w:rPr>
          <w:rFonts w:cstheme="minorHAnsi"/>
          <w:i/>
        </w:rPr>
        <w:t>Harvard Business Review</w:t>
      </w:r>
      <w:r w:rsidRPr="009D4C21">
        <w:rPr>
          <w:rFonts w:cstheme="minorHAnsi"/>
        </w:rPr>
        <w:t>, July-August.</w:t>
      </w:r>
    </w:p>
    <w:p w14:paraId="0BF4D8CA" w14:textId="77777777" w:rsidR="00F40D29" w:rsidRPr="009D4C21" w:rsidRDefault="00F40D29" w:rsidP="00F40D29">
      <w:pPr>
        <w:spacing w:line="240" w:lineRule="auto"/>
        <w:rPr>
          <w:rFonts w:cstheme="minorHAnsi"/>
        </w:rPr>
      </w:pPr>
      <w:r w:rsidRPr="009D4C21">
        <w:rPr>
          <w:rFonts w:cstheme="minorHAnsi"/>
        </w:rPr>
        <w:t xml:space="preserve">Kotter, J. (1997) </w:t>
      </w:r>
      <w:r w:rsidRPr="009D4C21">
        <w:rPr>
          <w:rFonts w:cstheme="minorHAnsi"/>
          <w:i/>
        </w:rPr>
        <w:t>Leading Change</w:t>
      </w:r>
      <w:r w:rsidRPr="009D4C21">
        <w:rPr>
          <w:rFonts w:cstheme="minorHAnsi"/>
        </w:rPr>
        <w:t>. Boston: Harvard Business School Press</w:t>
      </w:r>
    </w:p>
    <w:p w14:paraId="63355894" w14:textId="77777777" w:rsidR="001B11AA" w:rsidRPr="009D4C21" w:rsidRDefault="001B11AA" w:rsidP="001B11AA">
      <w:pPr>
        <w:spacing w:line="240" w:lineRule="auto"/>
        <w:rPr>
          <w:rFonts w:cstheme="minorHAnsi"/>
        </w:rPr>
      </w:pPr>
      <w:r w:rsidRPr="009D4C21">
        <w:rPr>
          <w:rFonts w:cstheme="minorHAnsi"/>
        </w:rPr>
        <w:t xml:space="preserve">Lloyd, M. and Maguire, S. (2002) The possibility horizon. </w:t>
      </w:r>
      <w:r w:rsidRPr="009D4C21">
        <w:rPr>
          <w:rFonts w:cstheme="minorHAnsi"/>
          <w:i/>
        </w:rPr>
        <w:t>Journal of Change Management</w:t>
      </w:r>
      <w:r w:rsidRPr="009D4C21">
        <w:rPr>
          <w:rFonts w:cstheme="minorHAnsi"/>
        </w:rPr>
        <w:t>, 3 (2) pg. 149-57</w:t>
      </w:r>
    </w:p>
    <w:p w14:paraId="24FB2378" w14:textId="77777777" w:rsidR="0057431F" w:rsidRPr="009D4C21" w:rsidRDefault="0057431F" w:rsidP="0057431F">
      <w:pPr>
        <w:spacing w:line="240" w:lineRule="auto"/>
        <w:rPr>
          <w:rFonts w:cstheme="minorHAnsi"/>
        </w:rPr>
      </w:pPr>
      <w:r w:rsidRPr="009D4C21">
        <w:rPr>
          <w:rFonts w:cstheme="minorHAnsi"/>
        </w:rPr>
        <w:t xml:space="preserve">Marshall, S. (2013) Evaluating the Strategic and Leadership Challenges of MOOCs. </w:t>
      </w:r>
      <w:r w:rsidRPr="009D4C21">
        <w:rPr>
          <w:rFonts w:cstheme="minorHAnsi"/>
          <w:i/>
        </w:rPr>
        <w:t>MERLOT Journal of Online Learning and Teaching</w:t>
      </w:r>
      <w:r w:rsidRPr="009D4C21">
        <w:rPr>
          <w:rFonts w:cstheme="minorHAnsi"/>
        </w:rPr>
        <w:t>, vol. 9 (June 2013) pgs. 215-219.</w:t>
      </w:r>
    </w:p>
    <w:p w14:paraId="0C4A3BCF" w14:textId="49542322" w:rsidR="005E7F56" w:rsidRPr="009D4C21" w:rsidRDefault="005E7F56" w:rsidP="0057431F">
      <w:pPr>
        <w:spacing w:line="240" w:lineRule="auto"/>
        <w:rPr>
          <w:rFonts w:cstheme="minorHAnsi"/>
        </w:rPr>
      </w:pPr>
      <w:r w:rsidRPr="009D4C21">
        <w:rPr>
          <w:rFonts w:cstheme="minorHAnsi"/>
        </w:rPr>
        <w:lastRenderedPageBreak/>
        <w:t>M</w:t>
      </w:r>
      <w:r w:rsidRPr="009D4C21">
        <w:rPr>
          <w:rFonts w:cstheme="minorHAnsi"/>
        </w:rPr>
        <w:t>arson, B. and Heintzman, R. 2010. People, Service and Trust: Key Links in Organizational Performance: An ICCS Symposium on Public Sector Service Value Chain Research and Implementation, Toronto, May 26, 2010. Institute for Citizen Centred Service.</w:t>
      </w:r>
    </w:p>
    <w:p w14:paraId="70F1A97E" w14:textId="6A8B5603" w:rsidR="0037469F" w:rsidRPr="009D4C21" w:rsidRDefault="0037469F" w:rsidP="0037469F">
      <w:pPr>
        <w:rPr>
          <w:rFonts w:cstheme="minorHAnsi"/>
        </w:rPr>
      </w:pPr>
      <w:r w:rsidRPr="009D4C21">
        <w:rPr>
          <w:rFonts w:cstheme="minorHAnsi"/>
        </w:rPr>
        <w:t xml:space="preserve">Miller, N. (2021). </w:t>
      </w:r>
      <w:r w:rsidRPr="009D4C21">
        <w:rPr>
          <w:rFonts w:cstheme="minorHAnsi"/>
          <w:i/>
          <w:iCs/>
        </w:rPr>
        <w:t>Strategy, Mission and Vision: How they all fit Together.</w:t>
      </w:r>
      <w:r w:rsidRPr="009D4C21">
        <w:rPr>
          <w:rFonts w:cstheme="minorHAnsi"/>
        </w:rPr>
        <w:t xml:space="preserve"> [Online]. Available at: https:// hrdailyadvisor.blr.com/2014/09/09/strategy-mission-and-vision-how-do-they-all-fit-together/. (Accessed </w:t>
      </w:r>
      <w:r w:rsidRPr="009D4C21">
        <w:rPr>
          <w:rFonts w:cstheme="minorHAnsi"/>
        </w:rPr>
        <w:t>O</w:t>
      </w:r>
      <w:r w:rsidR="00B064A0" w:rsidRPr="009D4C21">
        <w:rPr>
          <w:rFonts w:cstheme="minorHAnsi"/>
        </w:rPr>
        <w:t>n 12/11/20</w:t>
      </w:r>
      <w:r w:rsidRPr="009D4C21">
        <w:rPr>
          <w:rFonts w:cstheme="minorHAnsi"/>
        </w:rPr>
        <w:t>21)</w:t>
      </w:r>
    </w:p>
    <w:p w14:paraId="7DA6FFF5" w14:textId="77777777" w:rsidR="00034290" w:rsidRPr="009D4C21" w:rsidRDefault="00034290" w:rsidP="00034290">
      <w:pPr>
        <w:tabs>
          <w:tab w:val="left" w:pos="360"/>
        </w:tabs>
        <w:spacing w:line="240" w:lineRule="auto"/>
        <w:rPr>
          <w:rFonts w:cstheme="minorHAnsi"/>
        </w:rPr>
      </w:pPr>
      <w:r w:rsidRPr="009D4C21">
        <w:rPr>
          <w:rFonts w:cstheme="minorHAnsi"/>
        </w:rPr>
        <w:t xml:space="preserve">Morden, T. (2007) </w:t>
      </w:r>
      <w:r w:rsidRPr="009D4C21">
        <w:rPr>
          <w:rFonts w:cstheme="minorHAnsi"/>
          <w:i/>
        </w:rPr>
        <w:t>Principles of Strategic Management. 3</w:t>
      </w:r>
      <w:r w:rsidRPr="009D4C21">
        <w:rPr>
          <w:rFonts w:cstheme="minorHAnsi"/>
          <w:i/>
          <w:vertAlign w:val="superscript"/>
        </w:rPr>
        <w:t>rd</w:t>
      </w:r>
      <w:r w:rsidRPr="009D4C21">
        <w:rPr>
          <w:rFonts w:cstheme="minorHAnsi"/>
          <w:i/>
        </w:rPr>
        <w:t xml:space="preserve"> ed</w:t>
      </w:r>
      <w:r w:rsidRPr="009D4C21">
        <w:rPr>
          <w:rFonts w:cstheme="minorHAnsi"/>
        </w:rPr>
        <w:t xml:space="preserve">. Hampshire: Ashgate Publishing Ltd. </w:t>
      </w:r>
    </w:p>
    <w:p w14:paraId="15C93ADF" w14:textId="26268C45" w:rsidR="00322082" w:rsidRPr="009D4C21" w:rsidRDefault="00322082" w:rsidP="00034290">
      <w:pPr>
        <w:tabs>
          <w:tab w:val="left" w:pos="360"/>
        </w:tabs>
        <w:spacing w:line="240" w:lineRule="auto"/>
        <w:rPr>
          <w:rFonts w:cstheme="minorHAnsi"/>
        </w:rPr>
      </w:pPr>
      <w:r w:rsidRPr="009D4C21">
        <w:rPr>
          <w:rFonts w:cstheme="minorHAnsi"/>
        </w:rPr>
        <w:t>Omalaja, M.A., Strategic management Theory, EA (2011, Vol. 44, No. 1‐2, 59‐77)</w:t>
      </w:r>
    </w:p>
    <w:p w14:paraId="09CC9C62" w14:textId="1BF70ECA" w:rsidR="004344DC" w:rsidRPr="009D4C21" w:rsidRDefault="009D4C21" w:rsidP="003F680B">
      <w:pPr>
        <w:spacing w:line="240" w:lineRule="auto"/>
        <w:rPr>
          <w:rFonts w:cstheme="minorHAnsi"/>
        </w:rPr>
      </w:pPr>
      <w:r w:rsidRPr="009D4C21">
        <w:rPr>
          <w:rFonts w:cstheme="minorHAnsi"/>
        </w:rPr>
        <w:t xml:space="preserve">Porter, M. E. (1980) </w:t>
      </w:r>
      <w:r w:rsidRPr="009D4C21">
        <w:rPr>
          <w:rFonts w:cstheme="minorHAnsi"/>
          <w:i/>
          <w:iCs/>
        </w:rPr>
        <w:t>Competitive Strategy: Techniques for Analysing Industries and Competitors</w:t>
      </w:r>
      <w:r w:rsidRPr="009D4C21">
        <w:rPr>
          <w:rFonts w:cstheme="minorHAnsi"/>
        </w:rPr>
        <w:t>. New York: Free Press</w:t>
      </w:r>
    </w:p>
    <w:p w14:paraId="29FD1EA3" w14:textId="520A2213" w:rsidR="004344DC" w:rsidRPr="009D4C21" w:rsidRDefault="004344DC" w:rsidP="00034290">
      <w:pPr>
        <w:tabs>
          <w:tab w:val="left" w:pos="360"/>
        </w:tabs>
        <w:spacing w:line="240" w:lineRule="auto"/>
        <w:rPr>
          <w:rFonts w:cstheme="minorHAnsi"/>
          <w:bCs/>
        </w:rPr>
      </w:pPr>
      <w:r w:rsidRPr="009D4C21">
        <w:rPr>
          <w:rFonts w:cstheme="minorHAnsi"/>
          <w:bCs/>
        </w:rPr>
        <w:t xml:space="preserve">Ritson, N. (2008) </w:t>
      </w:r>
      <w:r w:rsidRPr="009D4C21">
        <w:rPr>
          <w:rFonts w:cstheme="minorHAnsi"/>
          <w:bCs/>
          <w:i/>
        </w:rPr>
        <w:t>Strategic Management</w:t>
      </w:r>
      <w:r w:rsidRPr="009D4C21">
        <w:rPr>
          <w:rFonts w:cstheme="minorHAnsi"/>
          <w:bCs/>
        </w:rPr>
        <w:t>. [Online] Available from: http://www.e-booksdirectory.com/details.php?ebook=4027 (Accessed on 12/11/2021)</w:t>
      </w:r>
    </w:p>
    <w:p w14:paraId="5D20FC29" w14:textId="77777777" w:rsidR="003F680B" w:rsidRDefault="0020185F" w:rsidP="003F680B">
      <w:pPr>
        <w:tabs>
          <w:tab w:val="left" w:pos="360"/>
        </w:tabs>
        <w:spacing w:line="240" w:lineRule="auto"/>
        <w:rPr>
          <w:rFonts w:cstheme="minorHAnsi"/>
          <w:color w:val="000000"/>
          <w:shd w:val="clear" w:color="auto" w:fill="FFFFFF"/>
        </w:rPr>
      </w:pPr>
      <w:r w:rsidRPr="009D4C21">
        <w:rPr>
          <w:rFonts w:cstheme="minorHAnsi"/>
          <w:color w:val="000000"/>
          <w:shd w:val="clear" w:color="auto" w:fill="FFFFFF"/>
        </w:rPr>
        <w:t>Shane, S., 2008. </w:t>
      </w:r>
      <w:r w:rsidRPr="009D4C21">
        <w:rPr>
          <w:rFonts w:cstheme="minorHAnsi"/>
          <w:i/>
          <w:iCs/>
          <w:color w:val="000000"/>
          <w:shd w:val="clear" w:color="auto" w:fill="FFFFFF"/>
        </w:rPr>
        <w:t>The Handbook of Technology and Innovation Management</w:t>
      </w:r>
      <w:r w:rsidRPr="009D4C21">
        <w:rPr>
          <w:rFonts w:cstheme="minorHAnsi"/>
          <w:color w:val="000000"/>
          <w:shd w:val="clear" w:color="auto" w:fill="FFFFFF"/>
        </w:rPr>
        <w:t>. John Wiley &amp; Sons, 2008, p.512.</w:t>
      </w:r>
    </w:p>
    <w:p w14:paraId="1C96781A" w14:textId="3F989F38" w:rsidR="00ED4258" w:rsidRPr="003F680B" w:rsidRDefault="00ED4258" w:rsidP="003F680B">
      <w:pPr>
        <w:tabs>
          <w:tab w:val="left" w:pos="360"/>
        </w:tabs>
        <w:spacing w:line="240" w:lineRule="auto"/>
        <w:rPr>
          <w:rFonts w:cstheme="minorHAnsi"/>
          <w:color w:val="000000"/>
          <w:shd w:val="clear" w:color="auto" w:fill="FFFFFF"/>
        </w:rPr>
      </w:pPr>
      <w:r w:rsidRPr="009D4C21">
        <w:rPr>
          <w:rFonts w:cstheme="minorHAnsi"/>
        </w:rPr>
        <w:t xml:space="preserve">VisualParadogium. (N.D). </w:t>
      </w:r>
      <w:r w:rsidRPr="009D4C21">
        <w:rPr>
          <w:rFonts w:cstheme="minorHAnsi"/>
          <w:i/>
          <w:iCs/>
        </w:rPr>
        <w:t>Porter’s Five Forces Analysis Tutorial</w:t>
      </w:r>
      <w:r w:rsidRPr="009D4C21">
        <w:rPr>
          <w:rFonts w:cstheme="minorHAnsi"/>
        </w:rPr>
        <w:t>. [Online]. Available at: https://www.visual-paradigm.com/tutorials/five-forces-analysis-tutorial/. (Accessed</w:t>
      </w:r>
      <w:r w:rsidRPr="009D4C21">
        <w:rPr>
          <w:rFonts w:cstheme="minorHAnsi"/>
        </w:rPr>
        <w:t xml:space="preserve"> on 13</w:t>
      </w:r>
      <w:r w:rsidR="0020603C" w:rsidRPr="009D4C21">
        <w:rPr>
          <w:rFonts w:cstheme="minorHAnsi"/>
        </w:rPr>
        <w:t>/11/20</w:t>
      </w:r>
      <w:r w:rsidRPr="009D4C21">
        <w:rPr>
          <w:rFonts w:cstheme="minorHAnsi"/>
        </w:rPr>
        <w:t>21)</w:t>
      </w:r>
    </w:p>
    <w:p w14:paraId="61909593" w14:textId="77777777" w:rsidR="00ED4258" w:rsidRPr="006A4F57" w:rsidRDefault="00ED4258" w:rsidP="00034290">
      <w:pPr>
        <w:tabs>
          <w:tab w:val="left" w:pos="360"/>
        </w:tabs>
        <w:spacing w:line="240" w:lineRule="auto"/>
        <w:rPr>
          <w:rFonts w:cstheme="minorHAnsi"/>
        </w:rPr>
      </w:pPr>
    </w:p>
    <w:p w14:paraId="655FE420" w14:textId="77777777" w:rsidR="00034290" w:rsidRDefault="00034290" w:rsidP="00295DFC">
      <w:pPr>
        <w:tabs>
          <w:tab w:val="left" w:pos="-2520"/>
        </w:tabs>
        <w:spacing w:line="240" w:lineRule="auto"/>
        <w:rPr>
          <w:sz w:val="24"/>
          <w:szCs w:val="24"/>
        </w:rPr>
      </w:pPr>
    </w:p>
    <w:p w14:paraId="2D4A988D" w14:textId="77777777" w:rsidR="00295DFC" w:rsidRDefault="00295DFC" w:rsidP="00820EE9">
      <w:pPr>
        <w:pStyle w:val="NoSpacing"/>
      </w:pPr>
    </w:p>
    <w:p w14:paraId="237F693A" w14:textId="77777777" w:rsidR="000F5B45" w:rsidRDefault="000F5B45" w:rsidP="00820EE9">
      <w:pPr>
        <w:pStyle w:val="NoSpacing"/>
      </w:pPr>
    </w:p>
    <w:p w14:paraId="69F4A977" w14:textId="77777777" w:rsidR="000F5B45" w:rsidRDefault="000F5B45" w:rsidP="00820EE9">
      <w:pPr>
        <w:pStyle w:val="NoSpacing"/>
      </w:pPr>
    </w:p>
    <w:p w14:paraId="6A161A70" w14:textId="77777777" w:rsidR="000F5B45" w:rsidRDefault="000F5B45" w:rsidP="00820EE9">
      <w:pPr>
        <w:pStyle w:val="NoSpacing"/>
      </w:pPr>
    </w:p>
    <w:p w14:paraId="6D011D37" w14:textId="77777777" w:rsidR="000F5B45" w:rsidRDefault="000F5B45" w:rsidP="00820EE9">
      <w:pPr>
        <w:pStyle w:val="NoSpacing"/>
      </w:pPr>
    </w:p>
    <w:p w14:paraId="5ECAC1B6" w14:textId="77777777" w:rsidR="000F5B45" w:rsidRDefault="000F5B45" w:rsidP="00820EE9">
      <w:pPr>
        <w:pStyle w:val="NoSpacing"/>
      </w:pPr>
    </w:p>
    <w:p w14:paraId="23765157" w14:textId="77777777" w:rsidR="000F5B45" w:rsidRDefault="000F5B45" w:rsidP="00820EE9">
      <w:pPr>
        <w:pStyle w:val="NoSpacing"/>
      </w:pPr>
    </w:p>
    <w:p w14:paraId="0D1B3181" w14:textId="77777777" w:rsidR="000F5B45" w:rsidRDefault="000F5B45" w:rsidP="00820EE9">
      <w:pPr>
        <w:pStyle w:val="NoSpacing"/>
      </w:pPr>
    </w:p>
    <w:p w14:paraId="6746CC7F" w14:textId="77777777" w:rsidR="000B6F09" w:rsidRDefault="000B6F09" w:rsidP="00820EE9">
      <w:pPr>
        <w:pStyle w:val="NoSpacing"/>
      </w:pPr>
    </w:p>
    <w:p w14:paraId="22200B8A" w14:textId="77777777" w:rsidR="000B6F09" w:rsidRDefault="000B6F09" w:rsidP="00820EE9">
      <w:pPr>
        <w:pStyle w:val="NoSpacing"/>
      </w:pPr>
    </w:p>
    <w:p w14:paraId="42677A16" w14:textId="77777777" w:rsidR="000B6F09" w:rsidRDefault="000B6F09" w:rsidP="00820EE9">
      <w:pPr>
        <w:pStyle w:val="NoSpacing"/>
      </w:pPr>
    </w:p>
    <w:p w14:paraId="16C36660" w14:textId="77777777" w:rsidR="000B6F09" w:rsidRDefault="000B6F09" w:rsidP="00820EE9">
      <w:pPr>
        <w:pStyle w:val="NoSpacing"/>
      </w:pPr>
    </w:p>
    <w:p w14:paraId="613B362F" w14:textId="77777777" w:rsidR="000B6F09" w:rsidRDefault="000B6F09" w:rsidP="00820EE9">
      <w:pPr>
        <w:pStyle w:val="NoSpacing"/>
      </w:pPr>
    </w:p>
    <w:p w14:paraId="379A8397" w14:textId="77777777" w:rsidR="000B6F09" w:rsidRDefault="000B6F09" w:rsidP="00820EE9">
      <w:pPr>
        <w:pStyle w:val="NoSpacing"/>
      </w:pPr>
    </w:p>
    <w:p w14:paraId="3DB6FB84" w14:textId="77777777" w:rsidR="000B6F09" w:rsidRDefault="000B6F09" w:rsidP="00820EE9">
      <w:pPr>
        <w:pStyle w:val="NoSpacing"/>
      </w:pPr>
    </w:p>
    <w:p w14:paraId="2FDBD19E" w14:textId="77777777" w:rsidR="000B6F09" w:rsidRDefault="000B6F09" w:rsidP="00820EE9">
      <w:pPr>
        <w:pStyle w:val="NoSpacing"/>
      </w:pPr>
    </w:p>
    <w:p w14:paraId="1F056BFF" w14:textId="77777777" w:rsidR="000B6F09" w:rsidRDefault="000B6F09" w:rsidP="00820EE9">
      <w:pPr>
        <w:pStyle w:val="NoSpacing"/>
      </w:pPr>
    </w:p>
    <w:p w14:paraId="2E0CE80F" w14:textId="77777777" w:rsidR="0006237C" w:rsidRDefault="0006237C" w:rsidP="00820EE9">
      <w:pPr>
        <w:pStyle w:val="NoSpacing"/>
      </w:pPr>
    </w:p>
    <w:p w14:paraId="402F59CC" w14:textId="77777777" w:rsidR="0006237C" w:rsidRDefault="0006237C" w:rsidP="00820EE9">
      <w:pPr>
        <w:pStyle w:val="NoSpacing"/>
      </w:pPr>
    </w:p>
    <w:p w14:paraId="0AB33153" w14:textId="77777777" w:rsidR="002938CC" w:rsidRDefault="002938CC" w:rsidP="00820EE9">
      <w:pPr>
        <w:pStyle w:val="NoSpacing"/>
      </w:pPr>
    </w:p>
    <w:p w14:paraId="6DFE31AD" w14:textId="77777777" w:rsidR="002938CC" w:rsidRDefault="002938CC" w:rsidP="00820EE9">
      <w:pPr>
        <w:pStyle w:val="NoSpacing"/>
      </w:pPr>
    </w:p>
    <w:p w14:paraId="54701E7D" w14:textId="77777777" w:rsidR="002938CC" w:rsidRDefault="002938CC" w:rsidP="00820EE9">
      <w:pPr>
        <w:pStyle w:val="NoSpacing"/>
      </w:pPr>
    </w:p>
    <w:p w14:paraId="18E1032D" w14:textId="77777777" w:rsidR="002938CC" w:rsidRDefault="002938CC" w:rsidP="00820EE9">
      <w:pPr>
        <w:pStyle w:val="NoSpacing"/>
      </w:pPr>
    </w:p>
    <w:p w14:paraId="3AD34215" w14:textId="77777777" w:rsidR="002938CC" w:rsidRDefault="002938CC" w:rsidP="00820EE9">
      <w:pPr>
        <w:pStyle w:val="NoSpacing"/>
      </w:pPr>
    </w:p>
    <w:p w14:paraId="3292A299" w14:textId="77777777" w:rsidR="002938CC" w:rsidRDefault="002938CC" w:rsidP="00820EE9">
      <w:pPr>
        <w:pStyle w:val="NoSpacing"/>
      </w:pPr>
    </w:p>
    <w:p w14:paraId="7394B27C" w14:textId="77777777" w:rsidR="000B6F09" w:rsidRDefault="000B6F09" w:rsidP="00820EE9">
      <w:pPr>
        <w:pStyle w:val="NoSpacing"/>
      </w:pPr>
    </w:p>
    <w:p w14:paraId="2A9034E9" w14:textId="77777777" w:rsidR="000B6F09" w:rsidRDefault="000B6F09" w:rsidP="00820EE9">
      <w:pPr>
        <w:pStyle w:val="NoSpacing"/>
      </w:pPr>
    </w:p>
    <w:p w14:paraId="794A9DD7" w14:textId="77777777" w:rsidR="000F5B45" w:rsidRDefault="000F5B45" w:rsidP="00820EE9">
      <w:pPr>
        <w:pStyle w:val="NoSpacing"/>
      </w:pPr>
    </w:p>
    <w:p w14:paraId="3E964115" w14:textId="4D751502" w:rsidR="00423C72" w:rsidRDefault="00423C72" w:rsidP="000B6F09">
      <w:pPr>
        <w:pStyle w:val="Heading1"/>
      </w:pPr>
      <w:bookmarkStart w:id="28" w:name="_Toc87818589"/>
      <w:r>
        <w:lastRenderedPageBreak/>
        <w:t xml:space="preserve">Appendix </w:t>
      </w:r>
      <w:r w:rsidR="00F27A99">
        <w:t>A</w:t>
      </w:r>
      <w:bookmarkEnd w:id="28"/>
    </w:p>
    <w:p w14:paraId="254BA5C3" w14:textId="77777777" w:rsidR="007B62C1" w:rsidRDefault="007B62C1" w:rsidP="007B62C1"/>
    <w:p w14:paraId="22F815A7" w14:textId="73C7825F" w:rsidR="00773B98" w:rsidRDefault="00773B98" w:rsidP="007B62C1">
      <w:r>
        <w:rPr>
          <w:noProof/>
        </w:rPr>
        <w:drawing>
          <wp:inline distT="0" distB="0" distL="0" distR="0" wp14:anchorId="47E1706B" wp14:editId="47F6860C">
            <wp:extent cx="6912610" cy="3342640"/>
            <wp:effectExtent l="0" t="0" r="2540" b="0"/>
            <wp:docPr id="1" name="Picture 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pic:nvPicPr>
                  <pic:blipFill>
                    <a:blip r:embed="rId8"/>
                    <a:stretch>
                      <a:fillRect/>
                    </a:stretch>
                  </pic:blipFill>
                  <pic:spPr>
                    <a:xfrm>
                      <a:off x="0" y="0"/>
                      <a:ext cx="6912610" cy="3342640"/>
                    </a:xfrm>
                    <a:prstGeom prst="rect">
                      <a:avLst/>
                    </a:prstGeom>
                  </pic:spPr>
                </pic:pic>
              </a:graphicData>
            </a:graphic>
          </wp:inline>
        </w:drawing>
      </w:r>
    </w:p>
    <w:p w14:paraId="6222E93A" w14:textId="77777777" w:rsidR="000B6F09" w:rsidRDefault="000B6F09" w:rsidP="007B62C1"/>
    <w:p w14:paraId="705A4988" w14:textId="77777777" w:rsidR="000B6F09" w:rsidRDefault="000B6F09" w:rsidP="007B62C1"/>
    <w:p w14:paraId="52C3E316" w14:textId="77777777" w:rsidR="000B6F09" w:rsidRDefault="000B6F09" w:rsidP="007B62C1"/>
    <w:p w14:paraId="3FEBA66C" w14:textId="77777777" w:rsidR="000B6F09" w:rsidRDefault="000B6F09" w:rsidP="007B62C1"/>
    <w:p w14:paraId="4E5C587F" w14:textId="77777777" w:rsidR="000B6F09" w:rsidRDefault="000B6F09" w:rsidP="007B62C1"/>
    <w:p w14:paraId="47BBE31E" w14:textId="77777777" w:rsidR="000B6F09" w:rsidRDefault="000B6F09" w:rsidP="007B62C1"/>
    <w:p w14:paraId="0E04CDB8" w14:textId="77777777" w:rsidR="000B6F09" w:rsidRDefault="000B6F09" w:rsidP="007B62C1"/>
    <w:p w14:paraId="6954BAD2" w14:textId="77777777" w:rsidR="000B6F09" w:rsidRDefault="000B6F09" w:rsidP="007B62C1"/>
    <w:p w14:paraId="72900638" w14:textId="77777777" w:rsidR="000B6F09" w:rsidRDefault="000B6F09" w:rsidP="007B62C1"/>
    <w:p w14:paraId="1A4B7CD2" w14:textId="77777777" w:rsidR="000B6F09" w:rsidRDefault="000B6F09" w:rsidP="007B62C1"/>
    <w:p w14:paraId="5D003C1C" w14:textId="77777777" w:rsidR="000B6F09" w:rsidRDefault="000B6F09" w:rsidP="007B62C1"/>
    <w:p w14:paraId="6D0EE45F" w14:textId="77777777" w:rsidR="000B6F09" w:rsidRDefault="000B6F09" w:rsidP="007B62C1"/>
    <w:p w14:paraId="6F5C076C" w14:textId="77777777" w:rsidR="000B6F09" w:rsidRDefault="000B6F09" w:rsidP="007B62C1"/>
    <w:p w14:paraId="733C8ED4" w14:textId="77777777" w:rsidR="000B6F09" w:rsidRDefault="000B6F09" w:rsidP="007B62C1"/>
    <w:p w14:paraId="75404F74" w14:textId="77777777" w:rsidR="000B6F09" w:rsidRDefault="000B6F09" w:rsidP="007B62C1"/>
    <w:p w14:paraId="3F34F978" w14:textId="77777777" w:rsidR="007B62C1" w:rsidRPr="007B62C1" w:rsidRDefault="007B62C1" w:rsidP="007B62C1"/>
    <w:p w14:paraId="6E5352D2" w14:textId="4D440B22" w:rsidR="00F17DFA" w:rsidRDefault="000B6F09" w:rsidP="000B6F09">
      <w:pPr>
        <w:pStyle w:val="Heading1"/>
      </w:pPr>
      <w:bookmarkStart w:id="29" w:name="_Toc87818590"/>
      <w:r>
        <w:lastRenderedPageBreak/>
        <w:t xml:space="preserve">Appendix </w:t>
      </w:r>
      <w:r w:rsidR="00F27A99">
        <w:t>B</w:t>
      </w:r>
      <w:bookmarkEnd w:id="29"/>
    </w:p>
    <w:p w14:paraId="0D9D4784" w14:textId="77777777" w:rsidR="00F17DFA" w:rsidRDefault="00F17DFA" w:rsidP="00F32BD6">
      <w:pPr>
        <w:jc w:val="center"/>
      </w:pPr>
    </w:p>
    <w:p w14:paraId="65CD44EE" w14:textId="3AC4974D" w:rsidR="00F17DFA" w:rsidRPr="00F17DFA" w:rsidRDefault="00C05CAB" w:rsidP="00F17DFA">
      <w:r>
        <w:rPr>
          <w:noProof/>
        </w:rPr>
        <w:drawing>
          <wp:inline distT="0" distB="0" distL="0" distR="0" wp14:anchorId="22ED43FC" wp14:editId="66AEF537">
            <wp:extent cx="6912610" cy="5159375"/>
            <wp:effectExtent l="0" t="0" r="2540" b="317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9"/>
                    <a:stretch>
                      <a:fillRect/>
                    </a:stretch>
                  </pic:blipFill>
                  <pic:spPr>
                    <a:xfrm>
                      <a:off x="0" y="0"/>
                      <a:ext cx="6912610" cy="5159375"/>
                    </a:xfrm>
                    <a:prstGeom prst="rect">
                      <a:avLst/>
                    </a:prstGeom>
                  </pic:spPr>
                </pic:pic>
              </a:graphicData>
            </a:graphic>
          </wp:inline>
        </w:drawing>
      </w:r>
    </w:p>
    <w:p w14:paraId="0EDA3E39" w14:textId="77777777" w:rsidR="00F64DC1" w:rsidRDefault="00F64DC1" w:rsidP="00F64DC1"/>
    <w:p w14:paraId="6591C96D" w14:textId="751B310A" w:rsidR="00F64DC1" w:rsidRDefault="00F64DC1" w:rsidP="004D3313">
      <w:pPr>
        <w:jc w:val="center"/>
      </w:pPr>
    </w:p>
    <w:p w14:paraId="24E947B2" w14:textId="77777777" w:rsidR="00F17DFA" w:rsidRDefault="00F17DFA" w:rsidP="001B4323">
      <w:pPr>
        <w:pStyle w:val="Heading2"/>
      </w:pPr>
    </w:p>
    <w:p w14:paraId="4BA317A6" w14:textId="77777777" w:rsidR="00CB63D3" w:rsidRDefault="00CB63D3" w:rsidP="00CB63D3"/>
    <w:p w14:paraId="068A712F" w14:textId="77777777" w:rsidR="00CB63D3" w:rsidRDefault="00CB63D3" w:rsidP="00CB63D3"/>
    <w:p w14:paraId="080BE19A" w14:textId="77777777" w:rsidR="00CB63D3" w:rsidRDefault="00CB63D3" w:rsidP="00CB63D3"/>
    <w:p w14:paraId="3EB1D6E7" w14:textId="77777777" w:rsidR="00CB63D3" w:rsidRDefault="00CB63D3" w:rsidP="00CB63D3"/>
    <w:p w14:paraId="3612E0C1" w14:textId="77777777" w:rsidR="00CB63D3" w:rsidRDefault="00CB63D3" w:rsidP="00CB63D3"/>
    <w:p w14:paraId="2CFC7F49" w14:textId="77777777" w:rsidR="00CB63D3" w:rsidRDefault="00CB63D3" w:rsidP="00CB63D3"/>
    <w:p w14:paraId="660F1C19" w14:textId="77777777" w:rsidR="00CB63D3" w:rsidRDefault="00CB63D3" w:rsidP="00CB63D3"/>
    <w:p w14:paraId="14D1BD97" w14:textId="77777777" w:rsidR="00CB63D3" w:rsidRDefault="00CB63D3" w:rsidP="00CB63D3"/>
    <w:p w14:paraId="6A836D34" w14:textId="1991349F" w:rsidR="00CB63D3" w:rsidRDefault="00CB63D3" w:rsidP="008F07C7">
      <w:pPr>
        <w:pStyle w:val="Heading1"/>
      </w:pPr>
      <w:bookmarkStart w:id="30" w:name="_Toc87818591"/>
      <w:r>
        <w:lastRenderedPageBreak/>
        <w:t>Appendix C</w:t>
      </w:r>
      <w:bookmarkEnd w:id="30"/>
    </w:p>
    <w:p w14:paraId="75241C54" w14:textId="77777777" w:rsidR="00CB63D3" w:rsidRDefault="00CB63D3" w:rsidP="00CB63D3"/>
    <w:p w14:paraId="6A7A96E6" w14:textId="77777777" w:rsidR="00BA6E86" w:rsidRDefault="00BA6E86" w:rsidP="00CB63D3">
      <w:pPr>
        <w:rPr>
          <w:noProof/>
        </w:rPr>
      </w:pPr>
    </w:p>
    <w:p w14:paraId="081C12AD" w14:textId="77777777" w:rsidR="00BA6E86" w:rsidRDefault="00BA6E86" w:rsidP="00CB63D3">
      <w:pPr>
        <w:rPr>
          <w:noProof/>
        </w:rPr>
      </w:pPr>
    </w:p>
    <w:p w14:paraId="381610C2" w14:textId="49E5F3E2" w:rsidR="00BA6E86" w:rsidRDefault="00C05CAB" w:rsidP="00C05CAB">
      <w:pPr>
        <w:jc w:val="center"/>
        <w:rPr>
          <w:noProof/>
        </w:rPr>
      </w:pPr>
      <w:r>
        <w:rPr>
          <w:noProof/>
        </w:rPr>
        <w:t>pro</w:t>
      </w:r>
      <w:r>
        <w:rPr>
          <w:noProof/>
        </w:rPr>
        <w:drawing>
          <wp:inline distT="0" distB="0" distL="0" distR="0" wp14:anchorId="2A6A0425" wp14:editId="402DDAB4">
            <wp:extent cx="3455670" cy="3471545"/>
            <wp:effectExtent l="19050" t="19050" r="11430" b="1460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pic:cNvPicPr>
                  </pic:nvPicPr>
                  <pic:blipFill>
                    <a:blip r:embed="rId10"/>
                    <a:stretch>
                      <a:fillRect/>
                    </a:stretch>
                  </pic:blipFill>
                  <pic:spPr>
                    <a:xfrm>
                      <a:off x="0" y="0"/>
                      <a:ext cx="3455670" cy="3471545"/>
                    </a:xfrm>
                    <a:prstGeom prst="rect">
                      <a:avLst/>
                    </a:prstGeom>
                    <a:ln>
                      <a:solidFill>
                        <a:schemeClr val="tx1"/>
                      </a:solidFill>
                    </a:ln>
                  </pic:spPr>
                </pic:pic>
              </a:graphicData>
            </a:graphic>
          </wp:inline>
        </w:drawing>
      </w:r>
    </w:p>
    <w:p w14:paraId="2E45F14B" w14:textId="3346B618" w:rsidR="00BA6E86" w:rsidRDefault="00BA6E86" w:rsidP="00CB63D3"/>
    <w:p w14:paraId="33C7C3CB" w14:textId="77777777" w:rsidR="00BA6E86" w:rsidRDefault="00BA6E86" w:rsidP="00CB63D3"/>
    <w:p w14:paraId="6B0890FC" w14:textId="77777777" w:rsidR="00BA6E86" w:rsidRDefault="00BA6E86" w:rsidP="00CB63D3"/>
    <w:p w14:paraId="4E98E0E6" w14:textId="4B2AF5A9" w:rsidR="00BA6E86" w:rsidRDefault="00BA6E86" w:rsidP="00BA6E86">
      <w:pPr>
        <w:pStyle w:val="Heading1"/>
      </w:pPr>
      <w:bookmarkStart w:id="31" w:name="_Toc87818592"/>
      <w:r>
        <w:lastRenderedPageBreak/>
        <w:t>Appendix D</w:t>
      </w:r>
      <w:bookmarkEnd w:id="31"/>
    </w:p>
    <w:p w14:paraId="46FFD01B" w14:textId="61ADA41C" w:rsidR="00CB63D3" w:rsidRDefault="00CB63D3" w:rsidP="00CB63D3">
      <w:pPr>
        <w:jc w:val="center"/>
        <w:rPr>
          <w:noProof/>
        </w:rPr>
      </w:pPr>
      <w:r>
        <w:rPr>
          <w:noProof/>
        </w:rPr>
        <w:drawing>
          <wp:inline distT="0" distB="0" distL="0" distR="0" wp14:anchorId="2E7BB74B" wp14:editId="15B1BD9B">
            <wp:extent cx="4018021" cy="4384088"/>
            <wp:effectExtent l="0" t="0" r="190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1945" cy="4388370"/>
                    </a:xfrm>
                    <a:prstGeom prst="rect">
                      <a:avLst/>
                    </a:prstGeom>
                    <a:noFill/>
                    <a:ln>
                      <a:noFill/>
                    </a:ln>
                  </pic:spPr>
                </pic:pic>
              </a:graphicData>
            </a:graphic>
          </wp:inline>
        </w:drawing>
      </w:r>
    </w:p>
    <w:p w14:paraId="38807A69" w14:textId="77777777" w:rsidR="00F27A99" w:rsidRPr="00F27A99" w:rsidRDefault="00F27A99" w:rsidP="00F27A99"/>
    <w:p w14:paraId="1366F212" w14:textId="77777777" w:rsidR="00F27A99" w:rsidRPr="00F27A99" w:rsidRDefault="00F27A99" w:rsidP="00F27A99"/>
    <w:p w14:paraId="0202B53F" w14:textId="77777777" w:rsidR="00F27A99" w:rsidRPr="00F27A99" w:rsidRDefault="00F27A99" w:rsidP="00F27A99"/>
    <w:p w14:paraId="577052CA" w14:textId="77777777" w:rsidR="00F27A99" w:rsidRPr="00F27A99" w:rsidRDefault="00F27A99" w:rsidP="00F27A99"/>
    <w:p w14:paraId="24A08406" w14:textId="77777777" w:rsidR="00F27A99" w:rsidRPr="00F27A99" w:rsidRDefault="00F27A99" w:rsidP="00F27A99"/>
    <w:p w14:paraId="36C06FBE" w14:textId="77777777" w:rsidR="00F27A99" w:rsidRPr="00F27A99" w:rsidRDefault="00F27A99" w:rsidP="00F27A99"/>
    <w:p w14:paraId="7A390E88" w14:textId="77777777" w:rsidR="00F27A99" w:rsidRPr="00F27A99" w:rsidRDefault="00F27A99" w:rsidP="00F27A99"/>
    <w:p w14:paraId="74563BA0" w14:textId="77777777" w:rsidR="00F27A99" w:rsidRPr="00F27A99" w:rsidRDefault="00F27A99" w:rsidP="00F27A99"/>
    <w:p w14:paraId="76BA3D5E" w14:textId="77777777" w:rsidR="00F27A99" w:rsidRDefault="00F27A99" w:rsidP="00F27A99">
      <w:pPr>
        <w:rPr>
          <w:noProof/>
        </w:rPr>
      </w:pPr>
    </w:p>
    <w:p w14:paraId="3438C8DA" w14:textId="017E32F5" w:rsidR="00F27A99" w:rsidRDefault="00F27A99" w:rsidP="00F27A99">
      <w:pPr>
        <w:tabs>
          <w:tab w:val="left" w:pos="5928"/>
        </w:tabs>
      </w:pPr>
      <w:r>
        <w:tab/>
      </w:r>
    </w:p>
    <w:p w14:paraId="276FF469" w14:textId="77777777" w:rsidR="00F27A99" w:rsidRDefault="00F27A99" w:rsidP="008F07C7">
      <w:pPr>
        <w:pStyle w:val="Heading1"/>
      </w:pPr>
    </w:p>
    <w:p w14:paraId="0497E4BF" w14:textId="77777777" w:rsidR="002938CC" w:rsidRDefault="002938CC" w:rsidP="002938CC"/>
    <w:p w14:paraId="77CD089D" w14:textId="77777777" w:rsidR="002938CC" w:rsidRPr="002938CC" w:rsidRDefault="002938CC" w:rsidP="002938CC"/>
    <w:p w14:paraId="5B6FD938" w14:textId="3B3657BB" w:rsidR="00F27A99" w:rsidRDefault="00F27A99" w:rsidP="008F07C7">
      <w:pPr>
        <w:pStyle w:val="Heading1"/>
      </w:pPr>
      <w:bookmarkStart w:id="32" w:name="_Toc87818593"/>
      <w:r>
        <w:lastRenderedPageBreak/>
        <w:t xml:space="preserve">Appendix </w:t>
      </w:r>
      <w:r w:rsidR="00BA6E86">
        <w:t>E</w:t>
      </w:r>
      <w:bookmarkEnd w:id="32"/>
    </w:p>
    <w:p w14:paraId="08461139" w14:textId="77777777" w:rsidR="00B02504" w:rsidRDefault="00B02504" w:rsidP="00F27A99">
      <w:pPr>
        <w:tabs>
          <w:tab w:val="left" w:pos="5928"/>
        </w:tabs>
        <w:rPr>
          <w:noProof/>
        </w:rPr>
      </w:pPr>
    </w:p>
    <w:p w14:paraId="7F2E5729" w14:textId="77777777" w:rsidR="00B02504" w:rsidRDefault="00B02504" w:rsidP="00F27A99">
      <w:pPr>
        <w:tabs>
          <w:tab w:val="left" w:pos="5928"/>
        </w:tabs>
        <w:rPr>
          <w:noProof/>
        </w:rPr>
      </w:pPr>
    </w:p>
    <w:p w14:paraId="41C1B789" w14:textId="77777777" w:rsidR="00B02504" w:rsidRDefault="00B02504" w:rsidP="00F27A99">
      <w:pPr>
        <w:tabs>
          <w:tab w:val="left" w:pos="5928"/>
        </w:tabs>
        <w:rPr>
          <w:noProof/>
        </w:rPr>
      </w:pPr>
    </w:p>
    <w:p w14:paraId="180C47CA" w14:textId="77777777" w:rsidR="00B02504" w:rsidRDefault="00B02504" w:rsidP="00F27A99">
      <w:pPr>
        <w:tabs>
          <w:tab w:val="left" w:pos="5928"/>
        </w:tabs>
        <w:rPr>
          <w:noProof/>
        </w:rPr>
      </w:pPr>
    </w:p>
    <w:p w14:paraId="0D0721BD" w14:textId="3FAAD724" w:rsidR="00F27A99" w:rsidRDefault="00F27A99" w:rsidP="00F27A99">
      <w:pPr>
        <w:tabs>
          <w:tab w:val="left" w:pos="5928"/>
        </w:tabs>
        <w:rPr>
          <w:noProof/>
        </w:rPr>
      </w:pPr>
      <w:r>
        <w:rPr>
          <w:noProof/>
        </w:rPr>
        <w:drawing>
          <wp:inline distT="0" distB="0" distL="0" distR="0" wp14:anchorId="23E04C53" wp14:editId="0463A57F">
            <wp:extent cx="6912610" cy="3013710"/>
            <wp:effectExtent l="0" t="0" r="254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2"/>
                    <a:stretch>
                      <a:fillRect/>
                    </a:stretch>
                  </pic:blipFill>
                  <pic:spPr>
                    <a:xfrm>
                      <a:off x="0" y="0"/>
                      <a:ext cx="6912610" cy="3013710"/>
                    </a:xfrm>
                    <a:prstGeom prst="rect">
                      <a:avLst/>
                    </a:prstGeom>
                  </pic:spPr>
                </pic:pic>
              </a:graphicData>
            </a:graphic>
          </wp:inline>
        </w:drawing>
      </w:r>
    </w:p>
    <w:p w14:paraId="44AE8BD8" w14:textId="77777777" w:rsidR="00B02504" w:rsidRPr="00B02504" w:rsidRDefault="00B02504" w:rsidP="00B02504"/>
    <w:p w14:paraId="316BAD42" w14:textId="77777777" w:rsidR="00B02504" w:rsidRPr="00B02504" w:rsidRDefault="00B02504" w:rsidP="00B02504"/>
    <w:p w14:paraId="2F92FAB0" w14:textId="77777777" w:rsidR="00B02504" w:rsidRPr="00B02504" w:rsidRDefault="00B02504" w:rsidP="00B02504"/>
    <w:p w14:paraId="2CDBAE59" w14:textId="77777777" w:rsidR="00B02504" w:rsidRPr="00B02504" w:rsidRDefault="00B02504" w:rsidP="00B02504"/>
    <w:p w14:paraId="0D725CA6" w14:textId="77777777" w:rsidR="00B02504" w:rsidRPr="00B02504" w:rsidRDefault="00B02504" w:rsidP="00B02504"/>
    <w:p w14:paraId="2AB01779" w14:textId="77777777" w:rsidR="00B02504" w:rsidRPr="00B02504" w:rsidRDefault="00B02504" w:rsidP="00B02504"/>
    <w:p w14:paraId="3AEBF8CD" w14:textId="77777777" w:rsidR="00B02504" w:rsidRDefault="00B02504" w:rsidP="00B02504">
      <w:pPr>
        <w:rPr>
          <w:noProof/>
        </w:rPr>
      </w:pPr>
    </w:p>
    <w:p w14:paraId="7397897D" w14:textId="17827F91" w:rsidR="00B02504" w:rsidRDefault="00B02504" w:rsidP="00B02504">
      <w:pPr>
        <w:tabs>
          <w:tab w:val="left" w:pos="6328"/>
        </w:tabs>
      </w:pPr>
      <w:r>
        <w:tab/>
      </w:r>
    </w:p>
    <w:p w14:paraId="228B868C" w14:textId="77777777" w:rsidR="00B02504" w:rsidRDefault="00B02504" w:rsidP="00B02504">
      <w:pPr>
        <w:tabs>
          <w:tab w:val="left" w:pos="6328"/>
        </w:tabs>
      </w:pPr>
    </w:p>
    <w:p w14:paraId="143F02EA" w14:textId="77777777" w:rsidR="00B02504" w:rsidRDefault="00B02504" w:rsidP="00B02504">
      <w:pPr>
        <w:tabs>
          <w:tab w:val="left" w:pos="6328"/>
        </w:tabs>
      </w:pPr>
    </w:p>
    <w:p w14:paraId="66CA6A83" w14:textId="77777777" w:rsidR="00B02504" w:rsidRDefault="00B02504" w:rsidP="008F07C7">
      <w:pPr>
        <w:pStyle w:val="Heading1"/>
      </w:pPr>
    </w:p>
    <w:p w14:paraId="66AB9374" w14:textId="77777777" w:rsidR="002938CC" w:rsidRDefault="002938CC" w:rsidP="002938CC"/>
    <w:p w14:paraId="6A97218A" w14:textId="77777777" w:rsidR="002938CC" w:rsidRPr="002938CC" w:rsidRDefault="002938CC" w:rsidP="002938CC"/>
    <w:p w14:paraId="05F618A2" w14:textId="0BAFF5E3" w:rsidR="00B02504" w:rsidRDefault="00B02504" w:rsidP="008F07C7">
      <w:pPr>
        <w:pStyle w:val="Heading1"/>
      </w:pPr>
      <w:bookmarkStart w:id="33" w:name="_Toc87818594"/>
      <w:r>
        <w:lastRenderedPageBreak/>
        <w:t xml:space="preserve">Appendix </w:t>
      </w:r>
      <w:r w:rsidR="00BA6E86">
        <w:t>F</w:t>
      </w:r>
      <w:bookmarkEnd w:id="33"/>
    </w:p>
    <w:p w14:paraId="1CB2AFD0" w14:textId="77777777" w:rsidR="00B01F0B" w:rsidRDefault="00B01F0B" w:rsidP="00B02504">
      <w:pPr>
        <w:tabs>
          <w:tab w:val="left" w:pos="6328"/>
        </w:tabs>
      </w:pPr>
    </w:p>
    <w:p w14:paraId="02E9EC0C" w14:textId="77777777" w:rsidR="00B01F0B" w:rsidRDefault="00B01F0B" w:rsidP="00B02504">
      <w:pPr>
        <w:tabs>
          <w:tab w:val="left" w:pos="6328"/>
        </w:tabs>
      </w:pPr>
    </w:p>
    <w:tbl>
      <w:tblPr>
        <w:tblStyle w:val="TableGrid"/>
        <w:tblW w:w="0" w:type="auto"/>
        <w:tblLook w:val="04A0" w:firstRow="1" w:lastRow="0" w:firstColumn="1" w:lastColumn="0" w:noHBand="0" w:noVBand="1"/>
      </w:tblPr>
      <w:tblGrid>
        <w:gridCol w:w="5438"/>
        <w:gridCol w:w="5438"/>
      </w:tblGrid>
      <w:tr w:rsidR="00A77CA7" w14:paraId="57AA69EE" w14:textId="77777777" w:rsidTr="00A77CA7">
        <w:tc>
          <w:tcPr>
            <w:tcW w:w="5438" w:type="dxa"/>
          </w:tcPr>
          <w:p w14:paraId="7ED2E97F" w14:textId="292C10E0" w:rsidR="00A77CA7" w:rsidRPr="00A77CA7" w:rsidRDefault="00A77CA7" w:rsidP="00A77CA7">
            <w:pPr>
              <w:tabs>
                <w:tab w:val="left" w:pos="6328"/>
              </w:tabs>
              <w:jc w:val="center"/>
              <w:rPr>
                <w:b/>
                <w:bCs/>
              </w:rPr>
            </w:pPr>
            <w:r w:rsidRPr="00A77CA7">
              <w:rPr>
                <w:b/>
                <w:bCs/>
              </w:rPr>
              <w:t>Strengths</w:t>
            </w:r>
          </w:p>
        </w:tc>
        <w:tc>
          <w:tcPr>
            <w:tcW w:w="5438" w:type="dxa"/>
          </w:tcPr>
          <w:p w14:paraId="7C54AE2A" w14:textId="1A903479" w:rsidR="00A77CA7" w:rsidRPr="00A77CA7" w:rsidRDefault="00A77CA7" w:rsidP="00A77CA7">
            <w:pPr>
              <w:tabs>
                <w:tab w:val="left" w:pos="6328"/>
              </w:tabs>
              <w:jc w:val="center"/>
              <w:rPr>
                <w:b/>
                <w:bCs/>
              </w:rPr>
            </w:pPr>
            <w:r w:rsidRPr="00A77CA7">
              <w:rPr>
                <w:b/>
                <w:bCs/>
              </w:rPr>
              <w:t>Weaknesses</w:t>
            </w:r>
          </w:p>
        </w:tc>
      </w:tr>
      <w:tr w:rsidR="00A77CA7" w14:paraId="6093FD20" w14:textId="77777777" w:rsidTr="00A77CA7">
        <w:tc>
          <w:tcPr>
            <w:tcW w:w="5438" w:type="dxa"/>
          </w:tcPr>
          <w:p w14:paraId="32C37C18" w14:textId="77777777" w:rsidR="00A77CA7" w:rsidRPr="00EC4E10" w:rsidRDefault="00EC4E10" w:rsidP="00130E38">
            <w:pPr>
              <w:pStyle w:val="ListParagraph"/>
              <w:numPr>
                <w:ilvl w:val="0"/>
                <w:numId w:val="46"/>
              </w:numPr>
              <w:tabs>
                <w:tab w:val="left" w:pos="6328"/>
              </w:tabs>
              <w:rPr>
                <w:b/>
                <w:bCs/>
              </w:rPr>
            </w:pPr>
            <w:r>
              <w:t>Solvency Position</w:t>
            </w:r>
          </w:p>
          <w:p w14:paraId="2406B29F" w14:textId="77777777" w:rsidR="00EC4E10" w:rsidRPr="001670A6" w:rsidRDefault="001670A6" w:rsidP="00130E38">
            <w:pPr>
              <w:pStyle w:val="ListParagraph"/>
              <w:numPr>
                <w:ilvl w:val="0"/>
                <w:numId w:val="46"/>
              </w:numPr>
              <w:tabs>
                <w:tab w:val="left" w:pos="6328"/>
              </w:tabs>
            </w:pPr>
            <w:r w:rsidRPr="001670A6">
              <w:t>Combined Ratio</w:t>
            </w:r>
          </w:p>
          <w:p w14:paraId="3FAEC639" w14:textId="7986ED6A" w:rsidR="001670A6" w:rsidRPr="00EC4E10" w:rsidRDefault="001670A6" w:rsidP="00130E38">
            <w:pPr>
              <w:pStyle w:val="ListParagraph"/>
              <w:numPr>
                <w:ilvl w:val="0"/>
                <w:numId w:val="46"/>
              </w:numPr>
              <w:tabs>
                <w:tab w:val="left" w:pos="6328"/>
              </w:tabs>
              <w:rPr>
                <w:b/>
                <w:bCs/>
              </w:rPr>
            </w:pPr>
            <w:r w:rsidRPr="001670A6">
              <w:t>Cost Efficiency</w:t>
            </w:r>
            <w:r>
              <w:rPr>
                <w:b/>
                <w:bCs/>
              </w:rPr>
              <w:t xml:space="preserve"> </w:t>
            </w:r>
          </w:p>
        </w:tc>
        <w:tc>
          <w:tcPr>
            <w:tcW w:w="5438" w:type="dxa"/>
          </w:tcPr>
          <w:p w14:paraId="2EF74EBA" w14:textId="3EAB8F74" w:rsidR="00A77CA7" w:rsidRPr="00130E38" w:rsidRDefault="006D5020" w:rsidP="00130E38">
            <w:pPr>
              <w:pStyle w:val="ListParagraph"/>
              <w:numPr>
                <w:ilvl w:val="0"/>
                <w:numId w:val="46"/>
              </w:numPr>
              <w:tabs>
                <w:tab w:val="left" w:pos="6328"/>
              </w:tabs>
            </w:pPr>
            <w:r w:rsidRPr="00130E38">
              <w:t>High Combined Ratio: International Insurance</w:t>
            </w:r>
          </w:p>
        </w:tc>
      </w:tr>
      <w:tr w:rsidR="00A77CA7" w14:paraId="5FEA1F2D" w14:textId="77777777" w:rsidTr="00A77CA7">
        <w:tc>
          <w:tcPr>
            <w:tcW w:w="5438" w:type="dxa"/>
          </w:tcPr>
          <w:p w14:paraId="2862A060" w14:textId="2939CA4B" w:rsidR="00A77CA7" w:rsidRPr="00A77CA7" w:rsidRDefault="00A77CA7" w:rsidP="00A77CA7">
            <w:pPr>
              <w:tabs>
                <w:tab w:val="left" w:pos="6328"/>
              </w:tabs>
              <w:jc w:val="center"/>
              <w:rPr>
                <w:b/>
                <w:bCs/>
              </w:rPr>
            </w:pPr>
            <w:r w:rsidRPr="00A77CA7">
              <w:rPr>
                <w:b/>
                <w:bCs/>
              </w:rPr>
              <w:t>Opportunities</w:t>
            </w:r>
          </w:p>
        </w:tc>
        <w:tc>
          <w:tcPr>
            <w:tcW w:w="5438" w:type="dxa"/>
          </w:tcPr>
          <w:p w14:paraId="6AAF3DFE" w14:textId="29126BE6" w:rsidR="00A77CA7" w:rsidRPr="00A77CA7" w:rsidRDefault="00A77CA7" w:rsidP="00A77CA7">
            <w:pPr>
              <w:tabs>
                <w:tab w:val="left" w:pos="6328"/>
              </w:tabs>
              <w:jc w:val="center"/>
              <w:rPr>
                <w:b/>
                <w:bCs/>
              </w:rPr>
            </w:pPr>
            <w:r w:rsidRPr="00A77CA7">
              <w:rPr>
                <w:b/>
                <w:bCs/>
              </w:rPr>
              <w:t>Threats</w:t>
            </w:r>
          </w:p>
        </w:tc>
      </w:tr>
      <w:tr w:rsidR="00A77CA7" w14:paraId="4493B3D0" w14:textId="77777777" w:rsidTr="00A77CA7">
        <w:tc>
          <w:tcPr>
            <w:tcW w:w="5438" w:type="dxa"/>
          </w:tcPr>
          <w:p w14:paraId="50F00FE8" w14:textId="08630147" w:rsidR="00A77CA7" w:rsidRDefault="006D5020" w:rsidP="006D5020">
            <w:pPr>
              <w:pStyle w:val="ListParagraph"/>
              <w:numPr>
                <w:ilvl w:val="0"/>
                <w:numId w:val="46"/>
              </w:numPr>
              <w:tabs>
                <w:tab w:val="left" w:pos="6328"/>
              </w:tabs>
            </w:pPr>
            <w:r>
              <w:t xml:space="preserve">Strategic </w:t>
            </w:r>
            <w:r w:rsidR="00976D3D">
              <w:t>Partnership</w:t>
            </w:r>
          </w:p>
          <w:p w14:paraId="77D8AF46" w14:textId="1AB665F4" w:rsidR="00976D3D" w:rsidRDefault="00976D3D" w:rsidP="006D5020">
            <w:pPr>
              <w:pStyle w:val="ListParagraph"/>
              <w:numPr>
                <w:ilvl w:val="0"/>
                <w:numId w:val="46"/>
              </w:numPr>
              <w:tabs>
                <w:tab w:val="left" w:pos="6328"/>
              </w:tabs>
            </w:pPr>
            <w:r>
              <w:t>Business Streamlining</w:t>
            </w:r>
          </w:p>
          <w:p w14:paraId="33BADC63" w14:textId="0AD81FE2" w:rsidR="00976D3D" w:rsidRDefault="00976D3D" w:rsidP="006D5020">
            <w:pPr>
              <w:pStyle w:val="ListParagraph"/>
              <w:numPr>
                <w:ilvl w:val="0"/>
                <w:numId w:val="46"/>
              </w:numPr>
              <w:tabs>
                <w:tab w:val="left" w:pos="6328"/>
              </w:tabs>
            </w:pPr>
            <w:r>
              <w:t>Growing Non-Life insurance Segment in the UK</w:t>
            </w:r>
          </w:p>
        </w:tc>
        <w:tc>
          <w:tcPr>
            <w:tcW w:w="5438" w:type="dxa"/>
          </w:tcPr>
          <w:p w14:paraId="4230E74B" w14:textId="77777777" w:rsidR="00A77CA7" w:rsidRDefault="00130E38" w:rsidP="00976D3D">
            <w:pPr>
              <w:pStyle w:val="ListParagraph"/>
              <w:numPr>
                <w:ilvl w:val="0"/>
                <w:numId w:val="46"/>
              </w:numPr>
              <w:tabs>
                <w:tab w:val="left" w:pos="6328"/>
              </w:tabs>
            </w:pPr>
            <w:r>
              <w:t>Competition</w:t>
            </w:r>
          </w:p>
          <w:p w14:paraId="1439F24D" w14:textId="77777777" w:rsidR="00130E38" w:rsidRDefault="00130E38" w:rsidP="00976D3D">
            <w:pPr>
              <w:pStyle w:val="ListParagraph"/>
              <w:numPr>
                <w:ilvl w:val="0"/>
                <w:numId w:val="46"/>
              </w:numPr>
              <w:tabs>
                <w:tab w:val="left" w:pos="6328"/>
              </w:tabs>
            </w:pPr>
            <w:r>
              <w:t>Covid-19 Outbreak</w:t>
            </w:r>
          </w:p>
          <w:p w14:paraId="22A5900B" w14:textId="73E8126E" w:rsidR="00130E38" w:rsidRDefault="00130E38" w:rsidP="00976D3D">
            <w:pPr>
              <w:pStyle w:val="ListParagraph"/>
              <w:numPr>
                <w:ilvl w:val="0"/>
                <w:numId w:val="46"/>
              </w:numPr>
              <w:tabs>
                <w:tab w:val="left" w:pos="6328"/>
              </w:tabs>
            </w:pPr>
            <w:r>
              <w:t>Changing Regulations</w:t>
            </w:r>
          </w:p>
        </w:tc>
      </w:tr>
    </w:tbl>
    <w:p w14:paraId="28FD3DBA" w14:textId="77777777" w:rsidR="00B01F0B" w:rsidRDefault="00B01F0B" w:rsidP="00B02504">
      <w:pPr>
        <w:tabs>
          <w:tab w:val="left" w:pos="6328"/>
        </w:tabs>
      </w:pPr>
    </w:p>
    <w:p w14:paraId="464BDAFC" w14:textId="77777777" w:rsidR="008F07C7" w:rsidRDefault="008F07C7" w:rsidP="00B02504">
      <w:pPr>
        <w:tabs>
          <w:tab w:val="left" w:pos="6328"/>
        </w:tabs>
      </w:pPr>
    </w:p>
    <w:p w14:paraId="54B4D883" w14:textId="77777777" w:rsidR="008F07C7" w:rsidRDefault="008F07C7" w:rsidP="00B02504">
      <w:pPr>
        <w:tabs>
          <w:tab w:val="left" w:pos="6328"/>
        </w:tabs>
      </w:pPr>
    </w:p>
    <w:p w14:paraId="747F41B1" w14:textId="77777777" w:rsidR="008F07C7" w:rsidRDefault="008F07C7" w:rsidP="00B02504">
      <w:pPr>
        <w:tabs>
          <w:tab w:val="left" w:pos="6328"/>
        </w:tabs>
      </w:pPr>
    </w:p>
    <w:p w14:paraId="3F584845" w14:textId="77777777" w:rsidR="008F07C7" w:rsidRDefault="008F07C7" w:rsidP="00B02504">
      <w:pPr>
        <w:tabs>
          <w:tab w:val="left" w:pos="6328"/>
        </w:tabs>
      </w:pPr>
    </w:p>
    <w:p w14:paraId="04A7B44B" w14:textId="77777777" w:rsidR="008F07C7" w:rsidRDefault="008F07C7" w:rsidP="00B02504">
      <w:pPr>
        <w:tabs>
          <w:tab w:val="left" w:pos="6328"/>
        </w:tabs>
      </w:pPr>
    </w:p>
    <w:p w14:paraId="457DDE32" w14:textId="77777777" w:rsidR="008F07C7" w:rsidRDefault="008F07C7" w:rsidP="00B02504">
      <w:pPr>
        <w:tabs>
          <w:tab w:val="left" w:pos="6328"/>
        </w:tabs>
      </w:pPr>
    </w:p>
    <w:p w14:paraId="15FAD560" w14:textId="77777777" w:rsidR="008F07C7" w:rsidRDefault="008F07C7" w:rsidP="00B02504">
      <w:pPr>
        <w:tabs>
          <w:tab w:val="left" w:pos="6328"/>
        </w:tabs>
      </w:pPr>
    </w:p>
    <w:p w14:paraId="5433F734" w14:textId="77777777" w:rsidR="008F07C7" w:rsidRDefault="008F07C7" w:rsidP="00B02504">
      <w:pPr>
        <w:tabs>
          <w:tab w:val="left" w:pos="6328"/>
        </w:tabs>
      </w:pPr>
    </w:p>
    <w:p w14:paraId="47EE5AA9" w14:textId="77777777" w:rsidR="008F07C7" w:rsidRDefault="008F07C7" w:rsidP="00B02504">
      <w:pPr>
        <w:tabs>
          <w:tab w:val="left" w:pos="6328"/>
        </w:tabs>
      </w:pPr>
    </w:p>
    <w:p w14:paraId="5558C024" w14:textId="77777777" w:rsidR="002938CC" w:rsidRDefault="002938CC" w:rsidP="00B02504">
      <w:pPr>
        <w:tabs>
          <w:tab w:val="left" w:pos="6328"/>
        </w:tabs>
      </w:pPr>
    </w:p>
    <w:p w14:paraId="72A09EEE" w14:textId="77777777" w:rsidR="002938CC" w:rsidRDefault="002938CC" w:rsidP="00B02504">
      <w:pPr>
        <w:tabs>
          <w:tab w:val="left" w:pos="6328"/>
        </w:tabs>
      </w:pPr>
    </w:p>
    <w:p w14:paraId="3DD69456" w14:textId="77777777" w:rsidR="008F07C7" w:rsidRDefault="008F07C7" w:rsidP="00B02504">
      <w:pPr>
        <w:tabs>
          <w:tab w:val="left" w:pos="6328"/>
        </w:tabs>
      </w:pPr>
    </w:p>
    <w:p w14:paraId="70D652A6" w14:textId="77777777" w:rsidR="008F07C7" w:rsidRDefault="008F07C7" w:rsidP="00B02504">
      <w:pPr>
        <w:tabs>
          <w:tab w:val="left" w:pos="6328"/>
        </w:tabs>
      </w:pPr>
    </w:p>
    <w:p w14:paraId="72DCAE92" w14:textId="50DDAA01" w:rsidR="008F07C7" w:rsidRDefault="008F07C7" w:rsidP="008F07C7">
      <w:pPr>
        <w:pStyle w:val="Heading1"/>
      </w:pPr>
      <w:bookmarkStart w:id="34" w:name="_Toc87818595"/>
      <w:r>
        <w:lastRenderedPageBreak/>
        <w:t xml:space="preserve">Appendix </w:t>
      </w:r>
      <w:r w:rsidR="00BA6E86">
        <w:t>G</w:t>
      </w:r>
      <w:bookmarkEnd w:id="34"/>
    </w:p>
    <w:p w14:paraId="0DEF8ACE" w14:textId="1618D347" w:rsidR="00B02504" w:rsidRPr="00B02504" w:rsidRDefault="00B02504" w:rsidP="00B02504">
      <w:pPr>
        <w:tabs>
          <w:tab w:val="left" w:pos="6328"/>
        </w:tabs>
        <w:jc w:val="center"/>
      </w:pPr>
      <w:r>
        <w:rPr>
          <w:noProof/>
        </w:rPr>
        <w:drawing>
          <wp:inline distT="0" distB="0" distL="0" distR="0" wp14:anchorId="0DAFFB0C" wp14:editId="5AB2EA60">
            <wp:extent cx="5065910" cy="2676680"/>
            <wp:effectExtent l="0" t="0" r="190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7152" cy="2677336"/>
                    </a:xfrm>
                    <a:prstGeom prst="rect">
                      <a:avLst/>
                    </a:prstGeom>
                    <a:noFill/>
                    <a:ln>
                      <a:noFill/>
                    </a:ln>
                  </pic:spPr>
                </pic:pic>
              </a:graphicData>
            </a:graphic>
          </wp:inline>
        </w:drawing>
      </w:r>
    </w:p>
    <w:sectPr w:rsidR="00B02504" w:rsidRPr="00B02504" w:rsidSect="0006237C">
      <w:headerReference w:type="default" r:id="rId14"/>
      <w:footerReference w:type="default" r:id="rId15"/>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CF727" w14:textId="77777777" w:rsidR="006D4261" w:rsidRDefault="006D4261" w:rsidP="0083794D">
      <w:pPr>
        <w:spacing w:after="0" w:line="240" w:lineRule="auto"/>
      </w:pPr>
      <w:r>
        <w:separator/>
      </w:r>
    </w:p>
  </w:endnote>
  <w:endnote w:type="continuationSeparator" w:id="0">
    <w:p w14:paraId="7A35220B" w14:textId="77777777" w:rsidR="006D4261" w:rsidRDefault="006D4261"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2F9E2" w14:textId="77777777" w:rsidR="007B62C1" w:rsidRDefault="007B62C1">
    <w:pPr>
      <w:pStyle w:val="Footer"/>
      <w:jc w:val="center"/>
    </w:pPr>
  </w:p>
  <w:p w14:paraId="40295314" w14:textId="3065E02D" w:rsidR="000B6F09" w:rsidRDefault="002938CC" w:rsidP="000B6F09">
    <w:pPr>
      <w:pStyle w:val="Footer"/>
      <w:jc w:val="center"/>
    </w:pPr>
    <w:r>
      <w:t>Holly Seymour</w:t>
    </w:r>
    <w:r w:rsidR="007B62C1">
      <w:t xml:space="preserve">                                                                                        </w:t>
    </w:r>
    <w:r>
      <w:t>BMSK 6004</w:t>
    </w:r>
    <w:r w:rsidR="007B62C1">
      <w:t xml:space="preserve"> </w:t>
    </w:r>
    <w:r w:rsidR="007B62C1">
      <w:tab/>
    </w:r>
    <w:r w:rsidR="007B62C1">
      <w:tab/>
      <w:t xml:space="preserve">        </w:t>
    </w:r>
    <w:r w:rsidR="000B6F09">
      <w:t xml:space="preserve">Page </w:t>
    </w:r>
    <w:sdt>
      <w:sdtPr>
        <w:id w:val="386385153"/>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5F1D2F">
          <w:rPr>
            <w:noProof/>
          </w:rPr>
          <w:t>6</w:t>
        </w:r>
        <w:r w:rsidR="000B6F09">
          <w:rPr>
            <w:noProof/>
          </w:rPr>
          <w:fldChar w:fldCharType="end"/>
        </w:r>
      </w:sdtContent>
    </w:sdt>
  </w:p>
  <w:p w14:paraId="0C650966" w14:textId="77777777" w:rsidR="007B62C1" w:rsidRDefault="007B62C1" w:rsidP="007B62C1">
    <w:pPr>
      <w:pStyle w:val="Footer"/>
    </w:pPr>
  </w:p>
  <w:p w14:paraId="1B264D72" w14:textId="77777777" w:rsidR="00F32BD6" w:rsidRDefault="00F32BD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03D20" w14:textId="77777777" w:rsidR="006D4261" w:rsidRDefault="006D4261" w:rsidP="0083794D">
      <w:pPr>
        <w:spacing w:after="0" w:line="240" w:lineRule="auto"/>
      </w:pPr>
      <w:r>
        <w:separator/>
      </w:r>
    </w:p>
  </w:footnote>
  <w:footnote w:type="continuationSeparator" w:id="0">
    <w:p w14:paraId="079F45E7" w14:textId="77777777" w:rsidR="006D4261" w:rsidRDefault="006D4261"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A489F" w14:textId="77777777" w:rsidR="00F85E36" w:rsidRDefault="00F85E36" w:rsidP="00F85E36">
    <w:pPr>
      <w:pStyle w:val="Header"/>
      <w:jc w:val="right"/>
    </w:pPr>
    <w:r>
      <w:rPr>
        <w:noProof/>
        <w:color w:val="808080"/>
        <w:sz w:val="18"/>
        <w:szCs w:val="18"/>
        <w:lang w:eastAsia="en-GB"/>
      </w:rPr>
      <w:drawing>
        <wp:inline distT="0" distB="0" distL="0" distR="0" wp14:anchorId="309C937F" wp14:editId="01D34A7A">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multilevel"/>
    <w:tmpl w:val="53AA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B3D30"/>
    <w:multiLevelType w:val="multilevel"/>
    <w:tmpl w:val="3E38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6"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10"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1" w15:restartNumberingAfterBreak="0">
    <w:nsid w:val="242D01EE"/>
    <w:multiLevelType w:val="hybridMultilevel"/>
    <w:tmpl w:val="B4441BAE"/>
    <w:lvl w:ilvl="0" w:tplc="962CBFD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4938D2"/>
    <w:multiLevelType w:val="multilevel"/>
    <w:tmpl w:val="2DA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3D006C"/>
    <w:multiLevelType w:val="multilevel"/>
    <w:tmpl w:val="BCD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9C3AD9"/>
    <w:multiLevelType w:val="multilevel"/>
    <w:tmpl w:val="48FEC2EC"/>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74793D"/>
    <w:multiLevelType w:val="multilevel"/>
    <w:tmpl w:val="E25C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7859AA"/>
    <w:multiLevelType w:val="multilevel"/>
    <w:tmpl w:val="368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4"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4152CE"/>
    <w:multiLevelType w:val="multilevel"/>
    <w:tmpl w:val="F4249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30160A"/>
    <w:multiLevelType w:val="multilevel"/>
    <w:tmpl w:val="578A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6123B3"/>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9" w15:restartNumberingAfterBreak="0">
    <w:nsid w:val="505D3519"/>
    <w:multiLevelType w:val="hybridMultilevel"/>
    <w:tmpl w:val="002E3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EA1F30"/>
    <w:multiLevelType w:val="multilevel"/>
    <w:tmpl w:val="57EA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986E85"/>
    <w:multiLevelType w:val="multilevel"/>
    <w:tmpl w:val="45E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774286"/>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5"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6"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A76FE0"/>
    <w:multiLevelType w:val="multilevel"/>
    <w:tmpl w:val="068A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044952"/>
    <w:multiLevelType w:val="multilevel"/>
    <w:tmpl w:val="19925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3090379"/>
    <w:multiLevelType w:val="multilevel"/>
    <w:tmpl w:val="C3947EA6"/>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4"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5"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4E6D1F"/>
    <w:multiLevelType w:val="multilevel"/>
    <w:tmpl w:val="295C2540"/>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45"/>
  </w:num>
  <w:num w:numId="2">
    <w:abstractNumId w:val="40"/>
  </w:num>
  <w:num w:numId="3">
    <w:abstractNumId w:val="18"/>
  </w:num>
  <w:num w:numId="4">
    <w:abstractNumId w:val="3"/>
  </w:num>
  <w:num w:numId="5">
    <w:abstractNumId w:val="4"/>
  </w:num>
  <w:num w:numId="6">
    <w:abstractNumId w:val="10"/>
  </w:num>
  <w:num w:numId="7">
    <w:abstractNumId w:val="41"/>
  </w:num>
  <w:num w:numId="8">
    <w:abstractNumId w:val="0"/>
  </w:num>
  <w:num w:numId="9">
    <w:abstractNumId w:val="12"/>
  </w:num>
  <w:num w:numId="10">
    <w:abstractNumId w:val="23"/>
  </w:num>
  <w:num w:numId="11">
    <w:abstractNumId w:val="17"/>
  </w:num>
  <w:num w:numId="12">
    <w:abstractNumId w:val="36"/>
  </w:num>
  <w:num w:numId="13">
    <w:abstractNumId w:val="27"/>
  </w:num>
  <w:num w:numId="14">
    <w:abstractNumId w:val="13"/>
  </w:num>
  <w:num w:numId="15">
    <w:abstractNumId w:val="7"/>
  </w:num>
  <w:num w:numId="16">
    <w:abstractNumId w:val="35"/>
  </w:num>
  <w:num w:numId="17">
    <w:abstractNumId w:val="44"/>
  </w:num>
  <w:num w:numId="18">
    <w:abstractNumId w:val="15"/>
  </w:num>
  <w:num w:numId="19">
    <w:abstractNumId w:val="8"/>
  </w:num>
  <w:num w:numId="20">
    <w:abstractNumId w:val="16"/>
  </w:num>
  <w:num w:numId="21">
    <w:abstractNumId w:val="33"/>
  </w:num>
  <w:num w:numId="22">
    <w:abstractNumId w:val="42"/>
  </w:num>
  <w:num w:numId="23">
    <w:abstractNumId w:val="37"/>
  </w:num>
  <w:num w:numId="24">
    <w:abstractNumId w:val="39"/>
  </w:num>
  <w:num w:numId="25">
    <w:abstractNumId w:val="24"/>
  </w:num>
  <w:num w:numId="26">
    <w:abstractNumId w:val="38"/>
  </w:num>
  <w:num w:numId="27">
    <w:abstractNumId w:val="1"/>
  </w:num>
  <w:num w:numId="28">
    <w:abstractNumId w:val="22"/>
  </w:num>
  <w:num w:numId="29">
    <w:abstractNumId w:val="31"/>
  </w:num>
  <w:num w:numId="30">
    <w:abstractNumId w:val="32"/>
  </w:num>
  <w:num w:numId="31">
    <w:abstractNumId w:val="26"/>
  </w:num>
  <w:num w:numId="32">
    <w:abstractNumId w:val="21"/>
  </w:num>
  <w:num w:numId="33">
    <w:abstractNumId w:val="6"/>
  </w:num>
  <w:num w:numId="34">
    <w:abstractNumId w:val="14"/>
  </w:num>
  <w:num w:numId="35">
    <w:abstractNumId w:val="25"/>
  </w:num>
  <w:num w:numId="36">
    <w:abstractNumId w:val="9"/>
  </w:num>
  <w:num w:numId="37">
    <w:abstractNumId w:val="43"/>
  </w:num>
  <w:num w:numId="38">
    <w:abstractNumId w:val="20"/>
  </w:num>
  <w:num w:numId="39">
    <w:abstractNumId w:val="28"/>
  </w:num>
  <w:num w:numId="40">
    <w:abstractNumId w:val="34"/>
  </w:num>
  <w:num w:numId="41">
    <w:abstractNumId w:val="5"/>
  </w:num>
  <w:num w:numId="42">
    <w:abstractNumId w:val="30"/>
  </w:num>
  <w:num w:numId="43">
    <w:abstractNumId w:val="2"/>
  </w:num>
  <w:num w:numId="44">
    <w:abstractNumId w:val="19"/>
  </w:num>
  <w:num w:numId="45">
    <w:abstractNumId w:val="46"/>
  </w:num>
  <w:num w:numId="46">
    <w:abstractNumId w:val="11"/>
  </w:num>
  <w:num w:numId="47">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7"/>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A8"/>
    <w:rsid w:val="000000A7"/>
    <w:rsid w:val="00007AD0"/>
    <w:rsid w:val="00010C7C"/>
    <w:rsid w:val="00011644"/>
    <w:rsid w:val="00012D93"/>
    <w:rsid w:val="000132C7"/>
    <w:rsid w:val="000138C1"/>
    <w:rsid w:val="00014005"/>
    <w:rsid w:val="000144D8"/>
    <w:rsid w:val="00015BC5"/>
    <w:rsid w:val="00016154"/>
    <w:rsid w:val="00020630"/>
    <w:rsid w:val="00020D12"/>
    <w:rsid w:val="00023562"/>
    <w:rsid w:val="00024B35"/>
    <w:rsid w:val="0002619B"/>
    <w:rsid w:val="0002747C"/>
    <w:rsid w:val="00031212"/>
    <w:rsid w:val="00031CA6"/>
    <w:rsid w:val="00031D90"/>
    <w:rsid w:val="0003253E"/>
    <w:rsid w:val="00034007"/>
    <w:rsid w:val="00034290"/>
    <w:rsid w:val="000359B1"/>
    <w:rsid w:val="0003666A"/>
    <w:rsid w:val="0003783F"/>
    <w:rsid w:val="00037C19"/>
    <w:rsid w:val="00041C2C"/>
    <w:rsid w:val="0004548A"/>
    <w:rsid w:val="0004646A"/>
    <w:rsid w:val="000467F3"/>
    <w:rsid w:val="00046C22"/>
    <w:rsid w:val="00046ED3"/>
    <w:rsid w:val="000503A9"/>
    <w:rsid w:val="000504E8"/>
    <w:rsid w:val="0005499B"/>
    <w:rsid w:val="00054A0B"/>
    <w:rsid w:val="00054FA7"/>
    <w:rsid w:val="000551FA"/>
    <w:rsid w:val="000551FB"/>
    <w:rsid w:val="0005566B"/>
    <w:rsid w:val="00055E0A"/>
    <w:rsid w:val="000571A6"/>
    <w:rsid w:val="000614B8"/>
    <w:rsid w:val="0006237C"/>
    <w:rsid w:val="00063FCD"/>
    <w:rsid w:val="000640E7"/>
    <w:rsid w:val="00064AD6"/>
    <w:rsid w:val="00065E28"/>
    <w:rsid w:val="0006631D"/>
    <w:rsid w:val="00066E37"/>
    <w:rsid w:val="00072196"/>
    <w:rsid w:val="00072655"/>
    <w:rsid w:val="000729E5"/>
    <w:rsid w:val="00073B78"/>
    <w:rsid w:val="00074190"/>
    <w:rsid w:val="00074DEC"/>
    <w:rsid w:val="00075CF7"/>
    <w:rsid w:val="00080B77"/>
    <w:rsid w:val="000810D5"/>
    <w:rsid w:val="00081856"/>
    <w:rsid w:val="00083113"/>
    <w:rsid w:val="00083D51"/>
    <w:rsid w:val="0008516B"/>
    <w:rsid w:val="00086471"/>
    <w:rsid w:val="0008766A"/>
    <w:rsid w:val="000937AF"/>
    <w:rsid w:val="000938CB"/>
    <w:rsid w:val="0009491E"/>
    <w:rsid w:val="0009499F"/>
    <w:rsid w:val="000974BA"/>
    <w:rsid w:val="00097E80"/>
    <w:rsid w:val="000A25E6"/>
    <w:rsid w:val="000A33D8"/>
    <w:rsid w:val="000A4DD6"/>
    <w:rsid w:val="000A5896"/>
    <w:rsid w:val="000A6402"/>
    <w:rsid w:val="000A6427"/>
    <w:rsid w:val="000B0999"/>
    <w:rsid w:val="000B1D97"/>
    <w:rsid w:val="000B3779"/>
    <w:rsid w:val="000B4211"/>
    <w:rsid w:val="000B455E"/>
    <w:rsid w:val="000B4F47"/>
    <w:rsid w:val="000B50FC"/>
    <w:rsid w:val="000B5E41"/>
    <w:rsid w:val="000B6F09"/>
    <w:rsid w:val="000B7738"/>
    <w:rsid w:val="000C03FD"/>
    <w:rsid w:val="000C14B9"/>
    <w:rsid w:val="000C2755"/>
    <w:rsid w:val="000C5CDB"/>
    <w:rsid w:val="000C6788"/>
    <w:rsid w:val="000C6C2C"/>
    <w:rsid w:val="000C7511"/>
    <w:rsid w:val="000D1AF0"/>
    <w:rsid w:val="000D47F6"/>
    <w:rsid w:val="000D58D3"/>
    <w:rsid w:val="000D7C28"/>
    <w:rsid w:val="000E0848"/>
    <w:rsid w:val="000E19AE"/>
    <w:rsid w:val="000E31CB"/>
    <w:rsid w:val="000E460D"/>
    <w:rsid w:val="000E7102"/>
    <w:rsid w:val="000E731A"/>
    <w:rsid w:val="000E7431"/>
    <w:rsid w:val="000E7AAC"/>
    <w:rsid w:val="000F12F8"/>
    <w:rsid w:val="000F3537"/>
    <w:rsid w:val="000F50EF"/>
    <w:rsid w:val="000F51C4"/>
    <w:rsid w:val="000F51E1"/>
    <w:rsid w:val="000F55F2"/>
    <w:rsid w:val="000F5B45"/>
    <w:rsid w:val="00101162"/>
    <w:rsid w:val="00101666"/>
    <w:rsid w:val="00101D6F"/>
    <w:rsid w:val="001023FB"/>
    <w:rsid w:val="001055C5"/>
    <w:rsid w:val="00107840"/>
    <w:rsid w:val="001112A3"/>
    <w:rsid w:val="00111993"/>
    <w:rsid w:val="00112565"/>
    <w:rsid w:val="00113C1A"/>
    <w:rsid w:val="00117DDB"/>
    <w:rsid w:val="00121DFD"/>
    <w:rsid w:val="00122284"/>
    <w:rsid w:val="001225B3"/>
    <w:rsid w:val="0012263C"/>
    <w:rsid w:val="00122C6D"/>
    <w:rsid w:val="00123740"/>
    <w:rsid w:val="0012388F"/>
    <w:rsid w:val="00124868"/>
    <w:rsid w:val="0012526D"/>
    <w:rsid w:val="0012562D"/>
    <w:rsid w:val="00126D9C"/>
    <w:rsid w:val="001276CD"/>
    <w:rsid w:val="00127914"/>
    <w:rsid w:val="00127AD0"/>
    <w:rsid w:val="00130E38"/>
    <w:rsid w:val="00134DBD"/>
    <w:rsid w:val="00135567"/>
    <w:rsid w:val="00137691"/>
    <w:rsid w:val="00141C7D"/>
    <w:rsid w:val="00142569"/>
    <w:rsid w:val="001427DB"/>
    <w:rsid w:val="0014310A"/>
    <w:rsid w:val="0014379D"/>
    <w:rsid w:val="0014407B"/>
    <w:rsid w:val="00147829"/>
    <w:rsid w:val="001479C9"/>
    <w:rsid w:val="00150B6D"/>
    <w:rsid w:val="00150DA9"/>
    <w:rsid w:val="00150E35"/>
    <w:rsid w:val="00152E87"/>
    <w:rsid w:val="00152FEF"/>
    <w:rsid w:val="00153083"/>
    <w:rsid w:val="001549D3"/>
    <w:rsid w:val="00155E30"/>
    <w:rsid w:val="001577F0"/>
    <w:rsid w:val="0015790D"/>
    <w:rsid w:val="00160E70"/>
    <w:rsid w:val="00161A30"/>
    <w:rsid w:val="001629E1"/>
    <w:rsid w:val="00164BA0"/>
    <w:rsid w:val="0016621B"/>
    <w:rsid w:val="001670A6"/>
    <w:rsid w:val="001709DF"/>
    <w:rsid w:val="001723F6"/>
    <w:rsid w:val="00172484"/>
    <w:rsid w:val="00172A2A"/>
    <w:rsid w:val="00173D42"/>
    <w:rsid w:val="00173D6F"/>
    <w:rsid w:val="0017446F"/>
    <w:rsid w:val="00176C39"/>
    <w:rsid w:val="001866EC"/>
    <w:rsid w:val="00186792"/>
    <w:rsid w:val="0018749A"/>
    <w:rsid w:val="00190861"/>
    <w:rsid w:val="00190A70"/>
    <w:rsid w:val="00194036"/>
    <w:rsid w:val="00194131"/>
    <w:rsid w:val="00194EEE"/>
    <w:rsid w:val="00196885"/>
    <w:rsid w:val="00196FD4"/>
    <w:rsid w:val="0019704F"/>
    <w:rsid w:val="00197D44"/>
    <w:rsid w:val="001A062D"/>
    <w:rsid w:val="001A082E"/>
    <w:rsid w:val="001A136D"/>
    <w:rsid w:val="001A21D6"/>
    <w:rsid w:val="001A27F0"/>
    <w:rsid w:val="001A295E"/>
    <w:rsid w:val="001A6D0A"/>
    <w:rsid w:val="001B11AA"/>
    <w:rsid w:val="001B4323"/>
    <w:rsid w:val="001B4A25"/>
    <w:rsid w:val="001B563E"/>
    <w:rsid w:val="001B666C"/>
    <w:rsid w:val="001B68B5"/>
    <w:rsid w:val="001B76C1"/>
    <w:rsid w:val="001C2AD7"/>
    <w:rsid w:val="001C33D3"/>
    <w:rsid w:val="001C3BDB"/>
    <w:rsid w:val="001C4C92"/>
    <w:rsid w:val="001D27D2"/>
    <w:rsid w:val="001D3D88"/>
    <w:rsid w:val="001D5986"/>
    <w:rsid w:val="001D70D2"/>
    <w:rsid w:val="001D7A54"/>
    <w:rsid w:val="001E0B0B"/>
    <w:rsid w:val="001E3C36"/>
    <w:rsid w:val="001E75CF"/>
    <w:rsid w:val="001F0924"/>
    <w:rsid w:val="001F216F"/>
    <w:rsid w:val="001F3FE5"/>
    <w:rsid w:val="001F42E3"/>
    <w:rsid w:val="001F497D"/>
    <w:rsid w:val="001F51E7"/>
    <w:rsid w:val="001F6080"/>
    <w:rsid w:val="001F6B79"/>
    <w:rsid w:val="00200D00"/>
    <w:rsid w:val="0020185F"/>
    <w:rsid w:val="00202271"/>
    <w:rsid w:val="00203DC9"/>
    <w:rsid w:val="002043F4"/>
    <w:rsid w:val="00204911"/>
    <w:rsid w:val="0020603C"/>
    <w:rsid w:val="00207A05"/>
    <w:rsid w:val="0021091D"/>
    <w:rsid w:val="00211565"/>
    <w:rsid w:val="00211A4F"/>
    <w:rsid w:val="00211C36"/>
    <w:rsid w:val="00230461"/>
    <w:rsid w:val="002308C0"/>
    <w:rsid w:val="00230B7D"/>
    <w:rsid w:val="00231587"/>
    <w:rsid w:val="00234020"/>
    <w:rsid w:val="00234653"/>
    <w:rsid w:val="00240099"/>
    <w:rsid w:val="00241F4A"/>
    <w:rsid w:val="002440EB"/>
    <w:rsid w:val="00244EDA"/>
    <w:rsid w:val="00247489"/>
    <w:rsid w:val="002513B1"/>
    <w:rsid w:val="002515ED"/>
    <w:rsid w:val="00252204"/>
    <w:rsid w:val="002533FA"/>
    <w:rsid w:val="00253EE8"/>
    <w:rsid w:val="002541FD"/>
    <w:rsid w:val="002555B1"/>
    <w:rsid w:val="00256EA3"/>
    <w:rsid w:val="0025748F"/>
    <w:rsid w:val="002577F7"/>
    <w:rsid w:val="002602E9"/>
    <w:rsid w:val="00260567"/>
    <w:rsid w:val="002614A7"/>
    <w:rsid w:val="002636B1"/>
    <w:rsid w:val="00263D1E"/>
    <w:rsid w:val="002654D4"/>
    <w:rsid w:val="002679BB"/>
    <w:rsid w:val="00271012"/>
    <w:rsid w:val="00271632"/>
    <w:rsid w:val="00271B29"/>
    <w:rsid w:val="00271C13"/>
    <w:rsid w:val="00272C02"/>
    <w:rsid w:val="00272C1D"/>
    <w:rsid w:val="002747B4"/>
    <w:rsid w:val="002756F6"/>
    <w:rsid w:val="00276B6B"/>
    <w:rsid w:val="00277069"/>
    <w:rsid w:val="00277FF4"/>
    <w:rsid w:val="00280448"/>
    <w:rsid w:val="0028296C"/>
    <w:rsid w:val="00285924"/>
    <w:rsid w:val="00286303"/>
    <w:rsid w:val="00287766"/>
    <w:rsid w:val="00290FDC"/>
    <w:rsid w:val="00293630"/>
    <w:rsid w:val="002938CC"/>
    <w:rsid w:val="00294EA0"/>
    <w:rsid w:val="0029576B"/>
    <w:rsid w:val="00295DFC"/>
    <w:rsid w:val="002A0E9F"/>
    <w:rsid w:val="002A14BC"/>
    <w:rsid w:val="002A3749"/>
    <w:rsid w:val="002A4323"/>
    <w:rsid w:val="002A4F6B"/>
    <w:rsid w:val="002A5554"/>
    <w:rsid w:val="002A5A30"/>
    <w:rsid w:val="002A64FC"/>
    <w:rsid w:val="002A67F1"/>
    <w:rsid w:val="002A7BD9"/>
    <w:rsid w:val="002B019F"/>
    <w:rsid w:val="002B49A0"/>
    <w:rsid w:val="002B6E77"/>
    <w:rsid w:val="002C06D3"/>
    <w:rsid w:val="002C1895"/>
    <w:rsid w:val="002C2823"/>
    <w:rsid w:val="002C3130"/>
    <w:rsid w:val="002C4709"/>
    <w:rsid w:val="002C5164"/>
    <w:rsid w:val="002C6E9A"/>
    <w:rsid w:val="002D3DE1"/>
    <w:rsid w:val="002D40C6"/>
    <w:rsid w:val="002D4E26"/>
    <w:rsid w:val="002D5220"/>
    <w:rsid w:val="002D6C7B"/>
    <w:rsid w:val="002E0586"/>
    <w:rsid w:val="002E1005"/>
    <w:rsid w:val="002E1F9F"/>
    <w:rsid w:val="002E219C"/>
    <w:rsid w:val="002E21D6"/>
    <w:rsid w:val="002E22AD"/>
    <w:rsid w:val="002E2A99"/>
    <w:rsid w:val="002E2D74"/>
    <w:rsid w:val="002E7865"/>
    <w:rsid w:val="002F06E4"/>
    <w:rsid w:val="002F08A6"/>
    <w:rsid w:val="002F1387"/>
    <w:rsid w:val="002F3A23"/>
    <w:rsid w:val="002F3DAC"/>
    <w:rsid w:val="002F526B"/>
    <w:rsid w:val="002F698C"/>
    <w:rsid w:val="002F6D99"/>
    <w:rsid w:val="003017DA"/>
    <w:rsid w:val="00302A40"/>
    <w:rsid w:val="00305046"/>
    <w:rsid w:val="00305E02"/>
    <w:rsid w:val="00305EC8"/>
    <w:rsid w:val="003107D2"/>
    <w:rsid w:val="0031083A"/>
    <w:rsid w:val="00310B14"/>
    <w:rsid w:val="00312419"/>
    <w:rsid w:val="00313CCE"/>
    <w:rsid w:val="00316BE7"/>
    <w:rsid w:val="003178CF"/>
    <w:rsid w:val="00322082"/>
    <w:rsid w:val="003220EA"/>
    <w:rsid w:val="00322FFC"/>
    <w:rsid w:val="00325D9E"/>
    <w:rsid w:val="00325E6A"/>
    <w:rsid w:val="00327B8F"/>
    <w:rsid w:val="00330987"/>
    <w:rsid w:val="00331B4D"/>
    <w:rsid w:val="0033269F"/>
    <w:rsid w:val="00332C21"/>
    <w:rsid w:val="00332E40"/>
    <w:rsid w:val="0033341A"/>
    <w:rsid w:val="00334D78"/>
    <w:rsid w:val="00334ECD"/>
    <w:rsid w:val="00337A3B"/>
    <w:rsid w:val="003405A8"/>
    <w:rsid w:val="00340745"/>
    <w:rsid w:val="00340A43"/>
    <w:rsid w:val="00340C44"/>
    <w:rsid w:val="0034210D"/>
    <w:rsid w:val="00342E08"/>
    <w:rsid w:val="00343A27"/>
    <w:rsid w:val="00344995"/>
    <w:rsid w:val="0034642C"/>
    <w:rsid w:val="0035002F"/>
    <w:rsid w:val="003514A6"/>
    <w:rsid w:val="003520C8"/>
    <w:rsid w:val="00357381"/>
    <w:rsid w:val="0035791D"/>
    <w:rsid w:val="00360385"/>
    <w:rsid w:val="003613E0"/>
    <w:rsid w:val="003618E3"/>
    <w:rsid w:val="00364BE1"/>
    <w:rsid w:val="00365810"/>
    <w:rsid w:val="00365F24"/>
    <w:rsid w:val="0036616D"/>
    <w:rsid w:val="00367305"/>
    <w:rsid w:val="0037002E"/>
    <w:rsid w:val="00370AC0"/>
    <w:rsid w:val="00370ACC"/>
    <w:rsid w:val="00371D28"/>
    <w:rsid w:val="003743B1"/>
    <w:rsid w:val="0037469F"/>
    <w:rsid w:val="00376AA4"/>
    <w:rsid w:val="003770BB"/>
    <w:rsid w:val="00380305"/>
    <w:rsid w:val="003803B1"/>
    <w:rsid w:val="00380BCB"/>
    <w:rsid w:val="0038116B"/>
    <w:rsid w:val="00381324"/>
    <w:rsid w:val="00381486"/>
    <w:rsid w:val="0038164B"/>
    <w:rsid w:val="0038346B"/>
    <w:rsid w:val="00383AB1"/>
    <w:rsid w:val="003848BA"/>
    <w:rsid w:val="00385057"/>
    <w:rsid w:val="0038545F"/>
    <w:rsid w:val="00386BC4"/>
    <w:rsid w:val="00387D07"/>
    <w:rsid w:val="00390256"/>
    <w:rsid w:val="00390C83"/>
    <w:rsid w:val="00390D0A"/>
    <w:rsid w:val="003911D6"/>
    <w:rsid w:val="00391C60"/>
    <w:rsid w:val="0039250E"/>
    <w:rsid w:val="00395EC9"/>
    <w:rsid w:val="00395ED8"/>
    <w:rsid w:val="0039779D"/>
    <w:rsid w:val="003A117F"/>
    <w:rsid w:val="003A2754"/>
    <w:rsid w:val="003A7BB2"/>
    <w:rsid w:val="003A7DE8"/>
    <w:rsid w:val="003B0585"/>
    <w:rsid w:val="003B297F"/>
    <w:rsid w:val="003B2F04"/>
    <w:rsid w:val="003B333D"/>
    <w:rsid w:val="003B3663"/>
    <w:rsid w:val="003B3AA2"/>
    <w:rsid w:val="003B6499"/>
    <w:rsid w:val="003B6C09"/>
    <w:rsid w:val="003B7BF8"/>
    <w:rsid w:val="003C029D"/>
    <w:rsid w:val="003C0533"/>
    <w:rsid w:val="003C10E2"/>
    <w:rsid w:val="003C1115"/>
    <w:rsid w:val="003C1453"/>
    <w:rsid w:val="003C1CDD"/>
    <w:rsid w:val="003C2499"/>
    <w:rsid w:val="003C2727"/>
    <w:rsid w:val="003C3EFE"/>
    <w:rsid w:val="003C51D7"/>
    <w:rsid w:val="003C7DD5"/>
    <w:rsid w:val="003D0429"/>
    <w:rsid w:val="003D2534"/>
    <w:rsid w:val="003D3264"/>
    <w:rsid w:val="003D34EB"/>
    <w:rsid w:val="003D78A8"/>
    <w:rsid w:val="003E0ED4"/>
    <w:rsid w:val="003E3982"/>
    <w:rsid w:val="003E49A2"/>
    <w:rsid w:val="003E5C2A"/>
    <w:rsid w:val="003E605F"/>
    <w:rsid w:val="003F02AC"/>
    <w:rsid w:val="003F2D44"/>
    <w:rsid w:val="003F3665"/>
    <w:rsid w:val="003F627F"/>
    <w:rsid w:val="003F680B"/>
    <w:rsid w:val="0040093C"/>
    <w:rsid w:val="004009F4"/>
    <w:rsid w:val="004021EB"/>
    <w:rsid w:val="00404E1E"/>
    <w:rsid w:val="00406600"/>
    <w:rsid w:val="00406987"/>
    <w:rsid w:val="004121BA"/>
    <w:rsid w:val="0041334C"/>
    <w:rsid w:val="0041508A"/>
    <w:rsid w:val="00415AC9"/>
    <w:rsid w:val="00416744"/>
    <w:rsid w:val="00416B90"/>
    <w:rsid w:val="00420337"/>
    <w:rsid w:val="00420535"/>
    <w:rsid w:val="00421BF0"/>
    <w:rsid w:val="00421C2E"/>
    <w:rsid w:val="0042362B"/>
    <w:rsid w:val="00423C72"/>
    <w:rsid w:val="0042628D"/>
    <w:rsid w:val="004271D1"/>
    <w:rsid w:val="00430D73"/>
    <w:rsid w:val="004317AE"/>
    <w:rsid w:val="004324F2"/>
    <w:rsid w:val="00432973"/>
    <w:rsid w:val="004344DC"/>
    <w:rsid w:val="00434B85"/>
    <w:rsid w:val="00440190"/>
    <w:rsid w:val="0044196C"/>
    <w:rsid w:val="00442EEF"/>
    <w:rsid w:val="004458F6"/>
    <w:rsid w:val="00446AE9"/>
    <w:rsid w:val="00446E20"/>
    <w:rsid w:val="004512DA"/>
    <w:rsid w:val="00456BC2"/>
    <w:rsid w:val="0046095A"/>
    <w:rsid w:val="00464423"/>
    <w:rsid w:val="00464F8D"/>
    <w:rsid w:val="00465710"/>
    <w:rsid w:val="00472A77"/>
    <w:rsid w:val="00472B6A"/>
    <w:rsid w:val="00477EE7"/>
    <w:rsid w:val="00483F15"/>
    <w:rsid w:val="00484588"/>
    <w:rsid w:val="0049004A"/>
    <w:rsid w:val="0049096C"/>
    <w:rsid w:val="00491167"/>
    <w:rsid w:val="00493068"/>
    <w:rsid w:val="004947C0"/>
    <w:rsid w:val="00494FC5"/>
    <w:rsid w:val="0049531B"/>
    <w:rsid w:val="004A037A"/>
    <w:rsid w:val="004A11BB"/>
    <w:rsid w:val="004A2E04"/>
    <w:rsid w:val="004A4510"/>
    <w:rsid w:val="004A4E0C"/>
    <w:rsid w:val="004A6395"/>
    <w:rsid w:val="004A7E6D"/>
    <w:rsid w:val="004B3DBF"/>
    <w:rsid w:val="004B5A3C"/>
    <w:rsid w:val="004B6214"/>
    <w:rsid w:val="004B68EF"/>
    <w:rsid w:val="004C08B0"/>
    <w:rsid w:val="004C24F5"/>
    <w:rsid w:val="004C2D17"/>
    <w:rsid w:val="004C39AC"/>
    <w:rsid w:val="004C6534"/>
    <w:rsid w:val="004C66C6"/>
    <w:rsid w:val="004C6ECD"/>
    <w:rsid w:val="004C7568"/>
    <w:rsid w:val="004C7D66"/>
    <w:rsid w:val="004D0182"/>
    <w:rsid w:val="004D03F0"/>
    <w:rsid w:val="004D0B90"/>
    <w:rsid w:val="004D0F2D"/>
    <w:rsid w:val="004D13B6"/>
    <w:rsid w:val="004D152B"/>
    <w:rsid w:val="004D184F"/>
    <w:rsid w:val="004D22BA"/>
    <w:rsid w:val="004D2729"/>
    <w:rsid w:val="004D2E48"/>
    <w:rsid w:val="004D3313"/>
    <w:rsid w:val="004D33B0"/>
    <w:rsid w:val="004D4C98"/>
    <w:rsid w:val="004D6877"/>
    <w:rsid w:val="004D7645"/>
    <w:rsid w:val="004D7C3E"/>
    <w:rsid w:val="004E0807"/>
    <w:rsid w:val="004E0AE8"/>
    <w:rsid w:val="004E0D60"/>
    <w:rsid w:val="004E2083"/>
    <w:rsid w:val="004E3DEA"/>
    <w:rsid w:val="004E3E53"/>
    <w:rsid w:val="004E776B"/>
    <w:rsid w:val="004E7D39"/>
    <w:rsid w:val="004E7DE8"/>
    <w:rsid w:val="004F06FD"/>
    <w:rsid w:val="004F0D8F"/>
    <w:rsid w:val="004F0E43"/>
    <w:rsid w:val="004F20E5"/>
    <w:rsid w:val="004F21B1"/>
    <w:rsid w:val="004F5D60"/>
    <w:rsid w:val="005015A0"/>
    <w:rsid w:val="00502EB2"/>
    <w:rsid w:val="0050330B"/>
    <w:rsid w:val="00504B48"/>
    <w:rsid w:val="00506864"/>
    <w:rsid w:val="00507289"/>
    <w:rsid w:val="005117B1"/>
    <w:rsid w:val="0051294E"/>
    <w:rsid w:val="00513736"/>
    <w:rsid w:val="00514AD6"/>
    <w:rsid w:val="00514D57"/>
    <w:rsid w:val="005154CA"/>
    <w:rsid w:val="005158C7"/>
    <w:rsid w:val="00515A6A"/>
    <w:rsid w:val="00521E97"/>
    <w:rsid w:val="005221EF"/>
    <w:rsid w:val="005241EA"/>
    <w:rsid w:val="00524971"/>
    <w:rsid w:val="00530637"/>
    <w:rsid w:val="00534B9E"/>
    <w:rsid w:val="00534D1A"/>
    <w:rsid w:val="00536E0A"/>
    <w:rsid w:val="00540C76"/>
    <w:rsid w:val="00541B57"/>
    <w:rsid w:val="0054429E"/>
    <w:rsid w:val="0054576A"/>
    <w:rsid w:val="00545D30"/>
    <w:rsid w:val="00546E8D"/>
    <w:rsid w:val="0055049F"/>
    <w:rsid w:val="005504AB"/>
    <w:rsid w:val="005521ED"/>
    <w:rsid w:val="00552812"/>
    <w:rsid w:val="00552F28"/>
    <w:rsid w:val="00556BF3"/>
    <w:rsid w:val="00556F3D"/>
    <w:rsid w:val="005603CD"/>
    <w:rsid w:val="005603E0"/>
    <w:rsid w:val="00562B38"/>
    <w:rsid w:val="00564BC8"/>
    <w:rsid w:val="00565195"/>
    <w:rsid w:val="0056776F"/>
    <w:rsid w:val="0056796A"/>
    <w:rsid w:val="00567CAA"/>
    <w:rsid w:val="00570E26"/>
    <w:rsid w:val="005711F2"/>
    <w:rsid w:val="00572615"/>
    <w:rsid w:val="00572EAF"/>
    <w:rsid w:val="00573B80"/>
    <w:rsid w:val="0057431F"/>
    <w:rsid w:val="00576018"/>
    <w:rsid w:val="0057621F"/>
    <w:rsid w:val="00585098"/>
    <w:rsid w:val="0059053A"/>
    <w:rsid w:val="00590E54"/>
    <w:rsid w:val="00591795"/>
    <w:rsid w:val="00593B7C"/>
    <w:rsid w:val="00595CDF"/>
    <w:rsid w:val="00595D88"/>
    <w:rsid w:val="00596549"/>
    <w:rsid w:val="005A143C"/>
    <w:rsid w:val="005A18D6"/>
    <w:rsid w:val="005A1ABE"/>
    <w:rsid w:val="005A5FCC"/>
    <w:rsid w:val="005A6ABF"/>
    <w:rsid w:val="005A73E1"/>
    <w:rsid w:val="005B06FF"/>
    <w:rsid w:val="005B1B0C"/>
    <w:rsid w:val="005B3BCC"/>
    <w:rsid w:val="005B3DCE"/>
    <w:rsid w:val="005B6116"/>
    <w:rsid w:val="005C0797"/>
    <w:rsid w:val="005C2389"/>
    <w:rsid w:val="005C393C"/>
    <w:rsid w:val="005C3EAB"/>
    <w:rsid w:val="005C42D4"/>
    <w:rsid w:val="005C6F0B"/>
    <w:rsid w:val="005C7DFA"/>
    <w:rsid w:val="005D2BD3"/>
    <w:rsid w:val="005D2E63"/>
    <w:rsid w:val="005D337F"/>
    <w:rsid w:val="005D3F06"/>
    <w:rsid w:val="005D6BF7"/>
    <w:rsid w:val="005D73A2"/>
    <w:rsid w:val="005E0017"/>
    <w:rsid w:val="005E294B"/>
    <w:rsid w:val="005E32B3"/>
    <w:rsid w:val="005E5813"/>
    <w:rsid w:val="005E6149"/>
    <w:rsid w:val="005E73CD"/>
    <w:rsid w:val="005E7F56"/>
    <w:rsid w:val="005F1307"/>
    <w:rsid w:val="005F1D2F"/>
    <w:rsid w:val="005F2731"/>
    <w:rsid w:val="005F2A40"/>
    <w:rsid w:val="005F2B06"/>
    <w:rsid w:val="005F3AA0"/>
    <w:rsid w:val="005F54FF"/>
    <w:rsid w:val="005F56C7"/>
    <w:rsid w:val="005F63C5"/>
    <w:rsid w:val="00603A9A"/>
    <w:rsid w:val="006042FB"/>
    <w:rsid w:val="00605023"/>
    <w:rsid w:val="00605F43"/>
    <w:rsid w:val="00606AD9"/>
    <w:rsid w:val="00607F37"/>
    <w:rsid w:val="00610454"/>
    <w:rsid w:val="00611514"/>
    <w:rsid w:val="0061184F"/>
    <w:rsid w:val="00612CD3"/>
    <w:rsid w:val="00613025"/>
    <w:rsid w:val="00614886"/>
    <w:rsid w:val="006169BF"/>
    <w:rsid w:val="00624033"/>
    <w:rsid w:val="0062464F"/>
    <w:rsid w:val="0062491E"/>
    <w:rsid w:val="00624C56"/>
    <w:rsid w:val="006250CD"/>
    <w:rsid w:val="006251CE"/>
    <w:rsid w:val="00625AB0"/>
    <w:rsid w:val="00626CC2"/>
    <w:rsid w:val="00630124"/>
    <w:rsid w:val="0063026D"/>
    <w:rsid w:val="006306B5"/>
    <w:rsid w:val="00631EA9"/>
    <w:rsid w:val="00632383"/>
    <w:rsid w:val="00635BD6"/>
    <w:rsid w:val="00635FD5"/>
    <w:rsid w:val="006403C5"/>
    <w:rsid w:val="006414E4"/>
    <w:rsid w:val="00643070"/>
    <w:rsid w:val="00643FDA"/>
    <w:rsid w:val="006443B0"/>
    <w:rsid w:val="00644C4E"/>
    <w:rsid w:val="00645029"/>
    <w:rsid w:val="00645AE7"/>
    <w:rsid w:val="0064766F"/>
    <w:rsid w:val="00650203"/>
    <w:rsid w:val="00651545"/>
    <w:rsid w:val="00652590"/>
    <w:rsid w:val="006543C0"/>
    <w:rsid w:val="0065700A"/>
    <w:rsid w:val="006620B4"/>
    <w:rsid w:val="00663F7F"/>
    <w:rsid w:val="00665230"/>
    <w:rsid w:val="006653AE"/>
    <w:rsid w:val="00666B9B"/>
    <w:rsid w:val="006674A5"/>
    <w:rsid w:val="0067156C"/>
    <w:rsid w:val="0067289A"/>
    <w:rsid w:val="00672CC1"/>
    <w:rsid w:val="00673F03"/>
    <w:rsid w:val="00681120"/>
    <w:rsid w:val="00681A50"/>
    <w:rsid w:val="00681B61"/>
    <w:rsid w:val="006820EB"/>
    <w:rsid w:val="00682CC0"/>
    <w:rsid w:val="00684CD3"/>
    <w:rsid w:val="00684D80"/>
    <w:rsid w:val="00685F00"/>
    <w:rsid w:val="00687042"/>
    <w:rsid w:val="006872F2"/>
    <w:rsid w:val="006915CD"/>
    <w:rsid w:val="00693B56"/>
    <w:rsid w:val="0069448F"/>
    <w:rsid w:val="006945A6"/>
    <w:rsid w:val="00694C05"/>
    <w:rsid w:val="006956AA"/>
    <w:rsid w:val="00697E94"/>
    <w:rsid w:val="006A12CC"/>
    <w:rsid w:val="006A1A44"/>
    <w:rsid w:val="006A3946"/>
    <w:rsid w:val="006A3A9A"/>
    <w:rsid w:val="006A3AC6"/>
    <w:rsid w:val="006A3B7C"/>
    <w:rsid w:val="006A4F57"/>
    <w:rsid w:val="006A745C"/>
    <w:rsid w:val="006A7BEE"/>
    <w:rsid w:val="006B0CF8"/>
    <w:rsid w:val="006B1B69"/>
    <w:rsid w:val="006B317F"/>
    <w:rsid w:val="006B4537"/>
    <w:rsid w:val="006B5878"/>
    <w:rsid w:val="006B5E07"/>
    <w:rsid w:val="006B5E16"/>
    <w:rsid w:val="006C2CC9"/>
    <w:rsid w:val="006C5D8E"/>
    <w:rsid w:val="006D21FC"/>
    <w:rsid w:val="006D4261"/>
    <w:rsid w:val="006D4BEF"/>
    <w:rsid w:val="006D5020"/>
    <w:rsid w:val="006D54AD"/>
    <w:rsid w:val="006D71EB"/>
    <w:rsid w:val="006E30FE"/>
    <w:rsid w:val="006E4DB0"/>
    <w:rsid w:val="006E6BB0"/>
    <w:rsid w:val="006F13CD"/>
    <w:rsid w:val="006F1AD3"/>
    <w:rsid w:val="006F2519"/>
    <w:rsid w:val="006F29EA"/>
    <w:rsid w:val="006F3AE1"/>
    <w:rsid w:val="007003AC"/>
    <w:rsid w:val="007019C9"/>
    <w:rsid w:val="00703848"/>
    <w:rsid w:val="00706F56"/>
    <w:rsid w:val="00707F68"/>
    <w:rsid w:val="0071084B"/>
    <w:rsid w:val="00710D9E"/>
    <w:rsid w:val="00711E2D"/>
    <w:rsid w:val="0071410E"/>
    <w:rsid w:val="0071496B"/>
    <w:rsid w:val="00720972"/>
    <w:rsid w:val="0072203A"/>
    <w:rsid w:val="007252F1"/>
    <w:rsid w:val="007254E3"/>
    <w:rsid w:val="007269B5"/>
    <w:rsid w:val="00727729"/>
    <w:rsid w:val="00730B0D"/>
    <w:rsid w:val="00732AAA"/>
    <w:rsid w:val="00732C87"/>
    <w:rsid w:val="0073343A"/>
    <w:rsid w:val="00735017"/>
    <w:rsid w:val="0073537D"/>
    <w:rsid w:val="0073548A"/>
    <w:rsid w:val="00735568"/>
    <w:rsid w:val="00736008"/>
    <w:rsid w:val="00737AE1"/>
    <w:rsid w:val="00740A8B"/>
    <w:rsid w:val="00741586"/>
    <w:rsid w:val="00741A08"/>
    <w:rsid w:val="00741EDB"/>
    <w:rsid w:val="00743A73"/>
    <w:rsid w:val="007451D2"/>
    <w:rsid w:val="00745CA3"/>
    <w:rsid w:val="00746A6F"/>
    <w:rsid w:val="00746F3C"/>
    <w:rsid w:val="0074717E"/>
    <w:rsid w:val="00753B21"/>
    <w:rsid w:val="00754197"/>
    <w:rsid w:val="00757AEC"/>
    <w:rsid w:val="00757E89"/>
    <w:rsid w:val="00761E95"/>
    <w:rsid w:val="0076315A"/>
    <w:rsid w:val="00764B56"/>
    <w:rsid w:val="00767004"/>
    <w:rsid w:val="007679B2"/>
    <w:rsid w:val="00767C8F"/>
    <w:rsid w:val="00770FC9"/>
    <w:rsid w:val="00773B98"/>
    <w:rsid w:val="00776BC6"/>
    <w:rsid w:val="00777B5D"/>
    <w:rsid w:val="00780294"/>
    <w:rsid w:val="007826FD"/>
    <w:rsid w:val="00783E4C"/>
    <w:rsid w:val="0078483C"/>
    <w:rsid w:val="0078512C"/>
    <w:rsid w:val="00791F47"/>
    <w:rsid w:val="007941FA"/>
    <w:rsid w:val="0079569B"/>
    <w:rsid w:val="007A0D0C"/>
    <w:rsid w:val="007A41BC"/>
    <w:rsid w:val="007A6DF2"/>
    <w:rsid w:val="007B05EF"/>
    <w:rsid w:val="007B1B4D"/>
    <w:rsid w:val="007B287C"/>
    <w:rsid w:val="007B2B85"/>
    <w:rsid w:val="007B34B2"/>
    <w:rsid w:val="007B4658"/>
    <w:rsid w:val="007B5A68"/>
    <w:rsid w:val="007B62C1"/>
    <w:rsid w:val="007C074F"/>
    <w:rsid w:val="007C1F4E"/>
    <w:rsid w:val="007C270D"/>
    <w:rsid w:val="007C3F90"/>
    <w:rsid w:val="007C4152"/>
    <w:rsid w:val="007C4E0A"/>
    <w:rsid w:val="007C4EE8"/>
    <w:rsid w:val="007C5738"/>
    <w:rsid w:val="007C5E8C"/>
    <w:rsid w:val="007C6934"/>
    <w:rsid w:val="007C7DEF"/>
    <w:rsid w:val="007D008A"/>
    <w:rsid w:val="007D09C9"/>
    <w:rsid w:val="007D1887"/>
    <w:rsid w:val="007D4B5B"/>
    <w:rsid w:val="007D5096"/>
    <w:rsid w:val="007D6073"/>
    <w:rsid w:val="007E260D"/>
    <w:rsid w:val="007E2F23"/>
    <w:rsid w:val="007E37F5"/>
    <w:rsid w:val="007E510D"/>
    <w:rsid w:val="007E58D7"/>
    <w:rsid w:val="007E6467"/>
    <w:rsid w:val="007E73E7"/>
    <w:rsid w:val="007F00D3"/>
    <w:rsid w:val="007F02B0"/>
    <w:rsid w:val="007F056C"/>
    <w:rsid w:val="007F360D"/>
    <w:rsid w:val="007F3EF4"/>
    <w:rsid w:val="007F74F7"/>
    <w:rsid w:val="008011CB"/>
    <w:rsid w:val="008019AE"/>
    <w:rsid w:val="00801B59"/>
    <w:rsid w:val="00801BA5"/>
    <w:rsid w:val="00802197"/>
    <w:rsid w:val="00802A41"/>
    <w:rsid w:val="00803209"/>
    <w:rsid w:val="0080371C"/>
    <w:rsid w:val="00805011"/>
    <w:rsid w:val="00806FF7"/>
    <w:rsid w:val="00807918"/>
    <w:rsid w:val="00807F55"/>
    <w:rsid w:val="0081021D"/>
    <w:rsid w:val="008127BA"/>
    <w:rsid w:val="00815206"/>
    <w:rsid w:val="00816698"/>
    <w:rsid w:val="00820033"/>
    <w:rsid w:val="00820EE9"/>
    <w:rsid w:val="00821E4D"/>
    <w:rsid w:val="00822541"/>
    <w:rsid w:val="00823D42"/>
    <w:rsid w:val="00824115"/>
    <w:rsid w:val="008252FE"/>
    <w:rsid w:val="0082598B"/>
    <w:rsid w:val="008271A5"/>
    <w:rsid w:val="008303E7"/>
    <w:rsid w:val="00830CD7"/>
    <w:rsid w:val="008329A4"/>
    <w:rsid w:val="00832F80"/>
    <w:rsid w:val="0083370D"/>
    <w:rsid w:val="00833F89"/>
    <w:rsid w:val="00833F97"/>
    <w:rsid w:val="008344B3"/>
    <w:rsid w:val="00834E1F"/>
    <w:rsid w:val="00834EDF"/>
    <w:rsid w:val="00835193"/>
    <w:rsid w:val="00836116"/>
    <w:rsid w:val="0083659A"/>
    <w:rsid w:val="008370AD"/>
    <w:rsid w:val="0083794D"/>
    <w:rsid w:val="00837AF8"/>
    <w:rsid w:val="0084017B"/>
    <w:rsid w:val="008401E5"/>
    <w:rsid w:val="00841AC9"/>
    <w:rsid w:val="00843A8F"/>
    <w:rsid w:val="0084401F"/>
    <w:rsid w:val="00844320"/>
    <w:rsid w:val="00845140"/>
    <w:rsid w:val="0084576C"/>
    <w:rsid w:val="008460B6"/>
    <w:rsid w:val="00847370"/>
    <w:rsid w:val="0084785D"/>
    <w:rsid w:val="00852AA0"/>
    <w:rsid w:val="0085612E"/>
    <w:rsid w:val="008562E5"/>
    <w:rsid w:val="00856605"/>
    <w:rsid w:val="00857716"/>
    <w:rsid w:val="0086088D"/>
    <w:rsid w:val="008667C6"/>
    <w:rsid w:val="00866AE6"/>
    <w:rsid w:val="00867EFA"/>
    <w:rsid w:val="00870117"/>
    <w:rsid w:val="0087187E"/>
    <w:rsid w:val="0087372D"/>
    <w:rsid w:val="0087548C"/>
    <w:rsid w:val="00876008"/>
    <w:rsid w:val="00876587"/>
    <w:rsid w:val="008769A1"/>
    <w:rsid w:val="00876A20"/>
    <w:rsid w:val="00876FD6"/>
    <w:rsid w:val="00877BA7"/>
    <w:rsid w:val="00881250"/>
    <w:rsid w:val="00884A23"/>
    <w:rsid w:val="00886FA3"/>
    <w:rsid w:val="008919F7"/>
    <w:rsid w:val="00891F7D"/>
    <w:rsid w:val="00893960"/>
    <w:rsid w:val="008954B9"/>
    <w:rsid w:val="00895B68"/>
    <w:rsid w:val="00895E74"/>
    <w:rsid w:val="00895FCD"/>
    <w:rsid w:val="008968B6"/>
    <w:rsid w:val="00897898"/>
    <w:rsid w:val="008A088F"/>
    <w:rsid w:val="008A1100"/>
    <w:rsid w:val="008A4F1B"/>
    <w:rsid w:val="008A6965"/>
    <w:rsid w:val="008A7234"/>
    <w:rsid w:val="008B0253"/>
    <w:rsid w:val="008B06E4"/>
    <w:rsid w:val="008B3548"/>
    <w:rsid w:val="008B45EE"/>
    <w:rsid w:val="008B66D5"/>
    <w:rsid w:val="008B695A"/>
    <w:rsid w:val="008B7D39"/>
    <w:rsid w:val="008C41B6"/>
    <w:rsid w:val="008C466A"/>
    <w:rsid w:val="008C4A7C"/>
    <w:rsid w:val="008D0DE8"/>
    <w:rsid w:val="008D24BC"/>
    <w:rsid w:val="008D5471"/>
    <w:rsid w:val="008D7002"/>
    <w:rsid w:val="008E01AD"/>
    <w:rsid w:val="008E15E1"/>
    <w:rsid w:val="008E1D1C"/>
    <w:rsid w:val="008E334C"/>
    <w:rsid w:val="008E508B"/>
    <w:rsid w:val="008E5187"/>
    <w:rsid w:val="008E5550"/>
    <w:rsid w:val="008E5638"/>
    <w:rsid w:val="008E5FEF"/>
    <w:rsid w:val="008E6015"/>
    <w:rsid w:val="008E75A3"/>
    <w:rsid w:val="008F0425"/>
    <w:rsid w:val="008F07C7"/>
    <w:rsid w:val="008F1E23"/>
    <w:rsid w:val="008F2CD5"/>
    <w:rsid w:val="008F3E07"/>
    <w:rsid w:val="008F50BC"/>
    <w:rsid w:val="008F6502"/>
    <w:rsid w:val="008F6A90"/>
    <w:rsid w:val="008F754F"/>
    <w:rsid w:val="00902543"/>
    <w:rsid w:val="00902BA7"/>
    <w:rsid w:val="00902E62"/>
    <w:rsid w:val="00902F41"/>
    <w:rsid w:val="009033F0"/>
    <w:rsid w:val="00905AB9"/>
    <w:rsid w:val="00905DEF"/>
    <w:rsid w:val="00906720"/>
    <w:rsid w:val="00906A6B"/>
    <w:rsid w:val="00910A70"/>
    <w:rsid w:val="009143C6"/>
    <w:rsid w:val="0091518E"/>
    <w:rsid w:val="009167F2"/>
    <w:rsid w:val="00917BBC"/>
    <w:rsid w:val="00920163"/>
    <w:rsid w:val="00920866"/>
    <w:rsid w:val="00922727"/>
    <w:rsid w:val="00922F24"/>
    <w:rsid w:val="009247A5"/>
    <w:rsid w:val="009258A0"/>
    <w:rsid w:val="00927E3D"/>
    <w:rsid w:val="00930DCE"/>
    <w:rsid w:val="0093139F"/>
    <w:rsid w:val="00933022"/>
    <w:rsid w:val="00935E3B"/>
    <w:rsid w:val="009373A0"/>
    <w:rsid w:val="009429E2"/>
    <w:rsid w:val="009507A6"/>
    <w:rsid w:val="00951C6A"/>
    <w:rsid w:val="009544E5"/>
    <w:rsid w:val="009546C2"/>
    <w:rsid w:val="00955B70"/>
    <w:rsid w:val="00956649"/>
    <w:rsid w:val="00957802"/>
    <w:rsid w:val="00960153"/>
    <w:rsid w:val="00960745"/>
    <w:rsid w:val="00961A00"/>
    <w:rsid w:val="00961CBE"/>
    <w:rsid w:val="009632F1"/>
    <w:rsid w:val="00963542"/>
    <w:rsid w:val="00963FED"/>
    <w:rsid w:val="00967DBF"/>
    <w:rsid w:val="00970259"/>
    <w:rsid w:val="00971B0F"/>
    <w:rsid w:val="009743DB"/>
    <w:rsid w:val="009753B0"/>
    <w:rsid w:val="00976D3D"/>
    <w:rsid w:val="00977B06"/>
    <w:rsid w:val="009805FF"/>
    <w:rsid w:val="00981109"/>
    <w:rsid w:val="0098211D"/>
    <w:rsid w:val="009821A5"/>
    <w:rsid w:val="009825F8"/>
    <w:rsid w:val="00982F71"/>
    <w:rsid w:val="00982F93"/>
    <w:rsid w:val="0098362B"/>
    <w:rsid w:val="00983D95"/>
    <w:rsid w:val="0098556B"/>
    <w:rsid w:val="009856A4"/>
    <w:rsid w:val="00985E01"/>
    <w:rsid w:val="0099216C"/>
    <w:rsid w:val="00992338"/>
    <w:rsid w:val="00993327"/>
    <w:rsid w:val="009937FC"/>
    <w:rsid w:val="009945A6"/>
    <w:rsid w:val="00995F91"/>
    <w:rsid w:val="009962E9"/>
    <w:rsid w:val="0099688D"/>
    <w:rsid w:val="00996D6D"/>
    <w:rsid w:val="009970A1"/>
    <w:rsid w:val="009975F4"/>
    <w:rsid w:val="009A10C7"/>
    <w:rsid w:val="009A120B"/>
    <w:rsid w:val="009A2FBD"/>
    <w:rsid w:val="009A3745"/>
    <w:rsid w:val="009A472C"/>
    <w:rsid w:val="009B114F"/>
    <w:rsid w:val="009B2024"/>
    <w:rsid w:val="009B267B"/>
    <w:rsid w:val="009B31AE"/>
    <w:rsid w:val="009B6D34"/>
    <w:rsid w:val="009B783F"/>
    <w:rsid w:val="009C1EFD"/>
    <w:rsid w:val="009C2D85"/>
    <w:rsid w:val="009C3B41"/>
    <w:rsid w:val="009C3C64"/>
    <w:rsid w:val="009C6222"/>
    <w:rsid w:val="009C7EBB"/>
    <w:rsid w:val="009D07C2"/>
    <w:rsid w:val="009D1E57"/>
    <w:rsid w:val="009D2AC5"/>
    <w:rsid w:val="009D4C21"/>
    <w:rsid w:val="009D4C80"/>
    <w:rsid w:val="009D5AFE"/>
    <w:rsid w:val="009D61CF"/>
    <w:rsid w:val="009D6BEA"/>
    <w:rsid w:val="009D758B"/>
    <w:rsid w:val="009E1CC2"/>
    <w:rsid w:val="009E5D7E"/>
    <w:rsid w:val="009E77BE"/>
    <w:rsid w:val="009F1112"/>
    <w:rsid w:val="009F1AC3"/>
    <w:rsid w:val="009F2176"/>
    <w:rsid w:val="009F26D0"/>
    <w:rsid w:val="009F3202"/>
    <w:rsid w:val="009F4E73"/>
    <w:rsid w:val="009F54D4"/>
    <w:rsid w:val="00A008DA"/>
    <w:rsid w:val="00A00D9C"/>
    <w:rsid w:val="00A00DFD"/>
    <w:rsid w:val="00A011DD"/>
    <w:rsid w:val="00A01819"/>
    <w:rsid w:val="00A07B8A"/>
    <w:rsid w:val="00A07B90"/>
    <w:rsid w:val="00A10D95"/>
    <w:rsid w:val="00A11CFD"/>
    <w:rsid w:val="00A12833"/>
    <w:rsid w:val="00A14C07"/>
    <w:rsid w:val="00A1623B"/>
    <w:rsid w:val="00A16B96"/>
    <w:rsid w:val="00A17859"/>
    <w:rsid w:val="00A17A67"/>
    <w:rsid w:val="00A17DAB"/>
    <w:rsid w:val="00A230D8"/>
    <w:rsid w:val="00A2323D"/>
    <w:rsid w:val="00A23BBC"/>
    <w:rsid w:val="00A26559"/>
    <w:rsid w:val="00A31431"/>
    <w:rsid w:val="00A35F04"/>
    <w:rsid w:val="00A36D6C"/>
    <w:rsid w:val="00A403C0"/>
    <w:rsid w:val="00A4063F"/>
    <w:rsid w:val="00A41884"/>
    <w:rsid w:val="00A41B61"/>
    <w:rsid w:val="00A41BFD"/>
    <w:rsid w:val="00A43D62"/>
    <w:rsid w:val="00A4461C"/>
    <w:rsid w:val="00A46DFA"/>
    <w:rsid w:val="00A5077B"/>
    <w:rsid w:val="00A50BDF"/>
    <w:rsid w:val="00A52178"/>
    <w:rsid w:val="00A5415E"/>
    <w:rsid w:val="00A55B05"/>
    <w:rsid w:val="00A57CBA"/>
    <w:rsid w:val="00A60D87"/>
    <w:rsid w:val="00A61716"/>
    <w:rsid w:val="00A617BA"/>
    <w:rsid w:val="00A630D4"/>
    <w:rsid w:val="00A640BC"/>
    <w:rsid w:val="00A64683"/>
    <w:rsid w:val="00A67951"/>
    <w:rsid w:val="00A7086B"/>
    <w:rsid w:val="00A76903"/>
    <w:rsid w:val="00A769DA"/>
    <w:rsid w:val="00A77CA7"/>
    <w:rsid w:val="00A835BE"/>
    <w:rsid w:val="00A839D1"/>
    <w:rsid w:val="00A83C22"/>
    <w:rsid w:val="00A83F4A"/>
    <w:rsid w:val="00A8487A"/>
    <w:rsid w:val="00A86429"/>
    <w:rsid w:val="00A93C71"/>
    <w:rsid w:val="00A95C5B"/>
    <w:rsid w:val="00A95EEE"/>
    <w:rsid w:val="00A96692"/>
    <w:rsid w:val="00A97D29"/>
    <w:rsid w:val="00AA18F1"/>
    <w:rsid w:val="00AA3B69"/>
    <w:rsid w:val="00AA456B"/>
    <w:rsid w:val="00AA7449"/>
    <w:rsid w:val="00AA7781"/>
    <w:rsid w:val="00AB1FCF"/>
    <w:rsid w:val="00AB2096"/>
    <w:rsid w:val="00AB25BD"/>
    <w:rsid w:val="00AB2F7E"/>
    <w:rsid w:val="00AB4E99"/>
    <w:rsid w:val="00AB61CE"/>
    <w:rsid w:val="00AB7FC4"/>
    <w:rsid w:val="00AC0A1C"/>
    <w:rsid w:val="00AC0D7A"/>
    <w:rsid w:val="00AC20C7"/>
    <w:rsid w:val="00AC2CCE"/>
    <w:rsid w:val="00AC333E"/>
    <w:rsid w:val="00AC33DB"/>
    <w:rsid w:val="00AC3503"/>
    <w:rsid w:val="00AD155C"/>
    <w:rsid w:val="00AD2BC0"/>
    <w:rsid w:val="00AD3076"/>
    <w:rsid w:val="00AD6AFB"/>
    <w:rsid w:val="00AD6E97"/>
    <w:rsid w:val="00AE0501"/>
    <w:rsid w:val="00AE2920"/>
    <w:rsid w:val="00AE38B7"/>
    <w:rsid w:val="00AE3B7B"/>
    <w:rsid w:val="00AE5E63"/>
    <w:rsid w:val="00AE6416"/>
    <w:rsid w:val="00AE6737"/>
    <w:rsid w:val="00AE676A"/>
    <w:rsid w:val="00AE6C69"/>
    <w:rsid w:val="00AE7E9D"/>
    <w:rsid w:val="00AF1CFD"/>
    <w:rsid w:val="00AF21F2"/>
    <w:rsid w:val="00AF2A56"/>
    <w:rsid w:val="00AF45B8"/>
    <w:rsid w:val="00AF57C2"/>
    <w:rsid w:val="00AF6649"/>
    <w:rsid w:val="00AF68A0"/>
    <w:rsid w:val="00AF7D08"/>
    <w:rsid w:val="00B01450"/>
    <w:rsid w:val="00B0183C"/>
    <w:rsid w:val="00B01C7D"/>
    <w:rsid w:val="00B01E7E"/>
    <w:rsid w:val="00B01F0B"/>
    <w:rsid w:val="00B02504"/>
    <w:rsid w:val="00B02A12"/>
    <w:rsid w:val="00B02D71"/>
    <w:rsid w:val="00B048E7"/>
    <w:rsid w:val="00B0576F"/>
    <w:rsid w:val="00B058DD"/>
    <w:rsid w:val="00B064A0"/>
    <w:rsid w:val="00B0726C"/>
    <w:rsid w:val="00B073D3"/>
    <w:rsid w:val="00B10638"/>
    <w:rsid w:val="00B11448"/>
    <w:rsid w:val="00B122E4"/>
    <w:rsid w:val="00B12813"/>
    <w:rsid w:val="00B14157"/>
    <w:rsid w:val="00B14C8D"/>
    <w:rsid w:val="00B1652F"/>
    <w:rsid w:val="00B2028E"/>
    <w:rsid w:val="00B20D86"/>
    <w:rsid w:val="00B2288B"/>
    <w:rsid w:val="00B2293D"/>
    <w:rsid w:val="00B237C5"/>
    <w:rsid w:val="00B24E7F"/>
    <w:rsid w:val="00B301AB"/>
    <w:rsid w:val="00B309C5"/>
    <w:rsid w:val="00B30CC6"/>
    <w:rsid w:val="00B341DE"/>
    <w:rsid w:val="00B349AC"/>
    <w:rsid w:val="00B34E74"/>
    <w:rsid w:val="00B35854"/>
    <w:rsid w:val="00B375E6"/>
    <w:rsid w:val="00B3766D"/>
    <w:rsid w:val="00B41288"/>
    <w:rsid w:val="00B42E77"/>
    <w:rsid w:val="00B44380"/>
    <w:rsid w:val="00B445E9"/>
    <w:rsid w:val="00B449E6"/>
    <w:rsid w:val="00B462AB"/>
    <w:rsid w:val="00B463C3"/>
    <w:rsid w:val="00B46B4F"/>
    <w:rsid w:val="00B478E7"/>
    <w:rsid w:val="00B50746"/>
    <w:rsid w:val="00B51122"/>
    <w:rsid w:val="00B51CD3"/>
    <w:rsid w:val="00B53498"/>
    <w:rsid w:val="00B538C7"/>
    <w:rsid w:val="00B550CD"/>
    <w:rsid w:val="00B55559"/>
    <w:rsid w:val="00B55733"/>
    <w:rsid w:val="00B558C5"/>
    <w:rsid w:val="00B55F22"/>
    <w:rsid w:val="00B56B8C"/>
    <w:rsid w:val="00B56D4F"/>
    <w:rsid w:val="00B57DCB"/>
    <w:rsid w:val="00B60CFC"/>
    <w:rsid w:val="00B6136C"/>
    <w:rsid w:val="00B61B0F"/>
    <w:rsid w:val="00B61F75"/>
    <w:rsid w:val="00B64CC4"/>
    <w:rsid w:val="00B65BE0"/>
    <w:rsid w:val="00B66FAC"/>
    <w:rsid w:val="00B672F2"/>
    <w:rsid w:val="00B73F35"/>
    <w:rsid w:val="00B74239"/>
    <w:rsid w:val="00B75269"/>
    <w:rsid w:val="00B756D1"/>
    <w:rsid w:val="00B809A6"/>
    <w:rsid w:val="00B84360"/>
    <w:rsid w:val="00B85475"/>
    <w:rsid w:val="00B85DCE"/>
    <w:rsid w:val="00B909FE"/>
    <w:rsid w:val="00B91C78"/>
    <w:rsid w:val="00B91D55"/>
    <w:rsid w:val="00B93E16"/>
    <w:rsid w:val="00B94D4D"/>
    <w:rsid w:val="00B95117"/>
    <w:rsid w:val="00BA159F"/>
    <w:rsid w:val="00BA31CD"/>
    <w:rsid w:val="00BA4AAA"/>
    <w:rsid w:val="00BA59BC"/>
    <w:rsid w:val="00BA6E86"/>
    <w:rsid w:val="00BA7EF0"/>
    <w:rsid w:val="00BB0917"/>
    <w:rsid w:val="00BB4DA0"/>
    <w:rsid w:val="00BB71E0"/>
    <w:rsid w:val="00BB7ABB"/>
    <w:rsid w:val="00BC25A2"/>
    <w:rsid w:val="00BC427B"/>
    <w:rsid w:val="00BC44D8"/>
    <w:rsid w:val="00BC44DB"/>
    <w:rsid w:val="00BC5809"/>
    <w:rsid w:val="00BD2014"/>
    <w:rsid w:val="00BD2B0F"/>
    <w:rsid w:val="00BD42F2"/>
    <w:rsid w:val="00BD4718"/>
    <w:rsid w:val="00BD4E49"/>
    <w:rsid w:val="00BE0B9B"/>
    <w:rsid w:val="00BE12C3"/>
    <w:rsid w:val="00BE2549"/>
    <w:rsid w:val="00BE5BA8"/>
    <w:rsid w:val="00BE665A"/>
    <w:rsid w:val="00BE6958"/>
    <w:rsid w:val="00BE7BFA"/>
    <w:rsid w:val="00BF0756"/>
    <w:rsid w:val="00BF524C"/>
    <w:rsid w:val="00C01867"/>
    <w:rsid w:val="00C02769"/>
    <w:rsid w:val="00C033F2"/>
    <w:rsid w:val="00C05CAB"/>
    <w:rsid w:val="00C0721B"/>
    <w:rsid w:val="00C07DC1"/>
    <w:rsid w:val="00C10038"/>
    <w:rsid w:val="00C10E8F"/>
    <w:rsid w:val="00C112C1"/>
    <w:rsid w:val="00C1219D"/>
    <w:rsid w:val="00C12354"/>
    <w:rsid w:val="00C12A72"/>
    <w:rsid w:val="00C13BFF"/>
    <w:rsid w:val="00C15037"/>
    <w:rsid w:val="00C15E4A"/>
    <w:rsid w:val="00C16DA4"/>
    <w:rsid w:val="00C2011F"/>
    <w:rsid w:val="00C20328"/>
    <w:rsid w:val="00C22374"/>
    <w:rsid w:val="00C227F5"/>
    <w:rsid w:val="00C24EF7"/>
    <w:rsid w:val="00C3678E"/>
    <w:rsid w:val="00C36A29"/>
    <w:rsid w:val="00C3761A"/>
    <w:rsid w:val="00C450B5"/>
    <w:rsid w:val="00C45506"/>
    <w:rsid w:val="00C463FF"/>
    <w:rsid w:val="00C519AA"/>
    <w:rsid w:val="00C51C4A"/>
    <w:rsid w:val="00C53030"/>
    <w:rsid w:val="00C539C3"/>
    <w:rsid w:val="00C60E2B"/>
    <w:rsid w:val="00C61C73"/>
    <w:rsid w:val="00C61E96"/>
    <w:rsid w:val="00C62464"/>
    <w:rsid w:val="00C63BCE"/>
    <w:rsid w:val="00C64336"/>
    <w:rsid w:val="00C64F45"/>
    <w:rsid w:val="00C664DA"/>
    <w:rsid w:val="00C7514B"/>
    <w:rsid w:val="00C8356E"/>
    <w:rsid w:val="00C8367E"/>
    <w:rsid w:val="00C839B1"/>
    <w:rsid w:val="00C8543F"/>
    <w:rsid w:val="00C8652D"/>
    <w:rsid w:val="00C866F1"/>
    <w:rsid w:val="00C8706B"/>
    <w:rsid w:val="00C926F4"/>
    <w:rsid w:val="00C92FC8"/>
    <w:rsid w:val="00C9323A"/>
    <w:rsid w:val="00C93BB8"/>
    <w:rsid w:val="00C9468A"/>
    <w:rsid w:val="00C94F2B"/>
    <w:rsid w:val="00C95161"/>
    <w:rsid w:val="00C963E4"/>
    <w:rsid w:val="00C971DA"/>
    <w:rsid w:val="00CA1160"/>
    <w:rsid w:val="00CA18E7"/>
    <w:rsid w:val="00CA1DB2"/>
    <w:rsid w:val="00CA4468"/>
    <w:rsid w:val="00CA69C6"/>
    <w:rsid w:val="00CB051B"/>
    <w:rsid w:val="00CB275F"/>
    <w:rsid w:val="00CB2BDF"/>
    <w:rsid w:val="00CB63D3"/>
    <w:rsid w:val="00CB720D"/>
    <w:rsid w:val="00CB7D07"/>
    <w:rsid w:val="00CC1413"/>
    <w:rsid w:val="00CC2510"/>
    <w:rsid w:val="00CC3347"/>
    <w:rsid w:val="00CC40EC"/>
    <w:rsid w:val="00CD27F7"/>
    <w:rsid w:val="00CD2A0A"/>
    <w:rsid w:val="00CD3485"/>
    <w:rsid w:val="00CD5E6E"/>
    <w:rsid w:val="00CD6683"/>
    <w:rsid w:val="00CD6B33"/>
    <w:rsid w:val="00CE0BF2"/>
    <w:rsid w:val="00CE40DC"/>
    <w:rsid w:val="00CE5B54"/>
    <w:rsid w:val="00CE5BAE"/>
    <w:rsid w:val="00CE5DE4"/>
    <w:rsid w:val="00CE5FD7"/>
    <w:rsid w:val="00CE7A63"/>
    <w:rsid w:val="00CE7CB5"/>
    <w:rsid w:val="00CF0044"/>
    <w:rsid w:val="00CF146B"/>
    <w:rsid w:val="00CF2C46"/>
    <w:rsid w:val="00CF3D10"/>
    <w:rsid w:val="00CF55E3"/>
    <w:rsid w:val="00D01439"/>
    <w:rsid w:val="00D0180F"/>
    <w:rsid w:val="00D0256B"/>
    <w:rsid w:val="00D033C7"/>
    <w:rsid w:val="00D03692"/>
    <w:rsid w:val="00D053AD"/>
    <w:rsid w:val="00D10E16"/>
    <w:rsid w:val="00D123A2"/>
    <w:rsid w:val="00D14AD7"/>
    <w:rsid w:val="00D14C54"/>
    <w:rsid w:val="00D16295"/>
    <w:rsid w:val="00D17851"/>
    <w:rsid w:val="00D20977"/>
    <w:rsid w:val="00D229B1"/>
    <w:rsid w:val="00D24715"/>
    <w:rsid w:val="00D24B96"/>
    <w:rsid w:val="00D25068"/>
    <w:rsid w:val="00D25179"/>
    <w:rsid w:val="00D2547C"/>
    <w:rsid w:val="00D266ED"/>
    <w:rsid w:val="00D30BB8"/>
    <w:rsid w:val="00D320AF"/>
    <w:rsid w:val="00D321A7"/>
    <w:rsid w:val="00D3434A"/>
    <w:rsid w:val="00D34E32"/>
    <w:rsid w:val="00D355B7"/>
    <w:rsid w:val="00D37E8F"/>
    <w:rsid w:val="00D40BBD"/>
    <w:rsid w:val="00D40E1F"/>
    <w:rsid w:val="00D41216"/>
    <w:rsid w:val="00D41358"/>
    <w:rsid w:val="00D419FB"/>
    <w:rsid w:val="00D4365A"/>
    <w:rsid w:val="00D458A7"/>
    <w:rsid w:val="00D46469"/>
    <w:rsid w:val="00D47F9B"/>
    <w:rsid w:val="00D52481"/>
    <w:rsid w:val="00D52742"/>
    <w:rsid w:val="00D54B95"/>
    <w:rsid w:val="00D5537F"/>
    <w:rsid w:val="00D56F4A"/>
    <w:rsid w:val="00D57073"/>
    <w:rsid w:val="00D577CF"/>
    <w:rsid w:val="00D57E73"/>
    <w:rsid w:val="00D61CFD"/>
    <w:rsid w:val="00D62509"/>
    <w:rsid w:val="00D635DE"/>
    <w:rsid w:val="00D63605"/>
    <w:rsid w:val="00D63F7D"/>
    <w:rsid w:val="00D658EE"/>
    <w:rsid w:val="00D65DE7"/>
    <w:rsid w:val="00D66E5B"/>
    <w:rsid w:val="00D6799C"/>
    <w:rsid w:val="00D67A4C"/>
    <w:rsid w:val="00D70A5A"/>
    <w:rsid w:val="00D710F2"/>
    <w:rsid w:val="00D7344D"/>
    <w:rsid w:val="00D74DC3"/>
    <w:rsid w:val="00D75D72"/>
    <w:rsid w:val="00D76070"/>
    <w:rsid w:val="00D822E4"/>
    <w:rsid w:val="00D82440"/>
    <w:rsid w:val="00D830DD"/>
    <w:rsid w:val="00D835E0"/>
    <w:rsid w:val="00D838BF"/>
    <w:rsid w:val="00D8530F"/>
    <w:rsid w:val="00D86FAA"/>
    <w:rsid w:val="00D87CE7"/>
    <w:rsid w:val="00D90E75"/>
    <w:rsid w:val="00D91B03"/>
    <w:rsid w:val="00D96171"/>
    <w:rsid w:val="00D9783E"/>
    <w:rsid w:val="00DA3DDE"/>
    <w:rsid w:val="00DA546C"/>
    <w:rsid w:val="00DA5D13"/>
    <w:rsid w:val="00DA70AB"/>
    <w:rsid w:val="00DB0431"/>
    <w:rsid w:val="00DB0C1E"/>
    <w:rsid w:val="00DB114B"/>
    <w:rsid w:val="00DB146C"/>
    <w:rsid w:val="00DB217C"/>
    <w:rsid w:val="00DB2D30"/>
    <w:rsid w:val="00DB2EB7"/>
    <w:rsid w:val="00DB5BD4"/>
    <w:rsid w:val="00DC506D"/>
    <w:rsid w:val="00DC5307"/>
    <w:rsid w:val="00DC5B6B"/>
    <w:rsid w:val="00DC715C"/>
    <w:rsid w:val="00DC7D26"/>
    <w:rsid w:val="00DD144B"/>
    <w:rsid w:val="00DD266D"/>
    <w:rsid w:val="00DD2826"/>
    <w:rsid w:val="00DD3D2A"/>
    <w:rsid w:val="00DD400E"/>
    <w:rsid w:val="00DD4507"/>
    <w:rsid w:val="00DD52DD"/>
    <w:rsid w:val="00DD54D2"/>
    <w:rsid w:val="00DD5AF8"/>
    <w:rsid w:val="00DD5CA5"/>
    <w:rsid w:val="00DD6E3B"/>
    <w:rsid w:val="00DD721B"/>
    <w:rsid w:val="00DD7EF8"/>
    <w:rsid w:val="00DE0142"/>
    <w:rsid w:val="00DE014C"/>
    <w:rsid w:val="00DE39CE"/>
    <w:rsid w:val="00DE562C"/>
    <w:rsid w:val="00DF3C1C"/>
    <w:rsid w:val="00DF6355"/>
    <w:rsid w:val="00DF7100"/>
    <w:rsid w:val="00E009EC"/>
    <w:rsid w:val="00E00AB0"/>
    <w:rsid w:val="00E02813"/>
    <w:rsid w:val="00E02876"/>
    <w:rsid w:val="00E030E0"/>
    <w:rsid w:val="00E05665"/>
    <w:rsid w:val="00E066D9"/>
    <w:rsid w:val="00E079B5"/>
    <w:rsid w:val="00E07BC7"/>
    <w:rsid w:val="00E11157"/>
    <w:rsid w:val="00E115DC"/>
    <w:rsid w:val="00E126E2"/>
    <w:rsid w:val="00E13AD8"/>
    <w:rsid w:val="00E13E85"/>
    <w:rsid w:val="00E15190"/>
    <w:rsid w:val="00E1591E"/>
    <w:rsid w:val="00E21B23"/>
    <w:rsid w:val="00E22AD0"/>
    <w:rsid w:val="00E23249"/>
    <w:rsid w:val="00E23B7D"/>
    <w:rsid w:val="00E24B42"/>
    <w:rsid w:val="00E2753F"/>
    <w:rsid w:val="00E30EA1"/>
    <w:rsid w:val="00E31DF9"/>
    <w:rsid w:val="00E355F3"/>
    <w:rsid w:val="00E35DEC"/>
    <w:rsid w:val="00E37368"/>
    <w:rsid w:val="00E4310E"/>
    <w:rsid w:val="00E431A8"/>
    <w:rsid w:val="00E43BEC"/>
    <w:rsid w:val="00E43DAD"/>
    <w:rsid w:val="00E4409F"/>
    <w:rsid w:val="00E447C0"/>
    <w:rsid w:val="00E453E3"/>
    <w:rsid w:val="00E460FF"/>
    <w:rsid w:val="00E4625A"/>
    <w:rsid w:val="00E462BB"/>
    <w:rsid w:val="00E501AF"/>
    <w:rsid w:val="00E50848"/>
    <w:rsid w:val="00E5165C"/>
    <w:rsid w:val="00E52197"/>
    <w:rsid w:val="00E5722A"/>
    <w:rsid w:val="00E60DAE"/>
    <w:rsid w:val="00E61148"/>
    <w:rsid w:val="00E617BA"/>
    <w:rsid w:val="00E63F43"/>
    <w:rsid w:val="00E66635"/>
    <w:rsid w:val="00E6735A"/>
    <w:rsid w:val="00E73C2C"/>
    <w:rsid w:val="00E806E4"/>
    <w:rsid w:val="00E81224"/>
    <w:rsid w:val="00E81720"/>
    <w:rsid w:val="00E81DF0"/>
    <w:rsid w:val="00E83FC5"/>
    <w:rsid w:val="00E8423F"/>
    <w:rsid w:val="00E85784"/>
    <w:rsid w:val="00E93510"/>
    <w:rsid w:val="00E9794F"/>
    <w:rsid w:val="00EA0415"/>
    <w:rsid w:val="00EA131E"/>
    <w:rsid w:val="00EA1473"/>
    <w:rsid w:val="00EA201C"/>
    <w:rsid w:val="00EA2508"/>
    <w:rsid w:val="00EA281B"/>
    <w:rsid w:val="00EA4BCA"/>
    <w:rsid w:val="00EA5AB5"/>
    <w:rsid w:val="00EB2EF0"/>
    <w:rsid w:val="00EB4ADB"/>
    <w:rsid w:val="00EB5EB7"/>
    <w:rsid w:val="00EC020D"/>
    <w:rsid w:val="00EC147E"/>
    <w:rsid w:val="00EC1923"/>
    <w:rsid w:val="00EC3C0F"/>
    <w:rsid w:val="00EC4E10"/>
    <w:rsid w:val="00EC59D7"/>
    <w:rsid w:val="00EC7182"/>
    <w:rsid w:val="00EC74EF"/>
    <w:rsid w:val="00EC7AA6"/>
    <w:rsid w:val="00ED185E"/>
    <w:rsid w:val="00ED1C4A"/>
    <w:rsid w:val="00ED1CE4"/>
    <w:rsid w:val="00ED1DD8"/>
    <w:rsid w:val="00ED38CC"/>
    <w:rsid w:val="00ED4258"/>
    <w:rsid w:val="00ED431D"/>
    <w:rsid w:val="00ED57DC"/>
    <w:rsid w:val="00ED5854"/>
    <w:rsid w:val="00ED6677"/>
    <w:rsid w:val="00EE1140"/>
    <w:rsid w:val="00EE1890"/>
    <w:rsid w:val="00EE2551"/>
    <w:rsid w:val="00EE40EB"/>
    <w:rsid w:val="00EE514A"/>
    <w:rsid w:val="00EE574F"/>
    <w:rsid w:val="00EE6CCC"/>
    <w:rsid w:val="00EE77FB"/>
    <w:rsid w:val="00EF35D8"/>
    <w:rsid w:val="00EF4652"/>
    <w:rsid w:val="00EF4BAA"/>
    <w:rsid w:val="00EF4BC5"/>
    <w:rsid w:val="00EF4CFE"/>
    <w:rsid w:val="00EF4ED9"/>
    <w:rsid w:val="00EF62B7"/>
    <w:rsid w:val="00F00E4D"/>
    <w:rsid w:val="00F01DF5"/>
    <w:rsid w:val="00F027B2"/>
    <w:rsid w:val="00F02AAE"/>
    <w:rsid w:val="00F1027F"/>
    <w:rsid w:val="00F12502"/>
    <w:rsid w:val="00F1405D"/>
    <w:rsid w:val="00F14330"/>
    <w:rsid w:val="00F176BB"/>
    <w:rsid w:val="00F17DFA"/>
    <w:rsid w:val="00F20F48"/>
    <w:rsid w:val="00F21C18"/>
    <w:rsid w:val="00F23C15"/>
    <w:rsid w:val="00F249E7"/>
    <w:rsid w:val="00F266A4"/>
    <w:rsid w:val="00F267EB"/>
    <w:rsid w:val="00F27A99"/>
    <w:rsid w:val="00F30865"/>
    <w:rsid w:val="00F31975"/>
    <w:rsid w:val="00F32BD6"/>
    <w:rsid w:val="00F32E8B"/>
    <w:rsid w:val="00F356A6"/>
    <w:rsid w:val="00F40D29"/>
    <w:rsid w:val="00F40FFC"/>
    <w:rsid w:val="00F41539"/>
    <w:rsid w:val="00F44968"/>
    <w:rsid w:val="00F44EB8"/>
    <w:rsid w:val="00F45E5C"/>
    <w:rsid w:val="00F504CE"/>
    <w:rsid w:val="00F5429B"/>
    <w:rsid w:val="00F54EFC"/>
    <w:rsid w:val="00F5543E"/>
    <w:rsid w:val="00F55B9E"/>
    <w:rsid w:val="00F56939"/>
    <w:rsid w:val="00F6112B"/>
    <w:rsid w:val="00F611D1"/>
    <w:rsid w:val="00F6256D"/>
    <w:rsid w:val="00F62AFB"/>
    <w:rsid w:val="00F62C38"/>
    <w:rsid w:val="00F63DA1"/>
    <w:rsid w:val="00F64DC1"/>
    <w:rsid w:val="00F65BD1"/>
    <w:rsid w:val="00F67BF7"/>
    <w:rsid w:val="00F67C47"/>
    <w:rsid w:val="00F71796"/>
    <w:rsid w:val="00F71D8D"/>
    <w:rsid w:val="00F72495"/>
    <w:rsid w:val="00F724D9"/>
    <w:rsid w:val="00F72A89"/>
    <w:rsid w:val="00F73285"/>
    <w:rsid w:val="00F739CB"/>
    <w:rsid w:val="00F74FDD"/>
    <w:rsid w:val="00F759FE"/>
    <w:rsid w:val="00F80140"/>
    <w:rsid w:val="00F8030B"/>
    <w:rsid w:val="00F80B27"/>
    <w:rsid w:val="00F81272"/>
    <w:rsid w:val="00F82FF2"/>
    <w:rsid w:val="00F83BC0"/>
    <w:rsid w:val="00F8502A"/>
    <w:rsid w:val="00F85E36"/>
    <w:rsid w:val="00F90989"/>
    <w:rsid w:val="00F90BAF"/>
    <w:rsid w:val="00F9210F"/>
    <w:rsid w:val="00F93CAE"/>
    <w:rsid w:val="00F944A8"/>
    <w:rsid w:val="00F957E2"/>
    <w:rsid w:val="00F962FB"/>
    <w:rsid w:val="00FA029A"/>
    <w:rsid w:val="00FA0A83"/>
    <w:rsid w:val="00FA0FCC"/>
    <w:rsid w:val="00FA2D6D"/>
    <w:rsid w:val="00FA2EE9"/>
    <w:rsid w:val="00FA473C"/>
    <w:rsid w:val="00FA5AE5"/>
    <w:rsid w:val="00FB1374"/>
    <w:rsid w:val="00FB4A6D"/>
    <w:rsid w:val="00FB4CA3"/>
    <w:rsid w:val="00FB5A83"/>
    <w:rsid w:val="00FB5B78"/>
    <w:rsid w:val="00FB5BD4"/>
    <w:rsid w:val="00FC0247"/>
    <w:rsid w:val="00FC09EA"/>
    <w:rsid w:val="00FC0C8B"/>
    <w:rsid w:val="00FC2285"/>
    <w:rsid w:val="00FC361E"/>
    <w:rsid w:val="00FC4A4F"/>
    <w:rsid w:val="00FC5E25"/>
    <w:rsid w:val="00FC6097"/>
    <w:rsid w:val="00FC730E"/>
    <w:rsid w:val="00FD0D94"/>
    <w:rsid w:val="00FD2BC8"/>
    <w:rsid w:val="00FD2E6A"/>
    <w:rsid w:val="00FD46E3"/>
    <w:rsid w:val="00FD47FF"/>
    <w:rsid w:val="00FD5AC0"/>
    <w:rsid w:val="00FD5E00"/>
    <w:rsid w:val="00FE108E"/>
    <w:rsid w:val="00FE152F"/>
    <w:rsid w:val="00FE2C4F"/>
    <w:rsid w:val="00FE2EBD"/>
    <w:rsid w:val="00FE31BA"/>
    <w:rsid w:val="00FE76E2"/>
    <w:rsid w:val="00FE7950"/>
    <w:rsid w:val="00FF1430"/>
    <w:rsid w:val="00FF14DD"/>
    <w:rsid w:val="00FF1C89"/>
    <w:rsid w:val="00FF476C"/>
    <w:rsid w:val="00FF5396"/>
    <w:rsid w:val="00FF6570"/>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39FB0FB"/>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styleId="UnresolvedMention">
    <w:name w:val="Unresolved Mention"/>
    <w:basedOn w:val="DefaultParagraphFont"/>
    <w:uiPriority w:val="99"/>
    <w:semiHidden/>
    <w:unhideWhenUsed/>
    <w:rsid w:val="004344DC"/>
    <w:rPr>
      <w:color w:val="605E5C"/>
      <w:shd w:val="clear" w:color="auto" w:fill="E1DFDD"/>
    </w:rPr>
  </w:style>
  <w:style w:type="character" w:styleId="Emphasis">
    <w:name w:val="Emphasis"/>
    <w:basedOn w:val="DefaultParagraphFont"/>
    <w:uiPriority w:val="20"/>
    <w:qFormat/>
    <w:rsid w:val="005A73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25198080">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56262768">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38255787">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23290344">
      <w:bodyDiv w:val="1"/>
      <w:marLeft w:val="0"/>
      <w:marRight w:val="0"/>
      <w:marTop w:val="0"/>
      <w:marBottom w:val="0"/>
      <w:divBdr>
        <w:top w:val="none" w:sz="0" w:space="0" w:color="auto"/>
        <w:left w:val="none" w:sz="0" w:space="0" w:color="auto"/>
        <w:bottom w:val="none" w:sz="0" w:space="0" w:color="auto"/>
        <w:right w:val="none" w:sz="0" w:space="0" w:color="auto"/>
      </w:divBdr>
    </w:div>
    <w:div w:id="348796057">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35757274">
      <w:bodyDiv w:val="1"/>
      <w:marLeft w:val="0"/>
      <w:marRight w:val="0"/>
      <w:marTop w:val="0"/>
      <w:marBottom w:val="0"/>
      <w:divBdr>
        <w:top w:val="none" w:sz="0" w:space="0" w:color="auto"/>
        <w:left w:val="none" w:sz="0" w:space="0" w:color="auto"/>
        <w:bottom w:val="none" w:sz="0" w:space="0" w:color="auto"/>
        <w:right w:val="none" w:sz="0" w:space="0" w:color="auto"/>
      </w:divBdr>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43042097">
      <w:bodyDiv w:val="1"/>
      <w:marLeft w:val="0"/>
      <w:marRight w:val="0"/>
      <w:marTop w:val="0"/>
      <w:marBottom w:val="0"/>
      <w:divBdr>
        <w:top w:val="none" w:sz="0" w:space="0" w:color="auto"/>
        <w:left w:val="none" w:sz="0" w:space="0" w:color="auto"/>
        <w:bottom w:val="none" w:sz="0" w:space="0" w:color="auto"/>
        <w:right w:val="none" w:sz="0" w:space="0" w:color="auto"/>
      </w:divBdr>
    </w:div>
    <w:div w:id="454374175">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47038377">
      <w:bodyDiv w:val="1"/>
      <w:marLeft w:val="0"/>
      <w:marRight w:val="0"/>
      <w:marTop w:val="0"/>
      <w:marBottom w:val="0"/>
      <w:divBdr>
        <w:top w:val="none" w:sz="0" w:space="0" w:color="auto"/>
        <w:left w:val="none" w:sz="0" w:space="0" w:color="auto"/>
        <w:bottom w:val="none" w:sz="0" w:space="0" w:color="auto"/>
        <w:right w:val="none" w:sz="0" w:space="0" w:color="auto"/>
      </w:divBdr>
    </w:div>
    <w:div w:id="550581494">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07203751">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660432217">
      <w:bodyDiv w:val="1"/>
      <w:marLeft w:val="0"/>
      <w:marRight w:val="0"/>
      <w:marTop w:val="0"/>
      <w:marBottom w:val="0"/>
      <w:divBdr>
        <w:top w:val="none" w:sz="0" w:space="0" w:color="auto"/>
        <w:left w:val="none" w:sz="0" w:space="0" w:color="auto"/>
        <w:bottom w:val="none" w:sz="0" w:space="0" w:color="auto"/>
        <w:right w:val="none" w:sz="0" w:space="0" w:color="auto"/>
      </w:divBdr>
    </w:div>
    <w:div w:id="738751621">
      <w:bodyDiv w:val="1"/>
      <w:marLeft w:val="0"/>
      <w:marRight w:val="0"/>
      <w:marTop w:val="0"/>
      <w:marBottom w:val="0"/>
      <w:divBdr>
        <w:top w:val="none" w:sz="0" w:space="0" w:color="auto"/>
        <w:left w:val="none" w:sz="0" w:space="0" w:color="auto"/>
        <w:bottom w:val="none" w:sz="0" w:space="0" w:color="auto"/>
        <w:right w:val="none" w:sz="0" w:space="0" w:color="auto"/>
      </w:divBdr>
    </w:div>
    <w:div w:id="783378348">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09578884">
      <w:bodyDiv w:val="1"/>
      <w:marLeft w:val="0"/>
      <w:marRight w:val="0"/>
      <w:marTop w:val="0"/>
      <w:marBottom w:val="0"/>
      <w:divBdr>
        <w:top w:val="none" w:sz="0" w:space="0" w:color="auto"/>
        <w:left w:val="none" w:sz="0" w:space="0" w:color="auto"/>
        <w:bottom w:val="none" w:sz="0" w:space="0" w:color="auto"/>
        <w:right w:val="none" w:sz="0" w:space="0" w:color="auto"/>
      </w:divBdr>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115293820">
      <w:bodyDiv w:val="1"/>
      <w:marLeft w:val="0"/>
      <w:marRight w:val="0"/>
      <w:marTop w:val="0"/>
      <w:marBottom w:val="0"/>
      <w:divBdr>
        <w:top w:val="none" w:sz="0" w:space="0" w:color="auto"/>
        <w:left w:val="none" w:sz="0" w:space="0" w:color="auto"/>
        <w:bottom w:val="none" w:sz="0" w:space="0" w:color="auto"/>
        <w:right w:val="none" w:sz="0" w:space="0" w:color="auto"/>
      </w:divBdr>
    </w:div>
    <w:div w:id="1147892212">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49601170">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461650891">
      <w:bodyDiv w:val="1"/>
      <w:marLeft w:val="0"/>
      <w:marRight w:val="0"/>
      <w:marTop w:val="0"/>
      <w:marBottom w:val="0"/>
      <w:divBdr>
        <w:top w:val="none" w:sz="0" w:space="0" w:color="auto"/>
        <w:left w:val="none" w:sz="0" w:space="0" w:color="auto"/>
        <w:bottom w:val="none" w:sz="0" w:space="0" w:color="auto"/>
        <w:right w:val="none" w:sz="0" w:space="0" w:color="auto"/>
      </w:divBdr>
    </w:div>
    <w:div w:id="1542550471">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1326501">
      <w:bodyDiv w:val="1"/>
      <w:marLeft w:val="0"/>
      <w:marRight w:val="0"/>
      <w:marTop w:val="0"/>
      <w:marBottom w:val="0"/>
      <w:divBdr>
        <w:top w:val="none" w:sz="0" w:space="0" w:color="auto"/>
        <w:left w:val="none" w:sz="0" w:space="0" w:color="auto"/>
        <w:bottom w:val="none" w:sz="0" w:space="0" w:color="auto"/>
        <w:right w:val="none" w:sz="0" w:space="0" w:color="auto"/>
      </w:divBdr>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3819536">
      <w:bodyDiv w:val="1"/>
      <w:marLeft w:val="0"/>
      <w:marRight w:val="0"/>
      <w:marTop w:val="0"/>
      <w:marBottom w:val="0"/>
      <w:divBdr>
        <w:top w:val="none" w:sz="0" w:space="0" w:color="auto"/>
        <w:left w:val="none" w:sz="0" w:space="0" w:color="auto"/>
        <w:bottom w:val="none" w:sz="0" w:space="0" w:color="auto"/>
        <w:right w:val="none" w:sz="0" w:space="0" w:color="auto"/>
      </w:divBdr>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778215679">
      <w:bodyDiv w:val="1"/>
      <w:marLeft w:val="0"/>
      <w:marRight w:val="0"/>
      <w:marTop w:val="0"/>
      <w:marBottom w:val="0"/>
      <w:divBdr>
        <w:top w:val="none" w:sz="0" w:space="0" w:color="auto"/>
        <w:left w:val="none" w:sz="0" w:space="0" w:color="auto"/>
        <w:bottom w:val="none" w:sz="0" w:space="0" w:color="auto"/>
        <w:right w:val="none" w:sz="0" w:space="0" w:color="auto"/>
      </w:divBdr>
    </w:div>
    <w:div w:id="180368777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1951157848">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4440413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03337803">
      <w:bodyDiv w:val="1"/>
      <w:marLeft w:val="0"/>
      <w:marRight w:val="0"/>
      <w:marTop w:val="0"/>
      <w:marBottom w:val="0"/>
      <w:divBdr>
        <w:top w:val="none" w:sz="0" w:space="0" w:color="auto"/>
        <w:left w:val="none" w:sz="0" w:space="0" w:color="auto"/>
        <w:bottom w:val="none" w:sz="0" w:space="0" w:color="auto"/>
        <w:right w:val="none" w:sz="0" w:space="0" w:color="auto"/>
      </w:divBdr>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26535435">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E5FAC-F151-4323-949C-43E7CAAF9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6195</Words>
  <Characters>35314</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41427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Holly Seymour (1811537)</cp:lastModifiedBy>
  <cp:revision>2</cp:revision>
  <dcterms:created xsi:type="dcterms:W3CDTF">2021-11-14T21:42:00Z</dcterms:created>
  <dcterms:modified xsi:type="dcterms:W3CDTF">2021-11-14T21:42:00Z</dcterms:modified>
</cp:coreProperties>
</file>