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 Comparative Study of India and Barbados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Barbados is located 100 miles east of St. Vincent and the Grenadines in the Caribbean.</w:t>
      </w:r>
    </w:p>
    <w:p w:rsidR="00000000" w:rsidDel="00000000" w:rsidP="00000000" w:rsidRDefault="00000000" w:rsidRPr="00000000" w14:paraId="00000005">
      <w:pPr>
        <w:rPr/>
      </w:pPr>
      <w:r w:rsidDel="00000000" w:rsidR="00000000" w:rsidRPr="00000000">
        <w:rPr>
          <w:rtl w:val="0"/>
        </w:rPr>
        <w:t xml:space="preserve">Nearly all sides of the island are protected by reefs, consequently, Bridgetown its capital, having its only harbor.</w:t>
      </w:r>
      <w:r w:rsidDel="00000000" w:rsidR="00000000" w:rsidRPr="00000000">
        <w:rPr>
          <w:vertAlign w:val="superscript"/>
        </w:rPr>
        <w:footnoteReference w:customMarkFollows="0" w:id="0"/>
      </w:r>
      <w:r w:rsidDel="00000000" w:rsidR="00000000" w:rsidRPr="00000000">
        <w:rPr>
          <w:rtl w:val="0"/>
        </w:rPr>
        <w:t xml:space="preserve"> Prehistoric people clearly settled in Barbados, as evidenced by archaeology. Colonization most likely did not begin until about 3000 BC, and there was likely a population decline after 1000 BC. After 800 B.C.the Barrancoid people from the Orinoco river basin in South America began colonizing the Caribbean, arriving in Barbados around 400 AD.</w:t>
      </w:r>
      <w:r w:rsidDel="00000000" w:rsidR="00000000" w:rsidRPr="00000000">
        <w:rPr>
          <w:vertAlign w:val="superscript"/>
        </w:rPr>
        <w:footnoteReference w:customMarkFollows="0" w:id="1"/>
      </w:r>
      <w:r w:rsidDel="00000000" w:rsidR="00000000" w:rsidRPr="00000000">
        <w:rPr>
          <w:rtl w:val="0"/>
        </w:rPr>
        <w:t xml:space="preserve"> These newcomers, along with the Arawaks, who also settled on the island, brought with them ceramics and sophisticated social and economic structures. In the wake of the Europeans' arrival, a web of interconnected chiefdoms and alliances had formed among the region's communities.</w:t>
      </w:r>
      <w:r w:rsidDel="00000000" w:rsidR="00000000" w:rsidRPr="00000000">
        <w:rPr>
          <w:vertAlign w:val="superscript"/>
        </w:rPr>
        <w:footnoteReference w:customMarkFollows="0" w:id="2"/>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It is thought that a fiercer group of Amerindians, known as the Caribs, also inhabited the island from 1200 AD. They were named by the Spanish conquistadors, who arrived in Barbados as early as 1518 when they came to the region looking for wealth and new lands.</w:t>
      </w:r>
      <w:r w:rsidDel="00000000" w:rsidR="00000000" w:rsidRPr="00000000">
        <w:rPr>
          <w:vertAlign w:val="superscript"/>
        </w:rPr>
        <w:footnoteReference w:customMarkFollows="0" w:id="3"/>
      </w:r>
      <w:r w:rsidDel="00000000" w:rsidR="00000000" w:rsidRPr="00000000">
        <w:rPr>
          <w:rtl w:val="0"/>
        </w:rPr>
        <w:t xml:space="preserve"> In 1627, eighty English settlers under the leadership of John Powell, claimed the island for England and brought ten black Africans as slaves to work on the plantations.</w:t>
      </w:r>
      <w:r w:rsidDel="00000000" w:rsidR="00000000" w:rsidRPr="00000000">
        <w:rPr>
          <w:vertAlign w:val="superscript"/>
        </w:rPr>
        <w:footnoteReference w:customMarkFollows="0" w:id="4"/>
      </w:r>
      <w:r w:rsidDel="00000000" w:rsidR="00000000" w:rsidRPr="00000000">
        <w:rPr>
          <w:rtl w:val="0"/>
        </w:rPr>
        <w:t xml:space="preserve"> At this time it is thought that the native Amerindians were not in residence as they had died from disease, were enslaved by Spanish settlers or fled to a safer place.</w:t>
      </w:r>
      <w:r w:rsidDel="00000000" w:rsidR="00000000" w:rsidRPr="00000000">
        <w:rPr>
          <w:vertAlign w:val="superscript"/>
        </w:rPr>
        <w:footnoteReference w:customMarkFollows="0" w:id="5"/>
      </w:r>
      <w:r w:rsidDel="00000000" w:rsidR="00000000" w:rsidRPr="00000000">
        <w:rPr>
          <w:rtl w:val="0"/>
        </w:rPr>
        <w:t xml:space="preserve"> Unlike the gradual takeover of India through the East India trading company’s commercial treaties and subsequent military presence, England’s settlement of Barbados was through conquest and the selling off of land to British landowners to set up crop plantations.By the end of the seventeenth century Barbados had become England’s most prized possession in the Caribbean.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Similar to planters on other sugar islands in the eighteenth century, those in Barbados aspired to Anglicize their society as far as their tropical temperatures would allow. They bought British products, constructed huge homes, developed costly infrastructures and ostentatious cultural organizations, and otherwise attempted to adopt the British way of life.</w:t>
      </w:r>
      <w:r w:rsidDel="00000000" w:rsidR="00000000" w:rsidRPr="00000000">
        <w:rPr>
          <w:vertAlign w:val="superscript"/>
        </w:rPr>
        <w:footnoteReference w:customMarkFollows="0" w:id="6"/>
      </w:r>
      <w:r w:rsidDel="00000000" w:rsidR="00000000" w:rsidRPr="00000000">
        <w:rPr>
          <w:rtl w:val="0"/>
        </w:rPr>
        <w:t xml:space="preserve"> After attempting to cultivate cotton, cocoa, coffee, and tobacco, it was determined that sugar was the most profitable crop. Since this required a large workforce, additional African slaves were imported. For the majority of European settlers, living in the Caribbean was difficult, but the island's topography and absence of malaria made it more hospitable, and thus it became the destination of people seeking a new life in the region.</w:t>
      </w:r>
      <w:r w:rsidDel="00000000" w:rsidR="00000000" w:rsidRPr="00000000">
        <w:rPr>
          <w:vertAlign w:val="superscript"/>
        </w:rPr>
        <w:footnoteReference w:customMarkFollows="0" w:id="7"/>
      </w:r>
      <w:r w:rsidDel="00000000" w:rsidR="00000000" w:rsidRPr="00000000">
        <w:rPr>
          <w:rtl w:val="0"/>
        </w:rPr>
        <w:t xml:space="preserve"> Due to the limited size of the island, land was expensive, and thus, most plantations were little more than 10 to 20 acres.</w:t>
      </w:r>
      <w:r w:rsidDel="00000000" w:rsidR="00000000" w:rsidRPr="00000000">
        <w:rPr>
          <w:vertAlign w:val="superscript"/>
        </w:rPr>
        <w:footnoteReference w:customMarkFollows="0" w:id="8"/>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By 1629, local administration had been established in Barbados. Each of the six parishes was governed by elected landowners who had the authority to levy taxes and carry out fundamental municipal duties such as road maintenance. The House of Assembly was established in 1639. The Legislative Council, which was controlled by the British rulers, was responsible for major decisions, while the Assembly was in charge of all budgetary legislation.</w:t>
      </w:r>
      <w:r w:rsidDel="00000000" w:rsidR="00000000" w:rsidRPr="00000000">
        <w:rPr>
          <w:vertAlign w:val="superscript"/>
        </w:rPr>
        <w:footnoteReference w:customMarkFollows="0" w:id="9"/>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The first of three slave rebellions in the British West Indies between the cessation of the slave trade in 1807 and emancipation in 1838 occurred in 1816. It was the greatest slave revolt in the history of Barbados. Approximately 20,000 slaves from over seventy farms are said to have participated in Bussa's Rebellion, which was named for one of its commanders. Along with the poor conditions the slaves were experienceing, it’s believed that information about the expanding abolitionist movement in England and its rejection by local plantation owners fueled the insurrection.</w:t>
      </w:r>
      <w:r w:rsidDel="00000000" w:rsidR="00000000" w:rsidRPr="00000000">
        <w:rPr>
          <w:vertAlign w:val="superscript"/>
        </w:rPr>
        <w:footnoteReference w:customMarkFollows="0" w:id="10"/>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For Barbadian blacks, emancipation in 1838, signified only conditional and limited freedom. Due to the island's tiny size and concentrated population, it was simple for planters to dictate post-emancipation circumstances by withholding employment and housing until their demands were satisfied. The Masters and Servants Act of 1838 allowed landowners to threaten their workers with homelessness if they refused to work or fought for better working conditions.</w:t>
      </w:r>
      <w:r w:rsidDel="00000000" w:rsidR="00000000" w:rsidRPr="00000000">
        <w:rPr>
          <w:vertAlign w:val="superscript"/>
        </w:rPr>
        <w:footnoteReference w:customMarkFollows="0" w:id="11"/>
      </w:r>
      <w:r w:rsidDel="00000000" w:rsidR="00000000" w:rsidRPr="00000000">
        <w:rPr>
          <w:rtl w:val="0"/>
        </w:rPr>
        <w:t xml:space="preserve"> Eviction from their homes and families became the norm, and was frequently the result of rash judgments about petty things that the planters perceived as a challenge to their dominance. Samuel Jackman Prescod, a civil rights pioneer and the first person of African heritage to be elected to the Barbados parliament, denounced the practice and fought to change the conditions for the African-Barbadians.</w:t>
      </w:r>
      <w:r w:rsidDel="00000000" w:rsidR="00000000" w:rsidRPr="00000000">
        <w:rPr>
          <w:vertAlign w:val="superscript"/>
        </w:rPr>
        <w:footnoteReference w:customMarkFollows="0" w:id="12"/>
      </w: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While the planters believed they had the upper hand, the newly emancipated took advantage of their right to work where they wished. By 1839, hundreds of young men had traveled from Bridgetown to find employment on neighboring islands where working conditions and earnings were considerably more equitable.</w:t>
      </w:r>
      <w:r w:rsidDel="00000000" w:rsidR="00000000" w:rsidRPr="00000000">
        <w:rPr>
          <w:vertAlign w:val="superscript"/>
        </w:rPr>
        <w:footnoteReference w:customMarkFollows="0" w:id="13"/>
      </w: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Due to the decline in sugar prices around the turn of the twentieth century, many planters were forced to sell their estates to pay off their debts. This meant that the land might be utilised to house the descendants of the slave labour force brought to the island. Over sixty estates were turned into free communities, and the number of minor holdings increased from 934 in 1840 to 1800. All of this significantly altered the social and economic nature of Barbados' society.</w:t>
      </w:r>
      <w:r w:rsidDel="00000000" w:rsidR="00000000" w:rsidRPr="00000000">
        <w:rPr>
          <w:vertAlign w:val="superscript"/>
        </w:rPr>
        <w:footnoteReference w:customMarkFollows="0" w:id="14"/>
      </w: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Maintaining the number and health of the colonial population was an economic requirement for officials in Barbados and London throughout the 1910s and 1920s, just as it was under slavery. Infant mortality accounted for a considerable portion of the island's alarmingly high mortality rates. The writer of the 1921 census report, Henry W. Lofty, observed that the island's population in 1921 was just marginally greater than it had been in 1861.</w:t>
      </w:r>
      <w:r w:rsidDel="00000000" w:rsidR="00000000" w:rsidRPr="00000000">
        <w:rPr>
          <w:vertAlign w:val="superscript"/>
        </w:rPr>
        <w:footnoteReference w:customMarkFollows="0" w:id="15"/>
      </w: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Malaria, hookworm, and venereal disease were seen to pose a significant danger to the health and economy of Barbados' population. These illnesses had to be eradicated since excellent health was viewed as a sign of civilization. Two British physicians, Letitia Fairfield and A.F. Wright were dispatched to discuss "preventative and curative methods" with the Barbadian authorities.</w:t>
      </w:r>
      <w:r w:rsidDel="00000000" w:rsidR="00000000" w:rsidRPr="00000000">
        <w:rPr>
          <w:vertAlign w:val="superscript"/>
        </w:rPr>
        <w:footnoteReference w:customMarkFollows="0" w:id="16"/>
      </w:r>
      <w:r w:rsidDel="00000000" w:rsidR="00000000" w:rsidRPr="00000000">
        <w:rPr>
          <w:rtl w:val="0"/>
        </w:rPr>
        <w:t xml:space="preserve"> Benefactors from both Barbados and Britain, launched a Women's Social Welfare League and a Baby-saving League in response to the physicians' recommendations, while the Colonial Nursing Association (CNA), founded in the 1890s, lobbied for additional midwifery training for local women.</w:t>
      </w:r>
      <w:r w:rsidDel="00000000" w:rsidR="00000000" w:rsidRPr="00000000">
        <w:rPr>
          <w:vertAlign w:val="superscript"/>
        </w:rPr>
        <w:footnoteReference w:customMarkFollows="0" w:id="17"/>
      </w: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The Great Depression of 1929 caused a cyclical slump in the global economy, resulting in enormous social strains and riots in many regions of the world, including the Caribbean. Politics on Barbados was still dominated by plantation owners and merchants of British ancestry, leaving seventy percent or more of the population disenfranchised. It was not until the 1930s that a new indigenous political class started to mature, and were gaining a transnational education, becoming more aware of global movements that blended economic, political, and cultural elements.</w:t>
      </w:r>
      <w:r w:rsidDel="00000000" w:rsidR="00000000" w:rsidRPr="00000000">
        <w:rPr>
          <w:vertAlign w:val="superscript"/>
        </w:rPr>
        <w:footnoteReference w:customMarkFollows="0" w:id="18"/>
      </w:r>
      <w:r w:rsidDel="00000000" w:rsidR="00000000" w:rsidRPr="00000000">
        <w:rPr>
          <w:rtl w:val="0"/>
        </w:rPr>
        <w:t xml:space="preserve"> Mary Chamberlain in her study on </w:t>
      </w:r>
      <w:r w:rsidDel="00000000" w:rsidR="00000000" w:rsidRPr="00000000">
        <w:rPr>
          <w:i w:val="1"/>
          <w:rtl w:val="0"/>
        </w:rPr>
        <w:t xml:space="preserve">Empire and Nation Building</w:t>
      </w:r>
      <w:r w:rsidDel="00000000" w:rsidR="00000000" w:rsidRPr="00000000">
        <w:rPr>
          <w:rtl w:val="0"/>
        </w:rPr>
        <w:t xml:space="preserve"> suggested that the roots of decolonisation and the development of nation-building originated in the 1930s. Because of its long history of white plantation rule, Barbados was an important example. No scarcity of workers meant that salaries could be pushed down to below the level at which people could barely make ends meet. As there was no surplus of land, squatting was out of the question. The economic, social, and political system of Barbados was stifling the people, preventing them from living with respect and autonomy. Some escaped by migrating to a new country, and others escaped by attending universities in other countries. However, for the vast majority, life on the plantations or in the slums meant a lack of access to education and, by extension, limited chances for social, cultural, and economic growth.</w:t>
      </w:r>
      <w:r w:rsidDel="00000000" w:rsidR="00000000" w:rsidRPr="00000000">
        <w:rPr>
          <w:vertAlign w:val="superscript"/>
        </w:rPr>
        <w:footnoteReference w:customMarkFollows="0" w:id="19"/>
      </w: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One of the most challenging events at this time was the revolt of 1937. It was precipitated by the entrance of Clement Payne, a Trinidadian, born in Barbados, who served as Trinidad’s Youth League's minister of propaganda. Payne had come to the island to inform Barbadian workers that the moment had come for mass struggle and the foundation of a political organisation. As a result of Payne's incarceration on a technicality, rioting broke out in Bridgetown and the surrounding countryside. There were fourteen fatalities and over five hundred arrests.</w:t>
      </w:r>
      <w:r w:rsidDel="00000000" w:rsidR="00000000" w:rsidRPr="00000000">
        <w:rPr>
          <w:vertAlign w:val="superscript"/>
        </w:rPr>
        <w:footnoteReference w:customMarkFollows="0" w:id="20"/>
      </w:r>
      <w:r w:rsidDel="00000000" w:rsidR="00000000" w:rsidRPr="00000000">
        <w:rPr>
          <w:rtl w:val="0"/>
        </w:rPr>
        <w:t xml:space="preserve">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Following the riots, changes in the political system started to happen, the power structure on the island started to change. Grantley Adams, one of the leaders of the new campaign for political rights, created the Barbados Progressive League in 1938, which was eventually renamed the Barbados Labour Party (BLP).</w:t>
      </w:r>
      <w:r w:rsidDel="00000000" w:rsidR="00000000" w:rsidRPr="00000000">
        <w:rPr>
          <w:vertAlign w:val="superscript"/>
        </w:rPr>
        <w:footnoteReference w:customMarkFollows="0" w:id="21"/>
      </w:r>
      <w:r w:rsidDel="00000000" w:rsidR="00000000" w:rsidRPr="00000000">
        <w:rPr>
          <w:rtl w:val="0"/>
        </w:rPr>
        <w:t xml:space="preserve"> Adams and his party advocated for increased rights for the poor and the people, while strongly supporting the monarchy. Barbados accepted Federation in 1956 as part of the liberal and democratic movement that was sweeping the West Indies at the time. The government became convinced that only by forming a closer union could the West Indies fulfil their national aspirations, achieve full independence as a dominion within the British Commonwealth of Nations, and attain a status and authority in the international community that would be denied them as small, isolated units.</w:t>
      </w:r>
      <w:r w:rsidDel="00000000" w:rsidR="00000000" w:rsidRPr="00000000">
        <w:rPr>
          <w:vertAlign w:val="superscript"/>
        </w:rPr>
        <w:footnoteReference w:customMarkFollows="0" w:id="22"/>
      </w:r>
      <w:r w:rsidDel="00000000" w:rsidR="00000000" w:rsidRPr="00000000">
        <w:rPr>
          <w:rtl w:val="0"/>
        </w:rPr>
        <w:t xml:space="preserve"> Adams, as prime minister, saw the formation of the West Indian Federation as one of his greatest priorities, resulting in its establishment in 1958. While Barbados was considered one of the prime locations for the federal capital, one Jamaican critic said that Barbados did not belong to the West Indies in spirit due to its class and colour bias. Consequently, Trinidad became the capital of the Federation.</w:t>
      </w:r>
      <w:r w:rsidDel="00000000" w:rsidR="00000000" w:rsidRPr="00000000">
        <w:rPr>
          <w:vertAlign w:val="superscript"/>
        </w:rPr>
        <w:footnoteReference w:customMarkFollows="0" w:id="23"/>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Cracks in leadership between the Federation members caused the Federation to last no longer than four years, with it’s demise so came about the demise of Grantley Adams and his party. In 1942, Barbados made progress toward a more democratic government by lowering the exclusive income requirement and granting women the right to vote. By 1949, the planters had lost control of the government, and by 1953, Adams had become the premier of Barbados. In 1962, after many failed international treaties, Adams' opponents used his support for the queen as proof that he had lost touch with the country's concerns.</w:t>
      </w:r>
      <w:r w:rsidDel="00000000" w:rsidR="00000000" w:rsidRPr="00000000">
        <w:rPr>
          <w:vertAlign w:val="superscript"/>
        </w:rPr>
        <w:footnoteReference w:customMarkFollows="0" w:id="24"/>
      </w:r>
      <w:r w:rsidDel="00000000" w:rsidR="00000000" w:rsidRPr="00000000">
        <w:rPr>
          <w:rtl w:val="0"/>
        </w:rPr>
        <w:t xml:space="preserve"> With his progressive social programmes, including free education for all Barbadians and a school food system, Errol Walton Barrow became the liberal alternative to Adams. By 1961, Barrow was premier and his Democratic Labour Party (DLP) dominated the government.</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In November 1966, the island negotiated its independence from Britain. Errol Barrow was the nation's first prime minister, although Queen Elizabeth II retained her position as constitutional monarch, with a Governor-General as her representative. Upon attaining independence, Barbados joined both the Commonwealth of Nations and the Organization of American States.</w:t>
      </w:r>
      <w:r w:rsidDel="00000000" w:rsidR="00000000" w:rsidRPr="00000000">
        <w:rPr>
          <w:vertAlign w:val="superscript"/>
        </w:rPr>
        <w:footnoteReference w:customMarkFollows="0" w:id="25"/>
      </w:r>
      <w:r w:rsidDel="00000000" w:rsidR="00000000" w:rsidRPr="00000000">
        <w:rPr>
          <w:rtl w:val="0"/>
        </w:rPr>
        <w:t xml:space="preserve"> H.A. Vaughan in the </w:t>
      </w:r>
      <w:r w:rsidDel="00000000" w:rsidR="00000000" w:rsidRPr="00000000">
        <w:rPr>
          <w:i w:val="1"/>
          <w:rtl w:val="0"/>
        </w:rPr>
        <w:t xml:space="preserve">Bajan Magazine</w:t>
      </w:r>
      <w:r w:rsidDel="00000000" w:rsidR="00000000" w:rsidRPr="00000000">
        <w:rPr>
          <w:rtl w:val="0"/>
        </w:rPr>
        <w:t xml:space="preserve"> reported that while the national flag and national anthem were displayed and many eloquent speeches accompanied the island’s independence ceremonies it was felt that there was “an absence of the excitement that accompanied the celebrations of other nations.”</w:t>
      </w:r>
      <w:r w:rsidDel="00000000" w:rsidR="00000000" w:rsidRPr="00000000">
        <w:rPr>
          <w:vertAlign w:val="superscript"/>
        </w:rPr>
        <w:footnoteReference w:customMarkFollows="0" w:id="26"/>
      </w:r>
      <w:r w:rsidDel="00000000" w:rsidR="00000000" w:rsidRPr="00000000">
        <w:rPr>
          <w:rtl w:val="0"/>
        </w:rPr>
        <w:t xml:space="preserve"> The Barrow administration aimed to diversify the economy away from agriculture by bolstering industry and tourism. Barbados was also a leader in regional integration efforts, driving the formation of CARIFTA (The Caribbean Free Trade Association) and CARICOM (The Caribbean Community), an intergovernmental organization that is a political and economic union of fifteen Caribbean member nations.</w:t>
      </w:r>
      <w:r w:rsidDel="00000000" w:rsidR="00000000" w:rsidRPr="00000000">
        <w:rPr>
          <w:vertAlign w:val="superscript"/>
        </w:rPr>
        <w:footnoteReference w:customMarkFollows="0" w:id="27"/>
      </w: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Barbados has enjoyed one of the most stable political systems in the English-speaking Caribbean since its independence, conducting free and fair elections at regular intervals.</w:t>
      </w:r>
      <w:r w:rsidDel="00000000" w:rsidR="00000000" w:rsidRPr="00000000">
        <w:rPr>
          <w:vertAlign w:val="superscript"/>
        </w:rPr>
        <w:footnoteReference w:customMarkFollows="0" w:id="28"/>
      </w:r>
      <w:r w:rsidDel="00000000" w:rsidR="00000000" w:rsidRPr="00000000">
        <w:rPr>
          <w:rtl w:val="0"/>
        </w:rPr>
        <w:t xml:space="preserve"> Since the 1990s there has been a movement in Barbados to become a Republic and move away from the island’s colonial past. For many Barbadians the symbols and images depicting that past has become a symbol of continued colonialism. For them becoming a republic is mainly symbolic, a chance that they can now get rid of the symbols of a time when their ancestors came across to the island as slaves. The Government of Barbados declared its plan to hold a referendum on the republic question in February 2005. In that same month, it introduced a referendum bill and was signed into law as the Referendum Act in October of that year.</w:t>
      </w:r>
      <w:r w:rsidDel="00000000" w:rsidR="00000000" w:rsidRPr="00000000">
        <w:rPr>
          <w:vertAlign w:val="superscript"/>
        </w:rPr>
        <w:footnoteReference w:customMarkFollows="0" w:id="29"/>
      </w:r>
      <w:r w:rsidDel="00000000" w:rsidR="00000000" w:rsidRPr="00000000">
        <w:rPr>
          <w:rtl w:val="0"/>
        </w:rPr>
        <w:t xml:space="preserve"> </w:t>
      </w:r>
    </w:p>
    <w:p w:rsidR="00000000" w:rsidDel="00000000" w:rsidP="00000000" w:rsidRDefault="00000000" w:rsidRPr="00000000" w14:paraId="00000023">
      <w:pPr>
        <w:rPr/>
      </w:pPr>
      <w:r w:rsidDel="00000000" w:rsidR="00000000" w:rsidRPr="00000000">
        <w:rPr>
          <w:rtl w:val="0"/>
        </w:rPr>
        <w:t xml:space="preserve">A republican transition of government in Barbados was declared by Prime Minister Freundel Stuart on 22 March 2015 when he addressed a gathering of his Democratic Labour Party by saying:</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"We cannot congratulate ourselves on achieving independence, on de-colonizing our politics, or on de-colonizing our jurisprudence by cutting ties with the Privy Council's Judicial Committee, and then wonder why anyone would be confused by our continued use of a monarchical form of government. Since the Right Excellent Errol Barrow decolonized the political system, Owen Arthur decolonized the legal system, and now Freundel Stuart will finish the job."</w:t>
      </w:r>
      <w:r w:rsidDel="00000000" w:rsidR="00000000" w:rsidRPr="00000000">
        <w:rPr>
          <w:vertAlign w:val="superscript"/>
        </w:rPr>
        <w:footnoteReference w:customMarkFollows="0" w:id="30"/>
      </w: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Many feel that the choice of female leaders for the new republic is also symbolic of the island’s change in direction. Mia Mottley is the first female prime Minister in Barbados and is arguably one of the most visible figures on the global stage when it comes to climate change and sustainability. At COP26 in Glasgow in 2021 she spoke out for her island’s main industry, tourism. She implored world leaders at the summit to invest in measures to help in limiting the global temperature rise to 1.5 C.</w:t>
      </w:r>
      <w:r w:rsidDel="00000000" w:rsidR="00000000" w:rsidRPr="00000000">
        <w:rPr>
          <w:vertAlign w:val="superscript"/>
        </w:rPr>
        <w:footnoteReference w:customMarkFollows="0" w:id="31"/>
      </w: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India's and Barbados' paths to freedom were significantly different. In contrast to India, which was governed largely by the East India Company and, later, the British Crown, Barbados was a crown colony until the 20th century, conquered through conquest and populated by European plantation owners and their African slave workforce. In Barbados, in the twentieth century, a new group of political elite rose to prominence and fought for the rights of the majority of the population, who had been made free after emancipation. In India, much of the struggle for independence was caused by the gradual loss of political power by those who had previously ruled the country's many princedoms.</w:t>
      </w:r>
    </w:p>
    <w:p w:rsidR="00000000" w:rsidDel="00000000" w:rsidP="00000000" w:rsidRDefault="00000000" w:rsidRPr="00000000" w14:paraId="0000002A">
      <w:pPr>
        <w:rPr/>
      </w:pPr>
      <w:r w:rsidDel="00000000" w:rsidR="00000000" w:rsidRPr="00000000">
        <w:rPr>
          <w:rtl w:val="0"/>
        </w:rPr>
        <w:t xml:space="preserve">Indian citizens had come to question what it meant to be Indian, the country had been made up of smaller princedoms with their own culture and customs. Barbadians on the other hand had to come up with a completely new identity, changing the delineation of white planters and black slaves to all being free. Many of the ex-slaves looked back to their ancestral heritage in Africa while others sought to determine a new heritage.</w:t>
      </w:r>
    </w:p>
    <w:p w:rsidR="00000000" w:rsidDel="00000000" w:rsidP="00000000" w:rsidRDefault="00000000" w:rsidRPr="00000000" w14:paraId="0000002B">
      <w:pPr>
        <w:rPr>
          <w:sz w:val="20"/>
          <w:szCs w:val="20"/>
        </w:rPr>
      </w:pPr>
      <w:r w:rsidDel="00000000" w:rsidR="00000000" w:rsidRPr="00000000">
        <w:rPr>
          <w:rtl w:val="0"/>
        </w:rPr>
        <w:t xml:space="preserve">Politically India had a complete cut from Britain with all political power being handed back to </w:t>
      </w:r>
      <w:r w:rsidDel="00000000" w:rsidR="00000000" w:rsidRPr="00000000">
        <w:rPr>
          <w:sz w:val="24"/>
          <w:szCs w:val="24"/>
          <w:rtl w:val="0"/>
        </w:rPr>
        <w:t xml:space="preserve">Jawaharlal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Nehru and his National Congress party. Barbados on the other hand remained ruled by British government, with a gradual handing over of power, through the gradual takeover of British government departme</w:t>
      </w:r>
      <w:r w:rsidDel="00000000" w:rsidR="00000000" w:rsidRPr="00000000">
        <w:rPr>
          <w:sz w:val="20"/>
          <w:szCs w:val="20"/>
          <w:rtl w:val="0"/>
        </w:rPr>
        <w:t xml:space="preserve">Alexander, Robert J. </w:t>
      </w:r>
      <w:r w:rsidDel="00000000" w:rsidR="00000000" w:rsidRPr="00000000">
        <w:rPr>
          <w:i w:val="1"/>
          <w:sz w:val="20"/>
          <w:szCs w:val="20"/>
          <w:rtl w:val="0"/>
        </w:rPr>
        <w:t xml:space="preserve">A History of Organized Labor in the English-Speaking West Indies</w:t>
      </w:r>
      <w:r w:rsidDel="00000000" w:rsidR="00000000" w:rsidRPr="00000000">
        <w:rPr>
          <w:sz w:val="20"/>
          <w:szCs w:val="20"/>
          <w:rtl w:val="0"/>
        </w:rPr>
        <w:t xml:space="preserve"> (Westport: Praeger Publishers, 2004).</w:t>
      </w:r>
    </w:p>
    <w:p w:rsidR="00000000" w:rsidDel="00000000" w:rsidP="00000000" w:rsidRDefault="00000000" w:rsidRPr="00000000" w14:paraId="0000002C">
      <w:pPr>
        <w:spacing w:line="240" w:lineRule="auto"/>
        <w:rPr>
          <w:sz w:val="20"/>
          <w:szCs w:val="20"/>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nts by the Barbadian government. In 2022 they became a republic symbolically divesting themselves of any connection to their colonial past.</w:t>
      </w:r>
    </w:p>
    <w:p w:rsidR="00000000" w:rsidDel="00000000" w:rsidP="00000000" w:rsidRDefault="00000000" w:rsidRPr="00000000" w14:paraId="0000002E">
      <w:pPr>
        <w:rPr/>
      </w:pPr>
      <w:r w:rsidDel="00000000" w:rsidR="00000000" w:rsidRPr="00000000">
        <w:rPr>
          <w:rtl w:val="0"/>
        </w:rPr>
        <w:t xml:space="preserve">While India has had time to increasingly become a main player on the world stage, Barbados is still relatively new as an independent country. Much of it’s political activism is dependent on affiliations with other Caribbean countries, through CARICOM, to fight for their position on the political stage.</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b w:val="1"/>
        </w:rPr>
      </w:pPr>
      <w:r w:rsidDel="00000000" w:rsidR="00000000" w:rsidRPr="00000000">
        <w:rPr>
          <w:b w:val="1"/>
          <w:rtl w:val="0"/>
        </w:rPr>
        <w:t xml:space="preserve">Bibliography</w:t>
      </w:r>
    </w:p>
    <w:p w:rsidR="00000000" w:rsidDel="00000000" w:rsidP="00000000" w:rsidRDefault="00000000" w:rsidRPr="00000000" w14:paraId="0000003A">
      <w:pPr>
        <w:rPr>
          <w:b w:val="1"/>
        </w:rPr>
      </w:pPr>
      <w:r w:rsidDel="00000000" w:rsidR="00000000" w:rsidRPr="00000000">
        <w:rPr>
          <w:rtl w:val="0"/>
        </w:rPr>
      </w:r>
    </w:p>
    <w:p w:rsidR="00000000" w:rsidDel="00000000" w:rsidP="00000000" w:rsidRDefault="00000000" w:rsidRPr="00000000" w14:paraId="0000003B">
      <w:pPr>
        <w:spacing w:line="240" w:lineRule="auto"/>
        <w:rPr/>
      </w:pPr>
      <w:r w:rsidDel="00000000" w:rsidR="00000000" w:rsidRPr="00000000">
        <w:rPr>
          <w:sz w:val="20"/>
          <w:szCs w:val="20"/>
          <w:rtl w:val="0"/>
        </w:rPr>
        <w:t xml:space="preserve">Ameringer, Charles D. ed., </w:t>
      </w:r>
      <w:r w:rsidDel="00000000" w:rsidR="00000000" w:rsidRPr="00000000">
        <w:rPr>
          <w:i w:val="1"/>
          <w:sz w:val="20"/>
          <w:szCs w:val="20"/>
          <w:rtl w:val="0"/>
        </w:rPr>
        <w:t xml:space="preserve">Political Parties of the Americas, 1980-1990s: Canada, Latin America and the West Indies</w:t>
      </w:r>
      <w:r w:rsidDel="00000000" w:rsidR="00000000" w:rsidRPr="00000000">
        <w:rPr>
          <w:sz w:val="20"/>
          <w:szCs w:val="20"/>
          <w:rtl w:val="0"/>
        </w:rPr>
        <w:t xml:space="preserve"> (London: Greenwood Press, 1992).</w:t>
      </w:r>
      <w:r w:rsidDel="00000000" w:rsidR="00000000" w:rsidRPr="00000000">
        <w:rPr>
          <w:rtl w:val="0"/>
        </w:rPr>
      </w:r>
    </w:p>
    <w:p w:rsidR="00000000" w:rsidDel="00000000" w:rsidP="00000000" w:rsidRDefault="00000000" w:rsidRPr="00000000" w14:paraId="0000003C">
      <w:pPr>
        <w:spacing w:line="240" w:lineRule="auto"/>
        <w:rPr>
          <w:sz w:val="20"/>
          <w:szCs w:val="20"/>
        </w:rPr>
      </w:pPr>
      <w:r w:rsidDel="00000000" w:rsidR="00000000" w:rsidRPr="00000000">
        <w:rPr>
          <w:rtl w:val="0"/>
        </w:rPr>
      </w:r>
    </w:p>
    <w:p w:rsidR="00000000" w:rsidDel="00000000" w:rsidP="00000000" w:rsidRDefault="00000000" w:rsidRPr="00000000" w14:paraId="0000003D">
      <w:pPr>
        <w:spacing w:line="240" w:lineRule="auto"/>
        <w:rPr>
          <w:sz w:val="20"/>
          <w:szCs w:val="20"/>
        </w:rPr>
      </w:pPr>
      <w:r w:rsidDel="00000000" w:rsidR="00000000" w:rsidRPr="00000000">
        <w:rPr>
          <w:sz w:val="20"/>
          <w:szCs w:val="20"/>
          <w:rtl w:val="0"/>
        </w:rPr>
        <w:t xml:space="preserve">Balfour, Andrew and Henry Scott, </w:t>
      </w:r>
      <w:r w:rsidDel="00000000" w:rsidR="00000000" w:rsidRPr="00000000">
        <w:rPr>
          <w:i w:val="1"/>
          <w:sz w:val="20"/>
          <w:szCs w:val="20"/>
          <w:rtl w:val="0"/>
        </w:rPr>
        <w:t xml:space="preserve">Health Problems of the Empire</w:t>
      </w:r>
      <w:r w:rsidDel="00000000" w:rsidR="00000000" w:rsidRPr="00000000">
        <w:rPr>
          <w:sz w:val="20"/>
          <w:szCs w:val="20"/>
          <w:rtl w:val="0"/>
        </w:rPr>
        <w:t xml:space="preserve"> (New York: Henry Holt, 1924),</w:t>
      </w:r>
    </w:p>
    <w:p w:rsidR="00000000" w:rsidDel="00000000" w:rsidP="00000000" w:rsidRDefault="00000000" w:rsidRPr="00000000" w14:paraId="0000003E">
      <w:pPr>
        <w:spacing w:line="240" w:lineRule="auto"/>
        <w:rPr>
          <w:sz w:val="20"/>
          <w:szCs w:val="20"/>
        </w:rPr>
      </w:pPr>
      <w:r w:rsidDel="00000000" w:rsidR="00000000" w:rsidRPr="00000000">
        <w:rPr>
          <w:rtl w:val="0"/>
        </w:rPr>
      </w:r>
    </w:p>
    <w:p w:rsidR="00000000" w:rsidDel="00000000" w:rsidP="00000000" w:rsidRDefault="00000000" w:rsidRPr="00000000" w14:paraId="0000003F">
      <w:pPr>
        <w:spacing w:line="240" w:lineRule="auto"/>
        <w:rPr>
          <w:sz w:val="20"/>
          <w:szCs w:val="20"/>
        </w:rPr>
      </w:pPr>
      <w:r w:rsidDel="00000000" w:rsidR="00000000" w:rsidRPr="00000000">
        <w:rPr>
          <w:sz w:val="20"/>
          <w:szCs w:val="20"/>
          <w:rtl w:val="0"/>
        </w:rPr>
        <w:t xml:space="preserve">Barbados</w:t>
      </w:r>
      <w:r w:rsidDel="00000000" w:rsidR="00000000" w:rsidRPr="00000000">
        <w:rPr>
          <w:rFonts w:ascii="Times New Roman" w:cs="Times New Roman" w:eastAsia="Times New Roman" w:hAnsi="Times New Roman"/>
          <w:rtl w:val="0"/>
        </w:rPr>
        <w:t xml:space="preserve">, Britannica.com,</w:t>
      </w:r>
      <w:r w:rsidDel="00000000" w:rsidR="00000000" w:rsidRPr="00000000">
        <w:rPr>
          <w:sz w:val="20"/>
          <w:szCs w:val="20"/>
          <w:rtl w:val="0"/>
        </w:rPr>
        <w:t xml:space="preserve"> </w:t>
      </w:r>
      <w:hyperlink r:id="rId7">
        <w:r w:rsidDel="00000000" w:rsidR="00000000" w:rsidRPr="00000000">
          <w:rPr>
            <w:color w:val="1155cc"/>
            <w:sz w:val="20"/>
            <w:szCs w:val="20"/>
            <w:u w:val="single"/>
            <w:rtl w:val="0"/>
          </w:rPr>
          <w:t xml:space="preserve">https://www.britannica.com/place/Barbados</w:t>
        </w:r>
      </w:hyperlink>
      <w:r w:rsidDel="00000000" w:rsidR="00000000" w:rsidRPr="00000000">
        <w:rPr>
          <w:sz w:val="20"/>
          <w:szCs w:val="20"/>
          <w:rtl w:val="0"/>
        </w:rPr>
        <w:t xml:space="preserve"> </w:t>
      </w:r>
    </w:p>
    <w:p w:rsidR="00000000" w:rsidDel="00000000" w:rsidP="00000000" w:rsidRDefault="00000000" w:rsidRPr="00000000" w14:paraId="00000040">
      <w:pPr>
        <w:spacing w:line="240" w:lineRule="auto"/>
        <w:rPr>
          <w:sz w:val="20"/>
          <w:szCs w:val="20"/>
        </w:rPr>
      </w:pPr>
      <w:r w:rsidDel="00000000" w:rsidR="00000000" w:rsidRPr="00000000">
        <w:rPr>
          <w:rtl w:val="0"/>
        </w:rPr>
      </w:r>
    </w:p>
    <w:p w:rsidR="00000000" w:rsidDel="00000000" w:rsidP="00000000" w:rsidRDefault="00000000" w:rsidRPr="00000000" w14:paraId="00000041">
      <w:pPr>
        <w:spacing w:line="240" w:lineRule="auto"/>
        <w:rPr>
          <w:sz w:val="20"/>
          <w:szCs w:val="20"/>
        </w:rPr>
      </w:pPr>
      <w:r w:rsidDel="00000000" w:rsidR="00000000" w:rsidRPr="00000000">
        <w:rPr>
          <w:sz w:val="20"/>
          <w:szCs w:val="20"/>
          <w:rtl w:val="0"/>
        </w:rPr>
        <w:t xml:space="preserve">Basdeo, S. ‘The “Radical” Movement Towards Decolonization in the British Caribbean in the Thirties’, </w:t>
      </w:r>
      <w:r w:rsidDel="00000000" w:rsidR="00000000" w:rsidRPr="00000000">
        <w:rPr>
          <w:i w:val="1"/>
          <w:sz w:val="20"/>
          <w:szCs w:val="20"/>
          <w:rtl w:val="0"/>
        </w:rPr>
        <w:t xml:space="preserve">Canadian Journal of Latin American and Caribbean Studies</w:t>
      </w:r>
      <w:r w:rsidDel="00000000" w:rsidR="00000000" w:rsidRPr="00000000">
        <w:rPr>
          <w:sz w:val="20"/>
          <w:szCs w:val="20"/>
          <w:rtl w:val="0"/>
        </w:rPr>
        <w:t xml:space="preserve">, Vol.22, No. 44 (1997), pp 127-146.</w:t>
      </w:r>
    </w:p>
    <w:p w:rsidR="00000000" w:rsidDel="00000000" w:rsidP="00000000" w:rsidRDefault="00000000" w:rsidRPr="00000000" w14:paraId="00000042">
      <w:pPr>
        <w:spacing w:line="240" w:lineRule="auto"/>
        <w:rPr>
          <w:sz w:val="20"/>
          <w:szCs w:val="20"/>
        </w:rPr>
      </w:pPr>
      <w:r w:rsidDel="00000000" w:rsidR="00000000" w:rsidRPr="00000000">
        <w:rPr>
          <w:rtl w:val="0"/>
        </w:rPr>
      </w:r>
    </w:p>
    <w:p w:rsidR="00000000" w:rsidDel="00000000" w:rsidP="00000000" w:rsidRDefault="00000000" w:rsidRPr="00000000" w14:paraId="00000043">
      <w:pPr>
        <w:spacing w:line="240" w:lineRule="auto"/>
        <w:rPr>
          <w:sz w:val="20"/>
          <w:szCs w:val="20"/>
        </w:rPr>
      </w:pPr>
      <w:r w:rsidDel="00000000" w:rsidR="00000000" w:rsidRPr="00000000">
        <w:rPr>
          <w:sz w:val="20"/>
          <w:szCs w:val="20"/>
          <w:rtl w:val="0"/>
        </w:rPr>
        <w:t xml:space="preserve">Beckles, Hilary. ‘The Slave-Drivers War: Bussa and the 1816 Barbados Slave Rebellion Known as Bussa’s Rebellion’, </w:t>
      </w:r>
      <w:r w:rsidDel="00000000" w:rsidR="00000000" w:rsidRPr="00000000">
        <w:rPr>
          <w:i w:val="1"/>
          <w:sz w:val="20"/>
          <w:szCs w:val="20"/>
          <w:rtl w:val="0"/>
        </w:rPr>
        <w:t xml:space="preserve">Boletin de Estudios Latinoamericanos y del Caribe</w:t>
      </w:r>
      <w:r w:rsidDel="00000000" w:rsidR="00000000" w:rsidRPr="00000000">
        <w:rPr>
          <w:sz w:val="20"/>
          <w:szCs w:val="20"/>
          <w:rtl w:val="0"/>
        </w:rPr>
        <w:t xml:space="preserve">, No. 39 (Diciembre de 1985), pp85-110.</w:t>
      </w:r>
    </w:p>
    <w:p w:rsidR="00000000" w:rsidDel="00000000" w:rsidP="00000000" w:rsidRDefault="00000000" w:rsidRPr="00000000" w14:paraId="00000044">
      <w:pPr>
        <w:spacing w:line="240" w:lineRule="auto"/>
        <w:rPr>
          <w:sz w:val="20"/>
          <w:szCs w:val="20"/>
        </w:rPr>
      </w:pPr>
      <w:r w:rsidDel="00000000" w:rsidR="00000000" w:rsidRPr="00000000">
        <w:rPr>
          <w:rtl w:val="0"/>
        </w:rPr>
      </w:r>
    </w:p>
    <w:p w:rsidR="00000000" w:rsidDel="00000000" w:rsidP="00000000" w:rsidRDefault="00000000" w:rsidRPr="00000000" w14:paraId="00000045">
      <w:pPr>
        <w:spacing w:line="240" w:lineRule="auto"/>
        <w:rPr>
          <w:sz w:val="20"/>
          <w:szCs w:val="20"/>
        </w:rPr>
      </w:pPr>
      <w:r w:rsidDel="00000000" w:rsidR="00000000" w:rsidRPr="00000000">
        <w:rPr>
          <w:sz w:val="20"/>
          <w:szCs w:val="20"/>
          <w:rtl w:val="0"/>
        </w:rPr>
        <w:t xml:space="preserve">Boxill,</w:t>
      </w:r>
      <w:r w:rsidDel="00000000" w:rsidR="00000000" w:rsidRPr="00000000">
        <w:rPr>
          <w:i w:val="1"/>
          <w:sz w:val="20"/>
          <w:szCs w:val="20"/>
          <w:rtl w:val="0"/>
        </w:rPr>
        <w:t xml:space="preserve"> </w:t>
      </w:r>
      <w:r w:rsidDel="00000000" w:rsidR="00000000" w:rsidRPr="00000000">
        <w:rPr>
          <w:sz w:val="20"/>
          <w:szCs w:val="20"/>
          <w:rtl w:val="0"/>
        </w:rPr>
        <w:t xml:space="preserve">Ian. </w:t>
      </w:r>
      <w:r w:rsidDel="00000000" w:rsidR="00000000" w:rsidRPr="00000000">
        <w:rPr>
          <w:i w:val="1"/>
          <w:sz w:val="20"/>
          <w:szCs w:val="20"/>
          <w:rtl w:val="0"/>
        </w:rPr>
        <w:t xml:space="preserve">Ideology and Caribbean Integration</w:t>
      </w:r>
      <w:r w:rsidDel="00000000" w:rsidR="00000000" w:rsidRPr="00000000">
        <w:rPr>
          <w:sz w:val="20"/>
          <w:szCs w:val="20"/>
          <w:rtl w:val="0"/>
        </w:rPr>
        <w:t xml:space="preserve"> (Kingston: University of West Indies Press, 1993.</w:t>
      </w:r>
    </w:p>
    <w:p w:rsidR="00000000" w:rsidDel="00000000" w:rsidP="00000000" w:rsidRDefault="00000000" w:rsidRPr="00000000" w14:paraId="00000046">
      <w:pPr>
        <w:spacing w:line="240" w:lineRule="auto"/>
        <w:rPr>
          <w:sz w:val="20"/>
          <w:szCs w:val="20"/>
        </w:rPr>
      </w:pPr>
      <w:r w:rsidDel="00000000" w:rsidR="00000000" w:rsidRPr="00000000">
        <w:rPr>
          <w:rtl w:val="0"/>
        </w:rPr>
      </w:r>
    </w:p>
    <w:p w:rsidR="00000000" w:rsidDel="00000000" w:rsidP="00000000" w:rsidRDefault="00000000" w:rsidRPr="00000000" w14:paraId="00000047">
      <w:pPr>
        <w:spacing w:line="240" w:lineRule="auto"/>
        <w:rPr>
          <w:sz w:val="20"/>
          <w:szCs w:val="20"/>
        </w:rPr>
      </w:pPr>
      <w:r w:rsidDel="00000000" w:rsidR="00000000" w:rsidRPr="00000000">
        <w:rPr>
          <w:sz w:val="20"/>
          <w:szCs w:val="20"/>
          <w:rtl w:val="0"/>
        </w:rPr>
        <w:t xml:space="preserve">Cargill, Morris.  </w:t>
      </w:r>
      <w:r w:rsidDel="00000000" w:rsidR="00000000" w:rsidRPr="00000000">
        <w:rPr>
          <w:i w:val="1"/>
          <w:sz w:val="20"/>
          <w:szCs w:val="20"/>
          <w:rtl w:val="0"/>
        </w:rPr>
        <w:t xml:space="preserve">Advocate</w:t>
      </w:r>
      <w:r w:rsidDel="00000000" w:rsidR="00000000" w:rsidRPr="00000000">
        <w:rPr>
          <w:sz w:val="20"/>
          <w:szCs w:val="20"/>
          <w:rtl w:val="0"/>
        </w:rPr>
        <w:t xml:space="preserve">, January 23rd, 1957.</w:t>
      </w:r>
    </w:p>
    <w:p w:rsidR="00000000" w:rsidDel="00000000" w:rsidP="00000000" w:rsidRDefault="00000000" w:rsidRPr="00000000" w14:paraId="00000048">
      <w:pPr>
        <w:spacing w:line="240" w:lineRule="auto"/>
        <w:rPr>
          <w:sz w:val="20"/>
          <w:szCs w:val="20"/>
        </w:rPr>
      </w:pPr>
      <w:r w:rsidDel="00000000" w:rsidR="00000000" w:rsidRPr="00000000">
        <w:rPr>
          <w:rtl w:val="0"/>
        </w:rPr>
      </w:r>
    </w:p>
    <w:p w:rsidR="00000000" w:rsidDel="00000000" w:rsidP="00000000" w:rsidRDefault="00000000" w:rsidRPr="00000000" w14:paraId="00000049">
      <w:pPr>
        <w:spacing w:line="240" w:lineRule="auto"/>
        <w:rPr>
          <w:sz w:val="20"/>
          <w:szCs w:val="20"/>
        </w:rPr>
      </w:pPr>
      <w:r w:rsidDel="00000000" w:rsidR="00000000" w:rsidRPr="00000000">
        <w:rPr>
          <w:sz w:val="20"/>
          <w:szCs w:val="20"/>
          <w:rtl w:val="0"/>
        </w:rPr>
        <w:t xml:space="preserve">Carter, Henderson. </w:t>
      </w:r>
      <w:r w:rsidDel="00000000" w:rsidR="00000000" w:rsidRPr="00000000">
        <w:rPr>
          <w:i w:val="1"/>
          <w:sz w:val="20"/>
          <w:szCs w:val="20"/>
          <w:rtl w:val="0"/>
        </w:rPr>
        <w:t xml:space="preserve">Labour Pains: Resistance and Protest in Barbados, 1838-1904,</w:t>
      </w:r>
      <w:r w:rsidDel="00000000" w:rsidR="00000000" w:rsidRPr="00000000">
        <w:rPr>
          <w:sz w:val="20"/>
          <w:szCs w:val="20"/>
          <w:rtl w:val="0"/>
        </w:rPr>
        <w:t xml:space="preserve"> (Kingston: Ian Randle, 2012).</w:t>
      </w:r>
    </w:p>
    <w:p w:rsidR="00000000" w:rsidDel="00000000" w:rsidP="00000000" w:rsidRDefault="00000000" w:rsidRPr="00000000" w14:paraId="0000004A">
      <w:pPr>
        <w:spacing w:line="240" w:lineRule="auto"/>
        <w:rPr>
          <w:sz w:val="20"/>
          <w:szCs w:val="20"/>
        </w:rPr>
      </w:pPr>
      <w:r w:rsidDel="00000000" w:rsidR="00000000" w:rsidRPr="00000000">
        <w:rPr>
          <w:rtl w:val="0"/>
        </w:rPr>
      </w:r>
    </w:p>
    <w:p w:rsidR="00000000" w:rsidDel="00000000" w:rsidP="00000000" w:rsidRDefault="00000000" w:rsidRPr="00000000" w14:paraId="0000004B">
      <w:pPr>
        <w:spacing w:line="240" w:lineRule="auto"/>
        <w:rPr>
          <w:sz w:val="20"/>
          <w:szCs w:val="20"/>
        </w:rPr>
      </w:pPr>
      <w:r w:rsidDel="00000000" w:rsidR="00000000" w:rsidRPr="00000000">
        <w:rPr>
          <w:sz w:val="20"/>
          <w:szCs w:val="20"/>
          <w:rtl w:val="0"/>
        </w:rPr>
        <w:t xml:space="preserve">Chamberlain,Mary.  </w:t>
      </w:r>
      <w:r w:rsidDel="00000000" w:rsidR="00000000" w:rsidRPr="00000000">
        <w:rPr>
          <w:i w:val="1"/>
          <w:sz w:val="20"/>
          <w:szCs w:val="20"/>
          <w:rtl w:val="0"/>
        </w:rPr>
        <w:t xml:space="preserve">Empire and Nation-building in the Caribbean: Barbados, 1937-66</w:t>
      </w:r>
      <w:r w:rsidDel="00000000" w:rsidR="00000000" w:rsidRPr="00000000">
        <w:rPr>
          <w:sz w:val="20"/>
          <w:szCs w:val="20"/>
          <w:rtl w:val="0"/>
        </w:rPr>
        <w:t xml:space="preserve"> (Manchester: Manchester University Press, 2010).</w:t>
      </w:r>
    </w:p>
    <w:p w:rsidR="00000000" w:rsidDel="00000000" w:rsidP="00000000" w:rsidRDefault="00000000" w:rsidRPr="00000000" w14:paraId="0000004C">
      <w:pPr>
        <w:spacing w:line="240" w:lineRule="auto"/>
        <w:rPr>
          <w:sz w:val="20"/>
          <w:szCs w:val="20"/>
        </w:rPr>
      </w:pPr>
      <w:r w:rsidDel="00000000" w:rsidR="00000000" w:rsidRPr="00000000">
        <w:rPr>
          <w:rtl w:val="0"/>
        </w:rPr>
      </w:r>
    </w:p>
    <w:p w:rsidR="00000000" w:rsidDel="00000000" w:rsidP="00000000" w:rsidRDefault="00000000" w:rsidRPr="00000000" w14:paraId="0000004D">
      <w:pPr>
        <w:spacing w:line="240" w:lineRule="auto"/>
        <w:rPr>
          <w:sz w:val="20"/>
          <w:szCs w:val="20"/>
        </w:rPr>
      </w:pPr>
      <w:r w:rsidDel="00000000" w:rsidR="00000000" w:rsidRPr="00000000">
        <w:rPr>
          <w:sz w:val="20"/>
          <w:szCs w:val="20"/>
          <w:rtl w:val="0"/>
        </w:rPr>
        <w:t xml:space="preserve">Chanona, Carolee.  “Barbados to Become a Sovereign Republic by November 2021”, </w:t>
      </w:r>
      <w:r w:rsidDel="00000000" w:rsidR="00000000" w:rsidRPr="00000000">
        <w:rPr>
          <w:i w:val="1"/>
          <w:sz w:val="20"/>
          <w:szCs w:val="20"/>
          <w:rtl w:val="0"/>
        </w:rPr>
        <w:t xml:space="preserve">Caribbean Culture and Lifestyle</w:t>
      </w:r>
      <w:r w:rsidDel="00000000" w:rsidR="00000000" w:rsidRPr="00000000">
        <w:rPr>
          <w:sz w:val="20"/>
          <w:szCs w:val="20"/>
          <w:rtl w:val="0"/>
        </w:rPr>
        <w:t xml:space="preserve">, 23rd September 2021. </w:t>
      </w:r>
      <w:hyperlink r:id="rId8">
        <w:r w:rsidDel="00000000" w:rsidR="00000000" w:rsidRPr="00000000">
          <w:rPr>
            <w:color w:val="1155cc"/>
            <w:sz w:val="20"/>
            <w:szCs w:val="20"/>
            <w:u w:val="single"/>
            <w:rtl w:val="0"/>
          </w:rPr>
          <w:t xml:space="preserve">https://caribbeanlifestyle.com/barbados-to-become-republic-by-2021/</w:t>
        </w:r>
      </w:hyperlink>
      <w:r w:rsidDel="00000000" w:rsidR="00000000" w:rsidRPr="00000000">
        <w:rPr>
          <w:sz w:val="20"/>
          <w:szCs w:val="20"/>
          <w:rtl w:val="0"/>
        </w:rPr>
        <w:t xml:space="preserve"> </w:t>
      </w:r>
    </w:p>
    <w:p w:rsidR="00000000" w:rsidDel="00000000" w:rsidP="00000000" w:rsidRDefault="00000000" w:rsidRPr="00000000" w14:paraId="0000004E">
      <w:pPr>
        <w:spacing w:line="240" w:lineRule="auto"/>
        <w:rPr>
          <w:sz w:val="20"/>
          <w:szCs w:val="20"/>
        </w:rPr>
      </w:pPr>
      <w:r w:rsidDel="00000000" w:rsidR="00000000" w:rsidRPr="00000000">
        <w:rPr>
          <w:rtl w:val="0"/>
        </w:rPr>
      </w:r>
    </w:p>
    <w:p w:rsidR="00000000" w:rsidDel="00000000" w:rsidP="00000000" w:rsidRDefault="00000000" w:rsidRPr="00000000" w14:paraId="0000004F">
      <w:pPr>
        <w:spacing w:line="240" w:lineRule="auto"/>
        <w:rPr>
          <w:sz w:val="20"/>
          <w:szCs w:val="20"/>
        </w:rPr>
      </w:pPr>
      <w:r w:rsidDel="00000000" w:rsidR="00000000" w:rsidRPr="00000000">
        <w:rPr>
          <w:sz w:val="20"/>
          <w:szCs w:val="20"/>
          <w:rtl w:val="0"/>
        </w:rPr>
        <w:t xml:space="preserve">DaCosta, Michael.  ‘Colonial Origins, Institutions and Economic Performance in the Caribbean: Guyana and Barbados’ </w:t>
      </w:r>
      <w:r w:rsidDel="00000000" w:rsidR="00000000" w:rsidRPr="00000000">
        <w:rPr>
          <w:i w:val="1"/>
          <w:sz w:val="20"/>
          <w:szCs w:val="20"/>
          <w:rtl w:val="0"/>
        </w:rPr>
        <w:t xml:space="preserve">International Monetary Fund Working Paper</w:t>
      </w:r>
      <w:r w:rsidDel="00000000" w:rsidR="00000000" w:rsidRPr="00000000">
        <w:rPr>
          <w:sz w:val="20"/>
          <w:szCs w:val="20"/>
          <w:rtl w:val="0"/>
        </w:rPr>
        <w:t xml:space="preserve">, Vol. 2007, Issue 043.</w:t>
      </w:r>
    </w:p>
    <w:p w:rsidR="00000000" w:rsidDel="00000000" w:rsidP="00000000" w:rsidRDefault="00000000" w:rsidRPr="00000000" w14:paraId="00000050">
      <w:pPr>
        <w:spacing w:line="240" w:lineRule="auto"/>
        <w:rPr>
          <w:sz w:val="20"/>
          <w:szCs w:val="20"/>
        </w:rPr>
      </w:pPr>
      <w:r w:rsidDel="00000000" w:rsidR="00000000" w:rsidRPr="00000000">
        <w:rPr>
          <w:rtl w:val="0"/>
        </w:rPr>
      </w:r>
    </w:p>
    <w:p w:rsidR="00000000" w:rsidDel="00000000" w:rsidP="00000000" w:rsidRDefault="00000000" w:rsidRPr="00000000" w14:paraId="00000051">
      <w:pPr>
        <w:spacing w:line="240" w:lineRule="auto"/>
        <w:rPr>
          <w:sz w:val="20"/>
          <w:szCs w:val="20"/>
        </w:rPr>
      </w:pPr>
      <w:r w:rsidDel="00000000" w:rsidR="00000000" w:rsidRPr="00000000">
        <w:rPr>
          <w:sz w:val="20"/>
          <w:szCs w:val="20"/>
          <w:rtl w:val="0"/>
        </w:rPr>
        <w:t xml:space="preserve">De Barros, Juanita.</w:t>
      </w:r>
      <w:r w:rsidDel="00000000" w:rsidR="00000000" w:rsidRPr="00000000">
        <w:rPr>
          <w:i w:val="1"/>
          <w:sz w:val="20"/>
          <w:szCs w:val="20"/>
          <w:rtl w:val="0"/>
        </w:rPr>
        <w:t xml:space="preserve"> Reproducing the British Caribbean: Sex, Gender, and Population Politics After Slavery</w:t>
      </w:r>
      <w:r w:rsidDel="00000000" w:rsidR="00000000" w:rsidRPr="00000000">
        <w:rPr>
          <w:sz w:val="20"/>
          <w:szCs w:val="20"/>
          <w:rtl w:val="0"/>
        </w:rPr>
        <w:t xml:space="preserve"> (Chapel Hill: University of North Carolina Press, 2014),</w:t>
      </w:r>
    </w:p>
    <w:p w:rsidR="00000000" w:rsidDel="00000000" w:rsidP="00000000" w:rsidRDefault="00000000" w:rsidRPr="00000000" w14:paraId="00000052">
      <w:pPr>
        <w:spacing w:line="240" w:lineRule="auto"/>
        <w:rPr>
          <w:sz w:val="20"/>
          <w:szCs w:val="20"/>
        </w:rPr>
      </w:pPr>
      <w:r w:rsidDel="00000000" w:rsidR="00000000" w:rsidRPr="00000000">
        <w:rPr>
          <w:rtl w:val="0"/>
        </w:rPr>
      </w:r>
    </w:p>
    <w:p w:rsidR="00000000" w:rsidDel="00000000" w:rsidP="00000000" w:rsidRDefault="00000000" w:rsidRPr="00000000" w14:paraId="00000053">
      <w:pPr>
        <w:spacing w:line="240" w:lineRule="auto"/>
        <w:rPr>
          <w:sz w:val="20"/>
          <w:szCs w:val="20"/>
        </w:rPr>
      </w:pPr>
      <w:r w:rsidDel="00000000" w:rsidR="00000000" w:rsidRPr="00000000">
        <w:rPr>
          <w:sz w:val="20"/>
          <w:szCs w:val="20"/>
          <w:rtl w:val="0"/>
        </w:rPr>
        <w:t xml:space="preserve">Drewett, Peter L. ed.,  </w:t>
      </w:r>
      <w:r w:rsidDel="00000000" w:rsidR="00000000" w:rsidRPr="00000000">
        <w:rPr>
          <w:i w:val="1"/>
          <w:sz w:val="20"/>
          <w:szCs w:val="20"/>
          <w:rtl w:val="0"/>
        </w:rPr>
        <w:t xml:space="preserve">Prehistoric Settlements in the Caribbean: Fieldwork in Barbados, Tortola and the Cayman Islands</w:t>
      </w:r>
      <w:r w:rsidDel="00000000" w:rsidR="00000000" w:rsidRPr="00000000">
        <w:rPr>
          <w:sz w:val="20"/>
          <w:szCs w:val="20"/>
          <w:rtl w:val="0"/>
        </w:rPr>
        <w:t xml:space="preserve"> (Barbados: Archetype Publications Ltd, 2000). </w:t>
      </w:r>
    </w:p>
    <w:p w:rsidR="00000000" w:rsidDel="00000000" w:rsidP="00000000" w:rsidRDefault="00000000" w:rsidRPr="00000000" w14:paraId="00000054">
      <w:pPr>
        <w:spacing w:line="240" w:lineRule="auto"/>
        <w:rPr>
          <w:sz w:val="20"/>
          <w:szCs w:val="20"/>
        </w:rPr>
      </w:pPr>
      <w:r w:rsidDel="00000000" w:rsidR="00000000" w:rsidRPr="00000000">
        <w:rPr>
          <w:rtl w:val="0"/>
        </w:rPr>
      </w:r>
    </w:p>
    <w:p w:rsidR="00000000" w:rsidDel="00000000" w:rsidP="00000000" w:rsidRDefault="00000000" w:rsidRPr="00000000" w14:paraId="00000055">
      <w:pPr>
        <w:spacing w:line="240" w:lineRule="auto"/>
        <w:rPr>
          <w:sz w:val="20"/>
          <w:szCs w:val="20"/>
        </w:rPr>
      </w:pPr>
      <w:r w:rsidDel="00000000" w:rsidR="00000000" w:rsidRPr="00000000">
        <w:rPr>
          <w:sz w:val="20"/>
          <w:szCs w:val="20"/>
          <w:rtl w:val="0"/>
        </w:rPr>
        <w:t xml:space="preserve">Editorial, “The Too-often Hidden Road to a Republic”, </w:t>
      </w:r>
      <w:r w:rsidDel="00000000" w:rsidR="00000000" w:rsidRPr="00000000">
        <w:rPr>
          <w:i w:val="1"/>
          <w:sz w:val="20"/>
          <w:szCs w:val="20"/>
          <w:rtl w:val="0"/>
        </w:rPr>
        <w:t xml:space="preserve">Barbados Today</w:t>
      </w:r>
      <w:r w:rsidDel="00000000" w:rsidR="00000000" w:rsidRPr="00000000">
        <w:rPr>
          <w:sz w:val="20"/>
          <w:szCs w:val="20"/>
          <w:rtl w:val="0"/>
        </w:rPr>
        <w:t xml:space="preserve">, November 3rd 2021. </w:t>
      </w:r>
      <w:hyperlink r:id="rId9">
        <w:r w:rsidDel="00000000" w:rsidR="00000000" w:rsidRPr="00000000">
          <w:rPr>
            <w:color w:val="1155cc"/>
            <w:sz w:val="20"/>
            <w:szCs w:val="20"/>
            <w:u w:val="single"/>
            <w:rtl w:val="0"/>
          </w:rPr>
          <w:t xml:space="preserve">https://barbadostoday.bb/2021/11/03/bteditorial-the-too-often-hidden-road-to-a-republic/</w:t>
        </w:r>
      </w:hyperlink>
      <w:r w:rsidDel="00000000" w:rsidR="00000000" w:rsidRPr="00000000">
        <w:rPr>
          <w:sz w:val="20"/>
          <w:szCs w:val="20"/>
          <w:rtl w:val="0"/>
        </w:rPr>
        <w:t xml:space="preserve"> </w:t>
      </w:r>
    </w:p>
    <w:p w:rsidR="00000000" w:rsidDel="00000000" w:rsidP="00000000" w:rsidRDefault="00000000" w:rsidRPr="00000000" w14:paraId="00000056">
      <w:pPr>
        <w:spacing w:line="240" w:lineRule="auto"/>
        <w:rPr>
          <w:sz w:val="20"/>
          <w:szCs w:val="20"/>
        </w:rPr>
      </w:pPr>
      <w:r w:rsidDel="00000000" w:rsidR="00000000" w:rsidRPr="00000000">
        <w:rPr>
          <w:rtl w:val="0"/>
        </w:rPr>
      </w:r>
    </w:p>
    <w:p w:rsidR="00000000" w:rsidDel="00000000" w:rsidP="00000000" w:rsidRDefault="00000000" w:rsidRPr="00000000" w14:paraId="00000057">
      <w:pPr>
        <w:spacing w:line="240" w:lineRule="auto"/>
        <w:rPr>
          <w:sz w:val="20"/>
          <w:szCs w:val="20"/>
        </w:rPr>
      </w:pPr>
      <w:r w:rsidDel="00000000" w:rsidR="00000000" w:rsidRPr="00000000">
        <w:rPr>
          <w:sz w:val="20"/>
          <w:szCs w:val="20"/>
          <w:rtl w:val="0"/>
        </w:rPr>
        <w:t xml:space="preserve">Gragg, Larry. </w:t>
      </w:r>
      <w:r w:rsidDel="00000000" w:rsidR="00000000" w:rsidRPr="00000000">
        <w:rPr>
          <w:i w:val="1"/>
          <w:sz w:val="20"/>
          <w:szCs w:val="20"/>
          <w:rtl w:val="0"/>
        </w:rPr>
        <w:t xml:space="preserve">Englishmen Transplanted: The English Colonization of Barbados,</w:t>
      </w:r>
      <w:r w:rsidDel="00000000" w:rsidR="00000000" w:rsidRPr="00000000">
        <w:rPr>
          <w:sz w:val="20"/>
          <w:szCs w:val="20"/>
          <w:rtl w:val="0"/>
        </w:rPr>
        <w:t xml:space="preserve"> 1627-1660 (Oxford: Oxford University Press, 2003).</w:t>
      </w:r>
    </w:p>
    <w:p w:rsidR="00000000" w:rsidDel="00000000" w:rsidP="00000000" w:rsidRDefault="00000000" w:rsidRPr="00000000" w14:paraId="00000058">
      <w:pPr>
        <w:spacing w:line="240" w:lineRule="auto"/>
        <w:rPr>
          <w:sz w:val="20"/>
          <w:szCs w:val="20"/>
        </w:rPr>
      </w:pPr>
      <w:r w:rsidDel="00000000" w:rsidR="00000000" w:rsidRPr="00000000">
        <w:rPr>
          <w:rtl w:val="0"/>
        </w:rPr>
      </w:r>
    </w:p>
    <w:p w:rsidR="00000000" w:rsidDel="00000000" w:rsidP="00000000" w:rsidRDefault="00000000" w:rsidRPr="00000000" w14:paraId="00000059">
      <w:pPr>
        <w:spacing w:line="240" w:lineRule="auto"/>
        <w:rPr>
          <w:sz w:val="20"/>
          <w:szCs w:val="20"/>
        </w:rPr>
      </w:pPr>
      <w:r w:rsidDel="00000000" w:rsidR="00000000" w:rsidRPr="00000000">
        <w:rPr>
          <w:sz w:val="20"/>
          <w:szCs w:val="20"/>
          <w:rtl w:val="0"/>
        </w:rPr>
        <w:t xml:space="preserve">Greene, Jack P. </w:t>
      </w:r>
      <w:r w:rsidDel="00000000" w:rsidR="00000000" w:rsidRPr="00000000">
        <w:rPr>
          <w:i w:val="1"/>
          <w:sz w:val="20"/>
          <w:szCs w:val="20"/>
          <w:rtl w:val="0"/>
        </w:rPr>
        <w:t xml:space="preserve">Pursuits of happiness: The Social Development of Early Modern British Colonies and the Formation of American Culture </w:t>
      </w:r>
      <w:r w:rsidDel="00000000" w:rsidR="00000000" w:rsidRPr="00000000">
        <w:rPr>
          <w:sz w:val="20"/>
          <w:szCs w:val="20"/>
          <w:rtl w:val="0"/>
        </w:rPr>
        <w:t xml:space="preserve">(Chapel Hill: University of North Carolina Press, 1988).</w:t>
      </w:r>
    </w:p>
    <w:p w:rsidR="00000000" w:rsidDel="00000000" w:rsidP="00000000" w:rsidRDefault="00000000" w:rsidRPr="00000000" w14:paraId="0000005A">
      <w:pPr>
        <w:spacing w:line="240" w:lineRule="auto"/>
        <w:rPr>
          <w:sz w:val="20"/>
          <w:szCs w:val="20"/>
        </w:rPr>
      </w:pPr>
      <w:r w:rsidDel="00000000" w:rsidR="00000000" w:rsidRPr="00000000">
        <w:rPr>
          <w:rtl w:val="0"/>
        </w:rPr>
      </w:r>
    </w:p>
    <w:p w:rsidR="00000000" w:rsidDel="00000000" w:rsidP="00000000" w:rsidRDefault="00000000" w:rsidRPr="00000000" w14:paraId="0000005B">
      <w:pPr>
        <w:spacing w:line="240" w:lineRule="auto"/>
        <w:rPr>
          <w:sz w:val="20"/>
          <w:szCs w:val="20"/>
        </w:rPr>
      </w:pPr>
      <w:r w:rsidDel="00000000" w:rsidR="00000000" w:rsidRPr="00000000">
        <w:rPr>
          <w:sz w:val="20"/>
          <w:szCs w:val="20"/>
          <w:rtl w:val="0"/>
        </w:rPr>
        <w:t xml:space="preserve">Hamilton, Bruce. </w:t>
      </w:r>
      <w:r w:rsidDel="00000000" w:rsidR="00000000" w:rsidRPr="00000000">
        <w:rPr>
          <w:i w:val="1"/>
          <w:sz w:val="20"/>
          <w:szCs w:val="20"/>
          <w:rtl w:val="0"/>
        </w:rPr>
        <w:t xml:space="preserve">Barbados and the Confederation Crisis 1871-85</w:t>
      </w:r>
      <w:r w:rsidDel="00000000" w:rsidR="00000000" w:rsidRPr="00000000">
        <w:rPr>
          <w:sz w:val="20"/>
          <w:szCs w:val="20"/>
          <w:rtl w:val="0"/>
        </w:rPr>
        <w:t xml:space="preserve"> (London: Crown Agents, 1956).</w:t>
      </w:r>
    </w:p>
    <w:p w:rsidR="00000000" w:rsidDel="00000000" w:rsidP="00000000" w:rsidRDefault="00000000" w:rsidRPr="00000000" w14:paraId="0000005C">
      <w:pPr>
        <w:spacing w:line="240" w:lineRule="auto"/>
        <w:rPr>
          <w:sz w:val="20"/>
          <w:szCs w:val="20"/>
        </w:rPr>
      </w:pPr>
      <w:r w:rsidDel="00000000" w:rsidR="00000000" w:rsidRPr="00000000">
        <w:rPr>
          <w:rtl w:val="0"/>
        </w:rPr>
      </w:r>
    </w:p>
    <w:p w:rsidR="00000000" w:rsidDel="00000000" w:rsidP="00000000" w:rsidRDefault="00000000" w:rsidRPr="00000000" w14:paraId="0000005D">
      <w:pPr>
        <w:spacing w:line="240" w:lineRule="auto"/>
        <w:rPr>
          <w:sz w:val="20"/>
          <w:szCs w:val="20"/>
        </w:rPr>
      </w:pPr>
      <w:r w:rsidDel="00000000" w:rsidR="00000000" w:rsidRPr="00000000">
        <w:rPr>
          <w:sz w:val="20"/>
          <w:szCs w:val="20"/>
          <w:rtl w:val="0"/>
        </w:rPr>
        <w:t xml:space="preserve">Honeychurch,  Lennox, </w:t>
      </w:r>
      <w:r w:rsidDel="00000000" w:rsidR="00000000" w:rsidRPr="00000000">
        <w:rPr>
          <w:i w:val="1"/>
          <w:sz w:val="20"/>
          <w:szCs w:val="20"/>
          <w:rtl w:val="0"/>
        </w:rPr>
        <w:t xml:space="preserve">The Caribbean People Book 2, </w:t>
      </w:r>
      <w:r w:rsidDel="00000000" w:rsidR="00000000" w:rsidRPr="00000000">
        <w:rPr>
          <w:sz w:val="20"/>
          <w:szCs w:val="20"/>
          <w:rtl w:val="0"/>
        </w:rPr>
        <w:t xml:space="preserve">(Cheltenham: Thomas Nelson and Sons, 1995), </w:t>
      </w:r>
    </w:p>
    <w:p w:rsidR="00000000" w:rsidDel="00000000" w:rsidP="00000000" w:rsidRDefault="00000000" w:rsidRPr="00000000" w14:paraId="0000005E">
      <w:pPr>
        <w:spacing w:line="240" w:lineRule="auto"/>
        <w:rPr>
          <w:sz w:val="20"/>
          <w:szCs w:val="20"/>
        </w:rPr>
      </w:pPr>
      <w:r w:rsidDel="00000000" w:rsidR="00000000" w:rsidRPr="00000000">
        <w:rPr>
          <w:rtl w:val="0"/>
        </w:rPr>
      </w:r>
    </w:p>
    <w:p w:rsidR="00000000" w:rsidDel="00000000" w:rsidP="00000000" w:rsidRDefault="00000000" w:rsidRPr="00000000" w14:paraId="0000005F">
      <w:pPr>
        <w:spacing w:line="240" w:lineRule="auto"/>
        <w:rPr>
          <w:sz w:val="20"/>
          <w:szCs w:val="20"/>
        </w:rPr>
      </w:pPr>
      <w:r w:rsidDel="00000000" w:rsidR="00000000" w:rsidRPr="00000000">
        <w:rPr>
          <w:sz w:val="20"/>
          <w:szCs w:val="20"/>
          <w:rtl w:val="0"/>
        </w:rPr>
        <w:t xml:space="preserve">Hoyos, F.A. </w:t>
      </w:r>
      <w:r w:rsidDel="00000000" w:rsidR="00000000" w:rsidRPr="00000000">
        <w:rPr>
          <w:i w:val="1"/>
          <w:sz w:val="20"/>
          <w:szCs w:val="20"/>
          <w:rtl w:val="0"/>
        </w:rPr>
        <w:t xml:space="preserve">Barbados: A History from the Amerindians to Independence</w:t>
      </w:r>
      <w:r w:rsidDel="00000000" w:rsidR="00000000" w:rsidRPr="00000000">
        <w:rPr>
          <w:sz w:val="20"/>
          <w:szCs w:val="20"/>
          <w:rtl w:val="0"/>
        </w:rPr>
        <w:t xml:space="preserve"> (London: Macmillan Education Ltd., 1978).</w:t>
      </w:r>
    </w:p>
    <w:p w:rsidR="00000000" w:rsidDel="00000000" w:rsidP="00000000" w:rsidRDefault="00000000" w:rsidRPr="00000000" w14:paraId="00000060">
      <w:pPr>
        <w:spacing w:line="240" w:lineRule="auto"/>
        <w:rPr>
          <w:sz w:val="20"/>
          <w:szCs w:val="20"/>
        </w:rPr>
      </w:pPr>
      <w:r w:rsidDel="00000000" w:rsidR="00000000" w:rsidRPr="00000000">
        <w:rPr>
          <w:rtl w:val="0"/>
        </w:rPr>
      </w:r>
    </w:p>
    <w:p w:rsidR="00000000" w:rsidDel="00000000" w:rsidP="00000000" w:rsidRDefault="00000000" w:rsidRPr="00000000" w14:paraId="00000061">
      <w:pPr>
        <w:spacing w:line="240" w:lineRule="auto"/>
        <w:rPr>
          <w:sz w:val="20"/>
          <w:szCs w:val="20"/>
        </w:rPr>
      </w:pPr>
      <w:r w:rsidDel="00000000" w:rsidR="00000000" w:rsidRPr="00000000">
        <w:rPr>
          <w:sz w:val="20"/>
          <w:szCs w:val="20"/>
          <w:rtl w:val="0"/>
        </w:rPr>
        <w:t xml:space="preserve">Hoyos, F.A. </w:t>
      </w:r>
      <w:r w:rsidDel="00000000" w:rsidR="00000000" w:rsidRPr="00000000">
        <w:rPr>
          <w:i w:val="1"/>
          <w:sz w:val="20"/>
          <w:szCs w:val="20"/>
          <w:rtl w:val="0"/>
        </w:rPr>
        <w:t xml:space="preserve">Grantley Adams and the Social Revolution: The Story of the Movement that Changed the Pattern of West Indian Society</w:t>
      </w:r>
      <w:r w:rsidDel="00000000" w:rsidR="00000000" w:rsidRPr="00000000">
        <w:rPr>
          <w:sz w:val="20"/>
          <w:szCs w:val="20"/>
          <w:rtl w:val="0"/>
        </w:rPr>
        <w:t xml:space="preserve"> (New York: Macmillan, 1974).</w:t>
      </w:r>
    </w:p>
    <w:p w:rsidR="00000000" w:rsidDel="00000000" w:rsidP="00000000" w:rsidRDefault="00000000" w:rsidRPr="00000000" w14:paraId="00000062">
      <w:pPr>
        <w:spacing w:line="240" w:lineRule="auto"/>
        <w:rPr>
          <w:sz w:val="20"/>
          <w:szCs w:val="20"/>
        </w:rPr>
      </w:pPr>
      <w:r w:rsidDel="00000000" w:rsidR="00000000" w:rsidRPr="00000000">
        <w:rPr>
          <w:rtl w:val="0"/>
        </w:rPr>
      </w:r>
    </w:p>
    <w:p w:rsidR="00000000" w:rsidDel="00000000" w:rsidP="00000000" w:rsidRDefault="00000000" w:rsidRPr="00000000" w14:paraId="00000063">
      <w:pPr>
        <w:spacing w:line="240" w:lineRule="auto"/>
        <w:rPr>
          <w:sz w:val="20"/>
          <w:szCs w:val="20"/>
        </w:rPr>
      </w:pPr>
      <w:r w:rsidDel="00000000" w:rsidR="00000000" w:rsidRPr="00000000">
        <w:rPr>
          <w:sz w:val="20"/>
          <w:szCs w:val="20"/>
          <w:rtl w:val="0"/>
        </w:rPr>
        <w:t xml:space="preserve">Johnson, Alana. ‘Stealing Freedom: Attempts to Re-enslave Blacks in Post-emancipation Barbados’,</w:t>
      </w:r>
      <w:r w:rsidDel="00000000" w:rsidR="00000000" w:rsidRPr="00000000">
        <w:rPr>
          <w:i w:val="1"/>
          <w:sz w:val="20"/>
          <w:szCs w:val="20"/>
          <w:rtl w:val="0"/>
        </w:rPr>
        <w:t xml:space="preserve"> OpenDemocracy</w:t>
      </w:r>
      <w:r w:rsidDel="00000000" w:rsidR="00000000" w:rsidRPr="00000000">
        <w:rPr>
          <w:sz w:val="20"/>
          <w:szCs w:val="20"/>
          <w:rtl w:val="0"/>
        </w:rPr>
        <w:t xml:space="preserve"> (London,2016). </w:t>
      </w:r>
      <w:hyperlink r:id="rId10">
        <w:r w:rsidDel="00000000" w:rsidR="00000000" w:rsidRPr="00000000">
          <w:rPr>
            <w:color w:val="1155cc"/>
            <w:sz w:val="20"/>
            <w:szCs w:val="20"/>
            <w:u w:val="single"/>
            <w:rtl w:val="0"/>
          </w:rPr>
          <w:t xml:space="preserve">https://www-proquest-com.ezproxy.uwtsd.ac.uk/docview/1817337696?pq-origsite=primo&amp;accountid=130472</w:t>
        </w:r>
      </w:hyperlink>
      <w:r w:rsidDel="00000000" w:rsidR="00000000" w:rsidRPr="00000000">
        <w:rPr>
          <w:sz w:val="20"/>
          <w:szCs w:val="20"/>
          <w:rtl w:val="0"/>
        </w:rPr>
        <w:t xml:space="preserve"> </w:t>
      </w:r>
    </w:p>
    <w:p w:rsidR="00000000" w:rsidDel="00000000" w:rsidP="00000000" w:rsidRDefault="00000000" w:rsidRPr="00000000" w14:paraId="00000064">
      <w:pPr>
        <w:spacing w:line="240" w:lineRule="auto"/>
        <w:rPr>
          <w:sz w:val="20"/>
          <w:szCs w:val="20"/>
        </w:rPr>
      </w:pPr>
      <w:r w:rsidDel="00000000" w:rsidR="00000000" w:rsidRPr="00000000">
        <w:rPr>
          <w:rtl w:val="0"/>
        </w:rPr>
      </w:r>
    </w:p>
    <w:p w:rsidR="00000000" w:rsidDel="00000000" w:rsidP="00000000" w:rsidRDefault="00000000" w:rsidRPr="00000000" w14:paraId="00000065">
      <w:pPr>
        <w:spacing w:line="240" w:lineRule="auto"/>
        <w:rPr>
          <w:sz w:val="20"/>
          <w:szCs w:val="20"/>
        </w:rPr>
      </w:pPr>
      <w:r w:rsidDel="00000000" w:rsidR="00000000" w:rsidRPr="00000000">
        <w:rPr>
          <w:sz w:val="20"/>
          <w:szCs w:val="20"/>
          <w:rtl w:val="0"/>
        </w:rPr>
        <w:t xml:space="preserve">Lofty, Henry W. </w:t>
      </w:r>
      <w:r w:rsidDel="00000000" w:rsidR="00000000" w:rsidRPr="00000000">
        <w:rPr>
          <w:i w:val="1"/>
          <w:sz w:val="20"/>
          <w:szCs w:val="20"/>
          <w:rtl w:val="0"/>
        </w:rPr>
        <w:t xml:space="preserve">Report on the Census of Barbados 1921</w:t>
      </w:r>
      <w:r w:rsidDel="00000000" w:rsidR="00000000" w:rsidRPr="00000000">
        <w:rPr>
          <w:sz w:val="20"/>
          <w:szCs w:val="20"/>
          <w:rtl w:val="0"/>
        </w:rPr>
        <w:t xml:space="preserve"> (Barbados: Advocate Co., 1921).</w:t>
      </w:r>
    </w:p>
    <w:p w:rsidR="00000000" w:rsidDel="00000000" w:rsidP="00000000" w:rsidRDefault="00000000" w:rsidRPr="00000000" w14:paraId="00000066">
      <w:pPr>
        <w:spacing w:line="240" w:lineRule="auto"/>
        <w:rPr>
          <w:sz w:val="20"/>
          <w:szCs w:val="20"/>
        </w:rPr>
      </w:pPr>
      <w:r w:rsidDel="00000000" w:rsidR="00000000" w:rsidRPr="00000000">
        <w:rPr>
          <w:rtl w:val="0"/>
        </w:rPr>
      </w:r>
    </w:p>
    <w:p w:rsidR="00000000" w:rsidDel="00000000" w:rsidP="00000000" w:rsidRDefault="00000000" w:rsidRPr="00000000" w14:paraId="00000067">
      <w:pPr>
        <w:spacing w:line="240" w:lineRule="auto"/>
        <w:rPr>
          <w:sz w:val="20"/>
          <w:szCs w:val="20"/>
        </w:rPr>
      </w:pPr>
      <w:r w:rsidDel="00000000" w:rsidR="00000000" w:rsidRPr="00000000">
        <w:rPr>
          <w:sz w:val="20"/>
          <w:szCs w:val="20"/>
          <w:rtl w:val="0"/>
        </w:rPr>
        <w:t xml:space="preserve">Martin, Ged. </w:t>
      </w:r>
      <w:r w:rsidDel="00000000" w:rsidR="00000000" w:rsidRPr="00000000">
        <w:rPr>
          <w:i w:val="1"/>
          <w:sz w:val="20"/>
          <w:szCs w:val="20"/>
          <w:rtl w:val="0"/>
        </w:rPr>
        <w:t xml:space="preserve">Britain and the Origins of Canadian Confederation, 1837-67</w:t>
      </w:r>
      <w:r w:rsidDel="00000000" w:rsidR="00000000" w:rsidRPr="00000000">
        <w:rPr>
          <w:sz w:val="20"/>
          <w:szCs w:val="20"/>
          <w:rtl w:val="0"/>
        </w:rPr>
        <w:t xml:space="preserve"> (Vancouver: UBC Press, 1995).</w:t>
      </w:r>
    </w:p>
    <w:p w:rsidR="00000000" w:rsidDel="00000000" w:rsidP="00000000" w:rsidRDefault="00000000" w:rsidRPr="00000000" w14:paraId="00000068">
      <w:pPr>
        <w:spacing w:line="240" w:lineRule="auto"/>
        <w:rPr>
          <w:sz w:val="20"/>
          <w:szCs w:val="20"/>
        </w:rPr>
      </w:pPr>
      <w:r w:rsidDel="00000000" w:rsidR="00000000" w:rsidRPr="00000000">
        <w:rPr>
          <w:rtl w:val="0"/>
        </w:rPr>
      </w:r>
    </w:p>
    <w:p w:rsidR="00000000" w:rsidDel="00000000" w:rsidP="00000000" w:rsidRDefault="00000000" w:rsidRPr="00000000" w14:paraId="00000069">
      <w:pPr>
        <w:spacing w:line="240" w:lineRule="auto"/>
        <w:rPr>
          <w:sz w:val="20"/>
          <w:szCs w:val="20"/>
        </w:rPr>
      </w:pPr>
      <w:r w:rsidDel="00000000" w:rsidR="00000000" w:rsidRPr="00000000">
        <w:rPr>
          <w:sz w:val="20"/>
          <w:szCs w:val="20"/>
          <w:rtl w:val="0"/>
        </w:rPr>
        <w:t xml:space="preserve">Mohammed, Kenneth.  “Barbados can be a Beacon for the Region - if it Avoids Some of its Neighbours Mistakes”, </w:t>
      </w:r>
      <w:r w:rsidDel="00000000" w:rsidR="00000000" w:rsidRPr="00000000">
        <w:rPr>
          <w:i w:val="1"/>
          <w:sz w:val="20"/>
          <w:szCs w:val="20"/>
          <w:rtl w:val="0"/>
        </w:rPr>
        <w:t xml:space="preserve">Guardian</w:t>
      </w:r>
      <w:r w:rsidDel="00000000" w:rsidR="00000000" w:rsidRPr="00000000">
        <w:rPr>
          <w:sz w:val="20"/>
          <w:szCs w:val="20"/>
          <w:rtl w:val="0"/>
        </w:rPr>
        <w:t xml:space="preserve">, December 14th 2021, </w:t>
      </w:r>
      <w:hyperlink r:id="rId11">
        <w:r w:rsidDel="00000000" w:rsidR="00000000" w:rsidRPr="00000000">
          <w:rPr>
            <w:color w:val="1155cc"/>
            <w:sz w:val="20"/>
            <w:szCs w:val="20"/>
            <w:u w:val="single"/>
            <w:rtl w:val="0"/>
          </w:rPr>
          <w:t xml:space="preserve">https://www.theguardian.com/global-development/2021/dec/14/barbados-can-be-a-beacon-for-the-region-if-it-avoids-some-of-its-neighbours-mistakes</w:t>
        </w:r>
      </w:hyperlink>
      <w:r w:rsidDel="00000000" w:rsidR="00000000" w:rsidRPr="00000000">
        <w:rPr>
          <w:sz w:val="20"/>
          <w:szCs w:val="20"/>
          <w:rtl w:val="0"/>
        </w:rPr>
        <w:t xml:space="preserve"> </w:t>
      </w:r>
    </w:p>
    <w:p w:rsidR="00000000" w:rsidDel="00000000" w:rsidP="00000000" w:rsidRDefault="00000000" w:rsidRPr="00000000" w14:paraId="0000006A">
      <w:pPr>
        <w:spacing w:line="240" w:lineRule="auto"/>
        <w:rPr>
          <w:sz w:val="20"/>
          <w:szCs w:val="20"/>
        </w:rPr>
      </w:pPr>
      <w:r w:rsidDel="00000000" w:rsidR="00000000" w:rsidRPr="00000000">
        <w:rPr>
          <w:rtl w:val="0"/>
        </w:rPr>
      </w:r>
    </w:p>
    <w:p w:rsidR="00000000" w:rsidDel="00000000" w:rsidP="00000000" w:rsidRDefault="00000000" w:rsidRPr="00000000" w14:paraId="0000006B">
      <w:pPr>
        <w:spacing w:line="240" w:lineRule="auto"/>
        <w:rPr>
          <w:sz w:val="20"/>
          <w:szCs w:val="20"/>
        </w:rPr>
      </w:pPr>
      <w:r w:rsidDel="00000000" w:rsidR="00000000" w:rsidRPr="00000000">
        <w:rPr>
          <w:sz w:val="20"/>
          <w:szCs w:val="20"/>
          <w:rtl w:val="0"/>
        </w:rPr>
        <w:t xml:space="preserve">Mordecai, John. </w:t>
      </w:r>
      <w:r w:rsidDel="00000000" w:rsidR="00000000" w:rsidRPr="00000000">
        <w:rPr>
          <w:i w:val="1"/>
          <w:sz w:val="20"/>
          <w:szCs w:val="20"/>
          <w:rtl w:val="0"/>
        </w:rPr>
        <w:t xml:space="preserve">The West Indies: The Federal Negotiations</w:t>
      </w:r>
      <w:r w:rsidDel="00000000" w:rsidR="00000000" w:rsidRPr="00000000">
        <w:rPr>
          <w:sz w:val="20"/>
          <w:szCs w:val="20"/>
          <w:rtl w:val="0"/>
        </w:rPr>
        <w:t xml:space="preserve"> (London: George Allen and Unwin, 1968), pp 173-174.</w:t>
      </w:r>
    </w:p>
    <w:p w:rsidR="00000000" w:rsidDel="00000000" w:rsidP="00000000" w:rsidRDefault="00000000" w:rsidRPr="00000000" w14:paraId="0000006C">
      <w:pPr>
        <w:spacing w:line="240" w:lineRule="auto"/>
        <w:rPr>
          <w:sz w:val="20"/>
          <w:szCs w:val="20"/>
        </w:rPr>
      </w:pPr>
      <w:r w:rsidDel="00000000" w:rsidR="00000000" w:rsidRPr="00000000">
        <w:rPr>
          <w:rtl w:val="0"/>
        </w:rPr>
      </w:r>
    </w:p>
    <w:p w:rsidR="00000000" w:rsidDel="00000000" w:rsidP="00000000" w:rsidRDefault="00000000" w:rsidRPr="00000000" w14:paraId="0000006D">
      <w:pPr>
        <w:spacing w:line="240" w:lineRule="auto"/>
        <w:rPr>
          <w:sz w:val="20"/>
          <w:szCs w:val="20"/>
        </w:rPr>
      </w:pPr>
      <w:r w:rsidDel="00000000" w:rsidR="00000000" w:rsidRPr="00000000">
        <w:rPr>
          <w:sz w:val="20"/>
          <w:szCs w:val="20"/>
          <w:rtl w:val="0"/>
        </w:rPr>
        <w:t xml:space="preserve">Packard, Randall M. </w:t>
      </w:r>
      <w:r w:rsidDel="00000000" w:rsidR="00000000" w:rsidRPr="00000000">
        <w:rPr>
          <w:i w:val="1"/>
          <w:sz w:val="20"/>
          <w:szCs w:val="20"/>
          <w:rtl w:val="0"/>
        </w:rPr>
        <w:t xml:space="preserve">The Making of a Tropical Disease: A Short History of Malaria</w:t>
      </w:r>
      <w:r w:rsidDel="00000000" w:rsidR="00000000" w:rsidRPr="00000000">
        <w:rPr>
          <w:sz w:val="20"/>
          <w:szCs w:val="20"/>
          <w:rtl w:val="0"/>
        </w:rPr>
        <w:t xml:space="preserve">, 2nd Edition (Baltimore: Johns Hopkins University Press, 2021), p5.</w:t>
      </w:r>
    </w:p>
    <w:p w:rsidR="00000000" w:rsidDel="00000000" w:rsidP="00000000" w:rsidRDefault="00000000" w:rsidRPr="00000000" w14:paraId="0000006E">
      <w:pPr>
        <w:spacing w:line="240" w:lineRule="auto"/>
        <w:rPr>
          <w:sz w:val="20"/>
          <w:szCs w:val="20"/>
        </w:rPr>
      </w:pPr>
      <w:r w:rsidDel="00000000" w:rsidR="00000000" w:rsidRPr="00000000">
        <w:rPr>
          <w:rtl w:val="0"/>
        </w:rPr>
      </w:r>
    </w:p>
    <w:p w:rsidR="00000000" w:rsidDel="00000000" w:rsidP="00000000" w:rsidRDefault="00000000" w:rsidRPr="00000000" w14:paraId="0000006F">
      <w:pPr>
        <w:spacing w:line="240" w:lineRule="auto"/>
        <w:rPr>
          <w:sz w:val="20"/>
          <w:szCs w:val="20"/>
        </w:rPr>
      </w:pPr>
      <w:r w:rsidDel="00000000" w:rsidR="00000000" w:rsidRPr="00000000">
        <w:rPr>
          <w:sz w:val="20"/>
          <w:szCs w:val="20"/>
          <w:rtl w:val="0"/>
        </w:rPr>
        <w:t xml:space="preserve">Pariser, Harry S., </w:t>
      </w:r>
      <w:r w:rsidDel="00000000" w:rsidR="00000000" w:rsidRPr="00000000">
        <w:rPr>
          <w:i w:val="1"/>
          <w:sz w:val="20"/>
          <w:szCs w:val="20"/>
          <w:rtl w:val="0"/>
        </w:rPr>
        <w:t xml:space="preserve">Explore Barbados</w:t>
      </w:r>
      <w:r w:rsidDel="00000000" w:rsidR="00000000" w:rsidRPr="00000000">
        <w:rPr>
          <w:sz w:val="20"/>
          <w:szCs w:val="20"/>
          <w:rtl w:val="0"/>
        </w:rPr>
        <w:t xml:space="preserve">, 3rd Edition (San Francisco: Manatee Press, 2000).</w:t>
      </w:r>
    </w:p>
    <w:p w:rsidR="00000000" w:rsidDel="00000000" w:rsidP="00000000" w:rsidRDefault="00000000" w:rsidRPr="00000000" w14:paraId="00000070">
      <w:pPr>
        <w:spacing w:line="240" w:lineRule="auto"/>
        <w:rPr>
          <w:sz w:val="20"/>
          <w:szCs w:val="20"/>
        </w:rPr>
      </w:pPr>
      <w:r w:rsidDel="00000000" w:rsidR="00000000" w:rsidRPr="00000000">
        <w:rPr>
          <w:rtl w:val="0"/>
        </w:rPr>
      </w:r>
    </w:p>
    <w:p w:rsidR="00000000" w:rsidDel="00000000" w:rsidP="00000000" w:rsidRDefault="00000000" w:rsidRPr="00000000" w14:paraId="00000071">
      <w:pPr>
        <w:spacing w:line="240" w:lineRule="auto"/>
        <w:rPr>
          <w:sz w:val="20"/>
          <w:szCs w:val="20"/>
        </w:rPr>
      </w:pPr>
      <w:r w:rsidDel="00000000" w:rsidR="00000000" w:rsidRPr="00000000">
        <w:rPr>
          <w:sz w:val="20"/>
          <w:szCs w:val="20"/>
          <w:rtl w:val="0"/>
        </w:rPr>
        <w:t xml:space="preserve">Phillips, Glenn O.‘The Beginnings of Samuel Jackman Prescod, 1806-1843: Afro-Barbadian Civil Rights Crusader and Activist,’ </w:t>
      </w:r>
      <w:r w:rsidDel="00000000" w:rsidR="00000000" w:rsidRPr="00000000">
        <w:rPr>
          <w:i w:val="1"/>
          <w:sz w:val="20"/>
          <w:szCs w:val="20"/>
          <w:rtl w:val="0"/>
        </w:rPr>
        <w:t xml:space="preserve">The Americas</w:t>
      </w:r>
      <w:r w:rsidDel="00000000" w:rsidR="00000000" w:rsidRPr="00000000">
        <w:rPr>
          <w:sz w:val="20"/>
          <w:szCs w:val="20"/>
          <w:rtl w:val="0"/>
        </w:rPr>
        <w:t xml:space="preserve">, Vol.38, no.3 (1982), pp 363-378..</w:t>
      </w:r>
    </w:p>
    <w:p w:rsidR="00000000" w:rsidDel="00000000" w:rsidP="00000000" w:rsidRDefault="00000000" w:rsidRPr="00000000" w14:paraId="00000072">
      <w:pPr>
        <w:spacing w:line="240" w:lineRule="auto"/>
        <w:rPr>
          <w:sz w:val="20"/>
          <w:szCs w:val="20"/>
        </w:rPr>
      </w:pPr>
      <w:r w:rsidDel="00000000" w:rsidR="00000000" w:rsidRPr="00000000">
        <w:rPr>
          <w:rtl w:val="0"/>
        </w:rPr>
      </w:r>
    </w:p>
    <w:p w:rsidR="00000000" w:rsidDel="00000000" w:rsidP="00000000" w:rsidRDefault="00000000" w:rsidRPr="00000000" w14:paraId="00000073">
      <w:pPr>
        <w:spacing w:line="240" w:lineRule="auto"/>
        <w:rPr>
          <w:sz w:val="20"/>
          <w:szCs w:val="20"/>
        </w:rPr>
      </w:pPr>
      <w:r w:rsidDel="00000000" w:rsidR="00000000" w:rsidRPr="00000000">
        <w:rPr>
          <w:sz w:val="20"/>
          <w:szCs w:val="20"/>
          <w:rtl w:val="0"/>
        </w:rPr>
        <w:t xml:space="preserve">Vaughan, H.A. </w:t>
      </w:r>
      <w:r w:rsidDel="00000000" w:rsidR="00000000" w:rsidRPr="00000000">
        <w:rPr>
          <w:i w:val="1"/>
          <w:sz w:val="20"/>
          <w:szCs w:val="20"/>
          <w:rtl w:val="0"/>
        </w:rPr>
        <w:t xml:space="preserve">Bajan Magazine</w:t>
      </w:r>
      <w:r w:rsidDel="00000000" w:rsidR="00000000" w:rsidRPr="00000000">
        <w:rPr>
          <w:sz w:val="20"/>
          <w:szCs w:val="20"/>
          <w:rtl w:val="0"/>
        </w:rPr>
        <w:t xml:space="preserve">, December 1976.</w:t>
      </w:r>
    </w:p>
    <w:p w:rsidR="00000000" w:rsidDel="00000000" w:rsidP="00000000" w:rsidRDefault="00000000" w:rsidRPr="00000000" w14:paraId="00000074">
      <w:pPr>
        <w:spacing w:line="240" w:lineRule="auto"/>
        <w:rPr>
          <w:sz w:val="20"/>
          <w:szCs w:val="20"/>
        </w:rPr>
      </w:pPr>
      <w:r w:rsidDel="00000000" w:rsidR="00000000" w:rsidRPr="00000000">
        <w:rPr>
          <w:rtl w:val="0"/>
        </w:rPr>
      </w:r>
    </w:p>
    <w:p w:rsidR="00000000" w:rsidDel="00000000" w:rsidP="00000000" w:rsidRDefault="00000000" w:rsidRPr="00000000" w14:paraId="00000075">
      <w:pPr>
        <w:spacing w:line="240" w:lineRule="auto"/>
        <w:rPr>
          <w:sz w:val="20"/>
          <w:szCs w:val="20"/>
        </w:rPr>
      </w:pPr>
      <w:r w:rsidDel="00000000" w:rsidR="00000000" w:rsidRPr="00000000">
        <w:rPr>
          <w:rtl w:val="0"/>
        </w:rPr>
      </w:r>
    </w:p>
    <w:p w:rsidR="00000000" w:rsidDel="00000000" w:rsidP="00000000" w:rsidRDefault="00000000" w:rsidRPr="00000000" w14:paraId="00000076">
      <w:pPr>
        <w:spacing w:line="240" w:lineRule="auto"/>
        <w:rPr>
          <w:sz w:val="20"/>
          <w:szCs w:val="20"/>
        </w:rPr>
      </w:pPr>
      <w:r w:rsidDel="00000000" w:rsidR="00000000" w:rsidRPr="00000000">
        <w:rPr>
          <w:sz w:val="20"/>
          <w:szCs w:val="20"/>
          <w:rtl w:val="0"/>
        </w:rPr>
        <w:t xml:space="preserve">Watson, Hilbourne A. </w:t>
      </w:r>
      <w:r w:rsidDel="00000000" w:rsidR="00000000" w:rsidRPr="00000000">
        <w:rPr>
          <w:i w:val="1"/>
          <w:sz w:val="20"/>
          <w:szCs w:val="20"/>
          <w:rtl w:val="0"/>
        </w:rPr>
        <w:t xml:space="preserve">Errol Walton Barrow and the Postwar Transformation of Barbados: The Late Colonial Period</w:t>
      </w:r>
      <w:r w:rsidDel="00000000" w:rsidR="00000000" w:rsidRPr="00000000">
        <w:rPr>
          <w:sz w:val="20"/>
          <w:szCs w:val="20"/>
          <w:rtl w:val="0"/>
        </w:rPr>
        <w:t xml:space="preserve"> (Kingston: University of West Indies Press, 2019),</w:t>
      </w:r>
    </w:p>
    <w:p w:rsidR="00000000" w:rsidDel="00000000" w:rsidP="00000000" w:rsidRDefault="00000000" w:rsidRPr="00000000" w14:paraId="00000077">
      <w:pPr>
        <w:spacing w:line="240" w:lineRule="auto"/>
        <w:rPr>
          <w:sz w:val="20"/>
          <w:szCs w:val="20"/>
        </w:rPr>
      </w:pPr>
      <w:r w:rsidDel="00000000" w:rsidR="00000000" w:rsidRPr="00000000">
        <w:rPr>
          <w:rtl w:val="0"/>
        </w:rPr>
      </w:r>
    </w:p>
    <w:sectPr>
      <w:headerReference r:id="rId1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7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Barbados</w:t>
      </w:r>
      <w:r w:rsidDel="00000000" w:rsidR="00000000" w:rsidRPr="00000000">
        <w:rPr>
          <w:rFonts w:ascii="Times New Roman" w:cs="Times New Roman" w:eastAsia="Times New Roman" w:hAnsi="Times New Roman"/>
          <w:rtl w:val="0"/>
        </w:rPr>
        <w:t xml:space="preserve">, Britannica.com,</w:t>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https://www.britannica.com/place/Barbados</w:t>
        </w:r>
      </w:hyperlink>
      <w:r w:rsidDel="00000000" w:rsidR="00000000" w:rsidRPr="00000000">
        <w:rPr>
          <w:sz w:val="20"/>
          <w:szCs w:val="20"/>
          <w:rtl w:val="0"/>
        </w:rPr>
        <w:t xml:space="preserve"> </w:t>
      </w:r>
    </w:p>
  </w:footnote>
  <w:footnote w:id="2">
    <w:p w:rsidR="00000000" w:rsidDel="00000000" w:rsidP="00000000" w:rsidRDefault="00000000" w:rsidRPr="00000000" w14:paraId="0000007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Peter L.Drewett, ed. </w:t>
      </w:r>
      <w:r w:rsidDel="00000000" w:rsidR="00000000" w:rsidRPr="00000000">
        <w:rPr>
          <w:i w:val="1"/>
          <w:sz w:val="20"/>
          <w:szCs w:val="20"/>
          <w:rtl w:val="0"/>
        </w:rPr>
        <w:t xml:space="preserve">Prehistoric Settlements in the Caribbean: Fieldwork in Barbados, Tortola and the Cayman Islands</w:t>
      </w:r>
      <w:r w:rsidDel="00000000" w:rsidR="00000000" w:rsidRPr="00000000">
        <w:rPr>
          <w:sz w:val="20"/>
          <w:szCs w:val="20"/>
          <w:rtl w:val="0"/>
        </w:rPr>
        <w:t xml:space="preserve"> (Barbados: Archetype Publications Ltd, 2000), p17-112.</w:t>
      </w:r>
    </w:p>
  </w:footnote>
  <w:footnote w:id="1">
    <w:p w:rsidR="00000000" w:rsidDel="00000000" w:rsidP="00000000" w:rsidRDefault="00000000" w:rsidRPr="00000000" w14:paraId="0000007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F.A. Hoyos, </w:t>
      </w:r>
      <w:r w:rsidDel="00000000" w:rsidR="00000000" w:rsidRPr="00000000">
        <w:rPr>
          <w:i w:val="1"/>
          <w:sz w:val="20"/>
          <w:szCs w:val="20"/>
          <w:rtl w:val="0"/>
        </w:rPr>
        <w:t xml:space="preserve">Barbados: A History from the Amerindians to Independence</w:t>
      </w:r>
      <w:r w:rsidDel="00000000" w:rsidR="00000000" w:rsidRPr="00000000">
        <w:rPr>
          <w:sz w:val="20"/>
          <w:szCs w:val="20"/>
          <w:rtl w:val="0"/>
        </w:rPr>
        <w:t xml:space="preserve"> (London: Macmillan Education Ltd., 1978), p2.</w:t>
      </w:r>
    </w:p>
  </w:footnote>
  <w:footnote w:id="3">
    <w:p w:rsidR="00000000" w:rsidDel="00000000" w:rsidP="00000000" w:rsidRDefault="00000000" w:rsidRPr="00000000" w14:paraId="0000007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Harry S. Pariser, </w:t>
      </w:r>
      <w:r w:rsidDel="00000000" w:rsidR="00000000" w:rsidRPr="00000000">
        <w:rPr>
          <w:i w:val="1"/>
          <w:sz w:val="20"/>
          <w:szCs w:val="20"/>
          <w:rtl w:val="0"/>
        </w:rPr>
        <w:t xml:space="preserve">Explore Barbados</w:t>
      </w:r>
      <w:r w:rsidDel="00000000" w:rsidR="00000000" w:rsidRPr="00000000">
        <w:rPr>
          <w:sz w:val="20"/>
          <w:szCs w:val="20"/>
          <w:rtl w:val="0"/>
        </w:rPr>
        <w:t xml:space="preserve">, 3rd Edition (San Francisco: Manatee Press, 2000), p20.</w:t>
      </w:r>
    </w:p>
  </w:footnote>
  <w:footnote w:id="18">
    <w:p w:rsidR="00000000" w:rsidDel="00000000" w:rsidP="00000000" w:rsidRDefault="00000000" w:rsidRPr="00000000" w14:paraId="0000007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 Basdeo, ‘The “Radical” Movement Towards Decolonization in the British Caribbean in the Thirties’, </w:t>
      </w:r>
      <w:r w:rsidDel="00000000" w:rsidR="00000000" w:rsidRPr="00000000">
        <w:rPr>
          <w:i w:val="1"/>
          <w:sz w:val="20"/>
          <w:szCs w:val="20"/>
          <w:rtl w:val="0"/>
        </w:rPr>
        <w:t xml:space="preserve">Canadian Journal of Latin American and Caribbean Studies</w:t>
      </w:r>
      <w:r w:rsidDel="00000000" w:rsidR="00000000" w:rsidRPr="00000000">
        <w:rPr>
          <w:sz w:val="20"/>
          <w:szCs w:val="20"/>
          <w:rtl w:val="0"/>
        </w:rPr>
        <w:t xml:space="preserve">, Vol.22, No. 44 (1997), pp 127-146, p127.</w:t>
      </w:r>
    </w:p>
  </w:footnote>
  <w:footnote w:id="5">
    <w:p w:rsidR="00000000" w:rsidDel="00000000" w:rsidP="00000000" w:rsidRDefault="00000000" w:rsidRPr="00000000" w14:paraId="0000007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Lennox, Honeychurch, </w:t>
      </w:r>
      <w:r w:rsidDel="00000000" w:rsidR="00000000" w:rsidRPr="00000000">
        <w:rPr>
          <w:i w:val="1"/>
          <w:sz w:val="20"/>
          <w:szCs w:val="20"/>
          <w:rtl w:val="0"/>
        </w:rPr>
        <w:t xml:space="preserve">The Caribbean People Book 2, </w:t>
      </w:r>
      <w:r w:rsidDel="00000000" w:rsidR="00000000" w:rsidRPr="00000000">
        <w:rPr>
          <w:sz w:val="20"/>
          <w:szCs w:val="20"/>
          <w:rtl w:val="0"/>
        </w:rPr>
        <w:t xml:space="preserve">(Cheltenham: Thomas Nelson and Sons, 1995), p60.</w:t>
      </w:r>
    </w:p>
  </w:footnote>
  <w:footnote w:id="4">
    <w:p w:rsidR="00000000" w:rsidDel="00000000" w:rsidP="00000000" w:rsidRDefault="00000000" w:rsidRPr="00000000" w14:paraId="0000007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Larry Gragg, </w:t>
      </w:r>
      <w:r w:rsidDel="00000000" w:rsidR="00000000" w:rsidRPr="00000000">
        <w:rPr>
          <w:i w:val="1"/>
          <w:sz w:val="20"/>
          <w:szCs w:val="20"/>
          <w:rtl w:val="0"/>
        </w:rPr>
        <w:t xml:space="preserve">Englishmen Transplanted: The English Colonization of Barbados,</w:t>
      </w:r>
      <w:r w:rsidDel="00000000" w:rsidR="00000000" w:rsidRPr="00000000">
        <w:rPr>
          <w:sz w:val="20"/>
          <w:szCs w:val="20"/>
          <w:rtl w:val="0"/>
        </w:rPr>
        <w:t xml:space="preserve"> 1627-1660 (Oxford: Oxford University Press, 2003), p13.</w:t>
      </w:r>
    </w:p>
  </w:footnote>
  <w:footnote w:id="6">
    <w:p w:rsidR="00000000" w:rsidDel="00000000" w:rsidP="00000000" w:rsidRDefault="00000000" w:rsidRPr="00000000" w14:paraId="0000007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Jack P. Greene, </w:t>
      </w:r>
      <w:r w:rsidDel="00000000" w:rsidR="00000000" w:rsidRPr="00000000">
        <w:rPr>
          <w:i w:val="1"/>
          <w:sz w:val="20"/>
          <w:szCs w:val="20"/>
          <w:rtl w:val="0"/>
        </w:rPr>
        <w:t xml:space="preserve">Pursuits of happiness: The Social Development of Early Modern British Colonies and the Formation of American Culture </w:t>
      </w:r>
      <w:r w:rsidDel="00000000" w:rsidR="00000000" w:rsidRPr="00000000">
        <w:rPr>
          <w:sz w:val="20"/>
          <w:szCs w:val="20"/>
          <w:rtl w:val="0"/>
        </w:rPr>
        <w:t xml:space="preserve">(Chapel Hill: University of North Carolina Press, 1988), pp 164-165.</w:t>
      </w:r>
    </w:p>
  </w:footnote>
  <w:footnote w:id="9">
    <w:p w:rsidR="00000000" w:rsidDel="00000000" w:rsidP="00000000" w:rsidRDefault="00000000" w:rsidRPr="00000000" w14:paraId="0000008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Michael DaCosta, ‘Colonial Origins, Institutions and Economic Performance in the Caribbean: Guyana and Barbados’ </w:t>
      </w:r>
      <w:r w:rsidDel="00000000" w:rsidR="00000000" w:rsidRPr="00000000">
        <w:rPr>
          <w:i w:val="1"/>
          <w:sz w:val="20"/>
          <w:szCs w:val="20"/>
          <w:rtl w:val="0"/>
        </w:rPr>
        <w:t xml:space="preserve">International Monetary Fund Working Paper</w:t>
      </w:r>
      <w:r w:rsidDel="00000000" w:rsidR="00000000" w:rsidRPr="00000000">
        <w:rPr>
          <w:sz w:val="20"/>
          <w:szCs w:val="20"/>
          <w:rtl w:val="0"/>
        </w:rPr>
        <w:t xml:space="preserve">, Vol. 2007, Issue 043, pp 5-7.</w:t>
      </w:r>
    </w:p>
  </w:footnote>
  <w:footnote w:id="8">
    <w:p w:rsidR="00000000" w:rsidDel="00000000" w:rsidP="00000000" w:rsidRDefault="00000000" w:rsidRPr="00000000" w14:paraId="0000008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Alison Games, </w:t>
      </w:r>
      <w:r w:rsidDel="00000000" w:rsidR="00000000" w:rsidRPr="00000000">
        <w:rPr>
          <w:i w:val="1"/>
          <w:sz w:val="20"/>
          <w:szCs w:val="20"/>
          <w:rtl w:val="0"/>
        </w:rPr>
        <w:t xml:space="preserve">Migration and the Origins of the English Atlantic World</w:t>
      </w:r>
      <w:r w:rsidDel="00000000" w:rsidR="00000000" w:rsidRPr="00000000">
        <w:rPr>
          <w:sz w:val="20"/>
          <w:szCs w:val="20"/>
          <w:rtl w:val="0"/>
        </w:rPr>
        <w:t xml:space="preserve"> (Cambridge, Mass: Harvard University Press, 1999), p214.</w:t>
      </w:r>
    </w:p>
  </w:footnote>
  <w:footnote w:id="12">
    <w:p w:rsidR="00000000" w:rsidDel="00000000" w:rsidP="00000000" w:rsidRDefault="00000000" w:rsidRPr="00000000" w14:paraId="0000008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Glenn O Phillips, ‘The Beginnings of Samuel Jackman Prescod, 1806-1843: Afro-Barbadian Civil Rights Crusader and Activist,’ </w:t>
      </w:r>
      <w:r w:rsidDel="00000000" w:rsidR="00000000" w:rsidRPr="00000000">
        <w:rPr>
          <w:i w:val="1"/>
          <w:sz w:val="20"/>
          <w:szCs w:val="20"/>
          <w:rtl w:val="0"/>
        </w:rPr>
        <w:t xml:space="preserve">The Americas</w:t>
      </w:r>
      <w:r w:rsidDel="00000000" w:rsidR="00000000" w:rsidRPr="00000000">
        <w:rPr>
          <w:sz w:val="20"/>
          <w:szCs w:val="20"/>
          <w:rtl w:val="0"/>
        </w:rPr>
        <w:t xml:space="preserve">, Vol.38, no.3 (1982), pp 363-378, p14.</w:t>
      </w:r>
    </w:p>
  </w:footnote>
  <w:footnote w:id="11">
    <w:p w:rsidR="00000000" w:rsidDel="00000000" w:rsidP="00000000" w:rsidRDefault="00000000" w:rsidRPr="00000000" w14:paraId="0000008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Henderson Carter, </w:t>
      </w:r>
      <w:r w:rsidDel="00000000" w:rsidR="00000000" w:rsidRPr="00000000">
        <w:rPr>
          <w:i w:val="1"/>
          <w:sz w:val="20"/>
          <w:szCs w:val="20"/>
          <w:rtl w:val="0"/>
        </w:rPr>
        <w:t xml:space="preserve">Labour Pains: Resistance and Protest in Barbados, 1838-1904,</w:t>
      </w:r>
      <w:r w:rsidDel="00000000" w:rsidR="00000000" w:rsidRPr="00000000">
        <w:rPr>
          <w:sz w:val="20"/>
          <w:szCs w:val="20"/>
          <w:rtl w:val="0"/>
        </w:rPr>
        <w:t xml:space="preserve"> (Kingston: Ian Randle, 2012), p7.</w:t>
      </w:r>
    </w:p>
  </w:footnote>
  <w:footnote w:id="13">
    <w:p w:rsidR="00000000" w:rsidDel="00000000" w:rsidP="00000000" w:rsidRDefault="00000000" w:rsidRPr="00000000" w14:paraId="0000008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Alana Johnson,‘Stealing Freedom: Attempts to Re-enslave Blacks in Post-emancipation Barbados’,</w:t>
      </w:r>
      <w:r w:rsidDel="00000000" w:rsidR="00000000" w:rsidRPr="00000000">
        <w:rPr>
          <w:i w:val="1"/>
          <w:sz w:val="20"/>
          <w:szCs w:val="20"/>
          <w:rtl w:val="0"/>
        </w:rPr>
        <w:t xml:space="preserve"> OpenDemocracy</w:t>
      </w:r>
      <w:r w:rsidDel="00000000" w:rsidR="00000000" w:rsidRPr="00000000">
        <w:rPr>
          <w:sz w:val="20"/>
          <w:szCs w:val="20"/>
          <w:rtl w:val="0"/>
        </w:rPr>
        <w:t xml:space="preserve"> (London,2016). </w:t>
      </w:r>
      <w:hyperlink r:id="rId2">
        <w:r w:rsidDel="00000000" w:rsidR="00000000" w:rsidRPr="00000000">
          <w:rPr>
            <w:color w:val="1155cc"/>
            <w:sz w:val="20"/>
            <w:szCs w:val="20"/>
            <w:u w:val="single"/>
            <w:rtl w:val="0"/>
          </w:rPr>
          <w:t xml:space="preserve">https://www-proquest-com.ezproxy.uwtsd.ac.uk/docview/1817337696?pq-origsite=primo&amp;accountid=130472</w:t>
        </w:r>
      </w:hyperlink>
      <w:r w:rsidDel="00000000" w:rsidR="00000000" w:rsidRPr="00000000">
        <w:rPr>
          <w:sz w:val="20"/>
          <w:szCs w:val="20"/>
          <w:rtl w:val="0"/>
        </w:rPr>
        <w:t xml:space="preserve"> </w:t>
      </w:r>
    </w:p>
  </w:footnote>
  <w:footnote w:id="10">
    <w:p w:rsidR="00000000" w:rsidDel="00000000" w:rsidP="00000000" w:rsidRDefault="00000000" w:rsidRPr="00000000" w14:paraId="0000008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Hilary Beckles, ‘The Slave-Drivers War: Bussa and the 1816 Barbados Slave Rebellion Known as Bussa’s Rebellion’, </w:t>
      </w:r>
      <w:r w:rsidDel="00000000" w:rsidR="00000000" w:rsidRPr="00000000">
        <w:rPr>
          <w:i w:val="1"/>
          <w:sz w:val="20"/>
          <w:szCs w:val="20"/>
          <w:rtl w:val="0"/>
        </w:rPr>
        <w:t xml:space="preserve">Boletin de Estudios Latinoamericanos y del Caribe</w:t>
      </w:r>
      <w:r w:rsidDel="00000000" w:rsidR="00000000" w:rsidRPr="00000000">
        <w:rPr>
          <w:sz w:val="20"/>
          <w:szCs w:val="20"/>
          <w:rtl w:val="0"/>
        </w:rPr>
        <w:t xml:space="preserve">, No. 39 (Diciembre de 1985), pp85-110.</w:t>
      </w:r>
    </w:p>
  </w:footnote>
  <w:footnote w:id="27">
    <w:p w:rsidR="00000000" w:rsidDel="00000000" w:rsidP="00000000" w:rsidRDefault="00000000" w:rsidRPr="00000000" w14:paraId="0000008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Ian Boxill,</w:t>
      </w:r>
      <w:r w:rsidDel="00000000" w:rsidR="00000000" w:rsidRPr="00000000">
        <w:rPr>
          <w:i w:val="1"/>
          <w:sz w:val="20"/>
          <w:szCs w:val="20"/>
          <w:rtl w:val="0"/>
        </w:rPr>
        <w:t xml:space="preserve"> Ideology and Caribbean Integration</w:t>
      </w:r>
      <w:r w:rsidDel="00000000" w:rsidR="00000000" w:rsidRPr="00000000">
        <w:rPr>
          <w:sz w:val="20"/>
          <w:szCs w:val="20"/>
          <w:rtl w:val="0"/>
        </w:rPr>
        <w:t xml:space="preserve"> (Kingston: University of West Indies Press, 1993), pp 43-49.</w:t>
      </w:r>
    </w:p>
  </w:footnote>
  <w:footnote w:id="25">
    <w:p w:rsidR="00000000" w:rsidDel="00000000" w:rsidP="00000000" w:rsidRDefault="00000000" w:rsidRPr="00000000" w14:paraId="0000008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Hilbourne A. Watson, </w:t>
      </w:r>
      <w:r w:rsidDel="00000000" w:rsidR="00000000" w:rsidRPr="00000000">
        <w:rPr>
          <w:i w:val="1"/>
          <w:sz w:val="20"/>
          <w:szCs w:val="20"/>
          <w:rtl w:val="0"/>
        </w:rPr>
        <w:t xml:space="preserve">Errol Walton Barrow and the Postwar Transformation of Barbados: The Late Colonial Period</w:t>
      </w:r>
      <w:r w:rsidDel="00000000" w:rsidR="00000000" w:rsidRPr="00000000">
        <w:rPr>
          <w:sz w:val="20"/>
          <w:szCs w:val="20"/>
          <w:rtl w:val="0"/>
        </w:rPr>
        <w:t xml:space="preserve"> (Kingston: University of West Indies Press, 2019), pp 35-37, 89-93.</w:t>
      </w:r>
    </w:p>
  </w:footnote>
  <w:footnote w:id="24">
    <w:p w:rsidR="00000000" w:rsidDel="00000000" w:rsidP="00000000" w:rsidRDefault="00000000" w:rsidRPr="00000000" w14:paraId="0000008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F.A. Hoyos, </w:t>
      </w:r>
      <w:r w:rsidDel="00000000" w:rsidR="00000000" w:rsidRPr="00000000">
        <w:rPr>
          <w:i w:val="1"/>
          <w:sz w:val="20"/>
          <w:szCs w:val="20"/>
          <w:rtl w:val="0"/>
        </w:rPr>
        <w:t xml:space="preserve">Grantley Adams and the Social Revolution: The Story of the Movement that Changed the Pattern of West Indian Society</w:t>
      </w:r>
      <w:r w:rsidDel="00000000" w:rsidR="00000000" w:rsidRPr="00000000">
        <w:rPr>
          <w:sz w:val="20"/>
          <w:szCs w:val="20"/>
          <w:rtl w:val="0"/>
        </w:rPr>
        <w:t xml:space="preserve"> (New York: Macmillan, 1974), pp 55-73.</w:t>
      </w:r>
    </w:p>
  </w:footnote>
  <w:footnote w:id="15">
    <w:p w:rsidR="00000000" w:rsidDel="00000000" w:rsidP="00000000" w:rsidRDefault="00000000" w:rsidRPr="00000000" w14:paraId="0000008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Henry W. Lofty, </w:t>
      </w:r>
      <w:r w:rsidDel="00000000" w:rsidR="00000000" w:rsidRPr="00000000">
        <w:rPr>
          <w:i w:val="1"/>
          <w:sz w:val="20"/>
          <w:szCs w:val="20"/>
          <w:rtl w:val="0"/>
        </w:rPr>
        <w:t xml:space="preserve">Report on the Census of Barbados 1921</w:t>
      </w:r>
      <w:r w:rsidDel="00000000" w:rsidR="00000000" w:rsidRPr="00000000">
        <w:rPr>
          <w:sz w:val="20"/>
          <w:szCs w:val="20"/>
          <w:rtl w:val="0"/>
        </w:rPr>
        <w:t xml:space="preserve"> (Barbados: Advocate Co., 1921), pp 5,9.</w:t>
      </w:r>
    </w:p>
  </w:footnote>
  <w:footnote w:id="16">
    <w:p w:rsidR="00000000" w:rsidDel="00000000" w:rsidP="00000000" w:rsidRDefault="00000000" w:rsidRPr="00000000" w14:paraId="0000008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Andrew Balfour and Henry Scott, </w:t>
      </w:r>
      <w:r w:rsidDel="00000000" w:rsidR="00000000" w:rsidRPr="00000000">
        <w:rPr>
          <w:i w:val="1"/>
          <w:sz w:val="20"/>
          <w:szCs w:val="20"/>
          <w:rtl w:val="0"/>
        </w:rPr>
        <w:t xml:space="preserve">Health Problems of the Empire</w:t>
      </w:r>
      <w:r w:rsidDel="00000000" w:rsidR="00000000" w:rsidRPr="00000000">
        <w:rPr>
          <w:sz w:val="20"/>
          <w:szCs w:val="20"/>
          <w:rtl w:val="0"/>
        </w:rPr>
        <w:t xml:space="preserve"> (New York: Henry Holt, 1924), p315.</w:t>
      </w:r>
    </w:p>
  </w:footnote>
  <w:footnote w:id="17">
    <w:p w:rsidR="00000000" w:rsidDel="00000000" w:rsidP="00000000" w:rsidRDefault="00000000" w:rsidRPr="00000000" w14:paraId="0000008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Juanita De Barros,</w:t>
      </w:r>
      <w:r w:rsidDel="00000000" w:rsidR="00000000" w:rsidRPr="00000000">
        <w:rPr>
          <w:i w:val="1"/>
          <w:sz w:val="20"/>
          <w:szCs w:val="20"/>
          <w:rtl w:val="0"/>
        </w:rPr>
        <w:t xml:space="preserve"> Reproducing the British Caribbean: Sex, Gender, and Population Politics After Slavery</w:t>
      </w:r>
      <w:r w:rsidDel="00000000" w:rsidR="00000000" w:rsidRPr="00000000">
        <w:rPr>
          <w:sz w:val="20"/>
          <w:szCs w:val="20"/>
          <w:rtl w:val="0"/>
        </w:rPr>
        <w:t xml:space="preserve"> (Chapel Hill: University of North Carolina Press, 2014), p95.</w:t>
      </w:r>
    </w:p>
  </w:footnote>
  <w:footnote w:id="14">
    <w:p w:rsidR="00000000" w:rsidDel="00000000" w:rsidP="00000000" w:rsidRDefault="00000000" w:rsidRPr="00000000" w14:paraId="0000008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Hoyos, </w:t>
      </w:r>
      <w:r w:rsidDel="00000000" w:rsidR="00000000" w:rsidRPr="00000000">
        <w:rPr>
          <w:i w:val="1"/>
          <w:sz w:val="20"/>
          <w:szCs w:val="20"/>
          <w:rtl w:val="0"/>
        </w:rPr>
        <w:t xml:space="preserve">Barbados</w:t>
      </w:r>
      <w:r w:rsidDel="00000000" w:rsidR="00000000" w:rsidRPr="00000000">
        <w:rPr>
          <w:sz w:val="20"/>
          <w:szCs w:val="20"/>
          <w:rtl w:val="0"/>
        </w:rPr>
        <w:t xml:space="preserve">, pp 186-187.</w:t>
      </w:r>
    </w:p>
  </w:footnote>
  <w:footnote w:id="20">
    <w:p w:rsidR="00000000" w:rsidDel="00000000" w:rsidP="00000000" w:rsidRDefault="00000000" w:rsidRPr="00000000" w14:paraId="0000008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Charles D Ameringer, ed., </w:t>
      </w:r>
      <w:r w:rsidDel="00000000" w:rsidR="00000000" w:rsidRPr="00000000">
        <w:rPr>
          <w:i w:val="1"/>
          <w:sz w:val="20"/>
          <w:szCs w:val="20"/>
          <w:rtl w:val="0"/>
        </w:rPr>
        <w:t xml:space="preserve">Political Parties of the Americas, 1980-1990s: Canada, Latin America and the West Indies</w:t>
      </w:r>
      <w:r w:rsidDel="00000000" w:rsidR="00000000" w:rsidRPr="00000000">
        <w:rPr>
          <w:sz w:val="20"/>
          <w:szCs w:val="20"/>
          <w:rtl w:val="0"/>
        </w:rPr>
        <w:t xml:space="preserve"> (London: Greenwood Press, 1992), p62.</w:t>
      </w:r>
    </w:p>
  </w:footnote>
  <w:footnote w:id="7">
    <w:p w:rsidR="00000000" w:rsidDel="00000000" w:rsidP="00000000" w:rsidRDefault="00000000" w:rsidRPr="00000000" w14:paraId="0000008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Randall M Packard, </w:t>
      </w:r>
      <w:r w:rsidDel="00000000" w:rsidR="00000000" w:rsidRPr="00000000">
        <w:rPr>
          <w:i w:val="1"/>
          <w:sz w:val="20"/>
          <w:szCs w:val="20"/>
          <w:rtl w:val="0"/>
        </w:rPr>
        <w:t xml:space="preserve">The Making of a Tropical Disease: A Short History of Malaria</w:t>
      </w:r>
      <w:r w:rsidDel="00000000" w:rsidR="00000000" w:rsidRPr="00000000">
        <w:rPr>
          <w:sz w:val="20"/>
          <w:szCs w:val="20"/>
          <w:rtl w:val="0"/>
        </w:rPr>
        <w:t xml:space="preserve">, 2nd Edition (Baltimore: Johns Hopkins University Press, 2021), p57.</w:t>
      </w:r>
    </w:p>
  </w:footnote>
  <w:footnote w:id="19">
    <w:p w:rsidR="00000000" w:rsidDel="00000000" w:rsidP="00000000" w:rsidRDefault="00000000" w:rsidRPr="00000000" w14:paraId="0000009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Mary Chamberlain, </w:t>
      </w:r>
      <w:r w:rsidDel="00000000" w:rsidR="00000000" w:rsidRPr="00000000">
        <w:rPr>
          <w:i w:val="1"/>
          <w:sz w:val="20"/>
          <w:szCs w:val="20"/>
          <w:rtl w:val="0"/>
        </w:rPr>
        <w:t xml:space="preserve">Empire and Nation-building in the Caribbean: Barbados, 1937-66</w:t>
      </w:r>
      <w:r w:rsidDel="00000000" w:rsidR="00000000" w:rsidRPr="00000000">
        <w:rPr>
          <w:sz w:val="20"/>
          <w:szCs w:val="20"/>
          <w:rtl w:val="0"/>
        </w:rPr>
        <w:t xml:space="preserve"> (Manchester: Manchester University Press, 2010), px.</w:t>
      </w:r>
    </w:p>
  </w:footnote>
  <w:footnote w:id="23">
    <w:p w:rsidR="00000000" w:rsidDel="00000000" w:rsidP="00000000" w:rsidRDefault="00000000" w:rsidRPr="00000000" w14:paraId="0000009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Morris Cargill, </w:t>
      </w:r>
      <w:r w:rsidDel="00000000" w:rsidR="00000000" w:rsidRPr="00000000">
        <w:rPr>
          <w:i w:val="1"/>
          <w:sz w:val="20"/>
          <w:szCs w:val="20"/>
          <w:rtl w:val="0"/>
        </w:rPr>
        <w:t xml:space="preserve">Advocate</w:t>
      </w:r>
      <w:r w:rsidDel="00000000" w:rsidR="00000000" w:rsidRPr="00000000">
        <w:rPr>
          <w:sz w:val="20"/>
          <w:szCs w:val="20"/>
          <w:rtl w:val="0"/>
        </w:rPr>
        <w:t xml:space="preserve">, January 23rd, 1957.</w:t>
      </w:r>
    </w:p>
  </w:footnote>
  <w:footnote w:id="21">
    <w:p w:rsidR="00000000" w:rsidDel="00000000" w:rsidP="00000000" w:rsidRDefault="00000000" w:rsidRPr="00000000" w14:paraId="0000009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Robert J Alexander, </w:t>
      </w:r>
      <w:r w:rsidDel="00000000" w:rsidR="00000000" w:rsidRPr="00000000">
        <w:rPr>
          <w:i w:val="1"/>
          <w:sz w:val="20"/>
          <w:szCs w:val="20"/>
          <w:rtl w:val="0"/>
        </w:rPr>
        <w:t xml:space="preserve">A History of Organized Labor in the English-Speaking West Indies</w:t>
      </w:r>
      <w:r w:rsidDel="00000000" w:rsidR="00000000" w:rsidRPr="00000000">
        <w:rPr>
          <w:sz w:val="20"/>
          <w:szCs w:val="20"/>
          <w:rtl w:val="0"/>
        </w:rPr>
        <w:t xml:space="preserve"> (Westport: Praeger Publishers, 2004), p256.</w:t>
      </w:r>
    </w:p>
  </w:footnote>
  <w:footnote w:id="22">
    <w:p w:rsidR="00000000" w:rsidDel="00000000" w:rsidP="00000000" w:rsidRDefault="00000000" w:rsidRPr="00000000" w14:paraId="0000009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John Mordecai, </w:t>
      </w:r>
      <w:r w:rsidDel="00000000" w:rsidR="00000000" w:rsidRPr="00000000">
        <w:rPr>
          <w:i w:val="1"/>
          <w:sz w:val="20"/>
          <w:szCs w:val="20"/>
          <w:rtl w:val="0"/>
        </w:rPr>
        <w:t xml:space="preserve">The West Indies: The Federal Negotiations</w:t>
      </w:r>
      <w:r w:rsidDel="00000000" w:rsidR="00000000" w:rsidRPr="00000000">
        <w:rPr>
          <w:sz w:val="20"/>
          <w:szCs w:val="20"/>
          <w:rtl w:val="0"/>
        </w:rPr>
        <w:t xml:space="preserve"> (London: George Allen and Unwin, 1968), pp 173-174.</w:t>
      </w:r>
    </w:p>
  </w:footnote>
  <w:footnote w:id="26">
    <w:p w:rsidR="00000000" w:rsidDel="00000000" w:rsidP="00000000" w:rsidRDefault="00000000" w:rsidRPr="00000000" w14:paraId="0000009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H.A. Vaughan, </w:t>
      </w:r>
      <w:r w:rsidDel="00000000" w:rsidR="00000000" w:rsidRPr="00000000">
        <w:rPr>
          <w:i w:val="1"/>
          <w:sz w:val="20"/>
          <w:szCs w:val="20"/>
          <w:rtl w:val="0"/>
        </w:rPr>
        <w:t xml:space="preserve">Bajan Magazine</w:t>
      </w:r>
      <w:r w:rsidDel="00000000" w:rsidR="00000000" w:rsidRPr="00000000">
        <w:rPr>
          <w:sz w:val="20"/>
          <w:szCs w:val="20"/>
          <w:rtl w:val="0"/>
        </w:rPr>
        <w:t xml:space="preserve">, December 1976.</w:t>
      </w:r>
    </w:p>
  </w:footnote>
  <w:footnote w:id="30">
    <w:p w:rsidR="00000000" w:rsidDel="00000000" w:rsidP="00000000" w:rsidRDefault="00000000" w:rsidRPr="00000000" w14:paraId="0000009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Editorial, “The Too-often Hidden Road to a Republic”, </w:t>
      </w:r>
      <w:r w:rsidDel="00000000" w:rsidR="00000000" w:rsidRPr="00000000">
        <w:rPr>
          <w:i w:val="1"/>
          <w:sz w:val="20"/>
          <w:szCs w:val="20"/>
          <w:rtl w:val="0"/>
        </w:rPr>
        <w:t xml:space="preserve">Barbados Today</w:t>
      </w:r>
      <w:r w:rsidDel="00000000" w:rsidR="00000000" w:rsidRPr="00000000">
        <w:rPr>
          <w:sz w:val="20"/>
          <w:szCs w:val="20"/>
          <w:rtl w:val="0"/>
        </w:rPr>
        <w:t xml:space="preserve">, November 3rd 2021. </w:t>
      </w:r>
      <w:hyperlink r:id="rId3">
        <w:r w:rsidDel="00000000" w:rsidR="00000000" w:rsidRPr="00000000">
          <w:rPr>
            <w:color w:val="1155cc"/>
            <w:sz w:val="20"/>
            <w:szCs w:val="20"/>
            <w:u w:val="single"/>
            <w:rtl w:val="0"/>
          </w:rPr>
          <w:t xml:space="preserve">https://barbadostoday.bb/2021/11/03/bteditorial-the-too-often-hidden-road-to-a-republic/</w:t>
        </w:r>
      </w:hyperlink>
      <w:r w:rsidDel="00000000" w:rsidR="00000000" w:rsidRPr="00000000">
        <w:rPr>
          <w:sz w:val="20"/>
          <w:szCs w:val="20"/>
          <w:rtl w:val="0"/>
        </w:rPr>
        <w:t xml:space="preserve"> </w:t>
      </w:r>
    </w:p>
  </w:footnote>
  <w:footnote w:id="29">
    <w:p w:rsidR="00000000" w:rsidDel="00000000" w:rsidP="00000000" w:rsidRDefault="00000000" w:rsidRPr="00000000" w14:paraId="0000009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Carolee Chanona, “Barbados to Become a Sovereign Republic by November 2021”, </w:t>
      </w:r>
      <w:r w:rsidDel="00000000" w:rsidR="00000000" w:rsidRPr="00000000">
        <w:rPr>
          <w:i w:val="1"/>
          <w:sz w:val="20"/>
          <w:szCs w:val="20"/>
          <w:rtl w:val="0"/>
        </w:rPr>
        <w:t xml:space="preserve">Caribbean Culture and Lifestyle</w:t>
      </w:r>
      <w:r w:rsidDel="00000000" w:rsidR="00000000" w:rsidRPr="00000000">
        <w:rPr>
          <w:sz w:val="20"/>
          <w:szCs w:val="20"/>
          <w:rtl w:val="0"/>
        </w:rPr>
        <w:t xml:space="preserve">, 23rd September 2021. </w:t>
      </w:r>
      <w:hyperlink r:id="rId4">
        <w:r w:rsidDel="00000000" w:rsidR="00000000" w:rsidRPr="00000000">
          <w:rPr>
            <w:color w:val="1155cc"/>
            <w:sz w:val="20"/>
            <w:szCs w:val="20"/>
            <w:u w:val="single"/>
            <w:rtl w:val="0"/>
          </w:rPr>
          <w:t xml:space="preserve">https://caribbeanlifestyle.com/barbados-to-become-republic-by-2021/</w:t>
        </w:r>
      </w:hyperlink>
      <w:r w:rsidDel="00000000" w:rsidR="00000000" w:rsidRPr="00000000">
        <w:rPr>
          <w:sz w:val="20"/>
          <w:szCs w:val="20"/>
          <w:rtl w:val="0"/>
        </w:rPr>
        <w:t xml:space="preserve"> </w:t>
      </w:r>
    </w:p>
  </w:footnote>
  <w:footnote w:id="28">
    <w:p w:rsidR="00000000" w:rsidDel="00000000" w:rsidP="00000000" w:rsidRDefault="00000000" w:rsidRPr="00000000" w14:paraId="0000009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Barbados, Britannica.</w:t>
      </w:r>
    </w:p>
  </w:footnote>
  <w:footnote w:id="31">
    <w:p w:rsidR="00000000" w:rsidDel="00000000" w:rsidP="00000000" w:rsidRDefault="00000000" w:rsidRPr="00000000" w14:paraId="0000009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Kenneth Mohammed, “Barbados can be a Beacon for the Region - if it Avoids Some of its Neighbours Mistakes”, </w:t>
      </w:r>
      <w:r w:rsidDel="00000000" w:rsidR="00000000" w:rsidRPr="00000000">
        <w:rPr>
          <w:i w:val="1"/>
          <w:sz w:val="20"/>
          <w:szCs w:val="20"/>
          <w:rtl w:val="0"/>
        </w:rPr>
        <w:t xml:space="preserve">Guardian</w:t>
      </w:r>
      <w:r w:rsidDel="00000000" w:rsidR="00000000" w:rsidRPr="00000000">
        <w:rPr>
          <w:sz w:val="20"/>
          <w:szCs w:val="20"/>
          <w:rtl w:val="0"/>
        </w:rPr>
        <w:t xml:space="preserve">, December 14th 2021, </w:t>
      </w:r>
      <w:hyperlink r:id="rId5">
        <w:r w:rsidDel="00000000" w:rsidR="00000000" w:rsidRPr="00000000">
          <w:rPr>
            <w:color w:val="1155cc"/>
            <w:sz w:val="20"/>
            <w:szCs w:val="20"/>
            <w:u w:val="single"/>
            <w:rtl w:val="0"/>
          </w:rPr>
          <w:t xml:space="preserve">https://www.theguardian.com/global-development/2021/dec/14/barbados-can-be-a-beacon-for-the-region-if-it-avoids-some-of-its-neighbours-mistakes</w:t>
        </w:r>
      </w:hyperlink>
      <w:r w:rsidDel="00000000" w:rsidR="00000000" w:rsidRPr="00000000">
        <w:rPr>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https://www.theguardian.com/global-development/2021/dec/14/barbados-can-be-a-beacon-for-the-region-if-it-avoids-some-of-its-neighbours-mistakes" TargetMode="External"/><Relationship Id="rId10" Type="http://schemas.openxmlformats.org/officeDocument/2006/relationships/hyperlink" Target="https://www-proquest-com.ezproxy.uwtsd.ac.uk/docview/1817337696?pq-origsite=primo&amp;accountid=130472" TargetMode="External"/><Relationship Id="rId12" Type="http://schemas.openxmlformats.org/officeDocument/2006/relationships/header" Target="header1.xml"/><Relationship Id="rId9" Type="http://schemas.openxmlformats.org/officeDocument/2006/relationships/hyperlink" Target="https://barbadostoday.bb/2021/11/03/bteditorial-the-too-often-hidden-road-to-a-republic/"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britannica.com/place/Barbados" TargetMode="External"/><Relationship Id="rId8" Type="http://schemas.openxmlformats.org/officeDocument/2006/relationships/hyperlink" Target="https://caribbeanlifestyle.com/barbados-to-become-republic-by-2021/"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britannica.com/place/Barbados" TargetMode="External"/><Relationship Id="rId2" Type="http://schemas.openxmlformats.org/officeDocument/2006/relationships/hyperlink" Target="https://www-proquest-com.ezproxy.uwtsd.ac.uk/docview/1817337696?pq-origsite=primo&amp;accountid=130472" TargetMode="External"/><Relationship Id="rId3" Type="http://schemas.openxmlformats.org/officeDocument/2006/relationships/hyperlink" Target="https://barbadostoday.bb/2021/11/03/bteditorial-the-too-often-hidden-road-to-a-republic/" TargetMode="External"/><Relationship Id="rId4" Type="http://schemas.openxmlformats.org/officeDocument/2006/relationships/hyperlink" Target="https://caribbeanlifestyle.com/barbados-to-become-republic-by-2021/" TargetMode="External"/><Relationship Id="rId5" Type="http://schemas.openxmlformats.org/officeDocument/2006/relationships/hyperlink" Target="https://www.theguardian.com/global-development/2021/dec/14/barbados-can-be-a-beacon-for-the-region-if-it-avoids-some-of-its-neighbours-mistak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