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4DB342" w14:textId="340A8465" w:rsidR="00441D2B" w:rsidRPr="00D5032D" w:rsidRDefault="009E19D0" w:rsidP="00582558">
      <w:pPr>
        <w:jc w:val="center"/>
        <w:rPr>
          <w:rFonts w:cs="Arial"/>
          <w:lang w:val="en-GB"/>
        </w:rPr>
      </w:pPr>
      <w:r w:rsidRPr="00074B31">
        <w:rPr>
          <w:noProof/>
        </w:rPr>
        <w:drawing>
          <wp:inline distT="0" distB="0" distL="0" distR="0" wp14:anchorId="1285E2BF" wp14:editId="35587AE0">
            <wp:extent cx="1806025" cy="912758"/>
            <wp:effectExtent l="0" t="0" r="0" b="1905"/>
            <wp:docPr id="2" name="Picture 1" descr="University of Wales Trinity Saint David and Tata Steel - National Centre  for Universities &amp; Business">
              <a:extLst xmlns:a="http://schemas.openxmlformats.org/drawingml/2006/main">
                <a:ext uri="{FF2B5EF4-FFF2-40B4-BE49-F238E27FC236}">
                  <a16:creationId xmlns:a16="http://schemas.microsoft.com/office/drawing/2014/main" id="{F508A566-2A55-2AB7-E49A-4700A28DAB1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University of Wales Trinity Saint David and Tata Steel - National Centre  for Universities &amp; Business">
                      <a:extLst>
                        <a:ext uri="{FF2B5EF4-FFF2-40B4-BE49-F238E27FC236}">
                          <a16:creationId xmlns:a16="http://schemas.microsoft.com/office/drawing/2014/main" id="{F508A566-2A55-2AB7-E49A-4700A28DAB13}"/>
                        </a:ext>
                      </a:extLst>
                    </pic:cNvPr>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806025" cy="912758"/>
                    </a:xfrm>
                    <a:prstGeom prst="rect">
                      <a:avLst/>
                    </a:prstGeom>
                    <a:noFill/>
                    <a:ln>
                      <a:noFill/>
                    </a:ln>
                  </pic:spPr>
                </pic:pic>
              </a:graphicData>
            </a:graphic>
          </wp:inline>
        </w:drawing>
      </w:r>
    </w:p>
    <w:p w14:paraId="6AC57C3C" w14:textId="77777777" w:rsidR="00441D2B" w:rsidRPr="00D5032D" w:rsidRDefault="00441D2B" w:rsidP="009E19D0">
      <w:pPr>
        <w:rPr>
          <w:rFonts w:cs="Arial"/>
          <w:b/>
          <w:bCs/>
          <w:sz w:val="36"/>
          <w:szCs w:val="32"/>
          <w:lang w:val="en-GB"/>
        </w:rPr>
      </w:pPr>
    </w:p>
    <w:p w14:paraId="0E295D78" w14:textId="77F0C514" w:rsidR="00441D2B" w:rsidRPr="00D5032D" w:rsidRDefault="00441D2B" w:rsidP="00582558">
      <w:pPr>
        <w:jc w:val="center"/>
        <w:rPr>
          <w:rFonts w:cs="Arial"/>
          <w:b/>
          <w:bCs/>
          <w:sz w:val="36"/>
          <w:szCs w:val="32"/>
          <w:lang w:val="en-GB"/>
        </w:rPr>
      </w:pPr>
      <w:r w:rsidRPr="00D5032D">
        <w:rPr>
          <w:rFonts w:cs="Arial"/>
          <w:b/>
          <w:bCs/>
          <w:sz w:val="36"/>
          <w:szCs w:val="32"/>
          <w:lang w:val="en-GB"/>
        </w:rPr>
        <w:t>Module code: LCLM4002</w:t>
      </w:r>
    </w:p>
    <w:p w14:paraId="4E85FD67" w14:textId="50C3E33B" w:rsidR="00441D2B" w:rsidRDefault="009E19D0" w:rsidP="00582558">
      <w:pPr>
        <w:jc w:val="center"/>
        <w:rPr>
          <w:rFonts w:cs="Arial"/>
          <w:b/>
          <w:bCs/>
          <w:sz w:val="36"/>
          <w:szCs w:val="32"/>
          <w:lang w:val="en-GB"/>
        </w:rPr>
      </w:pPr>
      <w:r>
        <w:rPr>
          <w:rFonts w:cs="Arial"/>
          <w:b/>
          <w:bCs/>
          <w:sz w:val="36"/>
          <w:szCs w:val="32"/>
          <w:lang w:val="en-GB"/>
        </w:rPr>
        <w:t xml:space="preserve">Informative Poster </w:t>
      </w:r>
    </w:p>
    <w:p w14:paraId="0F2FDC47" w14:textId="60B31039" w:rsidR="009E19D0" w:rsidRDefault="009E19D0" w:rsidP="00582558">
      <w:pPr>
        <w:jc w:val="center"/>
        <w:rPr>
          <w:rFonts w:cs="Arial"/>
          <w:b/>
          <w:bCs/>
          <w:sz w:val="36"/>
          <w:szCs w:val="32"/>
          <w:lang w:val="en-GB"/>
        </w:rPr>
      </w:pPr>
      <w:r>
        <w:rPr>
          <w:rFonts w:cs="Arial"/>
          <w:b/>
          <w:bCs/>
          <w:sz w:val="36"/>
          <w:szCs w:val="32"/>
          <w:lang w:val="en-GB"/>
        </w:rPr>
        <w:t>Task 2</w:t>
      </w:r>
    </w:p>
    <w:p w14:paraId="2FF29BD7" w14:textId="77777777" w:rsidR="009E19D0" w:rsidRPr="00D5032D" w:rsidRDefault="009E19D0" w:rsidP="00582558">
      <w:pPr>
        <w:jc w:val="center"/>
        <w:rPr>
          <w:rFonts w:cs="Arial"/>
          <w:b/>
          <w:bCs/>
          <w:sz w:val="36"/>
          <w:szCs w:val="32"/>
          <w:lang w:val="en-GB"/>
        </w:rPr>
      </w:pPr>
    </w:p>
    <w:p w14:paraId="73A1C65D" w14:textId="77777777" w:rsidR="009E19D0" w:rsidRDefault="009E19D0" w:rsidP="009E19D0">
      <w:pPr>
        <w:jc w:val="center"/>
        <w:rPr>
          <w:b/>
          <w:bCs/>
          <w:sz w:val="36"/>
          <w:szCs w:val="32"/>
          <w:lang w:val="en-US"/>
        </w:rPr>
      </w:pPr>
    </w:p>
    <w:p w14:paraId="2043C424" w14:textId="77777777" w:rsidR="009E19D0" w:rsidRDefault="009E19D0" w:rsidP="009E19D0">
      <w:pPr>
        <w:jc w:val="center"/>
        <w:rPr>
          <w:b/>
          <w:bCs/>
          <w:sz w:val="36"/>
          <w:szCs w:val="32"/>
          <w:lang w:val="en-US"/>
        </w:rPr>
      </w:pPr>
    </w:p>
    <w:p w14:paraId="35AFD260" w14:textId="77777777" w:rsidR="009E19D0" w:rsidRDefault="009E19D0" w:rsidP="009E19D0">
      <w:pPr>
        <w:jc w:val="center"/>
        <w:rPr>
          <w:b/>
          <w:bCs/>
          <w:sz w:val="36"/>
          <w:szCs w:val="32"/>
          <w:lang w:val="en-US"/>
        </w:rPr>
      </w:pPr>
    </w:p>
    <w:p w14:paraId="62C85133" w14:textId="77777777" w:rsidR="009E19D0" w:rsidRPr="00AD5CDB" w:rsidRDefault="009E19D0" w:rsidP="009E19D0">
      <w:pPr>
        <w:jc w:val="center"/>
        <w:rPr>
          <w:rFonts w:ascii="Times New Roman" w:hAnsi="Times New Roman" w:cs="Times New Roman"/>
          <w:sz w:val="28"/>
          <w:szCs w:val="28"/>
          <w:lang w:val="en-GB"/>
        </w:rPr>
      </w:pPr>
      <w:r w:rsidRPr="00AD5CDB">
        <w:rPr>
          <w:rFonts w:ascii="Times New Roman" w:hAnsi="Times New Roman" w:cs="Times New Roman"/>
          <w:sz w:val="28"/>
          <w:szCs w:val="28"/>
          <w:lang w:val="en-GB"/>
        </w:rPr>
        <w:t xml:space="preserve">Name of the Student: Dragos </w:t>
      </w:r>
      <w:proofErr w:type="spellStart"/>
      <w:r w:rsidRPr="00AD5CDB">
        <w:rPr>
          <w:rFonts w:ascii="Times New Roman" w:hAnsi="Times New Roman" w:cs="Times New Roman"/>
          <w:sz w:val="28"/>
          <w:szCs w:val="28"/>
          <w:lang w:val="en-GB"/>
        </w:rPr>
        <w:t>Costinel</w:t>
      </w:r>
      <w:proofErr w:type="spellEnd"/>
      <w:r w:rsidRPr="00AD5CDB">
        <w:rPr>
          <w:rFonts w:ascii="Times New Roman" w:hAnsi="Times New Roman" w:cs="Times New Roman"/>
          <w:sz w:val="28"/>
          <w:szCs w:val="28"/>
          <w:lang w:val="en-GB"/>
        </w:rPr>
        <w:t xml:space="preserve"> </w:t>
      </w:r>
      <w:proofErr w:type="spellStart"/>
      <w:r w:rsidRPr="00AD5CDB">
        <w:rPr>
          <w:rFonts w:ascii="Times New Roman" w:hAnsi="Times New Roman" w:cs="Times New Roman"/>
          <w:sz w:val="28"/>
          <w:szCs w:val="28"/>
          <w:lang w:val="en-GB"/>
        </w:rPr>
        <w:t>Ocneanu</w:t>
      </w:r>
      <w:proofErr w:type="spellEnd"/>
    </w:p>
    <w:p w14:paraId="39DFED3E" w14:textId="77777777" w:rsidR="009E19D0" w:rsidRPr="00AD5CDB" w:rsidRDefault="009E19D0" w:rsidP="009E19D0">
      <w:pPr>
        <w:jc w:val="center"/>
        <w:rPr>
          <w:rFonts w:ascii="Times New Roman" w:hAnsi="Times New Roman" w:cs="Times New Roman"/>
          <w:sz w:val="28"/>
          <w:szCs w:val="28"/>
          <w:lang w:val="en-GB"/>
        </w:rPr>
      </w:pPr>
      <w:r w:rsidRPr="00AD5CDB">
        <w:rPr>
          <w:rFonts w:ascii="Times New Roman" w:hAnsi="Times New Roman" w:cs="Times New Roman"/>
          <w:sz w:val="28"/>
          <w:szCs w:val="28"/>
          <w:lang w:val="en-GB"/>
        </w:rPr>
        <w:t>Student ID: 2411678</w:t>
      </w:r>
    </w:p>
    <w:p w14:paraId="5E9D2396" w14:textId="60B5A34D" w:rsidR="009E19D0" w:rsidRPr="00AD5CDB" w:rsidRDefault="009E19D0" w:rsidP="009E19D0">
      <w:pPr>
        <w:jc w:val="center"/>
        <w:rPr>
          <w:rFonts w:ascii="Times New Roman" w:hAnsi="Times New Roman" w:cs="Times New Roman"/>
          <w:sz w:val="28"/>
          <w:szCs w:val="28"/>
          <w:lang w:val="en-GB"/>
        </w:rPr>
      </w:pPr>
      <w:r w:rsidRPr="00AD5CDB">
        <w:rPr>
          <w:rFonts w:ascii="Times New Roman" w:hAnsi="Times New Roman" w:cs="Times New Roman"/>
          <w:sz w:val="28"/>
          <w:szCs w:val="28"/>
          <w:lang w:val="en-GB"/>
        </w:rPr>
        <w:t>Module Leader:</w:t>
      </w:r>
      <w:r w:rsidRPr="00AD5CDB">
        <w:rPr>
          <w:rFonts w:ascii="Times New Roman" w:eastAsia="Times New Roman" w:hAnsi="Times New Roman" w:cs="Times New Roman"/>
          <w:kern w:val="0"/>
          <w:sz w:val="28"/>
          <w:szCs w:val="28"/>
          <w:lang w:val="en-GB" w:eastAsia="en-GB"/>
          <w14:ligatures w14:val="none"/>
        </w:rPr>
        <w:t xml:space="preserve"> </w:t>
      </w:r>
      <w:r>
        <w:rPr>
          <w:rFonts w:ascii="Times New Roman" w:hAnsi="Times New Roman" w:cs="Times New Roman"/>
          <w:sz w:val="28"/>
          <w:szCs w:val="28"/>
          <w:lang w:val="en-GB"/>
        </w:rPr>
        <w:t>Koushik Modak</w:t>
      </w:r>
    </w:p>
    <w:p w14:paraId="4D6B16F2" w14:textId="6F8C63BE" w:rsidR="009E19D0" w:rsidRPr="00441D2B" w:rsidRDefault="009E19D0" w:rsidP="009E19D0">
      <w:pPr>
        <w:jc w:val="center"/>
        <w:rPr>
          <w:b/>
          <w:bCs/>
          <w:sz w:val="36"/>
          <w:szCs w:val="32"/>
          <w:lang w:val="en-US"/>
        </w:rPr>
      </w:pPr>
      <w:r w:rsidRPr="00AD5CDB">
        <w:rPr>
          <w:rFonts w:ascii="Times New Roman" w:hAnsi="Times New Roman" w:cs="Times New Roman"/>
          <w:sz w:val="28"/>
          <w:szCs w:val="28"/>
          <w:lang w:val="en-GB"/>
        </w:rPr>
        <w:t>Submission Date:</w:t>
      </w:r>
      <w:r>
        <w:rPr>
          <w:rFonts w:cs="Arial"/>
          <w:lang w:val="en-GB"/>
        </w:rPr>
        <w:t xml:space="preserve"> </w:t>
      </w:r>
      <w:r>
        <w:rPr>
          <w:rFonts w:cs="Arial"/>
          <w:lang w:val="en-GB"/>
        </w:rPr>
        <w:t>29</w:t>
      </w:r>
      <w:r w:rsidRPr="009E19D0">
        <w:rPr>
          <w:rFonts w:cs="Arial"/>
          <w:vertAlign w:val="superscript"/>
          <w:lang w:val="en-GB"/>
        </w:rPr>
        <w:t>th</w:t>
      </w:r>
      <w:r>
        <w:rPr>
          <w:rFonts w:cs="Arial"/>
          <w:lang w:val="en-GB"/>
        </w:rPr>
        <w:t xml:space="preserve"> November</w:t>
      </w:r>
      <w:r>
        <w:rPr>
          <w:rFonts w:cs="Arial"/>
          <w:lang w:val="en-GB"/>
        </w:rPr>
        <w:t xml:space="preserve"> 2024</w:t>
      </w:r>
    </w:p>
    <w:p w14:paraId="0B96F505" w14:textId="13B3CBE5" w:rsidR="00441D2B" w:rsidRPr="00D5032D" w:rsidRDefault="00441D2B" w:rsidP="00582558">
      <w:pPr>
        <w:jc w:val="center"/>
        <w:rPr>
          <w:rFonts w:eastAsiaTheme="majorEastAsia" w:cs="Arial"/>
          <w:b/>
          <w:color w:val="000000" w:themeColor="text1"/>
          <w:sz w:val="28"/>
          <w:szCs w:val="32"/>
          <w:lang w:val="en-GB"/>
        </w:rPr>
      </w:pPr>
      <w:r w:rsidRPr="00D5032D">
        <w:rPr>
          <w:rFonts w:cs="Arial"/>
          <w:lang w:val="en-GB"/>
        </w:rPr>
        <w:br w:type="page"/>
      </w:r>
    </w:p>
    <w:sdt>
      <w:sdtPr>
        <w:rPr>
          <w:rFonts w:ascii="Arial" w:eastAsiaTheme="minorHAnsi" w:hAnsi="Arial" w:cs="Arial"/>
          <w:color w:val="auto"/>
          <w:kern w:val="2"/>
          <w:sz w:val="24"/>
          <w:szCs w:val="22"/>
          <w:lang w:val="en-GB"/>
          <w14:ligatures w14:val="standardContextual"/>
        </w:rPr>
        <w:id w:val="1679924184"/>
        <w:docPartObj>
          <w:docPartGallery w:val="Table of Contents"/>
          <w:docPartUnique/>
        </w:docPartObj>
      </w:sdtPr>
      <w:sdtEndPr>
        <w:rPr>
          <w:b/>
          <w:bCs/>
          <w:noProof/>
        </w:rPr>
      </w:sdtEndPr>
      <w:sdtContent>
        <w:p w14:paraId="1DCEC2EC" w14:textId="0021F717" w:rsidR="00441D2B" w:rsidRPr="00D5032D" w:rsidRDefault="00441D2B" w:rsidP="00582558">
          <w:pPr>
            <w:pStyle w:val="TOCHeading"/>
            <w:spacing w:line="360" w:lineRule="auto"/>
            <w:jc w:val="center"/>
            <w:rPr>
              <w:rFonts w:ascii="Arial" w:hAnsi="Arial" w:cs="Arial"/>
              <w:b/>
              <w:bCs/>
              <w:color w:val="auto"/>
              <w:lang w:val="en-GB"/>
            </w:rPr>
          </w:pPr>
          <w:r w:rsidRPr="00D5032D">
            <w:rPr>
              <w:rFonts w:ascii="Arial" w:hAnsi="Arial" w:cs="Arial"/>
              <w:b/>
              <w:bCs/>
              <w:color w:val="auto"/>
              <w:lang w:val="en-GB"/>
            </w:rPr>
            <w:t>Table of Contents</w:t>
          </w:r>
        </w:p>
        <w:p w14:paraId="233F008D" w14:textId="77777777" w:rsidR="00D5032D" w:rsidRPr="00D5032D" w:rsidRDefault="00441D2B">
          <w:pPr>
            <w:pStyle w:val="TOC1"/>
            <w:tabs>
              <w:tab w:val="right" w:leader="dot" w:pos="9016"/>
            </w:tabs>
            <w:rPr>
              <w:rFonts w:asciiTheme="minorHAnsi" w:eastAsiaTheme="minorEastAsia" w:hAnsiTheme="minorHAnsi"/>
              <w:noProof/>
              <w:kern w:val="0"/>
              <w:sz w:val="22"/>
              <w:lang w:val="en-GB" w:eastAsia="en-GB"/>
              <w14:ligatures w14:val="none"/>
            </w:rPr>
          </w:pPr>
          <w:r w:rsidRPr="00D5032D">
            <w:rPr>
              <w:rFonts w:cs="Arial"/>
              <w:lang w:val="en-GB"/>
            </w:rPr>
            <w:fldChar w:fldCharType="begin"/>
          </w:r>
          <w:r w:rsidRPr="00D5032D">
            <w:rPr>
              <w:rFonts w:cs="Arial"/>
              <w:lang w:val="en-GB"/>
            </w:rPr>
            <w:instrText xml:space="preserve"> TOC \o "1-3" \h \z \u </w:instrText>
          </w:r>
          <w:r w:rsidRPr="00D5032D">
            <w:rPr>
              <w:rFonts w:cs="Arial"/>
              <w:lang w:val="en-GB"/>
            </w:rPr>
            <w:fldChar w:fldCharType="separate"/>
          </w:r>
          <w:hyperlink w:anchor="_Toc182260691" w:history="1">
            <w:r w:rsidR="00D5032D" w:rsidRPr="00D5032D">
              <w:rPr>
                <w:rStyle w:val="Hyperlink"/>
                <w:rFonts w:cs="Arial"/>
                <w:noProof/>
                <w:lang w:val="en-GB"/>
              </w:rPr>
              <w:t>Task 2</w:t>
            </w:r>
            <w:r w:rsidR="00D5032D" w:rsidRPr="00D5032D">
              <w:rPr>
                <w:noProof/>
                <w:webHidden/>
                <w:lang w:val="en-GB"/>
              </w:rPr>
              <w:tab/>
            </w:r>
            <w:r w:rsidR="00D5032D" w:rsidRPr="00D5032D">
              <w:rPr>
                <w:noProof/>
                <w:webHidden/>
                <w:lang w:val="en-GB"/>
              </w:rPr>
              <w:fldChar w:fldCharType="begin"/>
            </w:r>
            <w:r w:rsidR="00D5032D" w:rsidRPr="00D5032D">
              <w:rPr>
                <w:noProof/>
                <w:webHidden/>
                <w:lang w:val="en-GB"/>
              </w:rPr>
              <w:instrText xml:space="preserve"> PAGEREF _Toc182260691 \h </w:instrText>
            </w:r>
            <w:r w:rsidR="00D5032D" w:rsidRPr="00D5032D">
              <w:rPr>
                <w:noProof/>
                <w:webHidden/>
                <w:lang w:val="en-GB"/>
              </w:rPr>
            </w:r>
            <w:r w:rsidR="00D5032D" w:rsidRPr="00D5032D">
              <w:rPr>
                <w:noProof/>
                <w:webHidden/>
                <w:lang w:val="en-GB"/>
              </w:rPr>
              <w:fldChar w:fldCharType="separate"/>
            </w:r>
            <w:r w:rsidR="00D5032D" w:rsidRPr="00D5032D">
              <w:rPr>
                <w:noProof/>
                <w:webHidden/>
                <w:lang w:val="en-GB"/>
              </w:rPr>
              <w:t>3</w:t>
            </w:r>
            <w:r w:rsidR="00D5032D" w:rsidRPr="00D5032D">
              <w:rPr>
                <w:noProof/>
                <w:webHidden/>
                <w:lang w:val="en-GB"/>
              </w:rPr>
              <w:fldChar w:fldCharType="end"/>
            </w:r>
          </w:hyperlink>
        </w:p>
        <w:p w14:paraId="4304EEC6" w14:textId="77777777" w:rsidR="00D5032D" w:rsidRPr="00D5032D" w:rsidRDefault="00D5032D">
          <w:pPr>
            <w:pStyle w:val="TOC1"/>
            <w:tabs>
              <w:tab w:val="right" w:leader="dot" w:pos="9016"/>
            </w:tabs>
            <w:rPr>
              <w:rFonts w:asciiTheme="minorHAnsi" w:eastAsiaTheme="minorEastAsia" w:hAnsiTheme="minorHAnsi"/>
              <w:noProof/>
              <w:kern w:val="0"/>
              <w:sz w:val="22"/>
              <w:lang w:val="en-GB" w:eastAsia="en-GB"/>
              <w14:ligatures w14:val="none"/>
            </w:rPr>
          </w:pPr>
          <w:hyperlink w:anchor="_Toc182260692" w:history="1">
            <w:r w:rsidRPr="00D5032D">
              <w:rPr>
                <w:rStyle w:val="Hyperlink"/>
                <w:noProof/>
                <w:lang w:val="en-GB"/>
              </w:rPr>
              <w:t>Reference List</w:t>
            </w:r>
            <w:r w:rsidRPr="00D5032D">
              <w:rPr>
                <w:noProof/>
                <w:webHidden/>
                <w:lang w:val="en-GB"/>
              </w:rPr>
              <w:tab/>
            </w:r>
            <w:r w:rsidRPr="00D5032D">
              <w:rPr>
                <w:noProof/>
                <w:webHidden/>
                <w:lang w:val="en-GB"/>
              </w:rPr>
              <w:fldChar w:fldCharType="begin"/>
            </w:r>
            <w:r w:rsidRPr="00D5032D">
              <w:rPr>
                <w:noProof/>
                <w:webHidden/>
                <w:lang w:val="en-GB"/>
              </w:rPr>
              <w:instrText xml:space="preserve"> PAGEREF _Toc182260692 \h </w:instrText>
            </w:r>
            <w:r w:rsidRPr="00D5032D">
              <w:rPr>
                <w:noProof/>
                <w:webHidden/>
                <w:lang w:val="en-GB"/>
              </w:rPr>
            </w:r>
            <w:r w:rsidRPr="00D5032D">
              <w:rPr>
                <w:noProof/>
                <w:webHidden/>
                <w:lang w:val="en-GB"/>
              </w:rPr>
              <w:fldChar w:fldCharType="separate"/>
            </w:r>
            <w:r w:rsidRPr="00D5032D">
              <w:rPr>
                <w:noProof/>
                <w:webHidden/>
                <w:lang w:val="en-GB"/>
              </w:rPr>
              <w:t>5</w:t>
            </w:r>
            <w:r w:rsidRPr="00D5032D">
              <w:rPr>
                <w:noProof/>
                <w:webHidden/>
                <w:lang w:val="en-GB"/>
              </w:rPr>
              <w:fldChar w:fldCharType="end"/>
            </w:r>
          </w:hyperlink>
        </w:p>
        <w:p w14:paraId="20189B06" w14:textId="17C7A719" w:rsidR="00441D2B" w:rsidRPr="00D5032D" w:rsidRDefault="00441D2B" w:rsidP="00582558">
          <w:pPr>
            <w:rPr>
              <w:rFonts w:cs="Arial"/>
              <w:lang w:val="en-GB"/>
            </w:rPr>
          </w:pPr>
          <w:r w:rsidRPr="00D5032D">
            <w:rPr>
              <w:rFonts w:cs="Arial"/>
              <w:b/>
              <w:bCs/>
              <w:noProof/>
              <w:lang w:val="en-GB"/>
            </w:rPr>
            <w:fldChar w:fldCharType="end"/>
          </w:r>
        </w:p>
      </w:sdtContent>
    </w:sdt>
    <w:p w14:paraId="59E2C48F" w14:textId="77777777" w:rsidR="00441D2B" w:rsidRPr="00D5032D" w:rsidRDefault="00441D2B" w:rsidP="00582558">
      <w:pPr>
        <w:spacing w:before="0" w:after="160"/>
        <w:jc w:val="left"/>
        <w:rPr>
          <w:rFonts w:eastAsiaTheme="majorEastAsia" w:cs="Arial"/>
          <w:b/>
          <w:color w:val="000000" w:themeColor="text1"/>
          <w:sz w:val="28"/>
          <w:szCs w:val="32"/>
          <w:lang w:val="en-GB"/>
        </w:rPr>
      </w:pPr>
      <w:r w:rsidRPr="00D5032D">
        <w:rPr>
          <w:rFonts w:cs="Arial"/>
          <w:lang w:val="en-GB"/>
        </w:rPr>
        <w:br w:type="page"/>
      </w:r>
    </w:p>
    <w:p w14:paraId="212B4EF1" w14:textId="09FF84AC" w:rsidR="003C623F" w:rsidRPr="00D5032D" w:rsidRDefault="0099715D" w:rsidP="00582558">
      <w:pPr>
        <w:pStyle w:val="Heading1"/>
        <w:rPr>
          <w:rFonts w:cs="Arial"/>
          <w:lang w:val="en-GB"/>
        </w:rPr>
      </w:pPr>
      <w:bookmarkStart w:id="0" w:name="_Toc182260691"/>
      <w:r w:rsidRPr="00D5032D">
        <w:rPr>
          <w:rFonts w:cs="Arial"/>
          <w:lang w:val="en-GB"/>
        </w:rPr>
        <w:lastRenderedPageBreak/>
        <w:t>Task 2</w:t>
      </w:r>
      <w:bookmarkEnd w:id="0"/>
    </w:p>
    <w:p w14:paraId="6BE3A17C" w14:textId="072A662C" w:rsidR="00A0106A" w:rsidRPr="00D5032D" w:rsidRDefault="00A0106A" w:rsidP="00A0106A">
      <w:pPr>
        <w:rPr>
          <w:lang w:val="en-GB"/>
        </w:rPr>
      </w:pPr>
      <w:r w:rsidRPr="00D5032D">
        <w:rPr>
          <w:noProof/>
          <w:lang w:val="en-GB" w:eastAsia="en-GB"/>
        </w:rPr>
        <w:drawing>
          <wp:inline distT="0" distB="0" distL="0" distR="0" wp14:anchorId="1D2DB0BD" wp14:editId="7CE20D6F">
            <wp:extent cx="5003800" cy="6972300"/>
            <wp:effectExtent l="0" t="0" r="0" b="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ell phone&#10;&#10;Description automatically generated"/>
                    <pic:cNvPicPr/>
                  </pic:nvPicPr>
                  <pic:blipFill>
                    <a:blip r:embed="rId9"/>
                    <a:stretch>
                      <a:fillRect/>
                    </a:stretch>
                  </pic:blipFill>
                  <pic:spPr>
                    <a:xfrm>
                      <a:off x="0" y="0"/>
                      <a:ext cx="5003800" cy="6972300"/>
                    </a:xfrm>
                    <a:prstGeom prst="rect">
                      <a:avLst/>
                    </a:prstGeom>
                  </pic:spPr>
                </pic:pic>
              </a:graphicData>
            </a:graphic>
          </wp:inline>
        </w:drawing>
      </w:r>
    </w:p>
    <w:p w14:paraId="6CD726D7" w14:textId="77777777" w:rsidR="00D5032D" w:rsidRPr="00D5032D" w:rsidRDefault="00D5032D" w:rsidP="00D5032D">
      <w:pPr>
        <w:rPr>
          <w:rFonts w:cs="Arial"/>
          <w:lang w:val="en-GB"/>
        </w:rPr>
      </w:pPr>
      <w:r w:rsidRPr="00D5032D">
        <w:rPr>
          <w:rFonts w:cs="Arial"/>
          <w:lang w:val="en-GB"/>
        </w:rPr>
        <w:t xml:space="preserve">Digital safety is a part of internet security that looks at how people feel about their privacy, comfort, and ease of use online. It could be thought of as the act of living safer online. This means being aware of the risks that come with what you do online and staying away from information, materials, or threats that you do not want to see </w:t>
      </w:r>
      <w:r w:rsidRPr="00D5032D">
        <w:rPr>
          <w:rFonts w:cs="Arial"/>
          <w:lang w:val="en-GB"/>
        </w:rPr>
        <w:lastRenderedPageBreak/>
        <w:t xml:space="preserve">or that could damage your devices. Kids should not be alone on the Internet, and their parents should know how to keep them safe. Boys and girls today use computers, laptops, and smart phones at classroom and at home (Tomczyk, 2020). They do study, play games, watch YouTube, talk to teachers and other kids, and learn online. Because of this, they can get more knowledge quickly than any other age. Around the world, more and more people are getting online. This makes governments, groups, and parents worry about the safety of kids and teens online. Because of this, laws like the Children's Internet Privacy Protection Act (COPPA) have been made to keep kids safe when they are online. </w:t>
      </w:r>
    </w:p>
    <w:p w14:paraId="464C7B39" w14:textId="64B54629" w:rsidR="00D5032D" w:rsidRPr="00D5032D" w:rsidRDefault="00D5032D" w:rsidP="00D5032D">
      <w:pPr>
        <w:rPr>
          <w:rFonts w:cs="Arial"/>
          <w:lang w:val="en-GB"/>
        </w:rPr>
      </w:pPr>
      <w:r w:rsidRPr="00D5032D">
        <w:rPr>
          <w:rFonts w:cs="Arial"/>
          <w:lang w:val="en-GB"/>
        </w:rPr>
        <w:t>Cybercriminals continually search for ways to take advantage of this trend by using wireless networks that are not safe. In the contemporary digital age, digital safety means understanding how to keep your information safe and stay away from people who might try to hurt you. You may also hear it called Internet safety, media safety, and safety on the internet, e-safety, or cyber security (Lukasz and Ludvik, 2020). It could mean being mindful of the risks that come with doing things online and using some ways to stop those risks or threats. People who might hire you or buy from you might need to know what you can do as well as how they can get in connect with you. But that they are not entitled to know about your private life or secret details about you. Keep in mind that hackers want your private data more than anything else when you buy something online. Therefore, it is advised to give your debit card details on sites that offer private connections.</w:t>
      </w:r>
    </w:p>
    <w:p w14:paraId="1418BA9C" w14:textId="77777777" w:rsidR="00D5032D" w:rsidRPr="00D5032D" w:rsidRDefault="00D5032D">
      <w:pPr>
        <w:spacing w:before="0" w:after="160" w:line="259" w:lineRule="auto"/>
        <w:jc w:val="left"/>
        <w:rPr>
          <w:rFonts w:cs="Arial"/>
          <w:b/>
          <w:bCs/>
          <w:lang w:val="en-GB"/>
        </w:rPr>
      </w:pPr>
      <w:r w:rsidRPr="00D5032D">
        <w:rPr>
          <w:rFonts w:cs="Arial"/>
          <w:b/>
          <w:bCs/>
          <w:lang w:val="en-GB"/>
        </w:rPr>
        <w:br w:type="page"/>
      </w:r>
    </w:p>
    <w:p w14:paraId="73BEB6F3" w14:textId="3F96B7DF" w:rsidR="00D5032D" w:rsidRPr="00D5032D" w:rsidRDefault="00D5032D" w:rsidP="00D5032D">
      <w:pPr>
        <w:pStyle w:val="Heading1"/>
        <w:rPr>
          <w:lang w:val="en-GB"/>
        </w:rPr>
      </w:pPr>
      <w:bookmarkStart w:id="1" w:name="_Toc182260692"/>
      <w:r w:rsidRPr="00D5032D">
        <w:rPr>
          <w:lang w:val="en-GB"/>
        </w:rPr>
        <w:lastRenderedPageBreak/>
        <w:t>Reference List</w:t>
      </w:r>
      <w:bookmarkEnd w:id="1"/>
    </w:p>
    <w:p w14:paraId="767D76B8" w14:textId="77777777" w:rsidR="00D5032D" w:rsidRPr="00D5032D" w:rsidRDefault="00D5032D" w:rsidP="00D5032D">
      <w:pPr>
        <w:rPr>
          <w:rFonts w:cs="Arial"/>
          <w:lang w:val="en-GB"/>
        </w:rPr>
      </w:pPr>
      <w:r w:rsidRPr="00D5032D">
        <w:rPr>
          <w:rFonts w:cs="Arial"/>
          <w:lang w:val="en-GB"/>
        </w:rPr>
        <w:t xml:space="preserve">Tomczyk, Ł., (2020). Skills </w:t>
      </w:r>
      <w:proofErr w:type="gramStart"/>
      <w:r w:rsidRPr="00D5032D">
        <w:rPr>
          <w:rFonts w:cs="Arial"/>
          <w:lang w:val="en-GB"/>
        </w:rPr>
        <w:t>in the area of</w:t>
      </w:r>
      <w:proofErr w:type="gramEnd"/>
      <w:r w:rsidRPr="00D5032D">
        <w:rPr>
          <w:rFonts w:cs="Arial"/>
          <w:lang w:val="en-GB"/>
        </w:rPr>
        <w:t xml:space="preserve"> digital safety as a key component of digital literacy among teachers. </w:t>
      </w:r>
      <w:r w:rsidRPr="00D5032D">
        <w:rPr>
          <w:rFonts w:cs="Arial"/>
          <w:i/>
          <w:iCs/>
          <w:lang w:val="en-GB"/>
        </w:rPr>
        <w:t>Education and Information Technologies</w:t>
      </w:r>
      <w:r w:rsidRPr="00D5032D">
        <w:rPr>
          <w:rFonts w:cs="Arial"/>
          <w:lang w:val="en-GB"/>
        </w:rPr>
        <w:t>, </w:t>
      </w:r>
      <w:r w:rsidRPr="00D5032D">
        <w:rPr>
          <w:rFonts w:cs="Arial"/>
          <w:i/>
          <w:iCs/>
          <w:lang w:val="en-GB"/>
        </w:rPr>
        <w:t>25</w:t>
      </w:r>
      <w:r w:rsidRPr="00D5032D">
        <w:rPr>
          <w:rFonts w:cs="Arial"/>
          <w:lang w:val="en-GB"/>
        </w:rPr>
        <w:t xml:space="preserve">(1), pp.471-486. </w:t>
      </w:r>
      <w:hyperlink r:id="rId10" w:history="1">
        <w:r w:rsidRPr="00D5032D">
          <w:rPr>
            <w:rStyle w:val="Hyperlink"/>
            <w:rFonts w:cs="Arial"/>
            <w:lang w:val="en-GB"/>
          </w:rPr>
          <w:t>https://link.springer.com/content/pdf/10.1007/s10639-019-09980-6.pdf</w:t>
        </w:r>
      </w:hyperlink>
    </w:p>
    <w:p w14:paraId="46406701" w14:textId="77777777" w:rsidR="00D5032D" w:rsidRPr="00D5032D" w:rsidRDefault="00D5032D" w:rsidP="00D5032D">
      <w:pPr>
        <w:rPr>
          <w:rFonts w:cs="Arial"/>
          <w:lang w:val="en-GB"/>
        </w:rPr>
      </w:pPr>
      <w:r w:rsidRPr="00D5032D">
        <w:rPr>
          <w:rFonts w:cs="Arial"/>
          <w:lang w:val="en-GB"/>
        </w:rPr>
        <w:t>Lukasz, T., and Ludvik, E. (2020). Online safety as a new component of digital literacy for young people. </w:t>
      </w:r>
      <w:r w:rsidRPr="00D5032D">
        <w:rPr>
          <w:rFonts w:cs="Arial"/>
          <w:i/>
          <w:iCs/>
          <w:lang w:val="en-GB"/>
        </w:rPr>
        <w:t>24</w:t>
      </w:r>
      <w:r w:rsidRPr="00D5032D">
        <w:rPr>
          <w:rFonts w:cs="Arial"/>
          <w:lang w:val="en-GB"/>
        </w:rPr>
        <w:t xml:space="preserve">(2 (99)), 172-184. </w:t>
      </w:r>
      <w:hyperlink r:id="rId11" w:history="1">
        <w:r w:rsidRPr="00D5032D">
          <w:rPr>
            <w:rStyle w:val="Hyperlink"/>
            <w:rFonts w:cs="Arial"/>
            <w:lang w:val="en-GB"/>
          </w:rPr>
          <w:t>https://cyberleninka.ru/article/n/online-safety-as-a-new-component-of-digital-literacy-for-young-people.pdf</w:t>
        </w:r>
      </w:hyperlink>
    </w:p>
    <w:p w14:paraId="08484623" w14:textId="095F8F11" w:rsidR="00C15586" w:rsidRPr="00D5032D" w:rsidRDefault="00C15586" w:rsidP="00582558">
      <w:pPr>
        <w:rPr>
          <w:rFonts w:cs="Arial"/>
          <w:lang w:val="en-GB"/>
        </w:rPr>
      </w:pPr>
    </w:p>
    <w:sectPr w:rsidR="00C15586" w:rsidRPr="00D5032D">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1194DB" w14:textId="77777777" w:rsidR="002204BC" w:rsidRDefault="002204BC" w:rsidP="00441D2B">
      <w:pPr>
        <w:spacing w:before="0" w:after="0" w:line="240" w:lineRule="auto"/>
      </w:pPr>
      <w:r>
        <w:separator/>
      </w:r>
    </w:p>
  </w:endnote>
  <w:endnote w:type="continuationSeparator" w:id="0">
    <w:p w14:paraId="042F0D58" w14:textId="77777777" w:rsidR="002204BC" w:rsidRDefault="002204BC" w:rsidP="00441D2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77282269"/>
      <w:docPartObj>
        <w:docPartGallery w:val="Page Numbers (Bottom of Page)"/>
        <w:docPartUnique/>
      </w:docPartObj>
    </w:sdtPr>
    <w:sdtEndPr>
      <w:rPr>
        <w:noProof/>
      </w:rPr>
    </w:sdtEndPr>
    <w:sdtContent>
      <w:p w14:paraId="2B48CF1C" w14:textId="4BC09F0B" w:rsidR="00441D2B" w:rsidRDefault="00441D2B">
        <w:pPr>
          <w:pStyle w:val="Footer"/>
          <w:jc w:val="right"/>
        </w:pPr>
        <w:r>
          <w:fldChar w:fldCharType="begin"/>
        </w:r>
        <w:r>
          <w:instrText xml:space="preserve"> PAGE   \* MERGEFORMAT </w:instrText>
        </w:r>
        <w:r>
          <w:fldChar w:fldCharType="separate"/>
        </w:r>
        <w:r w:rsidR="00D5032D">
          <w:rPr>
            <w:noProof/>
          </w:rPr>
          <w:t>5</w:t>
        </w:r>
        <w:r>
          <w:rPr>
            <w:noProof/>
          </w:rPr>
          <w:fldChar w:fldCharType="end"/>
        </w:r>
      </w:p>
    </w:sdtContent>
  </w:sdt>
  <w:p w14:paraId="63A0AD1D" w14:textId="77777777" w:rsidR="00441D2B" w:rsidRDefault="00441D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444D77" w14:textId="77777777" w:rsidR="002204BC" w:rsidRDefault="002204BC" w:rsidP="00441D2B">
      <w:pPr>
        <w:spacing w:before="0" w:after="0" w:line="240" w:lineRule="auto"/>
      </w:pPr>
      <w:r>
        <w:separator/>
      </w:r>
    </w:p>
  </w:footnote>
  <w:footnote w:type="continuationSeparator" w:id="0">
    <w:p w14:paraId="2223789D" w14:textId="77777777" w:rsidR="002204BC" w:rsidRDefault="002204BC" w:rsidP="00441D2B">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35364F"/>
    <w:multiLevelType w:val="hybridMultilevel"/>
    <w:tmpl w:val="A516CEF2"/>
    <w:lvl w:ilvl="0" w:tplc="80AA69F2">
      <w:start w:val="6"/>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2D346EAB"/>
    <w:multiLevelType w:val="multilevel"/>
    <w:tmpl w:val="D16CA13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644626636">
    <w:abstractNumId w:val="0"/>
  </w:num>
  <w:num w:numId="2" w16cid:durableId="6272461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9715D"/>
    <w:rsid w:val="000409F1"/>
    <w:rsid w:val="000A4878"/>
    <w:rsid w:val="002204BC"/>
    <w:rsid w:val="00361F89"/>
    <w:rsid w:val="003C1ACC"/>
    <w:rsid w:val="003C623F"/>
    <w:rsid w:val="00441D2B"/>
    <w:rsid w:val="00491C3F"/>
    <w:rsid w:val="00582558"/>
    <w:rsid w:val="008F5379"/>
    <w:rsid w:val="00983152"/>
    <w:rsid w:val="0099715D"/>
    <w:rsid w:val="009E19D0"/>
    <w:rsid w:val="00A0106A"/>
    <w:rsid w:val="00AA25EB"/>
    <w:rsid w:val="00B84231"/>
    <w:rsid w:val="00BC0312"/>
    <w:rsid w:val="00C15586"/>
    <w:rsid w:val="00D5032D"/>
    <w:rsid w:val="00D765C8"/>
    <w:rsid w:val="00DC094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DC6C8B"/>
  <w15:docId w15:val="{F7141215-E264-1F4B-871F-75C7D744F1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715D"/>
    <w:pPr>
      <w:spacing w:before="240" w:after="240" w:line="360" w:lineRule="auto"/>
      <w:jc w:val="both"/>
    </w:pPr>
    <w:rPr>
      <w:rFonts w:ascii="Arial" w:hAnsi="Arial"/>
      <w:sz w:val="24"/>
    </w:rPr>
  </w:style>
  <w:style w:type="paragraph" w:styleId="Heading1">
    <w:name w:val="heading 1"/>
    <w:basedOn w:val="Normal"/>
    <w:next w:val="Normal"/>
    <w:link w:val="Heading1Char"/>
    <w:autoRedefine/>
    <w:uiPriority w:val="9"/>
    <w:qFormat/>
    <w:rsid w:val="003C1ACC"/>
    <w:pPr>
      <w:keepNext/>
      <w:keepLines/>
      <w:outlineLvl w:val="0"/>
    </w:pPr>
    <w:rPr>
      <w:rFonts w:eastAsiaTheme="majorEastAsia" w:cstheme="majorBidi"/>
      <w:b/>
      <w:color w:val="000000" w:themeColor="text1"/>
      <w:sz w:val="28"/>
      <w:szCs w:val="32"/>
    </w:rPr>
  </w:style>
  <w:style w:type="paragraph" w:styleId="Heading2">
    <w:name w:val="heading 2"/>
    <w:basedOn w:val="Normal"/>
    <w:next w:val="Normal"/>
    <w:link w:val="Heading2Char"/>
    <w:uiPriority w:val="9"/>
    <w:unhideWhenUsed/>
    <w:qFormat/>
    <w:rsid w:val="0099715D"/>
    <w:pPr>
      <w:keepNext/>
      <w:keepLines/>
      <w:outlineLvl w:val="1"/>
    </w:pPr>
    <w:rPr>
      <w:rFonts w:eastAsiaTheme="majorEastAsia"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1ACC"/>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99715D"/>
    <w:rPr>
      <w:rFonts w:ascii="Arial" w:eastAsiaTheme="majorEastAsia" w:hAnsi="Arial" w:cstheme="majorBidi"/>
      <w:b/>
      <w:color w:val="000000" w:themeColor="text1"/>
      <w:sz w:val="26"/>
      <w:szCs w:val="26"/>
    </w:rPr>
  </w:style>
  <w:style w:type="character" w:styleId="Hyperlink">
    <w:name w:val="Hyperlink"/>
    <w:basedOn w:val="DefaultParagraphFont"/>
    <w:uiPriority w:val="99"/>
    <w:unhideWhenUsed/>
    <w:rsid w:val="00441D2B"/>
    <w:rPr>
      <w:color w:val="0563C1" w:themeColor="hyperlink"/>
      <w:u w:val="single"/>
    </w:rPr>
  </w:style>
  <w:style w:type="character" w:customStyle="1" w:styleId="UnresolvedMention1">
    <w:name w:val="Unresolved Mention1"/>
    <w:basedOn w:val="DefaultParagraphFont"/>
    <w:uiPriority w:val="99"/>
    <w:semiHidden/>
    <w:unhideWhenUsed/>
    <w:rsid w:val="00441D2B"/>
    <w:rPr>
      <w:color w:val="605E5C"/>
      <w:shd w:val="clear" w:color="auto" w:fill="E1DFDD"/>
    </w:rPr>
  </w:style>
  <w:style w:type="paragraph" w:styleId="Header">
    <w:name w:val="header"/>
    <w:basedOn w:val="Normal"/>
    <w:link w:val="HeaderChar"/>
    <w:uiPriority w:val="99"/>
    <w:unhideWhenUsed/>
    <w:rsid w:val="00441D2B"/>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441D2B"/>
    <w:rPr>
      <w:rFonts w:ascii="Arial" w:hAnsi="Arial"/>
      <w:sz w:val="24"/>
    </w:rPr>
  </w:style>
  <w:style w:type="paragraph" w:styleId="Footer">
    <w:name w:val="footer"/>
    <w:basedOn w:val="Normal"/>
    <w:link w:val="FooterChar"/>
    <w:uiPriority w:val="99"/>
    <w:unhideWhenUsed/>
    <w:rsid w:val="00441D2B"/>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441D2B"/>
    <w:rPr>
      <w:rFonts w:ascii="Arial" w:hAnsi="Arial"/>
      <w:sz w:val="24"/>
    </w:rPr>
  </w:style>
  <w:style w:type="paragraph" w:styleId="TOCHeading">
    <w:name w:val="TOC Heading"/>
    <w:basedOn w:val="Heading1"/>
    <w:next w:val="Normal"/>
    <w:uiPriority w:val="39"/>
    <w:unhideWhenUsed/>
    <w:qFormat/>
    <w:rsid w:val="00441D2B"/>
    <w:pPr>
      <w:spacing w:after="0"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441D2B"/>
    <w:pPr>
      <w:spacing w:after="100"/>
    </w:pPr>
  </w:style>
  <w:style w:type="paragraph" w:styleId="TOC2">
    <w:name w:val="toc 2"/>
    <w:basedOn w:val="Normal"/>
    <w:next w:val="Normal"/>
    <w:autoRedefine/>
    <w:uiPriority w:val="39"/>
    <w:unhideWhenUsed/>
    <w:rsid w:val="00441D2B"/>
    <w:pPr>
      <w:spacing w:after="100"/>
      <w:ind w:left="240"/>
    </w:pPr>
  </w:style>
  <w:style w:type="paragraph" w:styleId="BalloonText">
    <w:name w:val="Balloon Text"/>
    <w:basedOn w:val="Normal"/>
    <w:link w:val="BalloonTextChar"/>
    <w:uiPriority w:val="99"/>
    <w:semiHidden/>
    <w:unhideWhenUsed/>
    <w:rsid w:val="00D5032D"/>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032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0240234">
      <w:bodyDiv w:val="1"/>
      <w:marLeft w:val="0"/>
      <w:marRight w:val="0"/>
      <w:marTop w:val="0"/>
      <w:marBottom w:val="0"/>
      <w:divBdr>
        <w:top w:val="none" w:sz="0" w:space="0" w:color="auto"/>
        <w:left w:val="none" w:sz="0" w:space="0" w:color="auto"/>
        <w:bottom w:val="none" w:sz="0" w:space="0" w:color="auto"/>
        <w:right w:val="none" w:sz="0" w:space="0" w:color="auto"/>
      </w:divBdr>
    </w:div>
    <w:div w:id="771436361">
      <w:bodyDiv w:val="1"/>
      <w:marLeft w:val="0"/>
      <w:marRight w:val="0"/>
      <w:marTop w:val="0"/>
      <w:marBottom w:val="0"/>
      <w:divBdr>
        <w:top w:val="none" w:sz="0" w:space="0" w:color="auto"/>
        <w:left w:val="none" w:sz="0" w:space="0" w:color="auto"/>
        <w:bottom w:val="none" w:sz="0" w:space="0" w:color="auto"/>
        <w:right w:val="none" w:sz="0" w:space="0" w:color="auto"/>
      </w:divBdr>
    </w:div>
    <w:div w:id="190968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yberleninka.ru/article/n/online-safety-as-a-new-component-of-digital-literacy-for-young-people.pdf" TargetMode="External"/><Relationship Id="rId5" Type="http://schemas.openxmlformats.org/officeDocument/2006/relationships/webSettings" Target="webSettings.xml"/><Relationship Id="rId10" Type="http://schemas.openxmlformats.org/officeDocument/2006/relationships/hyperlink" Target="https://link.springer.com/content/pdf/10.1007/s10639-019-09980-6.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Version="1"/>
</file>

<file path=customXml/itemProps1.xml><?xml version="1.0" encoding="utf-8"?>
<ds:datastoreItem xmlns:ds="http://schemas.openxmlformats.org/officeDocument/2006/customXml" ds:itemID="{63E0A1C2-C9BC-43CC-BD5A-E2328D2FF0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5</Pages>
  <Words>468</Words>
  <Characters>2628</Characters>
  <Application>Microsoft Office Word</Application>
  <DocSecurity>0</DocSecurity>
  <Lines>52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Microsoft Office User</cp:lastModifiedBy>
  <cp:revision>10</cp:revision>
  <dcterms:created xsi:type="dcterms:W3CDTF">2024-11-07T19:45:00Z</dcterms:created>
  <dcterms:modified xsi:type="dcterms:W3CDTF">2024-11-11T20:03:00Z</dcterms:modified>
</cp:coreProperties>
</file>