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5B9BD5" w:themeColor="accent1"/>
          <w:lang w:val="en-GB"/>
        </w:rPr>
        <w:id w:val="-1522475554"/>
        <w:docPartObj>
          <w:docPartGallery w:val="Cover Pages"/>
          <w:docPartUnique/>
        </w:docPartObj>
      </w:sdtPr>
      <w:sdtEndPr>
        <w:rPr>
          <w:rFonts w:asciiTheme="majorHAnsi" w:eastAsiaTheme="majorEastAsia" w:hAnsiTheme="majorHAnsi" w:cstheme="majorBidi"/>
          <w:color w:val="2E74B5" w:themeColor="accent1" w:themeShade="BF"/>
          <w:sz w:val="32"/>
          <w:szCs w:val="32"/>
        </w:rPr>
      </w:sdtEndPr>
      <w:sdtContent>
        <w:p w14:paraId="5384490A" w14:textId="77777777" w:rsidR="007D1947" w:rsidRDefault="007D1947" w:rsidP="000F7398">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Content>
            <w:p w14:paraId="14F2F2DB" w14:textId="200B24C0" w:rsidR="007D1947" w:rsidRDefault="000F7398" w:rsidP="000F7398">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sidRPr="000F7398">
                <w:rPr>
                  <w:rFonts w:asciiTheme="majorHAnsi" w:eastAsiaTheme="majorEastAsia" w:hAnsiTheme="majorHAnsi" w:cstheme="majorBidi"/>
                  <w:caps/>
                  <w:color w:val="5B9BD5" w:themeColor="accent1"/>
                  <w:sz w:val="72"/>
                  <w:szCs w:val="72"/>
                </w:rPr>
                <w:t>Management Innovation and Sustainability (ACMA5007)</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475B7674" w14:textId="7754919B" w:rsidR="007D1947" w:rsidRDefault="001941AA">
              <w:pPr>
                <w:pStyle w:val="NoSpacing"/>
                <w:jc w:val="center"/>
                <w:rPr>
                  <w:color w:val="5B9BD5" w:themeColor="accent1"/>
                  <w:sz w:val="28"/>
                  <w:szCs w:val="28"/>
                </w:rPr>
              </w:pPr>
              <w:r>
                <w:rPr>
                  <w:color w:val="5B9BD5" w:themeColor="accent1"/>
                  <w:sz w:val="28"/>
                  <w:szCs w:val="28"/>
                </w:rPr>
                <w:t xml:space="preserve">Voluntary redundancy </w:t>
              </w:r>
              <w:r w:rsidR="00AC66EA">
                <w:rPr>
                  <w:color w:val="5B9BD5" w:themeColor="accent1"/>
                  <w:sz w:val="28"/>
                  <w:szCs w:val="28"/>
                </w:rPr>
                <w:t xml:space="preserve">as </w:t>
              </w:r>
              <w:r w:rsidR="005F503B">
                <w:rPr>
                  <w:color w:val="5B9BD5" w:themeColor="accent1"/>
                  <w:sz w:val="28"/>
                  <w:szCs w:val="28"/>
                </w:rPr>
                <w:t>an</w:t>
              </w:r>
              <w:r w:rsidR="00AC66EA">
                <w:rPr>
                  <w:color w:val="5B9BD5" w:themeColor="accent1"/>
                  <w:sz w:val="28"/>
                  <w:szCs w:val="28"/>
                </w:rPr>
                <w:t xml:space="preserve"> Organizational change in </w:t>
              </w:r>
              <w:proofErr w:type="spellStart"/>
              <w:r w:rsidR="00AC66EA">
                <w:rPr>
                  <w:color w:val="5B9BD5" w:themeColor="accent1"/>
                  <w:sz w:val="28"/>
                  <w:szCs w:val="28"/>
                </w:rPr>
                <w:t>Weartech</w:t>
              </w:r>
              <w:proofErr w:type="spellEnd"/>
              <w:r w:rsidR="00AC66EA">
                <w:rPr>
                  <w:color w:val="5B9BD5" w:themeColor="accent1"/>
                  <w:sz w:val="28"/>
                  <w:szCs w:val="28"/>
                </w:rPr>
                <w:t>.</w:t>
              </w:r>
            </w:p>
          </w:sdtContent>
        </w:sdt>
        <w:p w14:paraId="65F28A10" w14:textId="77777777" w:rsidR="00E73654" w:rsidRDefault="007D1947" w:rsidP="00E73654">
          <w:pPr>
            <w:pStyle w:val="NoSpacing"/>
            <w:spacing w:before="480"/>
            <w:jc w:val="center"/>
          </w:pPr>
          <w:r>
            <w:rPr>
              <w:noProof/>
              <w:color w:val="5B9BD5" w:themeColor="accent1"/>
              <w:lang w:val="en-GB" w:eastAsia="en-GB"/>
            </w:rPr>
            <mc:AlternateContent>
              <mc:Choice Requires="wps">
                <w:drawing>
                  <wp:anchor distT="0" distB="0" distL="114300" distR="114300" simplePos="0" relativeHeight="251658240"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5-11T00:00:00Z">
                                    <w:dateFormat w:val="MMMM d, yyyy"/>
                                    <w:lid w:val="en-US"/>
                                    <w:storeMappedDataAs w:val="dateTime"/>
                                    <w:calendar w:val="gregorian"/>
                                  </w:date>
                                </w:sdtPr>
                                <w:sdtContent>
                                  <w:p w14:paraId="52BAF8D9" w14:textId="119CB166" w:rsidR="007D1947" w:rsidRDefault="000F7398">
                                    <w:pPr>
                                      <w:pStyle w:val="NoSpacing"/>
                                      <w:spacing w:after="40"/>
                                      <w:jc w:val="center"/>
                                      <w:rPr>
                                        <w:caps/>
                                        <w:color w:val="5B9BD5" w:themeColor="accent1"/>
                                        <w:sz w:val="28"/>
                                        <w:szCs w:val="28"/>
                                      </w:rPr>
                                    </w:pPr>
                                    <w:r>
                                      <w:rPr>
                                        <w:caps/>
                                        <w:color w:val="5B9BD5" w:themeColor="accent1"/>
                                        <w:sz w:val="28"/>
                                        <w:szCs w:val="28"/>
                                      </w:rPr>
                                      <w:t>May 11, 2026</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5-11T00:00:00Z">
                              <w:dateFormat w:val="MMMM d, yyyy"/>
                              <w:lid w:val="en-US"/>
                              <w:storeMappedDataAs w:val="dateTime"/>
                              <w:calendar w:val="gregorian"/>
                            </w:date>
                          </w:sdtPr>
                          <w:sdtContent>
                            <w:p w14:paraId="52BAF8D9" w14:textId="119CB166" w:rsidR="007D1947" w:rsidRDefault="000F7398">
                              <w:pPr>
                                <w:pStyle w:val="NoSpacing"/>
                                <w:spacing w:after="40"/>
                                <w:jc w:val="center"/>
                                <w:rPr>
                                  <w:caps/>
                                  <w:color w:val="5B9BD5" w:themeColor="accent1"/>
                                  <w:sz w:val="28"/>
                                  <w:szCs w:val="28"/>
                                </w:rPr>
                              </w:pPr>
                              <w:r>
                                <w:rPr>
                                  <w:caps/>
                                  <w:color w:val="5B9BD5" w:themeColor="accent1"/>
                                  <w:sz w:val="28"/>
                                  <w:szCs w:val="28"/>
                                </w:rPr>
                                <w:t>May 11, 2026</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BA478CC" w14:textId="6BBAB86F" w:rsidR="00E73654" w:rsidRPr="00E73654" w:rsidRDefault="00535EBC" w:rsidP="00E73654">
          <w:pPr>
            <w:pStyle w:val="NoSpacing"/>
            <w:spacing w:before="480"/>
            <w:jc w:val="center"/>
            <w:rPr>
              <w:color w:val="5B9BD5" w:themeColor="accent1"/>
            </w:rPr>
          </w:pPr>
          <w:r>
            <w:rPr>
              <w:noProof/>
            </w:rPr>
            <w:drawing>
              <wp:anchor distT="0" distB="0" distL="114300" distR="114300" simplePos="0" relativeHeight="251659264" behindDoc="0" locked="0" layoutInCell="1" allowOverlap="1" wp14:anchorId="1B3BD5AA" wp14:editId="10FEAAF0">
                <wp:simplePos x="0" y="0"/>
                <wp:positionH relativeFrom="column">
                  <wp:posOffset>-361950</wp:posOffset>
                </wp:positionH>
                <wp:positionV relativeFrom="paragraph">
                  <wp:posOffset>1873250</wp:posOffset>
                </wp:positionV>
                <wp:extent cx="2490470" cy="1383665"/>
                <wp:effectExtent l="0" t="0" r="5080" b="6985"/>
                <wp:wrapNone/>
                <wp:docPr id="26567485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490470" cy="1383665"/>
                        </a:xfrm>
                        <a:prstGeom prst="rect">
                          <a:avLst/>
                        </a:prstGeom>
                        <a:noFill/>
                        <a:ln>
                          <a:noFill/>
                        </a:ln>
                      </pic:spPr>
                    </pic:pic>
                  </a:graphicData>
                </a:graphic>
              </wp:anchor>
            </w:drawing>
          </w:r>
          <w:r w:rsidR="00E73654">
            <w:t xml:space="preserve">Jac Palmer - </w:t>
          </w:r>
          <w:hyperlink r:id="rId13" w:history="1">
            <w:r w:rsidR="00E73654" w:rsidRPr="00351C2A">
              <w:rPr>
                <w:rStyle w:val="Hyperlink"/>
                <w:u w:val="none"/>
              </w:rPr>
              <w:t>2503836</w:t>
            </w:r>
          </w:hyperlink>
          <w:r w:rsidR="00E73654">
            <w:br w:type="page"/>
          </w:r>
          <w:r w:rsidR="00E73654" w:rsidRPr="00351C2A">
            <w:rPr>
              <w:rFonts w:ascii="Arial" w:hAnsi="Arial" w:cs="Arial"/>
            </w:rPr>
            <w:lastRenderedPageBreak/>
            <w:t>Executive Summary</w:t>
          </w:r>
        </w:p>
        <w:p w14:paraId="06CD3A62" w14:textId="77777777" w:rsidR="00E73654" w:rsidRPr="00E73654" w:rsidRDefault="00E73654" w:rsidP="00E73654"/>
        <w:p w14:paraId="7007F7AB" w14:textId="77777777" w:rsidR="004277CB" w:rsidRDefault="00351C2A" w:rsidP="00351C2A">
          <w:pPr>
            <w:rPr>
              <w:rFonts w:ascii="Arial" w:hAnsi="Arial" w:cs="Arial"/>
              <w:sz w:val="24"/>
              <w:szCs w:val="24"/>
            </w:rPr>
          </w:pPr>
          <w:r w:rsidRPr="00351C2A">
            <w:rPr>
              <w:rFonts w:ascii="Arial" w:hAnsi="Arial" w:cs="Arial"/>
              <w:sz w:val="24"/>
              <w:szCs w:val="24"/>
            </w:rPr>
            <w:t xml:space="preserve">This report analyses the introduction of a voluntary redundancy scheme within </w:t>
          </w:r>
          <w:proofErr w:type="spellStart"/>
          <w:r w:rsidRPr="00351C2A">
            <w:rPr>
              <w:rFonts w:ascii="Arial" w:hAnsi="Arial" w:cs="Arial"/>
              <w:sz w:val="24"/>
              <w:szCs w:val="24"/>
            </w:rPr>
            <w:t>Weartech</w:t>
          </w:r>
          <w:proofErr w:type="spellEnd"/>
          <w:r w:rsidRPr="00351C2A">
            <w:rPr>
              <w:rFonts w:ascii="Arial" w:hAnsi="Arial" w:cs="Arial"/>
              <w:sz w:val="24"/>
              <w:szCs w:val="24"/>
            </w:rPr>
            <w:t>, an engineering manufacturing organisation specialising in foundry and machining operations. The change was implemented in response to a significant decline in customer orders, creating financial pressure and the need to reduce operational costs.</w:t>
          </w:r>
          <w:r w:rsidR="00E73654">
            <w:rPr>
              <w:rFonts w:ascii="Arial" w:hAnsi="Arial" w:cs="Arial"/>
              <w:sz w:val="24"/>
              <w:szCs w:val="24"/>
            </w:rPr>
            <w:t xml:space="preserve"> </w:t>
          </w:r>
          <w:r w:rsidRPr="00351C2A">
            <w:rPr>
              <w:rFonts w:ascii="Arial" w:hAnsi="Arial" w:cs="Arial"/>
              <w:sz w:val="24"/>
              <w:szCs w:val="24"/>
            </w:rPr>
            <w:t>T</w:t>
          </w:r>
          <w:r w:rsidR="00E73654">
            <w:rPr>
              <w:rFonts w:ascii="Arial" w:hAnsi="Arial" w:cs="Arial"/>
              <w:sz w:val="24"/>
              <w:szCs w:val="24"/>
            </w:rPr>
            <w:t>his</w:t>
          </w:r>
          <w:r w:rsidRPr="00351C2A">
            <w:rPr>
              <w:rFonts w:ascii="Arial" w:hAnsi="Arial" w:cs="Arial"/>
              <w:sz w:val="24"/>
              <w:szCs w:val="24"/>
            </w:rPr>
            <w:t xml:space="preserve"> report evaluates how effectively the change was managed, focusing on communication, employee involvement, implementation, and the impact on employees. It applies Lewin’s Forcefield Analysis and three-step change model to </w:t>
          </w:r>
          <w:r w:rsidR="00E73654" w:rsidRPr="00351C2A">
            <w:rPr>
              <w:rFonts w:ascii="Arial" w:hAnsi="Arial" w:cs="Arial"/>
              <w:sz w:val="24"/>
              <w:szCs w:val="24"/>
            </w:rPr>
            <w:t>a</w:t>
          </w:r>
          <w:r w:rsidR="00E73654">
            <w:rPr>
              <w:rFonts w:ascii="Arial" w:hAnsi="Arial" w:cs="Arial"/>
              <w:sz w:val="24"/>
              <w:szCs w:val="24"/>
            </w:rPr>
            <w:t>naly</w:t>
          </w:r>
          <w:r w:rsidR="00E73654" w:rsidRPr="00351C2A">
            <w:rPr>
              <w:rFonts w:ascii="Arial" w:hAnsi="Arial" w:cs="Arial"/>
              <w:sz w:val="24"/>
              <w:szCs w:val="24"/>
            </w:rPr>
            <w:t>se</w:t>
          </w:r>
          <w:r w:rsidRPr="00351C2A">
            <w:rPr>
              <w:rFonts w:ascii="Arial" w:hAnsi="Arial" w:cs="Arial"/>
              <w:sz w:val="24"/>
              <w:szCs w:val="24"/>
            </w:rPr>
            <w:t xml:space="preserve"> the strengths and weaknesses of the process, alongside Herzberg’s Two-Factor Theory to examine the impact on employee motivation.</w:t>
          </w:r>
        </w:p>
        <w:p w14:paraId="62AB7F7D" w14:textId="705FEBFC" w:rsidR="007D1947" w:rsidRPr="004277CB" w:rsidRDefault="00351C2A" w:rsidP="00351C2A">
          <w:pPr>
            <w:rPr>
              <w:rFonts w:ascii="Arial" w:hAnsi="Arial" w:cs="Arial"/>
              <w:sz w:val="24"/>
              <w:szCs w:val="24"/>
            </w:rPr>
          </w:pPr>
          <w:r w:rsidRPr="00351C2A">
            <w:rPr>
              <w:rFonts w:ascii="Arial" w:hAnsi="Arial" w:cs="Arial"/>
              <w:sz w:val="24"/>
              <w:szCs w:val="24"/>
            </w:rPr>
            <w:t xml:space="preserve">The findings show that the organisation demonstrated good practice in the early stages, particularly through clear communication of the need for change and attempts to involve employees by inviting cost-saving suggestions. However, despite this involvement, there is limited evidence that employee input significantly influenced decision-making, with management </w:t>
          </w:r>
          <w:r w:rsidR="00196EA1">
            <w:rPr>
              <w:rFonts w:ascii="Arial" w:hAnsi="Arial" w:cs="Arial"/>
              <w:sz w:val="24"/>
              <w:szCs w:val="24"/>
            </w:rPr>
            <w:t>in the end  choosing to</w:t>
          </w:r>
          <w:r w:rsidRPr="00351C2A">
            <w:rPr>
              <w:rFonts w:ascii="Arial" w:hAnsi="Arial" w:cs="Arial"/>
              <w:sz w:val="24"/>
              <w:szCs w:val="24"/>
            </w:rPr>
            <w:t xml:space="preserve"> proceed</w:t>
          </w:r>
          <w:r w:rsidR="00196EA1">
            <w:rPr>
              <w:rFonts w:ascii="Arial" w:hAnsi="Arial" w:cs="Arial"/>
              <w:sz w:val="24"/>
              <w:szCs w:val="24"/>
            </w:rPr>
            <w:t xml:space="preserve"> </w:t>
          </w:r>
          <w:r w:rsidRPr="00351C2A">
            <w:rPr>
              <w:rFonts w:ascii="Arial" w:hAnsi="Arial" w:cs="Arial"/>
              <w:sz w:val="24"/>
              <w:szCs w:val="24"/>
            </w:rPr>
            <w:t>with</w:t>
          </w:r>
          <w:r w:rsidR="00196EA1">
            <w:rPr>
              <w:rFonts w:ascii="Arial" w:hAnsi="Arial" w:cs="Arial"/>
              <w:sz w:val="24"/>
              <w:szCs w:val="24"/>
            </w:rPr>
            <w:t xml:space="preserve"> a</w:t>
          </w:r>
          <w:r w:rsidRPr="00351C2A">
            <w:rPr>
              <w:rFonts w:ascii="Arial" w:hAnsi="Arial" w:cs="Arial"/>
              <w:sz w:val="24"/>
              <w:szCs w:val="24"/>
            </w:rPr>
            <w:t xml:space="preserve"> voluntary redundancy</w:t>
          </w:r>
          <w:r w:rsidR="00196EA1">
            <w:rPr>
              <w:rFonts w:ascii="Arial" w:hAnsi="Arial" w:cs="Arial"/>
              <w:sz w:val="24"/>
              <w:szCs w:val="24"/>
            </w:rPr>
            <w:t xml:space="preserve"> scheme</w:t>
          </w:r>
          <w:r w:rsidRPr="00351C2A">
            <w:rPr>
              <w:rFonts w:ascii="Arial" w:hAnsi="Arial" w:cs="Arial"/>
              <w:sz w:val="24"/>
              <w:szCs w:val="24"/>
            </w:rPr>
            <w:t>.</w:t>
          </w:r>
          <w:r w:rsidR="00E73654">
            <w:rPr>
              <w:rFonts w:ascii="Arial" w:hAnsi="Arial" w:cs="Arial"/>
              <w:sz w:val="24"/>
              <w:szCs w:val="24"/>
            </w:rPr>
            <w:t xml:space="preserve"> </w:t>
          </w:r>
          <w:r w:rsidRPr="00351C2A">
            <w:rPr>
              <w:rFonts w:ascii="Arial" w:hAnsi="Arial" w:cs="Arial"/>
              <w:sz w:val="24"/>
              <w:szCs w:val="24"/>
            </w:rPr>
            <w:t>Th</w:t>
          </w:r>
          <w:r w:rsidR="00196EA1">
            <w:rPr>
              <w:rFonts w:ascii="Arial" w:hAnsi="Arial" w:cs="Arial"/>
              <w:sz w:val="24"/>
              <w:szCs w:val="24"/>
            </w:rPr>
            <w:t>is</w:t>
          </w:r>
          <w:r w:rsidRPr="00351C2A">
            <w:rPr>
              <w:rFonts w:ascii="Arial" w:hAnsi="Arial" w:cs="Arial"/>
              <w:sz w:val="24"/>
              <w:szCs w:val="24"/>
            </w:rPr>
            <w:t xml:space="preserve"> change achieved short-term cost reduction, but created challenges including loss of skilled workers, increased workload, reduced morale, and potential safety risks. The analysis highlights that while the organisation effectively initiated and implemented change, it failed to support employees or stabilise operations </w:t>
          </w:r>
          <w:r w:rsidR="004277CB" w:rsidRPr="00351C2A">
            <w:rPr>
              <w:rFonts w:ascii="Arial" w:hAnsi="Arial" w:cs="Arial"/>
              <w:sz w:val="24"/>
              <w:szCs w:val="24"/>
            </w:rPr>
            <w:t>afterwards. The</w:t>
          </w:r>
          <w:r w:rsidRPr="00351C2A">
            <w:rPr>
              <w:rFonts w:ascii="Arial" w:hAnsi="Arial" w:cs="Arial"/>
              <w:sz w:val="24"/>
              <w:szCs w:val="24"/>
            </w:rPr>
            <w:t xml:space="preserve"> report concludes that a more employee-focused approach is required. </w:t>
          </w:r>
          <w:r w:rsidR="00E73654">
            <w:rPr>
              <w:rFonts w:ascii="Arial" w:hAnsi="Arial" w:cs="Arial"/>
              <w:sz w:val="24"/>
              <w:szCs w:val="24"/>
            </w:rPr>
            <w:t>An improvement would</w:t>
          </w:r>
          <w:r w:rsidRPr="00351C2A">
            <w:rPr>
              <w:rFonts w:ascii="Arial" w:hAnsi="Arial" w:cs="Arial"/>
              <w:sz w:val="24"/>
              <w:szCs w:val="24"/>
            </w:rPr>
            <w:t xml:space="preserve"> include improving </w:t>
          </w:r>
          <w:r w:rsidR="00C27046">
            <w:rPr>
              <w:rFonts w:ascii="Arial" w:hAnsi="Arial" w:cs="Arial"/>
              <w:sz w:val="24"/>
              <w:szCs w:val="24"/>
            </w:rPr>
            <w:t xml:space="preserve">the </w:t>
          </w:r>
          <w:r w:rsidRPr="00351C2A">
            <w:rPr>
              <w:rFonts w:ascii="Arial" w:hAnsi="Arial" w:cs="Arial"/>
              <w:sz w:val="24"/>
              <w:szCs w:val="24"/>
            </w:rPr>
            <w:t>communication, enhancing genuine employee involvement, implementing better workforce</w:t>
          </w:r>
          <w:r w:rsidR="00E73654">
            <w:t xml:space="preserve"> </w:t>
          </w:r>
          <w:r w:rsidR="00E73654">
            <w:rPr>
              <w:rFonts w:ascii="Arial" w:hAnsi="Arial" w:cs="Arial"/>
              <w:sz w:val="24"/>
              <w:szCs w:val="24"/>
            </w:rPr>
            <w:t>p</w:t>
          </w:r>
          <w:r w:rsidRPr="00E73654">
            <w:rPr>
              <w:rFonts w:ascii="Arial" w:hAnsi="Arial" w:cs="Arial"/>
              <w:sz w:val="24"/>
              <w:szCs w:val="24"/>
            </w:rPr>
            <w:t xml:space="preserve">lanning, and providing stronger support to </w:t>
          </w:r>
          <w:r w:rsidR="00C27046">
            <w:rPr>
              <w:rFonts w:ascii="Arial" w:hAnsi="Arial" w:cs="Arial"/>
              <w:sz w:val="24"/>
              <w:szCs w:val="24"/>
            </w:rPr>
            <w:t xml:space="preserve">the remaining </w:t>
          </w:r>
          <w:r w:rsidRPr="00E73654">
            <w:rPr>
              <w:rFonts w:ascii="Arial" w:hAnsi="Arial" w:cs="Arial"/>
              <w:sz w:val="24"/>
              <w:szCs w:val="24"/>
            </w:rPr>
            <w:t>employees during and after</w:t>
          </w:r>
          <w:r w:rsidR="00E73654">
            <w:rPr>
              <w:rFonts w:ascii="Arial" w:hAnsi="Arial" w:cs="Arial"/>
              <w:sz w:val="24"/>
              <w:szCs w:val="24"/>
            </w:rPr>
            <w:t xml:space="preserve"> the</w:t>
          </w:r>
          <w:r w:rsidRPr="00E73654">
            <w:rPr>
              <w:rFonts w:ascii="Arial" w:hAnsi="Arial" w:cs="Arial"/>
              <w:sz w:val="24"/>
              <w:szCs w:val="24"/>
            </w:rPr>
            <w:t xml:space="preserve"> change.</w:t>
          </w:r>
        </w:p>
        <w:p w14:paraId="6846CF66" w14:textId="77777777" w:rsidR="007D1947" w:rsidRDefault="007D1947"/>
        <w:p w14:paraId="7F8F78F5" w14:textId="77777777" w:rsidR="007D1947" w:rsidRDefault="007D1947"/>
        <w:p w14:paraId="3E204757" w14:textId="4725D06B" w:rsidR="007D1947" w:rsidRDefault="007D1947"/>
        <w:p w14:paraId="775DA3A7" w14:textId="77777777" w:rsidR="007D1947" w:rsidRDefault="007D1947"/>
        <w:p w14:paraId="5E5C2FB5" w14:textId="77777777" w:rsidR="007D1947" w:rsidRDefault="007D1947"/>
        <w:p w14:paraId="3AEB3B6A" w14:textId="77777777" w:rsidR="00E73654" w:rsidRDefault="00E73654"/>
        <w:p w14:paraId="35394DA9" w14:textId="77777777" w:rsidR="004277CB" w:rsidRDefault="004277CB"/>
        <w:p w14:paraId="2A1D4DBB" w14:textId="77777777" w:rsidR="00E73654" w:rsidRDefault="00E73654"/>
        <w:p w14:paraId="2D8B118A" w14:textId="77777777" w:rsidR="00E73654" w:rsidRDefault="00E73654"/>
        <w:p w14:paraId="08817BAC" w14:textId="77777777" w:rsidR="00E73654" w:rsidRDefault="00E73654"/>
        <w:p w14:paraId="7777F903" w14:textId="77777777" w:rsidR="00E73654" w:rsidRDefault="00E73654"/>
        <w:p w14:paraId="0EAD00A7"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Default="007D1947">
              <w:pPr>
                <w:pStyle w:val="TOCHeading"/>
              </w:pPr>
              <w:r>
                <w:t>Table of Contents</w:t>
              </w:r>
            </w:p>
            <w:p w14:paraId="104E3EDB" w14:textId="45F94C0F" w:rsidR="00C05EC6" w:rsidRDefault="007D1947">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29388731" w:history="1">
                <w:r w:rsidR="00C05EC6" w:rsidRPr="00AB2B82">
                  <w:rPr>
                    <w:rStyle w:val="Hyperlink"/>
                    <w:rFonts w:ascii="Arial" w:hAnsi="Arial" w:cs="Arial"/>
                    <w:noProof/>
                  </w:rPr>
                  <w:t>Introduction</w:t>
                </w:r>
                <w:r w:rsidR="00C05EC6">
                  <w:rPr>
                    <w:noProof/>
                    <w:webHidden/>
                  </w:rPr>
                  <w:tab/>
                </w:r>
                <w:r w:rsidR="00C05EC6">
                  <w:rPr>
                    <w:noProof/>
                    <w:webHidden/>
                  </w:rPr>
                  <w:fldChar w:fldCharType="begin"/>
                </w:r>
                <w:r w:rsidR="00C05EC6">
                  <w:rPr>
                    <w:noProof/>
                    <w:webHidden/>
                  </w:rPr>
                  <w:instrText xml:space="preserve"> PAGEREF _Toc229388731 \h </w:instrText>
                </w:r>
                <w:r w:rsidR="00C05EC6">
                  <w:rPr>
                    <w:noProof/>
                    <w:webHidden/>
                  </w:rPr>
                </w:r>
                <w:r w:rsidR="00C05EC6">
                  <w:rPr>
                    <w:noProof/>
                    <w:webHidden/>
                  </w:rPr>
                  <w:fldChar w:fldCharType="separate"/>
                </w:r>
                <w:r w:rsidR="00C05EC6">
                  <w:rPr>
                    <w:noProof/>
                    <w:webHidden/>
                  </w:rPr>
                  <w:t>2</w:t>
                </w:r>
                <w:r w:rsidR="00C05EC6">
                  <w:rPr>
                    <w:noProof/>
                    <w:webHidden/>
                  </w:rPr>
                  <w:fldChar w:fldCharType="end"/>
                </w:r>
              </w:hyperlink>
            </w:p>
            <w:p w14:paraId="24CDFE99" w14:textId="60F73479" w:rsidR="00C05EC6" w:rsidRDefault="00C05EC6">
              <w:pPr>
                <w:pStyle w:val="TOC1"/>
                <w:tabs>
                  <w:tab w:val="right" w:leader="dot" w:pos="9016"/>
                </w:tabs>
                <w:rPr>
                  <w:rFonts w:eastAsiaTheme="minorEastAsia"/>
                  <w:noProof/>
                  <w:kern w:val="2"/>
                  <w:sz w:val="24"/>
                  <w:szCs w:val="24"/>
                  <w:lang w:eastAsia="en-GB"/>
                  <w14:ligatures w14:val="standardContextual"/>
                </w:rPr>
              </w:pPr>
              <w:hyperlink w:anchor="_Toc229388732" w:history="1">
                <w:r w:rsidRPr="00AB2B82">
                  <w:rPr>
                    <w:rStyle w:val="Hyperlink"/>
                    <w:rFonts w:ascii="Arial" w:hAnsi="Arial" w:cs="Arial"/>
                    <w:noProof/>
                  </w:rPr>
                  <w:t>Main Findings</w:t>
                </w:r>
                <w:r>
                  <w:rPr>
                    <w:noProof/>
                    <w:webHidden/>
                  </w:rPr>
                  <w:tab/>
                </w:r>
                <w:r>
                  <w:rPr>
                    <w:noProof/>
                    <w:webHidden/>
                  </w:rPr>
                  <w:fldChar w:fldCharType="begin"/>
                </w:r>
                <w:r>
                  <w:rPr>
                    <w:noProof/>
                    <w:webHidden/>
                  </w:rPr>
                  <w:instrText xml:space="preserve"> PAGEREF _Toc229388732 \h </w:instrText>
                </w:r>
                <w:r>
                  <w:rPr>
                    <w:noProof/>
                    <w:webHidden/>
                  </w:rPr>
                </w:r>
                <w:r>
                  <w:rPr>
                    <w:noProof/>
                    <w:webHidden/>
                  </w:rPr>
                  <w:fldChar w:fldCharType="separate"/>
                </w:r>
                <w:r>
                  <w:rPr>
                    <w:noProof/>
                    <w:webHidden/>
                  </w:rPr>
                  <w:t>3</w:t>
                </w:r>
                <w:r>
                  <w:rPr>
                    <w:noProof/>
                    <w:webHidden/>
                  </w:rPr>
                  <w:fldChar w:fldCharType="end"/>
                </w:r>
              </w:hyperlink>
            </w:p>
            <w:p w14:paraId="0DACFF6A" w14:textId="00EAA71A" w:rsidR="00C05EC6" w:rsidRDefault="00C05EC6">
              <w:pPr>
                <w:pStyle w:val="TOC1"/>
                <w:tabs>
                  <w:tab w:val="right" w:leader="dot" w:pos="9016"/>
                </w:tabs>
                <w:rPr>
                  <w:rFonts w:eastAsiaTheme="minorEastAsia"/>
                  <w:noProof/>
                  <w:kern w:val="2"/>
                  <w:sz w:val="24"/>
                  <w:szCs w:val="24"/>
                  <w:lang w:eastAsia="en-GB"/>
                  <w14:ligatures w14:val="standardContextual"/>
                </w:rPr>
              </w:pPr>
              <w:hyperlink w:anchor="_Toc229388733" w:history="1">
                <w:r w:rsidRPr="00AB2B82">
                  <w:rPr>
                    <w:rStyle w:val="Hyperlink"/>
                    <w:rFonts w:ascii="Arial" w:hAnsi="Arial" w:cs="Arial"/>
                    <w:noProof/>
                  </w:rPr>
                  <w:t>Lewins Forcefield Analysis</w:t>
                </w:r>
                <w:r>
                  <w:rPr>
                    <w:noProof/>
                    <w:webHidden/>
                  </w:rPr>
                  <w:tab/>
                </w:r>
                <w:r>
                  <w:rPr>
                    <w:noProof/>
                    <w:webHidden/>
                  </w:rPr>
                  <w:fldChar w:fldCharType="begin"/>
                </w:r>
                <w:r>
                  <w:rPr>
                    <w:noProof/>
                    <w:webHidden/>
                  </w:rPr>
                  <w:instrText xml:space="preserve"> PAGEREF _Toc229388733 \h </w:instrText>
                </w:r>
                <w:r>
                  <w:rPr>
                    <w:noProof/>
                    <w:webHidden/>
                  </w:rPr>
                </w:r>
                <w:r>
                  <w:rPr>
                    <w:noProof/>
                    <w:webHidden/>
                  </w:rPr>
                  <w:fldChar w:fldCharType="separate"/>
                </w:r>
                <w:r>
                  <w:rPr>
                    <w:noProof/>
                    <w:webHidden/>
                  </w:rPr>
                  <w:t>4</w:t>
                </w:r>
                <w:r>
                  <w:rPr>
                    <w:noProof/>
                    <w:webHidden/>
                  </w:rPr>
                  <w:fldChar w:fldCharType="end"/>
                </w:r>
              </w:hyperlink>
            </w:p>
            <w:p w14:paraId="40CF3217" w14:textId="7369BC43" w:rsidR="00C05EC6" w:rsidRDefault="00C05EC6">
              <w:pPr>
                <w:pStyle w:val="TOC1"/>
                <w:tabs>
                  <w:tab w:val="right" w:leader="dot" w:pos="9016"/>
                </w:tabs>
                <w:rPr>
                  <w:rFonts w:eastAsiaTheme="minorEastAsia"/>
                  <w:noProof/>
                  <w:kern w:val="2"/>
                  <w:sz w:val="24"/>
                  <w:szCs w:val="24"/>
                  <w:lang w:eastAsia="en-GB"/>
                  <w14:ligatures w14:val="standardContextual"/>
                </w:rPr>
              </w:pPr>
              <w:hyperlink w:anchor="_Toc229388734" w:history="1">
                <w:r w:rsidRPr="00AB2B82">
                  <w:rPr>
                    <w:rStyle w:val="Hyperlink"/>
                    <w:rFonts w:ascii="Arial" w:hAnsi="Arial" w:cs="Arial"/>
                    <w:noProof/>
                  </w:rPr>
                  <w:t>Lewin’s Three step model</w:t>
                </w:r>
                <w:r>
                  <w:rPr>
                    <w:noProof/>
                    <w:webHidden/>
                  </w:rPr>
                  <w:tab/>
                </w:r>
                <w:r>
                  <w:rPr>
                    <w:noProof/>
                    <w:webHidden/>
                  </w:rPr>
                  <w:fldChar w:fldCharType="begin"/>
                </w:r>
                <w:r>
                  <w:rPr>
                    <w:noProof/>
                    <w:webHidden/>
                  </w:rPr>
                  <w:instrText xml:space="preserve"> PAGEREF _Toc229388734 \h </w:instrText>
                </w:r>
                <w:r>
                  <w:rPr>
                    <w:noProof/>
                    <w:webHidden/>
                  </w:rPr>
                </w:r>
                <w:r>
                  <w:rPr>
                    <w:noProof/>
                    <w:webHidden/>
                  </w:rPr>
                  <w:fldChar w:fldCharType="separate"/>
                </w:r>
                <w:r>
                  <w:rPr>
                    <w:noProof/>
                    <w:webHidden/>
                  </w:rPr>
                  <w:t>4</w:t>
                </w:r>
                <w:r>
                  <w:rPr>
                    <w:noProof/>
                    <w:webHidden/>
                  </w:rPr>
                  <w:fldChar w:fldCharType="end"/>
                </w:r>
              </w:hyperlink>
            </w:p>
            <w:p w14:paraId="67C1791D" w14:textId="4C96C93B" w:rsidR="00C05EC6" w:rsidRDefault="00C05EC6">
              <w:pPr>
                <w:pStyle w:val="TOC1"/>
                <w:tabs>
                  <w:tab w:val="right" w:leader="dot" w:pos="9016"/>
                </w:tabs>
                <w:rPr>
                  <w:rFonts w:eastAsiaTheme="minorEastAsia"/>
                  <w:noProof/>
                  <w:kern w:val="2"/>
                  <w:sz w:val="24"/>
                  <w:szCs w:val="24"/>
                  <w:lang w:eastAsia="en-GB"/>
                  <w14:ligatures w14:val="standardContextual"/>
                </w:rPr>
              </w:pPr>
              <w:hyperlink w:anchor="_Toc229388735" w:history="1">
                <w:r w:rsidRPr="00AB2B82">
                  <w:rPr>
                    <w:rStyle w:val="Hyperlink"/>
                    <w:noProof/>
                  </w:rPr>
                  <w:t>Conclusion</w:t>
                </w:r>
                <w:r>
                  <w:rPr>
                    <w:noProof/>
                    <w:webHidden/>
                  </w:rPr>
                  <w:tab/>
                </w:r>
                <w:r>
                  <w:rPr>
                    <w:noProof/>
                    <w:webHidden/>
                  </w:rPr>
                  <w:fldChar w:fldCharType="begin"/>
                </w:r>
                <w:r>
                  <w:rPr>
                    <w:noProof/>
                    <w:webHidden/>
                  </w:rPr>
                  <w:instrText xml:space="preserve"> PAGEREF _Toc229388735 \h </w:instrText>
                </w:r>
                <w:r>
                  <w:rPr>
                    <w:noProof/>
                    <w:webHidden/>
                  </w:rPr>
                </w:r>
                <w:r>
                  <w:rPr>
                    <w:noProof/>
                    <w:webHidden/>
                  </w:rPr>
                  <w:fldChar w:fldCharType="separate"/>
                </w:r>
                <w:r>
                  <w:rPr>
                    <w:noProof/>
                    <w:webHidden/>
                  </w:rPr>
                  <w:t>9</w:t>
                </w:r>
                <w:r>
                  <w:rPr>
                    <w:noProof/>
                    <w:webHidden/>
                  </w:rPr>
                  <w:fldChar w:fldCharType="end"/>
                </w:r>
              </w:hyperlink>
            </w:p>
            <w:p w14:paraId="045048CC" w14:textId="15695438" w:rsidR="00C05EC6" w:rsidRDefault="00C05EC6">
              <w:pPr>
                <w:pStyle w:val="TOC1"/>
                <w:tabs>
                  <w:tab w:val="right" w:leader="dot" w:pos="9016"/>
                </w:tabs>
                <w:rPr>
                  <w:rFonts w:eastAsiaTheme="minorEastAsia"/>
                  <w:noProof/>
                  <w:kern w:val="2"/>
                  <w:sz w:val="24"/>
                  <w:szCs w:val="24"/>
                  <w:lang w:eastAsia="en-GB"/>
                  <w14:ligatures w14:val="standardContextual"/>
                </w:rPr>
              </w:pPr>
              <w:hyperlink w:anchor="_Toc229388736" w:history="1">
                <w:r w:rsidRPr="00AB2B82">
                  <w:rPr>
                    <w:rStyle w:val="Hyperlink"/>
                    <w:noProof/>
                  </w:rPr>
                  <w:t>Bibliography</w:t>
                </w:r>
                <w:r>
                  <w:rPr>
                    <w:noProof/>
                    <w:webHidden/>
                  </w:rPr>
                  <w:tab/>
                </w:r>
                <w:r>
                  <w:rPr>
                    <w:noProof/>
                    <w:webHidden/>
                  </w:rPr>
                  <w:fldChar w:fldCharType="begin"/>
                </w:r>
                <w:r>
                  <w:rPr>
                    <w:noProof/>
                    <w:webHidden/>
                  </w:rPr>
                  <w:instrText xml:space="preserve"> PAGEREF _Toc229388736 \h </w:instrText>
                </w:r>
                <w:r>
                  <w:rPr>
                    <w:noProof/>
                    <w:webHidden/>
                  </w:rPr>
                </w:r>
                <w:r>
                  <w:rPr>
                    <w:noProof/>
                    <w:webHidden/>
                  </w:rPr>
                  <w:fldChar w:fldCharType="separate"/>
                </w:r>
                <w:r>
                  <w:rPr>
                    <w:noProof/>
                    <w:webHidden/>
                  </w:rPr>
                  <w:t>10</w:t>
                </w:r>
                <w:r>
                  <w:rPr>
                    <w:noProof/>
                    <w:webHidden/>
                  </w:rPr>
                  <w:fldChar w:fldCharType="end"/>
                </w:r>
              </w:hyperlink>
            </w:p>
            <w:p w14:paraId="05194699" w14:textId="170565DF" w:rsidR="007D1947" w:rsidRDefault="007D1947">
              <w:r>
                <w:rPr>
                  <w:b/>
                  <w:bCs/>
                  <w:noProof/>
                </w:rPr>
                <w:fldChar w:fldCharType="end"/>
              </w:r>
              <w:r w:rsidR="001941AA">
                <w:rPr>
                  <w:b/>
                  <w:bCs/>
                  <w:noProof/>
                </w:rPr>
                <w:t xml:space="preserve"> </w:t>
              </w:r>
            </w:p>
          </w:sdtContent>
        </w:sdt>
        <w:p w14:paraId="35B6052B" w14:textId="77777777" w:rsidR="007D1947" w:rsidRDefault="007D1947"/>
        <w:p w14:paraId="22F11532" w14:textId="77777777" w:rsidR="007D1947" w:rsidRDefault="007D1947"/>
        <w:p w14:paraId="15C6D916" w14:textId="77777777" w:rsidR="007D1947" w:rsidRDefault="007D1947"/>
        <w:p w14:paraId="0882E422" w14:textId="77777777" w:rsidR="007D1947" w:rsidRDefault="007D1947"/>
        <w:p w14:paraId="2076963D" w14:textId="77777777" w:rsidR="007D1947" w:rsidRDefault="007D1947"/>
        <w:p w14:paraId="006E6A3F" w14:textId="77777777" w:rsidR="007D1947" w:rsidRDefault="007D1947"/>
        <w:p w14:paraId="26EE9C53" w14:textId="77777777" w:rsidR="007D1947" w:rsidRDefault="007D1947"/>
        <w:p w14:paraId="2AEFE0CA" w14:textId="77777777" w:rsidR="007D1947" w:rsidRDefault="007D1947"/>
        <w:p w14:paraId="4F8F730C" w14:textId="77777777" w:rsidR="007D1947" w:rsidRDefault="007D1947"/>
        <w:p w14:paraId="4D3D6465" w14:textId="77777777" w:rsidR="007D1947" w:rsidRDefault="007D1947"/>
        <w:p w14:paraId="47414E5B" w14:textId="77777777" w:rsidR="007D1947" w:rsidRDefault="007D1947"/>
        <w:p w14:paraId="2F67E6D4" w14:textId="77777777" w:rsidR="007D1947" w:rsidRDefault="007D1947"/>
        <w:p w14:paraId="400F30D3" w14:textId="77777777" w:rsidR="007D1947" w:rsidRDefault="007D1947"/>
        <w:p w14:paraId="21D0F861" w14:textId="77777777" w:rsidR="007D1947" w:rsidRDefault="007D1947"/>
        <w:p w14:paraId="68D56007" w14:textId="77777777" w:rsidR="007D1947" w:rsidRDefault="007D1947"/>
        <w:p w14:paraId="5CD1CE9F" w14:textId="77777777" w:rsidR="007D1947" w:rsidRDefault="007D1947"/>
        <w:p w14:paraId="77F0A10B" w14:textId="737D2056" w:rsidR="007D1947" w:rsidRDefault="007D1947"/>
        <w:p w14:paraId="224E6CBE" w14:textId="2009EF64" w:rsidR="00693E27" w:rsidRDefault="00693E27"/>
        <w:p w14:paraId="383193F7" w14:textId="610643E5" w:rsidR="00693E27" w:rsidRDefault="00693E27"/>
        <w:p w14:paraId="5F85D0A0" w14:textId="2BA17593" w:rsidR="00693E27" w:rsidRDefault="00693E27"/>
        <w:p w14:paraId="6C284E02" w14:textId="77777777" w:rsidR="00693E27" w:rsidRDefault="00693E27"/>
        <w:p w14:paraId="0F7498A1" w14:textId="3CB52DEB" w:rsidR="007D1947" w:rsidRDefault="00C05EC6">
          <w:r>
            <w:br w:type="page"/>
          </w:r>
        </w:p>
        <w:p w14:paraId="563BF3F6" w14:textId="3515CF82" w:rsidR="00936129" w:rsidRDefault="007D1947" w:rsidP="00F33785">
          <w:pPr>
            <w:pStyle w:val="Heading1"/>
            <w:rPr>
              <w:rFonts w:ascii="Arial" w:hAnsi="Arial" w:cs="Arial"/>
            </w:rPr>
          </w:pPr>
          <w:bookmarkStart w:id="0" w:name="_Toc229388731"/>
          <w:r w:rsidRPr="00CB1077">
            <w:rPr>
              <w:rFonts w:ascii="Arial" w:hAnsi="Arial" w:cs="Arial"/>
            </w:rPr>
            <w:lastRenderedPageBreak/>
            <w:t>Introduction</w:t>
          </w:r>
          <w:bookmarkEnd w:id="0"/>
          <w:r w:rsidR="00480872" w:rsidRPr="00CB1077">
            <w:rPr>
              <w:rFonts w:ascii="Arial" w:hAnsi="Arial" w:cs="Arial"/>
            </w:rPr>
            <w:t xml:space="preserve"> </w:t>
          </w:r>
          <w:r w:rsidR="00E91208" w:rsidRPr="00CB1077">
            <w:rPr>
              <w:rFonts w:ascii="Arial" w:hAnsi="Arial" w:cs="Arial"/>
            </w:rPr>
            <w:t xml:space="preserve"> </w:t>
          </w:r>
        </w:p>
        <w:p w14:paraId="716D9E7B" w14:textId="77777777" w:rsidR="00BC0508" w:rsidRDefault="00BC0508" w:rsidP="00BC0508"/>
        <w:p w14:paraId="358F407F" w14:textId="4A5C72DD" w:rsidR="002B68D2" w:rsidRPr="00BC0508" w:rsidRDefault="002B68D2" w:rsidP="00BC0508">
          <w:r>
            <w:rPr>
              <w:noProof/>
            </w:rPr>
            <w:drawing>
              <wp:inline distT="0" distB="0" distL="0" distR="0" wp14:anchorId="57AF644C" wp14:editId="10A63FD8">
                <wp:extent cx="5731510" cy="916305"/>
                <wp:effectExtent l="0" t="0" r="2540" b="0"/>
                <wp:docPr id="1931210410" name="Picture 4" descr="Weartech engages Young Company for integrated marketing program - Young  Compan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Weartech engages Young Company for integrated marketing program - Young  Company"/>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916305"/>
                        </a:xfrm>
                        <a:prstGeom prst="rect">
                          <a:avLst/>
                        </a:prstGeom>
                        <a:noFill/>
                        <a:ln>
                          <a:noFill/>
                        </a:ln>
                      </pic:spPr>
                    </pic:pic>
                  </a:graphicData>
                </a:graphic>
              </wp:inline>
            </w:drawing>
          </w:r>
        </w:p>
        <w:p w14:paraId="282D1E1F" w14:textId="4548AE95" w:rsidR="00E7459C" w:rsidRPr="00E7459C" w:rsidRDefault="0034546B" w:rsidP="00E7459C">
          <w:pPr>
            <w:rPr>
              <w:rFonts w:ascii="Arial" w:hAnsi="Arial" w:cs="Arial"/>
              <w:sz w:val="24"/>
              <w:szCs w:val="24"/>
            </w:rPr>
          </w:pPr>
          <w:proofErr w:type="spellStart"/>
          <w:r w:rsidRPr="0066334B">
            <w:rPr>
              <w:rFonts w:ascii="Arial" w:hAnsi="Arial" w:cs="Arial"/>
              <w:sz w:val="24"/>
              <w:szCs w:val="24"/>
            </w:rPr>
            <w:t>Weartech</w:t>
          </w:r>
          <w:proofErr w:type="spellEnd"/>
          <w:r w:rsidRPr="0066334B">
            <w:rPr>
              <w:rFonts w:ascii="Arial" w:hAnsi="Arial" w:cs="Arial"/>
              <w:sz w:val="24"/>
              <w:szCs w:val="24"/>
            </w:rPr>
            <w:t xml:space="preserve"> International is a subsidiary of Lincoln Electric, specializing in hard-facing and wear-resistant alloys, including cobalt, nickel, and iron-based alloys. </w:t>
          </w:r>
          <w:proofErr w:type="spellStart"/>
          <w:r w:rsidRPr="0066334B">
            <w:rPr>
              <w:rFonts w:ascii="Arial" w:hAnsi="Arial" w:cs="Arial"/>
              <w:sz w:val="24"/>
              <w:szCs w:val="24"/>
            </w:rPr>
            <w:t>Weartech</w:t>
          </w:r>
          <w:proofErr w:type="spellEnd"/>
          <w:r w:rsidRPr="0066334B">
            <w:rPr>
              <w:rFonts w:ascii="Arial" w:hAnsi="Arial" w:cs="Arial"/>
              <w:sz w:val="24"/>
              <w:szCs w:val="24"/>
            </w:rPr>
            <w:t xml:space="preserve"> manufacturer</w:t>
          </w:r>
          <w:r>
            <w:rPr>
              <w:rFonts w:ascii="Arial" w:hAnsi="Arial" w:cs="Arial"/>
              <w:sz w:val="24"/>
              <w:szCs w:val="24"/>
            </w:rPr>
            <w:t>s</w:t>
          </w:r>
          <w:r w:rsidR="00BC0508">
            <w:rPr>
              <w:rFonts w:ascii="Arial" w:hAnsi="Arial" w:cs="Arial"/>
              <w:sz w:val="24"/>
              <w:szCs w:val="24"/>
            </w:rPr>
            <w:t xml:space="preserve"> hard facing </w:t>
          </w:r>
          <w:r w:rsidR="00976619">
            <w:rPr>
              <w:rFonts w:ascii="Arial" w:hAnsi="Arial" w:cs="Arial"/>
              <w:sz w:val="24"/>
              <w:szCs w:val="24"/>
            </w:rPr>
            <w:t>components and welding rod</w:t>
          </w:r>
          <w:r w:rsidR="00B843EF">
            <w:rPr>
              <w:rFonts w:ascii="Arial" w:hAnsi="Arial" w:cs="Arial"/>
              <w:sz w:val="24"/>
              <w:szCs w:val="24"/>
            </w:rPr>
            <w:t xml:space="preserve"> used for specialty applications where wear and shock </w:t>
          </w:r>
          <w:r w:rsidR="005D1CBC">
            <w:rPr>
              <w:rFonts w:ascii="Arial" w:hAnsi="Arial" w:cs="Arial"/>
              <w:sz w:val="24"/>
              <w:szCs w:val="24"/>
            </w:rPr>
            <w:t>resistance are paramount. They employ around 150 people</w:t>
          </w:r>
          <w:r w:rsidR="00AA3576">
            <w:rPr>
              <w:rFonts w:ascii="Arial" w:hAnsi="Arial" w:cs="Arial"/>
              <w:sz w:val="24"/>
              <w:szCs w:val="24"/>
            </w:rPr>
            <w:t>, with most of the labour workforce being foundry workers</w:t>
          </w:r>
          <w:r w:rsidR="00CA0E29">
            <w:rPr>
              <w:rFonts w:ascii="Arial" w:hAnsi="Arial" w:cs="Arial"/>
              <w:sz w:val="24"/>
              <w:szCs w:val="24"/>
            </w:rPr>
            <w:t>.</w:t>
          </w:r>
          <w:r w:rsidR="00E7459C" w:rsidRPr="00E7459C">
            <w:rPr>
              <w:rFonts w:ascii="Times New Roman" w:eastAsia="Times New Roman" w:hAnsi="Times New Roman" w:cs="Times New Roman"/>
              <w:sz w:val="24"/>
              <w:szCs w:val="24"/>
              <w:lang w:eastAsia="en-GB"/>
            </w:rPr>
            <w:t xml:space="preserve"> </w:t>
          </w:r>
          <w:r w:rsidR="00E7459C" w:rsidRPr="00E7459C">
            <w:rPr>
              <w:rFonts w:ascii="Arial" w:hAnsi="Arial" w:cs="Arial"/>
              <w:sz w:val="24"/>
              <w:szCs w:val="24"/>
            </w:rPr>
            <w:t>(Lincolnelectric.com, 2026)</w:t>
          </w:r>
        </w:p>
        <w:p w14:paraId="2D8F4FFB" w14:textId="7DB5A3D2" w:rsidR="000D568B" w:rsidRPr="0028031D" w:rsidRDefault="0028031D" w:rsidP="00E7459C">
          <w:pPr>
            <w:rPr>
              <w:rFonts w:ascii="Arial" w:hAnsi="Arial" w:cs="Arial"/>
              <w:color w:val="222222"/>
              <w:sz w:val="24"/>
              <w:szCs w:val="24"/>
              <w:shd w:val="clear" w:color="auto" w:fill="FFFFFF"/>
            </w:rPr>
          </w:pPr>
          <w:r w:rsidRPr="0028031D">
            <w:rPr>
              <w:rFonts w:ascii="Arial" w:hAnsi="Arial" w:cs="Arial"/>
              <w:color w:val="222222"/>
              <w:sz w:val="24"/>
              <w:szCs w:val="24"/>
              <w:shd w:val="clear" w:color="auto" w:fill="FFFFFF"/>
            </w:rPr>
            <w:t xml:space="preserve">Organisational change is inevitable </w:t>
          </w:r>
          <w:r w:rsidR="00B46191">
            <w:rPr>
              <w:rFonts w:ascii="Arial" w:hAnsi="Arial" w:cs="Arial"/>
              <w:color w:val="222222"/>
              <w:sz w:val="24"/>
              <w:szCs w:val="24"/>
              <w:shd w:val="clear" w:color="auto" w:fill="FFFFFF"/>
            </w:rPr>
            <w:t>in</w:t>
          </w:r>
          <w:r w:rsidRPr="0028031D">
            <w:rPr>
              <w:rFonts w:ascii="Arial" w:hAnsi="Arial" w:cs="Arial"/>
              <w:color w:val="222222"/>
              <w:sz w:val="24"/>
              <w:szCs w:val="24"/>
              <w:shd w:val="clear" w:color="auto" w:fill="FFFFFF"/>
            </w:rPr>
            <w:t xml:space="preserve"> modern</w:t>
          </w:r>
          <w:r w:rsidR="005E7B96">
            <w:rPr>
              <w:rFonts w:ascii="Arial" w:hAnsi="Arial" w:cs="Arial"/>
              <w:color w:val="222222"/>
              <w:sz w:val="24"/>
              <w:szCs w:val="24"/>
              <w:shd w:val="clear" w:color="auto" w:fill="FFFFFF"/>
            </w:rPr>
            <w:t xml:space="preserve"> industrial organisations</w:t>
          </w:r>
          <w:r w:rsidRPr="0028031D">
            <w:rPr>
              <w:rFonts w:ascii="Arial" w:hAnsi="Arial" w:cs="Arial"/>
              <w:color w:val="222222"/>
              <w:sz w:val="24"/>
              <w:szCs w:val="24"/>
              <w:shd w:val="clear" w:color="auto" w:fill="FFFFFF"/>
            </w:rPr>
            <w:t>, particularly within engineering and manufacturing sectors where organisations must respond to fluctuating demand</w:t>
          </w:r>
          <w:r w:rsidR="00E73654">
            <w:rPr>
              <w:rFonts w:ascii="Arial" w:hAnsi="Arial" w:cs="Arial"/>
              <w:color w:val="222222"/>
              <w:sz w:val="24"/>
              <w:szCs w:val="24"/>
              <w:shd w:val="clear" w:color="auto" w:fill="FFFFFF"/>
            </w:rPr>
            <w:t xml:space="preserve">, </w:t>
          </w:r>
          <w:r w:rsidR="001721FA">
            <w:rPr>
              <w:rFonts w:ascii="Arial" w:hAnsi="Arial" w:cs="Arial"/>
              <w:color w:val="222222"/>
              <w:sz w:val="24"/>
              <w:szCs w:val="24"/>
              <w:shd w:val="clear" w:color="auto" w:fill="FFFFFF"/>
            </w:rPr>
            <w:t>raw material costs,</w:t>
          </w:r>
          <w:r w:rsidRPr="0028031D">
            <w:rPr>
              <w:rFonts w:ascii="Arial" w:hAnsi="Arial" w:cs="Arial"/>
              <w:color w:val="222222"/>
              <w:sz w:val="24"/>
              <w:szCs w:val="24"/>
              <w:shd w:val="clear" w:color="auto" w:fill="FFFFFF"/>
            </w:rPr>
            <w:t xml:space="preserve"> economic uncertainty, and competitive pressures. </w:t>
          </w:r>
          <w:r w:rsidR="00A53AD1">
            <w:rPr>
              <w:rFonts w:ascii="Arial" w:hAnsi="Arial" w:cs="Arial"/>
              <w:color w:val="222222"/>
              <w:sz w:val="24"/>
              <w:szCs w:val="24"/>
              <w:shd w:val="clear" w:color="auto" w:fill="FFFFFF"/>
            </w:rPr>
            <w:t xml:space="preserve">These </w:t>
          </w:r>
          <w:r w:rsidRPr="0028031D">
            <w:rPr>
              <w:rFonts w:ascii="Arial" w:hAnsi="Arial" w:cs="Arial"/>
              <w:color w:val="222222"/>
              <w:sz w:val="24"/>
              <w:szCs w:val="24"/>
              <w:shd w:val="clear" w:color="auto" w:fill="FFFFFF"/>
            </w:rPr>
            <w:t xml:space="preserve">changes </w:t>
          </w:r>
          <w:r w:rsidR="00196027">
            <w:rPr>
              <w:rFonts w:ascii="Arial" w:hAnsi="Arial" w:cs="Arial"/>
              <w:color w:val="222222"/>
              <w:sz w:val="24"/>
              <w:szCs w:val="24"/>
              <w:shd w:val="clear" w:color="auto" w:fill="FFFFFF"/>
            </w:rPr>
            <w:t xml:space="preserve">often are </w:t>
          </w:r>
          <w:r w:rsidR="001721FA">
            <w:rPr>
              <w:rFonts w:ascii="Arial" w:hAnsi="Arial" w:cs="Arial"/>
              <w:color w:val="222222"/>
              <w:sz w:val="24"/>
              <w:szCs w:val="24"/>
              <w:shd w:val="clear" w:color="auto" w:fill="FFFFFF"/>
            </w:rPr>
            <w:t>altercat</w:t>
          </w:r>
          <w:r w:rsidR="00861688">
            <w:rPr>
              <w:rFonts w:ascii="Arial" w:hAnsi="Arial" w:cs="Arial"/>
              <w:color w:val="222222"/>
              <w:sz w:val="24"/>
              <w:szCs w:val="24"/>
              <w:shd w:val="clear" w:color="auto" w:fill="FFFFFF"/>
            </w:rPr>
            <w:t xml:space="preserve">ions </w:t>
          </w:r>
          <w:r w:rsidRPr="0028031D">
            <w:rPr>
              <w:rFonts w:ascii="Arial" w:hAnsi="Arial" w:cs="Arial"/>
              <w:color w:val="222222"/>
              <w:sz w:val="24"/>
              <w:szCs w:val="24"/>
              <w:shd w:val="clear" w:color="auto" w:fill="FFFFFF"/>
            </w:rPr>
            <w:t xml:space="preserve">to processes, structures, or workforce </w:t>
          </w:r>
          <w:r w:rsidR="00861688">
            <w:rPr>
              <w:rFonts w:ascii="Arial" w:hAnsi="Arial" w:cs="Arial"/>
              <w:color w:val="222222"/>
              <w:sz w:val="24"/>
              <w:szCs w:val="24"/>
              <w:shd w:val="clear" w:color="auto" w:fill="FFFFFF"/>
            </w:rPr>
            <w:t xml:space="preserve">scaling </w:t>
          </w:r>
          <w:r w:rsidR="00062D10" w:rsidRPr="0028031D">
            <w:rPr>
              <w:rFonts w:ascii="Arial" w:hAnsi="Arial" w:cs="Arial"/>
              <w:color w:val="222222"/>
              <w:sz w:val="24"/>
              <w:szCs w:val="24"/>
              <w:shd w:val="clear" w:color="auto" w:fill="FFFFFF"/>
            </w:rPr>
            <w:t>to</w:t>
          </w:r>
          <w:r w:rsidRPr="0028031D">
            <w:rPr>
              <w:rFonts w:ascii="Arial" w:hAnsi="Arial" w:cs="Arial"/>
              <w:color w:val="222222"/>
              <w:sz w:val="24"/>
              <w:szCs w:val="24"/>
              <w:shd w:val="clear" w:color="auto" w:fill="FFFFFF"/>
            </w:rPr>
            <w:t xml:space="preserve"> maintain efficiency and financial sustainability.</w:t>
          </w:r>
          <w:r w:rsidR="00B57B83" w:rsidRPr="0028031D">
            <w:rPr>
              <w:rFonts w:ascii="Arial" w:hAnsi="Arial" w:cs="Arial"/>
              <w:color w:val="222222"/>
              <w:sz w:val="24"/>
              <w:szCs w:val="24"/>
              <w:shd w:val="clear" w:color="auto" w:fill="FFFFFF"/>
            </w:rPr>
            <w:tab/>
          </w:r>
        </w:p>
        <w:p w14:paraId="0CA837CC" w14:textId="0BDBEED4" w:rsidR="009F4132" w:rsidRDefault="00380D2A" w:rsidP="00E7459C">
          <w:pPr>
            <w:rPr>
              <w:rFonts w:ascii="Arial" w:hAnsi="Arial" w:cs="Arial"/>
              <w:color w:val="222222"/>
              <w:sz w:val="24"/>
              <w:szCs w:val="24"/>
              <w:shd w:val="clear" w:color="auto" w:fill="FFFFFF"/>
            </w:rPr>
          </w:pPr>
          <w:r w:rsidRPr="0028031D">
            <w:rPr>
              <w:rFonts w:ascii="Arial" w:hAnsi="Arial" w:cs="Arial"/>
              <w:color w:val="222222"/>
              <w:sz w:val="24"/>
              <w:szCs w:val="24"/>
              <w:shd w:val="clear" w:color="auto" w:fill="FFFFFF"/>
            </w:rPr>
            <w:t xml:space="preserve">In 2025 </w:t>
          </w:r>
          <w:proofErr w:type="spellStart"/>
          <w:r w:rsidR="000D568B" w:rsidRPr="0028031D">
            <w:rPr>
              <w:rFonts w:ascii="Arial" w:hAnsi="Arial" w:cs="Arial"/>
              <w:color w:val="222222"/>
              <w:sz w:val="24"/>
              <w:szCs w:val="24"/>
              <w:shd w:val="clear" w:color="auto" w:fill="FFFFFF"/>
            </w:rPr>
            <w:t>Weartech</w:t>
          </w:r>
          <w:proofErr w:type="spellEnd"/>
          <w:r w:rsidR="000D568B" w:rsidRPr="0028031D">
            <w:rPr>
              <w:rFonts w:ascii="Arial" w:hAnsi="Arial" w:cs="Arial"/>
              <w:color w:val="222222"/>
              <w:sz w:val="24"/>
              <w:szCs w:val="24"/>
              <w:shd w:val="clear" w:color="auto" w:fill="FFFFFF"/>
            </w:rPr>
            <w:t xml:space="preserve"> made an </w:t>
          </w:r>
          <w:r w:rsidR="0048302A" w:rsidRPr="0028031D">
            <w:rPr>
              <w:rFonts w:ascii="Arial" w:hAnsi="Arial" w:cs="Arial"/>
              <w:color w:val="222222"/>
              <w:sz w:val="24"/>
              <w:szCs w:val="24"/>
              <w:shd w:val="clear" w:color="auto" w:fill="FFFFFF"/>
            </w:rPr>
            <w:t>organizational</w:t>
          </w:r>
          <w:r w:rsidR="00B57B83" w:rsidRPr="0028031D">
            <w:rPr>
              <w:rFonts w:ascii="Arial" w:hAnsi="Arial" w:cs="Arial"/>
              <w:color w:val="222222"/>
              <w:sz w:val="24"/>
              <w:szCs w:val="24"/>
              <w:shd w:val="clear" w:color="auto" w:fill="FFFFFF"/>
            </w:rPr>
            <w:t xml:space="preserve"> change</w:t>
          </w:r>
          <w:r w:rsidR="00581321" w:rsidRPr="0028031D">
            <w:rPr>
              <w:rFonts w:ascii="Arial" w:hAnsi="Arial" w:cs="Arial"/>
              <w:color w:val="222222"/>
              <w:sz w:val="24"/>
              <w:szCs w:val="24"/>
              <w:shd w:val="clear" w:color="auto" w:fill="FFFFFF"/>
            </w:rPr>
            <w:t xml:space="preserve">, </w:t>
          </w:r>
          <w:r w:rsidR="00B57B83" w:rsidRPr="0028031D">
            <w:rPr>
              <w:rFonts w:ascii="Arial" w:hAnsi="Arial" w:cs="Arial"/>
              <w:color w:val="222222"/>
              <w:sz w:val="24"/>
              <w:szCs w:val="24"/>
              <w:shd w:val="clear" w:color="auto" w:fill="FFFFFF"/>
            </w:rPr>
            <w:t xml:space="preserve">which was to </w:t>
          </w:r>
          <w:r w:rsidR="00694653" w:rsidRPr="0028031D">
            <w:rPr>
              <w:rFonts w:ascii="Arial" w:hAnsi="Arial" w:cs="Arial"/>
              <w:color w:val="222222"/>
              <w:sz w:val="24"/>
              <w:szCs w:val="24"/>
              <w:shd w:val="clear" w:color="auto" w:fill="FFFFFF"/>
            </w:rPr>
            <w:t xml:space="preserve">introduce </w:t>
          </w:r>
          <w:r w:rsidR="00967057" w:rsidRPr="0028031D">
            <w:rPr>
              <w:rFonts w:ascii="Arial" w:hAnsi="Arial" w:cs="Arial"/>
              <w:color w:val="222222"/>
              <w:sz w:val="24"/>
              <w:szCs w:val="24"/>
              <w:shd w:val="clear" w:color="auto" w:fill="FFFFFF"/>
            </w:rPr>
            <w:t xml:space="preserve">a </w:t>
          </w:r>
          <w:r w:rsidR="00694653" w:rsidRPr="0028031D">
            <w:rPr>
              <w:rFonts w:ascii="Arial" w:hAnsi="Arial" w:cs="Arial"/>
              <w:color w:val="222222"/>
              <w:sz w:val="24"/>
              <w:szCs w:val="24"/>
              <w:shd w:val="clear" w:color="auto" w:fill="FFFFFF"/>
            </w:rPr>
            <w:t>voluntary redundancy</w:t>
          </w:r>
          <w:r w:rsidR="00967057" w:rsidRPr="0028031D">
            <w:rPr>
              <w:rFonts w:ascii="Arial" w:hAnsi="Arial" w:cs="Arial"/>
              <w:color w:val="222222"/>
              <w:sz w:val="24"/>
              <w:szCs w:val="24"/>
              <w:shd w:val="clear" w:color="auto" w:fill="FFFFFF"/>
            </w:rPr>
            <w:t xml:space="preserve"> scheme</w:t>
          </w:r>
          <w:r w:rsidR="00694653" w:rsidRPr="0028031D">
            <w:rPr>
              <w:rFonts w:ascii="Arial" w:hAnsi="Arial" w:cs="Arial"/>
              <w:color w:val="222222"/>
              <w:sz w:val="24"/>
              <w:szCs w:val="24"/>
              <w:shd w:val="clear" w:color="auto" w:fill="FFFFFF"/>
            </w:rPr>
            <w:t xml:space="preserve">. </w:t>
          </w:r>
          <w:r w:rsidR="006B2864" w:rsidRPr="0028031D">
            <w:rPr>
              <w:rFonts w:ascii="Arial" w:hAnsi="Arial" w:cs="Arial"/>
              <w:color w:val="222222"/>
              <w:sz w:val="24"/>
              <w:szCs w:val="24"/>
              <w:shd w:val="clear" w:color="auto" w:fill="FFFFFF"/>
            </w:rPr>
            <w:t xml:space="preserve"> In May 2025 management communicated via email that the business was experiencing a “significant </w:t>
          </w:r>
          <w:r w:rsidR="00B40B5E" w:rsidRPr="0028031D">
            <w:rPr>
              <w:rFonts w:ascii="Arial" w:hAnsi="Arial" w:cs="Arial"/>
              <w:color w:val="222222"/>
              <w:sz w:val="24"/>
              <w:szCs w:val="24"/>
              <w:shd w:val="clear" w:color="auto" w:fill="FFFFFF"/>
            </w:rPr>
            <w:t>reduction in customer orders across all areas of the business.</w:t>
          </w:r>
          <w:r w:rsidR="00625BA9" w:rsidRPr="0028031D">
            <w:rPr>
              <w:rFonts w:ascii="Arial" w:hAnsi="Arial" w:cs="Arial"/>
              <w:color w:val="222222"/>
              <w:sz w:val="24"/>
              <w:szCs w:val="24"/>
              <w:shd w:val="clear" w:color="auto" w:fill="FFFFFF"/>
            </w:rPr>
            <w:t>”</w:t>
          </w:r>
          <w:r w:rsidR="008641AE" w:rsidRPr="0028031D">
            <w:rPr>
              <w:rFonts w:ascii="Arial" w:hAnsi="Arial" w:cs="Arial"/>
              <w:color w:val="222222"/>
              <w:sz w:val="24"/>
              <w:szCs w:val="24"/>
              <w:shd w:val="clear" w:color="auto" w:fill="FFFFFF"/>
            </w:rPr>
            <w:t xml:space="preserve"> This created financial pressure </w:t>
          </w:r>
          <w:r w:rsidR="002F41DB">
            <w:rPr>
              <w:rFonts w:ascii="Arial" w:hAnsi="Arial" w:cs="Arial"/>
              <w:color w:val="222222"/>
              <w:sz w:val="24"/>
              <w:szCs w:val="24"/>
              <w:shd w:val="clear" w:color="auto" w:fill="FFFFFF"/>
            </w:rPr>
            <w:t xml:space="preserve">forcing </w:t>
          </w:r>
          <w:r w:rsidR="008641AE" w:rsidRPr="0028031D">
            <w:rPr>
              <w:rFonts w:ascii="Arial" w:hAnsi="Arial" w:cs="Arial"/>
              <w:color w:val="222222"/>
              <w:sz w:val="24"/>
              <w:szCs w:val="24"/>
              <w:shd w:val="clear" w:color="auto" w:fill="FFFFFF"/>
            </w:rPr>
            <w:t>the business to make a change</w:t>
          </w:r>
          <w:r w:rsidR="00933B57" w:rsidRPr="0028031D">
            <w:rPr>
              <w:rFonts w:ascii="Arial" w:hAnsi="Arial" w:cs="Arial"/>
              <w:color w:val="222222"/>
              <w:sz w:val="24"/>
              <w:szCs w:val="24"/>
              <w:shd w:val="clear" w:color="auto" w:fill="FFFFFF"/>
            </w:rPr>
            <w:t xml:space="preserve"> and make cost cutting measures.</w:t>
          </w:r>
          <w:r w:rsidR="008F0CA7" w:rsidRPr="0028031D">
            <w:rPr>
              <w:rFonts w:ascii="Arial" w:hAnsi="Arial" w:cs="Arial"/>
              <w:color w:val="222222"/>
              <w:sz w:val="24"/>
              <w:szCs w:val="24"/>
              <w:shd w:val="clear" w:color="auto" w:fill="FFFFFF"/>
            </w:rPr>
            <w:t xml:space="preserve"> Communicated in the email</w:t>
          </w:r>
          <w:r w:rsidR="002F41DB">
            <w:rPr>
              <w:rFonts w:ascii="Arial" w:hAnsi="Arial" w:cs="Arial"/>
              <w:color w:val="222222"/>
              <w:sz w:val="24"/>
              <w:szCs w:val="24"/>
              <w:shd w:val="clear" w:color="auto" w:fill="FFFFFF"/>
            </w:rPr>
            <w:t xml:space="preserve">, </w:t>
          </w:r>
          <w:r w:rsidR="008F0CA7" w:rsidRPr="0028031D">
            <w:rPr>
              <w:rFonts w:ascii="Arial" w:hAnsi="Arial" w:cs="Arial"/>
              <w:color w:val="222222"/>
              <w:sz w:val="24"/>
              <w:szCs w:val="24"/>
              <w:shd w:val="clear" w:color="auto" w:fill="FFFFFF"/>
            </w:rPr>
            <w:t xml:space="preserve">employees were encouraged to </w:t>
          </w:r>
          <w:r w:rsidR="000930E8" w:rsidRPr="0028031D">
            <w:rPr>
              <w:rFonts w:ascii="Arial" w:hAnsi="Arial" w:cs="Arial"/>
              <w:color w:val="222222"/>
              <w:sz w:val="24"/>
              <w:szCs w:val="24"/>
              <w:shd w:val="clear" w:color="auto" w:fill="FFFFFF"/>
            </w:rPr>
            <w:t xml:space="preserve">submit suggestions </w:t>
          </w:r>
          <w:r w:rsidR="006C7BD0" w:rsidRPr="0028031D">
            <w:rPr>
              <w:rFonts w:ascii="Arial" w:hAnsi="Arial" w:cs="Arial"/>
              <w:color w:val="222222"/>
              <w:sz w:val="24"/>
              <w:szCs w:val="24"/>
              <w:shd w:val="clear" w:color="auto" w:fill="FFFFFF"/>
            </w:rPr>
            <w:t xml:space="preserve">that would reduce operational costs, </w:t>
          </w:r>
          <w:r w:rsidR="000F7899" w:rsidRPr="0028031D">
            <w:rPr>
              <w:rFonts w:ascii="Arial" w:hAnsi="Arial" w:cs="Arial"/>
              <w:color w:val="222222"/>
              <w:sz w:val="24"/>
              <w:szCs w:val="24"/>
              <w:shd w:val="clear" w:color="auto" w:fill="FFFFFF"/>
            </w:rPr>
            <w:t xml:space="preserve">suggestions made were reduced working hours, restructuring and </w:t>
          </w:r>
          <w:r w:rsidR="009C2FE1" w:rsidRPr="0028031D">
            <w:rPr>
              <w:rFonts w:ascii="Arial" w:hAnsi="Arial" w:cs="Arial"/>
              <w:color w:val="222222"/>
              <w:sz w:val="24"/>
              <w:szCs w:val="24"/>
              <w:shd w:val="clear" w:color="auto" w:fill="FFFFFF"/>
            </w:rPr>
            <w:t xml:space="preserve">energy saving related </w:t>
          </w:r>
          <w:r w:rsidR="00AC6208" w:rsidRPr="0028031D">
            <w:rPr>
              <w:rFonts w:ascii="Arial" w:hAnsi="Arial" w:cs="Arial"/>
              <w:color w:val="222222"/>
              <w:sz w:val="24"/>
              <w:szCs w:val="24"/>
              <w:shd w:val="clear" w:color="auto" w:fill="FFFFFF"/>
            </w:rPr>
            <w:t xml:space="preserve">measures. Along side many suggestions a voluntary redundancy scheme was </w:t>
          </w:r>
          <w:r w:rsidR="002A48DC" w:rsidRPr="0028031D">
            <w:rPr>
              <w:rFonts w:ascii="Arial" w:hAnsi="Arial" w:cs="Arial"/>
              <w:color w:val="222222"/>
              <w:sz w:val="24"/>
              <w:szCs w:val="24"/>
              <w:shd w:val="clear" w:color="auto" w:fill="FFFFFF"/>
            </w:rPr>
            <w:t xml:space="preserve">suggested. </w:t>
          </w:r>
          <w:r w:rsidR="002F41DB">
            <w:rPr>
              <w:rFonts w:ascii="Arial" w:hAnsi="Arial" w:cs="Arial"/>
              <w:color w:val="222222"/>
              <w:sz w:val="24"/>
              <w:szCs w:val="24"/>
              <w:shd w:val="clear" w:color="auto" w:fill="FFFFFF"/>
            </w:rPr>
            <w:t>By</w:t>
          </w:r>
          <w:r w:rsidR="002A48DC" w:rsidRPr="0028031D">
            <w:rPr>
              <w:rFonts w:ascii="Arial" w:hAnsi="Arial" w:cs="Arial"/>
              <w:color w:val="222222"/>
              <w:sz w:val="24"/>
              <w:szCs w:val="24"/>
              <w:shd w:val="clear" w:color="auto" w:fill="FFFFFF"/>
            </w:rPr>
            <w:t xml:space="preserve"> July 2025 </w:t>
          </w:r>
          <w:r w:rsidR="00C13C35" w:rsidRPr="0028031D">
            <w:rPr>
              <w:rFonts w:ascii="Arial" w:hAnsi="Arial" w:cs="Arial"/>
              <w:color w:val="222222"/>
              <w:sz w:val="24"/>
              <w:szCs w:val="24"/>
              <w:shd w:val="clear" w:color="auto" w:fill="FFFFFF"/>
            </w:rPr>
            <w:t>the voluntary redundancy scheme was selected</w:t>
          </w:r>
          <w:r w:rsidR="004D0239" w:rsidRPr="0028031D">
            <w:rPr>
              <w:rFonts w:ascii="Arial" w:hAnsi="Arial" w:cs="Arial"/>
              <w:color w:val="222222"/>
              <w:sz w:val="24"/>
              <w:szCs w:val="24"/>
              <w:shd w:val="clear" w:color="auto" w:fill="FFFFFF"/>
            </w:rPr>
            <w:t xml:space="preserve"> this ch</w:t>
          </w:r>
          <w:r w:rsidR="00E90C6E" w:rsidRPr="0028031D">
            <w:rPr>
              <w:rFonts w:ascii="Arial" w:hAnsi="Arial" w:cs="Arial"/>
              <w:color w:val="222222"/>
              <w:sz w:val="24"/>
              <w:szCs w:val="24"/>
              <w:shd w:val="clear" w:color="auto" w:fill="FFFFFF"/>
            </w:rPr>
            <w:t>o</w:t>
          </w:r>
          <w:r w:rsidR="004D0239" w:rsidRPr="0028031D">
            <w:rPr>
              <w:rFonts w:ascii="Arial" w:hAnsi="Arial" w:cs="Arial"/>
              <w:color w:val="222222"/>
              <w:sz w:val="24"/>
              <w:szCs w:val="24"/>
              <w:shd w:val="clear" w:color="auto" w:fill="FFFFFF"/>
            </w:rPr>
            <w:t xml:space="preserve">ice was </w:t>
          </w:r>
          <w:r w:rsidR="00030D56" w:rsidRPr="0028031D">
            <w:rPr>
              <w:rFonts w:ascii="Arial" w:hAnsi="Arial" w:cs="Arial"/>
              <w:color w:val="222222"/>
              <w:sz w:val="24"/>
              <w:szCs w:val="24"/>
              <w:shd w:val="clear" w:color="auto" w:fill="FFFFFF"/>
            </w:rPr>
            <w:t>made to</w:t>
          </w:r>
          <w:r w:rsidR="007175DF" w:rsidRPr="0028031D">
            <w:rPr>
              <w:rFonts w:ascii="Arial" w:hAnsi="Arial" w:cs="Arial"/>
              <w:color w:val="222222"/>
              <w:sz w:val="24"/>
              <w:szCs w:val="24"/>
              <w:shd w:val="clear" w:color="auto" w:fill="FFFFFF"/>
            </w:rPr>
            <w:t xml:space="preserve"> </w:t>
          </w:r>
          <w:r w:rsidR="004D0239" w:rsidRPr="0028031D">
            <w:rPr>
              <w:rFonts w:ascii="Arial" w:hAnsi="Arial" w:cs="Arial"/>
              <w:color w:val="222222"/>
              <w:sz w:val="24"/>
              <w:szCs w:val="24"/>
              <w:shd w:val="clear" w:color="auto" w:fill="FFFFFF"/>
            </w:rPr>
            <w:t>reduce</w:t>
          </w:r>
          <w:r w:rsidR="007175DF" w:rsidRPr="0028031D">
            <w:rPr>
              <w:rFonts w:ascii="Arial" w:hAnsi="Arial" w:cs="Arial"/>
              <w:color w:val="222222"/>
              <w:sz w:val="24"/>
              <w:szCs w:val="24"/>
              <w:shd w:val="clear" w:color="auto" w:fill="FFFFFF"/>
            </w:rPr>
            <w:t xml:space="preserve"> the workforce therefore reducing costs and avoiding compulsory redundancies.</w:t>
          </w:r>
          <w:r w:rsidR="00030D56" w:rsidRPr="0028031D">
            <w:rPr>
              <w:rFonts w:ascii="Arial" w:hAnsi="Arial" w:cs="Arial"/>
              <w:color w:val="222222"/>
              <w:sz w:val="24"/>
              <w:szCs w:val="24"/>
              <w:shd w:val="clear" w:color="auto" w:fill="FFFFFF"/>
            </w:rPr>
            <w:t xml:space="preserve"> </w:t>
          </w:r>
          <w:r w:rsidR="00892C03" w:rsidRPr="0028031D">
            <w:rPr>
              <w:rFonts w:ascii="Arial" w:hAnsi="Arial" w:cs="Arial"/>
              <w:color w:val="222222"/>
              <w:sz w:val="24"/>
              <w:szCs w:val="24"/>
              <w:shd w:val="clear" w:color="auto" w:fill="FFFFFF"/>
            </w:rPr>
            <w:t xml:space="preserve">Following the </w:t>
          </w:r>
          <w:r w:rsidR="00AB0C40" w:rsidRPr="0028031D">
            <w:rPr>
              <w:rFonts w:ascii="Arial" w:hAnsi="Arial" w:cs="Arial"/>
              <w:color w:val="222222"/>
              <w:sz w:val="24"/>
              <w:szCs w:val="24"/>
              <w:shd w:val="clear" w:color="auto" w:fill="FFFFFF"/>
            </w:rPr>
            <w:t>voluntary redundancy offerings seven employees left the organisation</w:t>
          </w:r>
          <w:r w:rsidR="00263CD0" w:rsidRPr="0028031D">
            <w:rPr>
              <w:rFonts w:ascii="Arial" w:hAnsi="Arial" w:cs="Arial"/>
              <w:color w:val="222222"/>
              <w:sz w:val="24"/>
              <w:szCs w:val="24"/>
              <w:shd w:val="clear" w:color="auto" w:fill="FFFFFF"/>
            </w:rPr>
            <w:t xml:space="preserve">. </w:t>
          </w:r>
          <w:r w:rsidR="00234E73" w:rsidRPr="0028031D">
            <w:rPr>
              <w:rFonts w:ascii="Arial" w:hAnsi="Arial" w:cs="Arial"/>
              <w:color w:val="222222"/>
              <w:sz w:val="24"/>
              <w:szCs w:val="24"/>
              <w:shd w:val="clear" w:color="auto" w:fill="FFFFFF"/>
            </w:rPr>
            <w:t>While t</w:t>
          </w:r>
          <w:r w:rsidR="00263CD0" w:rsidRPr="0028031D">
            <w:rPr>
              <w:rFonts w:ascii="Arial" w:hAnsi="Arial" w:cs="Arial"/>
              <w:color w:val="222222"/>
              <w:sz w:val="24"/>
              <w:szCs w:val="24"/>
              <w:shd w:val="clear" w:color="auto" w:fill="FFFFFF"/>
            </w:rPr>
            <w:t>his achieved cost sa</w:t>
          </w:r>
          <w:r w:rsidR="00234E73" w:rsidRPr="0028031D">
            <w:rPr>
              <w:rFonts w:ascii="Arial" w:hAnsi="Arial" w:cs="Arial"/>
              <w:color w:val="222222"/>
              <w:sz w:val="24"/>
              <w:szCs w:val="24"/>
              <w:shd w:val="clear" w:color="auto" w:fill="FFFFFF"/>
            </w:rPr>
            <w:t xml:space="preserve">vings it also had effects on </w:t>
          </w:r>
          <w:r w:rsidR="00396EE7" w:rsidRPr="0028031D">
            <w:rPr>
              <w:rFonts w:ascii="Arial" w:hAnsi="Arial" w:cs="Arial"/>
              <w:color w:val="222222"/>
              <w:sz w:val="24"/>
              <w:szCs w:val="24"/>
              <w:shd w:val="clear" w:color="auto" w:fill="FFFFFF"/>
            </w:rPr>
            <w:t>operational performance, employee morale and the stability of the company.</w:t>
          </w:r>
        </w:p>
        <w:p w14:paraId="63BE38B9" w14:textId="77777777" w:rsidR="004A11F6" w:rsidRDefault="004A11F6" w:rsidP="007D1947"/>
        <w:p w14:paraId="1392FEFB" w14:textId="77777777" w:rsidR="004A11F6" w:rsidRDefault="004A11F6" w:rsidP="007D1947"/>
        <w:p w14:paraId="094C9AA2" w14:textId="77777777" w:rsidR="004A11F6" w:rsidRDefault="004A11F6" w:rsidP="007D1947"/>
        <w:p w14:paraId="5AD4FC36" w14:textId="77777777" w:rsidR="004A11F6" w:rsidRDefault="004A11F6" w:rsidP="007D1947"/>
        <w:p w14:paraId="37DC88C5" w14:textId="77777777" w:rsidR="004A11F6" w:rsidRDefault="004A11F6" w:rsidP="007D1947"/>
        <w:p w14:paraId="221151C9" w14:textId="77777777" w:rsidR="00910456" w:rsidRPr="00EE2888" w:rsidRDefault="00910456" w:rsidP="004D519C">
          <w:pPr>
            <w:rPr>
              <w:rFonts w:ascii="Arial" w:hAnsi="Arial" w:cs="Arial"/>
            </w:rPr>
          </w:pPr>
        </w:p>
        <w:p w14:paraId="2349157F" w14:textId="0DAF748E" w:rsidR="00910456" w:rsidRDefault="00480872" w:rsidP="00E7459C">
          <w:pPr>
            <w:pStyle w:val="Heading1"/>
            <w:rPr>
              <w:rFonts w:ascii="Arial" w:hAnsi="Arial" w:cs="Arial"/>
            </w:rPr>
          </w:pPr>
          <w:bookmarkStart w:id="1" w:name="_Toc229388732"/>
          <w:r w:rsidRPr="00EE2888">
            <w:rPr>
              <w:rFonts w:ascii="Arial" w:hAnsi="Arial" w:cs="Arial"/>
            </w:rPr>
            <w:lastRenderedPageBreak/>
            <w:t>Main Findings</w:t>
          </w:r>
          <w:bookmarkEnd w:id="1"/>
        </w:p>
        <w:p w14:paraId="2FAF9931" w14:textId="2CD3CBAE" w:rsidR="006400F9" w:rsidRPr="006400F9" w:rsidRDefault="005A036E" w:rsidP="006400F9">
          <w:pPr>
            <w:rPr>
              <w:rFonts w:ascii="Arial" w:hAnsi="Arial" w:cs="Arial"/>
              <w:sz w:val="24"/>
              <w:szCs w:val="24"/>
            </w:rPr>
          </w:pPr>
          <w:r w:rsidRPr="00EE2888">
            <w:rPr>
              <w:rFonts w:ascii="Arial" w:hAnsi="Arial" w:cs="Arial"/>
              <w:sz w:val="24"/>
              <w:szCs w:val="24"/>
            </w:rPr>
            <w:t>Organisational Change is a process where organisations change structures, strategies or operations in response to internal or external pressures</w:t>
          </w:r>
          <w:r w:rsidR="00797277" w:rsidRPr="00EE2888">
            <w:rPr>
              <w:rFonts w:ascii="Arial" w:hAnsi="Arial" w:cs="Arial"/>
              <w:sz w:val="24"/>
              <w:szCs w:val="24"/>
            </w:rPr>
            <w:t xml:space="preserve"> (Burnes, 2020)</w:t>
          </w:r>
          <w:r w:rsidRPr="00EE2888">
            <w:rPr>
              <w:rFonts w:ascii="Arial" w:hAnsi="Arial" w:cs="Arial"/>
              <w:sz w:val="24"/>
              <w:szCs w:val="24"/>
            </w:rPr>
            <w:t xml:space="preserve">. In this case the introduction of a voluntary redundancy </w:t>
          </w:r>
          <w:r w:rsidR="00EC7C46" w:rsidRPr="00EE2888">
            <w:rPr>
              <w:rFonts w:ascii="Arial" w:hAnsi="Arial" w:cs="Arial"/>
              <w:sz w:val="24"/>
              <w:szCs w:val="24"/>
            </w:rPr>
            <w:t>scheme</w:t>
          </w:r>
          <w:r w:rsidRPr="00EE2888">
            <w:rPr>
              <w:rFonts w:ascii="Arial" w:hAnsi="Arial" w:cs="Arial"/>
              <w:sz w:val="24"/>
              <w:szCs w:val="24"/>
            </w:rPr>
            <w:t xml:space="preserve"> represents a change which is in reaction to declining customer orders.</w:t>
          </w:r>
          <w:r w:rsidR="006400F9" w:rsidRPr="006400F9">
            <w:t xml:space="preserve"> </w:t>
          </w:r>
          <w:r w:rsidR="006400F9" w:rsidRPr="006400F9">
            <w:rPr>
              <w:rFonts w:ascii="Arial" w:hAnsi="Arial" w:cs="Arial"/>
              <w:sz w:val="24"/>
              <w:szCs w:val="24"/>
            </w:rPr>
            <w:t>Organisational change is common within modern organisations as businesses must continually adapt to competitive environments, economic pressures, and changing customer demands</w:t>
          </w:r>
          <w:r w:rsidR="006400F9">
            <w:rPr>
              <w:rFonts w:ascii="Arial" w:hAnsi="Arial" w:cs="Arial"/>
              <w:sz w:val="24"/>
              <w:szCs w:val="24"/>
            </w:rPr>
            <w:t xml:space="preserve">, </w:t>
          </w:r>
          <w:r w:rsidRPr="00EE2888">
            <w:rPr>
              <w:rFonts w:ascii="Arial" w:hAnsi="Arial" w:cs="Arial"/>
              <w:sz w:val="24"/>
              <w:szCs w:val="24"/>
            </w:rPr>
            <w:t>particularly within engineering and manufacturing sectors where organisations must respond to fluctuations in demand,</w:t>
          </w:r>
          <w:r w:rsidR="005146F3" w:rsidRPr="00EE2888">
            <w:rPr>
              <w:rFonts w:ascii="Arial" w:hAnsi="Arial" w:cs="Arial"/>
              <w:sz w:val="24"/>
              <w:szCs w:val="24"/>
            </w:rPr>
            <w:t xml:space="preserve"> raw materials,</w:t>
          </w:r>
          <w:r w:rsidRPr="00EE2888">
            <w:rPr>
              <w:rFonts w:ascii="Arial" w:hAnsi="Arial" w:cs="Arial"/>
              <w:sz w:val="24"/>
              <w:szCs w:val="24"/>
            </w:rPr>
            <w:t xml:space="preserve"> rising operational costs, and competitive pressures. Workforce reduction is </w:t>
          </w:r>
          <w:r w:rsidR="0064218E" w:rsidRPr="00EE2888">
            <w:rPr>
              <w:rFonts w:ascii="Arial" w:hAnsi="Arial" w:cs="Arial"/>
              <w:sz w:val="24"/>
              <w:szCs w:val="24"/>
            </w:rPr>
            <w:t>considered</w:t>
          </w:r>
          <w:r w:rsidRPr="00EE2888">
            <w:rPr>
              <w:rFonts w:ascii="Arial" w:hAnsi="Arial" w:cs="Arial"/>
              <w:sz w:val="24"/>
              <w:szCs w:val="24"/>
            </w:rPr>
            <w:t xml:space="preserve"> a necessary strategy to maintain financial stability</w:t>
          </w:r>
          <w:r w:rsidR="00E2591D">
            <w:rPr>
              <w:rFonts w:ascii="Arial" w:hAnsi="Arial" w:cs="Arial"/>
              <w:sz w:val="24"/>
              <w:szCs w:val="24"/>
            </w:rPr>
            <w:t xml:space="preserve"> </w:t>
          </w:r>
          <w:r w:rsidR="00CF418E" w:rsidRPr="00CF418E">
            <w:rPr>
              <w:rFonts w:ascii="Arial" w:hAnsi="Arial" w:cs="Arial"/>
              <w:sz w:val="24"/>
              <w:szCs w:val="24"/>
            </w:rPr>
            <w:t>(By, 2005; Burnes, 2020)</w:t>
          </w:r>
          <w:r w:rsidR="00CF418E">
            <w:rPr>
              <w:rFonts w:ascii="Arial" w:hAnsi="Arial" w:cs="Arial"/>
              <w:sz w:val="24"/>
              <w:szCs w:val="24"/>
            </w:rPr>
            <w:t>.</w:t>
          </w:r>
        </w:p>
        <w:p w14:paraId="1DFF4CB6" w14:textId="77777777" w:rsidR="006400F9" w:rsidRPr="00CB1077" w:rsidRDefault="006400F9" w:rsidP="006400F9">
          <w:pPr>
            <w:pStyle w:val="Heading1"/>
            <w:rPr>
              <w:rFonts w:ascii="Arial" w:hAnsi="Arial" w:cs="Arial"/>
            </w:rPr>
          </w:pPr>
          <w:bookmarkStart w:id="2" w:name="_Toc229388733"/>
          <w:r w:rsidRPr="00CB1077">
            <w:rPr>
              <w:rFonts w:ascii="Arial" w:hAnsi="Arial" w:cs="Arial"/>
            </w:rPr>
            <w:t>Lewins Forcefield Analysis</w:t>
          </w:r>
          <w:bookmarkEnd w:id="2"/>
        </w:p>
        <w:p w14:paraId="662E913F" w14:textId="2A565E33" w:rsidR="006400F9" w:rsidRPr="00CB1077" w:rsidRDefault="006400F9" w:rsidP="006400F9">
          <w:pPr>
            <w:rPr>
              <w:rFonts w:ascii="Arial" w:hAnsi="Arial" w:cs="Arial"/>
              <w:sz w:val="24"/>
              <w:szCs w:val="24"/>
            </w:rPr>
          </w:pPr>
          <w:r w:rsidRPr="00CB1077">
            <w:rPr>
              <w:rFonts w:ascii="Arial" w:hAnsi="Arial" w:cs="Arial"/>
              <w:sz w:val="24"/>
              <w:szCs w:val="24"/>
            </w:rPr>
            <w:t xml:space="preserve">Lewins forcefield analysis is a framework for analysing organisational change by identifying the forces that drive change and the forces that resist it. Lewin states that successful change occurs when driving forces outweigh the resisting forces, or when restraining forces are reduced (Burnes, 2020). </w:t>
          </w:r>
        </w:p>
        <w:p w14:paraId="23870165" w14:textId="77777777" w:rsidR="006400F9" w:rsidRPr="00CB1077" w:rsidRDefault="006400F9" w:rsidP="00220AAB">
          <w:pPr>
            <w:rPr>
              <w:rFonts w:ascii="Arial" w:hAnsi="Arial" w:cs="Arial"/>
              <w:sz w:val="24"/>
              <w:szCs w:val="24"/>
            </w:rPr>
          </w:pPr>
          <w:r w:rsidRPr="00CB1077">
            <w:rPr>
              <w:rFonts w:ascii="Arial" w:hAnsi="Arial" w:cs="Arial"/>
              <w:sz w:val="24"/>
              <w:szCs w:val="24"/>
            </w:rPr>
            <w:t>With regards to voluntary redundancy in an engineering organisation both forces were significant and had a direct impact on the change.</w:t>
          </w:r>
          <w:r w:rsidRPr="00CB1077">
            <w:rPr>
              <w:rFonts w:ascii="Arial" w:hAnsi="Arial" w:cs="Arial"/>
              <w:sz w:val="24"/>
              <w:szCs w:val="24"/>
            </w:rPr>
            <w:tab/>
          </w:r>
        </w:p>
        <w:p w14:paraId="0D4D3B90" w14:textId="77777777" w:rsidR="006400F9" w:rsidRPr="007F19C1" w:rsidRDefault="006400F9" w:rsidP="006400F9">
          <w:pPr>
            <w:rPr>
              <w:rFonts w:ascii="Arial" w:hAnsi="Arial" w:cs="Arial"/>
              <w:b/>
              <w:bCs/>
              <w:sz w:val="24"/>
              <w:szCs w:val="24"/>
              <w:u w:val="single"/>
            </w:rPr>
          </w:pPr>
          <w:r w:rsidRPr="007F19C1">
            <w:rPr>
              <w:rFonts w:ascii="Arial" w:hAnsi="Arial" w:cs="Arial"/>
              <w:b/>
              <w:bCs/>
              <w:sz w:val="24"/>
              <w:szCs w:val="24"/>
              <w:u w:val="single"/>
            </w:rPr>
            <w:t>Driving Forces</w:t>
          </w:r>
        </w:p>
        <w:p w14:paraId="66F2BBCE" w14:textId="77777777" w:rsidR="006400F9" w:rsidRPr="00CB1077" w:rsidRDefault="006400F9" w:rsidP="006400F9">
          <w:pPr>
            <w:pStyle w:val="ListParagraph"/>
            <w:numPr>
              <w:ilvl w:val="0"/>
              <w:numId w:val="1"/>
            </w:numPr>
            <w:rPr>
              <w:rFonts w:ascii="Arial" w:hAnsi="Arial" w:cs="Arial"/>
              <w:b/>
              <w:bCs/>
              <w:sz w:val="24"/>
              <w:szCs w:val="24"/>
              <w:u w:val="single"/>
            </w:rPr>
          </w:pPr>
          <w:r w:rsidRPr="00CB1077">
            <w:rPr>
              <w:rFonts w:ascii="Arial" w:hAnsi="Arial" w:cs="Arial"/>
              <w:sz w:val="24"/>
              <w:szCs w:val="24"/>
            </w:rPr>
            <w:t>Declining customer orders</w:t>
          </w:r>
        </w:p>
        <w:p w14:paraId="091BCC65" w14:textId="77777777" w:rsidR="006400F9" w:rsidRPr="00CB1077" w:rsidRDefault="006400F9" w:rsidP="006400F9">
          <w:pPr>
            <w:pStyle w:val="ListParagraph"/>
            <w:numPr>
              <w:ilvl w:val="0"/>
              <w:numId w:val="1"/>
            </w:numPr>
            <w:rPr>
              <w:rFonts w:ascii="Arial" w:hAnsi="Arial" w:cs="Arial"/>
              <w:b/>
              <w:bCs/>
              <w:sz w:val="24"/>
              <w:szCs w:val="24"/>
              <w:u w:val="single"/>
            </w:rPr>
          </w:pPr>
          <w:r w:rsidRPr="00CB1077">
            <w:rPr>
              <w:rFonts w:ascii="Arial" w:hAnsi="Arial" w:cs="Arial"/>
              <w:sz w:val="24"/>
              <w:szCs w:val="24"/>
            </w:rPr>
            <w:t>Rising operational costs</w:t>
          </w:r>
        </w:p>
        <w:p w14:paraId="0A7CEA27" w14:textId="77777777" w:rsidR="006400F9" w:rsidRPr="00CB1077" w:rsidRDefault="006400F9" w:rsidP="006400F9">
          <w:pPr>
            <w:pStyle w:val="ListParagraph"/>
            <w:numPr>
              <w:ilvl w:val="0"/>
              <w:numId w:val="1"/>
            </w:numPr>
            <w:rPr>
              <w:rFonts w:ascii="Arial" w:hAnsi="Arial" w:cs="Arial"/>
              <w:b/>
              <w:bCs/>
              <w:sz w:val="24"/>
              <w:szCs w:val="24"/>
              <w:u w:val="single"/>
            </w:rPr>
          </w:pPr>
          <w:r w:rsidRPr="00CB1077">
            <w:rPr>
              <w:rFonts w:ascii="Arial" w:hAnsi="Arial" w:cs="Arial"/>
              <w:sz w:val="24"/>
              <w:szCs w:val="24"/>
            </w:rPr>
            <w:t>Need to maintain competitiveness</w:t>
          </w:r>
        </w:p>
        <w:p w14:paraId="752F9B21" w14:textId="77777777" w:rsidR="006400F9" w:rsidRPr="00CB1077" w:rsidRDefault="006400F9" w:rsidP="006400F9">
          <w:pPr>
            <w:pStyle w:val="ListParagraph"/>
            <w:numPr>
              <w:ilvl w:val="0"/>
              <w:numId w:val="1"/>
            </w:numPr>
            <w:rPr>
              <w:rFonts w:ascii="Arial" w:hAnsi="Arial" w:cs="Arial"/>
              <w:b/>
              <w:bCs/>
              <w:sz w:val="24"/>
              <w:szCs w:val="24"/>
              <w:u w:val="single"/>
            </w:rPr>
          </w:pPr>
          <w:r w:rsidRPr="00CB1077">
            <w:rPr>
              <w:rFonts w:ascii="Arial" w:hAnsi="Arial" w:cs="Arial"/>
              <w:sz w:val="24"/>
              <w:szCs w:val="24"/>
            </w:rPr>
            <w:t xml:space="preserve">Desire to avoid compulsory redundancies </w:t>
          </w:r>
        </w:p>
        <w:p w14:paraId="3E5F2D56" w14:textId="77777777" w:rsidR="006400F9" w:rsidRPr="00CB1077" w:rsidRDefault="006400F9" w:rsidP="006400F9">
          <w:pPr>
            <w:rPr>
              <w:rFonts w:ascii="Arial" w:hAnsi="Arial" w:cs="Arial"/>
              <w:b/>
              <w:bCs/>
              <w:sz w:val="24"/>
              <w:szCs w:val="24"/>
              <w:u w:val="single"/>
            </w:rPr>
          </w:pPr>
          <w:r w:rsidRPr="00CB1077">
            <w:rPr>
              <w:rFonts w:ascii="Arial" w:hAnsi="Arial" w:cs="Arial"/>
              <w:b/>
              <w:bCs/>
              <w:sz w:val="24"/>
              <w:szCs w:val="24"/>
              <w:u w:val="single"/>
            </w:rPr>
            <w:t>Restraining Forces</w:t>
          </w:r>
        </w:p>
        <w:p w14:paraId="645B08E4" w14:textId="77777777" w:rsidR="006400F9" w:rsidRPr="00CB1077" w:rsidRDefault="006400F9" w:rsidP="006400F9">
          <w:pPr>
            <w:pStyle w:val="ListParagraph"/>
            <w:numPr>
              <w:ilvl w:val="0"/>
              <w:numId w:val="2"/>
            </w:numPr>
            <w:rPr>
              <w:rFonts w:ascii="Arial" w:hAnsi="Arial" w:cs="Arial"/>
              <w:sz w:val="24"/>
              <w:szCs w:val="24"/>
              <w:u w:val="single"/>
            </w:rPr>
          </w:pPr>
          <w:r w:rsidRPr="00CB1077">
            <w:rPr>
              <w:rFonts w:ascii="Arial" w:hAnsi="Arial" w:cs="Arial"/>
              <w:sz w:val="24"/>
              <w:szCs w:val="24"/>
            </w:rPr>
            <w:t>Loss of skilled machinists and foundry workers</w:t>
          </w:r>
        </w:p>
        <w:p w14:paraId="13710C11" w14:textId="77777777" w:rsidR="006400F9" w:rsidRPr="00CB1077" w:rsidRDefault="006400F9" w:rsidP="006400F9">
          <w:pPr>
            <w:pStyle w:val="ListParagraph"/>
            <w:numPr>
              <w:ilvl w:val="0"/>
              <w:numId w:val="2"/>
            </w:numPr>
            <w:rPr>
              <w:rFonts w:ascii="Arial" w:hAnsi="Arial" w:cs="Arial"/>
              <w:sz w:val="24"/>
              <w:szCs w:val="24"/>
              <w:u w:val="single"/>
            </w:rPr>
          </w:pPr>
          <w:r w:rsidRPr="00CB1077">
            <w:rPr>
              <w:rFonts w:ascii="Arial" w:hAnsi="Arial" w:cs="Arial"/>
              <w:sz w:val="24"/>
              <w:szCs w:val="24"/>
            </w:rPr>
            <w:t>Employee uncertainty and resistance</w:t>
          </w:r>
        </w:p>
        <w:p w14:paraId="72E8979A" w14:textId="77777777" w:rsidR="006400F9" w:rsidRPr="00CB1077" w:rsidRDefault="006400F9" w:rsidP="006400F9">
          <w:pPr>
            <w:pStyle w:val="ListParagraph"/>
            <w:numPr>
              <w:ilvl w:val="0"/>
              <w:numId w:val="2"/>
            </w:numPr>
            <w:rPr>
              <w:rFonts w:ascii="Arial" w:hAnsi="Arial" w:cs="Arial"/>
              <w:sz w:val="24"/>
              <w:szCs w:val="24"/>
              <w:u w:val="single"/>
            </w:rPr>
          </w:pPr>
          <w:r w:rsidRPr="00CB1077">
            <w:rPr>
              <w:rFonts w:ascii="Arial" w:hAnsi="Arial" w:cs="Arial"/>
              <w:sz w:val="24"/>
              <w:szCs w:val="24"/>
            </w:rPr>
            <w:t>Increased workload</w:t>
          </w:r>
        </w:p>
        <w:p w14:paraId="600CEE52" w14:textId="77777777" w:rsidR="006400F9" w:rsidRPr="00CB1077" w:rsidRDefault="006400F9" w:rsidP="006400F9">
          <w:pPr>
            <w:pStyle w:val="ListParagraph"/>
            <w:numPr>
              <w:ilvl w:val="0"/>
              <w:numId w:val="2"/>
            </w:numPr>
            <w:rPr>
              <w:rFonts w:ascii="Arial" w:hAnsi="Arial" w:cs="Arial"/>
              <w:sz w:val="24"/>
              <w:szCs w:val="24"/>
              <w:u w:val="single"/>
            </w:rPr>
          </w:pPr>
          <w:r w:rsidRPr="00CB1077">
            <w:rPr>
              <w:rFonts w:ascii="Arial" w:hAnsi="Arial" w:cs="Arial"/>
              <w:sz w:val="24"/>
              <w:szCs w:val="24"/>
            </w:rPr>
            <w:t>Potential safety risks</w:t>
          </w:r>
        </w:p>
        <w:p w14:paraId="114E2544" w14:textId="5AC0F836" w:rsidR="00895AC0" w:rsidRDefault="006400F9" w:rsidP="00511445">
          <w:pPr>
            <w:rPr>
              <w:rFonts w:ascii="Arial" w:hAnsi="Arial" w:cs="Arial"/>
              <w:sz w:val="24"/>
              <w:szCs w:val="24"/>
            </w:rPr>
          </w:pPr>
          <w:r w:rsidRPr="00CB1077">
            <w:rPr>
              <w:rFonts w:ascii="Arial" w:hAnsi="Arial" w:cs="Arial"/>
              <w:sz w:val="24"/>
              <w:szCs w:val="24"/>
            </w:rPr>
            <w:t xml:space="preserve"> </w:t>
          </w:r>
          <w:r w:rsidR="00511445" w:rsidRPr="00511445">
            <w:rPr>
              <w:rFonts w:ascii="Arial" w:hAnsi="Arial" w:cs="Arial"/>
              <w:sz w:val="24"/>
              <w:szCs w:val="24"/>
            </w:rPr>
            <w:t>According to</w:t>
          </w:r>
          <w:r w:rsidR="0092041C">
            <w:rPr>
              <w:rFonts w:ascii="Arial" w:hAnsi="Arial" w:cs="Arial"/>
              <w:sz w:val="24"/>
              <w:szCs w:val="24"/>
            </w:rPr>
            <w:t xml:space="preserve"> </w:t>
          </w:r>
          <w:r w:rsidR="00511445" w:rsidRPr="00511445">
            <w:rPr>
              <w:rFonts w:ascii="Arial" w:hAnsi="Arial" w:cs="Arial"/>
              <w:sz w:val="24"/>
              <w:szCs w:val="24"/>
            </w:rPr>
            <w:t>Lewin</w:t>
          </w:r>
          <w:r w:rsidR="0092041C">
            <w:rPr>
              <w:rFonts w:ascii="Arial" w:hAnsi="Arial" w:cs="Arial"/>
              <w:sz w:val="24"/>
              <w:szCs w:val="24"/>
            </w:rPr>
            <w:t xml:space="preserve"> </w:t>
          </w:r>
          <w:r w:rsidR="00511445" w:rsidRPr="00511445">
            <w:rPr>
              <w:rFonts w:ascii="Arial" w:hAnsi="Arial" w:cs="Arial"/>
              <w:sz w:val="24"/>
              <w:szCs w:val="24"/>
            </w:rPr>
            <w:t xml:space="preserve">(1951), successful change requires reducing resistance to change rather than simply increasing pressure for change. Greater attention should therefore have been given to reducing the negative impacts of workforce reduction, such as redistributing workloads more effectively and providing support to employees. Although the organisation attempted to involve employees through the submission of cost-saving suggestions, there is no evidence that these suggestions influenced the final decision. This may have weakened employee willingness to support the change. Kotter (2012) </w:t>
          </w:r>
          <w:r w:rsidR="00C05EC6">
            <w:rPr>
              <w:rFonts w:ascii="Arial" w:hAnsi="Arial" w:cs="Arial"/>
              <w:sz w:val="24"/>
              <w:szCs w:val="24"/>
            </w:rPr>
            <w:t>states</w:t>
          </w:r>
          <w:r w:rsidR="00511445" w:rsidRPr="00511445">
            <w:rPr>
              <w:rFonts w:ascii="Arial" w:hAnsi="Arial" w:cs="Arial"/>
              <w:sz w:val="24"/>
              <w:szCs w:val="24"/>
            </w:rPr>
            <w:t xml:space="preserve"> that successful organisational change depends on creating employee commitment and maintaining clear communication throughout the change process. In this case, limited evidence of genuine employee influence may have reduced trust in management and increased resistance to change.</w:t>
          </w:r>
          <w:r w:rsidR="00076A69">
            <w:rPr>
              <w:rFonts w:ascii="Arial" w:hAnsi="Arial" w:cs="Arial"/>
              <w:sz w:val="24"/>
              <w:szCs w:val="24"/>
            </w:rPr>
            <w:t xml:space="preserve"> </w:t>
          </w:r>
          <w:r w:rsidR="00076A69" w:rsidRPr="00076A69">
            <w:rPr>
              <w:rFonts w:ascii="Arial" w:hAnsi="Arial" w:cs="Arial"/>
              <w:sz w:val="24"/>
              <w:szCs w:val="24"/>
            </w:rPr>
            <w:t xml:space="preserve">Dent and Goldberg (1999) argue that employees often resist the negative </w:t>
          </w:r>
          <w:r w:rsidR="00076A69" w:rsidRPr="00076A69">
            <w:rPr>
              <w:rFonts w:ascii="Arial" w:hAnsi="Arial" w:cs="Arial"/>
              <w:sz w:val="24"/>
              <w:szCs w:val="24"/>
            </w:rPr>
            <w:lastRenderedPageBreak/>
            <w:t>consequences linked to organisational change, such as uncertainty, increased workload, and loss of control, rather than resisting change itself.</w:t>
          </w:r>
        </w:p>
        <w:p w14:paraId="5427B8AB" w14:textId="38CB764A" w:rsidR="00661558" w:rsidRPr="00076A69" w:rsidRDefault="00661558" w:rsidP="00076A69">
          <w:pPr>
            <w:pStyle w:val="Heading1"/>
            <w:rPr>
              <w:rFonts w:ascii="Arial" w:hAnsi="Arial" w:cs="Arial"/>
              <w:sz w:val="24"/>
              <w:szCs w:val="24"/>
            </w:rPr>
          </w:pPr>
          <w:bookmarkStart w:id="3" w:name="_Toc229388734"/>
          <w:r w:rsidRPr="00076A69">
            <w:rPr>
              <w:rFonts w:ascii="Arial" w:hAnsi="Arial" w:cs="Arial"/>
            </w:rPr>
            <w:t>Lewin’s Three step model</w:t>
          </w:r>
          <w:bookmarkEnd w:id="3"/>
        </w:p>
        <w:p w14:paraId="12E459FB" w14:textId="28870895" w:rsidR="00661558" w:rsidRPr="002E79C3" w:rsidRDefault="00661558" w:rsidP="00661558">
          <w:pPr>
            <w:rPr>
              <w:rFonts w:ascii="Arial" w:hAnsi="Arial" w:cs="Arial"/>
              <w:sz w:val="24"/>
              <w:szCs w:val="24"/>
            </w:rPr>
          </w:pPr>
          <w:r>
            <w:rPr>
              <w:rFonts w:ascii="Arial" w:hAnsi="Arial" w:cs="Arial"/>
              <w:sz w:val="24"/>
              <w:szCs w:val="24"/>
            </w:rPr>
            <w:t xml:space="preserve">According to </w:t>
          </w:r>
          <w:r w:rsidRPr="00511445">
            <w:rPr>
              <w:rFonts w:ascii="Arial" w:hAnsi="Arial" w:cs="Arial"/>
              <w:sz w:val="24"/>
              <w:szCs w:val="24"/>
            </w:rPr>
            <w:t>Lewin</w:t>
          </w:r>
          <w:r>
            <w:rPr>
              <w:rFonts w:ascii="Arial" w:hAnsi="Arial" w:cs="Arial"/>
              <w:sz w:val="24"/>
              <w:szCs w:val="24"/>
            </w:rPr>
            <w:t xml:space="preserve"> </w:t>
          </w:r>
          <w:r w:rsidRPr="00511445">
            <w:rPr>
              <w:rFonts w:ascii="Arial" w:hAnsi="Arial" w:cs="Arial"/>
              <w:sz w:val="24"/>
              <w:szCs w:val="24"/>
            </w:rPr>
            <w:t>(1951</w:t>
          </w:r>
          <w:r>
            <w:rPr>
              <w:rFonts w:ascii="Arial" w:hAnsi="Arial" w:cs="Arial"/>
              <w:sz w:val="24"/>
              <w:szCs w:val="24"/>
            </w:rPr>
            <w:t>)</w:t>
          </w:r>
          <w:r w:rsidRPr="002E79C3">
            <w:rPr>
              <w:rFonts w:ascii="Arial" w:hAnsi="Arial" w:cs="Arial"/>
              <w:sz w:val="24"/>
              <w:szCs w:val="24"/>
            </w:rPr>
            <w:t xml:space="preserve"> a successful organizational change occurs in three stages Unfreeze, Change and Refreeze. This model highlights the importance of preparing the organisation for the change, implementing it efficiently and stabilizing the organization afterwards (Burnes ,2020). Using this model on the voluntary redundancy process should highlight the strengths and  limitations in how the change was managed.</w:t>
          </w:r>
        </w:p>
        <w:p w14:paraId="5D5CAE33" w14:textId="77777777" w:rsidR="00661558" w:rsidRPr="00CB1077" w:rsidRDefault="00661558" w:rsidP="00661558">
          <w:pPr>
            <w:rPr>
              <w:rFonts w:ascii="Arial" w:hAnsi="Arial" w:cs="Arial"/>
              <w:b/>
              <w:bCs/>
              <w:sz w:val="24"/>
              <w:szCs w:val="24"/>
              <w:u w:val="single"/>
            </w:rPr>
          </w:pPr>
          <w:r w:rsidRPr="00CB1077">
            <w:rPr>
              <w:rFonts w:ascii="Arial" w:hAnsi="Arial" w:cs="Arial"/>
              <w:b/>
              <w:bCs/>
              <w:sz w:val="24"/>
              <w:szCs w:val="24"/>
              <w:u w:val="single"/>
            </w:rPr>
            <w:t>The unfreeze stage</w:t>
          </w:r>
        </w:p>
        <w:p w14:paraId="2AC79AC2" w14:textId="16E79707" w:rsidR="00661558" w:rsidRPr="00661558" w:rsidRDefault="00661558" w:rsidP="00661558">
          <w:pPr>
            <w:rPr>
              <w:rFonts w:ascii="Arial" w:hAnsi="Arial" w:cs="Arial"/>
              <w:sz w:val="24"/>
              <w:szCs w:val="24"/>
            </w:rPr>
          </w:pPr>
          <w:r w:rsidRPr="002E79C3">
            <w:rPr>
              <w:rFonts w:ascii="Arial" w:hAnsi="Arial" w:cs="Arial"/>
              <w:sz w:val="24"/>
              <w:szCs w:val="24"/>
            </w:rPr>
            <w:t>This stage involves preparing the organisation for a change by creating an awareness of the need for change and reducing the resistance</w:t>
          </w:r>
          <w:r>
            <w:rPr>
              <w:rFonts w:ascii="Arial" w:hAnsi="Arial" w:cs="Arial"/>
              <w:sz w:val="24"/>
              <w:szCs w:val="24"/>
            </w:rPr>
            <w:t xml:space="preserve"> </w:t>
          </w:r>
          <w:r w:rsidRPr="00661558">
            <w:rPr>
              <w:rFonts w:ascii="Arial" w:hAnsi="Arial" w:cs="Arial"/>
              <w:sz w:val="24"/>
              <w:szCs w:val="24"/>
            </w:rPr>
            <w:t>(Burnes 2020)</w:t>
          </w:r>
          <w:r>
            <w:rPr>
              <w:rFonts w:ascii="Arial" w:hAnsi="Arial" w:cs="Arial"/>
              <w:sz w:val="24"/>
              <w:szCs w:val="24"/>
            </w:rPr>
            <w:t>.</w:t>
          </w:r>
          <w:r w:rsidRPr="002E79C3">
            <w:rPr>
              <w:rFonts w:ascii="Arial" w:hAnsi="Arial" w:cs="Arial"/>
              <w:sz w:val="24"/>
              <w:szCs w:val="24"/>
            </w:rPr>
            <w:t>The organisation showed some effective unfreezing. Management communicated that there was a decline in customer orders and that they needed to reduce the costs. This highlighted the reasoning for a change. This aligns with Kotter,</w:t>
          </w:r>
          <w:r>
            <w:rPr>
              <w:rFonts w:ascii="Arial" w:hAnsi="Arial" w:cs="Arial"/>
              <w:sz w:val="24"/>
              <w:szCs w:val="24"/>
            </w:rPr>
            <w:t xml:space="preserve"> (</w:t>
          </w:r>
          <w:r w:rsidRPr="002E79C3">
            <w:rPr>
              <w:rFonts w:ascii="Arial" w:hAnsi="Arial" w:cs="Arial"/>
              <w:sz w:val="24"/>
              <w:szCs w:val="24"/>
            </w:rPr>
            <w:t>2012) , who emphasised the importance of communicating the reason for change.  The organisation also encouraged employee involvement by inviting cost cutting suggestions. Employees proposed a range of alternatives, including reduced working hours, restructuring, and cost reductions. This represents an attempt to engage employees and reduce resistance by giving them a voice in the process.</w:t>
          </w:r>
          <w:r>
            <w:rPr>
              <w:rFonts w:ascii="Arial" w:hAnsi="Arial" w:cs="Arial"/>
              <w:sz w:val="24"/>
              <w:szCs w:val="24"/>
            </w:rPr>
            <w:t xml:space="preserve"> </w:t>
          </w:r>
          <w:r w:rsidRPr="002E79C3">
            <w:rPr>
              <w:rFonts w:ascii="Arial" w:hAnsi="Arial" w:cs="Arial"/>
              <w:sz w:val="24"/>
              <w:szCs w:val="24"/>
            </w:rPr>
            <w:t xml:space="preserve">Despite being initially positive the unfreezing stage was only partially successful in my opinion. Even though employees were well informed there isn’t any evidence to say that the employee’s suggestions were actually considered. Also, the communication focus primarily on the financial challenges. Not much attention was given to the emotional and psychological impact on employees. According to </w:t>
          </w:r>
          <w:proofErr w:type="spellStart"/>
          <w:r w:rsidRPr="00855059">
            <w:rPr>
              <w:rFonts w:ascii="Arial" w:hAnsi="Arial" w:cs="Arial"/>
              <w:sz w:val="24"/>
              <w:szCs w:val="24"/>
            </w:rPr>
            <w:t>Armenakis</w:t>
          </w:r>
          <w:proofErr w:type="spellEnd"/>
          <w:r w:rsidRPr="00855059">
            <w:rPr>
              <w:rFonts w:ascii="Arial" w:hAnsi="Arial" w:cs="Arial"/>
              <w:sz w:val="24"/>
              <w:szCs w:val="24"/>
            </w:rPr>
            <w:t xml:space="preserve"> &amp; Harris </w:t>
          </w:r>
          <w:r>
            <w:rPr>
              <w:rFonts w:ascii="Arial" w:hAnsi="Arial" w:cs="Arial"/>
              <w:sz w:val="24"/>
              <w:szCs w:val="24"/>
            </w:rPr>
            <w:t>(</w:t>
          </w:r>
          <w:r w:rsidRPr="00855059">
            <w:rPr>
              <w:rFonts w:ascii="Arial" w:hAnsi="Arial" w:cs="Arial"/>
              <w:sz w:val="24"/>
              <w:szCs w:val="24"/>
            </w:rPr>
            <w:t>2009)</w:t>
          </w:r>
          <w:r>
            <w:rPr>
              <w:rFonts w:ascii="Arial" w:hAnsi="Arial" w:cs="Arial"/>
              <w:sz w:val="24"/>
              <w:szCs w:val="24"/>
            </w:rPr>
            <w:t xml:space="preserve"> </w:t>
          </w:r>
          <w:r w:rsidRPr="002E79C3">
            <w:rPr>
              <w:rFonts w:ascii="Arial" w:hAnsi="Arial" w:cs="Arial"/>
              <w:sz w:val="24"/>
              <w:szCs w:val="24"/>
            </w:rPr>
            <w:t>effective unfreezing requires addressing rational and emotional responses to change. In this case I believe that there was insufficient emotional support. And this could have contributed to increased resistance and added anxiety to employees.</w:t>
          </w:r>
          <w:r w:rsidR="00076A69" w:rsidRPr="00076A69">
            <w:t xml:space="preserve"> </w:t>
          </w:r>
          <w:r w:rsidR="00076A69" w:rsidRPr="00076A69">
            <w:rPr>
              <w:rFonts w:ascii="Arial" w:hAnsi="Arial" w:cs="Arial"/>
              <w:sz w:val="24"/>
              <w:szCs w:val="24"/>
            </w:rPr>
            <w:t>Maslow (1943) suggests that feelings of security and stability are fundamental employee needs, and uncertainty surrounding redundancies may therefore have increased employee anxiety and resistance.</w:t>
          </w:r>
        </w:p>
        <w:p w14:paraId="4688C5F7" w14:textId="77777777" w:rsidR="00661558" w:rsidRPr="00895AC0" w:rsidRDefault="00661558" w:rsidP="00661558">
          <w:pPr>
            <w:rPr>
              <w:rFonts w:ascii="Arial" w:hAnsi="Arial" w:cs="Arial"/>
              <w:b/>
              <w:bCs/>
              <w:sz w:val="28"/>
              <w:szCs w:val="28"/>
              <w:u w:val="single"/>
            </w:rPr>
          </w:pPr>
          <w:r w:rsidRPr="00895AC0">
            <w:rPr>
              <w:rFonts w:ascii="Arial" w:hAnsi="Arial" w:cs="Arial"/>
              <w:b/>
              <w:bCs/>
              <w:sz w:val="28"/>
              <w:szCs w:val="28"/>
              <w:u w:val="single"/>
            </w:rPr>
            <w:t>The change stage</w:t>
          </w:r>
        </w:p>
        <w:p w14:paraId="7D6A0948" w14:textId="2F80912D" w:rsidR="00661558" w:rsidRDefault="00661558" w:rsidP="00661558">
          <w:pPr>
            <w:rPr>
              <w:rFonts w:ascii="Arial" w:hAnsi="Arial" w:cs="Arial"/>
              <w:sz w:val="24"/>
              <w:szCs w:val="24"/>
            </w:rPr>
          </w:pPr>
          <w:r>
            <w:rPr>
              <w:rFonts w:ascii="Arial" w:hAnsi="Arial" w:cs="Arial"/>
              <w:sz w:val="24"/>
              <w:szCs w:val="24"/>
            </w:rPr>
            <w:t>This stage involves the implementation of the new process, behaviour or structure. In this case the new change was the introduction and execution of a voluntary redundancy scheme</w:t>
          </w:r>
          <w:r w:rsidR="00895AC0">
            <w:rPr>
              <w:rFonts w:ascii="Arial" w:hAnsi="Arial" w:cs="Arial"/>
              <w:sz w:val="24"/>
              <w:szCs w:val="24"/>
            </w:rPr>
            <w:t xml:space="preserve"> </w:t>
          </w:r>
          <w:r w:rsidR="00895AC0" w:rsidRPr="00661558">
            <w:rPr>
              <w:rFonts w:ascii="Arial" w:hAnsi="Arial" w:cs="Arial"/>
              <w:sz w:val="24"/>
              <w:szCs w:val="24"/>
            </w:rPr>
            <w:t>(Burnes 2020)</w:t>
          </w:r>
          <w:r w:rsidR="00895AC0">
            <w:rPr>
              <w:rFonts w:ascii="Arial" w:hAnsi="Arial" w:cs="Arial"/>
              <w:sz w:val="24"/>
              <w:szCs w:val="24"/>
            </w:rPr>
            <w:t xml:space="preserve">. </w:t>
          </w:r>
          <w:r>
            <w:rPr>
              <w:rFonts w:ascii="Arial" w:hAnsi="Arial" w:cs="Arial"/>
              <w:sz w:val="24"/>
              <w:szCs w:val="24"/>
            </w:rPr>
            <w:t>The organisation showed effectiveness in this stage. Employees were provided with clear information of the process. This included a timeframe and how to express</w:t>
          </w:r>
          <w:r w:rsidR="00076A69">
            <w:rPr>
              <w:rFonts w:ascii="Arial" w:hAnsi="Arial" w:cs="Arial"/>
              <w:sz w:val="24"/>
              <w:szCs w:val="24"/>
            </w:rPr>
            <w:t xml:space="preserve"> the suggestions</w:t>
          </w:r>
          <w:r>
            <w:rPr>
              <w:rFonts w:ascii="Arial" w:hAnsi="Arial" w:cs="Arial"/>
              <w:sz w:val="24"/>
              <w:szCs w:val="24"/>
            </w:rPr>
            <w:t xml:space="preserve"> in the plans. This shows there was a structured approach system and that it was organized reasonably well. Even though this was effective, the wider management of the change wasn’t as effective. The organisation looked at other cost cutting measures through employee suggestions but decided on a workforce reduction. This shows perhaps that they decided on a management led decision rather than any employee suggestions. A big limitation of the change stage was the lack of workforce planning. The departure of </w:t>
          </w:r>
          <w:r>
            <w:rPr>
              <w:rFonts w:ascii="Arial" w:hAnsi="Arial" w:cs="Arial"/>
              <w:sz w:val="24"/>
              <w:szCs w:val="24"/>
            </w:rPr>
            <w:lastRenderedPageBreak/>
            <w:t>the employees resulted in the loss of valuable skill and experience. In the foundry and machine shop highly, skilled workers are needed to for maintaining operational efficiency and safety.</w:t>
          </w:r>
          <w:r w:rsidR="00895AC0">
            <w:rPr>
              <w:rFonts w:ascii="Arial" w:hAnsi="Arial" w:cs="Arial"/>
              <w:sz w:val="24"/>
              <w:szCs w:val="24"/>
            </w:rPr>
            <w:t xml:space="preserve"> This aligns with the CIPD (202</w:t>
          </w:r>
          <w:r w:rsidR="00910D0D">
            <w:rPr>
              <w:rFonts w:ascii="Arial" w:hAnsi="Arial" w:cs="Arial"/>
              <w:sz w:val="24"/>
              <w:szCs w:val="24"/>
            </w:rPr>
            <w:t>6</w:t>
          </w:r>
          <w:r w:rsidR="00895AC0">
            <w:rPr>
              <w:rFonts w:ascii="Arial" w:hAnsi="Arial" w:cs="Arial"/>
              <w:sz w:val="24"/>
              <w:szCs w:val="24"/>
            </w:rPr>
            <w:t xml:space="preserve">), who stated </w:t>
          </w:r>
          <w:r w:rsidR="00895AC0" w:rsidRPr="00895AC0">
            <w:rPr>
              <w:rFonts w:ascii="Arial" w:hAnsi="Arial" w:cs="Arial"/>
              <w:sz w:val="24"/>
              <w:szCs w:val="24"/>
            </w:rPr>
            <w:t>poor workforce planning can create skills gaps and operational difficulties when organisations fail to retain or replace experienced employees effectively.</w:t>
          </w:r>
          <w:r w:rsidR="00895AC0">
            <w:rPr>
              <w:rFonts w:ascii="Arial" w:hAnsi="Arial" w:cs="Arial"/>
              <w:sz w:val="24"/>
              <w:szCs w:val="24"/>
            </w:rPr>
            <w:t xml:space="preserve"> </w:t>
          </w:r>
          <w:r>
            <w:rPr>
              <w:rFonts w:ascii="Arial" w:hAnsi="Arial" w:cs="Arial"/>
              <w:sz w:val="24"/>
              <w:szCs w:val="24"/>
            </w:rPr>
            <w:t xml:space="preserve">The organisation </w:t>
          </w:r>
          <w:r w:rsidR="00895AC0">
            <w:rPr>
              <w:rFonts w:ascii="Arial" w:hAnsi="Arial" w:cs="Arial"/>
              <w:sz w:val="24"/>
              <w:szCs w:val="24"/>
            </w:rPr>
            <w:t>did not</w:t>
          </w:r>
          <w:r>
            <w:rPr>
              <w:rFonts w:ascii="Arial" w:hAnsi="Arial" w:cs="Arial"/>
              <w:sz w:val="24"/>
              <w:szCs w:val="24"/>
            </w:rPr>
            <w:t xml:space="preserve"> offer enough support to remaining employees during this transition. </w:t>
          </w:r>
          <w:r w:rsidR="00076A69" w:rsidRPr="00076A69">
            <w:rPr>
              <w:rFonts w:ascii="Arial" w:hAnsi="Arial" w:cs="Arial"/>
              <w:sz w:val="24"/>
              <w:szCs w:val="24"/>
            </w:rPr>
            <w:t>McGregor (1960) argues that employees are more motivated and committed when management adopts a supportive and participative management style rather than relying solely on top-down decision-making.</w:t>
          </w:r>
          <w:r w:rsidR="00076A69">
            <w:rPr>
              <w:rFonts w:ascii="Arial" w:hAnsi="Arial" w:cs="Arial"/>
              <w:sz w:val="24"/>
              <w:szCs w:val="24"/>
            </w:rPr>
            <w:t xml:space="preserve"> An i</w:t>
          </w:r>
          <w:r>
            <w:rPr>
              <w:rFonts w:ascii="Arial" w:hAnsi="Arial" w:cs="Arial"/>
              <w:sz w:val="24"/>
              <w:szCs w:val="24"/>
            </w:rPr>
            <w:t xml:space="preserve">ncreased workload and uncertainty </w:t>
          </w:r>
          <w:r w:rsidR="00895AC0">
            <w:rPr>
              <w:rFonts w:ascii="Arial" w:hAnsi="Arial" w:cs="Arial"/>
              <w:sz w:val="24"/>
              <w:szCs w:val="24"/>
            </w:rPr>
            <w:t>are</w:t>
          </w:r>
          <w:r>
            <w:rPr>
              <w:rFonts w:ascii="Arial" w:hAnsi="Arial" w:cs="Arial"/>
              <w:sz w:val="24"/>
              <w:szCs w:val="24"/>
            </w:rPr>
            <w:t xml:space="preserve"> likely to create stress and then reduce performance. </w:t>
          </w:r>
          <w:r w:rsidRPr="00911030">
            <w:rPr>
              <w:rFonts w:ascii="Arial" w:hAnsi="Arial" w:cs="Arial"/>
              <w:sz w:val="24"/>
              <w:szCs w:val="24"/>
            </w:rPr>
            <w:t>Hayes</w:t>
          </w:r>
          <w:r>
            <w:rPr>
              <w:rFonts w:ascii="Arial" w:hAnsi="Arial" w:cs="Arial"/>
              <w:sz w:val="24"/>
              <w:szCs w:val="24"/>
            </w:rPr>
            <w:t>,</w:t>
          </w:r>
          <w:r w:rsidRPr="00911030">
            <w:rPr>
              <w:rFonts w:ascii="Arial" w:hAnsi="Arial" w:cs="Arial"/>
              <w:sz w:val="24"/>
              <w:szCs w:val="24"/>
            </w:rPr>
            <w:t xml:space="preserve"> </w:t>
          </w:r>
          <w:r w:rsidR="00895AC0">
            <w:rPr>
              <w:rFonts w:ascii="Arial" w:hAnsi="Arial" w:cs="Arial"/>
              <w:sz w:val="24"/>
              <w:szCs w:val="24"/>
            </w:rPr>
            <w:t>(</w:t>
          </w:r>
          <w:r w:rsidRPr="00911030">
            <w:rPr>
              <w:rFonts w:ascii="Arial" w:hAnsi="Arial" w:cs="Arial"/>
              <w:sz w:val="24"/>
              <w:szCs w:val="24"/>
            </w:rPr>
            <w:t>2018)</w:t>
          </w:r>
          <w:r>
            <w:rPr>
              <w:rFonts w:ascii="Arial" w:hAnsi="Arial" w:cs="Arial"/>
              <w:sz w:val="24"/>
              <w:szCs w:val="24"/>
            </w:rPr>
            <w:t xml:space="preserve"> states that effective change management requires ongoing support and adaptation during implementation, and this seems lacking.</w:t>
          </w:r>
        </w:p>
        <w:p w14:paraId="67F2FAE7" w14:textId="77777777" w:rsidR="00661558" w:rsidRPr="00895AC0" w:rsidRDefault="00661558" w:rsidP="00661558">
          <w:pPr>
            <w:rPr>
              <w:rFonts w:ascii="Arial" w:hAnsi="Arial" w:cs="Arial"/>
              <w:b/>
              <w:bCs/>
              <w:sz w:val="28"/>
              <w:szCs w:val="28"/>
              <w:u w:val="single"/>
            </w:rPr>
          </w:pPr>
          <w:r w:rsidRPr="00895AC0">
            <w:rPr>
              <w:rFonts w:ascii="Arial" w:hAnsi="Arial" w:cs="Arial"/>
              <w:b/>
              <w:bCs/>
              <w:sz w:val="28"/>
              <w:szCs w:val="28"/>
              <w:u w:val="single"/>
            </w:rPr>
            <w:t>The refreeze stage</w:t>
          </w:r>
        </w:p>
        <w:p w14:paraId="57AA02EB" w14:textId="2C68CFF2" w:rsidR="00661558" w:rsidRPr="00895AC0" w:rsidRDefault="00661558" w:rsidP="002C423B">
          <w:pPr>
            <w:ind w:firstLine="720"/>
            <w:rPr>
              <w:rFonts w:ascii="Arial" w:hAnsi="Arial" w:cs="Arial"/>
              <w:b/>
              <w:bCs/>
              <w:sz w:val="28"/>
              <w:szCs w:val="28"/>
              <w:u w:val="single"/>
            </w:rPr>
          </w:pPr>
          <w:r w:rsidRPr="009C6328">
            <w:rPr>
              <w:rFonts w:ascii="Arial" w:hAnsi="Arial" w:cs="Arial"/>
              <w:sz w:val="24"/>
              <w:szCs w:val="24"/>
            </w:rPr>
            <w:t xml:space="preserve">The refreezing stage involves stabilising the organisation after change has been implemented. This includes reinforcing new behaviours, rebuilding morale, and ensuring that the organisation operates effectively under </w:t>
          </w:r>
          <w:r>
            <w:rPr>
              <w:rFonts w:ascii="Arial" w:hAnsi="Arial" w:cs="Arial"/>
              <w:sz w:val="24"/>
              <w:szCs w:val="24"/>
            </w:rPr>
            <w:t xml:space="preserve">the </w:t>
          </w:r>
          <w:r w:rsidRPr="009C6328">
            <w:rPr>
              <w:rFonts w:ascii="Arial" w:hAnsi="Arial" w:cs="Arial"/>
              <w:sz w:val="24"/>
              <w:szCs w:val="24"/>
            </w:rPr>
            <w:t>new c</w:t>
          </w:r>
          <w:r>
            <w:rPr>
              <w:rFonts w:ascii="Arial" w:hAnsi="Arial" w:cs="Arial"/>
              <w:sz w:val="24"/>
              <w:szCs w:val="24"/>
            </w:rPr>
            <w:t>hange.</w:t>
          </w:r>
          <w:r w:rsidR="001330AC">
            <w:rPr>
              <w:rFonts w:ascii="Arial" w:hAnsi="Arial" w:cs="Arial"/>
              <w:sz w:val="24"/>
              <w:szCs w:val="24"/>
            </w:rPr>
            <w:t xml:space="preserve"> </w:t>
          </w:r>
          <w:r w:rsidR="001330AC" w:rsidRPr="001330AC">
            <w:rPr>
              <w:rFonts w:ascii="Arial" w:hAnsi="Arial" w:cs="Arial"/>
              <w:sz w:val="24"/>
              <w:szCs w:val="24"/>
            </w:rPr>
            <w:t>(Burnes, 2020).</w:t>
          </w:r>
          <w:r w:rsidR="001330AC">
            <w:rPr>
              <w:rFonts w:ascii="Arial" w:hAnsi="Arial" w:cs="Arial"/>
              <w:sz w:val="24"/>
              <w:szCs w:val="24"/>
            </w:rPr>
            <w:t xml:space="preserve"> </w:t>
          </w:r>
          <w:r>
            <w:rPr>
              <w:rFonts w:ascii="Arial" w:hAnsi="Arial" w:cs="Arial"/>
              <w:sz w:val="24"/>
              <w:szCs w:val="24"/>
            </w:rPr>
            <w:t xml:space="preserve">The refreezing stage is the weakest aspect of change process. In the final email sent to employees after the voluntary redundancies process was completed the fact that seven employees had left was stated and an appreciation was expressed. While it shows </w:t>
          </w:r>
          <w:r w:rsidR="001330AC">
            <w:rPr>
              <w:rFonts w:ascii="Arial" w:hAnsi="Arial" w:cs="Arial"/>
              <w:sz w:val="24"/>
              <w:szCs w:val="24"/>
            </w:rPr>
            <w:t>recognition,</w:t>
          </w:r>
          <w:r>
            <w:rPr>
              <w:rFonts w:ascii="Arial" w:hAnsi="Arial" w:cs="Arial"/>
              <w:sz w:val="24"/>
              <w:szCs w:val="24"/>
            </w:rPr>
            <w:t xml:space="preserve"> </w:t>
          </w:r>
          <w:r w:rsidR="001330AC">
            <w:rPr>
              <w:rFonts w:ascii="Arial" w:hAnsi="Arial" w:cs="Arial"/>
              <w:sz w:val="24"/>
              <w:szCs w:val="24"/>
            </w:rPr>
            <w:t>they failed to</w:t>
          </w:r>
          <w:r>
            <w:rPr>
              <w:rFonts w:ascii="Arial" w:hAnsi="Arial" w:cs="Arial"/>
              <w:sz w:val="24"/>
              <w:szCs w:val="24"/>
            </w:rPr>
            <w:t xml:space="preserve"> state any future plans on how the company will move forward. </w:t>
          </w:r>
          <w:r w:rsidR="001330AC">
            <w:rPr>
              <w:rFonts w:ascii="Arial" w:hAnsi="Arial" w:cs="Arial"/>
              <w:sz w:val="24"/>
              <w:szCs w:val="24"/>
            </w:rPr>
            <w:t>They also failed to state any</w:t>
          </w:r>
          <w:r>
            <w:rPr>
              <w:rFonts w:ascii="Arial" w:hAnsi="Arial" w:cs="Arial"/>
              <w:sz w:val="24"/>
              <w:szCs w:val="24"/>
            </w:rPr>
            <w:t xml:space="preserve"> plans on workload distribution or any support for </w:t>
          </w:r>
          <w:r w:rsidR="00480B5B">
            <w:rPr>
              <w:rFonts w:ascii="Arial" w:hAnsi="Arial" w:cs="Arial"/>
              <w:sz w:val="24"/>
              <w:szCs w:val="24"/>
            </w:rPr>
            <w:t xml:space="preserve">the </w:t>
          </w:r>
          <w:r>
            <w:rPr>
              <w:rFonts w:ascii="Arial" w:hAnsi="Arial" w:cs="Arial"/>
              <w:sz w:val="24"/>
              <w:szCs w:val="24"/>
            </w:rPr>
            <w:t>remaining employees.</w:t>
          </w:r>
          <w:r w:rsidR="00076A69" w:rsidRPr="00076A69">
            <w:t xml:space="preserve"> </w:t>
          </w:r>
          <w:r w:rsidR="00076A69" w:rsidRPr="00076A69">
            <w:rPr>
              <w:rFonts w:ascii="Arial" w:hAnsi="Arial" w:cs="Arial"/>
              <w:sz w:val="24"/>
              <w:szCs w:val="24"/>
            </w:rPr>
            <w:t>This aligns with Dent and Goldberg (1999), who argue that employees often react negatively to the uncertainty and insecurity associated with organisational change.</w:t>
          </w:r>
          <w:r w:rsidR="00076A69">
            <w:rPr>
              <w:rFonts w:ascii="Arial" w:hAnsi="Arial" w:cs="Arial"/>
              <w:sz w:val="24"/>
              <w:szCs w:val="24"/>
            </w:rPr>
            <w:t xml:space="preserve"> The</w:t>
          </w:r>
          <w:r>
            <w:rPr>
              <w:rFonts w:ascii="Arial" w:hAnsi="Arial" w:cs="Arial"/>
              <w:sz w:val="24"/>
              <w:szCs w:val="24"/>
            </w:rPr>
            <w:t xml:space="preserve"> lack of these in turn reduced employee morale and trust. The employee suggestions were also never mentioned in the final communication which shows that the employee involvement might not have been valued, which also has a negative effect on trust and motivation. </w:t>
          </w:r>
        </w:p>
        <w:p w14:paraId="303ECB36" w14:textId="4EB084EE" w:rsidR="00661558" w:rsidRDefault="00661558" w:rsidP="00661558">
          <w:pPr>
            <w:rPr>
              <w:rFonts w:ascii="Arial" w:hAnsi="Arial" w:cs="Arial"/>
              <w:sz w:val="24"/>
              <w:szCs w:val="24"/>
            </w:rPr>
          </w:pPr>
          <w:r>
            <w:rPr>
              <w:rFonts w:ascii="Arial" w:hAnsi="Arial" w:cs="Arial"/>
              <w:sz w:val="24"/>
              <w:szCs w:val="24"/>
            </w:rPr>
            <w:t xml:space="preserve">Using this model has </w:t>
          </w:r>
          <w:r w:rsidR="00E31BE0">
            <w:rPr>
              <w:rFonts w:ascii="Arial" w:hAnsi="Arial" w:cs="Arial"/>
              <w:sz w:val="24"/>
              <w:szCs w:val="24"/>
            </w:rPr>
            <w:t>highlighted</w:t>
          </w:r>
          <w:r>
            <w:rPr>
              <w:rFonts w:ascii="Arial" w:hAnsi="Arial" w:cs="Arial"/>
              <w:sz w:val="24"/>
              <w:szCs w:val="24"/>
            </w:rPr>
            <w:t xml:space="preserve"> that the organisation was effective in the initial stages of the change but not as successful in the later stages. The unfreeze was partially effective with good communication. The change stage was efficient but </w:t>
          </w:r>
          <w:r w:rsidR="001330AC">
            <w:rPr>
              <w:rFonts w:ascii="Arial" w:hAnsi="Arial" w:cs="Arial"/>
              <w:sz w:val="24"/>
              <w:szCs w:val="24"/>
            </w:rPr>
            <w:t xml:space="preserve">failed </w:t>
          </w:r>
          <w:r>
            <w:rPr>
              <w:rFonts w:ascii="Arial" w:hAnsi="Arial" w:cs="Arial"/>
              <w:sz w:val="24"/>
              <w:szCs w:val="24"/>
            </w:rPr>
            <w:t>t</w:t>
          </w:r>
          <w:r w:rsidR="001330AC">
            <w:rPr>
              <w:rFonts w:ascii="Arial" w:hAnsi="Arial" w:cs="Arial"/>
              <w:sz w:val="24"/>
              <w:szCs w:val="24"/>
            </w:rPr>
            <w:t>o</w:t>
          </w:r>
          <w:r>
            <w:rPr>
              <w:rFonts w:ascii="Arial" w:hAnsi="Arial" w:cs="Arial"/>
              <w:sz w:val="24"/>
              <w:szCs w:val="24"/>
            </w:rPr>
            <w:t xml:space="preserve"> have any workforce planning. The refreeze stage was poor as they </w:t>
          </w:r>
          <w:r w:rsidR="001330AC">
            <w:rPr>
              <w:rFonts w:ascii="Arial" w:hAnsi="Arial" w:cs="Arial"/>
              <w:sz w:val="24"/>
              <w:szCs w:val="24"/>
            </w:rPr>
            <w:t>also failed</w:t>
          </w:r>
          <w:r>
            <w:rPr>
              <w:rFonts w:ascii="Arial" w:hAnsi="Arial" w:cs="Arial"/>
              <w:sz w:val="24"/>
              <w:szCs w:val="24"/>
            </w:rPr>
            <w:t xml:space="preserve"> offer any support and weren’t very stable. This shows that the organization opted for a short term, cost cutting approach rather than a long-term business strategy.</w:t>
          </w:r>
        </w:p>
        <w:p w14:paraId="7CB3B88E" w14:textId="77777777" w:rsidR="00895AC0" w:rsidRPr="00895AC0" w:rsidRDefault="00895AC0" w:rsidP="00895AC0">
          <w:pPr>
            <w:rPr>
              <w:rFonts w:ascii="Arial" w:hAnsi="Arial" w:cs="Arial"/>
              <w:b/>
              <w:bCs/>
              <w:sz w:val="28"/>
              <w:szCs w:val="28"/>
              <w:u w:val="single"/>
            </w:rPr>
          </w:pPr>
          <w:r w:rsidRPr="00895AC0">
            <w:rPr>
              <w:rFonts w:ascii="Arial" w:hAnsi="Arial" w:cs="Arial"/>
              <w:b/>
              <w:bCs/>
              <w:sz w:val="28"/>
              <w:szCs w:val="28"/>
              <w:u w:val="single"/>
            </w:rPr>
            <w:t xml:space="preserve">Herzberg’s two factor theory </w:t>
          </w:r>
        </w:p>
        <w:p w14:paraId="1CC0EB75" w14:textId="235ADB42" w:rsidR="00895AC0" w:rsidRDefault="00895AC0" w:rsidP="00E7459C">
          <w:pPr>
            <w:rPr>
              <w:rFonts w:ascii="Arial" w:hAnsi="Arial" w:cs="Arial"/>
              <w:sz w:val="24"/>
              <w:szCs w:val="24"/>
            </w:rPr>
          </w:pPr>
          <w:r w:rsidRPr="005C30CF">
            <w:rPr>
              <w:rFonts w:ascii="Arial" w:hAnsi="Arial" w:cs="Arial"/>
              <w:sz w:val="24"/>
              <w:szCs w:val="24"/>
            </w:rPr>
            <w:t xml:space="preserve">The impact of the change on the employee’s motivation can be analysed by using Herzberg’s two factor theory, which distinguishes between hygiene factors and motivators. Herzberg, </w:t>
          </w:r>
          <w:r>
            <w:rPr>
              <w:rFonts w:ascii="Arial" w:hAnsi="Arial" w:cs="Arial"/>
              <w:sz w:val="24"/>
              <w:szCs w:val="24"/>
            </w:rPr>
            <w:t>(</w:t>
          </w:r>
          <w:r w:rsidRPr="005C30CF">
            <w:rPr>
              <w:rFonts w:ascii="Arial" w:hAnsi="Arial" w:cs="Arial"/>
              <w:sz w:val="24"/>
              <w:szCs w:val="24"/>
            </w:rPr>
            <w:t>1968)</w:t>
          </w:r>
          <w:r>
            <w:rPr>
              <w:rFonts w:ascii="Arial" w:hAnsi="Arial" w:cs="Arial"/>
              <w:sz w:val="24"/>
              <w:szCs w:val="24"/>
            </w:rPr>
            <w:t xml:space="preserve">. </w:t>
          </w:r>
          <w:r w:rsidRPr="005C30CF">
            <w:rPr>
              <w:rFonts w:ascii="Arial" w:hAnsi="Arial" w:cs="Arial"/>
              <w:sz w:val="24"/>
              <w:szCs w:val="24"/>
            </w:rPr>
            <w:t xml:space="preserve">Several hygiene factors were affected in this case. Job security has decreased due to the uncertainty if there will be any future redundancies. Working conditions became more demanding as seven employees left the business which increased workload and stress. Motivating factors were also affected. Employees were expected to take up the extra workload and responsibility, </w:t>
          </w:r>
          <w:r w:rsidRPr="005C30CF">
            <w:rPr>
              <w:rFonts w:ascii="Arial" w:hAnsi="Arial" w:cs="Arial"/>
              <w:sz w:val="24"/>
              <w:szCs w:val="24"/>
            </w:rPr>
            <w:lastRenderedPageBreak/>
            <w:t>no additional recognition to the remaining employees were given. Responsibility itself isn’t sufficient to motivate employees unless it’s accompanied by recognition and opportunities to grow (Mullins, 2016).</w:t>
          </w:r>
          <w:r>
            <w:rPr>
              <w:rFonts w:ascii="Arial" w:hAnsi="Arial" w:cs="Arial"/>
              <w:sz w:val="24"/>
              <w:szCs w:val="24"/>
            </w:rPr>
            <w:t xml:space="preserve"> </w:t>
          </w:r>
          <w:r w:rsidRPr="005C30CF">
            <w:rPr>
              <w:rFonts w:ascii="Arial" w:hAnsi="Arial" w:cs="Arial"/>
              <w:sz w:val="24"/>
              <w:szCs w:val="24"/>
            </w:rPr>
            <w:t>Both hygiene and motivators were negatively affected, this resulted in reduced morale and engagement. This supports that poorly managed organisational change can affect employee motivation and performance (Cascio, 2010).</w:t>
          </w:r>
        </w:p>
        <w:p w14:paraId="16C1C979" w14:textId="5DC5DA2F" w:rsidR="00895AC0" w:rsidRPr="00EE2888" w:rsidRDefault="00895AC0" w:rsidP="00E7459C">
          <w:pPr>
            <w:rPr>
              <w:rFonts w:ascii="Arial" w:hAnsi="Arial" w:cs="Arial"/>
              <w:sz w:val="24"/>
              <w:szCs w:val="24"/>
            </w:rPr>
          </w:pPr>
        </w:p>
        <w:p w14:paraId="2ACB0017" w14:textId="2451FABF" w:rsidR="00910456" w:rsidRPr="00895AC0" w:rsidRDefault="00855059" w:rsidP="002C35AE">
          <w:pPr>
            <w:rPr>
              <w:rFonts w:ascii="Arial" w:hAnsi="Arial" w:cs="Arial"/>
              <w:b/>
              <w:bCs/>
              <w:sz w:val="28"/>
              <w:szCs w:val="28"/>
              <w:u w:val="single"/>
            </w:rPr>
          </w:pPr>
          <w:r w:rsidRPr="00895AC0">
            <w:rPr>
              <w:rFonts w:ascii="Arial" w:hAnsi="Arial" w:cs="Arial"/>
              <w:b/>
              <w:bCs/>
              <w:sz w:val="28"/>
              <w:szCs w:val="28"/>
              <w:u w:val="single"/>
            </w:rPr>
            <w:t>How the change was managed</w:t>
          </w:r>
        </w:p>
        <w:p w14:paraId="1A4C3FA1" w14:textId="5A07B359" w:rsidR="00637D90" w:rsidRDefault="00E31BE0" w:rsidP="002C35AE">
          <w:pPr>
            <w:rPr>
              <w:rFonts w:ascii="Arial" w:hAnsi="Arial" w:cs="Arial"/>
              <w:sz w:val="24"/>
              <w:szCs w:val="24"/>
            </w:rPr>
          </w:pPr>
          <w:r>
            <w:rPr>
              <w:rFonts w:ascii="Arial" w:hAnsi="Arial" w:cs="Arial"/>
              <w:sz w:val="24"/>
              <w:szCs w:val="24"/>
            </w:rPr>
            <w:t>M</w:t>
          </w:r>
          <w:r w:rsidR="00A7478F">
            <w:rPr>
              <w:rFonts w:ascii="Arial" w:hAnsi="Arial" w:cs="Arial"/>
              <w:sz w:val="24"/>
              <w:szCs w:val="24"/>
            </w:rPr>
            <w:t>anagement</w:t>
          </w:r>
          <w:r w:rsidR="00855059" w:rsidRPr="00855059">
            <w:rPr>
              <w:rFonts w:ascii="Arial" w:hAnsi="Arial" w:cs="Arial"/>
              <w:sz w:val="24"/>
              <w:szCs w:val="24"/>
            </w:rPr>
            <w:t xml:space="preserve"> demonstrated positive intentions during the early stages of the change process by communicating the decline in customer orders and the potential need to reduce the workforce. This aligns with Kotter (2012), who argues that successful organisational change requires management to establish and communicate a clear r</w:t>
          </w:r>
          <w:r w:rsidR="00855059">
            <w:rPr>
              <w:rFonts w:ascii="Arial" w:hAnsi="Arial" w:cs="Arial"/>
              <w:sz w:val="24"/>
              <w:szCs w:val="24"/>
            </w:rPr>
            <w:t>easoning</w:t>
          </w:r>
          <w:r w:rsidR="00855059" w:rsidRPr="00855059">
            <w:rPr>
              <w:rFonts w:ascii="Arial" w:hAnsi="Arial" w:cs="Arial"/>
              <w:sz w:val="24"/>
              <w:szCs w:val="24"/>
            </w:rPr>
            <w:t xml:space="preserve"> for change. Management </w:t>
          </w:r>
          <w:r>
            <w:rPr>
              <w:rFonts w:ascii="Arial" w:hAnsi="Arial" w:cs="Arial"/>
              <w:sz w:val="24"/>
              <w:szCs w:val="24"/>
            </w:rPr>
            <w:t xml:space="preserve">and HR </w:t>
          </w:r>
          <w:r w:rsidR="00855059" w:rsidRPr="00855059">
            <w:rPr>
              <w:rFonts w:ascii="Arial" w:hAnsi="Arial" w:cs="Arial"/>
              <w:sz w:val="24"/>
              <w:szCs w:val="24"/>
            </w:rPr>
            <w:t xml:space="preserve">also maintained communication throughout the process and encouraged employee participation by inviting cost-saving suggestions, demonstrating an attempt to involve employees in identifying solutions. Hayes (2018) suggests that effective communication can reduce uncertainty, improve trust, and increase employee commitment during periods of organisational change. However, although the final email acknowledged the departure of seven employees and thanked them for their contribution, it failed to address concerns relating to workload distribution, operational pressures, and the organisation’s long-term direction. Bridges (2009) argues that employees require reassurance and support during transition periods, particularly following workforce reductions, </w:t>
          </w:r>
          <w:r w:rsidR="00F86544" w:rsidRPr="00855059">
            <w:rPr>
              <w:rFonts w:ascii="Arial" w:hAnsi="Arial" w:cs="Arial"/>
              <w:sz w:val="24"/>
              <w:szCs w:val="24"/>
            </w:rPr>
            <w:t>to</w:t>
          </w:r>
          <w:r w:rsidR="00855059" w:rsidRPr="00855059">
            <w:rPr>
              <w:rFonts w:ascii="Arial" w:hAnsi="Arial" w:cs="Arial"/>
              <w:sz w:val="24"/>
              <w:szCs w:val="24"/>
            </w:rPr>
            <w:t xml:space="preserve"> maintain morale and engagement</w:t>
          </w:r>
          <w:r w:rsidR="001B7B17">
            <w:rPr>
              <w:rFonts w:ascii="Arial" w:hAnsi="Arial" w:cs="Arial"/>
              <w:sz w:val="24"/>
              <w:szCs w:val="24"/>
            </w:rPr>
            <w:t xml:space="preserve">. </w:t>
          </w:r>
        </w:p>
        <w:p w14:paraId="66748C26" w14:textId="7516B98F" w:rsidR="00A554AA" w:rsidRPr="006400F9" w:rsidRDefault="001C46B1" w:rsidP="002C35AE">
          <w:pPr>
            <w:rPr>
              <w:rFonts w:ascii="Arial" w:hAnsi="Arial" w:cs="Arial"/>
              <w:sz w:val="24"/>
              <w:szCs w:val="24"/>
            </w:rPr>
          </w:pPr>
          <w:r w:rsidRPr="00EE2888">
            <w:rPr>
              <w:rFonts w:ascii="Arial" w:hAnsi="Arial" w:cs="Arial"/>
              <w:sz w:val="24"/>
              <w:szCs w:val="24"/>
            </w:rPr>
            <w:t>The</w:t>
          </w:r>
          <w:r w:rsidR="00A7478F">
            <w:rPr>
              <w:rFonts w:ascii="Arial" w:hAnsi="Arial" w:cs="Arial"/>
              <w:sz w:val="24"/>
              <w:szCs w:val="24"/>
            </w:rPr>
            <w:t xml:space="preserve">y also </w:t>
          </w:r>
          <w:r w:rsidRPr="00EE2888">
            <w:rPr>
              <w:rFonts w:ascii="Arial" w:hAnsi="Arial" w:cs="Arial"/>
              <w:sz w:val="24"/>
              <w:szCs w:val="24"/>
            </w:rPr>
            <w:t xml:space="preserve">demonstrated </w:t>
          </w:r>
          <w:r w:rsidR="00452B78" w:rsidRPr="00EE2888">
            <w:rPr>
              <w:rFonts w:ascii="Arial" w:hAnsi="Arial" w:cs="Arial"/>
              <w:sz w:val="24"/>
              <w:szCs w:val="24"/>
            </w:rPr>
            <w:t xml:space="preserve">willingness </w:t>
          </w:r>
          <w:r w:rsidR="00B365FC" w:rsidRPr="00EE2888">
            <w:rPr>
              <w:rFonts w:ascii="Arial" w:hAnsi="Arial" w:cs="Arial"/>
              <w:sz w:val="24"/>
              <w:szCs w:val="24"/>
            </w:rPr>
            <w:t>to</w:t>
          </w:r>
          <w:r w:rsidR="00D12D10" w:rsidRPr="00EE2888">
            <w:rPr>
              <w:rFonts w:ascii="Arial" w:hAnsi="Arial" w:cs="Arial"/>
              <w:sz w:val="24"/>
              <w:szCs w:val="24"/>
            </w:rPr>
            <w:t xml:space="preserve"> involv</w:t>
          </w:r>
          <w:r w:rsidR="00B365FC" w:rsidRPr="00EE2888">
            <w:rPr>
              <w:rFonts w:ascii="Arial" w:hAnsi="Arial" w:cs="Arial"/>
              <w:sz w:val="24"/>
              <w:szCs w:val="24"/>
            </w:rPr>
            <w:t>e</w:t>
          </w:r>
          <w:r w:rsidR="00D12D10" w:rsidRPr="00EE2888">
            <w:rPr>
              <w:rFonts w:ascii="Arial" w:hAnsi="Arial" w:cs="Arial"/>
              <w:sz w:val="24"/>
              <w:szCs w:val="24"/>
            </w:rPr>
            <w:t xml:space="preserve"> employees</w:t>
          </w:r>
          <w:r w:rsidR="00B365FC" w:rsidRPr="00EE2888">
            <w:rPr>
              <w:rFonts w:ascii="Arial" w:hAnsi="Arial" w:cs="Arial"/>
              <w:sz w:val="24"/>
              <w:szCs w:val="24"/>
            </w:rPr>
            <w:t xml:space="preserve"> by </w:t>
          </w:r>
          <w:r w:rsidR="00EF64DE" w:rsidRPr="00EE2888">
            <w:rPr>
              <w:rFonts w:ascii="Arial" w:hAnsi="Arial" w:cs="Arial"/>
              <w:sz w:val="24"/>
              <w:szCs w:val="24"/>
            </w:rPr>
            <w:t>requesting employee</w:t>
          </w:r>
          <w:r w:rsidR="003F6A37" w:rsidRPr="00EE2888">
            <w:rPr>
              <w:rFonts w:ascii="Arial" w:hAnsi="Arial" w:cs="Arial"/>
              <w:sz w:val="24"/>
              <w:szCs w:val="24"/>
            </w:rPr>
            <w:t>s</w:t>
          </w:r>
          <w:r w:rsidR="00A72318" w:rsidRPr="00EE2888">
            <w:rPr>
              <w:rFonts w:ascii="Arial" w:hAnsi="Arial" w:cs="Arial"/>
              <w:sz w:val="24"/>
              <w:szCs w:val="24"/>
            </w:rPr>
            <w:t xml:space="preserve"> cost saving suggestions</w:t>
          </w:r>
          <w:r w:rsidR="001322B9" w:rsidRPr="00EE2888">
            <w:rPr>
              <w:rFonts w:ascii="Arial" w:hAnsi="Arial" w:cs="Arial"/>
              <w:sz w:val="24"/>
              <w:szCs w:val="24"/>
            </w:rPr>
            <w:t xml:space="preserve">. Employees suggested </w:t>
          </w:r>
          <w:r w:rsidR="00F86544" w:rsidRPr="00EE2888">
            <w:rPr>
              <w:rFonts w:ascii="Arial" w:hAnsi="Arial" w:cs="Arial"/>
              <w:sz w:val="24"/>
              <w:szCs w:val="24"/>
            </w:rPr>
            <w:t>several</w:t>
          </w:r>
          <w:r w:rsidR="001322B9" w:rsidRPr="00EE2888">
            <w:rPr>
              <w:rFonts w:ascii="Arial" w:hAnsi="Arial" w:cs="Arial"/>
              <w:sz w:val="24"/>
              <w:szCs w:val="24"/>
            </w:rPr>
            <w:t xml:space="preserve"> alternatives including reduc</w:t>
          </w:r>
          <w:r w:rsidR="00E73B28">
            <w:rPr>
              <w:rFonts w:ascii="Arial" w:hAnsi="Arial" w:cs="Arial"/>
              <w:sz w:val="24"/>
              <w:szCs w:val="24"/>
            </w:rPr>
            <w:t>ing</w:t>
          </w:r>
          <w:r w:rsidR="001322B9" w:rsidRPr="00EE2888">
            <w:rPr>
              <w:rFonts w:ascii="Arial" w:hAnsi="Arial" w:cs="Arial"/>
              <w:sz w:val="24"/>
              <w:szCs w:val="24"/>
            </w:rPr>
            <w:t xml:space="preserve"> working hours, removal of bonuses, restructuring </w:t>
          </w:r>
          <w:r w:rsidR="005B3DFC" w:rsidRPr="00EE2888">
            <w:rPr>
              <w:rFonts w:ascii="Arial" w:hAnsi="Arial" w:cs="Arial"/>
              <w:sz w:val="24"/>
              <w:szCs w:val="24"/>
            </w:rPr>
            <w:t xml:space="preserve">and other energy saving and cost cutting measures. </w:t>
          </w:r>
          <w:r w:rsidR="00982C2A" w:rsidRPr="00EE2888">
            <w:rPr>
              <w:rFonts w:ascii="Arial" w:hAnsi="Arial" w:cs="Arial"/>
              <w:sz w:val="24"/>
              <w:szCs w:val="24"/>
            </w:rPr>
            <w:t xml:space="preserve">This shows participative </w:t>
          </w:r>
          <w:r w:rsidR="005D054D" w:rsidRPr="00EE2888">
            <w:rPr>
              <w:rFonts w:ascii="Arial" w:hAnsi="Arial" w:cs="Arial"/>
              <w:sz w:val="24"/>
              <w:szCs w:val="24"/>
            </w:rPr>
            <w:t>management and</w:t>
          </w:r>
          <w:r w:rsidR="00167FF5" w:rsidRPr="00EE2888">
            <w:rPr>
              <w:rFonts w:ascii="Arial" w:hAnsi="Arial" w:cs="Arial"/>
              <w:sz w:val="24"/>
              <w:szCs w:val="24"/>
            </w:rPr>
            <w:t xml:space="preserve"> aligns with Lines,</w:t>
          </w:r>
          <w:r w:rsidR="00F86544">
            <w:rPr>
              <w:rFonts w:ascii="Arial" w:hAnsi="Arial" w:cs="Arial"/>
              <w:sz w:val="24"/>
              <w:szCs w:val="24"/>
            </w:rPr>
            <w:t>(</w:t>
          </w:r>
          <w:r w:rsidR="00167FF5" w:rsidRPr="00EE2888">
            <w:rPr>
              <w:rFonts w:ascii="Arial" w:hAnsi="Arial" w:cs="Arial"/>
              <w:sz w:val="24"/>
              <w:szCs w:val="24"/>
            </w:rPr>
            <w:t>2004)</w:t>
          </w:r>
          <w:r w:rsidR="00A82343" w:rsidRPr="00EE2888">
            <w:rPr>
              <w:rFonts w:ascii="Arial" w:hAnsi="Arial" w:cs="Arial"/>
              <w:sz w:val="24"/>
              <w:szCs w:val="24"/>
            </w:rPr>
            <w:t xml:space="preserve">, who said </w:t>
          </w:r>
          <w:r w:rsidR="002C5B67" w:rsidRPr="00EE2888">
            <w:rPr>
              <w:rFonts w:ascii="Arial" w:hAnsi="Arial" w:cs="Arial"/>
              <w:sz w:val="24"/>
              <w:szCs w:val="24"/>
            </w:rPr>
            <w:t>that employee involvement can reduce the resistance to change.</w:t>
          </w:r>
          <w:r w:rsidR="00F86544">
            <w:rPr>
              <w:rFonts w:ascii="Arial" w:hAnsi="Arial" w:cs="Arial"/>
              <w:sz w:val="24"/>
              <w:szCs w:val="24"/>
            </w:rPr>
            <w:t xml:space="preserve"> </w:t>
          </w:r>
          <w:r w:rsidR="00E15B50" w:rsidRPr="00EE2888">
            <w:rPr>
              <w:rFonts w:ascii="Arial" w:hAnsi="Arial" w:cs="Arial"/>
              <w:sz w:val="24"/>
              <w:szCs w:val="24"/>
            </w:rPr>
            <w:t xml:space="preserve">Even though these suggestions were submitted, </w:t>
          </w:r>
          <w:r w:rsidR="00F86544" w:rsidRPr="00EE2888">
            <w:rPr>
              <w:rFonts w:ascii="Arial" w:hAnsi="Arial" w:cs="Arial"/>
              <w:sz w:val="24"/>
              <w:szCs w:val="24"/>
            </w:rPr>
            <w:t>there</w:t>
          </w:r>
          <w:r w:rsidR="00F86544">
            <w:rPr>
              <w:rFonts w:ascii="Arial" w:hAnsi="Arial" w:cs="Arial"/>
              <w:sz w:val="24"/>
              <w:szCs w:val="24"/>
            </w:rPr>
            <w:t xml:space="preserve">’s not sufficient </w:t>
          </w:r>
          <w:r w:rsidR="00E15B50" w:rsidRPr="00EE2888">
            <w:rPr>
              <w:rFonts w:ascii="Arial" w:hAnsi="Arial" w:cs="Arial"/>
              <w:sz w:val="24"/>
              <w:szCs w:val="24"/>
            </w:rPr>
            <w:t>eviden</w:t>
          </w:r>
          <w:r w:rsidR="00063FE1" w:rsidRPr="00EE2888">
            <w:rPr>
              <w:rFonts w:ascii="Arial" w:hAnsi="Arial" w:cs="Arial"/>
              <w:sz w:val="24"/>
              <w:szCs w:val="24"/>
            </w:rPr>
            <w:t>ce to prove that they were</w:t>
          </w:r>
          <w:r w:rsidR="00047E69" w:rsidRPr="00EE2888">
            <w:rPr>
              <w:rFonts w:ascii="Arial" w:hAnsi="Arial" w:cs="Arial"/>
              <w:sz w:val="24"/>
              <w:szCs w:val="24"/>
            </w:rPr>
            <w:t xml:space="preserve"> even</w:t>
          </w:r>
          <w:r w:rsidR="00063FE1" w:rsidRPr="00EE2888">
            <w:rPr>
              <w:rFonts w:ascii="Arial" w:hAnsi="Arial" w:cs="Arial"/>
              <w:sz w:val="24"/>
              <w:szCs w:val="24"/>
            </w:rPr>
            <w:t xml:space="preserve"> considered </w:t>
          </w:r>
          <w:r w:rsidR="009A1238" w:rsidRPr="00EE2888">
            <w:rPr>
              <w:rFonts w:ascii="Arial" w:hAnsi="Arial" w:cs="Arial"/>
              <w:sz w:val="24"/>
              <w:szCs w:val="24"/>
            </w:rPr>
            <w:t>to be implemented.</w:t>
          </w:r>
          <w:r w:rsidR="00E73B28" w:rsidRPr="00E73B28">
            <w:t xml:space="preserve"> </w:t>
          </w:r>
          <w:r w:rsidR="00E73B28" w:rsidRPr="00E73B28">
            <w:rPr>
              <w:rFonts w:ascii="Arial" w:hAnsi="Arial" w:cs="Arial"/>
              <w:sz w:val="24"/>
              <w:szCs w:val="24"/>
            </w:rPr>
            <w:t>Kanter (2003) suggests that employees are more likely to support organisational change when they believe their contributions are valued and that they have meaningful involvement in the process</w:t>
          </w:r>
          <w:r w:rsidR="00E73B28">
            <w:rPr>
              <w:rFonts w:ascii="Arial" w:hAnsi="Arial" w:cs="Arial"/>
              <w:sz w:val="24"/>
              <w:szCs w:val="24"/>
            </w:rPr>
            <w:t>.</w:t>
          </w:r>
          <w:r w:rsidR="009A1238" w:rsidRPr="00EE2888">
            <w:rPr>
              <w:rFonts w:ascii="Arial" w:hAnsi="Arial" w:cs="Arial"/>
              <w:sz w:val="24"/>
              <w:szCs w:val="24"/>
            </w:rPr>
            <w:t xml:space="preserve"> The organization chose </w:t>
          </w:r>
          <w:r w:rsidR="00D94525" w:rsidRPr="00EE2888">
            <w:rPr>
              <w:rFonts w:ascii="Arial" w:hAnsi="Arial" w:cs="Arial"/>
              <w:sz w:val="24"/>
              <w:szCs w:val="24"/>
            </w:rPr>
            <w:t xml:space="preserve">the voluntary redundancy </w:t>
          </w:r>
          <w:r w:rsidR="00047E69" w:rsidRPr="00EE2888">
            <w:rPr>
              <w:rFonts w:ascii="Arial" w:hAnsi="Arial" w:cs="Arial"/>
              <w:sz w:val="24"/>
              <w:szCs w:val="24"/>
            </w:rPr>
            <w:t>scheme</w:t>
          </w:r>
          <w:r w:rsidR="003D3691" w:rsidRPr="00EE2888">
            <w:rPr>
              <w:rFonts w:ascii="Arial" w:hAnsi="Arial" w:cs="Arial"/>
              <w:sz w:val="24"/>
              <w:szCs w:val="24"/>
            </w:rPr>
            <w:t xml:space="preserve"> themselves</w:t>
          </w:r>
          <w:r w:rsidR="00F86544">
            <w:rPr>
              <w:rFonts w:ascii="Arial" w:hAnsi="Arial" w:cs="Arial"/>
              <w:sz w:val="24"/>
              <w:szCs w:val="24"/>
            </w:rPr>
            <w:t xml:space="preserve">. </w:t>
          </w:r>
          <w:r w:rsidR="00F86544" w:rsidRPr="00F86544">
            <w:rPr>
              <w:rFonts w:ascii="Arial" w:hAnsi="Arial" w:cs="Arial"/>
              <w:sz w:val="24"/>
              <w:szCs w:val="24"/>
            </w:rPr>
            <w:t>This raises the possibility that employee participation was more symbolic than genuine, reflecting what Arnstein (1969) describes as tokenism, where employees are consulted but have little real influence over decision-making. According to Schein (2010), ineffective participation can reduce employee trust and weaken commitment to organisational change.</w:t>
          </w:r>
          <w:r w:rsidR="001B7B17" w:rsidRPr="001B7B17">
            <w:rPr>
              <w:rFonts w:ascii="Arial" w:hAnsi="Arial" w:cs="Arial"/>
              <w:sz w:val="24"/>
              <w:szCs w:val="24"/>
            </w:rPr>
            <w:t xml:space="preserve"> </w:t>
          </w:r>
          <w:r w:rsidR="001B7B17">
            <w:rPr>
              <w:rFonts w:ascii="Arial" w:hAnsi="Arial" w:cs="Arial"/>
              <w:sz w:val="24"/>
              <w:szCs w:val="24"/>
            </w:rPr>
            <w:t>Management acted as the primary change agents during the change. Their role involved communicating with employees. By doing this they attempted to help employees understand and accept the need for change</w:t>
          </w:r>
          <w:r w:rsidR="001B7B17">
            <w:rPr>
              <w:rFonts w:ascii="Arial" w:hAnsi="Arial" w:cs="Arial"/>
              <w:sz w:val="24"/>
              <w:szCs w:val="24"/>
            </w:rPr>
            <w:t>.</w:t>
          </w:r>
        </w:p>
        <w:p w14:paraId="6F0EB6B0" w14:textId="6003D68A" w:rsidR="00220AAB" w:rsidRPr="00220AAB" w:rsidRDefault="00220AAB" w:rsidP="00311EDB">
          <w:pPr>
            <w:rPr>
              <w:rFonts w:ascii="Arial" w:hAnsi="Arial" w:cs="Arial"/>
              <w:sz w:val="24"/>
              <w:szCs w:val="24"/>
            </w:rPr>
          </w:pPr>
          <w:r w:rsidRPr="00220AAB">
            <w:rPr>
              <w:rFonts w:ascii="Arial" w:hAnsi="Arial" w:cs="Arial"/>
              <w:sz w:val="24"/>
              <w:szCs w:val="24"/>
            </w:rPr>
            <w:t xml:space="preserve">The voluntary redundancy scheme was implemented successfully and efficiently, with a clear process and timelines communicated to employees through internal emails. With the departure of seven employees, the organisation achieved its short-term objective of reducing labour costs. However, the organisation did not fully </w:t>
          </w:r>
          <w:r w:rsidRPr="00220AAB">
            <w:rPr>
              <w:rFonts w:ascii="Arial" w:hAnsi="Arial" w:cs="Arial"/>
              <w:sz w:val="24"/>
              <w:szCs w:val="24"/>
            </w:rPr>
            <w:lastRenderedPageBreak/>
            <w:t>consider the wider operational impact of losing skilled workers. The employees who departed were machinists and foundry workers with specialised skills, knowledge, and experience that are difficult to replace. According to the Chartered Institute of Personnel and Development CIPD (202</w:t>
          </w:r>
          <w:r w:rsidR="00ED3DFF">
            <w:rPr>
              <w:rFonts w:ascii="Arial" w:hAnsi="Arial" w:cs="Arial"/>
              <w:sz w:val="24"/>
              <w:szCs w:val="24"/>
            </w:rPr>
            <w:t>6</w:t>
          </w:r>
          <w:r w:rsidRPr="00220AAB">
            <w:rPr>
              <w:rFonts w:ascii="Arial" w:hAnsi="Arial" w:cs="Arial"/>
              <w:sz w:val="24"/>
              <w:szCs w:val="24"/>
            </w:rPr>
            <w:t>), workforce reduction strategies can create significant organisational risks when experienced employees leave, including loss of knowledge, reduced productivity, increased workload pressures, and difficulties maintaining operational performance.</w:t>
          </w:r>
          <w:r>
            <w:rPr>
              <w:rFonts w:ascii="Arial" w:hAnsi="Arial" w:cs="Arial"/>
              <w:sz w:val="24"/>
              <w:szCs w:val="24"/>
            </w:rPr>
            <w:t xml:space="preserve"> Also, </w:t>
          </w:r>
          <w:r w:rsidRPr="00220AAB">
            <w:rPr>
              <w:rFonts w:ascii="Arial" w:hAnsi="Arial" w:cs="Arial"/>
              <w:sz w:val="24"/>
              <w:szCs w:val="24"/>
            </w:rPr>
            <w:t>Cascio (2010)</w:t>
          </w:r>
          <w:r>
            <w:rPr>
              <w:rFonts w:ascii="Arial" w:hAnsi="Arial" w:cs="Arial"/>
              <w:sz w:val="24"/>
              <w:szCs w:val="24"/>
            </w:rPr>
            <w:t xml:space="preserve"> </w:t>
          </w:r>
          <w:r w:rsidRPr="00220AAB">
            <w:rPr>
              <w:rFonts w:ascii="Arial" w:hAnsi="Arial" w:cs="Arial"/>
              <w:sz w:val="24"/>
              <w:szCs w:val="24"/>
            </w:rPr>
            <w:t>argues that downsizing can negatively affect organisational effectiveness when businesses fail to consider the long-term impact of losing skilled and experienced employees.</w:t>
          </w:r>
          <w:r>
            <w:rPr>
              <w:rFonts w:ascii="Arial" w:hAnsi="Arial" w:cs="Arial"/>
              <w:sz w:val="24"/>
              <w:szCs w:val="24"/>
            </w:rPr>
            <w:t xml:space="preserve"> T</w:t>
          </w:r>
          <w:r w:rsidRPr="00220AAB">
            <w:rPr>
              <w:rFonts w:ascii="Arial" w:hAnsi="Arial" w:cs="Arial"/>
              <w:sz w:val="24"/>
              <w:szCs w:val="24"/>
            </w:rPr>
            <w:t xml:space="preserve">he loss of experienced machinists and foundry workers </w:t>
          </w:r>
          <w:r>
            <w:rPr>
              <w:rFonts w:ascii="Arial" w:hAnsi="Arial" w:cs="Arial"/>
              <w:sz w:val="24"/>
              <w:szCs w:val="24"/>
            </w:rPr>
            <w:t>will</w:t>
          </w:r>
          <w:r w:rsidRPr="00220AAB">
            <w:rPr>
              <w:rFonts w:ascii="Arial" w:hAnsi="Arial" w:cs="Arial"/>
              <w:sz w:val="24"/>
              <w:szCs w:val="24"/>
            </w:rPr>
            <w:t xml:space="preserve"> increase pressure on remaining employees and reduced operational efficiency.</w:t>
          </w:r>
        </w:p>
        <w:p w14:paraId="21EBBED2" w14:textId="70A68FAA" w:rsidR="00ED3DFF" w:rsidRPr="00ED3DFF" w:rsidRDefault="002B3BB0" w:rsidP="001D1B6D">
          <w:pPr>
            <w:rPr>
              <w:rFonts w:ascii="Arial" w:hAnsi="Arial" w:cs="Arial"/>
            </w:rPr>
          </w:pPr>
          <w:r w:rsidRPr="00EE2888">
            <w:rPr>
              <w:rFonts w:ascii="Arial" w:hAnsi="Arial" w:cs="Arial"/>
              <w:sz w:val="24"/>
              <w:szCs w:val="24"/>
            </w:rPr>
            <w:t>The impact of the vol</w:t>
          </w:r>
          <w:r w:rsidR="00C4415F" w:rsidRPr="00EE2888">
            <w:rPr>
              <w:rFonts w:ascii="Arial" w:hAnsi="Arial" w:cs="Arial"/>
              <w:sz w:val="24"/>
              <w:szCs w:val="24"/>
            </w:rPr>
            <w:t>untary redundancy stretched beyond the i</w:t>
          </w:r>
          <w:r w:rsidR="007F0660" w:rsidRPr="00EE2888">
            <w:rPr>
              <w:rFonts w:ascii="Arial" w:hAnsi="Arial" w:cs="Arial"/>
              <w:sz w:val="24"/>
              <w:szCs w:val="24"/>
            </w:rPr>
            <w:t xml:space="preserve">mmediate reduction in workers. The remaining employees </w:t>
          </w:r>
          <w:r w:rsidR="00373888" w:rsidRPr="00EE2888">
            <w:rPr>
              <w:rFonts w:ascii="Arial" w:hAnsi="Arial" w:cs="Arial"/>
              <w:sz w:val="24"/>
              <w:szCs w:val="24"/>
            </w:rPr>
            <w:t xml:space="preserve">were required to maintain the same production expectation with </w:t>
          </w:r>
          <w:r w:rsidR="003B162D" w:rsidRPr="00EE2888">
            <w:rPr>
              <w:rFonts w:ascii="Arial" w:hAnsi="Arial" w:cs="Arial"/>
              <w:sz w:val="24"/>
              <w:szCs w:val="24"/>
            </w:rPr>
            <w:t xml:space="preserve">fewer </w:t>
          </w:r>
          <w:r w:rsidR="00BF362B" w:rsidRPr="00EE2888">
            <w:rPr>
              <w:rFonts w:ascii="Arial" w:hAnsi="Arial" w:cs="Arial"/>
              <w:sz w:val="24"/>
              <w:szCs w:val="24"/>
            </w:rPr>
            <w:t>resources,</w:t>
          </w:r>
          <w:r w:rsidR="003B162D" w:rsidRPr="00EE2888">
            <w:rPr>
              <w:rFonts w:ascii="Arial" w:hAnsi="Arial" w:cs="Arial"/>
              <w:sz w:val="24"/>
              <w:szCs w:val="24"/>
            </w:rPr>
            <w:t xml:space="preserve"> which creates increased workload </w:t>
          </w:r>
          <w:r w:rsidR="00821C9A" w:rsidRPr="00EE2888">
            <w:rPr>
              <w:rFonts w:ascii="Arial" w:hAnsi="Arial" w:cs="Arial"/>
              <w:sz w:val="24"/>
              <w:szCs w:val="24"/>
            </w:rPr>
            <w:t xml:space="preserve">pressure. </w:t>
          </w:r>
          <w:r w:rsidR="005E34D5" w:rsidRPr="00EE2888">
            <w:rPr>
              <w:rFonts w:ascii="Arial" w:hAnsi="Arial" w:cs="Arial"/>
              <w:sz w:val="24"/>
              <w:szCs w:val="24"/>
            </w:rPr>
            <w:t xml:space="preserve"> </w:t>
          </w:r>
          <w:r w:rsidR="00821C9A" w:rsidRPr="00EE2888">
            <w:rPr>
              <w:rFonts w:ascii="Arial" w:hAnsi="Arial" w:cs="Arial"/>
              <w:sz w:val="24"/>
              <w:szCs w:val="24"/>
            </w:rPr>
            <w:t xml:space="preserve">In a foundry environment, where operators </w:t>
          </w:r>
          <w:r w:rsidR="00936298" w:rsidRPr="00EE2888">
            <w:rPr>
              <w:rFonts w:ascii="Arial" w:hAnsi="Arial" w:cs="Arial"/>
              <w:sz w:val="24"/>
              <w:szCs w:val="24"/>
            </w:rPr>
            <w:t xml:space="preserve">are </w:t>
          </w:r>
          <w:r w:rsidR="008100D5" w:rsidRPr="00EE2888">
            <w:rPr>
              <w:rFonts w:ascii="Arial" w:hAnsi="Arial" w:cs="Arial"/>
              <w:sz w:val="24"/>
              <w:szCs w:val="24"/>
            </w:rPr>
            <w:t>involved</w:t>
          </w:r>
          <w:r w:rsidR="00936298" w:rsidRPr="00EE2888">
            <w:rPr>
              <w:rFonts w:ascii="Arial" w:hAnsi="Arial" w:cs="Arial"/>
              <w:sz w:val="24"/>
              <w:szCs w:val="24"/>
            </w:rPr>
            <w:t xml:space="preserve"> with high temperatures, heavy machinery and hazardous </w:t>
          </w:r>
          <w:r w:rsidR="00DE3806">
            <w:rPr>
              <w:rFonts w:ascii="Arial" w:hAnsi="Arial" w:cs="Arial"/>
              <w:sz w:val="24"/>
              <w:szCs w:val="24"/>
            </w:rPr>
            <w:t>environment</w:t>
          </w:r>
          <w:r w:rsidR="00A25DDE" w:rsidRPr="00EE2888">
            <w:rPr>
              <w:rFonts w:ascii="Arial" w:hAnsi="Arial" w:cs="Arial"/>
              <w:sz w:val="24"/>
              <w:szCs w:val="24"/>
            </w:rPr>
            <w:t xml:space="preserve">, the increased workload can have serious safety consequences. </w:t>
          </w:r>
          <w:r w:rsidR="00ED3DFF" w:rsidRPr="00ED3DFF">
            <w:rPr>
              <w:rFonts w:ascii="Arial" w:hAnsi="Arial" w:cs="Arial"/>
              <w:sz w:val="24"/>
              <w:szCs w:val="24"/>
            </w:rPr>
            <w:t>According to the Health and Safety Executive (2026), fatigue can lead to errors, accidents, injuries, and reduced productivity, particularly within high-risk industrial environments. The HSE also states that excessive workplace pressure and stress can negatively affect employee wellbeing and performance.</w:t>
          </w:r>
          <w:r w:rsidR="00ED3DFF">
            <w:rPr>
              <w:rFonts w:ascii="Arial" w:hAnsi="Arial" w:cs="Arial"/>
              <w:sz w:val="24"/>
              <w:szCs w:val="24"/>
            </w:rPr>
            <w:t xml:space="preserve"> </w:t>
          </w:r>
          <w:r w:rsidR="00A25DDE" w:rsidRPr="00EE2888">
            <w:rPr>
              <w:rFonts w:ascii="Arial" w:hAnsi="Arial" w:cs="Arial"/>
              <w:sz w:val="24"/>
              <w:szCs w:val="24"/>
            </w:rPr>
            <w:t xml:space="preserve">Fatigue and stress </w:t>
          </w:r>
          <w:r w:rsidR="008100D5" w:rsidRPr="00EE2888">
            <w:rPr>
              <w:rFonts w:ascii="Arial" w:hAnsi="Arial" w:cs="Arial"/>
              <w:sz w:val="24"/>
              <w:szCs w:val="24"/>
            </w:rPr>
            <w:t>are likely to increase</w:t>
          </w:r>
          <w:r w:rsidR="00A25DDE" w:rsidRPr="00EE2888">
            <w:rPr>
              <w:rFonts w:ascii="Arial" w:hAnsi="Arial" w:cs="Arial"/>
              <w:sz w:val="24"/>
              <w:szCs w:val="24"/>
            </w:rPr>
            <w:t xml:space="preserve"> </w:t>
          </w:r>
          <w:r w:rsidR="009D764B" w:rsidRPr="00EE2888">
            <w:rPr>
              <w:rFonts w:ascii="Arial" w:hAnsi="Arial" w:cs="Arial"/>
              <w:sz w:val="24"/>
              <w:szCs w:val="24"/>
            </w:rPr>
            <w:t>the risk of accidents</w:t>
          </w:r>
          <w:r w:rsidR="00DE3806">
            <w:rPr>
              <w:rFonts w:ascii="Arial" w:hAnsi="Arial" w:cs="Arial"/>
              <w:sz w:val="24"/>
              <w:szCs w:val="24"/>
            </w:rPr>
            <w:t xml:space="preserve"> significantly.</w:t>
          </w:r>
          <w:r w:rsidR="00220AAB">
            <w:rPr>
              <w:rFonts w:ascii="Arial" w:hAnsi="Arial" w:cs="Arial"/>
              <w:sz w:val="24"/>
              <w:szCs w:val="24"/>
            </w:rPr>
            <w:t xml:space="preserve"> </w:t>
          </w:r>
          <w:r w:rsidR="00CC2C1C">
            <w:rPr>
              <w:rFonts w:ascii="Arial" w:hAnsi="Arial" w:cs="Arial"/>
              <w:sz w:val="24"/>
              <w:szCs w:val="24"/>
            </w:rPr>
            <w:t>This is sometimes called</w:t>
          </w:r>
          <w:r w:rsidR="00CC2C1C" w:rsidRPr="00C47A4D">
            <w:rPr>
              <w:rFonts w:ascii="Arial" w:hAnsi="Arial" w:cs="Arial"/>
              <w:sz w:val="24"/>
              <w:szCs w:val="24"/>
            </w:rPr>
            <w:t xml:space="preserve"> “survivor syndrome”, where employees experience increased stress, anxiety, and reduced morale following downsizing </w:t>
          </w:r>
          <w:r w:rsidR="00ED3DFF" w:rsidRPr="00ED3DFF">
            <w:rPr>
              <w:rFonts w:ascii="Arial" w:hAnsi="Arial" w:cs="Arial"/>
              <w:sz w:val="24"/>
              <w:szCs w:val="24"/>
            </w:rPr>
            <w:t>(Appelbaum et al. 199</w:t>
          </w:r>
          <w:r w:rsidR="00ED3DFF">
            <w:rPr>
              <w:rFonts w:ascii="Arial" w:hAnsi="Arial" w:cs="Arial"/>
              <w:sz w:val="24"/>
              <w:szCs w:val="24"/>
            </w:rPr>
            <w:t>7</w:t>
          </w:r>
          <w:r w:rsidR="00ED3DFF" w:rsidRPr="00ED3DFF">
            <w:rPr>
              <w:rFonts w:ascii="Arial" w:hAnsi="Arial" w:cs="Arial"/>
              <w:sz w:val="24"/>
              <w:szCs w:val="24"/>
            </w:rPr>
            <w:t>)</w:t>
          </w:r>
          <w:r w:rsidR="00ED3DFF">
            <w:rPr>
              <w:rFonts w:ascii="Arial" w:hAnsi="Arial" w:cs="Arial"/>
              <w:sz w:val="24"/>
              <w:szCs w:val="24"/>
            </w:rPr>
            <w:t xml:space="preserve">. The </w:t>
          </w:r>
          <w:r w:rsidR="00ED3DFF" w:rsidRPr="00ED3DFF">
            <w:rPr>
              <w:rFonts w:ascii="Arial" w:hAnsi="Arial" w:cs="Arial"/>
              <w:sz w:val="24"/>
              <w:szCs w:val="24"/>
            </w:rPr>
            <w:t xml:space="preserve">CIPD (2026) suggests that redundancy processes can lower staff morale, reduce productivity, and negatively affect employee wellbeing when remaining employees face uncertainty and increased workloads. </w:t>
          </w:r>
          <w:r w:rsidR="00CC2C1C" w:rsidRPr="00C47A4D">
            <w:rPr>
              <w:rFonts w:ascii="Arial" w:hAnsi="Arial" w:cs="Arial"/>
              <w:sz w:val="24"/>
              <w:szCs w:val="24"/>
            </w:rPr>
            <w:t>In this case, employees were required to take on additional responsibilities, operate more machinery, or work longer hours to compensate for the reduced workforce.</w:t>
          </w:r>
          <w:r w:rsidR="00220AAB">
            <w:rPr>
              <w:rFonts w:ascii="Arial" w:hAnsi="Arial" w:cs="Arial"/>
              <w:sz w:val="24"/>
              <w:szCs w:val="24"/>
            </w:rPr>
            <w:t xml:space="preserve"> </w:t>
          </w:r>
          <w:r w:rsidR="00077D6D" w:rsidRPr="00EE2888">
            <w:rPr>
              <w:rFonts w:ascii="Arial" w:hAnsi="Arial" w:cs="Arial"/>
              <w:sz w:val="24"/>
              <w:szCs w:val="24"/>
            </w:rPr>
            <w:t xml:space="preserve">The lack of clarity in the employee communication </w:t>
          </w:r>
          <w:r w:rsidR="007430C4" w:rsidRPr="00EE2888">
            <w:rPr>
              <w:rFonts w:ascii="Arial" w:hAnsi="Arial" w:cs="Arial"/>
              <w:sz w:val="24"/>
              <w:szCs w:val="24"/>
            </w:rPr>
            <w:t xml:space="preserve">regarding future job security </w:t>
          </w:r>
          <w:r w:rsidR="00A25B2F" w:rsidRPr="00EE2888">
            <w:rPr>
              <w:rFonts w:ascii="Arial" w:hAnsi="Arial" w:cs="Arial"/>
              <w:sz w:val="24"/>
              <w:szCs w:val="24"/>
            </w:rPr>
            <w:t xml:space="preserve">as well as the increased workload can lead to a loss of motivation and </w:t>
          </w:r>
          <w:r w:rsidR="00A25B2F" w:rsidRPr="0092041C">
            <w:rPr>
              <w:rFonts w:ascii="Arial" w:hAnsi="Arial" w:cs="Arial"/>
              <w:sz w:val="24"/>
              <w:szCs w:val="24"/>
            </w:rPr>
            <w:t>employee engagement.</w:t>
          </w:r>
          <w:r w:rsidR="00ED3DFF">
            <w:rPr>
              <w:rFonts w:ascii="Arial" w:hAnsi="Arial" w:cs="Arial"/>
              <w:sz w:val="24"/>
              <w:szCs w:val="24"/>
            </w:rPr>
            <w:t xml:space="preserve"> </w:t>
          </w:r>
        </w:p>
        <w:p w14:paraId="5C28568B" w14:textId="6C043EE0" w:rsidR="00910456" w:rsidRPr="0092041C" w:rsidRDefault="00910456" w:rsidP="00ED3DFF">
          <w:pPr>
            <w:ind w:firstLine="720"/>
            <w:rPr>
              <w:rFonts w:ascii="Arial" w:hAnsi="Arial" w:cs="Arial"/>
              <w:sz w:val="24"/>
              <w:szCs w:val="24"/>
            </w:rPr>
          </w:pPr>
        </w:p>
        <w:p w14:paraId="7F7917F7" w14:textId="77777777" w:rsidR="00351C2A" w:rsidRDefault="00351C2A" w:rsidP="005014C5">
          <w:pPr>
            <w:rPr>
              <w:rFonts w:ascii="Arial" w:hAnsi="Arial" w:cs="Arial"/>
              <w:sz w:val="24"/>
              <w:szCs w:val="24"/>
            </w:rPr>
          </w:pPr>
        </w:p>
        <w:p w14:paraId="4B42E772" w14:textId="40AFA5AD" w:rsidR="00351C2A" w:rsidRPr="005C30CF" w:rsidRDefault="00A7478F" w:rsidP="005014C5">
          <w:pPr>
            <w:rPr>
              <w:rFonts w:ascii="Arial" w:hAnsi="Arial" w:cs="Arial"/>
              <w:sz w:val="24"/>
              <w:szCs w:val="24"/>
            </w:rPr>
          </w:pPr>
          <w:r>
            <w:rPr>
              <w:rFonts w:ascii="Arial" w:hAnsi="Arial" w:cs="Arial"/>
              <w:sz w:val="24"/>
              <w:szCs w:val="24"/>
            </w:rPr>
            <w:br w:type="page"/>
          </w:r>
        </w:p>
        <w:p w14:paraId="5C67928C" w14:textId="7BD2FF1A" w:rsidR="00AA2A91" w:rsidRDefault="00AA2A91" w:rsidP="00AA2A91">
          <w:pPr>
            <w:pStyle w:val="Heading1"/>
          </w:pPr>
          <w:bookmarkStart w:id="4" w:name="_Toc229388735"/>
          <w:r>
            <w:lastRenderedPageBreak/>
            <w:t>Conclusion</w:t>
          </w:r>
          <w:bookmarkEnd w:id="4"/>
          <w:r w:rsidR="00D854A5">
            <w:t xml:space="preserve"> </w:t>
          </w:r>
        </w:p>
        <w:p w14:paraId="29C9B2F3" w14:textId="0A41AE72" w:rsidR="00351C2A" w:rsidRPr="007F19C1" w:rsidRDefault="00351C2A" w:rsidP="001D1B6D">
          <w:pPr>
            <w:rPr>
              <w:rFonts w:ascii="Arial" w:hAnsi="Arial" w:cs="Arial"/>
              <w:sz w:val="24"/>
              <w:szCs w:val="24"/>
            </w:rPr>
          </w:pPr>
          <w:r w:rsidRPr="007F19C1">
            <w:rPr>
              <w:rFonts w:ascii="Arial" w:hAnsi="Arial" w:cs="Arial"/>
              <w:sz w:val="24"/>
              <w:szCs w:val="24"/>
            </w:rPr>
            <w:t xml:space="preserve">The introduction of voluntary redundancy at </w:t>
          </w:r>
          <w:proofErr w:type="spellStart"/>
          <w:r w:rsidRPr="007F19C1">
            <w:rPr>
              <w:rFonts w:ascii="Arial" w:hAnsi="Arial" w:cs="Arial"/>
              <w:sz w:val="24"/>
              <w:szCs w:val="24"/>
            </w:rPr>
            <w:t>Weartech</w:t>
          </w:r>
          <w:proofErr w:type="spellEnd"/>
          <w:r w:rsidRPr="007F19C1">
            <w:rPr>
              <w:rFonts w:ascii="Arial" w:hAnsi="Arial" w:cs="Arial"/>
              <w:sz w:val="24"/>
              <w:szCs w:val="24"/>
            </w:rPr>
            <w:t xml:space="preserve"> was </w:t>
          </w:r>
          <w:r w:rsidR="00AE7231">
            <w:rPr>
              <w:rFonts w:ascii="Arial" w:hAnsi="Arial" w:cs="Arial"/>
              <w:sz w:val="24"/>
              <w:szCs w:val="24"/>
            </w:rPr>
            <w:t xml:space="preserve">clearly </w:t>
          </w:r>
          <w:r w:rsidRPr="007F19C1">
            <w:rPr>
              <w:rFonts w:ascii="Arial" w:hAnsi="Arial" w:cs="Arial"/>
              <w:sz w:val="24"/>
              <w:szCs w:val="24"/>
            </w:rPr>
            <w:t xml:space="preserve">driven by a significant decline in customer demand and the need to reduce operational costs. The organisation </w:t>
          </w:r>
          <w:r w:rsidR="00AE7231">
            <w:rPr>
              <w:rFonts w:ascii="Arial" w:hAnsi="Arial" w:cs="Arial"/>
              <w:sz w:val="24"/>
              <w:szCs w:val="24"/>
            </w:rPr>
            <w:t xml:space="preserve">showed </w:t>
          </w:r>
          <w:r w:rsidRPr="007F19C1">
            <w:rPr>
              <w:rFonts w:ascii="Arial" w:hAnsi="Arial" w:cs="Arial"/>
              <w:sz w:val="24"/>
              <w:szCs w:val="24"/>
            </w:rPr>
            <w:t>good practice</w:t>
          </w:r>
          <w:r w:rsidR="00AE7231">
            <w:rPr>
              <w:rFonts w:ascii="Arial" w:hAnsi="Arial" w:cs="Arial"/>
              <w:sz w:val="24"/>
              <w:szCs w:val="24"/>
            </w:rPr>
            <w:t xml:space="preserve"> </w:t>
          </w:r>
          <w:r w:rsidRPr="007F19C1">
            <w:rPr>
              <w:rFonts w:ascii="Arial" w:hAnsi="Arial" w:cs="Arial"/>
              <w:sz w:val="24"/>
              <w:szCs w:val="24"/>
            </w:rPr>
            <w:t>in its initial transparency and its attempt to involve employees through cost-saving suggestions</w:t>
          </w:r>
          <w:r w:rsidR="009A6630">
            <w:rPr>
              <w:rFonts w:ascii="Arial" w:hAnsi="Arial" w:cs="Arial"/>
              <w:sz w:val="24"/>
              <w:szCs w:val="24"/>
            </w:rPr>
            <w:t xml:space="preserve"> </w:t>
          </w:r>
          <w:r w:rsidR="009A6630" w:rsidRPr="009A6630">
            <w:rPr>
              <w:rFonts w:ascii="Arial" w:hAnsi="Arial" w:cs="Arial"/>
              <w:sz w:val="24"/>
              <w:szCs w:val="24"/>
            </w:rPr>
            <w:t>which reflects Kotter’s (2012) argument that effective communication is essential during organisational change</w:t>
          </w:r>
          <w:r w:rsidR="009A6630">
            <w:rPr>
              <w:rFonts w:ascii="Arial" w:hAnsi="Arial" w:cs="Arial"/>
              <w:sz w:val="24"/>
              <w:szCs w:val="24"/>
            </w:rPr>
            <w:t>.</w:t>
          </w:r>
          <w:r w:rsidRPr="007F19C1">
            <w:rPr>
              <w:rFonts w:ascii="Arial" w:hAnsi="Arial" w:cs="Arial"/>
              <w:sz w:val="24"/>
              <w:szCs w:val="24"/>
            </w:rPr>
            <w:t xml:space="preserve"> </w:t>
          </w:r>
          <w:r w:rsidR="00AE7231">
            <w:rPr>
              <w:rFonts w:ascii="Arial" w:hAnsi="Arial" w:cs="Arial"/>
              <w:sz w:val="24"/>
              <w:szCs w:val="24"/>
            </w:rPr>
            <w:t xml:space="preserve">This </w:t>
          </w:r>
          <w:r w:rsidRPr="007F19C1">
            <w:rPr>
              <w:rFonts w:ascii="Arial" w:hAnsi="Arial" w:cs="Arial"/>
              <w:sz w:val="24"/>
              <w:szCs w:val="24"/>
            </w:rPr>
            <w:t>show</w:t>
          </w:r>
          <w:r w:rsidR="00AE7231">
            <w:rPr>
              <w:rFonts w:ascii="Arial" w:hAnsi="Arial" w:cs="Arial"/>
              <w:sz w:val="24"/>
              <w:szCs w:val="24"/>
            </w:rPr>
            <w:t>s</w:t>
          </w:r>
          <w:r w:rsidRPr="007F19C1">
            <w:rPr>
              <w:rFonts w:ascii="Arial" w:hAnsi="Arial" w:cs="Arial"/>
              <w:sz w:val="24"/>
              <w:szCs w:val="24"/>
            </w:rPr>
            <w:t xml:space="preserve"> an awareness of the importance of communication and engagement in managing organisational change. However, the overall effectiveness of the change process was limited by </w:t>
          </w:r>
          <w:r w:rsidR="00AE7231">
            <w:rPr>
              <w:rFonts w:ascii="Arial" w:hAnsi="Arial" w:cs="Arial"/>
              <w:sz w:val="24"/>
              <w:szCs w:val="24"/>
            </w:rPr>
            <w:t>some</w:t>
          </w:r>
          <w:r w:rsidRPr="007F19C1">
            <w:rPr>
              <w:rFonts w:ascii="Arial" w:hAnsi="Arial" w:cs="Arial"/>
              <w:sz w:val="24"/>
              <w:szCs w:val="24"/>
            </w:rPr>
            <w:t xml:space="preserve"> key weaknesses. While employees were encouraged to contribute suggestions, there isn’t any proof that these suggestions influenced the final decision</w:t>
          </w:r>
          <w:r w:rsidR="009A6630">
            <w:rPr>
              <w:rFonts w:ascii="Arial" w:hAnsi="Arial" w:cs="Arial"/>
              <w:sz w:val="24"/>
              <w:szCs w:val="24"/>
            </w:rPr>
            <w:t xml:space="preserve">, </w:t>
          </w:r>
          <w:r w:rsidR="009A6630" w:rsidRPr="009A6630">
            <w:rPr>
              <w:rFonts w:ascii="Arial" w:hAnsi="Arial" w:cs="Arial"/>
              <w:sz w:val="24"/>
              <w:szCs w:val="24"/>
            </w:rPr>
            <w:t>suggesting that employee participation was limited and potentially symbolic, which Arnstein (1969)</w:t>
          </w:r>
          <w:r w:rsidR="009A6630">
            <w:rPr>
              <w:rFonts w:ascii="Arial" w:hAnsi="Arial" w:cs="Arial"/>
              <w:sz w:val="24"/>
              <w:szCs w:val="24"/>
            </w:rPr>
            <w:t xml:space="preserve"> </w:t>
          </w:r>
          <w:r w:rsidR="009A6630" w:rsidRPr="009A6630">
            <w:rPr>
              <w:rFonts w:ascii="Arial" w:hAnsi="Arial" w:cs="Arial"/>
              <w:sz w:val="24"/>
              <w:szCs w:val="24"/>
            </w:rPr>
            <w:t xml:space="preserve">describes as </w:t>
          </w:r>
          <w:r w:rsidR="009A6630" w:rsidRPr="009A6630">
            <w:rPr>
              <w:rFonts w:ascii="Arial" w:hAnsi="Arial" w:cs="Arial"/>
              <w:sz w:val="24"/>
              <w:szCs w:val="24"/>
            </w:rPr>
            <w:t>tokenism</w:t>
          </w:r>
          <w:r w:rsidR="009A6630">
            <w:rPr>
              <w:rFonts w:ascii="Arial" w:hAnsi="Arial" w:cs="Arial"/>
              <w:sz w:val="24"/>
              <w:szCs w:val="24"/>
            </w:rPr>
            <w:t>.</w:t>
          </w:r>
          <w:r w:rsidR="009A6630" w:rsidRPr="007F19C1">
            <w:rPr>
              <w:rFonts w:ascii="Arial" w:hAnsi="Arial" w:cs="Arial"/>
              <w:sz w:val="24"/>
              <w:szCs w:val="24"/>
            </w:rPr>
            <w:t xml:space="preserve"> The</w:t>
          </w:r>
          <w:r w:rsidRPr="007F19C1">
            <w:rPr>
              <w:rFonts w:ascii="Arial" w:hAnsi="Arial" w:cs="Arial"/>
              <w:sz w:val="24"/>
              <w:szCs w:val="24"/>
            </w:rPr>
            <w:t xml:space="preserve"> organisation in the end adopted a management led approach, prioritising workforce reduction over alternative cost-saving measures.</w:t>
          </w:r>
        </w:p>
        <w:p w14:paraId="39E2CF2C" w14:textId="6C8CBEAD" w:rsidR="00351C2A" w:rsidRPr="007F19C1" w:rsidRDefault="00351C2A" w:rsidP="007F19C1">
          <w:pPr>
            <w:rPr>
              <w:rFonts w:ascii="Arial" w:hAnsi="Arial" w:cs="Arial"/>
              <w:sz w:val="24"/>
              <w:szCs w:val="24"/>
            </w:rPr>
          </w:pPr>
          <w:r w:rsidRPr="007F19C1">
            <w:rPr>
              <w:rFonts w:ascii="Arial" w:hAnsi="Arial" w:cs="Arial"/>
              <w:sz w:val="24"/>
              <w:szCs w:val="24"/>
            </w:rPr>
            <w:t xml:space="preserve">The implementation of voluntary redundancy achieved short-term financial objectives but created longer term </w:t>
          </w:r>
          <w:r w:rsidR="00154807">
            <w:rPr>
              <w:rFonts w:ascii="Arial" w:hAnsi="Arial" w:cs="Arial"/>
              <w:sz w:val="24"/>
              <w:szCs w:val="24"/>
            </w:rPr>
            <w:t>problems</w:t>
          </w:r>
          <w:r w:rsidRPr="007F19C1">
            <w:rPr>
              <w:rFonts w:ascii="Arial" w:hAnsi="Arial" w:cs="Arial"/>
              <w:sz w:val="24"/>
              <w:szCs w:val="24"/>
            </w:rPr>
            <w:t>. The loss of skilled machinists and foundry workers reduced operational capability, while remaining employees experienced increased workload, stress, and reduced morale.</w:t>
          </w:r>
          <w:r w:rsidR="009A6630" w:rsidRPr="009A6630">
            <w:t xml:space="preserve"> </w:t>
          </w:r>
          <w:r w:rsidR="009A6630" w:rsidRPr="009A6630">
            <w:rPr>
              <w:rFonts w:ascii="Arial" w:hAnsi="Arial" w:cs="Arial"/>
              <w:sz w:val="24"/>
              <w:szCs w:val="24"/>
            </w:rPr>
            <w:t>According to the CIPD (2026), workforce reduction can create skills shortages, operational pressures, and reduced employee wellbeing when organisations fail to effectively manage the impact on remaining employees. In a high-risk industrial environment, these factors also raise concerns regarding health and safety.</w:t>
          </w:r>
        </w:p>
        <w:p w14:paraId="4D329BFB" w14:textId="36B0793C" w:rsidR="00351C2A" w:rsidRPr="007F19C1" w:rsidRDefault="00351C2A" w:rsidP="007F19C1">
          <w:pPr>
            <w:rPr>
              <w:rFonts w:ascii="Arial" w:hAnsi="Arial" w:cs="Arial"/>
              <w:sz w:val="24"/>
              <w:szCs w:val="24"/>
            </w:rPr>
          </w:pPr>
          <w:r w:rsidRPr="007F19C1">
            <w:rPr>
              <w:rFonts w:ascii="Arial" w:hAnsi="Arial" w:cs="Arial"/>
              <w:sz w:val="24"/>
              <w:szCs w:val="24"/>
            </w:rPr>
            <w:t>The application of Lewin’s models highlights that the organisation was most effective during the initial stages of change but failed to adequately manage the later stages.</w:t>
          </w:r>
          <w:r w:rsidR="009A6630">
            <w:rPr>
              <w:rFonts w:ascii="Arial" w:hAnsi="Arial" w:cs="Arial"/>
              <w:sz w:val="24"/>
              <w:szCs w:val="24"/>
            </w:rPr>
            <w:t xml:space="preserve"> </w:t>
          </w:r>
          <w:r w:rsidRPr="007F19C1">
            <w:rPr>
              <w:rFonts w:ascii="Arial" w:hAnsi="Arial" w:cs="Arial"/>
              <w:sz w:val="24"/>
              <w:szCs w:val="24"/>
            </w:rPr>
            <w:t xml:space="preserve"> In particular, the refreezing stage was weak, with limited communication regarding future plans and insufficient support for employees.</w:t>
          </w:r>
          <w:r w:rsidR="009A6630">
            <w:rPr>
              <w:rFonts w:ascii="Arial" w:hAnsi="Arial" w:cs="Arial"/>
              <w:sz w:val="24"/>
              <w:szCs w:val="24"/>
            </w:rPr>
            <w:t xml:space="preserve"> </w:t>
          </w:r>
          <w:r w:rsidR="009A6630" w:rsidRPr="009A6630">
            <w:rPr>
              <w:rFonts w:ascii="Arial" w:hAnsi="Arial" w:cs="Arial"/>
              <w:sz w:val="24"/>
              <w:szCs w:val="24"/>
            </w:rPr>
            <w:t>Bridges (2009) argues that employees require reassurance and support during transition periods to maintain morale and engagement.</w:t>
          </w:r>
          <w:r w:rsidR="009A6630">
            <w:rPr>
              <w:rFonts w:ascii="Arial" w:hAnsi="Arial" w:cs="Arial"/>
              <w:sz w:val="24"/>
              <w:szCs w:val="24"/>
            </w:rPr>
            <w:t xml:space="preserve"> </w:t>
          </w:r>
          <w:r w:rsidRPr="007F19C1">
            <w:rPr>
              <w:rFonts w:ascii="Arial" w:hAnsi="Arial" w:cs="Arial"/>
              <w:sz w:val="24"/>
              <w:szCs w:val="24"/>
            </w:rPr>
            <w:t>This lack of stabilisation increased uncertainty and reduced trust in management.</w:t>
          </w:r>
        </w:p>
        <w:p w14:paraId="2996D396" w14:textId="57BE2AF0" w:rsidR="00351C2A" w:rsidRPr="007F19C1" w:rsidRDefault="00CF418E" w:rsidP="007F19C1">
          <w:pPr>
            <w:rPr>
              <w:rFonts w:ascii="Arial" w:hAnsi="Arial" w:cs="Arial"/>
              <w:sz w:val="24"/>
              <w:szCs w:val="24"/>
            </w:rPr>
          </w:pPr>
          <w:r>
            <w:rPr>
              <w:rFonts w:ascii="Arial" w:hAnsi="Arial" w:cs="Arial"/>
              <w:sz w:val="24"/>
              <w:szCs w:val="24"/>
            </w:rPr>
            <w:t xml:space="preserve">Using the </w:t>
          </w:r>
          <w:r w:rsidR="00351C2A" w:rsidRPr="007F19C1">
            <w:rPr>
              <w:rFonts w:ascii="Arial" w:hAnsi="Arial" w:cs="Arial"/>
              <w:sz w:val="24"/>
              <w:szCs w:val="24"/>
            </w:rPr>
            <w:t>application of Herzberg’s Two-Factor Theory demonstrates that both hygiene factors and motivators were negatively affected</w:t>
          </w:r>
          <w:r w:rsidR="009A6630">
            <w:rPr>
              <w:rFonts w:ascii="Arial" w:hAnsi="Arial" w:cs="Arial"/>
              <w:sz w:val="24"/>
              <w:szCs w:val="24"/>
            </w:rPr>
            <w:t xml:space="preserve"> (Herzberg 1968). This</w:t>
          </w:r>
          <w:r w:rsidR="00351C2A" w:rsidRPr="007F19C1">
            <w:rPr>
              <w:rFonts w:ascii="Arial" w:hAnsi="Arial" w:cs="Arial"/>
              <w:sz w:val="24"/>
              <w:szCs w:val="24"/>
            </w:rPr>
            <w:t xml:space="preserve"> result</w:t>
          </w:r>
          <w:r w:rsidR="009A6630">
            <w:rPr>
              <w:rFonts w:ascii="Arial" w:hAnsi="Arial" w:cs="Arial"/>
              <w:sz w:val="24"/>
              <w:szCs w:val="24"/>
            </w:rPr>
            <w:t>ed</w:t>
          </w:r>
          <w:r w:rsidR="00351C2A" w:rsidRPr="007F19C1">
            <w:rPr>
              <w:rFonts w:ascii="Arial" w:hAnsi="Arial" w:cs="Arial"/>
              <w:sz w:val="24"/>
              <w:szCs w:val="24"/>
            </w:rPr>
            <w:t xml:space="preserve"> in reduced employee motivation and </w:t>
          </w:r>
          <w:r w:rsidR="009A6630" w:rsidRPr="007F19C1">
            <w:rPr>
              <w:rFonts w:ascii="Arial" w:hAnsi="Arial" w:cs="Arial"/>
              <w:sz w:val="24"/>
              <w:szCs w:val="24"/>
            </w:rPr>
            <w:t>engagement.</w:t>
          </w:r>
          <w:r w:rsidR="009A6630" w:rsidRPr="005C30CF">
            <w:rPr>
              <w:rFonts w:ascii="Arial" w:hAnsi="Arial" w:cs="Arial"/>
              <w:sz w:val="24"/>
              <w:szCs w:val="24"/>
            </w:rPr>
            <w:t xml:space="preserve"> This</w:t>
          </w:r>
          <w:r w:rsidR="009A6630" w:rsidRPr="005C30CF">
            <w:rPr>
              <w:rFonts w:ascii="Arial" w:hAnsi="Arial" w:cs="Arial"/>
              <w:sz w:val="24"/>
              <w:szCs w:val="24"/>
            </w:rPr>
            <w:t xml:space="preserve"> supports that poorly managed organisational change can affect employee motivation and performance (Cascio, 2010).</w:t>
          </w:r>
        </w:p>
        <w:p w14:paraId="1A3FEE72" w14:textId="6D151281" w:rsidR="00351C2A" w:rsidRPr="007F19C1" w:rsidRDefault="00351C2A" w:rsidP="007F19C1">
          <w:pPr>
            <w:rPr>
              <w:rFonts w:ascii="Arial" w:hAnsi="Arial" w:cs="Arial"/>
              <w:sz w:val="24"/>
              <w:szCs w:val="24"/>
            </w:rPr>
          </w:pPr>
          <w:r w:rsidRPr="007F19C1">
            <w:rPr>
              <w:rFonts w:ascii="Arial" w:hAnsi="Arial" w:cs="Arial"/>
              <w:sz w:val="24"/>
              <w:szCs w:val="24"/>
            </w:rPr>
            <w:t>Overall, the organisation adopted a short-term, cost-focused approach to change, rather than a balanced strategy that considers both financial and emotional factors. For future organisational change, greater emphasis should be placed on meaningful employee involvement, workforce planning, and ongoing support to ensure a sustainable and an effective outcome.</w:t>
          </w:r>
        </w:p>
        <w:p w14:paraId="3E7F5EE3" w14:textId="0FC75AAD" w:rsidR="00AA2A91" w:rsidRDefault="00A7478F" w:rsidP="00AA2A91">
          <w:r>
            <w:br w:type="page"/>
          </w:r>
        </w:p>
        <w:p w14:paraId="2CD45F26" w14:textId="3EF0831D" w:rsidR="007E214A" w:rsidRDefault="00AA2A91" w:rsidP="007E214A">
          <w:pPr>
            <w:pStyle w:val="Heading1"/>
          </w:pPr>
          <w:bookmarkStart w:id="5" w:name="_Toc229388736"/>
          <w:r>
            <w:lastRenderedPageBreak/>
            <w:t>Bibliography</w:t>
          </w:r>
        </w:p>
      </w:sdtContent>
    </w:sdt>
    <w:bookmarkEnd w:id="5" w:displacedByCustomXml="prev"/>
    <w:p w14:paraId="0427B76E" w14:textId="1FE199C2" w:rsidR="007E214A" w:rsidRPr="007E214A" w:rsidRDefault="007E214A" w:rsidP="007E214A">
      <w:pPr>
        <w:rPr>
          <w:sz w:val="24"/>
          <w:szCs w:val="24"/>
        </w:rPr>
      </w:pPr>
      <w:r w:rsidRPr="007E214A">
        <w:rPr>
          <w:sz w:val="24"/>
          <w:szCs w:val="24"/>
        </w:rPr>
        <w:t>Appelbaum, SH, Delage, C, Labib, N &amp; Gault, G 1997, ‘The survivor syndrome: aftermath of downsizing’, </w:t>
      </w:r>
      <w:r w:rsidRPr="007E214A">
        <w:rPr>
          <w:i/>
          <w:iCs/>
          <w:sz w:val="24"/>
          <w:szCs w:val="24"/>
        </w:rPr>
        <w:t>Career Development International</w:t>
      </w:r>
      <w:r w:rsidRPr="007E214A">
        <w:rPr>
          <w:sz w:val="24"/>
          <w:szCs w:val="24"/>
        </w:rPr>
        <w:t>, vol. 2, no. 6, pp. 278–286.</w:t>
      </w:r>
    </w:p>
    <w:p w14:paraId="02B4B322" w14:textId="77777777" w:rsidR="007E214A" w:rsidRPr="007E214A" w:rsidRDefault="007E214A" w:rsidP="007E214A">
      <w:pPr>
        <w:rPr>
          <w:sz w:val="24"/>
          <w:szCs w:val="24"/>
        </w:rPr>
      </w:pPr>
      <w:proofErr w:type="spellStart"/>
      <w:r w:rsidRPr="007E214A">
        <w:rPr>
          <w:sz w:val="24"/>
          <w:szCs w:val="24"/>
        </w:rPr>
        <w:t>Armenakis</w:t>
      </w:r>
      <w:proofErr w:type="spellEnd"/>
      <w:r w:rsidRPr="007E214A">
        <w:rPr>
          <w:sz w:val="24"/>
          <w:szCs w:val="24"/>
        </w:rPr>
        <w:t>, AA &amp; Harris, SG 2009, ‘Reflections: Our Journey in Organizational Change Research and Practice’, </w:t>
      </w:r>
      <w:r w:rsidRPr="007E214A">
        <w:rPr>
          <w:i/>
          <w:iCs/>
          <w:sz w:val="24"/>
          <w:szCs w:val="24"/>
        </w:rPr>
        <w:t>Journal of Change Management</w:t>
      </w:r>
      <w:r w:rsidRPr="007E214A">
        <w:rPr>
          <w:sz w:val="24"/>
          <w:szCs w:val="24"/>
        </w:rPr>
        <w:t>, vol. 9, no. 2, pp. 127–142.</w:t>
      </w:r>
    </w:p>
    <w:p w14:paraId="6948CD5B" w14:textId="77777777" w:rsidR="007E214A" w:rsidRPr="007E214A" w:rsidRDefault="007E214A" w:rsidP="007E214A">
      <w:pPr>
        <w:rPr>
          <w:sz w:val="24"/>
          <w:szCs w:val="24"/>
        </w:rPr>
      </w:pPr>
      <w:r w:rsidRPr="007E214A">
        <w:rPr>
          <w:sz w:val="24"/>
          <w:szCs w:val="24"/>
        </w:rPr>
        <w:t>Arnstein, S 2019, ‘A ladder of citizen participation’, </w:t>
      </w:r>
      <w:r w:rsidRPr="007E214A">
        <w:rPr>
          <w:i/>
          <w:iCs/>
          <w:sz w:val="24"/>
          <w:szCs w:val="24"/>
        </w:rPr>
        <w:t>Journal of the American Planning Association</w:t>
      </w:r>
      <w:r w:rsidRPr="007E214A">
        <w:rPr>
          <w:sz w:val="24"/>
          <w:szCs w:val="24"/>
        </w:rPr>
        <w:t>, vol. 85, pp. 24–34.</w:t>
      </w:r>
    </w:p>
    <w:p w14:paraId="28FB0A22" w14:textId="77777777" w:rsidR="007E214A" w:rsidRPr="007E214A" w:rsidRDefault="007E214A" w:rsidP="007E214A">
      <w:pPr>
        <w:rPr>
          <w:sz w:val="24"/>
          <w:szCs w:val="24"/>
        </w:rPr>
      </w:pPr>
      <w:r w:rsidRPr="007E214A">
        <w:rPr>
          <w:sz w:val="24"/>
          <w:szCs w:val="24"/>
        </w:rPr>
        <w:t>Bridges, W 2009, </w:t>
      </w:r>
      <w:r w:rsidRPr="007E214A">
        <w:rPr>
          <w:i/>
          <w:iCs/>
          <w:sz w:val="24"/>
          <w:szCs w:val="24"/>
        </w:rPr>
        <w:t>Managing transitions: making the most of change</w:t>
      </w:r>
      <w:r w:rsidRPr="007E214A">
        <w:rPr>
          <w:sz w:val="24"/>
          <w:szCs w:val="24"/>
        </w:rPr>
        <w:t>, Nicholas Brealey Publishing, London.</w:t>
      </w:r>
    </w:p>
    <w:p w14:paraId="41C07E50" w14:textId="77777777" w:rsidR="007E214A" w:rsidRPr="007E214A" w:rsidRDefault="007E214A" w:rsidP="007E214A">
      <w:pPr>
        <w:rPr>
          <w:sz w:val="24"/>
          <w:szCs w:val="24"/>
        </w:rPr>
      </w:pPr>
      <w:r w:rsidRPr="007E214A">
        <w:rPr>
          <w:sz w:val="24"/>
          <w:szCs w:val="24"/>
        </w:rPr>
        <w:t>Burnes, B 2020, </w:t>
      </w:r>
      <w:r w:rsidRPr="007E214A">
        <w:rPr>
          <w:i/>
          <w:iCs/>
          <w:sz w:val="24"/>
          <w:szCs w:val="24"/>
        </w:rPr>
        <w:t>Managing Change</w:t>
      </w:r>
      <w:r w:rsidRPr="007E214A">
        <w:rPr>
          <w:sz w:val="24"/>
          <w:szCs w:val="24"/>
        </w:rPr>
        <w:t xml:space="preserve">, 8th </w:t>
      </w:r>
      <w:proofErr w:type="spellStart"/>
      <w:r w:rsidRPr="007E214A">
        <w:rPr>
          <w:sz w:val="24"/>
          <w:szCs w:val="24"/>
        </w:rPr>
        <w:t>edn</w:t>
      </w:r>
      <w:proofErr w:type="spellEnd"/>
      <w:r w:rsidRPr="007E214A">
        <w:rPr>
          <w:sz w:val="24"/>
          <w:szCs w:val="24"/>
        </w:rPr>
        <w:t>, Pearson Education Limited, Harlow.</w:t>
      </w:r>
    </w:p>
    <w:p w14:paraId="10BA933D" w14:textId="77777777" w:rsidR="007E214A" w:rsidRPr="007E214A" w:rsidRDefault="007E214A" w:rsidP="007E214A">
      <w:pPr>
        <w:rPr>
          <w:sz w:val="24"/>
          <w:szCs w:val="24"/>
        </w:rPr>
      </w:pPr>
      <w:r w:rsidRPr="007E214A">
        <w:rPr>
          <w:sz w:val="24"/>
          <w:szCs w:val="24"/>
        </w:rPr>
        <w:t>By, RT 2005, ‘Organizational change management: A critical review’, </w:t>
      </w:r>
      <w:r w:rsidRPr="007E214A">
        <w:rPr>
          <w:i/>
          <w:iCs/>
          <w:sz w:val="24"/>
          <w:szCs w:val="24"/>
        </w:rPr>
        <w:t>Journal of Change Management</w:t>
      </w:r>
      <w:r w:rsidRPr="007E214A">
        <w:rPr>
          <w:sz w:val="24"/>
          <w:szCs w:val="24"/>
        </w:rPr>
        <w:t>, vol. 5, pp. 369–380.</w:t>
      </w:r>
    </w:p>
    <w:p w14:paraId="60AF4C45" w14:textId="77777777" w:rsidR="007E214A" w:rsidRPr="007E214A" w:rsidRDefault="007E214A" w:rsidP="007E214A">
      <w:pPr>
        <w:rPr>
          <w:sz w:val="24"/>
          <w:szCs w:val="24"/>
        </w:rPr>
      </w:pPr>
      <w:r w:rsidRPr="007E214A">
        <w:rPr>
          <w:sz w:val="24"/>
          <w:szCs w:val="24"/>
        </w:rPr>
        <w:t>Cascio, W 2010, ‘Downsizing: What do we know? What have we learned?’, </w:t>
      </w:r>
      <w:r w:rsidRPr="007E214A">
        <w:rPr>
          <w:i/>
          <w:iCs/>
          <w:sz w:val="24"/>
          <w:szCs w:val="24"/>
        </w:rPr>
        <w:t>The Executive</w:t>
      </w:r>
      <w:r w:rsidRPr="007E214A">
        <w:rPr>
          <w:sz w:val="24"/>
          <w:szCs w:val="24"/>
        </w:rPr>
        <w:t>, vol. 7.</w:t>
      </w:r>
    </w:p>
    <w:p w14:paraId="400DED5A" w14:textId="237A3FBD" w:rsidR="007E214A" w:rsidRPr="007E214A" w:rsidRDefault="007E214A" w:rsidP="007E214A">
      <w:pPr>
        <w:rPr>
          <w:sz w:val="24"/>
          <w:szCs w:val="24"/>
        </w:rPr>
      </w:pPr>
      <w:r w:rsidRPr="007E214A">
        <w:rPr>
          <w:sz w:val="24"/>
          <w:szCs w:val="24"/>
        </w:rPr>
        <w:t>CIPD 202</w:t>
      </w:r>
      <w:r w:rsidR="00910D0D">
        <w:rPr>
          <w:sz w:val="24"/>
          <w:szCs w:val="24"/>
        </w:rPr>
        <w:t>6</w:t>
      </w:r>
      <w:r w:rsidRPr="007E214A">
        <w:rPr>
          <w:sz w:val="24"/>
          <w:szCs w:val="24"/>
        </w:rPr>
        <w:t>, </w:t>
      </w:r>
      <w:r w:rsidRPr="007E214A">
        <w:rPr>
          <w:i/>
          <w:iCs/>
          <w:sz w:val="24"/>
          <w:szCs w:val="24"/>
        </w:rPr>
        <w:t>CIPD | Redundancy | Factsheets</w:t>
      </w:r>
      <w:r w:rsidRPr="007E214A">
        <w:rPr>
          <w:sz w:val="24"/>
          <w:szCs w:val="24"/>
        </w:rPr>
        <w:t>, CIPD.</w:t>
      </w:r>
    </w:p>
    <w:p w14:paraId="715759F4" w14:textId="77777777" w:rsidR="007E214A" w:rsidRPr="007E214A" w:rsidRDefault="007E214A" w:rsidP="007E214A">
      <w:pPr>
        <w:rPr>
          <w:sz w:val="24"/>
          <w:szCs w:val="24"/>
        </w:rPr>
      </w:pPr>
      <w:r w:rsidRPr="007E214A">
        <w:rPr>
          <w:sz w:val="24"/>
          <w:szCs w:val="24"/>
        </w:rPr>
        <w:t>Dent, EB &amp; Goldberg, SG 1999, ‘Challenging “Resistance to Change”’, </w:t>
      </w:r>
      <w:r w:rsidRPr="007E214A">
        <w:rPr>
          <w:i/>
          <w:iCs/>
          <w:sz w:val="24"/>
          <w:szCs w:val="24"/>
        </w:rPr>
        <w:t xml:space="preserve">The Journal of Applied </w:t>
      </w:r>
      <w:proofErr w:type="spellStart"/>
      <w:r w:rsidRPr="007E214A">
        <w:rPr>
          <w:i/>
          <w:iCs/>
          <w:sz w:val="24"/>
          <w:szCs w:val="24"/>
        </w:rPr>
        <w:t>Behavioral</w:t>
      </w:r>
      <w:proofErr w:type="spellEnd"/>
      <w:r w:rsidRPr="007E214A">
        <w:rPr>
          <w:i/>
          <w:iCs/>
          <w:sz w:val="24"/>
          <w:szCs w:val="24"/>
        </w:rPr>
        <w:t xml:space="preserve"> Science</w:t>
      </w:r>
      <w:r w:rsidRPr="007E214A">
        <w:rPr>
          <w:sz w:val="24"/>
          <w:szCs w:val="24"/>
        </w:rPr>
        <w:t>, vol. 35, no. 1, pp. 25–41.</w:t>
      </w:r>
    </w:p>
    <w:p w14:paraId="3F22D1B0" w14:textId="77777777" w:rsidR="007E214A" w:rsidRPr="007E214A" w:rsidRDefault="007E214A" w:rsidP="007E214A">
      <w:pPr>
        <w:rPr>
          <w:sz w:val="24"/>
          <w:szCs w:val="24"/>
        </w:rPr>
      </w:pPr>
      <w:r w:rsidRPr="007E214A">
        <w:rPr>
          <w:sz w:val="24"/>
          <w:szCs w:val="24"/>
        </w:rPr>
        <w:t xml:space="preserve">Hayes, J. (2018) The Theory and Practice of Change Management. 5th </w:t>
      </w:r>
      <w:proofErr w:type="spellStart"/>
      <w:r w:rsidRPr="007E214A">
        <w:rPr>
          <w:sz w:val="24"/>
          <w:szCs w:val="24"/>
        </w:rPr>
        <w:t>edn</w:t>
      </w:r>
      <w:proofErr w:type="spellEnd"/>
      <w:r w:rsidRPr="007E214A">
        <w:rPr>
          <w:sz w:val="24"/>
          <w:szCs w:val="24"/>
        </w:rPr>
        <w:t>. London: Palgrave.</w:t>
      </w:r>
    </w:p>
    <w:p w14:paraId="35D32414" w14:textId="77777777" w:rsidR="007E214A" w:rsidRPr="007E214A" w:rsidRDefault="007E214A" w:rsidP="007E214A">
      <w:pPr>
        <w:rPr>
          <w:sz w:val="24"/>
          <w:szCs w:val="24"/>
        </w:rPr>
      </w:pPr>
      <w:r w:rsidRPr="007E214A">
        <w:rPr>
          <w:sz w:val="24"/>
          <w:szCs w:val="24"/>
        </w:rPr>
        <w:t>Health and Safety Executive 2022, </w:t>
      </w:r>
      <w:r w:rsidRPr="007E214A">
        <w:rPr>
          <w:i/>
          <w:iCs/>
          <w:sz w:val="24"/>
          <w:szCs w:val="24"/>
        </w:rPr>
        <w:t>Human factors/ergonomics - Fatigue</w:t>
      </w:r>
      <w:r w:rsidRPr="007E214A">
        <w:rPr>
          <w:sz w:val="24"/>
          <w:szCs w:val="24"/>
        </w:rPr>
        <w:t>, www.hse.gov.uk.</w:t>
      </w:r>
    </w:p>
    <w:p w14:paraId="04E3D5F6" w14:textId="77777777" w:rsidR="008354CC" w:rsidRPr="008354CC" w:rsidRDefault="008354CC" w:rsidP="008354CC">
      <w:pPr>
        <w:rPr>
          <w:sz w:val="24"/>
          <w:szCs w:val="24"/>
        </w:rPr>
      </w:pPr>
      <w:r w:rsidRPr="008354CC">
        <w:rPr>
          <w:sz w:val="24"/>
          <w:szCs w:val="24"/>
        </w:rPr>
        <w:t xml:space="preserve">Herzberg, F 1968, </w:t>
      </w:r>
      <w:r w:rsidRPr="008354CC">
        <w:rPr>
          <w:i/>
          <w:iCs/>
          <w:sz w:val="24"/>
          <w:szCs w:val="24"/>
        </w:rPr>
        <w:t>One more time: How do you motivate employees?</w:t>
      </w:r>
      <w:r w:rsidRPr="008354CC">
        <w:rPr>
          <w:sz w:val="24"/>
          <w:szCs w:val="24"/>
        </w:rPr>
        <w:t>, Boston, Mass. Harvard Business Press C.</w:t>
      </w:r>
    </w:p>
    <w:p w14:paraId="4BD1060E" w14:textId="77777777" w:rsidR="007E214A" w:rsidRPr="007E214A" w:rsidRDefault="007E214A" w:rsidP="007E214A">
      <w:pPr>
        <w:rPr>
          <w:sz w:val="24"/>
          <w:szCs w:val="24"/>
        </w:rPr>
      </w:pPr>
      <w:r w:rsidRPr="007E214A">
        <w:rPr>
          <w:sz w:val="24"/>
          <w:szCs w:val="24"/>
        </w:rPr>
        <w:t>Kanter, R.M. (2003) </w:t>
      </w:r>
      <w:r w:rsidRPr="007E214A">
        <w:rPr>
          <w:i/>
          <w:iCs/>
          <w:sz w:val="24"/>
          <w:szCs w:val="24"/>
        </w:rPr>
        <w:t>Challenge of Organisational Change</w:t>
      </w:r>
      <w:r w:rsidRPr="007E214A">
        <w:rPr>
          <w:sz w:val="24"/>
          <w:szCs w:val="24"/>
        </w:rPr>
        <w:t xml:space="preserve">. 3rd </w:t>
      </w:r>
      <w:proofErr w:type="spellStart"/>
      <w:r w:rsidRPr="007E214A">
        <w:rPr>
          <w:sz w:val="24"/>
          <w:szCs w:val="24"/>
        </w:rPr>
        <w:t>edn</w:t>
      </w:r>
      <w:proofErr w:type="spellEnd"/>
      <w:r w:rsidRPr="007E214A">
        <w:rPr>
          <w:sz w:val="24"/>
          <w:szCs w:val="24"/>
        </w:rPr>
        <w:t>. New York: Free Press.</w:t>
      </w:r>
    </w:p>
    <w:p w14:paraId="2CE22E31" w14:textId="77777777" w:rsidR="007E214A" w:rsidRPr="007E214A" w:rsidRDefault="007E214A" w:rsidP="007E214A">
      <w:pPr>
        <w:rPr>
          <w:sz w:val="24"/>
          <w:szCs w:val="24"/>
        </w:rPr>
      </w:pPr>
      <w:r w:rsidRPr="007E214A">
        <w:rPr>
          <w:sz w:val="24"/>
          <w:szCs w:val="24"/>
        </w:rPr>
        <w:t>Lewin, K 1951, </w:t>
      </w:r>
      <w:r w:rsidRPr="007E214A">
        <w:rPr>
          <w:i/>
          <w:iCs/>
          <w:sz w:val="24"/>
          <w:szCs w:val="24"/>
        </w:rPr>
        <w:t>Field theory in Social Science: Selected Theoretical Papers</w:t>
      </w:r>
      <w:r w:rsidRPr="007E214A">
        <w:rPr>
          <w:sz w:val="24"/>
          <w:szCs w:val="24"/>
        </w:rPr>
        <w:t>, Social Science Paperbacks In Association With Tavistock Publications, London.</w:t>
      </w:r>
    </w:p>
    <w:p w14:paraId="7C12CD43" w14:textId="77777777" w:rsidR="007E214A" w:rsidRPr="007E214A" w:rsidRDefault="007E214A" w:rsidP="007E214A">
      <w:pPr>
        <w:rPr>
          <w:sz w:val="24"/>
          <w:szCs w:val="24"/>
        </w:rPr>
      </w:pPr>
      <w:r w:rsidRPr="007E214A">
        <w:rPr>
          <w:sz w:val="24"/>
          <w:szCs w:val="24"/>
        </w:rPr>
        <w:t>Lines, R. (2004) ‘Influence of participation in strategic change: resistance, organisational commitment and change goal achievement’, Journal of Change Management.</w:t>
      </w:r>
    </w:p>
    <w:p w14:paraId="78597DC5" w14:textId="77777777" w:rsidR="007E214A" w:rsidRPr="007E214A" w:rsidRDefault="007E214A" w:rsidP="007E214A">
      <w:pPr>
        <w:rPr>
          <w:sz w:val="24"/>
          <w:szCs w:val="24"/>
        </w:rPr>
      </w:pPr>
      <w:r w:rsidRPr="007E214A">
        <w:rPr>
          <w:sz w:val="24"/>
          <w:szCs w:val="24"/>
        </w:rPr>
        <w:t>Maslow, AH 1943, ‘A Theory of Human Motivation’, </w:t>
      </w:r>
      <w:r w:rsidRPr="007E214A">
        <w:rPr>
          <w:i/>
          <w:iCs/>
          <w:sz w:val="24"/>
          <w:szCs w:val="24"/>
        </w:rPr>
        <w:t>Psychological Review</w:t>
      </w:r>
      <w:r w:rsidRPr="007E214A">
        <w:rPr>
          <w:sz w:val="24"/>
          <w:szCs w:val="24"/>
        </w:rPr>
        <w:t>, vol. 50, no. 4, pp. 370–396.</w:t>
      </w:r>
    </w:p>
    <w:p w14:paraId="1C3AE747" w14:textId="77777777" w:rsidR="007E214A" w:rsidRPr="007E214A" w:rsidRDefault="007E214A" w:rsidP="007E214A">
      <w:pPr>
        <w:rPr>
          <w:sz w:val="24"/>
          <w:szCs w:val="24"/>
        </w:rPr>
      </w:pPr>
      <w:r w:rsidRPr="007E214A">
        <w:rPr>
          <w:sz w:val="24"/>
          <w:szCs w:val="24"/>
        </w:rPr>
        <w:t>McGregor, D 1960, </w:t>
      </w:r>
      <w:r w:rsidRPr="007E214A">
        <w:rPr>
          <w:i/>
          <w:iCs/>
          <w:sz w:val="24"/>
          <w:szCs w:val="24"/>
        </w:rPr>
        <w:t>The Human Side of Enterprise</w:t>
      </w:r>
      <w:r w:rsidRPr="007E214A">
        <w:rPr>
          <w:sz w:val="24"/>
          <w:szCs w:val="24"/>
        </w:rPr>
        <w:t xml:space="preserve">, </w:t>
      </w:r>
      <w:proofErr w:type="spellStart"/>
      <w:r w:rsidRPr="007E214A">
        <w:rPr>
          <w:sz w:val="24"/>
          <w:szCs w:val="24"/>
        </w:rPr>
        <w:t>Mcgraw-Hill</w:t>
      </w:r>
      <w:proofErr w:type="spellEnd"/>
      <w:r w:rsidRPr="007E214A">
        <w:rPr>
          <w:sz w:val="24"/>
          <w:szCs w:val="24"/>
        </w:rPr>
        <w:t>, New York.</w:t>
      </w:r>
    </w:p>
    <w:p w14:paraId="1AC75A40" w14:textId="77777777" w:rsidR="007E214A" w:rsidRPr="007E214A" w:rsidRDefault="007E214A" w:rsidP="007E214A">
      <w:pPr>
        <w:rPr>
          <w:sz w:val="24"/>
          <w:szCs w:val="24"/>
        </w:rPr>
      </w:pPr>
      <w:r w:rsidRPr="007E214A">
        <w:rPr>
          <w:sz w:val="24"/>
          <w:szCs w:val="24"/>
        </w:rPr>
        <w:t xml:space="preserve">Mullins, L.J. (2016) Management and Organisational Behaviour. 11th </w:t>
      </w:r>
      <w:proofErr w:type="spellStart"/>
      <w:r w:rsidRPr="007E214A">
        <w:rPr>
          <w:sz w:val="24"/>
          <w:szCs w:val="24"/>
        </w:rPr>
        <w:t>edn</w:t>
      </w:r>
      <w:proofErr w:type="spellEnd"/>
      <w:r w:rsidRPr="007E214A">
        <w:rPr>
          <w:sz w:val="24"/>
          <w:szCs w:val="24"/>
        </w:rPr>
        <w:t>. Harlow: Pearson.</w:t>
      </w:r>
    </w:p>
    <w:p w14:paraId="6CDDF95A" w14:textId="77777777" w:rsidR="007E214A" w:rsidRPr="007E214A" w:rsidRDefault="007E214A" w:rsidP="007E214A">
      <w:pPr>
        <w:rPr>
          <w:sz w:val="24"/>
          <w:szCs w:val="24"/>
        </w:rPr>
      </w:pPr>
      <w:r w:rsidRPr="007E214A">
        <w:rPr>
          <w:sz w:val="24"/>
          <w:szCs w:val="24"/>
        </w:rPr>
        <w:t>Schein, EH 2010, </w:t>
      </w:r>
      <w:r w:rsidRPr="007E214A">
        <w:rPr>
          <w:i/>
          <w:iCs/>
          <w:sz w:val="24"/>
          <w:szCs w:val="24"/>
        </w:rPr>
        <w:t>Organizational Culture and Leadership</w:t>
      </w:r>
      <w:r w:rsidRPr="007E214A">
        <w:rPr>
          <w:sz w:val="24"/>
          <w:szCs w:val="24"/>
        </w:rPr>
        <w:t xml:space="preserve">, 4th </w:t>
      </w:r>
      <w:proofErr w:type="spellStart"/>
      <w:r w:rsidRPr="007E214A">
        <w:rPr>
          <w:sz w:val="24"/>
          <w:szCs w:val="24"/>
        </w:rPr>
        <w:t>edn</w:t>
      </w:r>
      <w:proofErr w:type="spellEnd"/>
      <w:r w:rsidRPr="007E214A">
        <w:rPr>
          <w:sz w:val="24"/>
          <w:szCs w:val="24"/>
        </w:rPr>
        <w:t>, Jossey-Bass, San Francisco.</w:t>
      </w:r>
    </w:p>
    <w:p w14:paraId="1AB3E310" w14:textId="77777777" w:rsidR="007E214A" w:rsidRPr="007E214A" w:rsidRDefault="007E214A" w:rsidP="007E214A">
      <w:pPr>
        <w:rPr>
          <w:sz w:val="24"/>
          <w:szCs w:val="24"/>
        </w:rPr>
      </w:pPr>
      <w:proofErr w:type="spellStart"/>
      <w:r w:rsidRPr="007E214A">
        <w:rPr>
          <w:i/>
          <w:iCs/>
          <w:sz w:val="24"/>
          <w:szCs w:val="24"/>
        </w:rPr>
        <w:t>Weartech</w:t>
      </w:r>
      <w:proofErr w:type="spellEnd"/>
      <w:r w:rsidRPr="007E214A">
        <w:rPr>
          <w:sz w:val="24"/>
          <w:szCs w:val="24"/>
        </w:rPr>
        <w:t> 2026, Lincolnelectric.com.</w:t>
      </w:r>
    </w:p>
    <w:p w14:paraId="7F890C1F" w14:textId="021AAFE9" w:rsidR="00CA09F3" w:rsidRDefault="00CA09F3"/>
    <w:sectPr w:rsidR="00CA09F3" w:rsidSect="00895AC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F17C13"/>
    <w:multiLevelType w:val="hybridMultilevel"/>
    <w:tmpl w:val="760AF7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FA2DD0"/>
    <w:multiLevelType w:val="hybridMultilevel"/>
    <w:tmpl w:val="67FE15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39045119">
    <w:abstractNumId w:val="0"/>
  </w:num>
  <w:num w:numId="2" w16cid:durableId="2626921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1426"/>
    <w:rsid w:val="00002162"/>
    <w:rsid w:val="000032A6"/>
    <w:rsid w:val="00004968"/>
    <w:rsid w:val="0000539B"/>
    <w:rsid w:val="00015FFD"/>
    <w:rsid w:val="00016317"/>
    <w:rsid w:val="00017198"/>
    <w:rsid w:val="000232C6"/>
    <w:rsid w:val="00030D56"/>
    <w:rsid w:val="00047E69"/>
    <w:rsid w:val="00054955"/>
    <w:rsid w:val="00054D0E"/>
    <w:rsid w:val="00056C7D"/>
    <w:rsid w:val="00062D10"/>
    <w:rsid w:val="00063693"/>
    <w:rsid w:val="00063FE1"/>
    <w:rsid w:val="00067CB9"/>
    <w:rsid w:val="00067E5C"/>
    <w:rsid w:val="00070BD4"/>
    <w:rsid w:val="00074AE3"/>
    <w:rsid w:val="00076A69"/>
    <w:rsid w:val="00077D6D"/>
    <w:rsid w:val="000872CC"/>
    <w:rsid w:val="00091EEE"/>
    <w:rsid w:val="000930E8"/>
    <w:rsid w:val="000A2294"/>
    <w:rsid w:val="000A7354"/>
    <w:rsid w:val="000B2630"/>
    <w:rsid w:val="000B3EAD"/>
    <w:rsid w:val="000C6ACB"/>
    <w:rsid w:val="000C73F6"/>
    <w:rsid w:val="000D568B"/>
    <w:rsid w:val="000E5775"/>
    <w:rsid w:val="000F7398"/>
    <w:rsid w:val="000F7899"/>
    <w:rsid w:val="00105DC3"/>
    <w:rsid w:val="00105F02"/>
    <w:rsid w:val="00107936"/>
    <w:rsid w:val="001104E8"/>
    <w:rsid w:val="001107AD"/>
    <w:rsid w:val="001107E0"/>
    <w:rsid w:val="00115B96"/>
    <w:rsid w:val="00116142"/>
    <w:rsid w:val="001169ED"/>
    <w:rsid w:val="00123EE5"/>
    <w:rsid w:val="001322B9"/>
    <w:rsid w:val="001330AC"/>
    <w:rsid w:val="00144DB3"/>
    <w:rsid w:val="00154807"/>
    <w:rsid w:val="00157130"/>
    <w:rsid w:val="00167FF5"/>
    <w:rsid w:val="001721FA"/>
    <w:rsid w:val="00173009"/>
    <w:rsid w:val="0017416E"/>
    <w:rsid w:val="0018287A"/>
    <w:rsid w:val="00190176"/>
    <w:rsid w:val="001941AA"/>
    <w:rsid w:val="00194822"/>
    <w:rsid w:val="00196027"/>
    <w:rsid w:val="00196EA1"/>
    <w:rsid w:val="001A6779"/>
    <w:rsid w:val="001A71CB"/>
    <w:rsid w:val="001A7443"/>
    <w:rsid w:val="001A7881"/>
    <w:rsid w:val="001B419A"/>
    <w:rsid w:val="001B7B17"/>
    <w:rsid w:val="001C3F01"/>
    <w:rsid w:val="001C46B1"/>
    <w:rsid w:val="001C66A5"/>
    <w:rsid w:val="001D0ECC"/>
    <w:rsid w:val="001D10D1"/>
    <w:rsid w:val="001D1B6D"/>
    <w:rsid w:val="001D585F"/>
    <w:rsid w:val="001E1DF5"/>
    <w:rsid w:val="00202C9C"/>
    <w:rsid w:val="0020320A"/>
    <w:rsid w:val="0020500B"/>
    <w:rsid w:val="00210424"/>
    <w:rsid w:val="00213150"/>
    <w:rsid w:val="002132D6"/>
    <w:rsid w:val="002140F8"/>
    <w:rsid w:val="00220AAB"/>
    <w:rsid w:val="0022448D"/>
    <w:rsid w:val="002272B4"/>
    <w:rsid w:val="00227493"/>
    <w:rsid w:val="00227B75"/>
    <w:rsid w:val="00234E73"/>
    <w:rsid w:val="002470C2"/>
    <w:rsid w:val="00257F0E"/>
    <w:rsid w:val="0026079A"/>
    <w:rsid w:val="00263CD0"/>
    <w:rsid w:val="0028031D"/>
    <w:rsid w:val="002864AE"/>
    <w:rsid w:val="00292977"/>
    <w:rsid w:val="00296024"/>
    <w:rsid w:val="002A48DC"/>
    <w:rsid w:val="002B3BB0"/>
    <w:rsid w:val="002B68D2"/>
    <w:rsid w:val="002B74F9"/>
    <w:rsid w:val="002C1380"/>
    <w:rsid w:val="002C13ED"/>
    <w:rsid w:val="002C35AE"/>
    <w:rsid w:val="002C423B"/>
    <w:rsid w:val="002C5B67"/>
    <w:rsid w:val="002C7910"/>
    <w:rsid w:val="002D57B2"/>
    <w:rsid w:val="002E09A5"/>
    <w:rsid w:val="002E1A67"/>
    <w:rsid w:val="002E5128"/>
    <w:rsid w:val="002E79C3"/>
    <w:rsid w:val="002F41DB"/>
    <w:rsid w:val="003035B8"/>
    <w:rsid w:val="00307143"/>
    <w:rsid w:val="00311A1B"/>
    <w:rsid w:val="00311EDB"/>
    <w:rsid w:val="00312D08"/>
    <w:rsid w:val="0031544D"/>
    <w:rsid w:val="00324CCD"/>
    <w:rsid w:val="003365E7"/>
    <w:rsid w:val="003374CC"/>
    <w:rsid w:val="003416B8"/>
    <w:rsid w:val="0034546B"/>
    <w:rsid w:val="00351C2A"/>
    <w:rsid w:val="00352712"/>
    <w:rsid w:val="003568FA"/>
    <w:rsid w:val="00372824"/>
    <w:rsid w:val="00373888"/>
    <w:rsid w:val="00374F4D"/>
    <w:rsid w:val="00380D2A"/>
    <w:rsid w:val="00387F7A"/>
    <w:rsid w:val="003901F7"/>
    <w:rsid w:val="00392C2E"/>
    <w:rsid w:val="00394463"/>
    <w:rsid w:val="00396EE7"/>
    <w:rsid w:val="003A0F74"/>
    <w:rsid w:val="003A64ED"/>
    <w:rsid w:val="003A6B3F"/>
    <w:rsid w:val="003A70D2"/>
    <w:rsid w:val="003B162D"/>
    <w:rsid w:val="003C03A4"/>
    <w:rsid w:val="003C1866"/>
    <w:rsid w:val="003D3691"/>
    <w:rsid w:val="003E3685"/>
    <w:rsid w:val="003F33A5"/>
    <w:rsid w:val="003F415D"/>
    <w:rsid w:val="003F5357"/>
    <w:rsid w:val="003F5CFB"/>
    <w:rsid w:val="003F6A37"/>
    <w:rsid w:val="004202DB"/>
    <w:rsid w:val="004277CB"/>
    <w:rsid w:val="00437864"/>
    <w:rsid w:val="00443ED8"/>
    <w:rsid w:val="00452B78"/>
    <w:rsid w:val="00457BC9"/>
    <w:rsid w:val="00462F7F"/>
    <w:rsid w:val="004677BB"/>
    <w:rsid w:val="00480872"/>
    <w:rsid w:val="00480B5B"/>
    <w:rsid w:val="0048302A"/>
    <w:rsid w:val="004834F0"/>
    <w:rsid w:val="004956D0"/>
    <w:rsid w:val="004965F7"/>
    <w:rsid w:val="004A0FF6"/>
    <w:rsid w:val="004A11F6"/>
    <w:rsid w:val="004B574C"/>
    <w:rsid w:val="004C03F0"/>
    <w:rsid w:val="004C3FAF"/>
    <w:rsid w:val="004C49A1"/>
    <w:rsid w:val="004D0239"/>
    <w:rsid w:val="004D3901"/>
    <w:rsid w:val="004D519C"/>
    <w:rsid w:val="004E31E5"/>
    <w:rsid w:val="004E4220"/>
    <w:rsid w:val="004F2019"/>
    <w:rsid w:val="004F401D"/>
    <w:rsid w:val="004F450B"/>
    <w:rsid w:val="004F76EB"/>
    <w:rsid w:val="005014C5"/>
    <w:rsid w:val="00504721"/>
    <w:rsid w:val="00505EA6"/>
    <w:rsid w:val="00510592"/>
    <w:rsid w:val="00511445"/>
    <w:rsid w:val="00514460"/>
    <w:rsid w:val="005146F3"/>
    <w:rsid w:val="00525BED"/>
    <w:rsid w:val="005303FC"/>
    <w:rsid w:val="0053182A"/>
    <w:rsid w:val="00535EBC"/>
    <w:rsid w:val="0054164B"/>
    <w:rsid w:val="00541C03"/>
    <w:rsid w:val="005529E8"/>
    <w:rsid w:val="00556288"/>
    <w:rsid w:val="00566A54"/>
    <w:rsid w:val="0057413D"/>
    <w:rsid w:val="00576F61"/>
    <w:rsid w:val="00581321"/>
    <w:rsid w:val="00582A61"/>
    <w:rsid w:val="005856DF"/>
    <w:rsid w:val="005A036E"/>
    <w:rsid w:val="005A46F4"/>
    <w:rsid w:val="005A4ABD"/>
    <w:rsid w:val="005B3937"/>
    <w:rsid w:val="005B3DFC"/>
    <w:rsid w:val="005B4C6E"/>
    <w:rsid w:val="005C30CF"/>
    <w:rsid w:val="005C45DA"/>
    <w:rsid w:val="005C6258"/>
    <w:rsid w:val="005D054D"/>
    <w:rsid w:val="005D1CBC"/>
    <w:rsid w:val="005E205B"/>
    <w:rsid w:val="005E34D5"/>
    <w:rsid w:val="005E529C"/>
    <w:rsid w:val="005E7B96"/>
    <w:rsid w:val="005F1E95"/>
    <w:rsid w:val="005F2FF3"/>
    <w:rsid w:val="005F503B"/>
    <w:rsid w:val="00617595"/>
    <w:rsid w:val="00625685"/>
    <w:rsid w:val="00625BA9"/>
    <w:rsid w:val="00637D90"/>
    <w:rsid w:val="006400F9"/>
    <w:rsid w:val="0064218E"/>
    <w:rsid w:val="006422B4"/>
    <w:rsid w:val="00642B45"/>
    <w:rsid w:val="0064358A"/>
    <w:rsid w:val="0064465A"/>
    <w:rsid w:val="00646A57"/>
    <w:rsid w:val="00647783"/>
    <w:rsid w:val="006478FC"/>
    <w:rsid w:val="00653948"/>
    <w:rsid w:val="0065400F"/>
    <w:rsid w:val="006540C2"/>
    <w:rsid w:val="006575C3"/>
    <w:rsid w:val="00661558"/>
    <w:rsid w:val="0066334B"/>
    <w:rsid w:val="006752CA"/>
    <w:rsid w:val="00675E43"/>
    <w:rsid w:val="00693E27"/>
    <w:rsid w:val="00694653"/>
    <w:rsid w:val="006A068A"/>
    <w:rsid w:val="006A3341"/>
    <w:rsid w:val="006B03E9"/>
    <w:rsid w:val="006B2864"/>
    <w:rsid w:val="006B3421"/>
    <w:rsid w:val="006C2FEB"/>
    <w:rsid w:val="006C5897"/>
    <w:rsid w:val="006C6764"/>
    <w:rsid w:val="006C6C95"/>
    <w:rsid w:val="006C7BD0"/>
    <w:rsid w:val="006D5827"/>
    <w:rsid w:val="006D6AD2"/>
    <w:rsid w:val="00703573"/>
    <w:rsid w:val="00706CFB"/>
    <w:rsid w:val="007122E1"/>
    <w:rsid w:val="007175DF"/>
    <w:rsid w:val="0072623F"/>
    <w:rsid w:val="00726B9A"/>
    <w:rsid w:val="00733429"/>
    <w:rsid w:val="00741BB2"/>
    <w:rsid w:val="007430C4"/>
    <w:rsid w:val="0076228A"/>
    <w:rsid w:val="00766845"/>
    <w:rsid w:val="00766E0C"/>
    <w:rsid w:val="00770F60"/>
    <w:rsid w:val="007770F4"/>
    <w:rsid w:val="0078436F"/>
    <w:rsid w:val="007950E1"/>
    <w:rsid w:val="00797277"/>
    <w:rsid w:val="00797913"/>
    <w:rsid w:val="007A068B"/>
    <w:rsid w:val="007A1A24"/>
    <w:rsid w:val="007C1ECD"/>
    <w:rsid w:val="007D1947"/>
    <w:rsid w:val="007E214A"/>
    <w:rsid w:val="007E3068"/>
    <w:rsid w:val="007F0660"/>
    <w:rsid w:val="007F12B7"/>
    <w:rsid w:val="007F19C1"/>
    <w:rsid w:val="00801612"/>
    <w:rsid w:val="00801E27"/>
    <w:rsid w:val="008042EA"/>
    <w:rsid w:val="00807823"/>
    <w:rsid w:val="008100D5"/>
    <w:rsid w:val="0081262E"/>
    <w:rsid w:val="00821C9A"/>
    <w:rsid w:val="00822AB4"/>
    <w:rsid w:val="008354CC"/>
    <w:rsid w:val="00836033"/>
    <w:rsid w:val="00841686"/>
    <w:rsid w:val="0085113D"/>
    <w:rsid w:val="00851658"/>
    <w:rsid w:val="00852471"/>
    <w:rsid w:val="00852F32"/>
    <w:rsid w:val="00855059"/>
    <w:rsid w:val="00856D2E"/>
    <w:rsid w:val="00857509"/>
    <w:rsid w:val="008603FB"/>
    <w:rsid w:val="00861688"/>
    <w:rsid w:val="008641AE"/>
    <w:rsid w:val="008717F9"/>
    <w:rsid w:val="00885195"/>
    <w:rsid w:val="00891AB4"/>
    <w:rsid w:val="00892C03"/>
    <w:rsid w:val="00895AC0"/>
    <w:rsid w:val="008A1787"/>
    <w:rsid w:val="008A2C2F"/>
    <w:rsid w:val="008C01A4"/>
    <w:rsid w:val="008C58CE"/>
    <w:rsid w:val="008C605F"/>
    <w:rsid w:val="008D4C45"/>
    <w:rsid w:val="008E0A18"/>
    <w:rsid w:val="008E2AA3"/>
    <w:rsid w:val="008F0CA7"/>
    <w:rsid w:val="00902757"/>
    <w:rsid w:val="00903743"/>
    <w:rsid w:val="00907FF8"/>
    <w:rsid w:val="0091013A"/>
    <w:rsid w:val="00910456"/>
    <w:rsid w:val="00910D0D"/>
    <w:rsid w:val="00911030"/>
    <w:rsid w:val="009130A3"/>
    <w:rsid w:val="0092041C"/>
    <w:rsid w:val="00931CAA"/>
    <w:rsid w:val="00933B57"/>
    <w:rsid w:val="00936129"/>
    <w:rsid w:val="00936298"/>
    <w:rsid w:val="009375B0"/>
    <w:rsid w:val="0094173E"/>
    <w:rsid w:val="009425E8"/>
    <w:rsid w:val="00945CE8"/>
    <w:rsid w:val="009474D4"/>
    <w:rsid w:val="0095661B"/>
    <w:rsid w:val="00963056"/>
    <w:rsid w:val="00967057"/>
    <w:rsid w:val="00971397"/>
    <w:rsid w:val="00973528"/>
    <w:rsid w:val="009764E3"/>
    <w:rsid w:val="00976619"/>
    <w:rsid w:val="00982C2A"/>
    <w:rsid w:val="00982E3A"/>
    <w:rsid w:val="00987FF7"/>
    <w:rsid w:val="00996E7C"/>
    <w:rsid w:val="009A1238"/>
    <w:rsid w:val="009A6630"/>
    <w:rsid w:val="009B028C"/>
    <w:rsid w:val="009B28D3"/>
    <w:rsid w:val="009B44BE"/>
    <w:rsid w:val="009C1E0E"/>
    <w:rsid w:val="009C2FE1"/>
    <w:rsid w:val="009C6328"/>
    <w:rsid w:val="009D29D7"/>
    <w:rsid w:val="009D3F1B"/>
    <w:rsid w:val="009D764B"/>
    <w:rsid w:val="009F18D1"/>
    <w:rsid w:val="009F2972"/>
    <w:rsid w:val="009F4132"/>
    <w:rsid w:val="00A128A4"/>
    <w:rsid w:val="00A12B58"/>
    <w:rsid w:val="00A1393B"/>
    <w:rsid w:val="00A17A14"/>
    <w:rsid w:val="00A20918"/>
    <w:rsid w:val="00A21BCB"/>
    <w:rsid w:val="00A25B2F"/>
    <w:rsid w:val="00A25DDE"/>
    <w:rsid w:val="00A263D1"/>
    <w:rsid w:val="00A4233F"/>
    <w:rsid w:val="00A47F96"/>
    <w:rsid w:val="00A52AD3"/>
    <w:rsid w:val="00A53AD1"/>
    <w:rsid w:val="00A554AA"/>
    <w:rsid w:val="00A60C64"/>
    <w:rsid w:val="00A673CA"/>
    <w:rsid w:val="00A67E0C"/>
    <w:rsid w:val="00A72318"/>
    <w:rsid w:val="00A723D2"/>
    <w:rsid w:val="00A729F6"/>
    <w:rsid w:val="00A7478F"/>
    <w:rsid w:val="00A77E2D"/>
    <w:rsid w:val="00A82343"/>
    <w:rsid w:val="00A840EC"/>
    <w:rsid w:val="00AA0889"/>
    <w:rsid w:val="00AA2A91"/>
    <w:rsid w:val="00AA3576"/>
    <w:rsid w:val="00AA66E4"/>
    <w:rsid w:val="00AA6950"/>
    <w:rsid w:val="00AB0C40"/>
    <w:rsid w:val="00AB71CF"/>
    <w:rsid w:val="00AC4A43"/>
    <w:rsid w:val="00AC5855"/>
    <w:rsid w:val="00AC6208"/>
    <w:rsid w:val="00AC66EA"/>
    <w:rsid w:val="00AE7231"/>
    <w:rsid w:val="00AF1EC1"/>
    <w:rsid w:val="00AF52C6"/>
    <w:rsid w:val="00B104D2"/>
    <w:rsid w:val="00B11837"/>
    <w:rsid w:val="00B365FC"/>
    <w:rsid w:val="00B40253"/>
    <w:rsid w:val="00B40B5E"/>
    <w:rsid w:val="00B43ED5"/>
    <w:rsid w:val="00B46191"/>
    <w:rsid w:val="00B46A96"/>
    <w:rsid w:val="00B5081E"/>
    <w:rsid w:val="00B56547"/>
    <w:rsid w:val="00B57B83"/>
    <w:rsid w:val="00B64E52"/>
    <w:rsid w:val="00B724AD"/>
    <w:rsid w:val="00B843EF"/>
    <w:rsid w:val="00B96345"/>
    <w:rsid w:val="00BA2865"/>
    <w:rsid w:val="00BB3F1B"/>
    <w:rsid w:val="00BC0508"/>
    <w:rsid w:val="00BD5365"/>
    <w:rsid w:val="00BD683D"/>
    <w:rsid w:val="00BE1B8F"/>
    <w:rsid w:val="00BE472F"/>
    <w:rsid w:val="00BE66A3"/>
    <w:rsid w:val="00BF362B"/>
    <w:rsid w:val="00BF64CA"/>
    <w:rsid w:val="00C00270"/>
    <w:rsid w:val="00C05EC6"/>
    <w:rsid w:val="00C1202A"/>
    <w:rsid w:val="00C13C35"/>
    <w:rsid w:val="00C15281"/>
    <w:rsid w:val="00C17F2E"/>
    <w:rsid w:val="00C27046"/>
    <w:rsid w:val="00C4415F"/>
    <w:rsid w:val="00C45DA7"/>
    <w:rsid w:val="00C47A4D"/>
    <w:rsid w:val="00C50B1E"/>
    <w:rsid w:val="00C514D7"/>
    <w:rsid w:val="00C56671"/>
    <w:rsid w:val="00C634F7"/>
    <w:rsid w:val="00C64163"/>
    <w:rsid w:val="00C64F85"/>
    <w:rsid w:val="00C80E5C"/>
    <w:rsid w:val="00C80E61"/>
    <w:rsid w:val="00C83E6F"/>
    <w:rsid w:val="00CA09F3"/>
    <w:rsid w:val="00CA0E29"/>
    <w:rsid w:val="00CA0EC0"/>
    <w:rsid w:val="00CA4284"/>
    <w:rsid w:val="00CA46BC"/>
    <w:rsid w:val="00CA55D0"/>
    <w:rsid w:val="00CB1077"/>
    <w:rsid w:val="00CB2C61"/>
    <w:rsid w:val="00CC2C1C"/>
    <w:rsid w:val="00CC4CD9"/>
    <w:rsid w:val="00CC5FA0"/>
    <w:rsid w:val="00CD0119"/>
    <w:rsid w:val="00CF38A7"/>
    <w:rsid w:val="00CF418E"/>
    <w:rsid w:val="00D0212B"/>
    <w:rsid w:val="00D03F02"/>
    <w:rsid w:val="00D12D10"/>
    <w:rsid w:val="00D2560B"/>
    <w:rsid w:val="00D331D9"/>
    <w:rsid w:val="00D41521"/>
    <w:rsid w:val="00D42005"/>
    <w:rsid w:val="00D54667"/>
    <w:rsid w:val="00D54EC8"/>
    <w:rsid w:val="00D66486"/>
    <w:rsid w:val="00D854A5"/>
    <w:rsid w:val="00D8655D"/>
    <w:rsid w:val="00D913D7"/>
    <w:rsid w:val="00D94525"/>
    <w:rsid w:val="00DD0422"/>
    <w:rsid w:val="00DD42CB"/>
    <w:rsid w:val="00DD544F"/>
    <w:rsid w:val="00DD65C0"/>
    <w:rsid w:val="00DE3806"/>
    <w:rsid w:val="00DE7B42"/>
    <w:rsid w:val="00DF543C"/>
    <w:rsid w:val="00E15B50"/>
    <w:rsid w:val="00E2591D"/>
    <w:rsid w:val="00E2684B"/>
    <w:rsid w:val="00E31BE0"/>
    <w:rsid w:val="00E35842"/>
    <w:rsid w:val="00E35C5F"/>
    <w:rsid w:val="00E41248"/>
    <w:rsid w:val="00E42211"/>
    <w:rsid w:val="00E43877"/>
    <w:rsid w:val="00E4432C"/>
    <w:rsid w:val="00E520E0"/>
    <w:rsid w:val="00E5329F"/>
    <w:rsid w:val="00E56EF3"/>
    <w:rsid w:val="00E66CF7"/>
    <w:rsid w:val="00E707D0"/>
    <w:rsid w:val="00E73654"/>
    <w:rsid w:val="00E73B28"/>
    <w:rsid w:val="00E7459C"/>
    <w:rsid w:val="00E7601F"/>
    <w:rsid w:val="00E8476F"/>
    <w:rsid w:val="00E84BE8"/>
    <w:rsid w:val="00E867B4"/>
    <w:rsid w:val="00E90C6E"/>
    <w:rsid w:val="00E91208"/>
    <w:rsid w:val="00E953F6"/>
    <w:rsid w:val="00E960E8"/>
    <w:rsid w:val="00E969F4"/>
    <w:rsid w:val="00EA2632"/>
    <w:rsid w:val="00EA3BDD"/>
    <w:rsid w:val="00EA61A5"/>
    <w:rsid w:val="00EB6636"/>
    <w:rsid w:val="00EC640F"/>
    <w:rsid w:val="00EC7C46"/>
    <w:rsid w:val="00ED3DFF"/>
    <w:rsid w:val="00EE2888"/>
    <w:rsid w:val="00EE5283"/>
    <w:rsid w:val="00EE6403"/>
    <w:rsid w:val="00EF49AA"/>
    <w:rsid w:val="00EF64DE"/>
    <w:rsid w:val="00EF77CF"/>
    <w:rsid w:val="00F00423"/>
    <w:rsid w:val="00F038D6"/>
    <w:rsid w:val="00F069EB"/>
    <w:rsid w:val="00F20B2C"/>
    <w:rsid w:val="00F30CF3"/>
    <w:rsid w:val="00F33785"/>
    <w:rsid w:val="00F34B72"/>
    <w:rsid w:val="00F36C2E"/>
    <w:rsid w:val="00F36D47"/>
    <w:rsid w:val="00F37B02"/>
    <w:rsid w:val="00F42AA5"/>
    <w:rsid w:val="00F42F5F"/>
    <w:rsid w:val="00F46AEF"/>
    <w:rsid w:val="00F4707D"/>
    <w:rsid w:val="00F56048"/>
    <w:rsid w:val="00F61A51"/>
    <w:rsid w:val="00F805A1"/>
    <w:rsid w:val="00F86544"/>
    <w:rsid w:val="00F86FE8"/>
    <w:rsid w:val="00F91438"/>
    <w:rsid w:val="00FA1C34"/>
    <w:rsid w:val="00FB54C2"/>
    <w:rsid w:val="00FC03BD"/>
    <w:rsid w:val="00FC2836"/>
    <w:rsid w:val="00FC506D"/>
    <w:rsid w:val="00FD18D8"/>
    <w:rsid w:val="00FE1C11"/>
    <w:rsid w:val="00FE503C"/>
    <w:rsid w:val="00FF6D4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6630"/>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D41521"/>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Subtitle">
    <w:name w:val="Subtitle"/>
    <w:basedOn w:val="Normal"/>
    <w:next w:val="Normal"/>
    <w:link w:val="SubtitleChar"/>
    <w:uiPriority w:val="11"/>
    <w:qFormat/>
    <w:rsid w:val="00D41521"/>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D41521"/>
    <w:rPr>
      <w:rFonts w:eastAsiaTheme="minorEastAsia"/>
      <w:color w:val="5A5A5A" w:themeColor="text1" w:themeTint="A5"/>
      <w:spacing w:val="15"/>
    </w:rPr>
  </w:style>
  <w:style w:type="character" w:customStyle="1" w:styleId="Heading3Char">
    <w:name w:val="Heading 3 Char"/>
    <w:basedOn w:val="DefaultParagraphFont"/>
    <w:link w:val="Heading3"/>
    <w:uiPriority w:val="9"/>
    <w:rsid w:val="00D41521"/>
    <w:rPr>
      <w:rFonts w:asciiTheme="majorHAnsi" w:eastAsiaTheme="majorEastAsia" w:hAnsiTheme="majorHAnsi" w:cstheme="majorBidi"/>
      <w:color w:val="1F4D78" w:themeColor="accent1" w:themeShade="7F"/>
      <w:sz w:val="24"/>
      <w:szCs w:val="24"/>
    </w:rPr>
  </w:style>
  <w:style w:type="paragraph" w:styleId="ListParagraph">
    <w:name w:val="List Paragraph"/>
    <w:basedOn w:val="Normal"/>
    <w:uiPriority w:val="34"/>
    <w:qFormat/>
    <w:rsid w:val="003C03A4"/>
    <w:pPr>
      <w:ind w:left="720"/>
      <w:contextualSpacing/>
    </w:pPr>
  </w:style>
  <w:style w:type="character" w:styleId="UnresolvedMention">
    <w:name w:val="Unresolved Mention"/>
    <w:basedOn w:val="DefaultParagraphFont"/>
    <w:uiPriority w:val="99"/>
    <w:semiHidden/>
    <w:unhideWhenUsed/>
    <w:rsid w:val="00BD683D"/>
    <w:rPr>
      <w:color w:val="605E5C"/>
      <w:shd w:val="clear" w:color="auto" w:fill="E1DFDD"/>
    </w:rPr>
  </w:style>
  <w:style w:type="paragraph" w:styleId="NormalWeb">
    <w:name w:val="Normal (Web)"/>
    <w:basedOn w:val="Normal"/>
    <w:uiPriority w:val="99"/>
    <w:semiHidden/>
    <w:unhideWhenUsed/>
    <w:rsid w:val="00351C2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mailto:%32%35%303%38%33%36@%73%74%75%64%65%6e%74%2eu%77%74s%64.a%63%2e%75k" TargetMode="Externa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5" Type="http://schemas.openxmlformats.org/officeDocument/2006/relationships/customXml" Target="../customXml/item5.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4.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173009"/>
    <w:rsid w:val="00242260"/>
    <w:rsid w:val="002450A7"/>
    <w:rsid w:val="003203C2"/>
    <w:rsid w:val="0040707F"/>
    <w:rsid w:val="004D25D2"/>
    <w:rsid w:val="00500E07"/>
    <w:rsid w:val="005B4C6E"/>
    <w:rsid w:val="005E541F"/>
    <w:rsid w:val="00796C38"/>
    <w:rsid w:val="00854E27"/>
    <w:rsid w:val="00886747"/>
    <w:rsid w:val="009375B0"/>
    <w:rsid w:val="009D7389"/>
    <w:rsid w:val="00A34C42"/>
    <w:rsid w:val="00BC1251"/>
    <w:rsid w:val="00C15281"/>
    <w:rsid w:val="00C67429"/>
    <w:rsid w:val="00CA55D0"/>
    <w:rsid w:val="00F11C7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2026-05-11T00:00:00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5bd9e389971c0104ebbc74a255bffcfb">
  <xsd:schema xmlns:xsd="http://www.w3.org/2001/XMLSchema" xmlns:xs="http://www.w3.org/2001/XMLSchema" xmlns:p="http://schemas.microsoft.com/office/2006/metadata/properties" xmlns:ns3="b4f9f7ee-5770-4a14-8925-17f3d16e50b7" targetNamespace="http://schemas.microsoft.com/office/2006/metadata/properties" ma:root="true" ma:fieldsID="5f887f66c02b73e439017529ec17e793"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9F668DC-4FC0-4059-A25B-8CC76E06C856}">
  <ds:schemaRefs>
    <ds:schemaRef ds:uri="http://schemas.microsoft.com/sharepoint/v3/contenttype/forms"/>
  </ds:schemaRefs>
</ds:datastoreItem>
</file>

<file path=customXml/itemProps3.xml><?xml version="1.0" encoding="utf-8"?>
<ds:datastoreItem xmlns:ds="http://schemas.openxmlformats.org/officeDocument/2006/customXml" ds:itemID="{EBC35A7D-5929-43B1-9287-E77801F090B4}">
  <ds:schemaRefs>
    <ds:schemaRef ds:uri="http://schemas.microsoft.com/office/2006/metadata/properties"/>
    <ds:schemaRef ds:uri="http://schemas.microsoft.com/office/infopath/2007/PartnerControls"/>
    <ds:schemaRef ds:uri="b4f9f7ee-5770-4a14-8925-17f3d16e50b7"/>
  </ds:schemaRefs>
</ds:datastoreItem>
</file>

<file path=customXml/itemProps4.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customXml/itemProps5.xml><?xml version="1.0" encoding="utf-8"?>
<ds:datastoreItem xmlns:ds="http://schemas.openxmlformats.org/officeDocument/2006/customXml" ds:itemID="{441B66FE-1727-4D8C-96C2-3FC93E9FAC0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12</Pages>
  <Words>3562</Words>
  <Characters>20307</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Management Innovation and Sustainability (ACMA5007)</vt:lpstr>
    </vt:vector>
  </TitlesOfParts>
  <Company>University of Wales Trinity Saint David</Company>
  <LinksUpToDate>false</LinksUpToDate>
  <CharactersWithSpaces>23822</CharactersWithSpaces>
  <SharedDoc>false</SharedDoc>
  <HLinks>
    <vt:vector size="42" baseType="variant">
      <vt:variant>
        <vt:i4>1441850</vt:i4>
      </vt:variant>
      <vt:variant>
        <vt:i4>38</vt:i4>
      </vt:variant>
      <vt:variant>
        <vt:i4>0</vt:i4>
      </vt:variant>
      <vt:variant>
        <vt:i4>5</vt:i4>
      </vt:variant>
      <vt:variant>
        <vt:lpwstr/>
      </vt:variant>
      <vt:variant>
        <vt:lpwstr>_Toc228102001</vt:lpwstr>
      </vt:variant>
      <vt:variant>
        <vt:i4>1441850</vt:i4>
      </vt:variant>
      <vt:variant>
        <vt:i4>32</vt:i4>
      </vt:variant>
      <vt:variant>
        <vt:i4>0</vt:i4>
      </vt:variant>
      <vt:variant>
        <vt:i4>5</vt:i4>
      </vt:variant>
      <vt:variant>
        <vt:lpwstr/>
      </vt:variant>
      <vt:variant>
        <vt:lpwstr>_Toc228102000</vt:lpwstr>
      </vt:variant>
      <vt:variant>
        <vt:i4>1835059</vt:i4>
      </vt:variant>
      <vt:variant>
        <vt:i4>26</vt:i4>
      </vt:variant>
      <vt:variant>
        <vt:i4>0</vt:i4>
      </vt:variant>
      <vt:variant>
        <vt:i4>5</vt:i4>
      </vt:variant>
      <vt:variant>
        <vt:lpwstr/>
      </vt:variant>
      <vt:variant>
        <vt:lpwstr>_Toc228101999</vt:lpwstr>
      </vt:variant>
      <vt:variant>
        <vt:i4>1835059</vt:i4>
      </vt:variant>
      <vt:variant>
        <vt:i4>20</vt:i4>
      </vt:variant>
      <vt:variant>
        <vt:i4>0</vt:i4>
      </vt:variant>
      <vt:variant>
        <vt:i4>5</vt:i4>
      </vt:variant>
      <vt:variant>
        <vt:lpwstr/>
      </vt:variant>
      <vt:variant>
        <vt:lpwstr>_Toc228101998</vt:lpwstr>
      </vt:variant>
      <vt:variant>
        <vt:i4>1835059</vt:i4>
      </vt:variant>
      <vt:variant>
        <vt:i4>14</vt:i4>
      </vt:variant>
      <vt:variant>
        <vt:i4>0</vt:i4>
      </vt:variant>
      <vt:variant>
        <vt:i4>5</vt:i4>
      </vt:variant>
      <vt:variant>
        <vt:lpwstr/>
      </vt:variant>
      <vt:variant>
        <vt:lpwstr>_Toc228101997</vt:lpwstr>
      </vt:variant>
      <vt:variant>
        <vt:i4>1835059</vt:i4>
      </vt:variant>
      <vt:variant>
        <vt:i4>8</vt:i4>
      </vt:variant>
      <vt:variant>
        <vt:i4>0</vt:i4>
      </vt:variant>
      <vt:variant>
        <vt:i4>5</vt:i4>
      </vt:variant>
      <vt:variant>
        <vt:lpwstr/>
      </vt:variant>
      <vt:variant>
        <vt:lpwstr>_Toc228101996</vt:lpwstr>
      </vt:variant>
      <vt:variant>
        <vt:i4>1835059</vt:i4>
      </vt:variant>
      <vt:variant>
        <vt:i4>2</vt:i4>
      </vt:variant>
      <vt:variant>
        <vt:i4>0</vt:i4>
      </vt:variant>
      <vt:variant>
        <vt:i4>5</vt:i4>
      </vt:variant>
      <vt:variant>
        <vt:lpwstr/>
      </vt:variant>
      <vt:variant>
        <vt:lpwstr>_Toc228101995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Innovation and Sustainability (ACMA5007)</dc:title>
  <dc:subject>Voluntary redundancy as an Organizational change in Weartech.</dc:subject>
  <dc:creator>Marie Pitson</dc:creator>
  <cp:keywords/>
  <dc:description/>
  <cp:lastModifiedBy>Jac Palmer (2503836)</cp:lastModifiedBy>
  <cp:revision>4</cp:revision>
  <dcterms:created xsi:type="dcterms:W3CDTF">2026-05-11T11:12:00Z</dcterms:created>
  <dcterms:modified xsi:type="dcterms:W3CDTF">2026-05-11T11:38:00Z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