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6AB93C" w14:textId="77777777" w:rsidR="000D542F" w:rsidRDefault="000D542F" w:rsidP="00D3410D"/>
    <w:p w14:paraId="72648B75" w14:textId="1B2AE345" w:rsidR="00BE7EDD" w:rsidRPr="00AD4BE6" w:rsidRDefault="00BE7EDD" w:rsidP="00AD4BE6">
      <w:pPr>
        <w:jc w:val="center"/>
        <w:rPr>
          <w:rFonts w:ascii="Arial" w:hAnsi="Arial" w:cs="Arial"/>
          <w:sz w:val="32"/>
          <w:szCs w:val="32"/>
        </w:rPr>
      </w:pPr>
      <w:r w:rsidRPr="00AD4BE6">
        <w:rPr>
          <w:rFonts w:ascii="Arial" w:hAnsi="Arial" w:cs="Arial"/>
          <w:sz w:val="32"/>
          <w:szCs w:val="32"/>
        </w:rPr>
        <w:t>Wales Academy for Professional Practice and Applied Researc</w:t>
      </w:r>
      <w:r w:rsidR="00AD4BE6" w:rsidRPr="00AD4BE6">
        <w:rPr>
          <w:rFonts w:ascii="Arial" w:hAnsi="Arial" w:cs="Arial"/>
          <w:sz w:val="32"/>
          <w:szCs w:val="32"/>
        </w:rPr>
        <w:t>h</w:t>
      </w:r>
    </w:p>
    <w:p w14:paraId="6EA27248" w14:textId="77777777" w:rsidR="000D542F" w:rsidRPr="00AD4BE6" w:rsidRDefault="000D542F" w:rsidP="00D3410D">
      <w:pPr>
        <w:rPr>
          <w:rFonts w:ascii="Arial" w:hAnsi="Arial" w:cs="Arial"/>
        </w:rPr>
      </w:pPr>
    </w:p>
    <w:p w14:paraId="007410A0" w14:textId="77777777" w:rsidR="00AD4BE6" w:rsidRPr="00AD4BE6" w:rsidRDefault="00AD4BE6" w:rsidP="00AD4BE6">
      <w:pPr>
        <w:jc w:val="center"/>
        <w:rPr>
          <w:rFonts w:ascii="Arial" w:hAnsi="Arial" w:cs="Arial"/>
          <w:sz w:val="28"/>
          <w:szCs w:val="28"/>
        </w:rPr>
      </w:pPr>
      <w:r w:rsidRPr="00AD4BE6">
        <w:rPr>
          <w:rFonts w:ascii="Arial" w:hAnsi="Arial" w:cs="Arial"/>
          <w:sz w:val="28"/>
          <w:szCs w:val="28"/>
        </w:rPr>
        <w:t>Module no.: BMPF7003</w:t>
      </w:r>
    </w:p>
    <w:p w14:paraId="54E09A33" w14:textId="7133AD1B" w:rsidR="000D542F" w:rsidRPr="00AD4BE6" w:rsidRDefault="00AD4BE6" w:rsidP="00AD4BE6">
      <w:pPr>
        <w:jc w:val="center"/>
        <w:rPr>
          <w:rFonts w:ascii="Arial" w:hAnsi="Arial" w:cs="Arial"/>
          <w:sz w:val="28"/>
          <w:szCs w:val="28"/>
        </w:rPr>
      </w:pPr>
      <w:r w:rsidRPr="00AD4BE6">
        <w:rPr>
          <w:rFonts w:ascii="Arial" w:hAnsi="Arial" w:cs="Arial"/>
          <w:sz w:val="28"/>
          <w:szCs w:val="28"/>
        </w:rPr>
        <w:t>Module title: Application of Learning in the workplace</w:t>
      </w:r>
    </w:p>
    <w:p w14:paraId="7DCA5298" w14:textId="77777777" w:rsidR="00AD4BE6" w:rsidRPr="00AD4BE6" w:rsidRDefault="00AD4BE6" w:rsidP="00AD4BE6">
      <w:pPr>
        <w:jc w:val="center"/>
        <w:rPr>
          <w:rFonts w:ascii="Arial" w:hAnsi="Arial" w:cs="Arial"/>
          <w:sz w:val="28"/>
          <w:szCs w:val="28"/>
        </w:rPr>
      </w:pPr>
    </w:p>
    <w:p w14:paraId="0F6B6A7F" w14:textId="77777777" w:rsidR="00AD4BE6" w:rsidRPr="00AD4BE6" w:rsidRDefault="00AD4BE6" w:rsidP="00AD4BE6">
      <w:pPr>
        <w:jc w:val="center"/>
        <w:rPr>
          <w:rFonts w:ascii="Arial" w:hAnsi="Arial" w:cs="Arial"/>
          <w:sz w:val="28"/>
          <w:szCs w:val="28"/>
        </w:rPr>
      </w:pPr>
      <w:r w:rsidRPr="00AD4BE6">
        <w:rPr>
          <w:rFonts w:ascii="Arial" w:hAnsi="Arial" w:cs="Arial"/>
          <w:sz w:val="28"/>
          <w:szCs w:val="28"/>
        </w:rPr>
        <w:t xml:space="preserve">A critical evaluation of the concepts and theories expected of singing teacher. </w:t>
      </w:r>
    </w:p>
    <w:p w14:paraId="4FF4B739" w14:textId="77777777" w:rsidR="00AD4BE6" w:rsidRPr="00AD4BE6" w:rsidRDefault="00AD4BE6" w:rsidP="00AD4BE6">
      <w:pPr>
        <w:jc w:val="center"/>
        <w:rPr>
          <w:rFonts w:ascii="Arial" w:hAnsi="Arial" w:cs="Arial"/>
          <w:sz w:val="28"/>
          <w:szCs w:val="28"/>
        </w:rPr>
      </w:pPr>
      <w:r w:rsidRPr="00883199">
        <w:rPr>
          <w:rFonts w:ascii="Arial" w:hAnsi="Arial" w:cs="Arial"/>
          <w:sz w:val="28"/>
          <w:szCs w:val="28"/>
        </w:rPr>
        <w:t>Joseph Kelly 2228608</w:t>
      </w:r>
      <w:r w:rsidRPr="00883199">
        <w:rPr>
          <w:rFonts w:ascii="Arial" w:hAnsi="Arial" w:cs="Arial"/>
          <w:sz w:val="28"/>
          <w:szCs w:val="28"/>
        </w:rPr>
        <w:ptab w:relativeTo="margin" w:alignment="left" w:leader="none"/>
      </w:r>
      <w:r w:rsidRPr="00883199">
        <w:rPr>
          <w:rFonts w:ascii="Arial" w:hAnsi="Arial" w:cs="Arial"/>
          <w:sz w:val="28"/>
          <w:szCs w:val="28"/>
        </w:rPr>
        <w:ptab w:relativeTo="margin" w:alignment="left" w:leader="none"/>
      </w:r>
    </w:p>
    <w:p w14:paraId="150B0501" w14:textId="77777777" w:rsidR="00AD4BE6" w:rsidRDefault="00AD4BE6" w:rsidP="00AD4BE6">
      <w:pPr>
        <w:jc w:val="center"/>
      </w:pPr>
    </w:p>
    <w:p w14:paraId="593A2D16" w14:textId="77777777" w:rsidR="000D542F" w:rsidRDefault="000D542F" w:rsidP="00D3410D"/>
    <w:p w14:paraId="6AD8DE43" w14:textId="77777777" w:rsidR="000D542F" w:rsidRDefault="000D542F" w:rsidP="00D3410D"/>
    <w:p w14:paraId="003CB56B" w14:textId="77777777" w:rsidR="000D542F" w:rsidRDefault="000D542F" w:rsidP="00D3410D"/>
    <w:p w14:paraId="42704B84" w14:textId="77777777" w:rsidR="000D542F" w:rsidRDefault="000D542F" w:rsidP="00D3410D"/>
    <w:p w14:paraId="56ABE3F1" w14:textId="77777777" w:rsidR="000D542F" w:rsidRDefault="000D542F" w:rsidP="00D3410D"/>
    <w:p w14:paraId="101BEF83" w14:textId="77777777" w:rsidR="000D542F" w:rsidRDefault="000D542F" w:rsidP="00D3410D"/>
    <w:p w14:paraId="5BF5A181" w14:textId="77777777" w:rsidR="000D542F" w:rsidRDefault="000D542F" w:rsidP="00D3410D"/>
    <w:p w14:paraId="6C0254E8" w14:textId="77777777" w:rsidR="000D542F" w:rsidRDefault="000D542F" w:rsidP="00D3410D"/>
    <w:p w14:paraId="437DD966" w14:textId="77777777" w:rsidR="000D542F" w:rsidRDefault="000D542F" w:rsidP="00D3410D"/>
    <w:p w14:paraId="6F583F49" w14:textId="77777777" w:rsidR="000D542F" w:rsidRDefault="000D542F" w:rsidP="00D3410D"/>
    <w:p w14:paraId="0F8188FF" w14:textId="77777777" w:rsidR="000D542F" w:rsidRDefault="000D542F" w:rsidP="00D3410D"/>
    <w:p w14:paraId="517093D1" w14:textId="77777777" w:rsidR="000D542F" w:rsidRDefault="000D542F" w:rsidP="00D3410D"/>
    <w:p w14:paraId="47594EA5" w14:textId="77777777" w:rsidR="000D542F" w:rsidRDefault="000D542F" w:rsidP="00D3410D"/>
    <w:p w14:paraId="32C75EC7" w14:textId="77777777" w:rsidR="000D542F" w:rsidRDefault="000D542F" w:rsidP="00D3410D"/>
    <w:p w14:paraId="7BA82675" w14:textId="77777777" w:rsidR="000D542F" w:rsidRDefault="000D542F" w:rsidP="00D3410D"/>
    <w:p w14:paraId="11D6B743" w14:textId="77777777" w:rsidR="000D542F" w:rsidRDefault="000D542F" w:rsidP="00D3410D"/>
    <w:p w14:paraId="65B9D2BB" w14:textId="77777777" w:rsidR="000D542F" w:rsidRDefault="000D542F" w:rsidP="00D3410D"/>
    <w:p w14:paraId="47525F7F" w14:textId="77777777" w:rsidR="000D542F" w:rsidRDefault="000D542F" w:rsidP="00D3410D"/>
    <w:p w14:paraId="64584155" w14:textId="77777777" w:rsidR="000D542F" w:rsidRDefault="000D542F" w:rsidP="00D3410D"/>
    <w:p w14:paraId="32784F11" w14:textId="77777777" w:rsidR="000D542F" w:rsidRDefault="000D542F" w:rsidP="00D3410D"/>
    <w:p w14:paraId="18DDEACE" w14:textId="77777777" w:rsidR="000D542F" w:rsidRDefault="000D542F" w:rsidP="00D3410D"/>
    <w:p w14:paraId="795DCE94" w14:textId="0F4A380C" w:rsidR="000D542F" w:rsidRDefault="00A9208F" w:rsidP="00D3410D">
      <w:pPr>
        <w:rPr>
          <w:rFonts w:ascii="Arial" w:hAnsi="Arial" w:cs="Arial"/>
          <w:sz w:val="28"/>
          <w:szCs w:val="28"/>
        </w:rPr>
      </w:pPr>
      <w:r w:rsidRPr="00AD4BE6">
        <w:rPr>
          <w:rFonts w:ascii="Arial" w:hAnsi="Arial" w:cs="Arial"/>
          <w:sz w:val="28"/>
          <w:szCs w:val="28"/>
        </w:rPr>
        <w:t>Table of Contents</w:t>
      </w:r>
    </w:p>
    <w:p w14:paraId="47E6BD0D" w14:textId="77777777" w:rsidR="009C579B" w:rsidRDefault="009C579B" w:rsidP="00D3410D">
      <w:pPr>
        <w:rPr>
          <w:rFonts w:ascii="Arial" w:hAnsi="Arial" w:cs="Arial"/>
          <w:sz w:val="28"/>
          <w:szCs w:val="28"/>
        </w:rPr>
      </w:pPr>
    </w:p>
    <w:p w14:paraId="72C5C3C0" w14:textId="26ED3014" w:rsidR="009C579B" w:rsidRDefault="009C579B" w:rsidP="00D3410D">
      <w:pPr>
        <w:rPr>
          <w:rFonts w:ascii="Arial" w:hAnsi="Arial" w:cs="Arial"/>
          <w:sz w:val="28"/>
          <w:szCs w:val="28"/>
        </w:rPr>
      </w:pPr>
      <w:proofErr w:type="spellStart"/>
      <w:r>
        <w:rPr>
          <w:rFonts w:ascii="Arial" w:hAnsi="Arial" w:cs="Arial"/>
          <w:sz w:val="28"/>
          <w:szCs w:val="28"/>
        </w:rPr>
        <w:t>Critial</w:t>
      </w:r>
      <w:proofErr w:type="spellEnd"/>
      <w:r>
        <w:rPr>
          <w:rFonts w:ascii="Arial" w:hAnsi="Arial" w:cs="Arial"/>
          <w:sz w:val="28"/>
          <w:szCs w:val="28"/>
        </w:rPr>
        <w:t xml:space="preserve"> Evaluation – page 3 </w:t>
      </w:r>
    </w:p>
    <w:p w14:paraId="6A406562" w14:textId="77777777" w:rsidR="009C579B" w:rsidRDefault="009C579B" w:rsidP="00D3410D">
      <w:pPr>
        <w:rPr>
          <w:rFonts w:ascii="Arial" w:hAnsi="Arial" w:cs="Arial"/>
          <w:sz w:val="28"/>
          <w:szCs w:val="28"/>
        </w:rPr>
      </w:pPr>
    </w:p>
    <w:p w14:paraId="6F8FFAA4" w14:textId="3C72B25A" w:rsidR="009C579B" w:rsidRDefault="009C579B" w:rsidP="00D3410D">
      <w:pPr>
        <w:rPr>
          <w:rFonts w:ascii="Arial" w:hAnsi="Arial" w:cs="Arial"/>
          <w:sz w:val="28"/>
          <w:szCs w:val="28"/>
        </w:rPr>
      </w:pPr>
      <w:proofErr w:type="spellStart"/>
      <w:r>
        <w:rPr>
          <w:rFonts w:ascii="Arial" w:hAnsi="Arial" w:cs="Arial"/>
          <w:sz w:val="28"/>
          <w:szCs w:val="28"/>
        </w:rPr>
        <w:t>Critial</w:t>
      </w:r>
      <w:proofErr w:type="spellEnd"/>
      <w:r>
        <w:rPr>
          <w:rFonts w:ascii="Arial" w:hAnsi="Arial" w:cs="Arial"/>
          <w:sz w:val="28"/>
          <w:szCs w:val="28"/>
        </w:rPr>
        <w:t xml:space="preserve"> Reflection </w:t>
      </w:r>
      <w:r w:rsidR="00E04A8D">
        <w:rPr>
          <w:rFonts w:ascii="Arial" w:hAnsi="Arial" w:cs="Arial"/>
          <w:sz w:val="28"/>
          <w:szCs w:val="28"/>
        </w:rPr>
        <w:t>- 9</w:t>
      </w:r>
    </w:p>
    <w:p w14:paraId="62742F15" w14:textId="77777777" w:rsidR="009C579B" w:rsidRDefault="009C579B" w:rsidP="00D3410D">
      <w:pPr>
        <w:rPr>
          <w:rFonts w:ascii="Arial" w:hAnsi="Arial" w:cs="Arial"/>
          <w:sz w:val="28"/>
          <w:szCs w:val="28"/>
        </w:rPr>
      </w:pPr>
    </w:p>
    <w:p w14:paraId="29B91EF1" w14:textId="7882959D" w:rsidR="009C579B" w:rsidRDefault="009C579B" w:rsidP="00D3410D">
      <w:pPr>
        <w:rPr>
          <w:rFonts w:ascii="Arial" w:hAnsi="Arial" w:cs="Arial"/>
          <w:sz w:val="28"/>
          <w:szCs w:val="28"/>
        </w:rPr>
      </w:pPr>
      <w:r>
        <w:rPr>
          <w:rFonts w:ascii="Arial" w:hAnsi="Arial" w:cs="Arial"/>
          <w:sz w:val="28"/>
          <w:szCs w:val="28"/>
        </w:rPr>
        <w:t>Personal Development Plan</w:t>
      </w:r>
      <w:r w:rsidR="00E04A8D">
        <w:rPr>
          <w:rFonts w:ascii="Arial" w:hAnsi="Arial" w:cs="Arial"/>
          <w:sz w:val="28"/>
          <w:szCs w:val="28"/>
        </w:rPr>
        <w:t xml:space="preserve"> - 12</w:t>
      </w:r>
    </w:p>
    <w:p w14:paraId="795781DA" w14:textId="77777777" w:rsidR="009C579B" w:rsidRDefault="009C579B" w:rsidP="00D3410D">
      <w:pPr>
        <w:rPr>
          <w:rFonts w:ascii="Arial" w:hAnsi="Arial" w:cs="Arial"/>
          <w:sz w:val="28"/>
          <w:szCs w:val="28"/>
        </w:rPr>
      </w:pPr>
    </w:p>
    <w:p w14:paraId="6E6AA24E" w14:textId="6E67AF55" w:rsidR="009C579B" w:rsidRPr="00AD4BE6" w:rsidRDefault="009C579B" w:rsidP="00D3410D">
      <w:pPr>
        <w:rPr>
          <w:rFonts w:ascii="Arial" w:hAnsi="Arial" w:cs="Arial"/>
          <w:sz w:val="28"/>
          <w:szCs w:val="28"/>
        </w:rPr>
      </w:pPr>
      <w:r>
        <w:rPr>
          <w:rFonts w:ascii="Arial" w:hAnsi="Arial" w:cs="Arial"/>
          <w:sz w:val="28"/>
          <w:szCs w:val="28"/>
        </w:rPr>
        <w:t>References</w:t>
      </w:r>
      <w:r w:rsidR="00E04A8D">
        <w:rPr>
          <w:rFonts w:ascii="Arial" w:hAnsi="Arial" w:cs="Arial"/>
          <w:sz w:val="28"/>
          <w:szCs w:val="28"/>
        </w:rPr>
        <w:t xml:space="preserve"> - 13</w:t>
      </w:r>
    </w:p>
    <w:p w14:paraId="7DC4AF86" w14:textId="77777777" w:rsidR="00A9208F" w:rsidRDefault="00A9208F" w:rsidP="00D3410D"/>
    <w:p w14:paraId="6310AEC3" w14:textId="77777777" w:rsidR="00A9208F" w:rsidRDefault="00A9208F" w:rsidP="00D3410D"/>
    <w:p w14:paraId="2986EB9D" w14:textId="77777777" w:rsidR="00A9208F" w:rsidRDefault="00A9208F" w:rsidP="00D3410D"/>
    <w:p w14:paraId="6666A4D3" w14:textId="77777777" w:rsidR="00A9208F" w:rsidRDefault="00A9208F" w:rsidP="00D3410D"/>
    <w:p w14:paraId="20F26AB8" w14:textId="77777777" w:rsidR="00A9208F" w:rsidRDefault="00A9208F" w:rsidP="00D3410D"/>
    <w:p w14:paraId="6278E3A5" w14:textId="77777777" w:rsidR="00A9208F" w:rsidRDefault="00A9208F" w:rsidP="00D3410D"/>
    <w:p w14:paraId="7C604714" w14:textId="77777777" w:rsidR="00A9208F" w:rsidRDefault="00A9208F" w:rsidP="00D3410D"/>
    <w:p w14:paraId="0515EBFB" w14:textId="77777777" w:rsidR="00A9208F" w:rsidRDefault="00A9208F" w:rsidP="00D3410D"/>
    <w:p w14:paraId="782C7F1A" w14:textId="77777777" w:rsidR="00A9208F" w:rsidRDefault="00A9208F" w:rsidP="00D3410D"/>
    <w:p w14:paraId="6972292F" w14:textId="77777777" w:rsidR="00A9208F" w:rsidRDefault="00A9208F" w:rsidP="00D3410D"/>
    <w:p w14:paraId="10C3F530" w14:textId="77777777" w:rsidR="00A9208F" w:rsidRDefault="00A9208F" w:rsidP="00D3410D"/>
    <w:p w14:paraId="0998CA2B" w14:textId="77777777" w:rsidR="00A9208F" w:rsidRDefault="00A9208F" w:rsidP="00D3410D"/>
    <w:p w14:paraId="57841A42" w14:textId="77777777" w:rsidR="00A9208F" w:rsidRDefault="00A9208F" w:rsidP="00D3410D"/>
    <w:p w14:paraId="775B8B9A" w14:textId="77777777" w:rsidR="00A9208F" w:rsidRDefault="00A9208F" w:rsidP="00D3410D"/>
    <w:p w14:paraId="52D32AFF" w14:textId="77777777" w:rsidR="00A9208F" w:rsidRDefault="00A9208F" w:rsidP="00D3410D"/>
    <w:p w14:paraId="538F52DD" w14:textId="77777777" w:rsidR="00A9208F" w:rsidRDefault="00A9208F" w:rsidP="00D3410D"/>
    <w:p w14:paraId="689D20AA" w14:textId="77777777" w:rsidR="00A9208F" w:rsidRDefault="00A9208F" w:rsidP="00D3410D"/>
    <w:p w14:paraId="2D76D9B6" w14:textId="77777777" w:rsidR="00A9208F" w:rsidRDefault="00A9208F" w:rsidP="00D3410D"/>
    <w:p w14:paraId="6DCB8E2F" w14:textId="77777777" w:rsidR="000D542F" w:rsidRDefault="000D542F" w:rsidP="00D3410D"/>
    <w:p w14:paraId="0EB80567" w14:textId="19B4D660" w:rsidR="00DE4650" w:rsidRDefault="009B6AAE" w:rsidP="009C579B">
      <w:pPr>
        <w:jc w:val="center"/>
        <w:rPr>
          <w:sz w:val="28"/>
          <w:szCs w:val="28"/>
        </w:rPr>
      </w:pPr>
      <w:bookmarkStart w:id="0" w:name="_Hlk187247266"/>
      <w:bookmarkStart w:id="1" w:name="_Hlk187841923"/>
      <w:r w:rsidRPr="00AD4BE6">
        <w:rPr>
          <w:sz w:val="28"/>
          <w:szCs w:val="28"/>
        </w:rPr>
        <w:lastRenderedPageBreak/>
        <w:t xml:space="preserve">A critical evaluation of the </w:t>
      </w:r>
      <w:r w:rsidR="006A365D" w:rsidRPr="00AD4BE6">
        <w:rPr>
          <w:sz w:val="28"/>
          <w:szCs w:val="28"/>
        </w:rPr>
        <w:t xml:space="preserve">concepts and theories expected of </w:t>
      </w:r>
      <w:r w:rsidR="00B04C91" w:rsidRPr="00AD4BE6">
        <w:rPr>
          <w:sz w:val="28"/>
          <w:szCs w:val="28"/>
        </w:rPr>
        <w:t>singing teacher</w:t>
      </w:r>
    </w:p>
    <w:p w14:paraId="23077833" w14:textId="77777777" w:rsidR="009C579B" w:rsidRPr="00AD4BE6" w:rsidRDefault="009C579B" w:rsidP="009C579B">
      <w:pPr>
        <w:rPr>
          <w:sz w:val="28"/>
          <w:szCs w:val="28"/>
        </w:rPr>
      </w:pPr>
    </w:p>
    <w:bookmarkEnd w:id="0"/>
    <w:p w14:paraId="4B874B85" w14:textId="5E25BF5E" w:rsidR="00D3410D" w:rsidRPr="00AD4BE6" w:rsidRDefault="00B04C91" w:rsidP="00AD4BE6">
      <w:pPr>
        <w:spacing w:line="360" w:lineRule="auto"/>
        <w:jc w:val="both"/>
        <w:rPr>
          <w:rFonts w:ascii="Arial" w:hAnsi="Arial" w:cs="Arial"/>
          <w:sz w:val="24"/>
          <w:szCs w:val="24"/>
        </w:rPr>
      </w:pPr>
      <w:r w:rsidRPr="00AD4BE6">
        <w:rPr>
          <w:rFonts w:ascii="Arial" w:hAnsi="Arial" w:cs="Arial"/>
          <w:sz w:val="24"/>
          <w:szCs w:val="24"/>
        </w:rPr>
        <w:t>To explore this subjec</w:t>
      </w:r>
      <w:r w:rsidR="009C5590" w:rsidRPr="00AD4BE6">
        <w:rPr>
          <w:rFonts w:ascii="Arial" w:hAnsi="Arial" w:cs="Arial"/>
          <w:sz w:val="24"/>
          <w:szCs w:val="24"/>
        </w:rPr>
        <w:t>t</w:t>
      </w:r>
      <w:r w:rsidR="00D3410D" w:rsidRPr="00AD4BE6">
        <w:rPr>
          <w:rFonts w:ascii="Arial" w:hAnsi="Arial" w:cs="Arial"/>
          <w:sz w:val="24"/>
          <w:szCs w:val="24"/>
        </w:rPr>
        <w:t xml:space="preserve">, I will </w:t>
      </w:r>
      <w:r w:rsidR="004C1F1B" w:rsidRPr="00AD4BE6">
        <w:rPr>
          <w:rFonts w:ascii="Arial" w:hAnsi="Arial" w:cs="Arial"/>
          <w:sz w:val="24"/>
          <w:szCs w:val="24"/>
        </w:rPr>
        <w:t>evaluate</w:t>
      </w:r>
      <w:r w:rsidR="00D3410D" w:rsidRPr="00AD4BE6">
        <w:rPr>
          <w:rFonts w:ascii="Arial" w:hAnsi="Arial" w:cs="Arial"/>
          <w:sz w:val="24"/>
          <w:szCs w:val="24"/>
        </w:rPr>
        <w:t xml:space="preserve"> what skills and knowledge are expected of a singing teacher and what is required to support successful practice, maximising the benefits for pupils and providing a rewarding experience for the practitioner</w:t>
      </w:r>
      <w:r w:rsidR="009C5590" w:rsidRPr="00AD4BE6">
        <w:rPr>
          <w:rFonts w:ascii="Arial" w:hAnsi="Arial" w:cs="Arial"/>
          <w:sz w:val="24"/>
          <w:szCs w:val="24"/>
        </w:rPr>
        <w:t xml:space="preserve"> by identifying a </w:t>
      </w:r>
      <w:r w:rsidR="009C5590" w:rsidRPr="00494F4F">
        <w:rPr>
          <w:rFonts w:ascii="Arial" w:hAnsi="Arial" w:cs="Arial"/>
          <w:sz w:val="24"/>
          <w:szCs w:val="24"/>
        </w:rPr>
        <w:t>stra</w:t>
      </w:r>
      <w:r w:rsidR="004C1F1B" w:rsidRPr="00494F4F">
        <w:rPr>
          <w:rFonts w:ascii="Arial" w:hAnsi="Arial" w:cs="Arial"/>
          <w:sz w:val="24"/>
          <w:szCs w:val="24"/>
        </w:rPr>
        <w:t>tegy</w:t>
      </w:r>
      <w:r w:rsidR="00494F4F" w:rsidRPr="00494F4F">
        <w:rPr>
          <w:rFonts w:ascii="Arial" w:hAnsi="Arial" w:cs="Arial"/>
          <w:sz w:val="24"/>
          <w:szCs w:val="24"/>
        </w:rPr>
        <w:t xml:space="preserve"> for best practice</w:t>
      </w:r>
      <w:r w:rsidR="008A6A47" w:rsidRPr="00494F4F">
        <w:rPr>
          <w:rFonts w:ascii="Arial" w:hAnsi="Arial" w:cs="Arial"/>
          <w:sz w:val="24"/>
          <w:szCs w:val="24"/>
        </w:rPr>
        <w:t>.</w:t>
      </w:r>
      <w:r w:rsidR="004C1F1B" w:rsidRPr="00494F4F">
        <w:rPr>
          <w:rFonts w:ascii="Arial" w:hAnsi="Arial" w:cs="Arial"/>
          <w:sz w:val="24"/>
          <w:szCs w:val="24"/>
        </w:rPr>
        <w:t xml:space="preserve"> </w:t>
      </w:r>
    </w:p>
    <w:bookmarkEnd w:id="1"/>
    <w:p w14:paraId="2068F939" w14:textId="409ACB4E" w:rsidR="00D3410D" w:rsidRPr="00AD4BE6" w:rsidRDefault="008A6A47" w:rsidP="00AD4BE6">
      <w:pPr>
        <w:spacing w:line="360" w:lineRule="auto"/>
        <w:jc w:val="both"/>
        <w:rPr>
          <w:rFonts w:ascii="Arial" w:hAnsi="Arial" w:cs="Arial"/>
          <w:color w:val="FF0000"/>
          <w:sz w:val="24"/>
          <w:szCs w:val="24"/>
        </w:rPr>
      </w:pPr>
      <w:r w:rsidRPr="00AD4BE6">
        <w:rPr>
          <w:rFonts w:ascii="Arial" w:hAnsi="Arial" w:cs="Arial"/>
          <w:sz w:val="24"/>
          <w:szCs w:val="24"/>
        </w:rPr>
        <w:t>From my experience</w:t>
      </w:r>
      <w:r w:rsidR="00D3410D" w:rsidRPr="00AD4BE6">
        <w:rPr>
          <w:rFonts w:ascii="Arial" w:hAnsi="Arial" w:cs="Arial"/>
          <w:sz w:val="24"/>
          <w:szCs w:val="24"/>
        </w:rPr>
        <w:t xml:space="preserve">, experienced musicians and performers can offer helpful criticism and advice when in the role of tutors and the more qualified, experienced and specialised the tutor is, it stands to reason, the more specific the feedback can </w:t>
      </w:r>
      <w:r w:rsidR="0029372A" w:rsidRPr="00AD4BE6">
        <w:rPr>
          <w:rFonts w:ascii="Arial" w:hAnsi="Arial" w:cs="Arial"/>
          <w:sz w:val="24"/>
          <w:szCs w:val="24"/>
        </w:rPr>
        <w:t>be.</w:t>
      </w:r>
      <w:r w:rsidR="00D3410D" w:rsidRPr="00AD4BE6">
        <w:rPr>
          <w:rFonts w:ascii="Arial" w:hAnsi="Arial" w:cs="Arial"/>
          <w:sz w:val="24"/>
          <w:szCs w:val="24"/>
        </w:rPr>
        <w:t xml:space="preserve"> However, to begin to actually teach full time, it seems there should be a level of experience, an expertise in teaching as opposed to simply being a good singer, performer or musician and some level of qualification as evidence of the quality of practice</w:t>
      </w:r>
      <w:r w:rsidR="002749E2">
        <w:rPr>
          <w:rFonts w:ascii="Arial" w:hAnsi="Arial" w:cs="Arial"/>
          <w:sz w:val="24"/>
          <w:szCs w:val="24"/>
        </w:rPr>
        <w:t xml:space="preserve"> (</w:t>
      </w:r>
      <w:r w:rsidR="002749E2" w:rsidRPr="002749E2">
        <w:rPr>
          <w:rFonts w:ascii="Arial" w:hAnsi="Arial" w:cs="Arial"/>
          <w:sz w:val="24"/>
          <w:szCs w:val="24"/>
        </w:rPr>
        <w:t>Doscher</w:t>
      </w:r>
      <w:r w:rsidR="002749E2">
        <w:rPr>
          <w:rFonts w:ascii="Arial" w:hAnsi="Arial" w:cs="Arial"/>
          <w:sz w:val="24"/>
          <w:szCs w:val="24"/>
        </w:rPr>
        <w:t>, 2021)</w:t>
      </w:r>
      <w:r w:rsidR="00D3410D" w:rsidRPr="00AD4BE6">
        <w:rPr>
          <w:rFonts w:ascii="Arial" w:hAnsi="Arial" w:cs="Arial"/>
          <w:sz w:val="24"/>
          <w:szCs w:val="24"/>
        </w:rPr>
        <w:t>. Both a basic degree in music and several years as a successful performer have both been used as such evidence (Harrison, 2014). However, there is a danger that, without some experience in vocal pedagogy, a teacher will resort to simply reiterating what their teachers told them with the consequent risk of losing information or misunderstanding</w:t>
      </w:r>
      <w:r w:rsidR="00F54432" w:rsidRPr="00AD4BE6">
        <w:rPr>
          <w:rFonts w:ascii="Arial" w:hAnsi="Arial" w:cs="Arial"/>
          <w:sz w:val="24"/>
          <w:szCs w:val="24"/>
        </w:rPr>
        <w:t xml:space="preserve"> especially as there is </w:t>
      </w:r>
      <w:r w:rsidR="00091ADF" w:rsidRPr="00AD4BE6">
        <w:rPr>
          <w:rFonts w:ascii="Arial" w:hAnsi="Arial" w:cs="Arial"/>
          <w:sz w:val="24"/>
          <w:szCs w:val="24"/>
        </w:rPr>
        <w:t xml:space="preserve">no </w:t>
      </w:r>
      <w:r w:rsidR="00DD6A63" w:rsidRPr="00AD4BE6">
        <w:rPr>
          <w:rFonts w:ascii="Arial" w:hAnsi="Arial" w:cs="Arial"/>
          <w:sz w:val="24"/>
          <w:szCs w:val="24"/>
        </w:rPr>
        <w:t>protected terms even though sing</w:t>
      </w:r>
      <w:r w:rsidR="00335ED2" w:rsidRPr="00AD4BE6">
        <w:rPr>
          <w:rFonts w:ascii="Arial" w:hAnsi="Arial" w:cs="Arial"/>
          <w:sz w:val="24"/>
          <w:szCs w:val="24"/>
        </w:rPr>
        <w:t>i</w:t>
      </w:r>
      <w:r w:rsidR="00DD6A63" w:rsidRPr="00AD4BE6">
        <w:rPr>
          <w:rFonts w:ascii="Arial" w:hAnsi="Arial" w:cs="Arial"/>
          <w:sz w:val="24"/>
          <w:szCs w:val="24"/>
        </w:rPr>
        <w:t>ng teachers can be accredited to a</w:t>
      </w:r>
      <w:r w:rsidR="00335ED2" w:rsidRPr="00AD4BE6">
        <w:rPr>
          <w:rFonts w:ascii="Arial" w:hAnsi="Arial" w:cs="Arial"/>
          <w:sz w:val="24"/>
          <w:szCs w:val="24"/>
        </w:rPr>
        <w:t>n organisation</w:t>
      </w:r>
      <w:r w:rsidR="002749E2">
        <w:rPr>
          <w:rFonts w:ascii="Arial" w:hAnsi="Arial" w:cs="Arial"/>
          <w:sz w:val="24"/>
          <w:szCs w:val="24"/>
        </w:rPr>
        <w:t xml:space="preserve"> </w:t>
      </w:r>
      <w:r w:rsidR="002749E2">
        <w:rPr>
          <w:rFonts w:ascii="Arial" w:hAnsi="Arial" w:cs="Arial"/>
          <w:sz w:val="24"/>
          <w:szCs w:val="24"/>
        </w:rPr>
        <w:t>(</w:t>
      </w:r>
      <w:r w:rsidR="002749E2" w:rsidRPr="002749E2">
        <w:rPr>
          <w:rFonts w:ascii="Arial" w:hAnsi="Arial" w:cs="Arial"/>
          <w:sz w:val="24"/>
          <w:szCs w:val="24"/>
        </w:rPr>
        <w:t>Doscher</w:t>
      </w:r>
      <w:r w:rsidR="002749E2">
        <w:rPr>
          <w:rFonts w:ascii="Arial" w:hAnsi="Arial" w:cs="Arial"/>
          <w:sz w:val="24"/>
          <w:szCs w:val="24"/>
        </w:rPr>
        <w:t>, 2021)</w:t>
      </w:r>
      <w:r w:rsidR="002749E2" w:rsidRPr="00AD4BE6">
        <w:rPr>
          <w:rFonts w:ascii="Arial" w:hAnsi="Arial" w:cs="Arial"/>
          <w:sz w:val="24"/>
          <w:szCs w:val="24"/>
        </w:rPr>
        <w:t>.</w:t>
      </w:r>
    </w:p>
    <w:p w14:paraId="15BDA8AD" w14:textId="36EEC073" w:rsidR="00595B30" w:rsidRPr="00AD4BE6" w:rsidRDefault="00D3410D" w:rsidP="00595B30">
      <w:pPr>
        <w:spacing w:line="360" w:lineRule="auto"/>
        <w:jc w:val="both"/>
        <w:rPr>
          <w:rFonts w:ascii="Arial" w:hAnsi="Arial" w:cs="Arial"/>
          <w:sz w:val="24"/>
          <w:szCs w:val="24"/>
          <w:highlight w:val="yellow"/>
        </w:rPr>
      </w:pPr>
      <w:r w:rsidRPr="00AD4BE6">
        <w:rPr>
          <w:rFonts w:ascii="Arial" w:hAnsi="Arial" w:cs="Arial"/>
          <w:sz w:val="24"/>
          <w:szCs w:val="24"/>
        </w:rPr>
        <w:t xml:space="preserve">In practical terms, opening a singing studio or even just beginning to offer lessons is arguably a very different prospect in 2024 than it might have been in the past. Cultural and technological </w:t>
      </w:r>
      <w:r w:rsidRPr="00A23D5F">
        <w:rPr>
          <w:rFonts w:ascii="Arial" w:hAnsi="Arial" w:cs="Arial"/>
          <w:sz w:val="24"/>
          <w:szCs w:val="24"/>
        </w:rPr>
        <w:t xml:space="preserve">changes, changes in funding patterns, the lack of employment opportunities in the arts </w:t>
      </w:r>
      <w:r w:rsidR="001F44C4" w:rsidRPr="00A23D5F">
        <w:rPr>
          <w:rFonts w:ascii="Arial" w:hAnsi="Arial" w:cs="Arial"/>
          <w:sz w:val="24"/>
          <w:szCs w:val="24"/>
        </w:rPr>
        <w:t>(</w:t>
      </w:r>
      <w:r w:rsidR="00A23D5F" w:rsidRPr="00A23D5F">
        <w:rPr>
          <w:rFonts w:ascii="Arial" w:hAnsi="Arial" w:cs="Arial"/>
          <w:sz w:val="24"/>
          <w:szCs w:val="24"/>
        </w:rPr>
        <w:t>Lee et al, 2018</w:t>
      </w:r>
      <w:r w:rsidR="001F44C4" w:rsidRPr="00A23D5F">
        <w:rPr>
          <w:rFonts w:ascii="Arial" w:hAnsi="Arial" w:cs="Arial"/>
          <w:sz w:val="24"/>
          <w:szCs w:val="24"/>
        </w:rPr>
        <w:t>)</w:t>
      </w:r>
      <w:r w:rsidR="00A23D5F">
        <w:rPr>
          <w:rFonts w:ascii="Arial" w:hAnsi="Arial" w:cs="Arial"/>
          <w:sz w:val="24"/>
          <w:szCs w:val="24"/>
        </w:rPr>
        <w:t xml:space="preserve"> </w:t>
      </w:r>
      <w:r w:rsidRPr="00A23D5F">
        <w:rPr>
          <w:rFonts w:ascii="Arial" w:hAnsi="Arial" w:cs="Arial"/>
          <w:sz w:val="24"/>
          <w:szCs w:val="24"/>
        </w:rPr>
        <w:t xml:space="preserve">generally </w:t>
      </w:r>
      <w:r w:rsidRPr="00AD4BE6">
        <w:rPr>
          <w:rFonts w:ascii="Arial" w:hAnsi="Arial" w:cs="Arial"/>
          <w:sz w:val="24"/>
          <w:szCs w:val="24"/>
        </w:rPr>
        <w:t xml:space="preserve">caused by the cuts in such funding and the financial restrictions resulting from the cost of living crisis all impact on a pupil’s ability and willingness to pay for lessons, especially over the period of time necessary to achieve significant improvement. In an appearance on The Naked Vocalist podcast, Jeanie </w:t>
      </w:r>
      <w:proofErr w:type="spellStart"/>
      <w:r w:rsidRPr="00AD4BE6">
        <w:rPr>
          <w:rFonts w:ascii="Arial" w:hAnsi="Arial" w:cs="Arial"/>
          <w:sz w:val="24"/>
          <w:szCs w:val="24"/>
        </w:rPr>
        <w:t>Lovetri</w:t>
      </w:r>
      <w:proofErr w:type="spellEnd"/>
      <w:r w:rsidRPr="00AD4BE6">
        <w:rPr>
          <w:rFonts w:ascii="Arial" w:hAnsi="Arial" w:cs="Arial"/>
          <w:sz w:val="24"/>
          <w:szCs w:val="24"/>
        </w:rPr>
        <w:t xml:space="preserve"> suggests a minimum of two years of regular lessons to develop good technique or see significant improvements, and that students often get worse before they get</w:t>
      </w:r>
      <w:r w:rsidR="00595B30">
        <w:rPr>
          <w:rFonts w:ascii="Arial" w:hAnsi="Arial" w:cs="Arial"/>
          <w:sz w:val="24"/>
          <w:szCs w:val="24"/>
        </w:rPr>
        <w:t xml:space="preserve"> </w:t>
      </w:r>
      <w:r w:rsidRPr="00AD4BE6">
        <w:rPr>
          <w:rFonts w:ascii="Arial" w:hAnsi="Arial" w:cs="Arial"/>
          <w:sz w:val="24"/>
          <w:szCs w:val="24"/>
        </w:rPr>
        <w:t xml:space="preserve">better, as they explore different </w:t>
      </w:r>
      <w:r w:rsidRPr="00595B30">
        <w:rPr>
          <w:rFonts w:ascii="Arial" w:hAnsi="Arial" w:cs="Arial"/>
          <w:sz w:val="24"/>
          <w:szCs w:val="24"/>
        </w:rPr>
        <w:t>ways of using the voice and different methods to achieve desired outcomes (</w:t>
      </w:r>
      <w:proofErr w:type="spellStart"/>
      <w:r w:rsidRPr="00595B30">
        <w:rPr>
          <w:rFonts w:ascii="Arial" w:hAnsi="Arial" w:cs="Arial"/>
          <w:sz w:val="24"/>
          <w:szCs w:val="24"/>
        </w:rPr>
        <w:t>Lovet</w:t>
      </w:r>
      <w:r w:rsidR="00DE0520" w:rsidRPr="00595B30">
        <w:rPr>
          <w:rFonts w:ascii="Arial" w:hAnsi="Arial" w:cs="Arial"/>
          <w:sz w:val="24"/>
          <w:szCs w:val="24"/>
        </w:rPr>
        <w:t>r</w:t>
      </w:r>
      <w:r w:rsidRPr="00595B30">
        <w:rPr>
          <w:rFonts w:ascii="Arial" w:hAnsi="Arial" w:cs="Arial"/>
          <w:sz w:val="24"/>
          <w:szCs w:val="24"/>
        </w:rPr>
        <w:t>i</w:t>
      </w:r>
      <w:proofErr w:type="spellEnd"/>
      <w:r w:rsidRPr="00595B30">
        <w:rPr>
          <w:rFonts w:ascii="Arial" w:hAnsi="Arial" w:cs="Arial"/>
          <w:sz w:val="24"/>
          <w:szCs w:val="24"/>
        </w:rPr>
        <w:t xml:space="preserve">, 2017). </w:t>
      </w:r>
      <w:r w:rsidR="00595B30" w:rsidRPr="00595B30">
        <w:rPr>
          <w:rFonts w:ascii="Arial" w:hAnsi="Arial" w:cs="Arial"/>
          <w:sz w:val="24"/>
          <w:szCs w:val="24"/>
        </w:rPr>
        <w:t xml:space="preserve"> </w:t>
      </w:r>
      <w:r w:rsidR="00595B30">
        <w:rPr>
          <w:rFonts w:ascii="Arial" w:hAnsi="Arial" w:cs="Arial"/>
          <w:sz w:val="24"/>
          <w:szCs w:val="24"/>
        </w:rPr>
        <w:t>The cultural landscape of musical tuition has altered and even the practi</w:t>
      </w:r>
      <w:r w:rsidR="0027775F">
        <w:rPr>
          <w:rFonts w:ascii="Arial" w:hAnsi="Arial" w:cs="Arial"/>
          <w:sz w:val="24"/>
          <w:szCs w:val="24"/>
        </w:rPr>
        <w:t xml:space="preserve">calities of teaching are different now than in the past. </w:t>
      </w:r>
      <w:r w:rsidR="00595B30">
        <w:rPr>
          <w:rFonts w:ascii="Arial" w:hAnsi="Arial" w:cs="Arial"/>
          <w:sz w:val="24"/>
          <w:szCs w:val="24"/>
        </w:rPr>
        <w:t xml:space="preserve"> </w:t>
      </w:r>
      <w:r w:rsidR="00595B30" w:rsidRPr="00595B30">
        <w:rPr>
          <w:rFonts w:ascii="Arial" w:hAnsi="Arial" w:cs="Arial"/>
          <w:sz w:val="24"/>
          <w:szCs w:val="24"/>
        </w:rPr>
        <w:t>20 years ago</w:t>
      </w:r>
      <w:r w:rsidR="00595B30">
        <w:rPr>
          <w:rFonts w:ascii="Arial" w:hAnsi="Arial" w:cs="Arial"/>
          <w:sz w:val="24"/>
          <w:szCs w:val="24"/>
        </w:rPr>
        <w:t xml:space="preserve"> teachers and coaches would be </w:t>
      </w:r>
      <w:r w:rsidR="00595B30" w:rsidRPr="00595B30">
        <w:rPr>
          <w:rFonts w:ascii="Arial" w:hAnsi="Arial" w:cs="Arial"/>
          <w:sz w:val="24"/>
          <w:szCs w:val="24"/>
        </w:rPr>
        <w:t xml:space="preserve">required to play piano and accompany </w:t>
      </w:r>
      <w:r w:rsidR="00595B30" w:rsidRPr="00595B30">
        <w:rPr>
          <w:rFonts w:ascii="Arial" w:hAnsi="Arial" w:cs="Arial"/>
          <w:sz w:val="24"/>
          <w:szCs w:val="24"/>
        </w:rPr>
        <w:lastRenderedPageBreak/>
        <w:t xml:space="preserve">students while listening out for things to alter and improve. Now many who are entirely capable of accompanying opt for backing tracks or even prerecording accompaniments themselves in order to focus more on their students singing without having to try and sight read and page turn. </w:t>
      </w:r>
    </w:p>
    <w:p w14:paraId="2E813364" w14:textId="427AFAAE" w:rsidR="00690F88" w:rsidRPr="00AD4BE6" w:rsidRDefault="00690F88" w:rsidP="00AD4BE6">
      <w:pPr>
        <w:spacing w:line="360" w:lineRule="auto"/>
        <w:jc w:val="both"/>
        <w:rPr>
          <w:rFonts w:ascii="Arial" w:hAnsi="Arial" w:cs="Arial"/>
          <w:color w:val="FF0000"/>
          <w:sz w:val="24"/>
          <w:szCs w:val="24"/>
        </w:rPr>
      </w:pPr>
      <w:r w:rsidRPr="00AD4BE6">
        <w:rPr>
          <w:rFonts w:ascii="Arial" w:hAnsi="Arial" w:cs="Arial"/>
          <w:sz w:val="24"/>
          <w:szCs w:val="24"/>
        </w:rPr>
        <w:t>My motivation for this paper is to explore a viable framework for my own practice. I write as an experienced singer. I have been singing for over 30 years</w:t>
      </w:r>
      <w:r w:rsidR="0027775F">
        <w:rPr>
          <w:rFonts w:ascii="Arial" w:hAnsi="Arial" w:cs="Arial"/>
          <w:sz w:val="24"/>
          <w:szCs w:val="24"/>
        </w:rPr>
        <w:t xml:space="preserve">. </w:t>
      </w:r>
      <w:r w:rsidRPr="00AD4BE6">
        <w:rPr>
          <w:rFonts w:ascii="Arial" w:hAnsi="Arial" w:cs="Arial"/>
          <w:sz w:val="24"/>
          <w:szCs w:val="24"/>
        </w:rPr>
        <w:t>I have worked with more than 10 different teachers, choir masters and directors</w:t>
      </w:r>
      <w:r w:rsidR="0027775F" w:rsidRPr="0027775F">
        <w:rPr>
          <w:rFonts w:ascii="Arial" w:hAnsi="Arial" w:cs="Arial"/>
          <w:sz w:val="24"/>
          <w:szCs w:val="24"/>
        </w:rPr>
        <w:t xml:space="preserve"> </w:t>
      </w:r>
      <w:r w:rsidR="00A064E8" w:rsidRPr="0027775F">
        <w:rPr>
          <w:rFonts w:ascii="Arial" w:hAnsi="Arial" w:cs="Arial"/>
          <w:sz w:val="24"/>
          <w:szCs w:val="24"/>
        </w:rPr>
        <w:t xml:space="preserve">who all have a different approach and different qualifications and levels of experience </w:t>
      </w:r>
      <w:r w:rsidRPr="0027775F">
        <w:rPr>
          <w:rFonts w:ascii="Arial" w:hAnsi="Arial" w:cs="Arial"/>
          <w:sz w:val="24"/>
          <w:szCs w:val="24"/>
        </w:rPr>
        <w:t xml:space="preserve"> </w:t>
      </w:r>
      <w:r w:rsidRPr="00AD4BE6">
        <w:rPr>
          <w:rFonts w:ascii="Arial" w:hAnsi="Arial" w:cs="Arial"/>
          <w:sz w:val="24"/>
          <w:szCs w:val="24"/>
        </w:rPr>
        <w:t xml:space="preserve">I have tutored, given some individual lessons and taken a few rehearsals but I have never called myself a singing teacher nor </w:t>
      </w:r>
      <w:r w:rsidRPr="0027775F">
        <w:rPr>
          <w:rFonts w:ascii="Arial" w:hAnsi="Arial" w:cs="Arial"/>
          <w:sz w:val="24"/>
          <w:szCs w:val="24"/>
        </w:rPr>
        <w:t>tried to promote myself as one. In part, this is because I have spent my life as a vagabond, frequently moving around the country and never staying in one place long enough to connect effectively with a sufficient number of pupils</w:t>
      </w:r>
      <w:r w:rsidR="002C7594" w:rsidRPr="0027775F">
        <w:rPr>
          <w:rFonts w:ascii="Arial" w:hAnsi="Arial" w:cs="Arial"/>
          <w:sz w:val="24"/>
          <w:szCs w:val="24"/>
        </w:rPr>
        <w:t xml:space="preserve"> to make it cost effective</w:t>
      </w:r>
      <w:r w:rsidR="00AC5EBC" w:rsidRPr="0027775F">
        <w:rPr>
          <w:rFonts w:ascii="Arial" w:hAnsi="Arial" w:cs="Arial"/>
          <w:sz w:val="24"/>
          <w:szCs w:val="24"/>
        </w:rPr>
        <w:t xml:space="preserve"> as a business enterprise</w:t>
      </w:r>
      <w:r w:rsidRPr="0027775F">
        <w:rPr>
          <w:rFonts w:ascii="Arial" w:hAnsi="Arial" w:cs="Arial"/>
          <w:sz w:val="24"/>
          <w:szCs w:val="24"/>
        </w:rPr>
        <w:t>.</w:t>
      </w:r>
      <w:r w:rsidR="0027775F" w:rsidRPr="0027775F">
        <w:rPr>
          <w:rFonts w:ascii="Arial" w:hAnsi="Arial" w:cs="Arial"/>
          <w:sz w:val="24"/>
          <w:szCs w:val="24"/>
        </w:rPr>
        <w:t xml:space="preserve"> A ‘sufficient’ number would be depend on where I’m living, if I have to hire premises and what I’m charging. </w:t>
      </w:r>
      <w:r w:rsidRPr="0027775F">
        <w:rPr>
          <w:rFonts w:ascii="Arial" w:hAnsi="Arial" w:cs="Arial"/>
          <w:sz w:val="24"/>
          <w:szCs w:val="24"/>
        </w:rPr>
        <w:t xml:space="preserve"> However,</w:t>
      </w:r>
      <w:r w:rsidR="0027775F">
        <w:rPr>
          <w:rFonts w:ascii="Arial" w:hAnsi="Arial" w:cs="Arial"/>
          <w:sz w:val="24"/>
          <w:szCs w:val="24"/>
        </w:rPr>
        <w:t xml:space="preserve"> the main source of my reticence </w:t>
      </w:r>
      <w:r w:rsidRPr="0027775F">
        <w:rPr>
          <w:rFonts w:ascii="Arial" w:hAnsi="Arial" w:cs="Arial"/>
          <w:sz w:val="24"/>
          <w:szCs w:val="24"/>
        </w:rPr>
        <w:t xml:space="preserve">is </w:t>
      </w:r>
      <w:r w:rsidR="0027775F">
        <w:rPr>
          <w:rFonts w:ascii="Arial" w:hAnsi="Arial" w:cs="Arial"/>
          <w:sz w:val="24"/>
          <w:szCs w:val="24"/>
        </w:rPr>
        <w:t xml:space="preserve">ultimately that </w:t>
      </w:r>
      <w:r w:rsidRPr="0027775F">
        <w:rPr>
          <w:rFonts w:ascii="Arial" w:hAnsi="Arial" w:cs="Arial"/>
          <w:sz w:val="24"/>
          <w:szCs w:val="24"/>
        </w:rPr>
        <w:t xml:space="preserve">I lack confidence </w:t>
      </w:r>
      <w:r w:rsidRPr="00AD4BE6">
        <w:rPr>
          <w:rFonts w:ascii="Arial" w:hAnsi="Arial" w:cs="Arial"/>
          <w:sz w:val="24"/>
          <w:szCs w:val="24"/>
        </w:rPr>
        <w:t xml:space="preserve">in my own abilities as a teacher. I am very aware of the long-term damage that can be done by a bad </w:t>
      </w:r>
      <w:r w:rsidR="00DE0520" w:rsidRPr="00AD4BE6">
        <w:rPr>
          <w:rFonts w:ascii="Arial" w:hAnsi="Arial" w:cs="Arial"/>
          <w:sz w:val="24"/>
          <w:szCs w:val="24"/>
        </w:rPr>
        <w:t>teacher,</w:t>
      </w:r>
      <w:r w:rsidRPr="00AD4BE6">
        <w:rPr>
          <w:rFonts w:ascii="Arial" w:hAnsi="Arial" w:cs="Arial"/>
          <w:sz w:val="24"/>
          <w:szCs w:val="24"/>
        </w:rPr>
        <w:t xml:space="preserve"> and I have no wish to inflict that damage on other aspiring singers, such as lesions or nodules as a result of poor vocal habits (Bennett, 2017). </w:t>
      </w:r>
    </w:p>
    <w:p w14:paraId="2D9D43B1" w14:textId="42C3B64A"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This is an </w:t>
      </w:r>
      <w:r w:rsidR="00DE0520" w:rsidRPr="00AD4BE6">
        <w:rPr>
          <w:rFonts w:ascii="Arial" w:hAnsi="Arial" w:cs="Arial"/>
          <w:sz w:val="24"/>
          <w:szCs w:val="24"/>
        </w:rPr>
        <w:t>immensely wide</w:t>
      </w:r>
      <w:r w:rsidRPr="00AD4BE6">
        <w:rPr>
          <w:rFonts w:ascii="Arial" w:hAnsi="Arial" w:cs="Arial"/>
          <w:sz w:val="24"/>
          <w:szCs w:val="24"/>
        </w:rPr>
        <w:t>-ranging subject. I have, therefore, for the purposes of this essay, chosen to focus on areas where I felt my knowledge is lacking and what stood out to me in my research.</w:t>
      </w:r>
      <w:r w:rsidR="0027775F">
        <w:rPr>
          <w:rFonts w:ascii="Arial" w:hAnsi="Arial" w:cs="Arial"/>
          <w:sz w:val="24"/>
          <w:szCs w:val="24"/>
        </w:rPr>
        <w:t xml:space="preserve"> </w:t>
      </w:r>
      <w:r w:rsidR="0027775F" w:rsidRPr="0027775F">
        <w:rPr>
          <w:rFonts w:ascii="Arial" w:hAnsi="Arial" w:cs="Arial"/>
          <w:sz w:val="24"/>
          <w:szCs w:val="24"/>
        </w:rPr>
        <w:t>T</w:t>
      </w:r>
      <w:r w:rsidR="0067213E" w:rsidRPr="0027775F">
        <w:rPr>
          <w:rFonts w:ascii="Arial" w:hAnsi="Arial" w:cs="Arial"/>
          <w:sz w:val="24"/>
          <w:szCs w:val="24"/>
        </w:rPr>
        <w:t xml:space="preserve">hese </w:t>
      </w:r>
      <w:r w:rsidR="002E415F" w:rsidRPr="0027775F">
        <w:rPr>
          <w:rFonts w:ascii="Arial" w:hAnsi="Arial" w:cs="Arial"/>
          <w:sz w:val="24"/>
          <w:szCs w:val="24"/>
        </w:rPr>
        <w:t xml:space="preserve">areas/themes include: </w:t>
      </w:r>
      <w:r w:rsidR="005D65EB">
        <w:rPr>
          <w:rFonts w:ascii="Arial" w:hAnsi="Arial" w:cs="Arial"/>
          <w:sz w:val="24"/>
          <w:szCs w:val="24"/>
        </w:rPr>
        <w:t>Knowledge of genre, Bodily awareness, Breath control, Placement and Legato line among others.</w:t>
      </w:r>
      <w:r w:rsidRPr="0027775F">
        <w:rPr>
          <w:rFonts w:ascii="Arial" w:hAnsi="Arial" w:cs="Arial"/>
          <w:sz w:val="24"/>
          <w:szCs w:val="24"/>
        </w:rPr>
        <w:t xml:space="preserve"> </w:t>
      </w:r>
      <w:r w:rsidRPr="00AD4BE6">
        <w:rPr>
          <w:rFonts w:ascii="Arial" w:hAnsi="Arial" w:cs="Arial"/>
          <w:sz w:val="24"/>
          <w:szCs w:val="24"/>
        </w:rPr>
        <w:t>I will also examine the practical requirements of establishing a studio.</w:t>
      </w:r>
    </w:p>
    <w:p w14:paraId="5B711119" w14:textId="77777777" w:rsidR="009C579B" w:rsidRDefault="00913CF9" w:rsidP="00AD4BE6">
      <w:pPr>
        <w:spacing w:line="360" w:lineRule="auto"/>
        <w:jc w:val="both"/>
        <w:rPr>
          <w:rFonts w:ascii="Arial" w:hAnsi="Arial" w:cs="Arial"/>
          <w:sz w:val="24"/>
          <w:szCs w:val="24"/>
        </w:rPr>
      </w:pPr>
      <w:r w:rsidRPr="00AB40F5">
        <w:rPr>
          <w:rFonts w:ascii="Arial" w:hAnsi="Arial" w:cs="Arial"/>
          <w:sz w:val="24"/>
          <w:szCs w:val="24"/>
        </w:rPr>
        <w:t xml:space="preserve">Dana </w:t>
      </w:r>
      <w:r w:rsidR="0065678A" w:rsidRPr="00AB40F5">
        <w:rPr>
          <w:rFonts w:ascii="Arial" w:hAnsi="Arial" w:cs="Arial"/>
          <w:sz w:val="24"/>
          <w:szCs w:val="24"/>
        </w:rPr>
        <w:t xml:space="preserve">(2023) </w:t>
      </w:r>
      <w:r w:rsidR="0027775F" w:rsidRPr="00AB40F5">
        <w:rPr>
          <w:rFonts w:ascii="Arial" w:hAnsi="Arial" w:cs="Arial"/>
          <w:sz w:val="24"/>
          <w:szCs w:val="24"/>
        </w:rPr>
        <w:t>discusses</w:t>
      </w:r>
      <w:r w:rsidRPr="00AB40F5">
        <w:rPr>
          <w:rFonts w:ascii="Arial" w:hAnsi="Arial" w:cs="Arial"/>
          <w:sz w:val="24"/>
          <w:szCs w:val="24"/>
        </w:rPr>
        <w:t xml:space="preserve"> the </w:t>
      </w:r>
      <w:r w:rsidR="00F12C1D" w:rsidRPr="00AB40F5">
        <w:rPr>
          <w:rFonts w:ascii="Arial" w:hAnsi="Arial" w:cs="Arial"/>
          <w:sz w:val="24"/>
          <w:szCs w:val="24"/>
        </w:rPr>
        <w:t xml:space="preserve">lack of protected terms when considering the lack of </w:t>
      </w:r>
      <w:r w:rsidR="00690F88" w:rsidRPr="00AB40F5">
        <w:rPr>
          <w:rFonts w:ascii="Arial" w:hAnsi="Arial" w:cs="Arial"/>
          <w:sz w:val="24"/>
          <w:szCs w:val="24"/>
        </w:rPr>
        <w:t>technical difference between the terms singing teacher, voice teacher and vocal coach. None are protected terms, and none have strict definitions that exclude the others.</w:t>
      </w:r>
      <w:r w:rsidR="00EB27F0" w:rsidRPr="00AB40F5">
        <w:rPr>
          <w:rFonts w:ascii="Arial" w:hAnsi="Arial" w:cs="Arial"/>
          <w:sz w:val="24"/>
          <w:szCs w:val="24"/>
        </w:rPr>
        <w:t xml:space="preserve">do they say this is problematic </w:t>
      </w:r>
      <w:r w:rsidR="00690F88" w:rsidRPr="00AB40F5">
        <w:rPr>
          <w:rFonts w:ascii="Arial" w:hAnsi="Arial" w:cs="Arial"/>
          <w:sz w:val="24"/>
          <w:szCs w:val="24"/>
        </w:rPr>
        <w:t xml:space="preserve"> </w:t>
      </w:r>
      <w:r w:rsidR="00690F88" w:rsidRPr="00AD4BE6">
        <w:rPr>
          <w:rFonts w:ascii="Arial" w:hAnsi="Arial" w:cs="Arial"/>
          <w:sz w:val="24"/>
          <w:szCs w:val="24"/>
        </w:rPr>
        <w:t>Various blogs and articles suggest that a voice teacher would teach technique and a vocal coach would try to enhance performance, putting those techniques in context</w:t>
      </w:r>
      <w:r w:rsidR="00E35BCF" w:rsidRPr="00AD4BE6">
        <w:rPr>
          <w:rFonts w:ascii="Arial" w:hAnsi="Arial" w:cs="Arial"/>
          <w:sz w:val="24"/>
          <w:szCs w:val="24"/>
        </w:rPr>
        <w:t xml:space="preserve"> (Dana, 2023)</w:t>
      </w:r>
      <w:r w:rsidR="00690F88" w:rsidRPr="00AD4BE6">
        <w:rPr>
          <w:rFonts w:ascii="Arial" w:hAnsi="Arial" w:cs="Arial"/>
          <w:sz w:val="24"/>
          <w:szCs w:val="24"/>
        </w:rPr>
        <w:t>, but without strict definitions, the terms are essentially interchangeable. Certification in singing teaching is also unregulated. Thousands of courses are available online and in person, many promising staggering results in a matter of weeks</w:t>
      </w:r>
      <w:r w:rsidR="007C37D6" w:rsidRPr="00AD4BE6">
        <w:rPr>
          <w:rFonts w:ascii="Arial" w:hAnsi="Arial" w:cs="Arial"/>
          <w:sz w:val="24"/>
          <w:szCs w:val="24"/>
        </w:rPr>
        <w:t xml:space="preserve"> often at eye watering costs.</w:t>
      </w:r>
      <w:r w:rsidR="005D65EB">
        <w:rPr>
          <w:rFonts w:ascii="Arial" w:hAnsi="Arial" w:cs="Arial"/>
          <w:sz w:val="24"/>
          <w:szCs w:val="24"/>
        </w:rPr>
        <w:t xml:space="preserve"> </w:t>
      </w:r>
    </w:p>
    <w:p w14:paraId="053AB845" w14:textId="7021CAE1" w:rsidR="00690F88" w:rsidRPr="00AD4BE6" w:rsidRDefault="005D65EB" w:rsidP="00AD4BE6">
      <w:pPr>
        <w:spacing w:line="360" w:lineRule="auto"/>
        <w:jc w:val="both"/>
        <w:rPr>
          <w:rFonts w:ascii="Arial" w:hAnsi="Arial" w:cs="Arial"/>
          <w:sz w:val="24"/>
          <w:szCs w:val="24"/>
        </w:rPr>
      </w:pPr>
      <w:r>
        <w:rPr>
          <w:rFonts w:ascii="Arial" w:hAnsi="Arial" w:cs="Arial"/>
          <w:sz w:val="24"/>
          <w:szCs w:val="24"/>
        </w:rPr>
        <w:lastRenderedPageBreak/>
        <w:t>Some highly accredited such as the BAST courses</w:t>
      </w:r>
      <w:r w:rsidR="00AB40F5">
        <w:rPr>
          <w:rFonts w:ascii="Arial" w:hAnsi="Arial" w:cs="Arial"/>
          <w:sz w:val="24"/>
          <w:szCs w:val="24"/>
        </w:rPr>
        <w:t xml:space="preserve"> and Trinity exams</w:t>
      </w:r>
      <w:r>
        <w:rPr>
          <w:rFonts w:ascii="Arial" w:hAnsi="Arial" w:cs="Arial"/>
          <w:sz w:val="24"/>
          <w:szCs w:val="24"/>
        </w:rPr>
        <w:t xml:space="preserve"> and some that are just individuals that offer courses they wrote, but costs can run into the thousands. </w:t>
      </w:r>
      <w:r w:rsidR="007C37D6" w:rsidRPr="00AD4BE6">
        <w:rPr>
          <w:rFonts w:ascii="Arial" w:hAnsi="Arial" w:cs="Arial"/>
          <w:sz w:val="24"/>
          <w:szCs w:val="24"/>
        </w:rPr>
        <w:t xml:space="preserve"> </w:t>
      </w:r>
    </w:p>
    <w:p w14:paraId="38BBCFD0" w14:textId="686554E8" w:rsidR="00690F88" w:rsidRPr="00AD4BE6" w:rsidRDefault="005D65EB" w:rsidP="00AD4BE6">
      <w:pPr>
        <w:spacing w:line="360" w:lineRule="auto"/>
        <w:jc w:val="both"/>
        <w:rPr>
          <w:rFonts w:ascii="Arial" w:hAnsi="Arial" w:cs="Arial"/>
          <w:sz w:val="24"/>
          <w:szCs w:val="24"/>
        </w:rPr>
      </w:pPr>
      <w:r w:rsidRPr="005D65EB">
        <w:rPr>
          <w:rFonts w:ascii="Arial" w:hAnsi="Arial" w:cs="Arial"/>
          <w:sz w:val="24"/>
          <w:szCs w:val="24"/>
        </w:rPr>
        <w:t xml:space="preserve">It stands to reason that </w:t>
      </w:r>
      <w:r w:rsidR="00690F88" w:rsidRPr="005D65EB">
        <w:rPr>
          <w:rFonts w:ascii="Arial" w:hAnsi="Arial" w:cs="Arial"/>
          <w:sz w:val="24"/>
          <w:szCs w:val="24"/>
        </w:rPr>
        <w:t>experienced vocalists and performers can offer coaching and produce great results</w:t>
      </w:r>
      <w:r>
        <w:rPr>
          <w:rFonts w:ascii="Arial" w:hAnsi="Arial" w:cs="Arial"/>
          <w:sz w:val="24"/>
          <w:szCs w:val="24"/>
        </w:rPr>
        <w:t xml:space="preserve">. It also stands to reason </w:t>
      </w:r>
      <w:r w:rsidR="00690F88" w:rsidRPr="00AD4BE6">
        <w:rPr>
          <w:rFonts w:ascii="Arial" w:hAnsi="Arial" w:cs="Arial"/>
          <w:sz w:val="24"/>
          <w:szCs w:val="24"/>
        </w:rPr>
        <w:t>that highly qualified teachers can offer suggestions that are not right for the student they are teaching with potentially detrimental results</w:t>
      </w:r>
      <w:r w:rsidR="002E5819">
        <w:rPr>
          <w:rFonts w:ascii="Arial" w:hAnsi="Arial" w:cs="Arial"/>
          <w:sz w:val="24"/>
          <w:szCs w:val="24"/>
        </w:rPr>
        <w:t xml:space="preserve"> (such as a knock to confidence, that may not seem that consequential to some, but can dissuade pupils from further engagement)  </w:t>
      </w:r>
      <w:r w:rsidR="00690F88" w:rsidRPr="00AD4BE6">
        <w:rPr>
          <w:rFonts w:ascii="Arial" w:hAnsi="Arial" w:cs="Arial"/>
          <w:sz w:val="24"/>
          <w:szCs w:val="24"/>
        </w:rPr>
        <w:t xml:space="preserve">. There is a huge range of backgrounds that singing teachers can come from. Singing teachers could be former vocal students, perhaps even trained to degree level, they could be accompanists or repetiteurs, choir leaders or dedicated in school music teachers. Students could be any age or level of competency. Students could be seeking to train for singing or school exams, desire to prepare for auditions or competitions, work on their own original music or explore a different style, or desire help with learning their lines for a choir they are in. </w:t>
      </w:r>
    </w:p>
    <w:p w14:paraId="5D25E8DE" w14:textId="77777777" w:rsidR="009C579B" w:rsidRDefault="00E35BCF" w:rsidP="00AD4BE6">
      <w:pPr>
        <w:spacing w:line="360" w:lineRule="auto"/>
        <w:jc w:val="both"/>
        <w:rPr>
          <w:rFonts w:ascii="Arial" w:hAnsi="Arial" w:cs="Arial"/>
          <w:sz w:val="24"/>
          <w:szCs w:val="24"/>
        </w:rPr>
      </w:pPr>
      <w:r w:rsidRPr="00AD4BE6">
        <w:rPr>
          <w:rFonts w:ascii="Arial" w:hAnsi="Arial" w:cs="Arial"/>
          <w:sz w:val="24"/>
          <w:szCs w:val="24"/>
        </w:rPr>
        <w:t>Much of the literature I have</w:t>
      </w:r>
      <w:r w:rsidR="002E5819">
        <w:rPr>
          <w:rFonts w:ascii="Arial" w:hAnsi="Arial" w:cs="Arial"/>
          <w:sz w:val="24"/>
          <w:szCs w:val="24"/>
        </w:rPr>
        <w:t xml:space="preserve"> read</w:t>
      </w:r>
      <w:r w:rsidRPr="00AD4BE6">
        <w:rPr>
          <w:rFonts w:ascii="Arial" w:hAnsi="Arial" w:cs="Arial"/>
          <w:sz w:val="24"/>
          <w:szCs w:val="24"/>
        </w:rPr>
        <w:t xml:space="preserve"> </w:t>
      </w:r>
      <w:r w:rsidR="002E5819">
        <w:rPr>
          <w:rFonts w:ascii="Arial" w:hAnsi="Arial" w:cs="Arial"/>
          <w:sz w:val="24"/>
          <w:szCs w:val="24"/>
        </w:rPr>
        <w:t>(</w:t>
      </w:r>
      <w:r w:rsidR="005A3805" w:rsidRPr="00AD4BE6">
        <w:rPr>
          <w:rFonts w:ascii="Arial" w:hAnsi="Arial" w:cs="Arial"/>
          <w:sz w:val="24"/>
          <w:szCs w:val="24"/>
        </w:rPr>
        <w:t>Ragan</w:t>
      </w:r>
      <w:r w:rsidR="002E5819">
        <w:rPr>
          <w:rFonts w:ascii="Arial" w:hAnsi="Arial" w:cs="Arial"/>
          <w:sz w:val="24"/>
          <w:szCs w:val="24"/>
        </w:rPr>
        <w:t xml:space="preserve">, </w:t>
      </w:r>
      <w:r w:rsidR="005A3805" w:rsidRPr="00AD4BE6">
        <w:rPr>
          <w:rFonts w:ascii="Arial" w:hAnsi="Arial" w:cs="Arial"/>
          <w:sz w:val="24"/>
          <w:szCs w:val="24"/>
        </w:rPr>
        <w:t>2016)</w:t>
      </w:r>
      <w:r w:rsidRPr="00AD4BE6">
        <w:rPr>
          <w:rFonts w:ascii="Arial" w:hAnsi="Arial" w:cs="Arial"/>
          <w:sz w:val="24"/>
          <w:szCs w:val="24"/>
        </w:rPr>
        <w:t xml:space="preserve"> puts an emphasis on humility and lifelong learning when referring to best practice for singing teachers. This includes things like knowing your limits and being honest about what you have experience of working with (Ragan, 2016). Teaching Wag</w:t>
      </w:r>
      <w:r w:rsidR="00B90468" w:rsidRPr="00AD4BE6">
        <w:rPr>
          <w:rFonts w:ascii="Arial" w:hAnsi="Arial" w:cs="Arial"/>
          <w:sz w:val="24"/>
          <w:szCs w:val="24"/>
        </w:rPr>
        <w:t>n</w:t>
      </w:r>
      <w:r w:rsidRPr="00AD4BE6">
        <w:rPr>
          <w:rFonts w:ascii="Arial" w:hAnsi="Arial" w:cs="Arial"/>
          <w:sz w:val="24"/>
          <w:szCs w:val="24"/>
        </w:rPr>
        <w:t xml:space="preserve">er is very different to teaching contemporary commercial music, and both would sound odd sung in the style of the other (though likely interesting), so knowing what is appropriate for what style should be something someone in a teaching role should know or research. Knowledge of the repertoire and what is appropriate for the age and level of your student and the ability </w:t>
      </w:r>
      <w:r w:rsidR="00B90468" w:rsidRPr="00AD4BE6">
        <w:rPr>
          <w:rFonts w:ascii="Arial" w:hAnsi="Arial" w:cs="Arial"/>
          <w:sz w:val="24"/>
          <w:szCs w:val="24"/>
        </w:rPr>
        <w:t>to assess</w:t>
      </w:r>
      <w:r w:rsidRPr="00AD4BE6">
        <w:rPr>
          <w:rFonts w:ascii="Arial" w:hAnsi="Arial" w:cs="Arial"/>
          <w:sz w:val="24"/>
          <w:szCs w:val="24"/>
        </w:rPr>
        <w:t xml:space="preserve"> your student</w:t>
      </w:r>
      <w:r w:rsidR="00A160A7">
        <w:rPr>
          <w:rFonts w:ascii="Arial" w:hAnsi="Arial" w:cs="Arial"/>
          <w:sz w:val="24"/>
          <w:szCs w:val="24"/>
        </w:rPr>
        <w:t>’</w:t>
      </w:r>
      <w:r w:rsidRPr="00AD4BE6">
        <w:rPr>
          <w:rFonts w:ascii="Arial" w:hAnsi="Arial" w:cs="Arial"/>
          <w:sz w:val="24"/>
          <w:szCs w:val="24"/>
        </w:rPr>
        <w:t xml:space="preserve">s range, comfortable </w:t>
      </w:r>
      <w:r w:rsidRPr="00AD4BE6">
        <w:rPr>
          <w:rFonts w:ascii="Arial" w:hAnsi="Arial" w:cs="Arial"/>
          <w:i/>
          <w:iCs/>
          <w:sz w:val="24"/>
          <w:szCs w:val="24"/>
        </w:rPr>
        <w:t>tessitura</w:t>
      </w:r>
      <w:r w:rsidRPr="00AD4BE6">
        <w:rPr>
          <w:rFonts w:ascii="Arial" w:hAnsi="Arial" w:cs="Arial"/>
          <w:sz w:val="24"/>
          <w:szCs w:val="24"/>
        </w:rPr>
        <w:t xml:space="preserve">, </w:t>
      </w:r>
      <w:proofErr w:type="spellStart"/>
      <w:r w:rsidRPr="00AD4BE6">
        <w:rPr>
          <w:rFonts w:ascii="Arial" w:hAnsi="Arial" w:cs="Arial"/>
          <w:i/>
          <w:iCs/>
          <w:sz w:val="24"/>
          <w:szCs w:val="24"/>
        </w:rPr>
        <w:t>fach</w:t>
      </w:r>
      <w:proofErr w:type="spellEnd"/>
      <w:r w:rsidRPr="00AD4BE6">
        <w:rPr>
          <w:rFonts w:ascii="Arial" w:hAnsi="Arial" w:cs="Arial"/>
          <w:i/>
          <w:iCs/>
          <w:sz w:val="24"/>
          <w:szCs w:val="24"/>
        </w:rPr>
        <w:t xml:space="preserve"> </w:t>
      </w:r>
      <w:r w:rsidRPr="00AD4BE6">
        <w:rPr>
          <w:rFonts w:ascii="Arial" w:hAnsi="Arial" w:cs="Arial"/>
          <w:sz w:val="24"/>
          <w:szCs w:val="24"/>
        </w:rPr>
        <w:t xml:space="preserve">or vocal categorisations are also required, so as not to cause injury (Ragan, 2016). Tessitura is an Italian term meaning weaving or texture and refers to the range of a piece of vocal music in relation to the vocal categorisation, for example, how high a piece generally sits. A vocal line could have a relatively small range from its highest to lowest note, but could generally sit in the upper echelons of that range for most of the song, and would therefore have a </w:t>
      </w:r>
      <w:r w:rsidR="00A160A7">
        <w:rPr>
          <w:rFonts w:ascii="Arial" w:hAnsi="Arial" w:cs="Arial"/>
          <w:sz w:val="24"/>
          <w:szCs w:val="24"/>
        </w:rPr>
        <w:t>“</w:t>
      </w:r>
      <w:r w:rsidRPr="00AD4BE6">
        <w:rPr>
          <w:rFonts w:ascii="Arial" w:hAnsi="Arial" w:cs="Arial"/>
          <w:sz w:val="24"/>
          <w:szCs w:val="24"/>
        </w:rPr>
        <w:t>high tessitura</w:t>
      </w:r>
      <w:r w:rsidR="00A160A7">
        <w:rPr>
          <w:rFonts w:ascii="Arial" w:hAnsi="Arial" w:cs="Arial"/>
          <w:sz w:val="24"/>
          <w:szCs w:val="24"/>
        </w:rPr>
        <w:t>”</w:t>
      </w:r>
      <w:r w:rsidR="00B90468" w:rsidRPr="00AD4BE6">
        <w:rPr>
          <w:rFonts w:ascii="Arial" w:hAnsi="Arial" w:cs="Arial"/>
          <w:sz w:val="24"/>
          <w:szCs w:val="24"/>
        </w:rPr>
        <w:t xml:space="preserve"> (</w:t>
      </w:r>
      <w:r w:rsidRPr="00AD4BE6">
        <w:rPr>
          <w:rFonts w:ascii="Arial" w:hAnsi="Arial" w:cs="Arial"/>
          <w:sz w:val="24"/>
          <w:szCs w:val="24"/>
        </w:rPr>
        <w:t xml:space="preserve">Rosenthal, 1975, pg. 400). Fach is a German term originated by German musicologist and conductor Rudolf Kloiber meaning compartment or </w:t>
      </w:r>
      <w:r w:rsidR="00B90468" w:rsidRPr="00AD4BE6">
        <w:rPr>
          <w:rFonts w:ascii="Arial" w:hAnsi="Arial" w:cs="Arial"/>
          <w:sz w:val="24"/>
          <w:szCs w:val="24"/>
        </w:rPr>
        <w:t>pocket and</w:t>
      </w:r>
      <w:r w:rsidRPr="00AD4BE6">
        <w:rPr>
          <w:rFonts w:ascii="Arial" w:hAnsi="Arial" w:cs="Arial"/>
          <w:sz w:val="24"/>
          <w:szCs w:val="24"/>
        </w:rPr>
        <w:t xml:space="preserve"> refers to a type of categorisation of voices in </w:t>
      </w:r>
      <w:r w:rsidR="00B90468" w:rsidRPr="00AD4BE6">
        <w:rPr>
          <w:rFonts w:ascii="Arial" w:hAnsi="Arial" w:cs="Arial"/>
          <w:sz w:val="24"/>
          <w:szCs w:val="24"/>
        </w:rPr>
        <w:t>W</w:t>
      </w:r>
      <w:r w:rsidRPr="00AD4BE6">
        <w:rPr>
          <w:rFonts w:ascii="Arial" w:hAnsi="Arial" w:cs="Arial"/>
          <w:sz w:val="24"/>
          <w:szCs w:val="24"/>
        </w:rPr>
        <w:t xml:space="preserve">estern </w:t>
      </w:r>
      <w:r w:rsidR="00B90468" w:rsidRPr="00AD4BE6">
        <w:rPr>
          <w:rFonts w:ascii="Arial" w:hAnsi="Arial" w:cs="Arial"/>
          <w:sz w:val="24"/>
          <w:szCs w:val="24"/>
        </w:rPr>
        <w:t>C</w:t>
      </w:r>
      <w:r w:rsidRPr="00AD4BE6">
        <w:rPr>
          <w:rFonts w:ascii="Arial" w:hAnsi="Arial" w:cs="Arial"/>
          <w:sz w:val="24"/>
          <w:szCs w:val="24"/>
        </w:rPr>
        <w:t>lassical repertoire that encompasses range, vocal weight, colour and timbre. Some examples include lyric mezzo and dramatic soprano (</w:t>
      </w:r>
      <w:r w:rsidR="0004104D" w:rsidRPr="00AD4BE6">
        <w:rPr>
          <w:rFonts w:ascii="Arial" w:hAnsi="Arial" w:cs="Arial"/>
          <w:sz w:val="24"/>
          <w:szCs w:val="24"/>
        </w:rPr>
        <w:t>McGinnis</w:t>
      </w:r>
      <w:r w:rsidRPr="00AD4BE6">
        <w:rPr>
          <w:rFonts w:ascii="Arial" w:hAnsi="Arial" w:cs="Arial"/>
          <w:sz w:val="24"/>
          <w:szCs w:val="24"/>
        </w:rPr>
        <w:t>, 20</w:t>
      </w:r>
      <w:r w:rsidR="0004104D" w:rsidRPr="00AD4BE6">
        <w:rPr>
          <w:rFonts w:ascii="Arial" w:hAnsi="Arial" w:cs="Arial"/>
          <w:sz w:val="24"/>
          <w:szCs w:val="24"/>
        </w:rPr>
        <w:t>10</w:t>
      </w:r>
      <w:r w:rsidRPr="00AD4BE6">
        <w:rPr>
          <w:rFonts w:ascii="Arial" w:hAnsi="Arial" w:cs="Arial"/>
          <w:sz w:val="24"/>
          <w:szCs w:val="24"/>
        </w:rPr>
        <w:t>).</w:t>
      </w:r>
    </w:p>
    <w:p w14:paraId="21520A60" w14:textId="12637746" w:rsidR="00E35BCF" w:rsidRPr="00AD4BE6" w:rsidRDefault="00E35BCF" w:rsidP="00AD4BE6">
      <w:pPr>
        <w:spacing w:line="360" w:lineRule="auto"/>
        <w:jc w:val="both"/>
        <w:rPr>
          <w:rFonts w:ascii="Arial" w:hAnsi="Arial" w:cs="Arial"/>
          <w:sz w:val="24"/>
          <w:szCs w:val="24"/>
        </w:rPr>
      </w:pPr>
      <w:r w:rsidRPr="00AD4BE6">
        <w:rPr>
          <w:rFonts w:ascii="Arial" w:hAnsi="Arial" w:cs="Arial"/>
          <w:sz w:val="24"/>
          <w:szCs w:val="24"/>
        </w:rPr>
        <w:lastRenderedPageBreak/>
        <w:t xml:space="preserve">Singing beyond the limits of one’s range, singing a piece where you can reach all the notes but the tessitura is too high, or singing </w:t>
      </w:r>
      <w:r w:rsidR="00A160A7">
        <w:rPr>
          <w:rFonts w:ascii="Arial" w:hAnsi="Arial" w:cs="Arial"/>
          <w:sz w:val="24"/>
          <w:szCs w:val="24"/>
        </w:rPr>
        <w:t>of</w:t>
      </w:r>
      <w:r w:rsidRPr="00AD4BE6">
        <w:rPr>
          <w:rFonts w:ascii="Arial" w:hAnsi="Arial" w:cs="Arial"/>
          <w:sz w:val="24"/>
          <w:szCs w:val="24"/>
        </w:rPr>
        <w:t xml:space="preserve"> ones </w:t>
      </w:r>
      <w:proofErr w:type="spellStart"/>
      <w:r w:rsidRPr="00A160A7">
        <w:rPr>
          <w:rFonts w:ascii="Arial" w:hAnsi="Arial" w:cs="Arial"/>
          <w:i/>
          <w:iCs/>
          <w:sz w:val="24"/>
          <w:szCs w:val="24"/>
        </w:rPr>
        <w:t>fach</w:t>
      </w:r>
      <w:proofErr w:type="spellEnd"/>
      <w:r w:rsidRPr="00AD4BE6">
        <w:rPr>
          <w:rFonts w:ascii="Arial" w:hAnsi="Arial" w:cs="Arial"/>
          <w:sz w:val="24"/>
          <w:szCs w:val="24"/>
        </w:rPr>
        <w:t xml:space="preserve"> (for example, trying to force more volume or artificially darkening one</w:t>
      </w:r>
      <w:r w:rsidR="00A160A7">
        <w:rPr>
          <w:rFonts w:ascii="Arial" w:hAnsi="Arial" w:cs="Arial"/>
          <w:sz w:val="24"/>
          <w:szCs w:val="24"/>
        </w:rPr>
        <w:t>’</w:t>
      </w:r>
      <w:r w:rsidRPr="00AD4BE6">
        <w:rPr>
          <w:rFonts w:ascii="Arial" w:hAnsi="Arial" w:cs="Arial"/>
          <w:sz w:val="24"/>
          <w:szCs w:val="24"/>
        </w:rPr>
        <w:t>s tone through pushing the voice in an attempt to sing more hefty, dramatic repertoire) can cause vocal strain, lesions and nodules (Bennett, 2017).</w:t>
      </w:r>
    </w:p>
    <w:p w14:paraId="238BA259" w14:textId="74D8F23C"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singinglessons.co lists a plethora of foundational skills of good </w:t>
      </w:r>
      <w:r w:rsidR="00B90468" w:rsidRPr="00AD4BE6">
        <w:rPr>
          <w:rFonts w:ascii="Arial" w:hAnsi="Arial" w:cs="Arial"/>
          <w:sz w:val="24"/>
          <w:szCs w:val="24"/>
        </w:rPr>
        <w:t>singing,</w:t>
      </w:r>
      <w:r w:rsidRPr="00AD4BE6">
        <w:rPr>
          <w:rFonts w:ascii="Arial" w:hAnsi="Arial" w:cs="Arial"/>
          <w:sz w:val="24"/>
          <w:szCs w:val="24"/>
        </w:rPr>
        <w:t xml:space="preserve"> such as:</w:t>
      </w:r>
    </w:p>
    <w:p w14:paraId="3EDFEDA0"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Accuracy of pitch – hitting the correct notes in the centre without letting it go sharp (slightly higher) or flat (slightly lower)</w:t>
      </w:r>
    </w:p>
    <w:p w14:paraId="2FABDCEE"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Control of breath – taking in enough air within the lungs and the ability to release it in a controlled way to sustain a controlled sound and get to the end of the phrase</w:t>
      </w:r>
    </w:p>
    <w:p w14:paraId="6F476D13"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Quality of tone – fostering a pleasant sound  </w:t>
      </w:r>
    </w:p>
    <w:p w14:paraId="22307135"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Articulation and Diction – in order for the lyrics to be understood by the listeners</w:t>
      </w:r>
    </w:p>
    <w:p w14:paraId="23340071" w14:textId="10C77EB2"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Resonance, projection, phrasing, dynamics, rhythm, stage presence and more (Taylor, 2023). </w:t>
      </w:r>
    </w:p>
    <w:p w14:paraId="1D01A7B3" w14:textId="46734E52"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Throughout my research, I consistently came across mentions of vocal anatomy, formants and </w:t>
      </w:r>
      <w:r w:rsidR="00F738A2" w:rsidRPr="00AD4BE6">
        <w:rPr>
          <w:rFonts w:ascii="Arial" w:hAnsi="Arial" w:cs="Arial"/>
          <w:sz w:val="24"/>
          <w:szCs w:val="24"/>
        </w:rPr>
        <w:t>A</w:t>
      </w:r>
      <w:r w:rsidRPr="00AD4BE6">
        <w:rPr>
          <w:rFonts w:ascii="Arial" w:hAnsi="Arial" w:cs="Arial"/>
          <w:sz w:val="24"/>
          <w:szCs w:val="24"/>
        </w:rPr>
        <w:t xml:space="preserve">lexander </w:t>
      </w:r>
      <w:r w:rsidR="00A160A7">
        <w:rPr>
          <w:rFonts w:ascii="Arial" w:hAnsi="Arial" w:cs="Arial"/>
          <w:sz w:val="24"/>
          <w:szCs w:val="24"/>
        </w:rPr>
        <w:t>T</w:t>
      </w:r>
      <w:r w:rsidRPr="00AD4BE6">
        <w:rPr>
          <w:rFonts w:ascii="Arial" w:hAnsi="Arial" w:cs="Arial"/>
          <w:sz w:val="24"/>
          <w:szCs w:val="24"/>
        </w:rPr>
        <w:t>echnique. Obviously, many other things were also mentioned, but I highlight these as I had little to no knowledge or understanding of them. I know some very basic vocal anatomy, but I</w:t>
      </w:r>
      <w:r w:rsidR="0004104D" w:rsidRPr="00AD4BE6">
        <w:rPr>
          <w:rFonts w:ascii="Arial" w:hAnsi="Arial" w:cs="Arial"/>
          <w:sz w:val="24"/>
          <w:szCs w:val="24"/>
        </w:rPr>
        <w:t xml:space="preserve"> had</w:t>
      </w:r>
      <w:r w:rsidRPr="00AD4BE6">
        <w:rPr>
          <w:rFonts w:ascii="Arial" w:hAnsi="Arial" w:cs="Arial"/>
          <w:sz w:val="24"/>
          <w:szCs w:val="24"/>
        </w:rPr>
        <w:t xml:space="preserve"> never heard of either formants or Alexander </w:t>
      </w:r>
      <w:r w:rsidR="00B90468" w:rsidRPr="00AD4BE6">
        <w:rPr>
          <w:rFonts w:ascii="Arial" w:hAnsi="Arial" w:cs="Arial"/>
          <w:sz w:val="24"/>
          <w:szCs w:val="24"/>
        </w:rPr>
        <w:t>T</w:t>
      </w:r>
      <w:r w:rsidRPr="00AD4BE6">
        <w:rPr>
          <w:rFonts w:ascii="Arial" w:hAnsi="Arial" w:cs="Arial"/>
          <w:sz w:val="24"/>
          <w:szCs w:val="24"/>
        </w:rPr>
        <w:t>echnique.</w:t>
      </w:r>
    </w:p>
    <w:p w14:paraId="638B3DCA" w14:textId="01A65E4B" w:rsidR="00690F88" w:rsidRPr="00AD4BE6" w:rsidRDefault="00690F88" w:rsidP="00AD4BE6">
      <w:pPr>
        <w:spacing w:line="360" w:lineRule="auto"/>
        <w:jc w:val="both"/>
        <w:rPr>
          <w:rFonts w:ascii="Arial" w:hAnsi="Arial" w:cs="Arial"/>
          <w:sz w:val="24"/>
          <w:szCs w:val="24"/>
        </w:rPr>
      </w:pPr>
      <w:r w:rsidRPr="00AD4BE6">
        <w:rPr>
          <w:rFonts w:ascii="Arial" w:hAnsi="Arial" w:cs="Arial"/>
          <w:color w:val="FF0000"/>
          <w:sz w:val="24"/>
          <w:szCs w:val="24"/>
        </w:rPr>
        <w:t xml:space="preserve"> </w:t>
      </w:r>
      <w:r w:rsidR="00787F54" w:rsidRPr="00AD4BE6">
        <w:rPr>
          <w:rFonts w:ascii="Arial" w:hAnsi="Arial" w:cs="Arial"/>
          <w:sz w:val="24"/>
          <w:szCs w:val="24"/>
        </w:rPr>
        <w:t>The larynx or voice box</w:t>
      </w:r>
      <w:r w:rsidRPr="00AD4BE6">
        <w:rPr>
          <w:rFonts w:ascii="Arial" w:hAnsi="Arial" w:cs="Arial"/>
          <w:sz w:val="24"/>
          <w:szCs w:val="24"/>
        </w:rPr>
        <w:t xml:space="preserve"> is a tube like, hollow muscular organ located in the throat above the oesophagus and trachea (also knowns as a windpipe) and is responsible for the production of sound, the passage of air when breathing and protects the airway when you swallow</w:t>
      </w:r>
      <w:r w:rsidR="00F738A2" w:rsidRPr="00AD4BE6">
        <w:rPr>
          <w:rFonts w:ascii="Arial" w:hAnsi="Arial" w:cs="Arial"/>
          <w:sz w:val="24"/>
          <w:szCs w:val="24"/>
        </w:rPr>
        <w:t xml:space="preserve"> </w:t>
      </w:r>
      <w:r w:rsidR="00E51114" w:rsidRPr="00AD4BE6">
        <w:rPr>
          <w:rFonts w:ascii="Arial" w:hAnsi="Arial" w:cs="Arial"/>
          <w:sz w:val="24"/>
          <w:szCs w:val="24"/>
        </w:rPr>
        <w:t>(</w:t>
      </w:r>
      <w:r w:rsidRPr="00AD4BE6">
        <w:rPr>
          <w:rFonts w:ascii="Arial" w:hAnsi="Arial" w:cs="Arial"/>
          <w:sz w:val="24"/>
          <w:szCs w:val="24"/>
        </w:rPr>
        <w:t xml:space="preserve">Voice Foundation, 2015). Vocal </w:t>
      </w:r>
      <w:r w:rsidR="00787F54" w:rsidRPr="00AD4BE6">
        <w:rPr>
          <w:rFonts w:ascii="Arial" w:hAnsi="Arial" w:cs="Arial"/>
          <w:sz w:val="24"/>
          <w:szCs w:val="24"/>
        </w:rPr>
        <w:t>cords</w:t>
      </w:r>
      <w:r w:rsidRPr="00AD4BE6">
        <w:rPr>
          <w:rFonts w:ascii="Arial" w:hAnsi="Arial" w:cs="Arial"/>
          <w:sz w:val="24"/>
          <w:szCs w:val="24"/>
        </w:rPr>
        <w:t xml:space="preserve"> or vocal folds are two bands of soft tissue located in the throat that vibrate to produce sound (Voice Foundation, 2015). Voiced sounds are produced by the interaction between the vibration of the vocal folds and air flowing through the larynx (Wolfe et al</w:t>
      </w:r>
      <w:r w:rsidR="00CC301B" w:rsidRPr="00AD4BE6">
        <w:rPr>
          <w:rFonts w:ascii="Arial" w:hAnsi="Arial" w:cs="Arial"/>
          <w:sz w:val="24"/>
          <w:szCs w:val="24"/>
        </w:rPr>
        <w:t>.</w:t>
      </w:r>
      <w:r w:rsidRPr="00AD4BE6">
        <w:rPr>
          <w:rFonts w:ascii="Arial" w:hAnsi="Arial" w:cs="Arial"/>
          <w:sz w:val="24"/>
          <w:szCs w:val="24"/>
        </w:rPr>
        <w:t>, 2020).</w:t>
      </w:r>
      <w:r w:rsidR="00A160A7">
        <w:rPr>
          <w:rFonts w:ascii="Arial" w:hAnsi="Arial" w:cs="Arial"/>
          <w:sz w:val="24"/>
          <w:szCs w:val="24"/>
        </w:rPr>
        <w:t xml:space="preserve"> </w:t>
      </w:r>
      <w:r w:rsidR="00A160A7" w:rsidRPr="00A160A7">
        <w:rPr>
          <w:rFonts w:ascii="Arial" w:hAnsi="Arial" w:cs="Arial"/>
          <w:sz w:val="24"/>
          <w:szCs w:val="24"/>
        </w:rPr>
        <w:t>A</w:t>
      </w:r>
      <w:r w:rsidR="005D0167" w:rsidRPr="00A160A7">
        <w:rPr>
          <w:rFonts w:ascii="Arial" w:hAnsi="Arial" w:cs="Arial"/>
          <w:sz w:val="24"/>
          <w:szCs w:val="24"/>
        </w:rPr>
        <w:t>n understanding of anatomy is pivotal</w:t>
      </w:r>
      <w:r w:rsidR="00A160A7">
        <w:rPr>
          <w:rFonts w:ascii="Arial" w:hAnsi="Arial" w:cs="Arial"/>
          <w:sz w:val="24"/>
          <w:szCs w:val="24"/>
        </w:rPr>
        <w:t xml:space="preserve"> as a teacher</w:t>
      </w:r>
      <w:r w:rsidR="005D0167" w:rsidRPr="00A160A7">
        <w:rPr>
          <w:rFonts w:ascii="Arial" w:hAnsi="Arial" w:cs="Arial"/>
          <w:sz w:val="24"/>
          <w:szCs w:val="24"/>
        </w:rPr>
        <w:t>. This is e</w:t>
      </w:r>
      <w:r w:rsidR="009262B5" w:rsidRPr="00A160A7">
        <w:rPr>
          <w:rFonts w:ascii="Arial" w:hAnsi="Arial" w:cs="Arial"/>
          <w:sz w:val="24"/>
          <w:szCs w:val="24"/>
        </w:rPr>
        <w:t>ndorsed by the fact that</w:t>
      </w:r>
      <w:r w:rsidR="00A160A7">
        <w:rPr>
          <w:rFonts w:ascii="Arial" w:hAnsi="Arial" w:cs="Arial"/>
          <w:sz w:val="24"/>
          <w:szCs w:val="24"/>
        </w:rPr>
        <w:t xml:space="preserve"> all students learn in different ways and if you’re being paid for your tuition you should be able to explain at least the basics to your students to aid their understanding. </w:t>
      </w:r>
      <w:r w:rsidR="009262B5" w:rsidRPr="00A160A7">
        <w:rPr>
          <w:rFonts w:ascii="Arial" w:hAnsi="Arial" w:cs="Arial"/>
          <w:sz w:val="24"/>
          <w:szCs w:val="24"/>
        </w:rPr>
        <w:t xml:space="preserve"> </w:t>
      </w:r>
    </w:p>
    <w:p w14:paraId="6FCE5E53" w14:textId="0A2A889B" w:rsidR="00690F88" w:rsidRPr="00B25819" w:rsidRDefault="00690F88" w:rsidP="00AD4BE6">
      <w:pPr>
        <w:spacing w:line="360" w:lineRule="auto"/>
        <w:jc w:val="both"/>
        <w:rPr>
          <w:rFonts w:ascii="Arial" w:hAnsi="Arial" w:cs="Arial"/>
          <w:sz w:val="24"/>
          <w:szCs w:val="24"/>
        </w:rPr>
      </w:pPr>
      <w:r w:rsidRPr="00A160A7">
        <w:rPr>
          <w:rFonts w:ascii="Arial" w:hAnsi="Arial" w:cs="Arial"/>
          <w:sz w:val="24"/>
          <w:szCs w:val="24"/>
        </w:rPr>
        <w:lastRenderedPageBreak/>
        <w:t>The vocal tract is a cavity or tube which is open at one end and extends from the lungs to the mouth (Bozeman, 2022). Due to our</w:t>
      </w:r>
      <w:r w:rsidRPr="00AD4BE6">
        <w:rPr>
          <w:rFonts w:ascii="Arial" w:hAnsi="Arial" w:cs="Arial"/>
          <w:sz w:val="24"/>
          <w:szCs w:val="24"/>
        </w:rPr>
        <w:t xml:space="preserve"> ability to manipulate the shape of the vocal tract, </w:t>
      </w:r>
      <w:r w:rsidRPr="00B25819">
        <w:rPr>
          <w:rFonts w:ascii="Arial" w:hAnsi="Arial" w:cs="Arial"/>
          <w:sz w:val="24"/>
          <w:szCs w:val="24"/>
        </w:rPr>
        <w:t>we can</w:t>
      </w:r>
      <w:r w:rsidR="00BC3077" w:rsidRPr="00AD4BE6">
        <w:rPr>
          <w:rFonts w:ascii="Arial" w:hAnsi="Arial" w:cs="Arial"/>
          <w:sz w:val="24"/>
          <w:szCs w:val="24"/>
        </w:rPr>
        <w:t xml:space="preserve"> </w:t>
      </w:r>
      <w:r w:rsidRPr="00AD4BE6">
        <w:rPr>
          <w:rFonts w:ascii="Arial" w:hAnsi="Arial" w:cs="Arial"/>
          <w:sz w:val="24"/>
          <w:szCs w:val="24"/>
        </w:rPr>
        <w:t xml:space="preserve">alter the sound that is produced when air passes through. The natural resonances produced by the vocal tract is known as ‘formants’. Formants are the pitches or frequencies produced </w:t>
      </w:r>
      <w:r w:rsidR="006B5715" w:rsidRPr="00AD4BE6">
        <w:rPr>
          <w:rFonts w:ascii="Arial" w:hAnsi="Arial" w:cs="Arial"/>
          <w:sz w:val="24"/>
          <w:szCs w:val="24"/>
        </w:rPr>
        <w:t>by the</w:t>
      </w:r>
      <w:r w:rsidRPr="00AD4BE6">
        <w:rPr>
          <w:rFonts w:ascii="Arial" w:hAnsi="Arial" w:cs="Arial"/>
          <w:sz w:val="24"/>
          <w:szCs w:val="24"/>
        </w:rPr>
        <w:t xml:space="preserve"> vibration of air within a resonator, such as that of the vocal tract or a bottle if you blow across the top (Bradford, 2018). </w:t>
      </w:r>
      <w:r w:rsidR="00B25819">
        <w:rPr>
          <w:rFonts w:ascii="Arial" w:hAnsi="Arial" w:cs="Arial"/>
          <w:sz w:val="24"/>
          <w:szCs w:val="24"/>
        </w:rPr>
        <w:t xml:space="preserve">This is useful for singers and teachers to know so they have an awareness of the process involved in attempting to create and sustain certain sounds. </w:t>
      </w:r>
      <w:r w:rsidR="00A06A54" w:rsidRPr="00AD4BE6">
        <w:rPr>
          <w:rFonts w:ascii="Arial" w:hAnsi="Arial" w:cs="Arial"/>
          <w:sz w:val="24"/>
          <w:szCs w:val="24"/>
        </w:rPr>
        <w:t xml:space="preserve">The importance </w:t>
      </w:r>
      <w:r w:rsidR="00A06A54" w:rsidRPr="00B25819">
        <w:rPr>
          <w:rFonts w:ascii="Arial" w:hAnsi="Arial" w:cs="Arial"/>
          <w:sz w:val="24"/>
          <w:szCs w:val="24"/>
        </w:rPr>
        <w:t xml:space="preserve">of anatomical knowledge is further identified by the use of the </w:t>
      </w:r>
      <w:r w:rsidR="00B25819" w:rsidRPr="00B25819">
        <w:rPr>
          <w:rFonts w:ascii="Arial" w:hAnsi="Arial" w:cs="Arial"/>
          <w:sz w:val="24"/>
          <w:szCs w:val="24"/>
        </w:rPr>
        <w:t xml:space="preserve">Alexander Technique. </w:t>
      </w:r>
    </w:p>
    <w:p w14:paraId="5B057E3A" w14:textId="09E002E1" w:rsidR="00690F88" w:rsidRPr="00B25819" w:rsidRDefault="00690F88" w:rsidP="00AD4BE6">
      <w:pPr>
        <w:spacing w:line="360" w:lineRule="auto"/>
        <w:jc w:val="both"/>
        <w:rPr>
          <w:rFonts w:ascii="Arial" w:hAnsi="Arial" w:cs="Arial"/>
          <w:sz w:val="24"/>
          <w:szCs w:val="24"/>
        </w:rPr>
      </w:pPr>
      <w:r w:rsidRPr="00B25819">
        <w:rPr>
          <w:rFonts w:ascii="Arial" w:hAnsi="Arial" w:cs="Arial"/>
          <w:sz w:val="24"/>
          <w:szCs w:val="24"/>
        </w:rPr>
        <w:t xml:space="preserve">‘Alexander Technique’ was developed by Australian actor Frederick Matthias Alexander after doctors were unable to help him with. The technique is a somatic approach to </w:t>
      </w:r>
      <w:r w:rsidR="0004104D" w:rsidRPr="00B25819">
        <w:rPr>
          <w:rFonts w:ascii="Arial" w:hAnsi="Arial" w:cs="Arial"/>
          <w:sz w:val="24"/>
          <w:szCs w:val="24"/>
        </w:rPr>
        <w:t>b</w:t>
      </w:r>
      <w:r w:rsidRPr="00B25819">
        <w:rPr>
          <w:rFonts w:ascii="Arial" w:hAnsi="Arial" w:cs="Arial"/>
          <w:sz w:val="24"/>
          <w:szCs w:val="24"/>
        </w:rPr>
        <w:t>odily awareness, posture, cultivating of awareness of tension and strain and attempts to relax  that can help to address a variety of health conditions and when employed by singers and musicians can yield positive results in musical performance by improving flexibility, freedom of movement and coordination (Wong et al, 2023) and can also help decrease performance anxiety (</w:t>
      </w:r>
      <w:r w:rsidR="00F47BDC" w:rsidRPr="00B25819">
        <w:rPr>
          <w:rFonts w:ascii="Arial" w:hAnsi="Arial" w:cs="Arial"/>
          <w:sz w:val="24"/>
          <w:szCs w:val="24"/>
        </w:rPr>
        <w:t>K</w:t>
      </w:r>
      <w:r w:rsidRPr="00B25819">
        <w:rPr>
          <w:rFonts w:ascii="Arial" w:hAnsi="Arial" w:cs="Arial"/>
          <w:sz w:val="24"/>
          <w:szCs w:val="24"/>
        </w:rPr>
        <w:t>e</w:t>
      </w:r>
      <w:r w:rsidR="00F47BDC" w:rsidRPr="00B25819">
        <w:rPr>
          <w:rFonts w:ascii="Arial" w:hAnsi="Arial" w:cs="Arial"/>
          <w:sz w:val="24"/>
          <w:szCs w:val="24"/>
        </w:rPr>
        <w:t>l</w:t>
      </w:r>
      <w:r w:rsidRPr="00B25819">
        <w:rPr>
          <w:rFonts w:ascii="Arial" w:hAnsi="Arial" w:cs="Arial"/>
          <w:sz w:val="24"/>
          <w:szCs w:val="24"/>
        </w:rPr>
        <w:t xml:space="preserve">in et al, 2014). </w:t>
      </w:r>
      <w:r w:rsidR="00B25819">
        <w:rPr>
          <w:rFonts w:ascii="Arial" w:hAnsi="Arial" w:cs="Arial"/>
          <w:sz w:val="24"/>
          <w:szCs w:val="24"/>
        </w:rPr>
        <w:t xml:space="preserve">Knowledge of this is not de rigueur as the courses can be long and expensive to become certified, but can be a useful tool in the singing teachers arsenal. </w:t>
      </w:r>
    </w:p>
    <w:p w14:paraId="0E69F588" w14:textId="77777777" w:rsidR="009C579B" w:rsidRDefault="00690F88" w:rsidP="00AD4BE6">
      <w:pPr>
        <w:spacing w:line="360" w:lineRule="auto"/>
        <w:jc w:val="both"/>
        <w:rPr>
          <w:rFonts w:ascii="Arial" w:hAnsi="Arial" w:cs="Arial"/>
          <w:sz w:val="24"/>
          <w:szCs w:val="24"/>
        </w:rPr>
      </w:pPr>
      <w:r w:rsidRPr="00B25819">
        <w:rPr>
          <w:rFonts w:ascii="Arial" w:hAnsi="Arial" w:cs="Arial"/>
          <w:sz w:val="24"/>
          <w:szCs w:val="24"/>
        </w:rPr>
        <w:t>Having given myself at least a rudimentary understanding of vocal techniques and what is expected or required of someone teaching singing and familiarised myself with teams I</w:t>
      </w:r>
      <w:r w:rsidR="00800761" w:rsidRPr="00B25819">
        <w:rPr>
          <w:rFonts w:ascii="Arial" w:hAnsi="Arial" w:cs="Arial"/>
          <w:sz w:val="24"/>
          <w:szCs w:val="24"/>
        </w:rPr>
        <w:t xml:space="preserve"> ca</w:t>
      </w:r>
      <w:r w:rsidRPr="00B25819">
        <w:rPr>
          <w:rFonts w:ascii="Arial" w:hAnsi="Arial" w:cs="Arial"/>
          <w:sz w:val="24"/>
          <w:szCs w:val="24"/>
        </w:rPr>
        <w:t>me across, but not understood. I then moved to the business side of teaching singing and realised I knew even less about the logistics of setting up and running a singing studio than I did vocal technique. I</w:t>
      </w:r>
      <w:r w:rsidR="00F47BDC" w:rsidRPr="00B25819">
        <w:rPr>
          <w:rFonts w:ascii="Arial" w:hAnsi="Arial" w:cs="Arial"/>
          <w:sz w:val="24"/>
          <w:szCs w:val="24"/>
        </w:rPr>
        <w:t xml:space="preserve"> hav</w:t>
      </w:r>
      <w:r w:rsidRPr="00B25819">
        <w:rPr>
          <w:rFonts w:ascii="Arial" w:hAnsi="Arial" w:cs="Arial"/>
          <w:sz w:val="24"/>
          <w:szCs w:val="24"/>
        </w:rPr>
        <w:t xml:space="preserve">e known people for whom this is their primary or sole income, and those that use it as a supplement to a different income stream. Some have students come to their home, some go to the students, some rent space, some teach entirely on-line. I first looked at the idea of creating a business plan for teaching singing, where would I </w:t>
      </w:r>
      <w:r w:rsidR="00F47BDC" w:rsidRPr="00B25819">
        <w:rPr>
          <w:rFonts w:ascii="Arial" w:hAnsi="Arial" w:cs="Arial"/>
          <w:sz w:val="24"/>
          <w:szCs w:val="24"/>
        </w:rPr>
        <w:t>conduct my lessons</w:t>
      </w:r>
      <w:r w:rsidRPr="00B25819">
        <w:rPr>
          <w:rFonts w:ascii="Arial" w:hAnsi="Arial" w:cs="Arial"/>
          <w:sz w:val="24"/>
          <w:szCs w:val="24"/>
        </w:rPr>
        <w:t>? How many hours a week do I wish to dedicate to teaching? Starting budgets, insurance,</w:t>
      </w:r>
      <w:r w:rsidR="0004104D" w:rsidRPr="00B25819">
        <w:rPr>
          <w:rFonts w:ascii="Arial" w:hAnsi="Arial" w:cs="Arial"/>
          <w:sz w:val="24"/>
          <w:szCs w:val="24"/>
        </w:rPr>
        <w:t xml:space="preserve"> protecting vulnerable groups</w:t>
      </w:r>
      <w:r w:rsidRPr="00B25819">
        <w:rPr>
          <w:rFonts w:ascii="Arial" w:hAnsi="Arial" w:cs="Arial"/>
          <w:sz w:val="24"/>
          <w:szCs w:val="24"/>
        </w:rPr>
        <w:t xml:space="preserve"> </w:t>
      </w:r>
      <w:r w:rsidR="0004104D" w:rsidRPr="00B25819">
        <w:rPr>
          <w:rFonts w:ascii="Arial" w:hAnsi="Arial" w:cs="Arial"/>
          <w:sz w:val="24"/>
          <w:szCs w:val="24"/>
        </w:rPr>
        <w:t>(</w:t>
      </w:r>
      <w:r w:rsidRPr="00B25819">
        <w:rPr>
          <w:rFonts w:ascii="Arial" w:hAnsi="Arial" w:cs="Arial"/>
          <w:sz w:val="24"/>
          <w:szCs w:val="24"/>
        </w:rPr>
        <w:t>PVG</w:t>
      </w:r>
      <w:r w:rsidR="0004104D" w:rsidRPr="00B25819">
        <w:rPr>
          <w:rFonts w:ascii="Arial" w:hAnsi="Arial" w:cs="Arial"/>
          <w:sz w:val="24"/>
          <w:szCs w:val="24"/>
        </w:rPr>
        <w:t>)</w:t>
      </w:r>
      <w:r w:rsidRPr="00B25819">
        <w:rPr>
          <w:rFonts w:ascii="Arial" w:hAnsi="Arial" w:cs="Arial"/>
          <w:sz w:val="24"/>
          <w:szCs w:val="24"/>
        </w:rPr>
        <w:t xml:space="preserve"> checks (Vass, 2007).  Basic, fundamental questions that</w:t>
      </w:r>
      <w:r w:rsidR="00B25819" w:rsidRPr="00B25819">
        <w:rPr>
          <w:rFonts w:ascii="Arial" w:hAnsi="Arial" w:cs="Arial"/>
          <w:sz w:val="24"/>
          <w:szCs w:val="24"/>
        </w:rPr>
        <w:t xml:space="preserve"> until researching this, I</w:t>
      </w:r>
      <w:r w:rsidRPr="00B25819">
        <w:rPr>
          <w:rFonts w:ascii="Arial" w:hAnsi="Arial" w:cs="Arial"/>
          <w:sz w:val="24"/>
          <w:szCs w:val="24"/>
        </w:rPr>
        <w:t xml:space="preserve"> had</w:t>
      </w:r>
      <w:r w:rsidR="00F47BDC" w:rsidRPr="00B25819">
        <w:rPr>
          <w:rFonts w:ascii="Arial" w:hAnsi="Arial" w:cs="Arial"/>
          <w:sz w:val="24"/>
          <w:szCs w:val="24"/>
        </w:rPr>
        <w:t xml:space="preserve"> not</w:t>
      </w:r>
      <w:r w:rsidRPr="00B25819">
        <w:rPr>
          <w:rFonts w:ascii="Arial" w:hAnsi="Arial" w:cs="Arial"/>
          <w:sz w:val="24"/>
          <w:szCs w:val="24"/>
        </w:rPr>
        <w:t xml:space="preserve"> considered. I also saw many articles mentioning a Studio policy and their upmost importance.</w:t>
      </w:r>
    </w:p>
    <w:p w14:paraId="2D8F7867" w14:textId="3493B868" w:rsidR="00690F88" w:rsidRPr="00B25819" w:rsidRDefault="00690F88" w:rsidP="00AD4BE6">
      <w:pPr>
        <w:spacing w:line="360" w:lineRule="auto"/>
        <w:jc w:val="both"/>
        <w:rPr>
          <w:rFonts w:ascii="Arial" w:hAnsi="Arial" w:cs="Arial"/>
          <w:sz w:val="24"/>
          <w:szCs w:val="24"/>
        </w:rPr>
      </w:pPr>
      <w:r w:rsidRPr="00B25819">
        <w:rPr>
          <w:rFonts w:ascii="Arial" w:hAnsi="Arial" w:cs="Arial"/>
          <w:sz w:val="24"/>
          <w:szCs w:val="24"/>
        </w:rPr>
        <w:lastRenderedPageBreak/>
        <w:t>Discussing the idea of a studio policy with some of the teachers I knew, I discovered that every one of them had a one in place, and many mentioned that without it, you</w:t>
      </w:r>
      <w:r w:rsidR="00F47BDC" w:rsidRPr="00B25819">
        <w:rPr>
          <w:rFonts w:ascii="Arial" w:hAnsi="Arial" w:cs="Arial"/>
          <w:sz w:val="24"/>
          <w:szCs w:val="24"/>
        </w:rPr>
        <w:t xml:space="preserve"> woul</w:t>
      </w:r>
      <w:r w:rsidRPr="00B25819">
        <w:rPr>
          <w:rFonts w:ascii="Arial" w:hAnsi="Arial" w:cs="Arial"/>
          <w:sz w:val="24"/>
          <w:szCs w:val="24"/>
        </w:rPr>
        <w:t xml:space="preserve">d likely learn the hard way why it was so necessary. The establishing of a clear policy to do with payment, sickness, absence, cancellation expectations and conduct is the only way to protect yourself, hold yourself accountable and clearly define what you expect of students and what you claim they can expect of you (Schwefel, 2016). Singers are required to be vocalists, performers, actors and sometimes dancers, and singing teachers </w:t>
      </w:r>
      <w:r w:rsidR="00AA3116">
        <w:rPr>
          <w:rFonts w:ascii="Arial" w:hAnsi="Arial" w:cs="Arial"/>
          <w:sz w:val="24"/>
          <w:szCs w:val="24"/>
        </w:rPr>
        <w:t xml:space="preserve">often </w:t>
      </w:r>
      <w:r w:rsidRPr="00B25819">
        <w:rPr>
          <w:rFonts w:ascii="Arial" w:hAnsi="Arial" w:cs="Arial"/>
          <w:sz w:val="24"/>
          <w:szCs w:val="24"/>
        </w:rPr>
        <w:t xml:space="preserve">have to </w:t>
      </w:r>
      <w:r w:rsidR="00AA3116">
        <w:rPr>
          <w:rFonts w:ascii="Arial" w:hAnsi="Arial" w:cs="Arial"/>
          <w:sz w:val="24"/>
          <w:szCs w:val="24"/>
        </w:rPr>
        <w:t>offer guidance on</w:t>
      </w:r>
      <w:r w:rsidRPr="00B25819">
        <w:rPr>
          <w:rFonts w:ascii="Arial" w:hAnsi="Arial" w:cs="Arial"/>
          <w:sz w:val="24"/>
          <w:szCs w:val="24"/>
        </w:rPr>
        <w:t xml:space="preserve"> all these thin</w:t>
      </w:r>
      <w:r w:rsidR="00AA3116">
        <w:rPr>
          <w:rFonts w:ascii="Arial" w:hAnsi="Arial" w:cs="Arial"/>
          <w:sz w:val="24"/>
          <w:szCs w:val="24"/>
        </w:rPr>
        <w:t>gs</w:t>
      </w:r>
      <w:r w:rsidRPr="00B25819">
        <w:rPr>
          <w:rFonts w:ascii="Arial" w:hAnsi="Arial" w:cs="Arial"/>
          <w:sz w:val="24"/>
          <w:szCs w:val="24"/>
        </w:rPr>
        <w:t xml:space="preserve"> as well as ‘run a business’. As soprano and vocal coach Heidi Vass states astutely states in her 2007 article for the </w:t>
      </w:r>
      <w:r w:rsidR="008F49D0" w:rsidRPr="00B25819">
        <w:rPr>
          <w:rFonts w:ascii="Arial" w:hAnsi="Arial" w:cs="Arial"/>
          <w:sz w:val="24"/>
          <w:szCs w:val="24"/>
        </w:rPr>
        <w:t>J</w:t>
      </w:r>
      <w:r w:rsidRPr="00B25819">
        <w:rPr>
          <w:rFonts w:ascii="Arial" w:hAnsi="Arial" w:cs="Arial"/>
          <w:sz w:val="24"/>
          <w:szCs w:val="24"/>
        </w:rPr>
        <w:t xml:space="preserve">ournal of </w:t>
      </w:r>
      <w:r w:rsidR="008F49D0" w:rsidRPr="00B25819">
        <w:rPr>
          <w:rFonts w:ascii="Arial" w:hAnsi="Arial" w:cs="Arial"/>
          <w:sz w:val="24"/>
          <w:szCs w:val="24"/>
        </w:rPr>
        <w:t>S</w:t>
      </w:r>
      <w:r w:rsidRPr="00B25819">
        <w:rPr>
          <w:rFonts w:ascii="Arial" w:hAnsi="Arial" w:cs="Arial"/>
          <w:sz w:val="24"/>
          <w:szCs w:val="24"/>
        </w:rPr>
        <w:t>inging:</w:t>
      </w:r>
    </w:p>
    <w:p w14:paraId="740ACBF9" w14:textId="23CBCFF8" w:rsidR="00690F88" w:rsidRPr="00B25819" w:rsidRDefault="00AA3116" w:rsidP="00AD4BE6">
      <w:pPr>
        <w:spacing w:line="360" w:lineRule="auto"/>
        <w:jc w:val="both"/>
        <w:rPr>
          <w:rFonts w:ascii="Arial" w:hAnsi="Arial" w:cs="Arial"/>
          <w:sz w:val="24"/>
          <w:szCs w:val="24"/>
        </w:rPr>
      </w:pPr>
      <w:r>
        <w:rPr>
          <w:rFonts w:ascii="Arial" w:hAnsi="Arial" w:cs="Arial"/>
          <w:sz w:val="24"/>
          <w:szCs w:val="24"/>
        </w:rPr>
        <w:t>“</w:t>
      </w:r>
      <w:r w:rsidR="00690F88" w:rsidRPr="00B25819">
        <w:rPr>
          <w:rFonts w:ascii="Arial" w:hAnsi="Arial" w:cs="Arial"/>
          <w:sz w:val="24"/>
          <w:szCs w:val="24"/>
        </w:rPr>
        <w:t>We are often required to act as business managers, accountants, marketing experts, web designers, or event planners, while keeping in mind the reason we engage in the noble profession of vocal instruction: a love of the art of teaching, guiding and nurturing students’ passion for singing.</w:t>
      </w:r>
      <w:r>
        <w:rPr>
          <w:rFonts w:ascii="Arial" w:hAnsi="Arial" w:cs="Arial"/>
          <w:sz w:val="24"/>
          <w:szCs w:val="24"/>
        </w:rPr>
        <w:t>”</w:t>
      </w:r>
    </w:p>
    <w:p w14:paraId="5D401760" w14:textId="0F3E322A" w:rsidR="00690F88" w:rsidRPr="00D0360E" w:rsidRDefault="00AA3116" w:rsidP="00AD4BE6">
      <w:pPr>
        <w:spacing w:line="360" w:lineRule="auto"/>
        <w:jc w:val="both"/>
        <w:rPr>
          <w:rFonts w:ascii="Arial" w:hAnsi="Arial" w:cs="Arial"/>
          <w:sz w:val="24"/>
          <w:szCs w:val="24"/>
        </w:rPr>
      </w:pPr>
      <w:r w:rsidRPr="00D0360E">
        <w:rPr>
          <w:rFonts w:ascii="Arial" w:hAnsi="Arial" w:cs="Arial"/>
          <w:sz w:val="24"/>
          <w:szCs w:val="24"/>
        </w:rPr>
        <w:t xml:space="preserve">This research has given me a foundational knowledge what key concepts and theories are required for teaching singing in the modern landscape, as well as aiding me in developing a strategy for moving forward. </w:t>
      </w:r>
      <w:r w:rsidR="00D0360E" w:rsidRPr="00D0360E">
        <w:rPr>
          <w:rFonts w:ascii="Arial" w:hAnsi="Arial" w:cs="Arial"/>
          <w:sz w:val="24"/>
          <w:szCs w:val="24"/>
        </w:rPr>
        <w:t xml:space="preserve">As a result, I will endeavour to continue to expand my knowledge vocal technique, discuss further with industry professionals how to beginning teaching and eventually begin taking on students. </w:t>
      </w:r>
    </w:p>
    <w:p w14:paraId="7ECDAAE4" w14:textId="77777777" w:rsidR="00690F88" w:rsidRDefault="00690F88" w:rsidP="00AD4BE6">
      <w:pPr>
        <w:spacing w:line="360" w:lineRule="auto"/>
        <w:jc w:val="both"/>
        <w:rPr>
          <w:rFonts w:ascii="Arial" w:hAnsi="Arial" w:cs="Arial"/>
          <w:sz w:val="24"/>
          <w:szCs w:val="24"/>
          <w:highlight w:val="yellow"/>
        </w:rPr>
      </w:pPr>
    </w:p>
    <w:p w14:paraId="739984EE" w14:textId="77777777" w:rsidR="00D0360E" w:rsidRDefault="00D0360E" w:rsidP="00AD4BE6">
      <w:pPr>
        <w:spacing w:line="360" w:lineRule="auto"/>
        <w:jc w:val="both"/>
        <w:rPr>
          <w:rFonts w:ascii="Arial" w:hAnsi="Arial" w:cs="Arial"/>
          <w:sz w:val="24"/>
          <w:szCs w:val="24"/>
          <w:highlight w:val="yellow"/>
        </w:rPr>
      </w:pPr>
    </w:p>
    <w:p w14:paraId="4BCA68F8" w14:textId="77777777" w:rsidR="00D0360E" w:rsidRDefault="00D0360E" w:rsidP="00AD4BE6">
      <w:pPr>
        <w:spacing w:line="360" w:lineRule="auto"/>
        <w:jc w:val="both"/>
        <w:rPr>
          <w:rFonts w:ascii="Arial" w:hAnsi="Arial" w:cs="Arial"/>
          <w:sz w:val="24"/>
          <w:szCs w:val="24"/>
          <w:highlight w:val="yellow"/>
        </w:rPr>
      </w:pPr>
    </w:p>
    <w:p w14:paraId="71F73C31" w14:textId="77777777" w:rsidR="00D0360E" w:rsidRDefault="00D0360E" w:rsidP="00AD4BE6">
      <w:pPr>
        <w:spacing w:line="360" w:lineRule="auto"/>
        <w:jc w:val="both"/>
        <w:rPr>
          <w:rFonts w:ascii="Arial" w:hAnsi="Arial" w:cs="Arial"/>
          <w:sz w:val="24"/>
          <w:szCs w:val="24"/>
          <w:highlight w:val="yellow"/>
        </w:rPr>
      </w:pPr>
    </w:p>
    <w:p w14:paraId="3A86C7BB" w14:textId="77777777" w:rsidR="00D0360E" w:rsidRDefault="00D0360E" w:rsidP="00AD4BE6">
      <w:pPr>
        <w:spacing w:line="360" w:lineRule="auto"/>
        <w:jc w:val="both"/>
        <w:rPr>
          <w:rFonts w:ascii="Arial" w:hAnsi="Arial" w:cs="Arial"/>
          <w:sz w:val="24"/>
          <w:szCs w:val="24"/>
          <w:highlight w:val="yellow"/>
        </w:rPr>
      </w:pPr>
    </w:p>
    <w:p w14:paraId="7930D035" w14:textId="77777777" w:rsidR="00D0360E" w:rsidRDefault="00D0360E" w:rsidP="00AD4BE6">
      <w:pPr>
        <w:spacing w:line="360" w:lineRule="auto"/>
        <w:jc w:val="both"/>
        <w:rPr>
          <w:rFonts w:ascii="Arial" w:hAnsi="Arial" w:cs="Arial"/>
          <w:sz w:val="24"/>
          <w:szCs w:val="24"/>
          <w:highlight w:val="yellow"/>
        </w:rPr>
      </w:pPr>
    </w:p>
    <w:p w14:paraId="6F910998" w14:textId="77777777" w:rsidR="00D0360E" w:rsidRDefault="00D0360E" w:rsidP="00AD4BE6">
      <w:pPr>
        <w:spacing w:line="360" w:lineRule="auto"/>
        <w:jc w:val="both"/>
        <w:rPr>
          <w:rFonts w:ascii="Arial" w:hAnsi="Arial" w:cs="Arial"/>
          <w:sz w:val="24"/>
          <w:szCs w:val="24"/>
          <w:highlight w:val="yellow"/>
        </w:rPr>
      </w:pPr>
    </w:p>
    <w:p w14:paraId="287F1054" w14:textId="77777777" w:rsidR="00D0360E" w:rsidRDefault="00D0360E" w:rsidP="00AD4BE6">
      <w:pPr>
        <w:spacing w:line="360" w:lineRule="auto"/>
        <w:jc w:val="both"/>
        <w:rPr>
          <w:rFonts w:ascii="Arial" w:hAnsi="Arial" w:cs="Arial"/>
          <w:sz w:val="24"/>
          <w:szCs w:val="24"/>
          <w:highlight w:val="yellow"/>
        </w:rPr>
      </w:pPr>
    </w:p>
    <w:p w14:paraId="40D9FF47" w14:textId="77777777" w:rsidR="00D0360E" w:rsidRDefault="00D0360E" w:rsidP="00AD4BE6">
      <w:pPr>
        <w:spacing w:line="360" w:lineRule="auto"/>
        <w:jc w:val="both"/>
        <w:rPr>
          <w:rFonts w:ascii="Arial" w:hAnsi="Arial" w:cs="Arial"/>
          <w:sz w:val="24"/>
          <w:szCs w:val="24"/>
          <w:highlight w:val="yellow"/>
        </w:rPr>
      </w:pPr>
    </w:p>
    <w:p w14:paraId="0E8D82AC" w14:textId="77777777" w:rsidR="00D0360E" w:rsidRDefault="00D0360E" w:rsidP="00AD4BE6">
      <w:pPr>
        <w:spacing w:line="360" w:lineRule="auto"/>
        <w:jc w:val="both"/>
        <w:rPr>
          <w:rFonts w:ascii="Arial" w:hAnsi="Arial" w:cs="Arial"/>
          <w:sz w:val="24"/>
          <w:szCs w:val="24"/>
          <w:highlight w:val="yellow"/>
        </w:rPr>
      </w:pPr>
    </w:p>
    <w:p w14:paraId="3321F80C" w14:textId="77777777" w:rsidR="00690F88" w:rsidRPr="00D0360E" w:rsidRDefault="00690F88" w:rsidP="00AD4BE6">
      <w:pPr>
        <w:spacing w:line="360" w:lineRule="auto"/>
        <w:jc w:val="both"/>
        <w:rPr>
          <w:rFonts w:ascii="Arial" w:hAnsi="Arial" w:cs="Arial"/>
          <w:sz w:val="28"/>
          <w:szCs w:val="28"/>
        </w:rPr>
      </w:pPr>
      <w:r w:rsidRPr="00D0360E">
        <w:rPr>
          <w:rFonts w:ascii="Arial" w:hAnsi="Arial" w:cs="Arial"/>
          <w:sz w:val="28"/>
          <w:szCs w:val="28"/>
        </w:rPr>
        <w:lastRenderedPageBreak/>
        <w:t>Critical reflection</w:t>
      </w:r>
    </w:p>
    <w:p w14:paraId="3935AAB8" w14:textId="77777777" w:rsidR="00690F88" w:rsidRPr="00D0360E" w:rsidRDefault="00690F88" w:rsidP="00AD4BE6">
      <w:pPr>
        <w:spacing w:line="360" w:lineRule="auto"/>
        <w:jc w:val="both"/>
        <w:rPr>
          <w:rFonts w:ascii="Arial" w:hAnsi="Arial" w:cs="Arial"/>
          <w:sz w:val="24"/>
          <w:szCs w:val="24"/>
        </w:rPr>
      </w:pPr>
    </w:p>
    <w:p w14:paraId="5AE31DD3" w14:textId="6580DC4B" w:rsidR="00690F88" w:rsidRPr="00D0360E" w:rsidRDefault="00690F88" w:rsidP="00AD4BE6">
      <w:pPr>
        <w:spacing w:line="360" w:lineRule="auto"/>
        <w:jc w:val="both"/>
        <w:rPr>
          <w:rFonts w:ascii="Arial" w:hAnsi="Arial" w:cs="Arial"/>
          <w:sz w:val="24"/>
          <w:szCs w:val="24"/>
        </w:rPr>
      </w:pPr>
      <w:r w:rsidRPr="00D0360E">
        <w:rPr>
          <w:rFonts w:ascii="Arial" w:hAnsi="Arial" w:cs="Arial"/>
          <w:sz w:val="24"/>
          <w:szCs w:val="24"/>
        </w:rPr>
        <w:t xml:space="preserve">My critical reflection will be framed within </w:t>
      </w:r>
      <w:proofErr w:type="spellStart"/>
      <w:r w:rsidRPr="00D0360E">
        <w:rPr>
          <w:rFonts w:ascii="Arial" w:hAnsi="Arial" w:cs="Arial"/>
          <w:sz w:val="24"/>
          <w:szCs w:val="24"/>
        </w:rPr>
        <w:t>Ghaye’s</w:t>
      </w:r>
      <w:proofErr w:type="spellEnd"/>
      <w:r w:rsidRPr="00D0360E">
        <w:rPr>
          <w:rFonts w:ascii="Arial" w:hAnsi="Arial" w:cs="Arial"/>
          <w:sz w:val="24"/>
          <w:szCs w:val="24"/>
        </w:rPr>
        <w:t xml:space="preserve"> reflective cycle </w:t>
      </w:r>
      <w:r w:rsidR="002C3A2C" w:rsidRPr="00D0360E">
        <w:rPr>
          <w:rFonts w:ascii="Arial" w:hAnsi="Arial" w:cs="Arial"/>
          <w:sz w:val="24"/>
          <w:szCs w:val="24"/>
        </w:rPr>
        <w:t>(2010)</w:t>
      </w:r>
    </w:p>
    <w:p w14:paraId="55FBFE58" w14:textId="77777777" w:rsidR="00690F88" w:rsidRPr="00D0360E" w:rsidRDefault="00690F88" w:rsidP="00AD4BE6">
      <w:pPr>
        <w:spacing w:line="360" w:lineRule="auto"/>
        <w:jc w:val="both"/>
        <w:rPr>
          <w:rFonts w:ascii="Arial" w:hAnsi="Arial" w:cs="Arial"/>
          <w:sz w:val="24"/>
          <w:szCs w:val="24"/>
        </w:rPr>
      </w:pPr>
      <w:r w:rsidRPr="00D0360E">
        <w:rPr>
          <w:rFonts w:ascii="Arial" w:hAnsi="Arial" w:cs="Arial"/>
          <w:sz w:val="24"/>
          <w:szCs w:val="24"/>
        </w:rPr>
        <w:t xml:space="preserve">I chose this particular model for its strength based approach. I have a tendency to lean towards negativity and this model focuses on what has gone right and adopting a more positive approach, which is more conducive to resilience and continued learning. </w:t>
      </w:r>
      <w:proofErr w:type="spellStart"/>
      <w:r w:rsidRPr="00D0360E">
        <w:rPr>
          <w:rFonts w:ascii="Arial" w:hAnsi="Arial" w:cs="Arial"/>
          <w:sz w:val="24"/>
          <w:szCs w:val="24"/>
        </w:rPr>
        <w:t>Ghaye’s</w:t>
      </w:r>
      <w:proofErr w:type="spellEnd"/>
      <w:r w:rsidRPr="00D0360E">
        <w:rPr>
          <w:rFonts w:ascii="Arial" w:hAnsi="Arial" w:cs="Arial"/>
          <w:sz w:val="24"/>
          <w:szCs w:val="24"/>
        </w:rPr>
        <w:t xml:space="preserve"> model is comprised of four elements:</w:t>
      </w:r>
    </w:p>
    <w:p w14:paraId="6007E311" w14:textId="3FEF95F7" w:rsidR="00690F88" w:rsidRPr="00D0360E" w:rsidRDefault="00690F88" w:rsidP="00AD4BE6">
      <w:pPr>
        <w:spacing w:line="360" w:lineRule="auto"/>
        <w:jc w:val="both"/>
        <w:rPr>
          <w:rFonts w:ascii="Arial" w:hAnsi="Arial" w:cs="Arial"/>
          <w:sz w:val="24"/>
          <w:szCs w:val="24"/>
        </w:rPr>
      </w:pPr>
      <w:r w:rsidRPr="00D0360E">
        <w:rPr>
          <w:rFonts w:ascii="Arial" w:hAnsi="Arial" w:cs="Arial"/>
          <w:sz w:val="24"/>
          <w:szCs w:val="24"/>
        </w:rPr>
        <w:t>Appreciate; imagine; design and act</w:t>
      </w:r>
      <w:r w:rsidR="009D5B8E" w:rsidRPr="00D0360E">
        <w:rPr>
          <w:rFonts w:ascii="Arial" w:hAnsi="Arial" w:cs="Arial"/>
          <w:sz w:val="24"/>
          <w:szCs w:val="24"/>
        </w:rPr>
        <w:t xml:space="preserve"> (</w:t>
      </w:r>
      <w:proofErr w:type="spellStart"/>
      <w:r w:rsidR="009D5B8E" w:rsidRPr="00D0360E">
        <w:rPr>
          <w:rFonts w:ascii="Arial" w:hAnsi="Arial" w:cs="Arial"/>
          <w:sz w:val="24"/>
          <w:szCs w:val="24"/>
        </w:rPr>
        <w:t>Ghaye</w:t>
      </w:r>
      <w:proofErr w:type="spellEnd"/>
      <w:r w:rsidR="009D5B8E" w:rsidRPr="00D0360E">
        <w:rPr>
          <w:rFonts w:ascii="Arial" w:hAnsi="Arial" w:cs="Arial"/>
          <w:sz w:val="24"/>
          <w:szCs w:val="24"/>
        </w:rPr>
        <w:t>, 2010)</w:t>
      </w:r>
      <w:r w:rsidR="00703DFD" w:rsidRPr="00D0360E">
        <w:rPr>
          <w:rFonts w:ascii="Arial" w:hAnsi="Arial" w:cs="Arial"/>
          <w:sz w:val="24"/>
          <w:szCs w:val="24"/>
        </w:rPr>
        <w:t xml:space="preserve"> </w:t>
      </w:r>
    </w:p>
    <w:p w14:paraId="299EE4A9" w14:textId="165F9343" w:rsidR="00690F88" w:rsidRPr="00D0360E" w:rsidRDefault="00D0360E" w:rsidP="00AD4BE6">
      <w:pPr>
        <w:spacing w:line="360" w:lineRule="auto"/>
        <w:jc w:val="both"/>
        <w:rPr>
          <w:rFonts w:ascii="Arial" w:hAnsi="Arial" w:cs="Arial"/>
          <w:sz w:val="24"/>
          <w:szCs w:val="24"/>
        </w:rPr>
      </w:pPr>
      <w:r>
        <w:rPr>
          <w:rFonts w:ascii="Arial" w:hAnsi="Arial" w:cs="Arial"/>
          <w:sz w:val="24"/>
          <w:szCs w:val="24"/>
        </w:rPr>
        <w:t>Beginning with appreciation, i</w:t>
      </w:r>
      <w:r w:rsidR="00690F88" w:rsidRPr="00D0360E">
        <w:rPr>
          <w:rFonts w:ascii="Arial" w:hAnsi="Arial" w:cs="Arial"/>
          <w:sz w:val="24"/>
          <w:szCs w:val="24"/>
        </w:rPr>
        <w:t xml:space="preserve">n researching for this paper, I listened to a lot of podcasts and interviews with singing teachers about starting </w:t>
      </w:r>
      <w:r>
        <w:rPr>
          <w:rFonts w:ascii="Arial" w:hAnsi="Arial" w:cs="Arial"/>
          <w:sz w:val="24"/>
          <w:szCs w:val="24"/>
        </w:rPr>
        <w:t>to teach a</w:t>
      </w:r>
      <w:r w:rsidR="0089795E" w:rsidRPr="00D0360E">
        <w:rPr>
          <w:rFonts w:ascii="Arial" w:hAnsi="Arial" w:cs="Arial"/>
          <w:sz w:val="24"/>
          <w:szCs w:val="24"/>
        </w:rPr>
        <w:t>nd</w:t>
      </w:r>
      <w:r w:rsidR="00690F88" w:rsidRPr="00D0360E">
        <w:rPr>
          <w:rFonts w:ascii="Arial" w:hAnsi="Arial" w:cs="Arial"/>
          <w:sz w:val="24"/>
          <w:szCs w:val="24"/>
        </w:rPr>
        <w:t xml:space="preserve"> spoke to a number of working teachers that I know. I was quite struck by how few mentioned anything to do with music or vocal abilities in the first instance and how almost all brought up the issue of self confidence in students and personability in teachers. </w:t>
      </w:r>
    </w:p>
    <w:p w14:paraId="4FB6E6EF" w14:textId="2F487447" w:rsidR="00690F88" w:rsidRPr="00D0360E" w:rsidRDefault="00690F88" w:rsidP="00AD4BE6">
      <w:pPr>
        <w:spacing w:line="360" w:lineRule="auto"/>
        <w:jc w:val="both"/>
        <w:rPr>
          <w:rFonts w:ascii="Arial" w:hAnsi="Arial" w:cs="Arial"/>
          <w:sz w:val="24"/>
          <w:szCs w:val="24"/>
        </w:rPr>
      </w:pPr>
      <w:r w:rsidRPr="00D0360E">
        <w:rPr>
          <w:rFonts w:ascii="Arial" w:hAnsi="Arial" w:cs="Arial"/>
          <w:sz w:val="24"/>
          <w:szCs w:val="24"/>
        </w:rPr>
        <w:t xml:space="preserve">Singing is one of the most exposing and conspicuous art forms and there is no way to practice what it feels like standing in a room with people watching you sing, other than by simply just doing it. As a singer, people often say to me they would love to sing, but </w:t>
      </w:r>
      <w:r w:rsidR="0089795E" w:rsidRPr="00D0360E">
        <w:rPr>
          <w:rFonts w:ascii="Arial" w:hAnsi="Arial" w:cs="Arial"/>
          <w:sz w:val="24"/>
          <w:szCs w:val="24"/>
        </w:rPr>
        <w:t>cannot</w:t>
      </w:r>
      <w:r w:rsidRPr="00D0360E">
        <w:rPr>
          <w:rFonts w:ascii="Arial" w:hAnsi="Arial" w:cs="Arial"/>
          <w:sz w:val="24"/>
          <w:szCs w:val="24"/>
        </w:rPr>
        <w:t>. For years I</w:t>
      </w:r>
      <w:r w:rsidR="009D5B8E" w:rsidRPr="00D0360E">
        <w:rPr>
          <w:rFonts w:ascii="Arial" w:hAnsi="Arial" w:cs="Arial"/>
          <w:sz w:val="24"/>
          <w:szCs w:val="24"/>
        </w:rPr>
        <w:t xml:space="preserve"> have </w:t>
      </w:r>
      <w:r w:rsidRPr="00D0360E">
        <w:rPr>
          <w:rFonts w:ascii="Arial" w:hAnsi="Arial" w:cs="Arial"/>
          <w:sz w:val="24"/>
          <w:szCs w:val="24"/>
        </w:rPr>
        <w:t>always answered with the standard (tired) ‘everyone can sing’ and when probed further, everyone that claimed they are terrible singers had the same story. In their youth, a teacher, friend or family member said they were bad, and they believed them, and usually, they just stopped and never sang again. I do</w:t>
      </w:r>
      <w:r w:rsidR="009D5B8E" w:rsidRPr="00D0360E">
        <w:rPr>
          <w:rFonts w:ascii="Arial" w:hAnsi="Arial" w:cs="Arial"/>
          <w:sz w:val="24"/>
          <w:szCs w:val="24"/>
        </w:rPr>
        <w:t xml:space="preserve"> not</w:t>
      </w:r>
      <w:r w:rsidRPr="00D0360E">
        <w:rPr>
          <w:rFonts w:ascii="Arial" w:hAnsi="Arial" w:cs="Arial"/>
          <w:sz w:val="24"/>
          <w:szCs w:val="24"/>
        </w:rPr>
        <w:t xml:space="preserve"> believe that just anyone can become a great singer, but I do feel that with a skilled and empathetic teacher, everyone has the capacity improve. </w:t>
      </w:r>
    </w:p>
    <w:p w14:paraId="73FB6139" w14:textId="581D27A1" w:rsidR="00F26628" w:rsidRDefault="00F26628" w:rsidP="00AD4BE6">
      <w:pPr>
        <w:spacing w:line="360" w:lineRule="auto"/>
        <w:jc w:val="both"/>
        <w:rPr>
          <w:rFonts w:ascii="Arial" w:hAnsi="Arial" w:cs="Arial"/>
          <w:sz w:val="24"/>
          <w:szCs w:val="24"/>
        </w:rPr>
      </w:pPr>
      <w:r>
        <w:rPr>
          <w:rFonts w:ascii="Arial" w:hAnsi="Arial" w:cs="Arial"/>
          <w:sz w:val="24"/>
          <w:szCs w:val="24"/>
        </w:rPr>
        <w:t xml:space="preserve">Continuing with the appreciation </w:t>
      </w:r>
      <w:r w:rsidR="00690F88" w:rsidRPr="00D0360E">
        <w:rPr>
          <w:rFonts w:ascii="Arial" w:hAnsi="Arial" w:cs="Arial"/>
          <w:sz w:val="24"/>
          <w:szCs w:val="24"/>
        </w:rPr>
        <w:t>I find it heartbreaking that so many people shy away from singing (some to the point of never singing publicly, not at concerts or even joining in with ‘happy birthday’). Singing has brought such joy to my life and I find can straddle a sweet spot between meditative and hedonistic</w:t>
      </w:r>
      <w:r>
        <w:rPr>
          <w:rFonts w:ascii="Arial" w:hAnsi="Arial" w:cs="Arial"/>
          <w:sz w:val="24"/>
          <w:szCs w:val="24"/>
        </w:rPr>
        <w:t>, and I hope that when I’m teaching, I’ll help my students to view singing in the same way and experience the same joy it’s brought me</w:t>
      </w:r>
      <w:r w:rsidR="00690F88" w:rsidRPr="00D0360E">
        <w:rPr>
          <w:rFonts w:ascii="Arial" w:hAnsi="Arial" w:cs="Arial"/>
          <w:sz w:val="24"/>
          <w:szCs w:val="24"/>
        </w:rPr>
        <w:t xml:space="preserve">. </w:t>
      </w:r>
      <w:r>
        <w:rPr>
          <w:rFonts w:ascii="Arial" w:hAnsi="Arial" w:cs="Arial"/>
          <w:sz w:val="24"/>
          <w:szCs w:val="24"/>
        </w:rPr>
        <w:t xml:space="preserve">This is an example of the next stage in </w:t>
      </w:r>
      <w:proofErr w:type="spellStart"/>
      <w:r>
        <w:rPr>
          <w:rFonts w:ascii="Arial" w:hAnsi="Arial" w:cs="Arial"/>
          <w:sz w:val="24"/>
          <w:szCs w:val="24"/>
        </w:rPr>
        <w:t>Ghaye’s</w:t>
      </w:r>
      <w:proofErr w:type="spellEnd"/>
      <w:r>
        <w:rPr>
          <w:rFonts w:ascii="Arial" w:hAnsi="Arial" w:cs="Arial"/>
          <w:sz w:val="24"/>
          <w:szCs w:val="24"/>
        </w:rPr>
        <w:t xml:space="preserve"> cycle, imagine. </w:t>
      </w:r>
    </w:p>
    <w:p w14:paraId="29EB4DDC" w14:textId="77777777" w:rsidR="00F26628" w:rsidRDefault="00F26628" w:rsidP="00AD4BE6">
      <w:pPr>
        <w:spacing w:line="360" w:lineRule="auto"/>
        <w:jc w:val="both"/>
        <w:rPr>
          <w:rFonts w:ascii="Arial" w:hAnsi="Arial" w:cs="Arial"/>
          <w:sz w:val="24"/>
          <w:szCs w:val="24"/>
        </w:rPr>
      </w:pPr>
    </w:p>
    <w:p w14:paraId="36C639DD" w14:textId="720720A1" w:rsidR="00690F88" w:rsidRPr="00D0360E" w:rsidRDefault="00690F88" w:rsidP="00AD4BE6">
      <w:pPr>
        <w:spacing w:line="360" w:lineRule="auto"/>
        <w:jc w:val="both"/>
        <w:rPr>
          <w:rFonts w:ascii="Arial" w:hAnsi="Arial" w:cs="Arial"/>
          <w:sz w:val="24"/>
          <w:szCs w:val="24"/>
        </w:rPr>
      </w:pPr>
      <w:r w:rsidRPr="00D0360E">
        <w:rPr>
          <w:rFonts w:ascii="Arial" w:hAnsi="Arial" w:cs="Arial"/>
          <w:sz w:val="24"/>
          <w:szCs w:val="24"/>
        </w:rPr>
        <w:lastRenderedPageBreak/>
        <w:t xml:space="preserve">There is no shortage of articles, scholarly and editorial, that </w:t>
      </w:r>
      <w:r w:rsidR="00F26628">
        <w:rPr>
          <w:rFonts w:ascii="Arial" w:hAnsi="Arial" w:cs="Arial"/>
          <w:sz w:val="24"/>
          <w:szCs w:val="24"/>
        </w:rPr>
        <w:t>extol t</w:t>
      </w:r>
      <w:r w:rsidRPr="00D0360E">
        <w:rPr>
          <w:rFonts w:ascii="Arial" w:hAnsi="Arial" w:cs="Arial"/>
          <w:sz w:val="24"/>
          <w:szCs w:val="24"/>
        </w:rPr>
        <w:t xml:space="preserve">he benefits of singing for mental health. </w:t>
      </w:r>
    </w:p>
    <w:p w14:paraId="6DA6A15C" w14:textId="7C12D706" w:rsidR="00690F88" w:rsidRPr="00D0360E" w:rsidRDefault="00690F88" w:rsidP="00AD4BE6">
      <w:pPr>
        <w:spacing w:line="360" w:lineRule="auto"/>
        <w:jc w:val="both"/>
        <w:rPr>
          <w:rFonts w:ascii="Arial" w:hAnsi="Arial" w:cs="Arial"/>
          <w:sz w:val="24"/>
          <w:szCs w:val="24"/>
        </w:rPr>
      </w:pPr>
      <w:r w:rsidRPr="00D0360E">
        <w:rPr>
          <w:rFonts w:ascii="Arial" w:hAnsi="Arial" w:cs="Arial"/>
          <w:sz w:val="24"/>
          <w:szCs w:val="24"/>
        </w:rPr>
        <w:t xml:space="preserve">In a 2014 article in </w:t>
      </w:r>
      <w:r w:rsidR="000B3CF6" w:rsidRPr="00D0360E">
        <w:rPr>
          <w:rFonts w:ascii="Arial" w:hAnsi="Arial" w:cs="Arial"/>
          <w:sz w:val="24"/>
          <w:szCs w:val="24"/>
        </w:rPr>
        <w:t>Frontiers</w:t>
      </w:r>
      <w:r w:rsidRPr="00D0360E">
        <w:rPr>
          <w:rFonts w:ascii="Arial" w:hAnsi="Arial" w:cs="Arial"/>
          <w:sz w:val="24"/>
          <w:szCs w:val="24"/>
        </w:rPr>
        <w:t xml:space="preserve"> in </w:t>
      </w:r>
      <w:r w:rsidR="00711848" w:rsidRPr="00D0360E">
        <w:rPr>
          <w:rFonts w:ascii="Arial" w:hAnsi="Arial" w:cs="Arial"/>
          <w:sz w:val="24"/>
          <w:szCs w:val="24"/>
        </w:rPr>
        <w:t>P</w:t>
      </w:r>
      <w:r w:rsidRPr="00D0360E">
        <w:rPr>
          <w:rFonts w:ascii="Arial" w:hAnsi="Arial" w:cs="Arial"/>
          <w:sz w:val="24"/>
          <w:szCs w:val="24"/>
        </w:rPr>
        <w:t>sychology entitled ‘Music and social bonding: “self-other” merging and neurohormonal mechanisms’ the authors state that:</w:t>
      </w:r>
    </w:p>
    <w:p w14:paraId="2C892A9A" w14:textId="781EF54D" w:rsidR="00690F88" w:rsidRPr="00F26628" w:rsidRDefault="00690F88" w:rsidP="00F26628">
      <w:pPr>
        <w:spacing w:line="360" w:lineRule="auto"/>
        <w:jc w:val="both"/>
        <w:rPr>
          <w:rFonts w:ascii="Arial" w:hAnsi="Arial" w:cs="Arial"/>
          <w:sz w:val="24"/>
          <w:szCs w:val="24"/>
        </w:rPr>
      </w:pPr>
      <w:r w:rsidRPr="00D0360E">
        <w:rPr>
          <w:rFonts w:ascii="Arial" w:hAnsi="Arial" w:cs="Arial"/>
          <w:sz w:val="24"/>
          <w:szCs w:val="24"/>
        </w:rPr>
        <w:t>‘It has been suggested that a key function of music during its development and spread amongst human populati</w:t>
      </w:r>
      <w:r w:rsidRPr="00F26628">
        <w:rPr>
          <w:rFonts w:ascii="Arial" w:hAnsi="Arial" w:cs="Arial"/>
          <w:sz w:val="24"/>
          <w:szCs w:val="24"/>
        </w:rPr>
        <w:t>ons was its capacity to create and strengthen social bonds amongst interacting group members’ (Tarr et al</w:t>
      </w:r>
      <w:r w:rsidR="00D32E55" w:rsidRPr="00F26628">
        <w:rPr>
          <w:rFonts w:ascii="Arial" w:hAnsi="Arial" w:cs="Arial"/>
          <w:sz w:val="24"/>
          <w:szCs w:val="24"/>
        </w:rPr>
        <w:t>.</w:t>
      </w:r>
      <w:r w:rsidRPr="00F26628">
        <w:rPr>
          <w:rFonts w:ascii="Arial" w:hAnsi="Arial" w:cs="Arial"/>
          <w:sz w:val="24"/>
          <w:szCs w:val="24"/>
        </w:rPr>
        <w:t>, 2014)</w:t>
      </w:r>
    </w:p>
    <w:p w14:paraId="147CF61B" w14:textId="25682EF1" w:rsidR="00595B30" w:rsidRPr="00F26628" w:rsidRDefault="00690F88" w:rsidP="00F26628">
      <w:pPr>
        <w:spacing w:line="360" w:lineRule="auto"/>
        <w:jc w:val="both"/>
        <w:rPr>
          <w:rFonts w:ascii="Arial" w:hAnsi="Arial" w:cs="Arial"/>
          <w:sz w:val="24"/>
          <w:szCs w:val="24"/>
        </w:rPr>
      </w:pPr>
      <w:r w:rsidRPr="00F26628">
        <w:rPr>
          <w:rFonts w:ascii="Arial" w:hAnsi="Arial" w:cs="Arial"/>
          <w:sz w:val="24"/>
          <w:szCs w:val="24"/>
        </w:rPr>
        <w:t xml:space="preserve">Humans are social creatures and singing in groups is something that may even predate language itself. </w:t>
      </w:r>
      <w:r w:rsidR="00595B30" w:rsidRPr="00F26628">
        <w:rPr>
          <w:rFonts w:ascii="Arial" w:hAnsi="Arial" w:cs="Arial"/>
          <w:sz w:val="24"/>
          <w:szCs w:val="24"/>
        </w:rPr>
        <w:t>(Marek, 2007)</w:t>
      </w:r>
      <w:r w:rsidR="00F26628" w:rsidRPr="00F26628">
        <w:rPr>
          <w:rFonts w:ascii="Arial" w:hAnsi="Arial" w:cs="Arial"/>
          <w:sz w:val="24"/>
          <w:szCs w:val="24"/>
        </w:rPr>
        <w:t xml:space="preserve">. </w:t>
      </w:r>
    </w:p>
    <w:p w14:paraId="46B1DAC8" w14:textId="77F0F358" w:rsidR="00690F88" w:rsidRPr="00F26628" w:rsidRDefault="00F26628" w:rsidP="00F26628">
      <w:pPr>
        <w:spacing w:line="360" w:lineRule="auto"/>
        <w:jc w:val="both"/>
        <w:rPr>
          <w:rFonts w:ascii="Arial" w:hAnsi="Arial" w:cs="Arial"/>
          <w:sz w:val="24"/>
          <w:szCs w:val="24"/>
        </w:rPr>
      </w:pPr>
      <w:r w:rsidRPr="00F26628">
        <w:rPr>
          <w:rFonts w:ascii="Arial" w:hAnsi="Arial" w:cs="Arial"/>
          <w:sz w:val="24"/>
          <w:szCs w:val="24"/>
        </w:rPr>
        <w:t xml:space="preserve">To imagine further, I hope that I can help my students find joy in singing, and leverage the mental health benefits to encourage student retention and the recruitment of new pupils. </w:t>
      </w:r>
    </w:p>
    <w:p w14:paraId="37D27703" w14:textId="63B791EB" w:rsidR="00690F88" w:rsidRPr="00E04A8D" w:rsidRDefault="00690F88" w:rsidP="00AD4BE6">
      <w:pPr>
        <w:spacing w:line="360" w:lineRule="auto"/>
        <w:jc w:val="both"/>
        <w:rPr>
          <w:rFonts w:ascii="Arial" w:hAnsi="Arial" w:cs="Arial"/>
          <w:sz w:val="24"/>
          <w:szCs w:val="24"/>
        </w:rPr>
      </w:pPr>
      <w:r w:rsidRPr="00F26628">
        <w:rPr>
          <w:rFonts w:ascii="Arial" w:hAnsi="Arial" w:cs="Arial"/>
          <w:sz w:val="24"/>
          <w:szCs w:val="24"/>
        </w:rPr>
        <w:t xml:space="preserve">All the papers I read and videos I watched about starting a studio claimed that a website and active social media presence is an absolute requirement for creating and expanding your singing studio. </w:t>
      </w:r>
      <w:r w:rsidRPr="00D0360E">
        <w:rPr>
          <w:rFonts w:ascii="Arial" w:hAnsi="Arial" w:cs="Arial"/>
          <w:sz w:val="24"/>
          <w:szCs w:val="24"/>
        </w:rPr>
        <w:t>I believe this has been a key element in my resistance to beginning teaching. I do</w:t>
      </w:r>
      <w:r w:rsidR="0073044F" w:rsidRPr="00D0360E">
        <w:rPr>
          <w:rFonts w:ascii="Arial" w:hAnsi="Arial" w:cs="Arial"/>
          <w:sz w:val="24"/>
          <w:szCs w:val="24"/>
        </w:rPr>
        <w:t xml:space="preserve"> </w:t>
      </w:r>
      <w:r w:rsidRPr="00D0360E">
        <w:rPr>
          <w:rFonts w:ascii="Arial" w:hAnsi="Arial" w:cs="Arial"/>
          <w:sz w:val="24"/>
          <w:szCs w:val="24"/>
        </w:rPr>
        <w:t>n</w:t>
      </w:r>
      <w:r w:rsidR="0073044F" w:rsidRPr="00D0360E">
        <w:rPr>
          <w:rFonts w:ascii="Arial" w:hAnsi="Arial" w:cs="Arial"/>
          <w:sz w:val="24"/>
          <w:szCs w:val="24"/>
        </w:rPr>
        <w:t>ot</w:t>
      </w:r>
      <w:r w:rsidRPr="00D0360E">
        <w:rPr>
          <w:rFonts w:ascii="Arial" w:hAnsi="Arial" w:cs="Arial"/>
          <w:sz w:val="24"/>
          <w:szCs w:val="24"/>
        </w:rPr>
        <w:t xml:space="preserve"> really want to have an online presence, nor use my students in </w:t>
      </w:r>
      <w:r w:rsidRPr="00E04A8D">
        <w:rPr>
          <w:rFonts w:ascii="Arial" w:hAnsi="Arial" w:cs="Arial"/>
          <w:sz w:val="24"/>
          <w:szCs w:val="24"/>
        </w:rPr>
        <w:t>order to drum up more business.</w:t>
      </w:r>
      <w:r w:rsidR="009C579B" w:rsidRPr="00E04A8D">
        <w:rPr>
          <w:rFonts w:ascii="Arial" w:hAnsi="Arial" w:cs="Arial"/>
          <w:sz w:val="24"/>
          <w:szCs w:val="24"/>
        </w:rPr>
        <w:t xml:space="preserve"> These would be examples of ‘design and act’ in </w:t>
      </w:r>
      <w:proofErr w:type="spellStart"/>
      <w:r w:rsidR="009C579B" w:rsidRPr="00E04A8D">
        <w:rPr>
          <w:rFonts w:ascii="Arial" w:hAnsi="Arial" w:cs="Arial"/>
          <w:sz w:val="24"/>
          <w:szCs w:val="24"/>
        </w:rPr>
        <w:t>Ghaye’s</w:t>
      </w:r>
      <w:proofErr w:type="spellEnd"/>
      <w:r w:rsidR="009C579B" w:rsidRPr="00E04A8D">
        <w:rPr>
          <w:rFonts w:ascii="Arial" w:hAnsi="Arial" w:cs="Arial"/>
          <w:sz w:val="24"/>
          <w:szCs w:val="24"/>
        </w:rPr>
        <w:t xml:space="preserve"> model. </w:t>
      </w:r>
      <w:r w:rsidRPr="00E04A8D">
        <w:rPr>
          <w:rFonts w:ascii="Arial" w:hAnsi="Arial" w:cs="Arial"/>
          <w:sz w:val="24"/>
          <w:szCs w:val="24"/>
        </w:rPr>
        <w:t xml:space="preserve"> I believe the route of </w:t>
      </w:r>
      <w:r w:rsidR="009C579B" w:rsidRPr="00E04A8D">
        <w:rPr>
          <w:rFonts w:ascii="Arial" w:hAnsi="Arial" w:cs="Arial"/>
          <w:sz w:val="24"/>
          <w:szCs w:val="24"/>
        </w:rPr>
        <w:t>my reticence</w:t>
      </w:r>
      <w:r w:rsidRPr="00E04A8D">
        <w:rPr>
          <w:rFonts w:ascii="Arial" w:hAnsi="Arial" w:cs="Arial"/>
          <w:sz w:val="24"/>
          <w:szCs w:val="24"/>
        </w:rPr>
        <w:t xml:space="preserve"> is the age</w:t>
      </w:r>
      <w:r w:rsidR="009C579B" w:rsidRPr="00E04A8D">
        <w:rPr>
          <w:rFonts w:ascii="Arial" w:hAnsi="Arial" w:cs="Arial"/>
          <w:sz w:val="24"/>
          <w:szCs w:val="24"/>
        </w:rPr>
        <w:t>-</w:t>
      </w:r>
      <w:r w:rsidRPr="00E04A8D">
        <w:rPr>
          <w:rFonts w:ascii="Arial" w:hAnsi="Arial" w:cs="Arial"/>
          <w:sz w:val="24"/>
          <w:szCs w:val="24"/>
        </w:rPr>
        <w:t>old idea of ‘not being good enough’ or ‘who am I to…’. I know so many singing teachers and would put myself below all of them, as a coach and a vocalist. This is not merely negative self-image, it is also educated observation. I</w:t>
      </w:r>
      <w:r w:rsidR="009C579B" w:rsidRPr="00E04A8D">
        <w:rPr>
          <w:rFonts w:ascii="Arial" w:hAnsi="Arial" w:cs="Arial"/>
          <w:sz w:val="24"/>
          <w:szCs w:val="24"/>
        </w:rPr>
        <w:t xml:space="preserve"> have</w:t>
      </w:r>
      <w:r w:rsidRPr="00E04A8D">
        <w:rPr>
          <w:rFonts w:ascii="Arial" w:hAnsi="Arial" w:cs="Arial"/>
          <w:sz w:val="24"/>
          <w:szCs w:val="24"/>
        </w:rPr>
        <w:t xml:space="preserve"> met many vocalist that I believe I have greater skill than, but very few actual teachers. But, I haven’t really done it properly yet, there is nothing to suggest that with additional training and study, I couldn’t one day be as good if not better than every teacher I</w:t>
      </w:r>
      <w:r w:rsidR="0073044F" w:rsidRPr="00E04A8D">
        <w:rPr>
          <w:rFonts w:ascii="Arial" w:hAnsi="Arial" w:cs="Arial"/>
          <w:sz w:val="24"/>
          <w:szCs w:val="24"/>
        </w:rPr>
        <w:t xml:space="preserve"> ha</w:t>
      </w:r>
      <w:r w:rsidRPr="00E04A8D">
        <w:rPr>
          <w:rFonts w:ascii="Arial" w:hAnsi="Arial" w:cs="Arial"/>
          <w:sz w:val="24"/>
          <w:szCs w:val="24"/>
        </w:rPr>
        <w:t xml:space="preserve">ve met. </w:t>
      </w:r>
      <w:r w:rsidR="009C579B" w:rsidRPr="00E04A8D">
        <w:rPr>
          <w:rFonts w:ascii="Arial" w:hAnsi="Arial" w:cs="Arial"/>
          <w:sz w:val="24"/>
          <w:szCs w:val="24"/>
        </w:rPr>
        <w:t xml:space="preserve">This reflection is part of the design and act stage, to alleviate my fears, I must plan for success. </w:t>
      </w:r>
    </w:p>
    <w:p w14:paraId="75794583" w14:textId="77777777" w:rsidR="00E04A8D" w:rsidRPr="00E04A8D" w:rsidRDefault="00690F88" w:rsidP="00AD4BE6">
      <w:pPr>
        <w:spacing w:line="360" w:lineRule="auto"/>
        <w:jc w:val="both"/>
        <w:rPr>
          <w:rFonts w:ascii="Arial" w:hAnsi="Arial" w:cs="Arial"/>
          <w:sz w:val="24"/>
          <w:szCs w:val="24"/>
        </w:rPr>
      </w:pPr>
      <w:r w:rsidRPr="00E04A8D">
        <w:rPr>
          <w:rFonts w:ascii="Arial" w:hAnsi="Arial" w:cs="Arial"/>
          <w:sz w:val="24"/>
          <w:szCs w:val="24"/>
        </w:rPr>
        <w:t>I also know many singing teachers and people that offer lessons, and my current instincts tell me that I’m likely to be able to offer some incite to most students, but I can’t help but feel that I’d always think of sending them to others I know are more qualified or experienced.</w:t>
      </w:r>
    </w:p>
    <w:p w14:paraId="0C0B7365" w14:textId="77777777" w:rsidR="00E04A8D" w:rsidRPr="00E04A8D" w:rsidRDefault="00E04A8D" w:rsidP="00AD4BE6">
      <w:pPr>
        <w:spacing w:line="360" w:lineRule="auto"/>
        <w:jc w:val="both"/>
        <w:rPr>
          <w:rFonts w:ascii="Arial" w:hAnsi="Arial" w:cs="Arial"/>
          <w:sz w:val="24"/>
          <w:szCs w:val="24"/>
        </w:rPr>
      </w:pPr>
    </w:p>
    <w:p w14:paraId="64EF2395" w14:textId="4C25E8CD" w:rsidR="00690F88" w:rsidRPr="00E04A8D" w:rsidRDefault="00690F88" w:rsidP="00AD4BE6">
      <w:pPr>
        <w:spacing w:line="360" w:lineRule="auto"/>
        <w:jc w:val="both"/>
        <w:rPr>
          <w:rFonts w:ascii="Arial" w:hAnsi="Arial" w:cs="Arial"/>
          <w:sz w:val="24"/>
          <w:szCs w:val="24"/>
        </w:rPr>
      </w:pPr>
      <w:r w:rsidRPr="00E04A8D">
        <w:rPr>
          <w:rFonts w:ascii="Arial" w:hAnsi="Arial" w:cs="Arial"/>
          <w:sz w:val="24"/>
          <w:szCs w:val="24"/>
        </w:rPr>
        <w:lastRenderedPageBreak/>
        <w:t xml:space="preserve"> I know several working teachers that have either sought guidance from others when working with a particular voice type or genre and some that would tell their students to contact different teachers, knowing their specialty and experience align more with what they believe the student is looking for. But if teaching singing is your sole income, can you really afford to turn students away?</w:t>
      </w:r>
    </w:p>
    <w:p w14:paraId="4F112AEC" w14:textId="2E569F31" w:rsidR="00690F88" w:rsidRPr="00E04A8D" w:rsidRDefault="00690F88" w:rsidP="00AD4BE6">
      <w:pPr>
        <w:spacing w:line="360" w:lineRule="auto"/>
        <w:jc w:val="both"/>
        <w:rPr>
          <w:rFonts w:ascii="Arial" w:hAnsi="Arial" w:cs="Arial"/>
          <w:sz w:val="24"/>
          <w:szCs w:val="24"/>
        </w:rPr>
      </w:pPr>
      <w:r w:rsidRPr="00E04A8D">
        <w:rPr>
          <w:rFonts w:ascii="Arial" w:hAnsi="Arial" w:cs="Arial"/>
          <w:sz w:val="24"/>
          <w:szCs w:val="24"/>
        </w:rPr>
        <w:t>In the current geopolitical and socioeconomic climate, it is fair to suggest that singing lessons for most would be viewed as a luxury, one that as people feel the pinch of the global cost of living crisis, is easily expendable and likely one of the first things to be dropped</w:t>
      </w:r>
    </w:p>
    <w:p w14:paraId="60A87587" w14:textId="685C1D62" w:rsidR="00690F88" w:rsidRPr="009C579B" w:rsidRDefault="00690F88" w:rsidP="00AD4BE6">
      <w:pPr>
        <w:spacing w:line="360" w:lineRule="auto"/>
        <w:jc w:val="both"/>
        <w:rPr>
          <w:rFonts w:ascii="Arial" w:hAnsi="Arial" w:cs="Arial"/>
          <w:sz w:val="24"/>
          <w:szCs w:val="24"/>
        </w:rPr>
      </w:pPr>
      <w:r w:rsidRPr="00E04A8D">
        <w:rPr>
          <w:rFonts w:ascii="Arial" w:hAnsi="Arial" w:cs="Arial"/>
          <w:sz w:val="24"/>
          <w:szCs w:val="24"/>
        </w:rPr>
        <w:t>In the age of social media and AI, there is endless content about singing and vocal production. Singers are more likely to be hired if they have a large social media following. Televised singing competitions are now a legitimate path to musical theatre. Many people create content offering hints, tips and tricks for better singing. Gotcha journalism is not restricted to catching out lying politicians, vocal analysis of live performances, people comparing two or more performances and pointing out what’s being done well and poorly. While these can often be legitimate ways to help understand concepts (this singer is straining, here’s the same note sung well supported and with a healthy onset), they can be disingenuous (here</w:t>
      </w:r>
      <w:r w:rsidR="00070912" w:rsidRPr="00E04A8D">
        <w:rPr>
          <w:rFonts w:ascii="Arial" w:hAnsi="Arial" w:cs="Arial"/>
          <w:sz w:val="24"/>
          <w:szCs w:val="24"/>
        </w:rPr>
        <w:t xml:space="preserve"> is</w:t>
      </w:r>
      <w:r w:rsidRPr="00E04A8D">
        <w:rPr>
          <w:rFonts w:ascii="Arial" w:hAnsi="Arial" w:cs="Arial"/>
          <w:sz w:val="24"/>
          <w:szCs w:val="24"/>
        </w:rPr>
        <w:t xml:space="preserve"> why this is good and this is bad and it</w:t>
      </w:r>
      <w:r w:rsidR="00070912" w:rsidRPr="00E04A8D">
        <w:rPr>
          <w:rFonts w:ascii="Arial" w:hAnsi="Arial" w:cs="Arial"/>
          <w:sz w:val="24"/>
          <w:szCs w:val="24"/>
        </w:rPr>
        <w:t xml:space="preserve"> is</w:t>
      </w:r>
      <w:r w:rsidRPr="00E04A8D">
        <w:rPr>
          <w:rFonts w:ascii="Arial" w:hAnsi="Arial" w:cs="Arial"/>
          <w:sz w:val="24"/>
          <w:szCs w:val="24"/>
        </w:rPr>
        <w:t xml:space="preserve"> comparing a studio recording with a live performance taken on a phone).</w:t>
      </w:r>
      <w:r w:rsidRPr="009C579B">
        <w:rPr>
          <w:rFonts w:ascii="Arial" w:hAnsi="Arial" w:cs="Arial"/>
          <w:sz w:val="24"/>
          <w:szCs w:val="24"/>
        </w:rPr>
        <w:t xml:space="preserve"> </w:t>
      </w:r>
    </w:p>
    <w:p w14:paraId="39B1950F" w14:textId="406CB8D8" w:rsidR="00690F88" w:rsidRPr="009C579B" w:rsidRDefault="00690F88" w:rsidP="00AD4BE6">
      <w:pPr>
        <w:spacing w:line="360" w:lineRule="auto"/>
        <w:jc w:val="both"/>
        <w:rPr>
          <w:rFonts w:ascii="Arial" w:hAnsi="Arial" w:cs="Arial"/>
          <w:sz w:val="24"/>
          <w:szCs w:val="24"/>
        </w:rPr>
      </w:pPr>
      <w:r w:rsidRPr="009C579B">
        <w:rPr>
          <w:rFonts w:ascii="Arial" w:hAnsi="Arial" w:cs="Arial"/>
          <w:sz w:val="24"/>
          <w:szCs w:val="24"/>
        </w:rPr>
        <w:t>With the advent of AI created content, it</w:t>
      </w:r>
      <w:r w:rsidR="00070912" w:rsidRPr="009C579B">
        <w:rPr>
          <w:rFonts w:ascii="Arial" w:hAnsi="Arial" w:cs="Arial"/>
          <w:sz w:val="24"/>
          <w:szCs w:val="24"/>
        </w:rPr>
        <w:t xml:space="preserve"> i</w:t>
      </w:r>
      <w:r w:rsidRPr="009C579B">
        <w:rPr>
          <w:rFonts w:ascii="Arial" w:hAnsi="Arial" w:cs="Arial"/>
          <w:sz w:val="24"/>
          <w:szCs w:val="24"/>
        </w:rPr>
        <w:t>s just a matter of time before content claiming to improve your singing voice is common place. Before long we</w:t>
      </w:r>
      <w:r w:rsidR="00070912" w:rsidRPr="009C579B">
        <w:rPr>
          <w:rFonts w:ascii="Arial" w:hAnsi="Arial" w:cs="Arial"/>
          <w:sz w:val="24"/>
          <w:szCs w:val="24"/>
        </w:rPr>
        <w:t xml:space="preserve"> wi</w:t>
      </w:r>
      <w:r w:rsidRPr="009C579B">
        <w:rPr>
          <w:rFonts w:ascii="Arial" w:hAnsi="Arial" w:cs="Arial"/>
          <w:sz w:val="24"/>
          <w:szCs w:val="24"/>
        </w:rPr>
        <w:t>ll likely have entire courses created, marketed and taught by AI. Much like it</w:t>
      </w:r>
      <w:r w:rsidR="00070912" w:rsidRPr="009C579B">
        <w:rPr>
          <w:rFonts w:ascii="Arial" w:hAnsi="Arial" w:cs="Arial"/>
          <w:sz w:val="24"/>
          <w:szCs w:val="24"/>
        </w:rPr>
        <w:t>s</w:t>
      </w:r>
      <w:r w:rsidRPr="009C579B">
        <w:rPr>
          <w:rFonts w:ascii="Arial" w:hAnsi="Arial" w:cs="Arial"/>
          <w:sz w:val="24"/>
          <w:szCs w:val="24"/>
        </w:rPr>
        <w:t xml:space="preserve"> difficulty with depictions of hands, it</w:t>
      </w:r>
      <w:r w:rsidR="00070912" w:rsidRPr="009C579B">
        <w:rPr>
          <w:rFonts w:ascii="Arial" w:hAnsi="Arial" w:cs="Arial"/>
          <w:sz w:val="24"/>
          <w:szCs w:val="24"/>
        </w:rPr>
        <w:t xml:space="preserve"> i</w:t>
      </w:r>
      <w:r w:rsidRPr="009C579B">
        <w:rPr>
          <w:rFonts w:ascii="Arial" w:hAnsi="Arial" w:cs="Arial"/>
          <w:sz w:val="24"/>
          <w:szCs w:val="24"/>
        </w:rPr>
        <w:t>s likely the early versions will be laughable, but unlikely to offer entirely incorrect information, how long until it surpasses our collective skill? This question can be posed of any industry.</w:t>
      </w:r>
    </w:p>
    <w:p w14:paraId="6CB03232" w14:textId="77777777" w:rsidR="00690F88" w:rsidRPr="00AD4BE6" w:rsidRDefault="00690F88" w:rsidP="00AD4BE6">
      <w:pPr>
        <w:spacing w:line="360" w:lineRule="auto"/>
        <w:jc w:val="both"/>
        <w:rPr>
          <w:rFonts w:ascii="Arial" w:hAnsi="Arial" w:cs="Arial"/>
          <w:sz w:val="24"/>
          <w:szCs w:val="24"/>
          <w:highlight w:val="yellow"/>
        </w:rPr>
      </w:pPr>
    </w:p>
    <w:p w14:paraId="18BA71AF" w14:textId="0C3A459E" w:rsidR="00AD4BE6" w:rsidRDefault="00690F88" w:rsidP="00E04A8D">
      <w:pPr>
        <w:spacing w:line="360" w:lineRule="auto"/>
        <w:jc w:val="both"/>
        <w:rPr>
          <w:rFonts w:ascii="Arial" w:hAnsi="Arial" w:cs="Arial"/>
          <w:sz w:val="24"/>
          <w:szCs w:val="24"/>
        </w:rPr>
      </w:pPr>
      <w:r w:rsidRPr="009C579B">
        <w:rPr>
          <w:rFonts w:ascii="Arial" w:hAnsi="Arial" w:cs="Arial"/>
          <w:sz w:val="24"/>
          <w:szCs w:val="24"/>
        </w:rPr>
        <w:t xml:space="preserve">The American palaeontologist, science historian and evolutionary biologist in the book Panda’s Thumb postulates that many of equal or greater talent to Einstein lived and died in sweatshops and cotton fields. In a similar way, those that could rival Caruso and Callas lived and died without ever hearing either. </w:t>
      </w:r>
    </w:p>
    <w:p w14:paraId="59577787" w14:textId="03F2E7FC" w:rsidR="00690F88" w:rsidRPr="00AD4BE6" w:rsidRDefault="00690F88" w:rsidP="00AD4BE6">
      <w:pPr>
        <w:spacing w:line="360" w:lineRule="auto"/>
        <w:jc w:val="both"/>
        <w:rPr>
          <w:rFonts w:ascii="Arial" w:hAnsi="Arial" w:cs="Arial"/>
          <w:sz w:val="28"/>
          <w:szCs w:val="28"/>
        </w:rPr>
      </w:pPr>
      <w:r w:rsidRPr="00AD4BE6">
        <w:rPr>
          <w:rFonts w:ascii="Arial" w:hAnsi="Arial" w:cs="Arial"/>
          <w:sz w:val="28"/>
          <w:szCs w:val="28"/>
        </w:rPr>
        <w:lastRenderedPageBreak/>
        <w:t>Personal Development Plan</w:t>
      </w:r>
    </w:p>
    <w:tbl>
      <w:tblPr>
        <w:tblStyle w:val="TableGrid"/>
        <w:tblW w:w="0" w:type="auto"/>
        <w:tblLook w:val="04A0" w:firstRow="1" w:lastRow="0" w:firstColumn="1" w:lastColumn="0" w:noHBand="0" w:noVBand="1"/>
      </w:tblPr>
      <w:tblGrid>
        <w:gridCol w:w="3005"/>
        <w:gridCol w:w="3005"/>
        <w:gridCol w:w="3006"/>
      </w:tblGrid>
      <w:tr w:rsidR="00690F88" w:rsidRPr="00AD4BE6" w14:paraId="613FB01E" w14:textId="77777777" w:rsidTr="00804469">
        <w:tc>
          <w:tcPr>
            <w:tcW w:w="3005" w:type="dxa"/>
          </w:tcPr>
          <w:p w14:paraId="0B915D99"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Action</w:t>
            </w:r>
          </w:p>
        </w:tc>
        <w:tc>
          <w:tcPr>
            <w:tcW w:w="3005" w:type="dxa"/>
          </w:tcPr>
          <w:p w14:paraId="62C06B1B"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Reason</w:t>
            </w:r>
          </w:p>
        </w:tc>
        <w:tc>
          <w:tcPr>
            <w:tcW w:w="3006" w:type="dxa"/>
          </w:tcPr>
          <w:p w14:paraId="0AD9D150"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Timescale</w:t>
            </w:r>
          </w:p>
        </w:tc>
      </w:tr>
      <w:tr w:rsidR="00690F88" w:rsidRPr="00AD4BE6" w14:paraId="6FB715DF" w14:textId="77777777" w:rsidTr="00804469">
        <w:tc>
          <w:tcPr>
            <w:tcW w:w="3005" w:type="dxa"/>
          </w:tcPr>
          <w:p w14:paraId="635468BB"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Complete Kerri Obert vocal pedagogy course on canvas</w:t>
            </w:r>
          </w:p>
        </w:tc>
        <w:tc>
          <w:tcPr>
            <w:tcW w:w="3005" w:type="dxa"/>
          </w:tcPr>
          <w:p w14:paraId="3842B51C"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This will give me the overview of the subject, fill some gaps in my knowledge and make me feel more confident in the subject</w:t>
            </w:r>
          </w:p>
        </w:tc>
        <w:tc>
          <w:tcPr>
            <w:tcW w:w="3006" w:type="dxa"/>
          </w:tcPr>
          <w:p w14:paraId="722AD194"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Aim to complete by March 2025</w:t>
            </w:r>
          </w:p>
        </w:tc>
      </w:tr>
      <w:tr w:rsidR="00690F88" w:rsidRPr="00AD4BE6" w14:paraId="4A84A02B" w14:textId="77777777" w:rsidTr="00804469">
        <w:tc>
          <w:tcPr>
            <w:tcW w:w="3005" w:type="dxa"/>
          </w:tcPr>
          <w:p w14:paraId="5DCEF6A2"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Observe lessons by other teachers</w:t>
            </w:r>
          </w:p>
        </w:tc>
        <w:tc>
          <w:tcPr>
            <w:tcW w:w="3005" w:type="dxa"/>
          </w:tcPr>
          <w:p w14:paraId="67D890F9"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Learn from other practitioners, feel more comfortable in that setting</w:t>
            </w:r>
          </w:p>
        </w:tc>
        <w:tc>
          <w:tcPr>
            <w:tcW w:w="3006" w:type="dxa"/>
          </w:tcPr>
          <w:p w14:paraId="7A3E7E6A"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Complete by February 2025</w:t>
            </w:r>
          </w:p>
        </w:tc>
      </w:tr>
      <w:tr w:rsidR="00690F88" w:rsidRPr="00AD4BE6" w14:paraId="67EFAD6B" w14:textId="77777777" w:rsidTr="00804469">
        <w:tc>
          <w:tcPr>
            <w:tcW w:w="3005" w:type="dxa"/>
          </w:tcPr>
          <w:p w14:paraId="5D016E9B"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Conduct voice lessons with students </w:t>
            </w:r>
          </w:p>
        </w:tc>
        <w:tc>
          <w:tcPr>
            <w:tcW w:w="3005" w:type="dxa"/>
          </w:tcPr>
          <w:p w14:paraId="1AFD1A1C"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Explore how I find the experience, see what I find works and doesn’t</w:t>
            </w:r>
          </w:p>
        </w:tc>
        <w:tc>
          <w:tcPr>
            <w:tcW w:w="3006" w:type="dxa"/>
          </w:tcPr>
          <w:p w14:paraId="7ADF69ED"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Begin March 2025</w:t>
            </w:r>
          </w:p>
        </w:tc>
      </w:tr>
      <w:tr w:rsidR="009C579B" w:rsidRPr="00AD4BE6" w14:paraId="43333D94" w14:textId="77777777" w:rsidTr="00804469">
        <w:tc>
          <w:tcPr>
            <w:tcW w:w="3005" w:type="dxa"/>
          </w:tcPr>
          <w:p w14:paraId="6096E5E0" w14:textId="79463A92" w:rsidR="009C579B" w:rsidRPr="00AD4BE6" w:rsidRDefault="009C579B" w:rsidP="00AD4BE6">
            <w:pPr>
              <w:spacing w:line="360" w:lineRule="auto"/>
              <w:jc w:val="both"/>
              <w:rPr>
                <w:rFonts w:ascii="Arial" w:hAnsi="Arial" w:cs="Arial"/>
                <w:sz w:val="24"/>
                <w:szCs w:val="24"/>
              </w:rPr>
            </w:pPr>
            <w:r>
              <w:rPr>
                <w:rFonts w:ascii="Arial" w:hAnsi="Arial" w:cs="Arial"/>
                <w:sz w:val="24"/>
                <w:szCs w:val="24"/>
              </w:rPr>
              <w:t>Engage with literature for each module and make plan at the beginning of each module</w:t>
            </w:r>
            <w:r w:rsidR="00E04A8D">
              <w:rPr>
                <w:rFonts w:ascii="Arial" w:hAnsi="Arial" w:cs="Arial"/>
                <w:sz w:val="24"/>
                <w:szCs w:val="24"/>
              </w:rPr>
              <w:t xml:space="preserve"> for best way to complete and get most out of it</w:t>
            </w:r>
          </w:p>
        </w:tc>
        <w:tc>
          <w:tcPr>
            <w:tcW w:w="3005" w:type="dxa"/>
          </w:tcPr>
          <w:p w14:paraId="17FDA416" w14:textId="0298C38A" w:rsidR="009C579B" w:rsidRPr="00AD4BE6" w:rsidRDefault="00E04A8D" w:rsidP="00AD4BE6">
            <w:pPr>
              <w:spacing w:line="360" w:lineRule="auto"/>
              <w:jc w:val="both"/>
              <w:rPr>
                <w:rFonts w:ascii="Arial" w:hAnsi="Arial" w:cs="Arial"/>
                <w:sz w:val="24"/>
                <w:szCs w:val="24"/>
              </w:rPr>
            </w:pPr>
            <w:r>
              <w:rPr>
                <w:rFonts w:ascii="Arial" w:hAnsi="Arial" w:cs="Arial"/>
                <w:sz w:val="24"/>
                <w:szCs w:val="24"/>
              </w:rPr>
              <w:t>To get the most out of each module and make the experience more enjoyable and less stressful</w:t>
            </w:r>
          </w:p>
        </w:tc>
        <w:tc>
          <w:tcPr>
            <w:tcW w:w="3006" w:type="dxa"/>
          </w:tcPr>
          <w:p w14:paraId="788C8E12" w14:textId="7A077C58" w:rsidR="009C579B" w:rsidRPr="00AD4BE6" w:rsidRDefault="00E04A8D" w:rsidP="00AD4BE6">
            <w:pPr>
              <w:spacing w:line="360" w:lineRule="auto"/>
              <w:jc w:val="both"/>
              <w:rPr>
                <w:rFonts w:ascii="Arial" w:hAnsi="Arial" w:cs="Arial"/>
                <w:sz w:val="24"/>
                <w:szCs w:val="24"/>
              </w:rPr>
            </w:pPr>
            <w:r>
              <w:rPr>
                <w:rFonts w:ascii="Arial" w:hAnsi="Arial" w:cs="Arial"/>
                <w:sz w:val="24"/>
                <w:szCs w:val="24"/>
              </w:rPr>
              <w:t>Start of each module</w:t>
            </w:r>
          </w:p>
        </w:tc>
      </w:tr>
    </w:tbl>
    <w:p w14:paraId="70DCD9AE" w14:textId="77777777" w:rsidR="00690F88" w:rsidRPr="00AD4BE6" w:rsidRDefault="00690F88" w:rsidP="00AD4BE6">
      <w:pPr>
        <w:spacing w:line="360" w:lineRule="auto"/>
        <w:jc w:val="both"/>
        <w:rPr>
          <w:rFonts w:ascii="Arial" w:hAnsi="Arial" w:cs="Arial"/>
          <w:sz w:val="24"/>
          <w:szCs w:val="24"/>
        </w:rPr>
      </w:pPr>
    </w:p>
    <w:p w14:paraId="6397D30F" w14:textId="77777777" w:rsidR="00690F88" w:rsidRPr="00AD4BE6" w:rsidRDefault="00690F88" w:rsidP="00AD4BE6">
      <w:pPr>
        <w:spacing w:line="360" w:lineRule="auto"/>
        <w:jc w:val="both"/>
        <w:rPr>
          <w:rFonts w:ascii="Arial" w:hAnsi="Arial" w:cs="Arial"/>
          <w:sz w:val="24"/>
          <w:szCs w:val="24"/>
        </w:rPr>
      </w:pPr>
    </w:p>
    <w:p w14:paraId="5288C130" w14:textId="77777777" w:rsidR="00690F88" w:rsidRPr="00AD4BE6" w:rsidRDefault="00690F88" w:rsidP="00AD4BE6">
      <w:pPr>
        <w:spacing w:line="360" w:lineRule="auto"/>
        <w:jc w:val="both"/>
        <w:rPr>
          <w:rFonts w:ascii="Arial" w:hAnsi="Arial" w:cs="Arial"/>
          <w:sz w:val="24"/>
          <w:szCs w:val="24"/>
        </w:rPr>
      </w:pPr>
    </w:p>
    <w:p w14:paraId="6A9CDBA7" w14:textId="77777777" w:rsidR="00AD4BE6" w:rsidRDefault="00AD4BE6">
      <w:pPr>
        <w:spacing w:line="278" w:lineRule="auto"/>
        <w:rPr>
          <w:rFonts w:ascii="Arial" w:hAnsi="Arial" w:cs="Arial"/>
          <w:sz w:val="24"/>
          <w:szCs w:val="24"/>
        </w:rPr>
      </w:pPr>
      <w:r>
        <w:rPr>
          <w:rFonts w:ascii="Arial" w:hAnsi="Arial" w:cs="Arial"/>
          <w:sz w:val="24"/>
          <w:szCs w:val="24"/>
        </w:rPr>
        <w:br w:type="page"/>
      </w:r>
    </w:p>
    <w:p w14:paraId="75212989" w14:textId="10B98EAB" w:rsidR="00690F88" w:rsidRPr="00AD4BE6" w:rsidRDefault="00690F88" w:rsidP="00AD4BE6">
      <w:pPr>
        <w:spacing w:line="360" w:lineRule="auto"/>
        <w:jc w:val="both"/>
        <w:rPr>
          <w:rFonts w:ascii="Arial" w:hAnsi="Arial" w:cs="Arial"/>
          <w:sz w:val="24"/>
          <w:szCs w:val="24"/>
        </w:rPr>
      </w:pPr>
      <w:r w:rsidRPr="00AD4BE6">
        <w:rPr>
          <w:rFonts w:ascii="Arial" w:hAnsi="Arial" w:cs="Arial"/>
          <w:sz w:val="28"/>
          <w:szCs w:val="28"/>
        </w:rPr>
        <w:lastRenderedPageBreak/>
        <w:t xml:space="preserve">References </w:t>
      </w:r>
    </w:p>
    <w:p w14:paraId="7AD4F179" w14:textId="508EC5C1"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Bennett, Gracie, (2017) The Science of Singing: A Voice Lesson from Anatomy and Physiology </w:t>
      </w:r>
      <w:r w:rsidRPr="00AD4BE6">
        <w:rPr>
          <w:rFonts w:ascii="Arial" w:hAnsi="Arial" w:cs="Arial"/>
          <w:i/>
          <w:iCs/>
          <w:sz w:val="24"/>
          <w:szCs w:val="24"/>
        </w:rPr>
        <w:t>The Research and Scholarship Symposium. 1.</w:t>
      </w:r>
      <w:r w:rsidRPr="00AD4BE6">
        <w:rPr>
          <w:rFonts w:ascii="Arial" w:hAnsi="Arial" w:cs="Arial"/>
          <w:sz w:val="24"/>
          <w:szCs w:val="24"/>
        </w:rPr>
        <w:t xml:space="preserve"> [Online] Available from: </w:t>
      </w:r>
      <w:hyperlink r:id="rId7" w:history="1">
        <w:r w:rsidRPr="00AD4BE6">
          <w:rPr>
            <w:rStyle w:val="Hyperlink"/>
            <w:rFonts w:ascii="Arial" w:hAnsi="Arial" w:cs="Arial"/>
            <w:sz w:val="24"/>
            <w:szCs w:val="24"/>
          </w:rPr>
          <w:t>http://digitalcommons.cedarville.edu/research_scholarship_symposium/2017/podium_presentations/1</w:t>
        </w:r>
      </w:hyperlink>
      <w:r w:rsidRPr="00AD4BE6">
        <w:rPr>
          <w:rFonts w:ascii="Arial" w:hAnsi="Arial" w:cs="Arial"/>
          <w:sz w:val="24"/>
          <w:szCs w:val="24"/>
        </w:rPr>
        <w:t xml:space="preserve"> [Accessed 04.11.2024]</w:t>
      </w:r>
    </w:p>
    <w:p w14:paraId="579E6202" w14:textId="77777777" w:rsidR="00BC3B44"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Bozeman, K., </w:t>
      </w:r>
      <w:r w:rsidR="00BC3B44">
        <w:rPr>
          <w:rFonts w:ascii="Arial" w:hAnsi="Arial" w:cs="Arial"/>
          <w:sz w:val="24"/>
          <w:szCs w:val="24"/>
        </w:rPr>
        <w:t>(</w:t>
      </w:r>
      <w:r w:rsidRPr="00AD4BE6">
        <w:rPr>
          <w:rFonts w:ascii="Arial" w:hAnsi="Arial" w:cs="Arial"/>
          <w:sz w:val="24"/>
          <w:szCs w:val="24"/>
        </w:rPr>
        <w:t>2022</w:t>
      </w:r>
      <w:r w:rsidR="00BC3B44">
        <w:rPr>
          <w:rFonts w:ascii="Arial" w:hAnsi="Arial" w:cs="Arial"/>
          <w:sz w:val="24"/>
          <w:szCs w:val="24"/>
        </w:rPr>
        <w:t>)</w:t>
      </w:r>
      <w:r w:rsidRPr="00AD4BE6">
        <w:rPr>
          <w:rFonts w:ascii="Arial" w:hAnsi="Arial" w:cs="Arial"/>
          <w:sz w:val="24"/>
          <w:szCs w:val="24"/>
        </w:rPr>
        <w:t> </w:t>
      </w:r>
      <w:r w:rsidRPr="00AD4BE6">
        <w:rPr>
          <w:rFonts w:ascii="Arial" w:hAnsi="Arial" w:cs="Arial"/>
          <w:i/>
          <w:iCs/>
          <w:sz w:val="24"/>
          <w:szCs w:val="24"/>
        </w:rPr>
        <w:t>Practical vocal acoustics: Pedagogic applications for teachers and singers</w:t>
      </w:r>
      <w:r w:rsidRPr="00AD4BE6">
        <w:rPr>
          <w:rFonts w:ascii="Arial" w:hAnsi="Arial" w:cs="Arial"/>
          <w:sz w:val="24"/>
          <w:szCs w:val="24"/>
        </w:rPr>
        <w:t xml:space="preserve">. Rowman &amp; Littlefield. [Online] Available from: </w:t>
      </w:r>
      <w:hyperlink r:id="rId8" w:anchor="v=onepage&amp;q=practical%20vocal%20acoustics&amp;f=false" w:history="1">
        <w:r w:rsidRPr="00AD4BE6">
          <w:rPr>
            <w:rStyle w:val="Hyperlink"/>
            <w:rFonts w:ascii="Arial" w:hAnsi="Arial" w:cs="Arial"/>
            <w:sz w:val="24"/>
            <w:szCs w:val="24"/>
          </w:rPr>
          <w:t>https://books.google.co.uk/books?hl=en&amp;lr=&amp;id=5NCAEAAAQBAJ&amp;oi=fnd&amp;pg=PR5&amp;dq=practical+vocal+acoustics&amp;ots=6N_D_ZRISj&amp;sig=oHNzCKGGYDZDhsfPBRQ59U2vB1M#v=onepage&amp;q=practical%20vocal%20acoustics&amp;f=false</w:t>
        </w:r>
      </w:hyperlink>
      <w:r w:rsidRPr="00AD4BE6">
        <w:rPr>
          <w:rFonts w:ascii="Arial" w:hAnsi="Arial" w:cs="Arial"/>
          <w:sz w:val="24"/>
          <w:szCs w:val="24"/>
        </w:rPr>
        <w:t xml:space="preserve"> [Accessed 05.11.2024]</w:t>
      </w:r>
    </w:p>
    <w:p w14:paraId="56AA1EA9" w14:textId="08B66070"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Bradford, B. C. (2018) What are formants and why are they important? [Blog] bethroars.com Available from: </w:t>
      </w:r>
      <w:hyperlink r:id="rId9" w:history="1">
        <w:r w:rsidRPr="00AD4BE6">
          <w:rPr>
            <w:rStyle w:val="Hyperlink"/>
            <w:rFonts w:ascii="Arial" w:hAnsi="Arial" w:cs="Arial"/>
            <w:sz w:val="24"/>
            <w:szCs w:val="24"/>
          </w:rPr>
          <w:t>https://www.bethroars.com/singing-blog-tips/what-are-formants</w:t>
        </w:r>
      </w:hyperlink>
      <w:r w:rsidRPr="00AD4BE6">
        <w:rPr>
          <w:rFonts w:ascii="Arial" w:hAnsi="Arial" w:cs="Arial"/>
          <w:sz w:val="24"/>
          <w:szCs w:val="24"/>
        </w:rPr>
        <w:t xml:space="preserve"> [Accessed 05.11.2024]</w:t>
      </w:r>
    </w:p>
    <w:p w14:paraId="3A140344" w14:textId="12A0EC7C"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Chapman, J.L. &amp; Morris, R. (2023) </w:t>
      </w:r>
      <w:r w:rsidRPr="00AD4BE6">
        <w:rPr>
          <w:rFonts w:ascii="Arial" w:hAnsi="Arial" w:cs="Arial"/>
          <w:i/>
          <w:iCs/>
          <w:sz w:val="24"/>
          <w:szCs w:val="24"/>
        </w:rPr>
        <w:t>Singing and teaching singing: a holistic approach to classical voice</w:t>
      </w:r>
      <w:r w:rsidRPr="00AD4BE6">
        <w:rPr>
          <w:rFonts w:ascii="Arial" w:hAnsi="Arial" w:cs="Arial"/>
          <w:sz w:val="24"/>
          <w:szCs w:val="24"/>
        </w:rPr>
        <w:t xml:space="preserve">. Fourth edition. San Diego, CA: Plural Publishing. Available from: </w:t>
      </w:r>
      <w:hyperlink r:id="rId10" w:anchor="v=onepage&amp;q=Singing%20and%20teaching%20singing%3A%20a%20holistic%20approach%20to%20classical%20voice&amp;f=false" w:history="1">
        <w:r w:rsidRPr="00AD4BE6">
          <w:rPr>
            <w:rStyle w:val="Hyperlink"/>
            <w:rFonts w:ascii="Arial" w:hAnsi="Arial" w:cs="Arial"/>
            <w:sz w:val="24"/>
            <w:szCs w:val="24"/>
          </w:rPr>
          <w:t>https://books.google.co.uk/books?hl=en&amp;lr=&amp;id=vGttEAAAQBAJ&amp;oi=fnd&amp;pg=PR7&amp;dq=Singing+and+teaching+singing:+a+holistic+approach+to+classical+voice&amp;ots=ICpwNapLo8&amp;sig=65szxvr5sWDf0ioj7Pe5D1Kjc3k#v=onepage&amp;q=Singing%20and%20teaching%20singing%3A%20a%20holistic%20approach%20to%20classical%20voice&amp;f=false</w:t>
        </w:r>
      </w:hyperlink>
      <w:r w:rsidRPr="00AD4BE6">
        <w:rPr>
          <w:rFonts w:ascii="Arial" w:hAnsi="Arial" w:cs="Arial"/>
          <w:sz w:val="24"/>
          <w:szCs w:val="24"/>
        </w:rPr>
        <w:t xml:space="preserve"> [Accessed 05.11.2024]</w:t>
      </w:r>
    </w:p>
    <w:p w14:paraId="06693CB8" w14:textId="4BEB8F4C"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Cronie, K (2021) “Voice-centred Choral Conductorship”: An exploration of singers’</w:t>
      </w:r>
      <w:r w:rsidRPr="00AD4BE6">
        <w:rPr>
          <w:rFonts w:ascii="Arial" w:hAnsi="Arial" w:cs="Arial"/>
          <w:sz w:val="24"/>
          <w:szCs w:val="24"/>
        </w:rPr>
        <w:br/>
        <w:t xml:space="preserve">expectations of UK-based choral leaders. Thesis (PhD) University of Aberdeen [Online]Available from </w:t>
      </w:r>
      <w:hyperlink r:id="rId11" w:history="1">
        <w:r w:rsidRPr="00AD4BE6">
          <w:rPr>
            <w:rStyle w:val="Hyperlink"/>
            <w:rFonts w:ascii="Arial" w:hAnsi="Arial" w:cs="Arial"/>
            <w:sz w:val="24"/>
            <w:szCs w:val="24"/>
          </w:rPr>
          <w:t>https://abdn.primo.exlibrisgroup.com/discovery/delivery/44ABE_INST:44ABE_VU1/12174185050005941</w:t>
        </w:r>
      </w:hyperlink>
      <w:r w:rsidRPr="00AD4BE6">
        <w:rPr>
          <w:rFonts w:ascii="Arial" w:hAnsi="Arial" w:cs="Arial"/>
          <w:sz w:val="24"/>
          <w:szCs w:val="24"/>
        </w:rPr>
        <w:t xml:space="preserve"> [Accessed 04.11.2024]</w:t>
      </w:r>
    </w:p>
    <w:p w14:paraId="23BF222B" w14:textId="17DDF1C4" w:rsidR="00E35BCF" w:rsidRDefault="00E35BCF" w:rsidP="00AD4BE6">
      <w:pPr>
        <w:spacing w:line="360" w:lineRule="auto"/>
        <w:jc w:val="both"/>
        <w:rPr>
          <w:rFonts w:ascii="Arial" w:hAnsi="Arial" w:cs="Arial"/>
          <w:sz w:val="24"/>
          <w:szCs w:val="24"/>
        </w:rPr>
      </w:pPr>
      <w:r w:rsidRPr="00AD4BE6">
        <w:rPr>
          <w:rFonts w:ascii="Arial" w:hAnsi="Arial" w:cs="Arial"/>
          <w:sz w:val="24"/>
          <w:szCs w:val="24"/>
        </w:rPr>
        <w:t>Dana (2023). </w:t>
      </w:r>
      <w:r w:rsidRPr="00AD4BE6">
        <w:rPr>
          <w:rFonts w:ascii="Arial" w:hAnsi="Arial" w:cs="Arial"/>
          <w:i/>
          <w:iCs/>
          <w:sz w:val="24"/>
          <w:szCs w:val="24"/>
        </w:rPr>
        <w:t>Singing Teacher, Vocal Coach… what’s the difference?</w:t>
      </w:r>
      <w:r w:rsidRPr="00AD4BE6">
        <w:rPr>
          <w:rFonts w:ascii="Arial" w:hAnsi="Arial" w:cs="Arial"/>
          <w:sz w:val="24"/>
          <w:szCs w:val="24"/>
        </w:rPr>
        <w:t xml:space="preserve"> [online] AVT: the App. Available at: </w:t>
      </w:r>
      <w:hyperlink r:id="rId12" w:history="1">
        <w:r w:rsidRPr="00AD4BE6">
          <w:rPr>
            <w:rStyle w:val="Hyperlink"/>
            <w:rFonts w:ascii="Arial" w:hAnsi="Arial" w:cs="Arial"/>
            <w:sz w:val="24"/>
            <w:szCs w:val="24"/>
          </w:rPr>
          <w:t>https://www.auditionvocaltoolbox.com/post/singing-teacher-vocal-coach-what-s-the-difference</w:t>
        </w:r>
      </w:hyperlink>
      <w:r w:rsidRPr="00AD4BE6">
        <w:rPr>
          <w:rFonts w:ascii="Arial" w:hAnsi="Arial" w:cs="Arial"/>
          <w:sz w:val="24"/>
          <w:szCs w:val="24"/>
        </w:rPr>
        <w:t xml:space="preserve"> [Accessed 3 Jan. 2025].</w:t>
      </w:r>
      <w:r w:rsidR="002749E2">
        <w:rPr>
          <w:rFonts w:ascii="Arial" w:hAnsi="Arial" w:cs="Arial"/>
          <w:sz w:val="24"/>
          <w:szCs w:val="24"/>
        </w:rPr>
        <w:t xml:space="preserve">( </w:t>
      </w:r>
    </w:p>
    <w:p w14:paraId="56B84CFA" w14:textId="6AE50870" w:rsidR="009D5B8E" w:rsidRDefault="002749E2" w:rsidP="002749E2">
      <w:pPr>
        <w:jc w:val="both"/>
        <w:rPr>
          <w:rFonts w:ascii="Arial" w:hAnsi="Arial" w:cs="Arial"/>
          <w:sz w:val="24"/>
          <w:szCs w:val="24"/>
        </w:rPr>
      </w:pPr>
      <w:r w:rsidRPr="002749E2">
        <w:rPr>
          <w:rFonts w:ascii="Arial" w:hAnsi="Arial" w:cs="Arial"/>
          <w:sz w:val="24"/>
          <w:szCs w:val="24"/>
        </w:rPr>
        <w:lastRenderedPageBreak/>
        <w:t xml:space="preserve">Doscher, Barbara M. (2021) "Teaching Singing," Visions of Research in Music Education: Vol. 16 , Article 21. Available at: </w:t>
      </w:r>
      <w:hyperlink r:id="rId13" w:history="1">
        <w:r w:rsidRPr="002749E2">
          <w:rPr>
            <w:rStyle w:val="Hyperlink"/>
            <w:rFonts w:ascii="Arial" w:hAnsi="Arial" w:cs="Arial"/>
            <w:sz w:val="24"/>
            <w:szCs w:val="24"/>
          </w:rPr>
          <w:t>https://digitalcommons.lib.uconn.edu/cgi/viewcontent.cgi?article=1700&amp;context=vrme</w:t>
        </w:r>
      </w:hyperlink>
    </w:p>
    <w:p w14:paraId="583068D7" w14:textId="77777777" w:rsidR="002749E2" w:rsidRPr="00AD4BE6" w:rsidRDefault="002749E2" w:rsidP="002749E2">
      <w:pPr>
        <w:jc w:val="both"/>
        <w:rPr>
          <w:rFonts w:ascii="Arial" w:hAnsi="Arial" w:cs="Arial"/>
          <w:sz w:val="24"/>
          <w:szCs w:val="24"/>
        </w:rPr>
      </w:pPr>
    </w:p>
    <w:p w14:paraId="6F376612" w14:textId="77777777" w:rsidR="009D5B8E" w:rsidRPr="00AD4BE6" w:rsidRDefault="009D5B8E" w:rsidP="00AD4BE6">
      <w:pPr>
        <w:spacing w:line="360" w:lineRule="auto"/>
        <w:jc w:val="both"/>
        <w:rPr>
          <w:rFonts w:ascii="Arial" w:hAnsi="Arial" w:cs="Arial"/>
          <w:sz w:val="24"/>
          <w:szCs w:val="24"/>
        </w:rPr>
      </w:pPr>
      <w:proofErr w:type="spellStart"/>
      <w:r w:rsidRPr="00AD4BE6">
        <w:rPr>
          <w:rFonts w:ascii="Arial" w:hAnsi="Arial" w:cs="Arial"/>
          <w:sz w:val="24"/>
          <w:szCs w:val="24"/>
        </w:rPr>
        <w:t>Ghaye</w:t>
      </w:r>
      <w:proofErr w:type="spellEnd"/>
      <w:r w:rsidRPr="00AD4BE6">
        <w:rPr>
          <w:rFonts w:ascii="Arial" w:hAnsi="Arial" w:cs="Arial"/>
          <w:sz w:val="24"/>
          <w:szCs w:val="24"/>
        </w:rPr>
        <w:t>, T. (2010) In what ways can reflective practices enhance human flourishing? </w:t>
      </w:r>
      <w:r w:rsidRPr="00AD4BE6">
        <w:rPr>
          <w:rFonts w:ascii="Arial" w:hAnsi="Arial" w:cs="Arial"/>
          <w:i/>
          <w:iCs/>
          <w:sz w:val="24"/>
          <w:szCs w:val="24"/>
        </w:rPr>
        <w:t>Reflective Practice</w:t>
      </w:r>
      <w:r w:rsidRPr="00AD4BE6">
        <w:rPr>
          <w:rFonts w:ascii="Arial" w:hAnsi="Arial" w:cs="Arial"/>
          <w:sz w:val="24"/>
          <w:szCs w:val="24"/>
        </w:rPr>
        <w:t>, </w:t>
      </w:r>
      <w:r w:rsidRPr="00AD4BE6">
        <w:rPr>
          <w:rFonts w:ascii="Arial" w:hAnsi="Arial" w:cs="Arial"/>
          <w:i/>
          <w:iCs/>
          <w:sz w:val="24"/>
          <w:szCs w:val="24"/>
        </w:rPr>
        <w:t>11</w:t>
      </w:r>
      <w:r w:rsidRPr="00AD4BE6">
        <w:rPr>
          <w:rFonts w:ascii="Arial" w:hAnsi="Arial" w:cs="Arial"/>
          <w:sz w:val="24"/>
          <w:szCs w:val="24"/>
        </w:rPr>
        <w:t xml:space="preserve">(1), 1–7. </w:t>
      </w:r>
      <w:hyperlink r:id="rId14" w:history="1">
        <w:r w:rsidRPr="00AD4BE6">
          <w:rPr>
            <w:rStyle w:val="Hyperlink"/>
            <w:rFonts w:ascii="Arial" w:hAnsi="Arial" w:cs="Arial"/>
            <w:sz w:val="24"/>
            <w:szCs w:val="24"/>
          </w:rPr>
          <w:t>https://doi.org/10.1080/14623940903525132</w:t>
        </w:r>
      </w:hyperlink>
      <w:r w:rsidRPr="00AD4BE6">
        <w:rPr>
          <w:rFonts w:ascii="Arial" w:hAnsi="Arial" w:cs="Arial"/>
          <w:sz w:val="24"/>
          <w:szCs w:val="24"/>
        </w:rPr>
        <w:t xml:space="preserve"> </w:t>
      </w:r>
    </w:p>
    <w:p w14:paraId="6EA38122" w14:textId="2EA55D9A" w:rsidR="00690F88" w:rsidRPr="00AD4BE6" w:rsidRDefault="00E35BCF" w:rsidP="00AD4BE6">
      <w:pPr>
        <w:spacing w:line="360" w:lineRule="auto"/>
        <w:jc w:val="both"/>
        <w:rPr>
          <w:rFonts w:ascii="Arial" w:hAnsi="Arial" w:cs="Arial"/>
          <w:sz w:val="24"/>
          <w:szCs w:val="24"/>
        </w:rPr>
      </w:pPr>
      <w:r w:rsidRPr="00AD4BE6">
        <w:rPr>
          <w:rFonts w:ascii="Arial" w:hAnsi="Arial" w:cs="Arial"/>
          <w:sz w:val="24"/>
          <w:szCs w:val="24"/>
        </w:rPr>
        <w:t>‌</w:t>
      </w:r>
      <w:r w:rsidR="00690F88" w:rsidRPr="00AD4BE6">
        <w:rPr>
          <w:rFonts w:ascii="Arial" w:hAnsi="Arial" w:cs="Arial"/>
          <w:sz w:val="24"/>
          <w:szCs w:val="24"/>
        </w:rPr>
        <w:t xml:space="preserve">Graham, M.J.W. (2024) </w:t>
      </w:r>
      <w:r w:rsidR="00690F88" w:rsidRPr="00AD4BE6">
        <w:rPr>
          <w:rFonts w:ascii="Arial" w:hAnsi="Arial" w:cs="Arial"/>
          <w:i/>
          <w:iCs/>
          <w:sz w:val="24"/>
          <w:szCs w:val="24"/>
        </w:rPr>
        <w:t xml:space="preserve">Formants In Singing – What on earth are they? </w:t>
      </w:r>
      <w:r w:rsidR="00690F88" w:rsidRPr="00AD4BE6">
        <w:rPr>
          <w:rFonts w:ascii="Arial" w:hAnsi="Arial" w:cs="Arial"/>
          <w:sz w:val="24"/>
          <w:szCs w:val="24"/>
        </w:rPr>
        <w:t xml:space="preserve">[Online] markjwgraham.co.uk Available from: </w:t>
      </w:r>
      <w:hyperlink r:id="rId15" w:history="1">
        <w:r w:rsidR="00690F88" w:rsidRPr="00AD4BE6">
          <w:rPr>
            <w:rStyle w:val="Hyperlink"/>
            <w:rFonts w:ascii="Arial" w:hAnsi="Arial" w:cs="Arial"/>
            <w:sz w:val="24"/>
            <w:szCs w:val="24"/>
          </w:rPr>
          <w:t>https://www.markjwgraham.co.uk/articles/formants-in-singing</w:t>
        </w:r>
      </w:hyperlink>
      <w:r w:rsidR="00690F88" w:rsidRPr="00AD4BE6">
        <w:rPr>
          <w:rFonts w:ascii="Arial" w:hAnsi="Arial" w:cs="Arial"/>
          <w:sz w:val="24"/>
          <w:szCs w:val="24"/>
        </w:rPr>
        <w:t xml:space="preserve"> [Accessed 05.11.2024]</w:t>
      </w:r>
    </w:p>
    <w:p w14:paraId="3EC519B6" w14:textId="77777777" w:rsidR="0083560C" w:rsidRPr="00AD4BE6" w:rsidRDefault="0083560C" w:rsidP="00AD4BE6">
      <w:pPr>
        <w:spacing w:line="360" w:lineRule="auto"/>
        <w:jc w:val="both"/>
        <w:rPr>
          <w:rFonts w:ascii="Arial" w:hAnsi="Arial" w:cs="Arial"/>
          <w:sz w:val="24"/>
          <w:szCs w:val="24"/>
        </w:rPr>
      </w:pPr>
      <w:r w:rsidRPr="00AD4BE6">
        <w:rPr>
          <w:rFonts w:ascii="Arial" w:hAnsi="Arial" w:cs="Arial"/>
          <w:sz w:val="24"/>
          <w:szCs w:val="24"/>
        </w:rPr>
        <w:t xml:space="preserve">Harrison, S. D. and O’Bryan J (2014) </w:t>
      </w:r>
      <w:r w:rsidRPr="00AD4BE6">
        <w:rPr>
          <w:rFonts w:ascii="Arial" w:hAnsi="Arial" w:cs="Arial"/>
          <w:i/>
          <w:iCs/>
          <w:sz w:val="24"/>
          <w:szCs w:val="24"/>
        </w:rPr>
        <w:t xml:space="preserve">Teaching Singing in the 21st Century </w:t>
      </w:r>
      <w:r w:rsidRPr="00AD4BE6">
        <w:rPr>
          <w:rFonts w:ascii="Arial" w:hAnsi="Arial" w:cs="Arial"/>
          <w:sz w:val="24"/>
          <w:szCs w:val="24"/>
        </w:rPr>
        <w:t xml:space="preserve">New York: Springer </w:t>
      </w:r>
    </w:p>
    <w:p w14:paraId="18CC188D"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Herbst, C.T., (2017) A review of singing voice subsystem interactions—toward an extended physiological model of “support” </w:t>
      </w:r>
      <w:r w:rsidRPr="00AD4BE6">
        <w:rPr>
          <w:rFonts w:ascii="Arial" w:hAnsi="Arial" w:cs="Arial"/>
          <w:i/>
          <w:iCs/>
          <w:sz w:val="24"/>
          <w:szCs w:val="24"/>
        </w:rPr>
        <w:t>Journal of Voice</w:t>
      </w:r>
      <w:r w:rsidRPr="00AD4BE6">
        <w:rPr>
          <w:rFonts w:ascii="Arial" w:hAnsi="Arial" w:cs="Arial"/>
          <w:sz w:val="24"/>
          <w:szCs w:val="24"/>
        </w:rPr>
        <w:t xml:space="preserve"> [Online] 31 n2 (201703): 249.e13-249.e19</w:t>
      </w:r>
    </w:p>
    <w:p w14:paraId="68D69EFB"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Available from: </w:t>
      </w:r>
      <w:hyperlink r:id="rId16" w:history="1">
        <w:r w:rsidRPr="00AD4BE6">
          <w:rPr>
            <w:rStyle w:val="Hyperlink"/>
            <w:rFonts w:ascii="Arial" w:hAnsi="Arial" w:cs="Arial"/>
            <w:sz w:val="24"/>
            <w:szCs w:val="24"/>
          </w:rPr>
          <w:t>https://pubmed.ncbi.nlm.nih.gov/27658336/</w:t>
        </w:r>
      </w:hyperlink>
      <w:r w:rsidRPr="00AD4BE6">
        <w:rPr>
          <w:rFonts w:ascii="Arial" w:hAnsi="Arial" w:cs="Arial"/>
          <w:sz w:val="24"/>
          <w:szCs w:val="24"/>
        </w:rPr>
        <w:t xml:space="preserve"> [Accessed 05.12.2024]</w:t>
      </w:r>
    </w:p>
    <w:p w14:paraId="1FD319BE"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Hongsing, X. (2018) Important Theories of Singing and Vocalisation </w:t>
      </w:r>
      <w:r w:rsidRPr="00AD4BE6">
        <w:rPr>
          <w:rFonts w:ascii="Arial" w:hAnsi="Arial" w:cs="Arial"/>
          <w:i/>
          <w:iCs/>
          <w:sz w:val="24"/>
          <w:szCs w:val="24"/>
        </w:rPr>
        <w:t xml:space="preserve">Topics in Education, Culture and Social Development </w:t>
      </w:r>
      <w:r w:rsidRPr="00AD4BE6">
        <w:rPr>
          <w:rFonts w:ascii="Arial" w:hAnsi="Arial" w:cs="Arial"/>
          <w:sz w:val="24"/>
          <w:szCs w:val="24"/>
        </w:rPr>
        <w:t xml:space="preserve">[Online] pp 68-70 Available from: </w:t>
      </w:r>
      <w:hyperlink r:id="rId17" w:history="1">
        <w:r w:rsidRPr="00AD4BE6">
          <w:rPr>
            <w:rStyle w:val="Hyperlink"/>
            <w:rFonts w:ascii="Arial" w:hAnsi="Arial" w:cs="Arial"/>
            <w:sz w:val="24"/>
            <w:szCs w:val="24"/>
          </w:rPr>
          <w:t>https://topicsonsocialdevelop.com/paper/ISMIEMLS/ISMIEMLS024.pdf</w:t>
        </w:r>
      </w:hyperlink>
      <w:r w:rsidRPr="00AD4BE6">
        <w:rPr>
          <w:rFonts w:ascii="Arial" w:hAnsi="Arial" w:cs="Arial"/>
          <w:sz w:val="24"/>
          <w:szCs w:val="24"/>
        </w:rPr>
        <w:t xml:space="preserve"> [Accessed 05.11.2024]</w:t>
      </w:r>
    </w:p>
    <w:p w14:paraId="134677DF"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Kennedy, K (2015) </w:t>
      </w:r>
      <w:r w:rsidRPr="00AD4BE6">
        <w:rPr>
          <w:rFonts w:ascii="Arial" w:hAnsi="Arial" w:cs="Arial"/>
          <w:i/>
          <w:iCs/>
          <w:sz w:val="24"/>
          <w:szCs w:val="24"/>
        </w:rPr>
        <w:t xml:space="preserve">What skills does a singing teacher need? </w:t>
      </w:r>
      <w:r w:rsidRPr="00AD4BE6">
        <w:rPr>
          <w:rFonts w:ascii="Arial" w:hAnsi="Arial" w:cs="Arial"/>
          <w:sz w:val="24"/>
          <w:szCs w:val="24"/>
        </w:rPr>
        <w:t xml:space="preserve">[Online] Vocaladvancement.com Available from: </w:t>
      </w:r>
      <w:hyperlink r:id="rId18" w:history="1">
        <w:r w:rsidRPr="00AD4BE6">
          <w:rPr>
            <w:rStyle w:val="Hyperlink"/>
            <w:rFonts w:ascii="Arial" w:hAnsi="Arial" w:cs="Arial"/>
            <w:sz w:val="24"/>
            <w:szCs w:val="24"/>
          </w:rPr>
          <w:t>https://www.vocaladvancement.com/en-us/blog/article/what-skills-does-a-singing-teacher-need</w:t>
        </w:r>
      </w:hyperlink>
      <w:r w:rsidRPr="00AD4BE6">
        <w:rPr>
          <w:rFonts w:ascii="Arial" w:hAnsi="Arial" w:cs="Arial"/>
          <w:sz w:val="24"/>
          <w:szCs w:val="24"/>
        </w:rPr>
        <w:t xml:space="preserve"> [Accessed 05.11.2024]</w:t>
      </w:r>
    </w:p>
    <w:p w14:paraId="47DE66EA"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Kinsey, D., Glover, L. &amp; </w:t>
      </w:r>
      <w:proofErr w:type="spellStart"/>
      <w:r w:rsidRPr="00AD4BE6">
        <w:rPr>
          <w:rFonts w:ascii="Arial" w:hAnsi="Arial" w:cs="Arial"/>
          <w:sz w:val="24"/>
          <w:szCs w:val="24"/>
        </w:rPr>
        <w:t>Wadephul</w:t>
      </w:r>
      <w:proofErr w:type="spellEnd"/>
      <w:r w:rsidRPr="00AD4BE6">
        <w:rPr>
          <w:rFonts w:ascii="Arial" w:hAnsi="Arial" w:cs="Arial"/>
          <w:sz w:val="24"/>
          <w:szCs w:val="24"/>
        </w:rPr>
        <w:t xml:space="preserve">, F. (2021) How does the Alexander Technique lead to psychological and non-physical outcomes? A realist review </w:t>
      </w:r>
      <w:r w:rsidRPr="00AD4BE6">
        <w:rPr>
          <w:rFonts w:ascii="Arial" w:hAnsi="Arial" w:cs="Arial"/>
          <w:i/>
          <w:iCs/>
          <w:sz w:val="24"/>
          <w:szCs w:val="24"/>
        </w:rPr>
        <w:t xml:space="preserve">European Journal of Integrative Medicine </w:t>
      </w:r>
      <w:r w:rsidRPr="00AD4BE6">
        <w:rPr>
          <w:rFonts w:ascii="Arial" w:hAnsi="Arial" w:cs="Arial"/>
          <w:sz w:val="24"/>
          <w:szCs w:val="24"/>
        </w:rPr>
        <w:t xml:space="preserve">[Online] 46 Available from: </w:t>
      </w:r>
      <w:hyperlink r:id="rId19" w:history="1">
        <w:r w:rsidRPr="00AD4BE6">
          <w:rPr>
            <w:rStyle w:val="Hyperlink"/>
            <w:rFonts w:ascii="Arial" w:hAnsi="Arial" w:cs="Arial"/>
            <w:sz w:val="24"/>
            <w:szCs w:val="24"/>
          </w:rPr>
          <w:t>https://www.sciencedirect.com/science/article/pii/S1876382021000895</w:t>
        </w:r>
      </w:hyperlink>
      <w:r w:rsidRPr="00AD4BE6">
        <w:rPr>
          <w:rFonts w:ascii="Arial" w:hAnsi="Arial" w:cs="Arial"/>
          <w:sz w:val="24"/>
          <w:szCs w:val="24"/>
        </w:rPr>
        <w:t xml:space="preserve"> [Accessed 05.11.2024]</w:t>
      </w:r>
    </w:p>
    <w:p w14:paraId="3A1F027A" w14:textId="77777777" w:rsidR="00690F88" w:rsidRPr="00A23D5F" w:rsidRDefault="00690F88" w:rsidP="00A23D5F">
      <w:pPr>
        <w:spacing w:line="360" w:lineRule="auto"/>
        <w:jc w:val="both"/>
        <w:rPr>
          <w:rFonts w:ascii="Arial" w:hAnsi="Arial" w:cs="Arial"/>
          <w:sz w:val="24"/>
          <w:szCs w:val="24"/>
        </w:rPr>
      </w:pPr>
      <w:r w:rsidRPr="00AD4BE6">
        <w:rPr>
          <w:rFonts w:ascii="Arial" w:hAnsi="Arial" w:cs="Arial"/>
          <w:sz w:val="24"/>
          <w:szCs w:val="24"/>
        </w:rPr>
        <w:t xml:space="preserve">Kelin, S.D., Bayard, C. &amp; Wolf, U. (2014) </w:t>
      </w:r>
      <w:r w:rsidRPr="00AD4BE6">
        <w:rPr>
          <w:rFonts w:ascii="Arial" w:hAnsi="Arial" w:cs="Arial"/>
          <w:i/>
          <w:iCs/>
          <w:sz w:val="24"/>
          <w:szCs w:val="24"/>
        </w:rPr>
        <w:t>The Alexander Technique and musicians: a systematic review of controlled trials</w:t>
      </w:r>
      <w:r w:rsidRPr="00AD4BE6">
        <w:rPr>
          <w:rFonts w:ascii="Arial" w:hAnsi="Arial" w:cs="Arial"/>
          <w:sz w:val="24"/>
          <w:szCs w:val="24"/>
        </w:rPr>
        <w:t xml:space="preserve"> BMC complementary and alternative medicine </w:t>
      </w:r>
      <w:r w:rsidRPr="00AD4BE6">
        <w:rPr>
          <w:rFonts w:ascii="Arial" w:hAnsi="Arial" w:cs="Arial"/>
          <w:sz w:val="24"/>
          <w:szCs w:val="24"/>
        </w:rPr>
        <w:lastRenderedPageBreak/>
        <w:t xml:space="preserve">[Online] 14, 414. Available from: </w:t>
      </w:r>
      <w:hyperlink r:id="rId20" w:history="1">
        <w:r w:rsidRPr="00AD4BE6">
          <w:rPr>
            <w:rStyle w:val="Hyperlink"/>
            <w:rFonts w:ascii="Arial" w:hAnsi="Arial" w:cs="Arial"/>
            <w:sz w:val="24"/>
            <w:szCs w:val="24"/>
          </w:rPr>
          <w:t>https://pmc.ncbi.nlm.nih.gov/articles/PMC4287507/</w:t>
        </w:r>
      </w:hyperlink>
      <w:r w:rsidRPr="00AD4BE6">
        <w:rPr>
          <w:rFonts w:ascii="Arial" w:hAnsi="Arial" w:cs="Arial"/>
          <w:sz w:val="24"/>
          <w:szCs w:val="24"/>
        </w:rPr>
        <w:t xml:space="preserve"> </w:t>
      </w:r>
      <w:r w:rsidRPr="00A23D5F">
        <w:rPr>
          <w:rFonts w:ascii="Arial" w:hAnsi="Arial" w:cs="Arial"/>
          <w:sz w:val="24"/>
          <w:szCs w:val="24"/>
        </w:rPr>
        <w:t>[Accessed 05.11.2024]</w:t>
      </w:r>
    </w:p>
    <w:p w14:paraId="02954148" w14:textId="32E4048A" w:rsidR="00A23D5F" w:rsidRPr="00A23D5F" w:rsidRDefault="00A23D5F" w:rsidP="00A23D5F">
      <w:pPr>
        <w:spacing w:line="360" w:lineRule="auto"/>
        <w:jc w:val="both"/>
        <w:rPr>
          <w:rFonts w:ascii="Arial" w:hAnsi="Arial" w:cs="Arial"/>
          <w:sz w:val="24"/>
          <w:szCs w:val="24"/>
        </w:rPr>
      </w:pPr>
      <w:r w:rsidRPr="00A23D5F">
        <w:rPr>
          <w:rFonts w:ascii="Arial" w:hAnsi="Arial" w:cs="Arial"/>
          <w:sz w:val="24"/>
          <w:szCs w:val="24"/>
        </w:rPr>
        <w:t>Lee, Boram, et al. “Creative Futures for New Contemporary Artists: Opportunities and Barriers.” </w:t>
      </w:r>
      <w:r w:rsidRPr="00A23D5F">
        <w:rPr>
          <w:rFonts w:ascii="Arial" w:hAnsi="Arial" w:cs="Arial"/>
          <w:i/>
          <w:iCs/>
          <w:sz w:val="24"/>
          <w:szCs w:val="24"/>
        </w:rPr>
        <w:t>International Journal of Arts Management</w:t>
      </w:r>
      <w:r w:rsidRPr="00A23D5F">
        <w:rPr>
          <w:rFonts w:ascii="Arial" w:hAnsi="Arial" w:cs="Arial"/>
          <w:sz w:val="24"/>
          <w:szCs w:val="24"/>
        </w:rPr>
        <w:t>, vol. 20, no. 2, 2018, pp. 9–19. </w:t>
      </w:r>
      <w:r w:rsidRPr="00A23D5F">
        <w:rPr>
          <w:rFonts w:ascii="Arial" w:hAnsi="Arial" w:cs="Arial"/>
          <w:i/>
          <w:iCs/>
          <w:sz w:val="24"/>
          <w:szCs w:val="24"/>
        </w:rPr>
        <w:t>JSTOR</w:t>
      </w:r>
      <w:r w:rsidRPr="00A23D5F">
        <w:rPr>
          <w:rFonts w:ascii="Arial" w:hAnsi="Arial" w:cs="Arial"/>
          <w:sz w:val="24"/>
          <w:szCs w:val="24"/>
        </w:rPr>
        <w:t xml:space="preserve">, http://www.jstor.org/stable/44989710. </w:t>
      </w:r>
      <w:r>
        <w:rPr>
          <w:rFonts w:ascii="Arial" w:hAnsi="Arial" w:cs="Arial"/>
          <w:sz w:val="24"/>
          <w:szCs w:val="24"/>
        </w:rPr>
        <w:t>[</w:t>
      </w:r>
      <w:r w:rsidRPr="00A23D5F">
        <w:rPr>
          <w:rFonts w:ascii="Arial" w:hAnsi="Arial" w:cs="Arial"/>
          <w:sz w:val="24"/>
          <w:szCs w:val="24"/>
        </w:rPr>
        <w:t>Accessed 15 Jan. 2025</w:t>
      </w:r>
      <w:r>
        <w:rPr>
          <w:rFonts w:ascii="Arial" w:hAnsi="Arial" w:cs="Arial"/>
          <w:sz w:val="24"/>
          <w:szCs w:val="24"/>
        </w:rPr>
        <w:t>]</w:t>
      </w:r>
    </w:p>
    <w:p w14:paraId="171BDB45" w14:textId="77777777" w:rsidR="00690F88" w:rsidRPr="00A23D5F" w:rsidRDefault="00690F88" w:rsidP="00A23D5F">
      <w:pPr>
        <w:spacing w:line="360" w:lineRule="auto"/>
        <w:jc w:val="both"/>
        <w:rPr>
          <w:rFonts w:ascii="Arial" w:hAnsi="Arial" w:cs="Arial"/>
          <w:sz w:val="24"/>
          <w:szCs w:val="24"/>
        </w:rPr>
      </w:pPr>
      <w:proofErr w:type="spellStart"/>
      <w:r w:rsidRPr="00A23D5F">
        <w:rPr>
          <w:rFonts w:ascii="Arial" w:hAnsi="Arial" w:cs="Arial"/>
          <w:sz w:val="24"/>
          <w:szCs w:val="24"/>
        </w:rPr>
        <w:t>Lovetri</w:t>
      </w:r>
      <w:proofErr w:type="spellEnd"/>
      <w:r w:rsidRPr="00A23D5F">
        <w:rPr>
          <w:rFonts w:ascii="Arial" w:hAnsi="Arial" w:cs="Arial"/>
          <w:sz w:val="24"/>
          <w:szCs w:val="24"/>
        </w:rPr>
        <w:t xml:space="preserve">, J. (2017). </w:t>
      </w:r>
      <w:r w:rsidRPr="00A23D5F">
        <w:rPr>
          <w:rFonts w:ascii="Arial" w:hAnsi="Arial" w:cs="Arial"/>
          <w:i/>
          <w:iCs/>
          <w:sz w:val="24"/>
          <w:szCs w:val="24"/>
        </w:rPr>
        <w:t xml:space="preserve">Episode 49 -Jeanie </w:t>
      </w:r>
      <w:proofErr w:type="spellStart"/>
      <w:r w:rsidRPr="00A23D5F">
        <w:rPr>
          <w:rFonts w:ascii="Arial" w:hAnsi="Arial" w:cs="Arial"/>
          <w:i/>
          <w:iCs/>
          <w:sz w:val="24"/>
          <w:szCs w:val="24"/>
        </w:rPr>
        <w:t>LoVerti</w:t>
      </w:r>
      <w:proofErr w:type="spellEnd"/>
      <w:r w:rsidRPr="00A23D5F">
        <w:rPr>
          <w:rFonts w:ascii="Arial" w:hAnsi="Arial" w:cs="Arial"/>
          <w:i/>
          <w:iCs/>
          <w:sz w:val="24"/>
          <w:szCs w:val="24"/>
        </w:rPr>
        <w:t xml:space="preserve"> On Belting/ Functional training/Somatic Voice Work. </w:t>
      </w:r>
      <w:r w:rsidRPr="00A23D5F">
        <w:rPr>
          <w:rFonts w:ascii="Arial" w:hAnsi="Arial" w:cs="Arial"/>
          <w:sz w:val="24"/>
          <w:szCs w:val="24"/>
        </w:rPr>
        <w:t xml:space="preserve">[podcast] The Naked Vocalist. Available at: </w:t>
      </w:r>
      <w:hyperlink r:id="rId21" w:history="1">
        <w:r w:rsidRPr="00A23D5F">
          <w:rPr>
            <w:rStyle w:val="Hyperlink"/>
            <w:rFonts w:ascii="Arial" w:hAnsi="Arial" w:cs="Arial"/>
            <w:sz w:val="24"/>
            <w:szCs w:val="24"/>
          </w:rPr>
          <w:t>https://www.youtube.com/watch?v=BiLWl8jWvUo</w:t>
        </w:r>
      </w:hyperlink>
    </w:p>
    <w:p w14:paraId="7B49DBB0" w14:textId="1C19F6B8" w:rsidR="00690F88" w:rsidRPr="00AD4BE6" w:rsidRDefault="00690F88" w:rsidP="00A23D5F">
      <w:pPr>
        <w:spacing w:line="360" w:lineRule="auto"/>
        <w:jc w:val="both"/>
        <w:rPr>
          <w:rFonts w:ascii="Arial" w:hAnsi="Arial" w:cs="Arial"/>
          <w:sz w:val="24"/>
          <w:szCs w:val="24"/>
        </w:rPr>
      </w:pPr>
      <w:r w:rsidRPr="00A23D5F">
        <w:rPr>
          <w:rFonts w:ascii="Arial" w:hAnsi="Arial" w:cs="Arial"/>
          <w:sz w:val="24"/>
          <w:szCs w:val="24"/>
        </w:rPr>
        <w:t xml:space="preserve">McCoy, S. (2014) </w:t>
      </w:r>
      <w:r w:rsidRPr="00A23D5F">
        <w:rPr>
          <w:rFonts w:ascii="Arial" w:hAnsi="Arial" w:cs="Arial"/>
          <w:i/>
          <w:iCs/>
          <w:sz w:val="24"/>
          <w:szCs w:val="24"/>
        </w:rPr>
        <w:t>Singing Pedagogy in the Twenty-First</w:t>
      </w:r>
      <w:r w:rsidRPr="00AD4BE6">
        <w:rPr>
          <w:rFonts w:ascii="Arial" w:hAnsi="Arial" w:cs="Arial"/>
          <w:i/>
          <w:iCs/>
          <w:sz w:val="24"/>
          <w:szCs w:val="24"/>
        </w:rPr>
        <w:t xml:space="preserve"> Century: A Look Toward the Future</w:t>
      </w:r>
      <w:r w:rsidRPr="00AD4BE6">
        <w:rPr>
          <w:rFonts w:ascii="Arial" w:hAnsi="Arial" w:cs="Arial"/>
          <w:sz w:val="24"/>
          <w:szCs w:val="24"/>
        </w:rPr>
        <w:t xml:space="preserve"> In: Harrison, S., O'Bryan, J. (eds) Teaching Singing in the 21st Century. Landscapes: the Arts, Aesthetics, and Education, vol 14. Dordrecht, Springer [Online] Available from: </w:t>
      </w:r>
      <w:hyperlink r:id="rId22" w:history="1">
        <w:r w:rsidRPr="00AD4BE6">
          <w:rPr>
            <w:rStyle w:val="Hyperlink"/>
            <w:rFonts w:ascii="Arial" w:hAnsi="Arial" w:cs="Arial"/>
            <w:sz w:val="24"/>
            <w:szCs w:val="24"/>
          </w:rPr>
          <w:t>https://doi.org/10.1007/978-94-017-8851-9_2</w:t>
        </w:r>
      </w:hyperlink>
      <w:r w:rsidRPr="00AD4BE6">
        <w:rPr>
          <w:rFonts w:ascii="Arial" w:hAnsi="Arial" w:cs="Arial"/>
          <w:sz w:val="24"/>
          <w:szCs w:val="24"/>
        </w:rPr>
        <w:t xml:space="preserve"> [Accessed 05.11.2024]</w:t>
      </w:r>
    </w:p>
    <w:p w14:paraId="60E970F0" w14:textId="77777777" w:rsidR="0004104D" w:rsidRPr="00AD4BE6" w:rsidRDefault="0004104D" w:rsidP="00AD4BE6">
      <w:pPr>
        <w:spacing w:line="360" w:lineRule="auto"/>
        <w:jc w:val="both"/>
        <w:rPr>
          <w:rFonts w:ascii="Arial" w:hAnsi="Arial" w:cs="Arial"/>
          <w:sz w:val="24"/>
          <w:szCs w:val="24"/>
        </w:rPr>
      </w:pPr>
      <w:r w:rsidRPr="00AD4BE6">
        <w:rPr>
          <w:rFonts w:ascii="Arial" w:hAnsi="Arial" w:cs="Arial"/>
          <w:sz w:val="24"/>
          <w:szCs w:val="24"/>
        </w:rPr>
        <w:t xml:space="preserve">McGinnis, P. Y. (2010) </w:t>
      </w:r>
      <w:r w:rsidRPr="00AD4BE6">
        <w:rPr>
          <w:rFonts w:ascii="Arial" w:hAnsi="Arial" w:cs="Arial"/>
          <w:i/>
          <w:iCs/>
          <w:sz w:val="24"/>
          <w:szCs w:val="24"/>
        </w:rPr>
        <w:t xml:space="preserve">The Opera Singer's Career Guide: Understanding the European Fach System. </w:t>
      </w:r>
      <w:r w:rsidRPr="00AD4BE6">
        <w:rPr>
          <w:rFonts w:ascii="Arial" w:hAnsi="Arial" w:cs="Arial"/>
          <w:sz w:val="24"/>
          <w:szCs w:val="24"/>
        </w:rPr>
        <w:t>Maryland: Scarecrow Press</w:t>
      </w:r>
      <w:r w:rsidRPr="00AD4BE6">
        <w:rPr>
          <w:rFonts w:ascii="Arial" w:hAnsi="Arial" w:cs="Arial"/>
          <w:i/>
          <w:iCs/>
          <w:sz w:val="24"/>
          <w:szCs w:val="24"/>
        </w:rPr>
        <w:t xml:space="preserve"> </w:t>
      </w:r>
    </w:p>
    <w:p w14:paraId="0A997AD4" w14:textId="769E9EFF" w:rsidR="00690F88" w:rsidRDefault="00690F88" w:rsidP="00AD4BE6">
      <w:pPr>
        <w:spacing w:line="360" w:lineRule="auto"/>
        <w:jc w:val="both"/>
        <w:rPr>
          <w:rFonts w:ascii="Arial" w:hAnsi="Arial" w:cs="Arial"/>
          <w:sz w:val="24"/>
          <w:szCs w:val="24"/>
        </w:rPr>
      </w:pPr>
      <w:r w:rsidRPr="00AD4BE6">
        <w:rPr>
          <w:rFonts w:ascii="Arial" w:hAnsi="Arial" w:cs="Arial"/>
          <w:sz w:val="24"/>
          <w:szCs w:val="24"/>
        </w:rPr>
        <w:t>Manternach, B. and Boddie, S.A. (2013) “Mitigating the Balancing Act of Business and Art in Teaching.(singing)(THE INDEPENDENT TEACHER),” </w:t>
      </w:r>
      <w:r w:rsidRPr="00AD4BE6">
        <w:rPr>
          <w:rFonts w:ascii="Arial" w:hAnsi="Arial" w:cs="Arial"/>
          <w:i/>
          <w:iCs/>
          <w:sz w:val="24"/>
          <w:szCs w:val="24"/>
        </w:rPr>
        <w:t>Journal of Singing</w:t>
      </w:r>
      <w:r w:rsidRPr="00AD4BE6">
        <w:rPr>
          <w:rFonts w:ascii="Arial" w:hAnsi="Arial" w:cs="Arial"/>
          <w:sz w:val="24"/>
          <w:szCs w:val="24"/>
        </w:rPr>
        <w:t xml:space="preserve">, [Online] 74(4), p. 439(4). Available from: </w:t>
      </w:r>
      <w:hyperlink r:id="rId23" w:history="1">
        <w:r w:rsidRPr="00AD4BE6">
          <w:rPr>
            <w:rStyle w:val="Hyperlink"/>
            <w:rFonts w:ascii="Arial" w:hAnsi="Arial" w:cs="Arial"/>
            <w:sz w:val="24"/>
            <w:szCs w:val="24"/>
          </w:rPr>
          <w:t>https://uhi.on.worldcat.org/search?queryString=ti%3AMitigating%20the%20Balancing%20Act%20of%20Business%20and%20Art%20in%20Teaching&amp;clusterResults=true&amp;groupVariantRecords=false&amp;scope=&amp;changedFacet=scope</w:t>
        </w:r>
      </w:hyperlink>
      <w:r w:rsidRPr="00AD4BE6">
        <w:rPr>
          <w:rFonts w:ascii="Arial" w:hAnsi="Arial" w:cs="Arial"/>
          <w:sz w:val="24"/>
          <w:szCs w:val="24"/>
        </w:rPr>
        <w:t xml:space="preserve"> [Accessed </w:t>
      </w:r>
      <w:r w:rsidRPr="00595B30">
        <w:rPr>
          <w:rFonts w:ascii="Arial" w:hAnsi="Arial" w:cs="Arial"/>
          <w:sz w:val="24"/>
          <w:szCs w:val="24"/>
        </w:rPr>
        <w:t>09.11.2024]</w:t>
      </w:r>
    </w:p>
    <w:p w14:paraId="23107EE0" w14:textId="77777777" w:rsidR="00595B30" w:rsidRPr="00595B30" w:rsidRDefault="00595B30" w:rsidP="00AD4BE6">
      <w:pPr>
        <w:spacing w:line="360" w:lineRule="auto"/>
        <w:jc w:val="both"/>
        <w:rPr>
          <w:rFonts w:ascii="Arial" w:hAnsi="Arial" w:cs="Arial"/>
          <w:sz w:val="24"/>
          <w:szCs w:val="24"/>
        </w:rPr>
      </w:pPr>
    </w:p>
    <w:p w14:paraId="0789E7CA" w14:textId="77777777" w:rsidR="00595B30" w:rsidRPr="00595B30" w:rsidRDefault="00595B30" w:rsidP="00595B30">
      <w:pPr>
        <w:rPr>
          <w:rFonts w:ascii="Arial" w:hAnsi="Arial" w:cs="Arial"/>
          <w:sz w:val="24"/>
          <w:szCs w:val="24"/>
        </w:rPr>
      </w:pPr>
      <w:r w:rsidRPr="00595B30">
        <w:rPr>
          <w:rFonts w:ascii="Arial" w:hAnsi="Arial" w:cs="Arial"/>
          <w:sz w:val="24"/>
          <w:szCs w:val="24"/>
        </w:rPr>
        <w:t xml:space="preserve">Marek, D H. (2007) </w:t>
      </w:r>
      <w:r w:rsidRPr="00595B30">
        <w:rPr>
          <w:rFonts w:ascii="Arial" w:hAnsi="Arial" w:cs="Arial"/>
          <w:i/>
          <w:iCs/>
          <w:sz w:val="24"/>
          <w:szCs w:val="24"/>
        </w:rPr>
        <w:t>Singing: the First Art.</w:t>
      </w:r>
      <w:r w:rsidRPr="00595B30">
        <w:rPr>
          <w:rFonts w:ascii="Arial" w:hAnsi="Arial" w:cs="Arial"/>
          <w:sz w:val="24"/>
          <w:szCs w:val="24"/>
        </w:rPr>
        <w:t xml:space="preserve"> Maryland: Scarecrow Press</w:t>
      </w:r>
    </w:p>
    <w:p w14:paraId="43D96F26" w14:textId="77777777" w:rsidR="00595B30" w:rsidRPr="00595B30" w:rsidRDefault="00595B30" w:rsidP="00AD4BE6">
      <w:pPr>
        <w:spacing w:line="360" w:lineRule="auto"/>
        <w:jc w:val="both"/>
        <w:rPr>
          <w:rFonts w:ascii="Arial" w:hAnsi="Arial" w:cs="Arial"/>
          <w:sz w:val="24"/>
          <w:szCs w:val="24"/>
        </w:rPr>
      </w:pPr>
    </w:p>
    <w:p w14:paraId="5809EE18" w14:textId="2C2D9310" w:rsidR="00690F88" w:rsidRPr="00595B30" w:rsidRDefault="00690F88" w:rsidP="00AD4BE6">
      <w:pPr>
        <w:spacing w:line="360" w:lineRule="auto"/>
        <w:jc w:val="both"/>
        <w:rPr>
          <w:rFonts w:ascii="Arial" w:hAnsi="Arial" w:cs="Arial"/>
          <w:sz w:val="24"/>
          <w:szCs w:val="24"/>
        </w:rPr>
      </w:pPr>
      <w:r w:rsidRPr="00595B30">
        <w:rPr>
          <w:rFonts w:ascii="Arial" w:hAnsi="Arial" w:cs="Arial"/>
          <w:sz w:val="24"/>
          <w:szCs w:val="24"/>
        </w:rPr>
        <w:t>Molloy, J</w:t>
      </w:r>
      <w:r w:rsidR="00BC3B44" w:rsidRPr="00595B30">
        <w:rPr>
          <w:rFonts w:ascii="Arial" w:hAnsi="Arial" w:cs="Arial"/>
          <w:sz w:val="24"/>
          <w:szCs w:val="24"/>
        </w:rPr>
        <w:t>.,</w:t>
      </w:r>
      <w:r w:rsidRPr="00595B30">
        <w:rPr>
          <w:rFonts w:ascii="Arial" w:hAnsi="Arial" w:cs="Arial"/>
          <w:sz w:val="24"/>
          <w:szCs w:val="24"/>
        </w:rPr>
        <w:t xml:space="preserve"> (2018) </w:t>
      </w:r>
      <w:r w:rsidRPr="00595B30">
        <w:rPr>
          <w:rFonts w:ascii="Arial" w:hAnsi="Arial" w:cs="Arial"/>
          <w:i/>
          <w:iCs/>
          <w:sz w:val="24"/>
          <w:szCs w:val="24"/>
        </w:rPr>
        <w:t xml:space="preserve">The 5 biggest challenges singing teachers face </w:t>
      </w:r>
      <w:r w:rsidRPr="00595B30">
        <w:rPr>
          <w:rFonts w:ascii="Arial" w:hAnsi="Arial" w:cs="Arial"/>
          <w:sz w:val="24"/>
          <w:szCs w:val="24"/>
        </w:rPr>
        <w:t xml:space="preserve">[Online] Trinity College, London Available from: </w:t>
      </w:r>
      <w:hyperlink r:id="rId24" w:history="1">
        <w:r w:rsidRPr="00595B30">
          <w:rPr>
            <w:rStyle w:val="Hyperlink"/>
            <w:rFonts w:ascii="Arial" w:hAnsi="Arial" w:cs="Arial"/>
            <w:sz w:val="24"/>
            <w:szCs w:val="24"/>
          </w:rPr>
          <w:t>https://blog.trinitycollege.co.uk/the-5-biggest-challenges-singing-teachers-face</w:t>
        </w:r>
      </w:hyperlink>
      <w:r w:rsidRPr="00595B30">
        <w:rPr>
          <w:rFonts w:ascii="Arial" w:hAnsi="Arial" w:cs="Arial"/>
          <w:sz w:val="24"/>
          <w:szCs w:val="24"/>
        </w:rPr>
        <w:t>[Accessed 05.11.2024]</w:t>
      </w:r>
    </w:p>
    <w:p w14:paraId="68EDF795" w14:textId="77777777" w:rsidR="00690F88" w:rsidRPr="00AD4BE6" w:rsidRDefault="00690F88" w:rsidP="00AD4BE6">
      <w:pPr>
        <w:spacing w:line="360" w:lineRule="auto"/>
        <w:jc w:val="both"/>
        <w:rPr>
          <w:rFonts w:ascii="Arial" w:hAnsi="Arial" w:cs="Arial"/>
          <w:sz w:val="24"/>
          <w:szCs w:val="24"/>
        </w:rPr>
      </w:pPr>
      <w:r w:rsidRPr="00595B30">
        <w:rPr>
          <w:rFonts w:ascii="Arial" w:hAnsi="Arial" w:cs="Arial"/>
          <w:sz w:val="24"/>
          <w:szCs w:val="24"/>
        </w:rPr>
        <w:t xml:space="preserve">Pearce, E., Launay, J., van Duijn, M., </w:t>
      </w:r>
      <w:proofErr w:type="spellStart"/>
      <w:r w:rsidRPr="00595B30">
        <w:rPr>
          <w:rFonts w:ascii="Arial" w:hAnsi="Arial" w:cs="Arial"/>
          <w:sz w:val="24"/>
          <w:szCs w:val="24"/>
        </w:rPr>
        <w:t>Rotkirch</w:t>
      </w:r>
      <w:proofErr w:type="spellEnd"/>
      <w:r w:rsidRPr="00595B30">
        <w:rPr>
          <w:rFonts w:ascii="Arial" w:hAnsi="Arial" w:cs="Arial"/>
          <w:sz w:val="24"/>
          <w:szCs w:val="24"/>
        </w:rPr>
        <w:t>, A., David-Barrett, T., &amp; Dunbar, R. I. M. (2016). Singing together or apart</w:t>
      </w:r>
      <w:r w:rsidRPr="00AD4BE6">
        <w:rPr>
          <w:rFonts w:ascii="Arial" w:hAnsi="Arial" w:cs="Arial"/>
          <w:sz w:val="24"/>
          <w:szCs w:val="24"/>
        </w:rPr>
        <w:t xml:space="preserve">: The effect of competitive and cooperative singing on social bonding within and between sub-groups of a university Fraternity. </w:t>
      </w:r>
      <w:r w:rsidRPr="00AD4BE6">
        <w:rPr>
          <w:rFonts w:ascii="Arial" w:hAnsi="Arial" w:cs="Arial"/>
          <w:i/>
          <w:iCs/>
          <w:sz w:val="24"/>
          <w:szCs w:val="24"/>
        </w:rPr>
        <w:t xml:space="preserve">Psychology </w:t>
      </w:r>
      <w:r w:rsidRPr="00AD4BE6">
        <w:rPr>
          <w:rFonts w:ascii="Arial" w:hAnsi="Arial" w:cs="Arial"/>
          <w:i/>
          <w:iCs/>
          <w:sz w:val="24"/>
          <w:szCs w:val="24"/>
        </w:rPr>
        <w:lastRenderedPageBreak/>
        <w:t>of Music</w:t>
      </w:r>
      <w:r w:rsidRPr="00AD4BE6">
        <w:rPr>
          <w:rFonts w:ascii="Arial" w:hAnsi="Arial" w:cs="Arial"/>
          <w:sz w:val="24"/>
          <w:szCs w:val="24"/>
        </w:rPr>
        <w:t xml:space="preserve">, [Online] 44(6), 1255-1273 Available from: </w:t>
      </w:r>
      <w:hyperlink r:id="rId25" w:history="1">
        <w:r w:rsidRPr="00AD4BE6">
          <w:rPr>
            <w:rStyle w:val="Hyperlink"/>
            <w:rFonts w:ascii="Arial" w:hAnsi="Arial" w:cs="Arial"/>
            <w:sz w:val="24"/>
            <w:szCs w:val="24"/>
          </w:rPr>
          <w:t>https://doi-org.uhi.idm.oclc.org/10.1177/0305735616636208</w:t>
        </w:r>
      </w:hyperlink>
      <w:r w:rsidRPr="00AD4BE6">
        <w:rPr>
          <w:rFonts w:ascii="Arial" w:hAnsi="Arial" w:cs="Arial"/>
          <w:sz w:val="24"/>
          <w:szCs w:val="24"/>
        </w:rPr>
        <w:t xml:space="preserve"> [Accessed 02.11.2024]</w:t>
      </w:r>
    </w:p>
    <w:p w14:paraId="0EB0578A"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Perkins R, Mason-Bertrand A, Fancourt D, Baxter L &amp; Williamon A. (2020) How Participatory Music Engagement Supports Mental Well-being: A Meta-Ethnography </w:t>
      </w:r>
      <w:r w:rsidRPr="00AD4BE6">
        <w:rPr>
          <w:rFonts w:ascii="Arial" w:hAnsi="Arial" w:cs="Arial"/>
          <w:i/>
          <w:iCs/>
          <w:sz w:val="24"/>
          <w:szCs w:val="24"/>
        </w:rPr>
        <w:t>Qualitative Health Research</w:t>
      </w:r>
      <w:r w:rsidRPr="00AD4BE6">
        <w:rPr>
          <w:rFonts w:ascii="Arial" w:hAnsi="Arial" w:cs="Arial"/>
          <w:sz w:val="24"/>
          <w:szCs w:val="24"/>
        </w:rPr>
        <w:t xml:space="preserve"> [Online] 30(12) pp 1924-1940 Available from: </w:t>
      </w:r>
      <w:hyperlink r:id="rId26" w:history="1">
        <w:r w:rsidRPr="00AD4BE6">
          <w:rPr>
            <w:rStyle w:val="Hyperlink"/>
            <w:rFonts w:ascii="Arial" w:hAnsi="Arial" w:cs="Arial"/>
            <w:sz w:val="24"/>
            <w:szCs w:val="24"/>
          </w:rPr>
          <w:t>https://journals.sagepub.com/doi/full/10.1177/1049732320944142</w:t>
        </w:r>
      </w:hyperlink>
      <w:r w:rsidRPr="00AD4BE6">
        <w:rPr>
          <w:rFonts w:ascii="Arial" w:hAnsi="Arial" w:cs="Arial"/>
          <w:sz w:val="24"/>
          <w:szCs w:val="24"/>
        </w:rPr>
        <w:t xml:space="preserve">  [Accessed 05.11.2024]</w:t>
      </w:r>
    </w:p>
    <w:p w14:paraId="1E1B0634" w14:textId="50E37B3F"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Ragan, K. </w:t>
      </w:r>
      <w:r w:rsidR="00BC3B44">
        <w:rPr>
          <w:rFonts w:ascii="Arial" w:hAnsi="Arial" w:cs="Arial"/>
          <w:sz w:val="24"/>
          <w:szCs w:val="24"/>
        </w:rPr>
        <w:t>(</w:t>
      </w:r>
      <w:r w:rsidRPr="00AD4BE6">
        <w:rPr>
          <w:rFonts w:ascii="Arial" w:hAnsi="Arial" w:cs="Arial"/>
          <w:sz w:val="24"/>
          <w:szCs w:val="24"/>
        </w:rPr>
        <w:t>2016</w:t>
      </w:r>
      <w:r w:rsidR="00BC3B44">
        <w:rPr>
          <w:rFonts w:ascii="Arial" w:hAnsi="Arial" w:cs="Arial"/>
          <w:sz w:val="24"/>
          <w:szCs w:val="24"/>
        </w:rPr>
        <w:t>)</w:t>
      </w:r>
      <w:r w:rsidRPr="00AD4BE6">
        <w:rPr>
          <w:rFonts w:ascii="Arial" w:hAnsi="Arial" w:cs="Arial"/>
          <w:sz w:val="24"/>
          <w:szCs w:val="24"/>
        </w:rPr>
        <w:t xml:space="preserve"> Serious about Singing: Age Appropriate Repertoire for the Talented Teen </w:t>
      </w:r>
      <w:r w:rsidRPr="00AD4BE6">
        <w:rPr>
          <w:rFonts w:ascii="Arial" w:hAnsi="Arial" w:cs="Arial"/>
          <w:i/>
          <w:iCs/>
          <w:sz w:val="24"/>
          <w:szCs w:val="24"/>
        </w:rPr>
        <w:t xml:space="preserve">Journal of Singing. </w:t>
      </w:r>
      <w:r w:rsidRPr="00AD4BE6">
        <w:rPr>
          <w:rFonts w:ascii="Arial" w:hAnsi="Arial" w:cs="Arial"/>
          <w:sz w:val="24"/>
          <w:szCs w:val="24"/>
        </w:rPr>
        <w:t xml:space="preserve">[Online]. </w:t>
      </w:r>
      <w:r w:rsidRPr="00AD4BE6">
        <w:rPr>
          <w:rFonts w:ascii="Arial" w:hAnsi="Arial" w:cs="Arial"/>
          <w:b/>
          <w:bCs/>
          <w:sz w:val="24"/>
          <w:szCs w:val="24"/>
        </w:rPr>
        <w:t>72</w:t>
      </w:r>
      <w:r w:rsidRPr="00AD4BE6">
        <w:rPr>
          <w:rFonts w:ascii="Arial" w:hAnsi="Arial" w:cs="Arial"/>
          <w:sz w:val="24"/>
          <w:szCs w:val="24"/>
        </w:rPr>
        <w:t xml:space="preserve">, (3), pp. 299–304 [Accessed 28.11.2024] Available from: </w:t>
      </w:r>
      <w:hyperlink r:id="rId27" w:history="1">
        <w:r w:rsidRPr="00AD4BE6">
          <w:rPr>
            <w:rStyle w:val="Hyperlink"/>
            <w:rFonts w:ascii="Arial" w:hAnsi="Arial" w:cs="Arial"/>
            <w:sz w:val="24"/>
            <w:szCs w:val="24"/>
          </w:rPr>
          <w:t>https://kariragan.com/wp-content/uploads/2014/07/Serious-about-Singing-Age-Appropriate-Repertoire-JOS-2016-1-1.pdf</w:t>
        </w:r>
      </w:hyperlink>
      <w:r w:rsidRPr="00AD4BE6">
        <w:rPr>
          <w:rFonts w:ascii="Arial" w:hAnsi="Arial" w:cs="Arial"/>
          <w:sz w:val="24"/>
          <w:szCs w:val="24"/>
        </w:rPr>
        <w:t xml:space="preserve"> </w:t>
      </w:r>
    </w:p>
    <w:p w14:paraId="0DC9ADCB" w14:textId="50844FF0"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Rosenthal, H and Warrack, J (1975) </w:t>
      </w:r>
      <w:r w:rsidRPr="00AD4BE6">
        <w:rPr>
          <w:rFonts w:ascii="Arial" w:hAnsi="Arial" w:cs="Arial"/>
          <w:i/>
          <w:iCs/>
          <w:sz w:val="24"/>
          <w:szCs w:val="24"/>
        </w:rPr>
        <w:t xml:space="preserve">The concise oxford dictionary of opera. </w:t>
      </w:r>
      <w:r w:rsidRPr="00AD4BE6">
        <w:rPr>
          <w:rFonts w:ascii="Arial" w:hAnsi="Arial" w:cs="Arial"/>
          <w:sz w:val="24"/>
          <w:szCs w:val="24"/>
        </w:rPr>
        <w:t xml:space="preserve">London: Oxford </w:t>
      </w:r>
      <w:r w:rsidR="00BC3B44">
        <w:rPr>
          <w:rFonts w:ascii="Arial" w:hAnsi="Arial" w:cs="Arial"/>
          <w:sz w:val="24"/>
          <w:szCs w:val="24"/>
        </w:rPr>
        <w:t>U</w:t>
      </w:r>
      <w:r w:rsidRPr="00AD4BE6">
        <w:rPr>
          <w:rFonts w:ascii="Arial" w:hAnsi="Arial" w:cs="Arial"/>
          <w:sz w:val="24"/>
          <w:szCs w:val="24"/>
        </w:rPr>
        <w:t xml:space="preserve">niversity </w:t>
      </w:r>
      <w:r w:rsidR="00BC3B44">
        <w:rPr>
          <w:rFonts w:ascii="Arial" w:hAnsi="Arial" w:cs="Arial"/>
          <w:sz w:val="24"/>
          <w:szCs w:val="24"/>
        </w:rPr>
        <w:t>P</w:t>
      </w:r>
      <w:r w:rsidRPr="00AD4BE6">
        <w:rPr>
          <w:rFonts w:ascii="Arial" w:hAnsi="Arial" w:cs="Arial"/>
          <w:sz w:val="24"/>
          <w:szCs w:val="24"/>
        </w:rPr>
        <w:t>ress</w:t>
      </w:r>
    </w:p>
    <w:p w14:paraId="2CCA249A" w14:textId="07985400"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Schwefel, J. </w:t>
      </w:r>
      <w:r w:rsidR="00BC3B44">
        <w:rPr>
          <w:rFonts w:ascii="Arial" w:hAnsi="Arial" w:cs="Arial"/>
          <w:sz w:val="24"/>
          <w:szCs w:val="24"/>
        </w:rPr>
        <w:t>(</w:t>
      </w:r>
      <w:r w:rsidRPr="00AD4BE6">
        <w:rPr>
          <w:rFonts w:ascii="Arial" w:hAnsi="Arial" w:cs="Arial"/>
          <w:sz w:val="24"/>
          <w:szCs w:val="24"/>
        </w:rPr>
        <w:t>2016</w:t>
      </w:r>
      <w:r w:rsidR="00BC3B44">
        <w:rPr>
          <w:rFonts w:ascii="Arial" w:hAnsi="Arial" w:cs="Arial"/>
          <w:sz w:val="24"/>
          <w:szCs w:val="24"/>
        </w:rPr>
        <w:t>)</w:t>
      </w:r>
      <w:r w:rsidRPr="00AD4BE6">
        <w:rPr>
          <w:rFonts w:ascii="Arial" w:hAnsi="Arial" w:cs="Arial"/>
          <w:sz w:val="24"/>
          <w:szCs w:val="24"/>
        </w:rPr>
        <w:t xml:space="preserve"> Effective Strategies and Suggestions for Writing Your Studio Policy </w:t>
      </w:r>
      <w:r w:rsidRPr="00AD4BE6">
        <w:rPr>
          <w:rFonts w:ascii="Arial" w:hAnsi="Arial" w:cs="Arial"/>
          <w:i/>
          <w:iCs/>
          <w:sz w:val="24"/>
          <w:szCs w:val="24"/>
        </w:rPr>
        <w:t xml:space="preserve">Journal of Singing </w:t>
      </w:r>
      <w:r w:rsidRPr="00AD4BE6">
        <w:rPr>
          <w:rFonts w:ascii="Arial" w:hAnsi="Arial" w:cs="Arial"/>
          <w:sz w:val="24"/>
          <w:szCs w:val="24"/>
        </w:rPr>
        <w:t xml:space="preserve">[Online]. </w:t>
      </w:r>
      <w:r w:rsidRPr="00AD4BE6">
        <w:rPr>
          <w:rFonts w:ascii="Arial" w:hAnsi="Arial" w:cs="Arial"/>
          <w:b/>
          <w:bCs/>
          <w:sz w:val="24"/>
          <w:szCs w:val="24"/>
        </w:rPr>
        <w:t>72</w:t>
      </w:r>
      <w:r w:rsidRPr="00AD4BE6">
        <w:rPr>
          <w:rFonts w:ascii="Arial" w:hAnsi="Arial" w:cs="Arial"/>
          <w:sz w:val="24"/>
          <w:szCs w:val="24"/>
        </w:rPr>
        <w:t xml:space="preserve"> (3) pp. 349–353 [Accessed 11.11.2024]. Available from: </w:t>
      </w:r>
      <w:hyperlink r:id="rId28" w:history="1">
        <w:r w:rsidRPr="00AD4BE6">
          <w:rPr>
            <w:rStyle w:val="Hyperlink"/>
            <w:rFonts w:ascii="Arial" w:hAnsi="Arial" w:cs="Arial"/>
            <w:sz w:val="24"/>
            <w:szCs w:val="24"/>
          </w:rPr>
          <w:t>THE INDEPENDENT TEACHER. Effective Strategies and Suggestions for Writing Your Studio Policy. - EBSCO</w:t>
        </w:r>
      </w:hyperlink>
    </w:p>
    <w:p w14:paraId="21208741" w14:textId="77777777" w:rsidR="00690F88" w:rsidRPr="00AD4BE6" w:rsidRDefault="00690F88" w:rsidP="00AD4BE6">
      <w:pPr>
        <w:spacing w:line="360" w:lineRule="auto"/>
        <w:jc w:val="both"/>
        <w:rPr>
          <w:rFonts w:ascii="Arial" w:hAnsi="Arial" w:cs="Arial"/>
          <w:b/>
          <w:sz w:val="24"/>
          <w:szCs w:val="24"/>
        </w:rPr>
      </w:pPr>
      <w:r w:rsidRPr="00AD4BE6">
        <w:rPr>
          <w:rFonts w:ascii="Arial" w:hAnsi="Arial" w:cs="Arial"/>
          <w:sz w:val="24"/>
          <w:szCs w:val="24"/>
        </w:rPr>
        <w:t xml:space="preserve">Smith, C., (2023) </w:t>
      </w:r>
      <w:r w:rsidRPr="00AD4BE6">
        <w:rPr>
          <w:rFonts w:ascii="Arial" w:hAnsi="Arial" w:cs="Arial"/>
          <w:i/>
          <w:iCs/>
          <w:sz w:val="24"/>
          <w:szCs w:val="24"/>
        </w:rPr>
        <w:t>Why Singing Technique is So Important</w:t>
      </w:r>
      <w:r w:rsidRPr="00AD4BE6">
        <w:rPr>
          <w:rFonts w:ascii="Arial" w:hAnsi="Arial" w:cs="Arial"/>
          <w:sz w:val="24"/>
          <w:szCs w:val="24"/>
        </w:rPr>
        <w:t xml:space="preserve"> [Online] Vibe Vocal Studio Available from: </w:t>
      </w:r>
      <w:hyperlink r:id="rId29" w:history="1">
        <w:r w:rsidRPr="00AD4BE6">
          <w:rPr>
            <w:rStyle w:val="Hyperlink"/>
            <w:rFonts w:ascii="Arial" w:hAnsi="Arial" w:cs="Arial"/>
            <w:sz w:val="24"/>
            <w:szCs w:val="24"/>
          </w:rPr>
          <w:t>https://www.vibevocalstudio.com/post/why-singing-technique-is-so-important</w:t>
        </w:r>
      </w:hyperlink>
      <w:r w:rsidRPr="00AD4BE6">
        <w:rPr>
          <w:rFonts w:ascii="Arial" w:hAnsi="Arial" w:cs="Arial"/>
          <w:sz w:val="24"/>
          <w:szCs w:val="24"/>
        </w:rPr>
        <w:t xml:space="preserve"> [Accessed 05.11.2024]</w:t>
      </w:r>
    </w:p>
    <w:p w14:paraId="06D628A9"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Smith, K. (2024) Why is Vocal Technique Important? [Blog] </w:t>
      </w:r>
      <w:r w:rsidRPr="00AD4BE6">
        <w:rPr>
          <w:rFonts w:ascii="Arial" w:hAnsi="Arial" w:cs="Arial"/>
          <w:i/>
          <w:iCs/>
          <w:sz w:val="24"/>
          <w:szCs w:val="24"/>
        </w:rPr>
        <w:t xml:space="preserve">thatsweetroar.com </w:t>
      </w:r>
      <w:r w:rsidRPr="00AD4BE6">
        <w:rPr>
          <w:rFonts w:ascii="Arial" w:hAnsi="Arial" w:cs="Arial"/>
          <w:sz w:val="24"/>
          <w:szCs w:val="24"/>
        </w:rPr>
        <w:t xml:space="preserve">Available from: </w:t>
      </w:r>
      <w:hyperlink r:id="rId30" w:history="1">
        <w:r w:rsidRPr="00AD4BE6">
          <w:rPr>
            <w:rStyle w:val="Hyperlink"/>
            <w:rFonts w:ascii="Arial" w:hAnsi="Arial" w:cs="Arial"/>
            <w:sz w:val="24"/>
            <w:szCs w:val="24"/>
          </w:rPr>
          <w:t>https://thatsweetroar.com/blog/why-is-vocal-technique-important</w:t>
        </w:r>
      </w:hyperlink>
      <w:r w:rsidRPr="00AD4BE6">
        <w:rPr>
          <w:rFonts w:ascii="Arial" w:hAnsi="Arial" w:cs="Arial"/>
          <w:sz w:val="24"/>
          <w:szCs w:val="24"/>
        </w:rPr>
        <w:t xml:space="preserve"> [Accessed 05.11.2024]</w:t>
      </w:r>
    </w:p>
    <w:p w14:paraId="53DE3C66"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Tarr, B., Launay, J. &amp; Dunbar, R. (2014) Music and social bonding: “self-other” merging and neurohormonal mechanisms </w:t>
      </w:r>
      <w:r w:rsidRPr="00AD4BE6">
        <w:rPr>
          <w:rFonts w:ascii="Arial" w:hAnsi="Arial" w:cs="Arial"/>
          <w:i/>
          <w:iCs/>
          <w:sz w:val="24"/>
          <w:szCs w:val="24"/>
        </w:rPr>
        <w:t xml:space="preserve">Frontiers in Psychology </w:t>
      </w:r>
      <w:r w:rsidRPr="00AD4BE6">
        <w:rPr>
          <w:rFonts w:ascii="Arial" w:hAnsi="Arial" w:cs="Arial"/>
          <w:sz w:val="24"/>
          <w:szCs w:val="24"/>
        </w:rPr>
        <w:t xml:space="preserve">[Online] 5 Available from: </w:t>
      </w:r>
      <w:hyperlink r:id="rId31" w:history="1">
        <w:r w:rsidRPr="00AD4BE6">
          <w:rPr>
            <w:rStyle w:val="Hyperlink"/>
            <w:rFonts w:ascii="Arial" w:hAnsi="Arial" w:cs="Arial"/>
            <w:sz w:val="24"/>
            <w:szCs w:val="24"/>
          </w:rPr>
          <w:t>https://www.researchgate.net/publication/267101929_Music_and_social_bonding_self-other_merging_and_neurohormonal_mechanisms</w:t>
        </w:r>
      </w:hyperlink>
      <w:r w:rsidRPr="00AD4BE6">
        <w:rPr>
          <w:rFonts w:ascii="Arial" w:hAnsi="Arial" w:cs="Arial"/>
          <w:sz w:val="24"/>
          <w:szCs w:val="24"/>
        </w:rPr>
        <w:t xml:space="preserve"> [Accessed 05.11.2024]</w:t>
      </w:r>
    </w:p>
    <w:p w14:paraId="51705689" w14:textId="77777777"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Taylor, K. (N.D.) </w:t>
      </w:r>
      <w:r w:rsidRPr="00AD4BE6">
        <w:rPr>
          <w:rFonts w:ascii="Arial" w:hAnsi="Arial" w:cs="Arial"/>
          <w:i/>
          <w:iCs/>
          <w:sz w:val="24"/>
          <w:szCs w:val="24"/>
        </w:rPr>
        <w:t xml:space="preserve">The Vocalist’s Guide: What Are the 5 Vocal Techniques? </w:t>
      </w:r>
      <w:r w:rsidRPr="00AD4BE6">
        <w:rPr>
          <w:rFonts w:ascii="Arial" w:hAnsi="Arial" w:cs="Arial"/>
          <w:sz w:val="24"/>
          <w:szCs w:val="24"/>
        </w:rPr>
        <w:t xml:space="preserve">[Online] singinglessons.co Available from: </w:t>
      </w:r>
      <w:hyperlink r:id="rId32" w:history="1">
        <w:r w:rsidRPr="00AD4BE6">
          <w:rPr>
            <w:rStyle w:val="Hyperlink"/>
            <w:rFonts w:ascii="Arial" w:hAnsi="Arial" w:cs="Arial"/>
            <w:sz w:val="24"/>
            <w:szCs w:val="24"/>
          </w:rPr>
          <w:t>https://singinglessons.co/what-are-the-5-vocal-techniques/</w:t>
        </w:r>
      </w:hyperlink>
      <w:r w:rsidRPr="00AD4BE6">
        <w:rPr>
          <w:rFonts w:ascii="Arial" w:hAnsi="Arial" w:cs="Arial"/>
          <w:sz w:val="24"/>
          <w:szCs w:val="24"/>
        </w:rPr>
        <w:t xml:space="preserve"> [Accessed 05.11.2024]</w:t>
      </w:r>
    </w:p>
    <w:p w14:paraId="0152FF67" w14:textId="34B3D773"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lastRenderedPageBreak/>
        <w:t>Vass, H.</w:t>
      </w:r>
      <w:r w:rsidR="00BC3B44">
        <w:rPr>
          <w:rFonts w:ascii="Arial" w:hAnsi="Arial" w:cs="Arial"/>
          <w:sz w:val="24"/>
          <w:szCs w:val="24"/>
        </w:rPr>
        <w:t>,</w:t>
      </w:r>
      <w:r w:rsidRPr="00AD4BE6">
        <w:rPr>
          <w:rFonts w:ascii="Arial" w:hAnsi="Arial" w:cs="Arial"/>
          <w:sz w:val="24"/>
          <w:szCs w:val="24"/>
        </w:rPr>
        <w:t xml:space="preserve"> </w:t>
      </w:r>
      <w:r w:rsidR="00BC3B44">
        <w:rPr>
          <w:rFonts w:ascii="Arial" w:hAnsi="Arial" w:cs="Arial"/>
          <w:sz w:val="24"/>
          <w:szCs w:val="24"/>
        </w:rPr>
        <w:t>(</w:t>
      </w:r>
      <w:r w:rsidRPr="00AD4BE6">
        <w:rPr>
          <w:rFonts w:ascii="Arial" w:hAnsi="Arial" w:cs="Arial"/>
          <w:sz w:val="24"/>
          <w:szCs w:val="24"/>
        </w:rPr>
        <w:t>2007</w:t>
      </w:r>
      <w:r w:rsidR="00BC3B44">
        <w:rPr>
          <w:rFonts w:ascii="Arial" w:hAnsi="Arial" w:cs="Arial"/>
          <w:sz w:val="24"/>
          <w:szCs w:val="24"/>
        </w:rPr>
        <w:t>)</w:t>
      </w:r>
      <w:r w:rsidRPr="00AD4BE6">
        <w:rPr>
          <w:rFonts w:ascii="Arial" w:hAnsi="Arial" w:cs="Arial"/>
          <w:sz w:val="24"/>
          <w:szCs w:val="24"/>
        </w:rPr>
        <w:t xml:space="preserve"> The Business Plan: What It Is</w:t>
      </w:r>
      <w:r w:rsidR="0089795E" w:rsidRPr="00AD4BE6">
        <w:rPr>
          <w:rFonts w:ascii="Arial" w:hAnsi="Arial" w:cs="Arial"/>
          <w:sz w:val="24"/>
          <w:szCs w:val="24"/>
        </w:rPr>
        <w:t xml:space="preserve"> </w:t>
      </w:r>
      <w:r w:rsidRPr="00AD4BE6">
        <w:rPr>
          <w:rFonts w:ascii="Arial" w:hAnsi="Arial" w:cs="Arial"/>
          <w:sz w:val="24"/>
          <w:szCs w:val="24"/>
        </w:rPr>
        <w:t>and Why You Need One if You’re</w:t>
      </w:r>
      <w:r w:rsidR="0089795E" w:rsidRPr="00AD4BE6">
        <w:rPr>
          <w:rFonts w:ascii="Arial" w:hAnsi="Arial" w:cs="Arial"/>
          <w:sz w:val="24"/>
          <w:szCs w:val="24"/>
        </w:rPr>
        <w:t xml:space="preserve"> </w:t>
      </w:r>
      <w:r w:rsidRPr="00AD4BE6">
        <w:rPr>
          <w:rFonts w:ascii="Arial" w:hAnsi="Arial" w:cs="Arial"/>
          <w:sz w:val="24"/>
          <w:szCs w:val="24"/>
        </w:rPr>
        <w:t xml:space="preserve">Starting Out or Starting Over </w:t>
      </w:r>
      <w:r w:rsidRPr="00AD4BE6">
        <w:rPr>
          <w:rFonts w:ascii="Arial" w:hAnsi="Arial" w:cs="Arial"/>
          <w:i/>
          <w:iCs/>
          <w:sz w:val="24"/>
          <w:szCs w:val="24"/>
        </w:rPr>
        <w:t xml:space="preserve">Journal of Singing </w:t>
      </w:r>
      <w:r w:rsidRPr="00AD4BE6">
        <w:rPr>
          <w:rFonts w:ascii="Arial" w:hAnsi="Arial" w:cs="Arial"/>
          <w:sz w:val="24"/>
          <w:szCs w:val="24"/>
        </w:rPr>
        <w:t xml:space="preserve">[Online]. </w:t>
      </w:r>
      <w:r w:rsidRPr="00AD4BE6">
        <w:rPr>
          <w:rFonts w:ascii="Arial" w:hAnsi="Arial" w:cs="Arial"/>
          <w:b/>
          <w:bCs/>
          <w:sz w:val="24"/>
          <w:szCs w:val="24"/>
        </w:rPr>
        <w:t xml:space="preserve">63 </w:t>
      </w:r>
      <w:r w:rsidRPr="00AD4BE6">
        <w:rPr>
          <w:rFonts w:ascii="Arial" w:hAnsi="Arial" w:cs="Arial"/>
          <w:sz w:val="24"/>
          <w:szCs w:val="24"/>
        </w:rPr>
        <w:t xml:space="preserve">(3) pp. 329 -333 [Accessed 11.11.2024]. Available from: </w:t>
      </w:r>
      <w:hyperlink r:id="rId33" w:history="1">
        <w:r w:rsidRPr="00AD4BE6">
          <w:rPr>
            <w:rStyle w:val="Hyperlink"/>
            <w:rFonts w:ascii="Arial" w:hAnsi="Arial" w:cs="Arial"/>
            <w:sz w:val="24"/>
            <w:szCs w:val="24"/>
          </w:rPr>
          <w:t>The Business Plan: What It Is and Why You Need One if You're Starting Out or Starting Over. - EBSCO</w:t>
        </w:r>
      </w:hyperlink>
    </w:p>
    <w:p w14:paraId="125CE26C" w14:textId="77777777" w:rsidR="005D1E0B" w:rsidRDefault="00690F88" w:rsidP="00AD4BE6">
      <w:pPr>
        <w:spacing w:line="360" w:lineRule="auto"/>
        <w:jc w:val="both"/>
        <w:rPr>
          <w:rFonts w:ascii="Arial" w:hAnsi="Arial" w:cs="Arial"/>
          <w:sz w:val="24"/>
          <w:szCs w:val="24"/>
        </w:rPr>
      </w:pPr>
      <w:r w:rsidRPr="00AD4BE6">
        <w:rPr>
          <w:rFonts w:ascii="Arial" w:hAnsi="Arial" w:cs="Arial"/>
          <w:sz w:val="24"/>
          <w:szCs w:val="24"/>
          <w:lang w:val="de-DE"/>
        </w:rPr>
        <w:t xml:space="preserve">Wolfe, J., Garnier, M., Bernardoni, N.H. &amp; Smith, J., </w:t>
      </w:r>
      <w:r w:rsidR="00BC3B44">
        <w:rPr>
          <w:rFonts w:ascii="Arial" w:hAnsi="Arial" w:cs="Arial"/>
          <w:sz w:val="24"/>
          <w:szCs w:val="24"/>
          <w:lang w:val="de-DE"/>
        </w:rPr>
        <w:t>(</w:t>
      </w:r>
      <w:r w:rsidRPr="00AD4BE6">
        <w:rPr>
          <w:rFonts w:ascii="Arial" w:hAnsi="Arial" w:cs="Arial"/>
          <w:sz w:val="24"/>
          <w:szCs w:val="24"/>
          <w:lang w:val="de-DE"/>
        </w:rPr>
        <w:t>2020</w:t>
      </w:r>
      <w:r w:rsidR="00BC3B44">
        <w:rPr>
          <w:rFonts w:ascii="Arial" w:hAnsi="Arial" w:cs="Arial"/>
          <w:sz w:val="24"/>
          <w:szCs w:val="24"/>
          <w:lang w:val="de-DE"/>
        </w:rPr>
        <w:t>)</w:t>
      </w:r>
      <w:r w:rsidRPr="00AD4BE6">
        <w:rPr>
          <w:rFonts w:ascii="Arial" w:hAnsi="Arial" w:cs="Arial"/>
          <w:sz w:val="24"/>
          <w:szCs w:val="24"/>
          <w:lang w:val="de-DE"/>
        </w:rPr>
        <w:t xml:space="preserve"> </w:t>
      </w:r>
      <w:r w:rsidRPr="00AD4BE6">
        <w:rPr>
          <w:rFonts w:ascii="Arial" w:hAnsi="Arial" w:cs="Arial"/>
          <w:sz w:val="24"/>
          <w:szCs w:val="24"/>
        </w:rPr>
        <w:t xml:space="preserve">The Mechanics and Acoustics of the Singing Voice: Registers, Resonances and the Source–Filter Interaction. In: Gudmundsdottir, H., Beynon, C, &amp; Ludke, K.  </w:t>
      </w:r>
      <w:r w:rsidRPr="00AD4BE6">
        <w:rPr>
          <w:rFonts w:ascii="Arial" w:hAnsi="Arial" w:cs="Arial"/>
          <w:i/>
          <w:iCs/>
          <w:sz w:val="24"/>
          <w:szCs w:val="24"/>
        </w:rPr>
        <w:t>The Routledge Companion to Interdisciplinary Studies in Singing, Volume I: Development</w:t>
      </w:r>
      <w:r w:rsidRPr="00AD4BE6">
        <w:rPr>
          <w:rFonts w:ascii="Arial" w:hAnsi="Arial" w:cs="Arial"/>
          <w:sz w:val="24"/>
          <w:szCs w:val="24"/>
        </w:rPr>
        <w:t> Abingdon-on-Thames: Routledge, pp. 64-78</w:t>
      </w:r>
    </w:p>
    <w:p w14:paraId="3809285D" w14:textId="106715D0" w:rsidR="00690F88" w:rsidRPr="00AD4BE6" w:rsidRDefault="00690F88" w:rsidP="00AD4BE6">
      <w:pPr>
        <w:spacing w:line="360" w:lineRule="auto"/>
        <w:jc w:val="both"/>
        <w:rPr>
          <w:rFonts w:ascii="Arial" w:hAnsi="Arial" w:cs="Arial"/>
          <w:sz w:val="24"/>
          <w:szCs w:val="24"/>
        </w:rPr>
      </w:pPr>
      <w:r w:rsidRPr="00AD4BE6">
        <w:rPr>
          <w:rFonts w:ascii="Arial" w:hAnsi="Arial" w:cs="Arial"/>
          <w:sz w:val="24"/>
          <w:szCs w:val="24"/>
        </w:rPr>
        <w:t xml:space="preserve">Wong, G. K., Comeau, G., Russell, D., &amp; Huta, V. (2024) The effect of lessons in the Alexander Technique on pianists’ posture during performance. Musicae Scientiae, [Online] 28(1), 159-173. Available from: </w:t>
      </w:r>
      <w:hyperlink r:id="rId34" w:history="1">
        <w:r w:rsidRPr="00AD4BE6">
          <w:rPr>
            <w:rStyle w:val="Hyperlink"/>
            <w:rFonts w:ascii="Arial" w:hAnsi="Arial" w:cs="Arial"/>
            <w:sz w:val="24"/>
            <w:szCs w:val="24"/>
          </w:rPr>
          <w:t>https://doi.org/10.1177/10298649231172928</w:t>
        </w:r>
      </w:hyperlink>
      <w:r w:rsidRPr="00AD4BE6">
        <w:rPr>
          <w:rFonts w:ascii="Arial" w:hAnsi="Arial" w:cs="Arial"/>
          <w:sz w:val="24"/>
          <w:szCs w:val="24"/>
        </w:rPr>
        <w:t xml:space="preserve"> [Accessed 05.11.2024]</w:t>
      </w:r>
    </w:p>
    <w:p w14:paraId="525E46D5" w14:textId="77777777" w:rsidR="00690F88" w:rsidRPr="00AD4BE6" w:rsidRDefault="00690F88" w:rsidP="00AD4BE6">
      <w:pPr>
        <w:spacing w:line="360" w:lineRule="auto"/>
        <w:jc w:val="both"/>
        <w:rPr>
          <w:rFonts w:ascii="Arial" w:hAnsi="Arial" w:cs="Arial"/>
          <w:sz w:val="24"/>
          <w:szCs w:val="24"/>
        </w:rPr>
      </w:pPr>
    </w:p>
    <w:p w14:paraId="05D04B6C" w14:textId="77777777" w:rsidR="00690F88" w:rsidRPr="00AD4BE6" w:rsidRDefault="00690F88" w:rsidP="00AD4BE6">
      <w:pPr>
        <w:spacing w:line="360" w:lineRule="auto"/>
        <w:jc w:val="both"/>
        <w:rPr>
          <w:rFonts w:ascii="Arial" w:hAnsi="Arial" w:cs="Arial"/>
          <w:sz w:val="24"/>
          <w:szCs w:val="24"/>
        </w:rPr>
      </w:pPr>
    </w:p>
    <w:p w14:paraId="22EA333F" w14:textId="77777777" w:rsidR="00690F88" w:rsidRPr="00AD4BE6" w:rsidRDefault="00690F88" w:rsidP="00AD4BE6">
      <w:pPr>
        <w:spacing w:line="360" w:lineRule="auto"/>
        <w:jc w:val="both"/>
        <w:rPr>
          <w:rFonts w:ascii="Arial" w:hAnsi="Arial" w:cs="Arial"/>
          <w:color w:val="FF0000"/>
          <w:sz w:val="24"/>
          <w:szCs w:val="24"/>
        </w:rPr>
      </w:pPr>
    </w:p>
    <w:p w14:paraId="0DBCB688" w14:textId="77777777" w:rsidR="00690F88" w:rsidRPr="00AD4BE6" w:rsidRDefault="00690F88" w:rsidP="00AD4BE6">
      <w:pPr>
        <w:spacing w:line="360" w:lineRule="auto"/>
        <w:jc w:val="both"/>
        <w:rPr>
          <w:rFonts w:ascii="Arial" w:hAnsi="Arial" w:cs="Arial"/>
          <w:sz w:val="24"/>
          <w:szCs w:val="24"/>
        </w:rPr>
      </w:pPr>
    </w:p>
    <w:p w14:paraId="4A3C5751" w14:textId="77777777" w:rsidR="00D3410D" w:rsidRPr="00AD4BE6" w:rsidRDefault="00D3410D" w:rsidP="00AD4BE6">
      <w:pPr>
        <w:spacing w:line="360" w:lineRule="auto"/>
        <w:jc w:val="both"/>
        <w:rPr>
          <w:rFonts w:ascii="Arial" w:hAnsi="Arial" w:cs="Arial"/>
          <w:sz w:val="24"/>
          <w:szCs w:val="24"/>
        </w:rPr>
      </w:pPr>
    </w:p>
    <w:sectPr w:rsidR="00D3410D" w:rsidRPr="00AD4BE6">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A00F14" w14:textId="77777777" w:rsidR="00937DE3" w:rsidRDefault="00937DE3" w:rsidP="007F75F4">
      <w:pPr>
        <w:spacing w:after="0" w:line="240" w:lineRule="auto"/>
      </w:pPr>
      <w:r>
        <w:separator/>
      </w:r>
    </w:p>
  </w:endnote>
  <w:endnote w:type="continuationSeparator" w:id="0">
    <w:p w14:paraId="2B43D5EE" w14:textId="77777777" w:rsidR="00937DE3" w:rsidRDefault="00937DE3" w:rsidP="007F75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A0D541" w14:textId="77777777" w:rsidR="00937DE3" w:rsidRDefault="00937DE3" w:rsidP="007F75F4">
      <w:pPr>
        <w:spacing w:after="0" w:line="240" w:lineRule="auto"/>
      </w:pPr>
      <w:r>
        <w:separator/>
      </w:r>
    </w:p>
  </w:footnote>
  <w:footnote w:type="continuationSeparator" w:id="0">
    <w:p w14:paraId="0C7C6BE4" w14:textId="77777777" w:rsidR="00937DE3" w:rsidRDefault="00937DE3" w:rsidP="007F75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5908594"/>
      <w:docPartObj>
        <w:docPartGallery w:val="Page Numbers (Top of Page)"/>
        <w:docPartUnique/>
      </w:docPartObj>
    </w:sdtPr>
    <w:sdtEndPr>
      <w:rPr>
        <w:noProof/>
      </w:rPr>
    </w:sdtEndPr>
    <w:sdtContent>
      <w:p w14:paraId="44517CC5" w14:textId="1463637B" w:rsidR="00DA63D7" w:rsidRDefault="00DA63D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AC7C477" w14:textId="77777777" w:rsidR="00DA63D7" w:rsidRDefault="00DA63D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10D"/>
    <w:rsid w:val="0004104D"/>
    <w:rsid w:val="00070912"/>
    <w:rsid w:val="00091ADF"/>
    <w:rsid w:val="000B3CF6"/>
    <w:rsid w:val="000B4109"/>
    <w:rsid w:val="000D542F"/>
    <w:rsid w:val="000E7513"/>
    <w:rsid w:val="0014587E"/>
    <w:rsid w:val="001A6AC0"/>
    <w:rsid w:val="001F44C4"/>
    <w:rsid w:val="002373AA"/>
    <w:rsid w:val="002749E2"/>
    <w:rsid w:val="0027775F"/>
    <w:rsid w:val="0029372A"/>
    <w:rsid w:val="002C3A2C"/>
    <w:rsid w:val="002C7594"/>
    <w:rsid w:val="002E415F"/>
    <w:rsid w:val="002E5819"/>
    <w:rsid w:val="003016E4"/>
    <w:rsid w:val="00335ED2"/>
    <w:rsid w:val="003A7BA3"/>
    <w:rsid w:val="0041482C"/>
    <w:rsid w:val="00494F4F"/>
    <w:rsid w:val="004C1F1B"/>
    <w:rsid w:val="00544B89"/>
    <w:rsid w:val="00595B30"/>
    <w:rsid w:val="005A3805"/>
    <w:rsid w:val="005B64F8"/>
    <w:rsid w:val="005C5BF5"/>
    <w:rsid w:val="005D0167"/>
    <w:rsid w:val="005D1E0B"/>
    <w:rsid w:val="005D65EB"/>
    <w:rsid w:val="0065678A"/>
    <w:rsid w:val="00662308"/>
    <w:rsid w:val="0067213E"/>
    <w:rsid w:val="00690F88"/>
    <w:rsid w:val="006A365D"/>
    <w:rsid w:val="006B5715"/>
    <w:rsid w:val="0070050E"/>
    <w:rsid w:val="00703DFD"/>
    <w:rsid w:val="00711848"/>
    <w:rsid w:val="0073044F"/>
    <w:rsid w:val="00733964"/>
    <w:rsid w:val="00787F54"/>
    <w:rsid w:val="007C37D6"/>
    <w:rsid w:val="007F75F4"/>
    <w:rsid w:val="00800761"/>
    <w:rsid w:val="0083560C"/>
    <w:rsid w:val="00836339"/>
    <w:rsid w:val="00883199"/>
    <w:rsid w:val="0089795E"/>
    <w:rsid w:val="008A6A47"/>
    <w:rsid w:val="008F49D0"/>
    <w:rsid w:val="00913CF9"/>
    <w:rsid w:val="009262B5"/>
    <w:rsid w:val="00937DE3"/>
    <w:rsid w:val="009914C0"/>
    <w:rsid w:val="009928B2"/>
    <w:rsid w:val="009A3C1D"/>
    <w:rsid w:val="009B6AAE"/>
    <w:rsid w:val="009C5590"/>
    <w:rsid w:val="009C579B"/>
    <w:rsid w:val="009D5B8E"/>
    <w:rsid w:val="00A064E8"/>
    <w:rsid w:val="00A06A54"/>
    <w:rsid w:val="00A160A7"/>
    <w:rsid w:val="00A23D5F"/>
    <w:rsid w:val="00A9208F"/>
    <w:rsid w:val="00AA3116"/>
    <w:rsid w:val="00AB40F5"/>
    <w:rsid w:val="00AC5EBC"/>
    <w:rsid w:val="00AD4BE6"/>
    <w:rsid w:val="00AF1D8B"/>
    <w:rsid w:val="00B04C91"/>
    <w:rsid w:val="00B11136"/>
    <w:rsid w:val="00B25819"/>
    <w:rsid w:val="00B90468"/>
    <w:rsid w:val="00BC3077"/>
    <w:rsid w:val="00BC3B44"/>
    <w:rsid w:val="00BD4B5C"/>
    <w:rsid w:val="00BE683C"/>
    <w:rsid w:val="00BE7EDD"/>
    <w:rsid w:val="00C411AA"/>
    <w:rsid w:val="00CC301B"/>
    <w:rsid w:val="00CD2230"/>
    <w:rsid w:val="00D0360E"/>
    <w:rsid w:val="00D05FFC"/>
    <w:rsid w:val="00D32E55"/>
    <w:rsid w:val="00D3410D"/>
    <w:rsid w:val="00DA63D7"/>
    <w:rsid w:val="00DD6A63"/>
    <w:rsid w:val="00DE0520"/>
    <w:rsid w:val="00DE4650"/>
    <w:rsid w:val="00DF5596"/>
    <w:rsid w:val="00E04A8D"/>
    <w:rsid w:val="00E35BCF"/>
    <w:rsid w:val="00E46142"/>
    <w:rsid w:val="00E47323"/>
    <w:rsid w:val="00E51114"/>
    <w:rsid w:val="00E53F87"/>
    <w:rsid w:val="00E6674E"/>
    <w:rsid w:val="00EB27F0"/>
    <w:rsid w:val="00F12C1D"/>
    <w:rsid w:val="00F26628"/>
    <w:rsid w:val="00F47BDC"/>
    <w:rsid w:val="00F54432"/>
    <w:rsid w:val="00F738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129FAD"/>
  <w15:chartTrackingRefBased/>
  <w15:docId w15:val="{5210D8C9-1DBD-4B67-9585-D9BF95BAF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10D"/>
    <w:pPr>
      <w:spacing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D3410D"/>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D3410D"/>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D3410D"/>
    <w:pPr>
      <w:keepNext/>
      <w:keepLines/>
      <w:spacing w:before="160" w:after="80" w:line="278"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D3410D"/>
    <w:pPr>
      <w:keepNext/>
      <w:keepLines/>
      <w:spacing w:before="80" w:after="40" w:line="278" w:lineRule="auto"/>
      <w:outlineLvl w:val="3"/>
    </w:pPr>
    <w:rPr>
      <w:rFonts w:eastAsiaTheme="majorEastAsia" w:cstheme="majorBidi"/>
      <w:i/>
      <w:iCs/>
      <w:color w:val="0F4761" w:themeColor="accent1" w:themeShade="BF"/>
      <w:sz w:val="24"/>
      <w:szCs w:val="24"/>
      <w:lang w:eastAsia="en-US"/>
    </w:rPr>
  </w:style>
  <w:style w:type="paragraph" w:styleId="Heading5">
    <w:name w:val="heading 5"/>
    <w:basedOn w:val="Normal"/>
    <w:next w:val="Normal"/>
    <w:link w:val="Heading5Char"/>
    <w:uiPriority w:val="9"/>
    <w:semiHidden/>
    <w:unhideWhenUsed/>
    <w:qFormat/>
    <w:rsid w:val="00D3410D"/>
    <w:pPr>
      <w:keepNext/>
      <w:keepLines/>
      <w:spacing w:before="80" w:after="40" w:line="278" w:lineRule="auto"/>
      <w:outlineLvl w:val="4"/>
    </w:pPr>
    <w:rPr>
      <w:rFonts w:eastAsiaTheme="majorEastAsia" w:cstheme="majorBidi"/>
      <w:color w:val="0F4761" w:themeColor="accent1" w:themeShade="BF"/>
      <w:sz w:val="24"/>
      <w:szCs w:val="24"/>
      <w:lang w:eastAsia="en-US"/>
    </w:rPr>
  </w:style>
  <w:style w:type="paragraph" w:styleId="Heading6">
    <w:name w:val="heading 6"/>
    <w:basedOn w:val="Normal"/>
    <w:next w:val="Normal"/>
    <w:link w:val="Heading6Char"/>
    <w:uiPriority w:val="9"/>
    <w:semiHidden/>
    <w:unhideWhenUsed/>
    <w:qFormat/>
    <w:rsid w:val="00D3410D"/>
    <w:pPr>
      <w:keepNext/>
      <w:keepLines/>
      <w:spacing w:before="40" w:after="0" w:line="278" w:lineRule="auto"/>
      <w:outlineLvl w:val="5"/>
    </w:pPr>
    <w:rPr>
      <w:rFonts w:eastAsiaTheme="majorEastAsia" w:cstheme="majorBidi"/>
      <w:i/>
      <w:iCs/>
      <w:color w:val="595959" w:themeColor="text1" w:themeTint="A6"/>
      <w:sz w:val="24"/>
      <w:szCs w:val="24"/>
      <w:lang w:eastAsia="en-US"/>
    </w:rPr>
  </w:style>
  <w:style w:type="paragraph" w:styleId="Heading7">
    <w:name w:val="heading 7"/>
    <w:basedOn w:val="Normal"/>
    <w:next w:val="Normal"/>
    <w:link w:val="Heading7Char"/>
    <w:uiPriority w:val="9"/>
    <w:semiHidden/>
    <w:unhideWhenUsed/>
    <w:qFormat/>
    <w:rsid w:val="00D3410D"/>
    <w:pPr>
      <w:keepNext/>
      <w:keepLines/>
      <w:spacing w:before="40" w:after="0" w:line="278" w:lineRule="auto"/>
      <w:outlineLvl w:val="6"/>
    </w:pPr>
    <w:rPr>
      <w:rFonts w:eastAsiaTheme="majorEastAsia" w:cstheme="majorBidi"/>
      <w:color w:val="595959" w:themeColor="text1" w:themeTint="A6"/>
      <w:sz w:val="24"/>
      <w:szCs w:val="24"/>
      <w:lang w:eastAsia="en-US"/>
    </w:rPr>
  </w:style>
  <w:style w:type="paragraph" w:styleId="Heading8">
    <w:name w:val="heading 8"/>
    <w:basedOn w:val="Normal"/>
    <w:next w:val="Normal"/>
    <w:link w:val="Heading8Char"/>
    <w:uiPriority w:val="9"/>
    <w:semiHidden/>
    <w:unhideWhenUsed/>
    <w:qFormat/>
    <w:rsid w:val="00D3410D"/>
    <w:pPr>
      <w:keepNext/>
      <w:keepLines/>
      <w:spacing w:after="0" w:line="278" w:lineRule="auto"/>
      <w:outlineLvl w:val="7"/>
    </w:pPr>
    <w:rPr>
      <w:rFonts w:eastAsiaTheme="majorEastAsia" w:cstheme="majorBidi"/>
      <w:i/>
      <w:iCs/>
      <w:color w:val="272727" w:themeColor="text1" w:themeTint="D8"/>
      <w:sz w:val="24"/>
      <w:szCs w:val="24"/>
      <w:lang w:eastAsia="en-US"/>
    </w:rPr>
  </w:style>
  <w:style w:type="paragraph" w:styleId="Heading9">
    <w:name w:val="heading 9"/>
    <w:basedOn w:val="Normal"/>
    <w:next w:val="Normal"/>
    <w:link w:val="Heading9Char"/>
    <w:uiPriority w:val="9"/>
    <w:semiHidden/>
    <w:unhideWhenUsed/>
    <w:qFormat/>
    <w:rsid w:val="00D3410D"/>
    <w:pPr>
      <w:keepNext/>
      <w:keepLines/>
      <w:spacing w:after="0" w:line="278" w:lineRule="auto"/>
      <w:outlineLvl w:val="8"/>
    </w:pPr>
    <w:rPr>
      <w:rFonts w:eastAsiaTheme="majorEastAsia" w:cstheme="majorBidi"/>
      <w:color w:val="272727" w:themeColor="text1" w:themeTint="D8"/>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1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41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41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41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41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41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41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41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410D"/>
    <w:rPr>
      <w:rFonts w:eastAsiaTheme="majorEastAsia" w:cstheme="majorBidi"/>
      <w:color w:val="272727" w:themeColor="text1" w:themeTint="D8"/>
    </w:rPr>
  </w:style>
  <w:style w:type="paragraph" w:styleId="Title">
    <w:name w:val="Title"/>
    <w:basedOn w:val="Normal"/>
    <w:next w:val="Normal"/>
    <w:link w:val="TitleChar"/>
    <w:uiPriority w:val="10"/>
    <w:qFormat/>
    <w:rsid w:val="00D3410D"/>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D341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410D"/>
    <w:pPr>
      <w:numPr>
        <w:ilvl w:val="1"/>
      </w:numPr>
      <w:spacing w:line="278"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D341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410D"/>
    <w:pPr>
      <w:spacing w:before="160" w:line="278" w:lineRule="auto"/>
      <w:jc w:val="center"/>
    </w:pPr>
    <w:rPr>
      <w:rFonts w:eastAsiaTheme="minorHAnsi"/>
      <w:i/>
      <w:iCs/>
      <w:color w:val="404040" w:themeColor="text1" w:themeTint="BF"/>
      <w:sz w:val="24"/>
      <w:szCs w:val="24"/>
      <w:lang w:eastAsia="en-US"/>
    </w:rPr>
  </w:style>
  <w:style w:type="character" w:customStyle="1" w:styleId="QuoteChar">
    <w:name w:val="Quote Char"/>
    <w:basedOn w:val="DefaultParagraphFont"/>
    <w:link w:val="Quote"/>
    <w:uiPriority w:val="29"/>
    <w:rsid w:val="00D3410D"/>
    <w:rPr>
      <w:i/>
      <w:iCs/>
      <w:color w:val="404040" w:themeColor="text1" w:themeTint="BF"/>
    </w:rPr>
  </w:style>
  <w:style w:type="paragraph" w:styleId="ListParagraph">
    <w:name w:val="List Paragraph"/>
    <w:basedOn w:val="Normal"/>
    <w:uiPriority w:val="34"/>
    <w:qFormat/>
    <w:rsid w:val="00D3410D"/>
    <w:pPr>
      <w:spacing w:line="278" w:lineRule="auto"/>
      <w:ind w:left="720"/>
      <w:contextualSpacing/>
    </w:pPr>
    <w:rPr>
      <w:rFonts w:eastAsiaTheme="minorHAnsi"/>
      <w:sz w:val="24"/>
      <w:szCs w:val="24"/>
      <w:lang w:eastAsia="en-US"/>
    </w:rPr>
  </w:style>
  <w:style w:type="character" w:styleId="IntenseEmphasis">
    <w:name w:val="Intense Emphasis"/>
    <w:basedOn w:val="DefaultParagraphFont"/>
    <w:uiPriority w:val="21"/>
    <w:qFormat/>
    <w:rsid w:val="00D3410D"/>
    <w:rPr>
      <w:i/>
      <w:iCs/>
      <w:color w:val="0F4761" w:themeColor="accent1" w:themeShade="BF"/>
    </w:rPr>
  </w:style>
  <w:style w:type="paragraph" w:styleId="IntenseQuote">
    <w:name w:val="Intense Quote"/>
    <w:basedOn w:val="Normal"/>
    <w:next w:val="Normal"/>
    <w:link w:val="IntenseQuoteChar"/>
    <w:uiPriority w:val="30"/>
    <w:qFormat/>
    <w:rsid w:val="00D3410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sz w:val="24"/>
      <w:szCs w:val="24"/>
      <w:lang w:eastAsia="en-US"/>
    </w:rPr>
  </w:style>
  <w:style w:type="character" w:customStyle="1" w:styleId="IntenseQuoteChar">
    <w:name w:val="Intense Quote Char"/>
    <w:basedOn w:val="DefaultParagraphFont"/>
    <w:link w:val="IntenseQuote"/>
    <w:uiPriority w:val="30"/>
    <w:rsid w:val="00D3410D"/>
    <w:rPr>
      <w:i/>
      <w:iCs/>
      <w:color w:val="0F4761" w:themeColor="accent1" w:themeShade="BF"/>
    </w:rPr>
  </w:style>
  <w:style w:type="character" w:styleId="IntenseReference">
    <w:name w:val="Intense Reference"/>
    <w:basedOn w:val="DefaultParagraphFont"/>
    <w:uiPriority w:val="32"/>
    <w:qFormat/>
    <w:rsid w:val="00D3410D"/>
    <w:rPr>
      <w:b/>
      <w:bCs/>
      <w:smallCaps/>
      <w:color w:val="0F4761" w:themeColor="accent1" w:themeShade="BF"/>
      <w:spacing w:val="5"/>
    </w:rPr>
  </w:style>
  <w:style w:type="character" w:styleId="Hyperlink">
    <w:name w:val="Hyperlink"/>
    <w:basedOn w:val="DefaultParagraphFont"/>
    <w:uiPriority w:val="99"/>
    <w:unhideWhenUsed/>
    <w:rsid w:val="00690F88"/>
    <w:rPr>
      <w:color w:val="467886" w:themeColor="hyperlink"/>
      <w:u w:val="single"/>
    </w:rPr>
  </w:style>
  <w:style w:type="table" w:styleId="TableGrid">
    <w:name w:val="Table Grid"/>
    <w:basedOn w:val="TableNormal"/>
    <w:uiPriority w:val="39"/>
    <w:rsid w:val="00690F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35BCF"/>
    <w:rPr>
      <w:color w:val="605E5C"/>
      <w:shd w:val="clear" w:color="auto" w:fill="E1DFDD"/>
    </w:rPr>
  </w:style>
  <w:style w:type="character" w:styleId="FollowedHyperlink">
    <w:name w:val="FollowedHyperlink"/>
    <w:basedOn w:val="DefaultParagraphFont"/>
    <w:uiPriority w:val="99"/>
    <w:semiHidden/>
    <w:unhideWhenUsed/>
    <w:rsid w:val="00F47BDC"/>
    <w:rPr>
      <w:color w:val="96607D" w:themeColor="followedHyperlink"/>
      <w:u w:val="single"/>
    </w:rPr>
  </w:style>
  <w:style w:type="character" w:styleId="CommentReference">
    <w:name w:val="annotation reference"/>
    <w:basedOn w:val="DefaultParagraphFont"/>
    <w:uiPriority w:val="99"/>
    <w:semiHidden/>
    <w:unhideWhenUsed/>
    <w:rsid w:val="0029372A"/>
    <w:rPr>
      <w:sz w:val="16"/>
      <w:szCs w:val="16"/>
    </w:rPr>
  </w:style>
  <w:style w:type="paragraph" w:styleId="CommentText">
    <w:name w:val="annotation text"/>
    <w:basedOn w:val="Normal"/>
    <w:link w:val="CommentTextChar"/>
    <w:uiPriority w:val="99"/>
    <w:unhideWhenUsed/>
    <w:rsid w:val="0029372A"/>
    <w:pPr>
      <w:spacing w:line="240" w:lineRule="auto"/>
    </w:pPr>
    <w:rPr>
      <w:sz w:val="20"/>
      <w:szCs w:val="20"/>
    </w:rPr>
  </w:style>
  <w:style w:type="character" w:customStyle="1" w:styleId="CommentTextChar">
    <w:name w:val="Comment Text Char"/>
    <w:basedOn w:val="DefaultParagraphFont"/>
    <w:link w:val="CommentText"/>
    <w:uiPriority w:val="99"/>
    <w:rsid w:val="0029372A"/>
    <w:rPr>
      <w:rFonts w:eastAsiaTheme="minorEastAsia"/>
      <w:sz w:val="20"/>
      <w:szCs w:val="20"/>
      <w:lang w:eastAsia="zh-CN"/>
    </w:rPr>
  </w:style>
  <w:style w:type="paragraph" w:styleId="CommentSubject">
    <w:name w:val="annotation subject"/>
    <w:basedOn w:val="CommentText"/>
    <w:next w:val="CommentText"/>
    <w:link w:val="CommentSubjectChar"/>
    <w:uiPriority w:val="99"/>
    <w:semiHidden/>
    <w:unhideWhenUsed/>
    <w:rsid w:val="0029372A"/>
    <w:rPr>
      <w:b/>
      <w:bCs/>
    </w:rPr>
  </w:style>
  <w:style w:type="character" w:customStyle="1" w:styleId="CommentSubjectChar">
    <w:name w:val="Comment Subject Char"/>
    <w:basedOn w:val="CommentTextChar"/>
    <w:link w:val="CommentSubject"/>
    <w:uiPriority w:val="99"/>
    <w:semiHidden/>
    <w:rsid w:val="0029372A"/>
    <w:rPr>
      <w:rFonts w:eastAsiaTheme="minorEastAsia"/>
      <w:b/>
      <w:bCs/>
      <w:sz w:val="20"/>
      <w:szCs w:val="20"/>
      <w:lang w:eastAsia="zh-CN"/>
    </w:rPr>
  </w:style>
  <w:style w:type="paragraph" w:styleId="Header">
    <w:name w:val="header"/>
    <w:basedOn w:val="Normal"/>
    <w:link w:val="HeaderChar"/>
    <w:uiPriority w:val="99"/>
    <w:unhideWhenUsed/>
    <w:rsid w:val="007F75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5F4"/>
    <w:rPr>
      <w:rFonts w:eastAsiaTheme="minorEastAsia"/>
      <w:sz w:val="22"/>
      <w:szCs w:val="22"/>
      <w:lang w:eastAsia="zh-CN"/>
    </w:rPr>
  </w:style>
  <w:style w:type="paragraph" w:styleId="Footer">
    <w:name w:val="footer"/>
    <w:basedOn w:val="Normal"/>
    <w:link w:val="FooterChar"/>
    <w:uiPriority w:val="99"/>
    <w:unhideWhenUsed/>
    <w:rsid w:val="007F75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5F4"/>
    <w:rPr>
      <w:rFonts w:eastAsiaTheme="minorEastAsia"/>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8310059">
      <w:bodyDiv w:val="1"/>
      <w:marLeft w:val="0"/>
      <w:marRight w:val="0"/>
      <w:marTop w:val="0"/>
      <w:marBottom w:val="0"/>
      <w:divBdr>
        <w:top w:val="none" w:sz="0" w:space="0" w:color="auto"/>
        <w:left w:val="none" w:sz="0" w:space="0" w:color="auto"/>
        <w:bottom w:val="none" w:sz="0" w:space="0" w:color="auto"/>
        <w:right w:val="none" w:sz="0" w:space="0" w:color="auto"/>
      </w:divBdr>
    </w:div>
    <w:div w:id="981688680">
      <w:bodyDiv w:val="1"/>
      <w:marLeft w:val="0"/>
      <w:marRight w:val="0"/>
      <w:marTop w:val="0"/>
      <w:marBottom w:val="0"/>
      <w:divBdr>
        <w:top w:val="none" w:sz="0" w:space="0" w:color="auto"/>
        <w:left w:val="none" w:sz="0" w:space="0" w:color="auto"/>
        <w:bottom w:val="none" w:sz="0" w:space="0" w:color="auto"/>
        <w:right w:val="none" w:sz="0" w:space="0" w:color="auto"/>
      </w:divBdr>
    </w:div>
    <w:div w:id="1593510695">
      <w:bodyDiv w:val="1"/>
      <w:marLeft w:val="0"/>
      <w:marRight w:val="0"/>
      <w:marTop w:val="0"/>
      <w:marBottom w:val="0"/>
      <w:divBdr>
        <w:top w:val="none" w:sz="0" w:space="0" w:color="auto"/>
        <w:left w:val="none" w:sz="0" w:space="0" w:color="auto"/>
        <w:bottom w:val="none" w:sz="0" w:space="0" w:color="auto"/>
        <w:right w:val="none" w:sz="0" w:space="0" w:color="auto"/>
      </w:divBdr>
    </w:div>
    <w:div w:id="2129160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gitalcommons.lib.uconn.edu/cgi/viewcontent.cgi?article=1700&amp;context=vrme" TargetMode="External"/><Relationship Id="rId18" Type="http://schemas.openxmlformats.org/officeDocument/2006/relationships/hyperlink" Target="https://www.vocaladvancement.com/en-us/blog/article/what-skills-does-a-singing-teacher-need" TargetMode="External"/><Relationship Id="rId26" Type="http://schemas.openxmlformats.org/officeDocument/2006/relationships/hyperlink" Target="https://journals.sagepub.com/doi/full/10.1177/1049732320944142" TargetMode="External"/><Relationship Id="rId21" Type="http://schemas.openxmlformats.org/officeDocument/2006/relationships/hyperlink" Target="https://www.youtube.com/watch?v=BiLWl8jWvUo" TargetMode="External"/><Relationship Id="rId34" Type="http://schemas.openxmlformats.org/officeDocument/2006/relationships/hyperlink" Target="https://doi.org/10.1177/10298649231172928" TargetMode="External"/><Relationship Id="rId7" Type="http://schemas.openxmlformats.org/officeDocument/2006/relationships/hyperlink" Target="http://digitalcommons.cedarville.edu/research_scholarship_symposium/2017/podium_presentations/1" TargetMode="External"/><Relationship Id="rId12" Type="http://schemas.openxmlformats.org/officeDocument/2006/relationships/hyperlink" Target="https://www.auditionvocaltoolbox.com/post/singing-teacher-vocal-coach-what-s-the-difference" TargetMode="External"/><Relationship Id="rId17" Type="http://schemas.openxmlformats.org/officeDocument/2006/relationships/hyperlink" Target="https://topicsonsocialdevelop.com/paper/ISMIEMLS/ISMIEMLS024.pdf" TargetMode="External"/><Relationship Id="rId25" Type="http://schemas.openxmlformats.org/officeDocument/2006/relationships/hyperlink" Target="https://doi-org.uhi.idm.oclc.org/10.1177/0305735616636208" TargetMode="External"/><Relationship Id="rId33" Type="http://schemas.openxmlformats.org/officeDocument/2006/relationships/hyperlink" Target="https://research-ebsco-com.ezproxy.uwtsd.ac.uk/c/onvpsy/viewer/pdf/qvmfxbcaij?route=details" TargetMode="External"/><Relationship Id="rId2" Type="http://schemas.openxmlformats.org/officeDocument/2006/relationships/styles" Target="styles.xml"/><Relationship Id="rId16" Type="http://schemas.openxmlformats.org/officeDocument/2006/relationships/hyperlink" Target="https://pubmed.ncbi.nlm.nih.gov/27658336/" TargetMode="External"/><Relationship Id="rId20" Type="http://schemas.openxmlformats.org/officeDocument/2006/relationships/hyperlink" Target="https://pmc.ncbi.nlm.nih.gov/articles/PMC4287507/" TargetMode="External"/><Relationship Id="rId29" Type="http://schemas.openxmlformats.org/officeDocument/2006/relationships/hyperlink" Target="https://www.vibevocalstudio.com/post/why-singing-technique-is-so-importa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bdn.primo.exlibrisgroup.com/discovery/delivery/44ABE_INST:44ABE_VU1/12174185050005941" TargetMode="External"/><Relationship Id="rId24" Type="http://schemas.openxmlformats.org/officeDocument/2006/relationships/hyperlink" Target="https://blog.trinitycollege.co.uk/the-5-biggest-challenges-singing-teachers-face" TargetMode="External"/><Relationship Id="rId32" Type="http://schemas.openxmlformats.org/officeDocument/2006/relationships/hyperlink" Target="https://singinglessons.co/what-are-the-5-vocal-techniques/"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markjwgraham.co.uk/articles/formants-in-singing" TargetMode="External"/><Relationship Id="rId23" Type="http://schemas.openxmlformats.org/officeDocument/2006/relationships/hyperlink" Target="https://uhi.on.worldcat.org/search?queryString=ti%3AMitigating%20the%20Balancing%20Act%20of%20Business%20and%20Art%20in%20Teaching&amp;clusterResults=true&amp;groupVariantRecords=false&amp;scope=&amp;changedFacet=scope" TargetMode="External"/><Relationship Id="rId28" Type="http://schemas.openxmlformats.org/officeDocument/2006/relationships/hyperlink" Target="https://research-ebsco-com.ezproxy.uwtsd.ac.uk/c/onvpsy/viewer/pdf/fgbmqgbzkr?route=details" TargetMode="External"/><Relationship Id="rId36" Type="http://schemas.openxmlformats.org/officeDocument/2006/relationships/fontTable" Target="fontTable.xml"/><Relationship Id="rId10" Type="http://schemas.openxmlformats.org/officeDocument/2006/relationships/hyperlink" Target="https://books.google.co.uk/books?hl=en&amp;lr=&amp;id=vGttEAAAQBAJ&amp;oi=fnd&amp;pg=PR7&amp;dq=Singing+and+teaching+singing:+a+holistic+approach+to+classical+voice&amp;ots=ICpwNapLo8&amp;sig=65szxvr5sWDf0ioj7Pe5D1Kjc3k" TargetMode="External"/><Relationship Id="rId19" Type="http://schemas.openxmlformats.org/officeDocument/2006/relationships/hyperlink" Target="https://www.sciencedirect.com/science/article/pii/S1876382021000895" TargetMode="External"/><Relationship Id="rId31" Type="http://schemas.openxmlformats.org/officeDocument/2006/relationships/hyperlink" Target="https://www.researchgate.net/publication/267101929_Music_and_social_bonding_self-other_merging_and_neurohormonal_mechanisms" TargetMode="External"/><Relationship Id="rId4" Type="http://schemas.openxmlformats.org/officeDocument/2006/relationships/webSettings" Target="webSettings.xml"/><Relationship Id="rId9" Type="http://schemas.openxmlformats.org/officeDocument/2006/relationships/hyperlink" Target="https://www.bethroars.com/singing-blog-tips/what-are-formants" TargetMode="External"/><Relationship Id="rId14" Type="http://schemas.openxmlformats.org/officeDocument/2006/relationships/hyperlink" Target="https://doi.org/10.1080/14623940903525132" TargetMode="External"/><Relationship Id="rId22" Type="http://schemas.openxmlformats.org/officeDocument/2006/relationships/hyperlink" Target="https://doi.org/10.1007/978-94-017-8851-9_2" TargetMode="External"/><Relationship Id="rId27" Type="http://schemas.openxmlformats.org/officeDocument/2006/relationships/hyperlink" Target="https://kariragan.com/wp-content/uploads/2014/07/Serious-about-Singing-Age-Appropriate-Repertoire-JOS-2016-1-1.pdf" TargetMode="External"/><Relationship Id="rId30" Type="http://schemas.openxmlformats.org/officeDocument/2006/relationships/hyperlink" Target="https://thatsweetroar.com/blog/why-is-vocal-technique-important" TargetMode="External"/><Relationship Id="rId35" Type="http://schemas.openxmlformats.org/officeDocument/2006/relationships/header" Target="header1.xml"/><Relationship Id="rId8" Type="http://schemas.openxmlformats.org/officeDocument/2006/relationships/hyperlink" Target="https://books.google.co.uk/books?hl=en&amp;lr=&amp;id=5NCAEAAAQBAJ&amp;oi=fnd&amp;pg=PR5&amp;dq=practical+vocal+acoustics&amp;ots=6N_D_ZRISj&amp;sig=oHNzCKGGYDZDhsfPBRQ59U2vB1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930EEE-ECC2-4763-97ED-35FC6C868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4962</Words>
  <Characters>28284</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Kelly (2228608)</dc:creator>
  <cp:keywords/>
  <dc:description/>
  <cp:lastModifiedBy>Joseph Kelly (2228608)</cp:lastModifiedBy>
  <cp:revision>2</cp:revision>
  <dcterms:created xsi:type="dcterms:W3CDTF">2025-01-15T16:43:00Z</dcterms:created>
  <dcterms:modified xsi:type="dcterms:W3CDTF">2025-01-15T16:43:00Z</dcterms:modified>
</cp:coreProperties>
</file>