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11F4" w:rsidRDefault="004E1BB8">
      <w:pPr>
        <w:rPr>
          <w:sz w:val="24"/>
          <w:szCs w:val="24"/>
        </w:rPr>
      </w:pPr>
      <w:r w:rsidRPr="004E1BB8">
        <w:rPr>
          <w:noProof/>
          <w:sz w:val="24"/>
          <w:szCs w:val="24"/>
          <w:lang w:eastAsia="en-GB"/>
        </w:rPr>
        <mc:AlternateContent>
          <mc:Choice Requires="wps">
            <w:drawing>
              <wp:anchor distT="0" distB="0" distL="114300" distR="114300" simplePos="0" relativeHeight="251660288" behindDoc="0" locked="0" layoutInCell="1" allowOverlap="1" wp14:anchorId="66862244" wp14:editId="42DD8B6E">
                <wp:simplePos x="0" y="0"/>
                <wp:positionH relativeFrom="column">
                  <wp:posOffset>602166</wp:posOffset>
                </wp:positionH>
                <wp:positionV relativeFrom="paragraph">
                  <wp:posOffset>3365282</wp:posOffset>
                </wp:positionV>
                <wp:extent cx="4772722" cy="2074127"/>
                <wp:effectExtent l="0" t="0" r="27940" b="2159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2722" cy="2074127"/>
                        </a:xfrm>
                        <a:prstGeom prst="rect">
                          <a:avLst/>
                        </a:prstGeom>
                        <a:solidFill>
                          <a:srgbClr val="FFFFFF"/>
                        </a:solidFill>
                        <a:ln w="9525">
                          <a:solidFill>
                            <a:schemeClr val="bg1"/>
                          </a:solidFill>
                          <a:miter lim="800000"/>
                          <a:headEnd/>
                          <a:tailEnd/>
                        </a:ln>
                      </wps:spPr>
                      <wps:txbx>
                        <w:txbxContent>
                          <w:p w:rsidR="004E1BB8" w:rsidRDefault="00E47528" w:rsidP="004E1BB8">
                            <w:pPr>
                              <w:jc w:val="center"/>
                              <w:rPr>
                                <w:b/>
                                <w:sz w:val="40"/>
                                <w:szCs w:val="40"/>
                              </w:rPr>
                            </w:pPr>
                            <w:r>
                              <w:rPr>
                                <w:b/>
                                <w:sz w:val="40"/>
                                <w:szCs w:val="40"/>
                              </w:rPr>
                              <w:t>Multi Criteria Decision Analysis (MCDA) Help or Hindrance?</w:t>
                            </w:r>
                          </w:p>
                          <w:p w:rsidR="004E1BB8" w:rsidRDefault="004E1BB8" w:rsidP="004E1BB8">
                            <w:pPr>
                              <w:jc w:val="center"/>
                              <w:rPr>
                                <w:b/>
                                <w:sz w:val="40"/>
                                <w:szCs w:val="40"/>
                              </w:rPr>
                            </w:pPr>
                            <w:r>
                              <w:rPr>
                                <w:b/>
                                <w:sz w:val="40"/>
                                <w:szCs w:val="40"/>
                              </w:rPr>
                              <w:t>Rhys Roberts</w:t>
                            </w:r>
                          </w:p>
                          <w:p w:rsidR="004E1BB8" w:rsidRDefault="004E1BB8" w:rsidP="004E1BB8">
                            <w:pPr>
                              <w:jc w:val="center"/>
                              <w:rPr>
                                <w:b/>
                                <w:sz w:val="40"/>
                                <w:szCs w:val="40"/>
                              </w:rPr>
                            </w:pPr>
                            <w:r>
                              <w:rPr>
                                <w:b/>
                                <w:sz w:val="40"/>
                                <w:szCs w:val="40"/>
                              </w:rPr>
                              <w:t>P150581</w:t>
                            </w:r>
                          </w:p>
                          <w:p w:rsidR="004E1BB8" w:rsidRPr="004E1BB8" w:rsidRDefault="004E1BB8" w:rsidP="004E1BB8">
                            <w:pPr>
                              <w:jc w:val="center"/>
                              <w:rPr>
                                <w:b/>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862244" id="_x0000_t202" coordsize="21600,21600" o:spt="202" path="m,l,21600r21600,l21600,xe">
                <v:stroke joinstyle="miter"/>
                <v:path gradientshapeok="t" o:connecttype="rect"/>
              </v:shapetype>
              <v:shape id="Text Box 2" o:spid="_x0000_s1026" type="#_x0000_t202" style="position:absolute;margin-left:47.4pt;margin-top:265pt;width:375.8pt;height:16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" strokecolor="white [3212]">
                <v:textbox>
                  <w:txbxContent>
                    <w:p w:rsidR="004E1BB8" w:rsidRDefault="00E47528" w:rsidP="004E1BB8">
                      <w:pPr>
                        <w:jc w:val="center"/>
                        <w:rPr>
                          <w:b/>
                          <w:sz w:val="40"/>
                          <w:szCs w:val="40"/>
                        </w:rPr>
                      </w:pPr>
                      <w:r>
                        <w:rPr>
                          <w:b/>
                          <w:sz w:val="40"/>
                          <w:szCs w:val="40"/>
                        </w:rPr>
                        <w:t>Multi Criteria Decision Analysis (MCDA) Help or Hindrance?</w:t>
                      </w:r>
                    </w:p>
                    <w:p w:rsidR="004E1BB8" w:rsidRDefault="004E1BB8" w:rsidP="004E1BB8">
                      <w:pPr>
                        <w:jc w:val="center"/>
                        <w:rPr>
                          <w:b/>
                          <w:sz w:val="40"/>
                          <w:szCs w:val="40"/>
                        </w:rPr>
                      </w:pPr>
                      <w:r>
                        <w:rPr>
                          <w:b/>
                          <w:sz w:val="40"/>
                          <w:szCs w:val="40"/>
                        </w:rPr>
                        <w:t>Rhys Roberts</w:t>
                      </w:r>
                    </w:p>
                    <w:p w:rsidR="004E1BB8" w:rsidRDefault="004E1BB8" w:rsidP="004E1BB8">
                      <w:pPr>
                        <w:jc w:val="center"/>
                        <w:rPr>
                          <w:b/>
                          <w:sz w:val="40"/>
                          <w:szCs w:val="40"/>
                        </w:rPr>
                      </w:pPr>
                      <w:r>
                        <w:rPr>
                          <w:b/>
                          <w:sz w:val="40"/>
                          <w:szCs w:val="40"/>
                        </w:rPr>
                        <w:t>P150581</w:t>
                      </w:r>
                    </w:p>
                    <w:p w:rsidR="004E1BB8" w:rsidRPr="004E1BB8" w:rsidRDefault="004E1BB8" w:rsidP="004E1BB8">
                      <w:pPr>
                        <w:jc w:val="center"/>
                        <w:rPr>
                          <w:b/>
                          <w:sz w:val="40"/>
                          <w:szCs w:val="40"/>
                        </w:rPr>
                      </w:pPr>
                    </w:p>
                  </w:txbxContent>
                </v:textbox>
              </v:shape>
            </w:pict>
          </mc:Fallback>
        </mc:AlternateContent>
      </w:r>
      <w:r>
        <w:rPr>
          <w:noProof/>
          <w:lang w:eastAsia="en-GB"/>
        </w:rPr>
        <w:drawing>
          <wp:anchor distT="0" distB="0" distL="114300" distR="114300" simplePos="0" relativeHeight="251658240" behindDoc="1" locked="0" layoutInCell="1" allowOverlap="1" wp14:anchorId="483AD70C" wp14:editId="1458CA45">
            <wp:simplePos x="0" y="0"/>
            <wp:positionH relativeFrom="column">
              <wp:posOffset>342900</wp:posOffset>
            </wp:positionH>
            <wp:positionV relativeFrom="paragraph">
              <wp:posOffset>1119505</wp:posOffset>
            </wp:positionV>
            <wp:extent cx="5156200" cy="2062480"/>
            <wp:effectExtent l="0" t="0" r="6350" b="0"/>
            <wp:wrapTight wrapText="bothSides">
              <wp:wrapPolygon edited="0">
                <wp:start x="0" y="0"/>
                <wp:lineTo x="0" y="21347"/>
                <wp:lineTo x="21547" y="21347"/>
                <wp:lineTo x="21547"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6200" cy="2062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Default="006311F4" w:rsidP="006311F4">
      <w:pPr>
        <w:rPr>
          <w:sz w:val="24"/>
          <w:szCs w:val="24"/>
        </w:rPr>
      </w:pPr>
    </w:p>
    <w:p w:rsidR="00AE79B7" w:rsidRDefault="006311F4" w:rsidP="006311F4">
      <w:pPr>
        <w:tabs>
          <w:tab w:val="left" w:pos="7290"/>
        </w:tabs>
        <w:rPr>
          <w:sz w:val="24"/>
          <w:szCs w:val="24"/>
        </w:rPr>
      </w:pPr>
      <w:r>
        <w:rPr>
          <w:sz w:val="24"/>
          <w:szCs w:val="24"/>
        </w:rPr>
        <w:tab/>
      </w: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0469D4" w:rsidRDefault="000469D4" w:rsidP="006311F4">
      <w:pPr>
        <w:tabs>
          <w:tab w:val="left" w:pos="7290"/>
        </w:tabs>
        <w:rPr>
          <w:b/>
          <w:sz w:val="24"/>
          <w:szCs w:val="24"/>
          <w:u w:val="single"/>
        </w:rPr>
      </w:pPr>
    </w:p>
    <w:p w:rsidR="006311F4" w:rsidRDefault="006311F4" w:rsidP="006311F4">
      <w:pPr>
        <w:tabs>
          <w:tab w:val="left" w:pos="7290"/>
        </w:tabs>
        <w:rPr>
          <w:b/>
          <w:sz w:val="24"/>
          <w:szCs w:val="24"/>
          <w:u w:val="single"/>
        </w:rPr>
      </w:pPr>
      <w:r>
        <w:rPr>
          <w:b/>
          <w:sz w:val="24"/>
          <w:szCs w:val="24"/>
          <w:u w:val="single"/>
        </w:rPr>
        <w:lastRenderedPageBreak/>
        <w:t>Introduction</w:t>
      </w:r>
    </w:p>
    <w:p w:rsidR="00CC579A" w:rsidRDefault="00E47528" w:rsidP="006311F4">
      <w:pPr>
        <w:tabs>
          <w:tab w:val="left" w:pos="7290"/>
        </w:tabs>
        <w:rPr>
          <w:sz w:val="24"/>
          <w:szCs w:val="24"/>
        </w:rPr>
      </w:pPr>
      <w:r>
        <w:rPr>
          <w:sz w:val="24"/>
          <w:szCs w:val="24"/>
        </w:rPr>
        <w:t xml:space="preserve">This report will describe an appropriate motorsport scenario to which Multi-Criteria Decision Analysis (MCDA) could be applied </w:t>
      </w:r>
      <w:r w:rsidR="0047239B">
        <w:rPr>
          <w:sz w:val="24"/>
          <w:szCs w:val="24"/>
        </w:rPr>
        <w:t xml:space="preserve">and will identify the likely stakeholders in such a project. This report </w:t>
      </w:r>
      <w:r w:rsidR="000469D4">
        <w:rPr>
          <w:sz w:val="24"/>
          <w:szCs w:val="24"/>
        </w:rPr>
        <w:t>presents a scenario where a new touring car team looks</w:t>
      </w:r>
      <w:r w:rsidR="0047239B">
        <w:rPr>
          <w:sz w:val="24"/>
          <w:szCs w:val="24"/>
        </w:rPr>
        <w:t xml:space="preserve"> for</w:t>
      </w:r>
      <w:r w:rsidR="003C09E7">
        <w:rPr>
          <w:sz w:val="24"/>
          <w:szCs w:val="24"/>
        </w:rPr>
        <w:t xml:space="preserve"> a car to start their debut championship series</w:t>
      </w:r>
      <w:r>
        <w:rPr>
          <w:sz w:val="24"/>
          <w:szCs w:val="24"/>
        </w:rPr>
        <w:t xml:space="preserve"> </w:t>
      </w:r>
      <w:r w:rsidR="003C09E7">
        <w:rPr>
          <w:sz w:val="24"/>
          <w:szCs w:val="24"/>
        </w:rPr>
        <w:t xml:space="preserve">with. The report will show how the team uses Multi-Criteria Decision Analysis (MCDA) to decide which car to use from a choice of 5. </w:t>
      </w:r>
    </w:p>
    <w:p w:rsidR="003C09E7" w:rsidRPr="003C09E7" w:rsidRDefault="003C09E7" w:rsidP="006311F4">
      <w:pPr>
        <w:tabs>
          <w:tab w:val="left" w:pos="7290"/>
        </w:tabs>
        <w:rPr>
          <w:sz w:val="24"/>
          <w:szCs w:val="24"/>
        </w:rPr>
      </w:pPr>
      <w:r>
        <w:rPr>
          <w:sz w:val="24"/>
          <w:szCs w:val="24"/>
        </w:rPr>
        <w:t>Multi-Criteria Decision Analysis (MCDA) can be described as, “</w:t>
      </w:r>
      <w:r w:rsidRPr="003C09E7">
        <w:rPr>
          <w:i/>
          <w:sz w:val="24"/>
          <w:szCs w:val="24"/>
        </w:rPr>
        <w:t>Multiple criteria decision analysis (MCDA) is an advanced field of operations research and management science, devoted to the development of decision support tools methodologies to address complex decision problems involving multiple criteria goals or objectives of conflicting nature</w:t>
      </w:r>
      <w:r>
        <w:rPr>
          <w:i/>
          <w:sz w:val="24"/>
          <w:szCs w:val="24"/>
        </w:rPr>
        <w:t>”</w:t>
      </w:r>
      <w:sdt>
        <w:sdtPr>
          <w:rPr>
            <w:i/>
            <w:sz w:val="24"/>
            <w:szCs w:val="24"/>
          </w:rPr>
          <w:id w:val="-1993783394"/>
          <w:citation/>
        </w:sdtPr>
        <w:sdtEndPr/>
        <w:sdtContent>
          <w:r>
            <w:rPr>
              <w:i/>
              <w:sz w:val="24"/>
              <w:szCs w:val="24"/>
            </w:rPr>
            <w:fldChar w:fldCharType="begin"/>
          </w:r>
          <w:r>
            <w:rPr>
              <w:sz w:val="24"/>
              <w:szCs w:val="24"/>
            </w:rPr>
            <w:instrText xml:space="preserve"> CITATION Lex19 \l 2057 </w:instrText>
          </w:r>
          <w:r>
            <w:rPr>
              <w:i/>
              <w:sz w:val="24"/>
              <w:szCs w:val="24"/>
            </w:rPr>
            <w:fldChar w:fldCharType="separate"/>
          </w:r>
          <w:r>
            <w:rPr>
              <w:noProof/>
              <w:sz w:val="24"/>
              <w:szCs w:val="24"/>
            </w:rPr>
            <w:t xml:space="preserve"> </w:t>
          </w:r>
          <w:r w:rsidRPr="003C09E7">
            <w:rPr>
              <w:noProof/>
              <w:sz w:val="24"/>
              <w:szCs w:val="24"/>
            </w:rPr>
            <w:t>(Lexicon.ft.com, 2019)</w:t>
          </w:r>
          <w:r>
            <w:rPr>
              <w:i/>
              <w:sz w:val="24"/>
              <w:szCs w:val="24"/>
            </w:rPr>
            <w:fldChar w:fldCharType="end"/>
          </w:r>
        </w:sdtContent>
      </w:sdt>
    </w:p>
    <w:p w:rsidR="00FC2F82" w:rsidRDefault="00FC2F82"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sz w:val="24"/>
          <w:szCs w:val="24"/>
        </w:rPr>
      </w:pPr>
    </w:p>
    <w:p w:rsidR="000469D4" w:rsidRDefault="000469D4" w:rsidP="006311F4">
      <w:pPr>
        <w:tabs>
          <w:tab w:val="left" w:pos="7290"/>
        </w:tabs>
        <w:rPr>
          <w:b/>
          <w:sz w:val="24"/>
          <w:szCs w:val="24"/>
        </w:rPr>
      </w:pPr>
      <w:r>
        <w:rPr>
          <w:b/>
          <w:sz w:val="24"/>
          <w:szCs w:val="24"/>
        </w:rPr>
        <w:lastRenderedPageBreak/>
        <w:t>Scenario</w:t>
      </w:r>
    </w:p>
    <w:p w:rsidR="000469D4" w:rsidRDefault="00F71577" w:rsidP="006311F4">
      <w:pPr>
        <w:tabs>
          <w:tab w:val="left" w:pos="7290"/>
        </w:tabs>
        <w:rPr>
          <w:sz w:val="24"/>
          <w:szCs w:val="24"/>
        </w:rPr>
      </w:pPr>
      <w:r>
        <w:rPr>
          <w:sz w:val="24"/>
          <w:szCs w:val="24"/>
        </w:rPr>
        <w:t>Vision Motorsport is a new motorsport team looking to enter the British Touring Car Championship (BTCC) in 2020 and they need to pick a car in which they can use as a base to compete in the series. When picking the car the team will need to take in to consideration a number of things which are listed below:</w:t>
      </w:r>
    </w:p>
    <w:p w:rsidR="00F71577" w:rsidRDefault="00F71577" w:rsidP="00F71577">
      <w:pPr>
        <w:pStyle w:val="ListParagraph"/>
        <w:numPr>
          <w:ilvl w:val="0"/>
          <w:numId w:val="1"/>
        </w:numPr>
        <w:tabs>
          <w:tab w:val="left" w:pos="7290"/>
        </w:tabs>
        <w:rPr>
          <w:sz w:val="24"/>
          <w:szCs w:val="24"/>
        </w:rPr>
      </w:pPr>
      <w:r>
        <w:rPr>
          <w:sz w:val="24"/>
          <w:szCs w:val="24"/>
        </w:rPr>
        <w:t>Rules and regulations for the series</w:t>
      </w:r>
    </w:p>
    <w:p w:rsidR="00F71577" w:rsidRDefault="00F71577" w:rsidP="00F71577">
      <w:pPr>
        <w:pStyle w:val="ListParagraph"/>
        <w:numPr>
          <w:ilvl w:val="0"/>
          <w:numId w:val="1"/>
        </w:numPr>
        <w:tabs>
          <w:tab w:val="left" w:pos="7290"/>
        </w:tabs>
        <w:rPr>
          <w:sz w:val="24"/>
          <w:szCs w:val="24"/>
        </w:rPr>
      </w:pPr>
      <w:r>
        <w:rPr>
          <w:sz w:val="24"/>
          <w:szCs w:val="24"/>
        </w:rPr>
        <w:t xml:space="preserve">Sponsorship opportunities involved with the car brand </w:t>
      </w:r>
    </w:p>
    <w:p w:rsidR="00F71577" w:rsidRDefault="00F71577" w:rsidP="00F71577">
      <w:pPr>
        <w:pStyle w:val="ListParagraph"/>
        <w:numPr>
          <w:ilvl w:val="0"/>
          <w:numId w:val="1"/>
        </w:numPr>
        <w:tabs>
          <w:tab w:val="left" w:pos="7290"/>
        </w:tabs>
        <w:rPr>
          <w:sz w:val="24"/>
          <w:szCs w:val="24"/>
        </w:rPr>
      </w:pPr>
      <w:r>
        <w:rPr>
          <w:sz w:val="24"/>
          <w:szCs w:val="24"/>
        </w:rPr>
        <w:t>Weight</w:t>
      </w:r>
    </w:p>
    <w:p w:rsidR="00E61759" w:rsidRDefault="00E61759" w:rsidP="00F71577">
      <w:pPr>
        <w:pStyle w:val="ListParagraph"/>
        <w:numPr>
          <w:ilvl w:val="0"/>
          <w:numId w:val="1"/>
        </w:numPr>
        <w:tabs>
          <w:tab w:val="left" w:pos="7290"/>
        </w:tabs>
        <w:rPr>
          <w:sz w:val="24"/>
          <w:szCs w:val="24"/>
        </w:rPr>
      </w:pPr>
      <w:r>
        <w:rPr>
          <w:sz w:val="24"/>
          <w:szCs w:val="24"/>
        </w:rPr>
        <w:t>Price</w:t>
      </w:r>
    </w:p>
    <w:p w:rsidR="00F71577" w:rsidRDefault="00F71577" w:rsidP="00F71577">
      <w:pPr>
        <w:pStyle w:val="ListParagraph"/>
        <w:numPr>
          <w:ilvl w:val="0"/>
          <w:numId w:val="1"/>
        </w:numPr>
        <w:tabs>
          <w:tab w:val="left" w:pos="7290"/>
        </w:tabs>
        <w:rPr>
          <w:sz w:val="24"/>
          <w:szCs w:val="24"/>
        </w:rPr>
      </w:pPr>
      <w:r>
        <w:rPr>
          <w:sz w:val="24"/>
          <w:szCs w:val="24"/>
        </w:rPr>
        <w:t>Driveability</w:t>
      </w:r>
    </w:p>
    <w:p w:rsidR="00F71577" w:rsidRDefault="00F71577" w:rsidP="00F71577">
      <w:pPr>
        <w:pStyle w:val="ListParagraph"/>
        <w:numPr>
          <w:ilvl w:val="0"/>
          <w:numId w:val="1"/>
        </w:numPr>
        <w:tabs>
          <w:tab w:val="left" w:pos="7290"/>
        </w:tabs>
        <w:rPr>
          <w:sz w:val="24"/>
          <w:szCs w:val="24"/>
        </w:rPr>
      </w:pPr>
      <w:r>
        <w:rPr>
          <w:sz w:val="24"/>
          <w:szCs w:val="24"/>
        </w:rPr>
        <w:t xml:space="preserve">Wheelbase </w:t>
      </w:r>
    </w:p>
    <w:p w:rsidR="00F71577" w:rsidRDefault="00F71577" w:rsidP="00F71577">
      <w:pPr>
        <w:pStyle w:val="ListParagraph"/>
        <w:numPr>
          <w:ilvl w:val="0"/>
          <w:numId w:val="1"/>
        </w:numPr>
        <w:tabs>
          <w:tab w:val="left" w:pos="7290"/>
        </w:tabs>
        <w:rPr>
          <w:sz w:val="24"/>
          <w:szCs w:val="24"/>
        </w:rPr>
      </w:pPr>
      <w:r>
        <w:rPr>
          <w:sz w:val="24"/>
          <w:szCs w:val="24"/>
        </w:rPr>
        <w:t>Having something that is easy to work with in terms of swapping and changing parts/general servicing.</w:t>
      </w:r>
    </w:p>
    <w:p w:rsidR="00273E25" w:rsidRDefault="00F71577" w:rsidP="00F71577">
      <w:pPr>
        <w:pStyle w:val="ListParagraph"/>
        <w:numPr>
          <w:ilvl w:val="0"/>
          <w:numId w:val="1"/>
        </w:numPr>
        <w:tabs>
          <w:tab w:val="left" w:pos="7290"/>
        </w:tabs>
        <w:rPr>
          <w:sz w:val="24"/>
          <w:szCs w:val="24"/>
        </w:rPr>
      </w:pPr>
      <w:r>
        <w:rPr>
          <w:sz w:val="24"/>
          <w:szCs w:val="24"/>
        </w:rPr>
        <w:t xml:space="preserve">Engine if confident in tuning </w:t>
      </w:r>
      <w:r w:rsidR="00273E25">
        <w:rPr>
          <w:sz w:val="24"/>
          <w:szCs w:val="24"/>
        </w:rPr>
        <w:t>it to the best of their capability but sticking to the confides of the rules and regulations.</w:t>
      </w:r>
    </w:p>
    <w:p w:rsidR="00F71577" w:rsidRDefault="00F71577" w:rsidP="00F71577">
      <w:pPr>
        <w:pStyle w:val="ListParagraph"/>
        <w:numPr>
          <w:ilvl w:val="0"/>
          <w:numId w:val="1"/>
        </w:numPr>
        <w:tabs>
          <w:tab w:val="left" w:pos="7290"/>
        </w:tabs>
        <w:rPr>
          <w:sz w:val="24"/>
          <w:szCs w:val="24"/>
        </w:rPr>
      </w:pPr>
      <w:r>
        <w:rPr>
          <w:sz w:val="24"/>
          <w:szCs w:val="24"/>
        </w:rPr>
        <w:t xml:space="preserve"> </w:t>
      </w:r>
      <w:r w:rsidR="00273E25">
        <w:rPr>
          <w:sz w:val="24"/>
          <w:szCs w:val="24"/>
        </w:rPr>
        <w:t xml:space="preserve">General look of the car and aesthetic appeal. </w:t>
      </w:r>
    </w:p>
    <w:p w:rsidR="00273E25" w:rsidRDefault="00273E25" w:rsidP="00273E25">
      <w:pPr>
        <w:tabs>
          <w:tab w:val="left" w:pos="7290"/>
        </w:tabs>
        <w:rPr>
          <w:sz w:val="24"/>
          <w:szCs w:val="24"/>
        </w:rPr>
      </w:pPr>
      <w:r>
        <w:rPr>
          <w:sz w:val="24"/>
          <w:szCs w:val="24"/>
        </w:rPr>
        <w:t xml:space="preserve">The BTCC are in a period where they are emphasising NGTC (Next Generation Touring Car) and the base of this is by making a lot the components common and customer bought by all the teams which ensures closer racing and </w:t>
      </w:r>
      <w:r w:rsidR="00AA7071">
        <w:rPr>
          <w:sz w:val="24"/>
          <w:szCs w:val="24"/>
        </w:rPr>
        <w:t xml:space="preserve">less dominated by Factory teams because of their bigger budget. Turbo, wastegate, intercoolers, </w:t>
      </w:r>
      <w:r w:rsidR="00AA7071" w:rsidRPr="00AA7071">
        <w:rPr>
          <w:sz w:val="24"/>
          <w:szCs w:val="24"/>
        </w:rPr>
        <w:t>ECU (engine control unit), instrumentation and dash, power management system, six-speed sequential gearbox, fuel tanks, differential, sub frame, steering, brakes, clutch, wheels, dampers and suspension</w:t>
      </w:r>
      <w:r w:rsidR="00AA7071">
        <w:rPr>
          <w:sz w:val="24"/>
          <w:szCs w:val="24"/>
        </w:rPr>
        <w:t xml:space="preserve"> are all components provided by different companies contracted to supplying the BTCC. These are then bought off the shelf by the teams which dramatically drives down costs for teams that want to compete in the series making it more accessible to small teams. TOCA are the company that provides the engines however teams can tune and build their own engines as long as it’s the same engine as the shell of the car they are racing and they build it within the rules and regulations of it being 350+ BHP 2 – Litre turbo-charged direct-injection with ‘fly by wire’ throttle control. </w:t>
      </w:r>
      <w:sdt>
        <w:sdtPr>
          <w:rPr>
            <w:sz w:val="24"/>
            <w:szCs w:val="24"/>
          </w:rPr>
          <w:id w:val="1371567556"/>
          <w:citation/>
        </w:sdtPr>
        <w:sdtContent>
          <w:r w:rsidR="00AF0C22">
            <w:rPr>
              <w:sz w:val="24"/>
              <w:szCs w:val="24"/>
            </w:rPr>
            <w:fldChar w:fldCharType="begin"/>
          </w:r>
          <w:r w:rsidR="00AF0C22">
            <w:rPr>
              <w:sz w:val="24"/>
              <w:szCs w:val="24"/>
            </w:rPr>
            <w:instrText xml:space="preserve"> CITATION Btc19 \l 2057 </w:instrText>
          </w:r>
          <w:r w:rsidR="00AF0C22">
            <w:rPr>
              <w:sz w:val="24"/>
              <w:szCs w:val="24"/>
            </w:rPr>
            <w:fldChar w:fldCharType="separate"/>
          </w:r>
          <w:r w:rsidR="00AF0C22" w:rsidRPr="00AF0C22">
            <w:rPr>
              <w:noProof/>
              <w:sz w:val="24"/>
              <w:szCs w:val="24"/>
            </w:rPr>
            <w:t>(Btcc.net, 2019)</w:t>
          </w:r>
          <w:r w:rsidR="00AF0C22">
            <w:rPr>
              <w:sz w:val="24"/>
              <w:szCs w:val="24"/>
            </w:rPr>
            <w:fldChar w:fldCharType="end"/>
          </w:r>
        </w:sdtContent>
      </w:sdt>
    </w:p>
    <w:p w:rsidR="00EA7C2A" w:rsidRDefault="00E61759" w:rsidP="00273E25">
      <w:pPr>
        <w:tabs>
          <w:tab w:val="left" w:pos="7290"/>
        </w:tabs>
        <w:rPr>
          <w:sz w:val="24"/>
          <w:szCs w:val="24"/>
        </w:rPr>
      </w:pPr>
      <w:r>
        <w:rPr>
          <w:sz w:val="24"/>
          <w:szCs w:val="24"/>
        </w:rPr>
        <w:t xml:space="preserve">Therefore Vision motorsport need to make a decision on what car they will run in the championship and they have 5 cars to choose from, they will use MCDA to aid them in their efforts to pick the best car for them. The team will take into consideration all of the categories above and pick the ones that are most important to them and least important and get an average result across a scoring system to see which car comes out as the best across the board. </w:t>
      </w:r>
    </w:p>
    <w:p w:rsidR="00BE7D65" w:rsidRDefault="00BE7D65" w:rsidP="00273E25">
      <w:pPr>
        <w:tabs>
          <w:tab w:val="left" w:pos="7290"/>
        </w:tabs>
        <w:rPr>
          <w:sz w:val="24"/>
          <w:szCs w:val="24"/>
        </w:rPr>
      </w:pPr>
    </w:p>
    <w:p w:rsidR="00BE7D65" w:rsidRDefault="00BE7D65" w:rsidP="00273E25">
      <w:pPr>
        <w:tabs>
          <w:tab w:val="left" w:pos="7290"/>
        </w:tabs>
        <w:rPr>
          <w:sz w:val="24"/>
          <w:szCs w:val="24"/>
        </w:rPr>
      </w:pPr>
    </w:p>
    <w:p w:rsidR="00BE7D65" w:rsidRDefault="00BE7D65" w:rsidP="00273E25">
      <w:pPr>
        <w:tabs>
          <w:tab w:val="left" w:pos="7290"/>
        </w:tabs>
        <w:rPr>
          <w:b/>
          <w:sz w:val="24"/>
          <w:szCs w:val="24"/>
        </w:rPr>
      </w:pPr>
      <w:r>
        <w:rPr>
          <w:b/>
          <w:sz w:val="24"/>
          <w:szCs w:val="24"/>
        </w:rPr>
        <w:lastRenderedPageBreak/>
        <w:t>Cars</w:t>
      </w:r>
    </w:p>
    <w:p w:rsidR="00BE7D65" w:rsidRDefault="00836B65" w:rsidP="00273E25">
      <w:pPr>
        <w:tabs>
          <w:tab w:val="left" w:pos="7290"/>
        </w:tabs>
        <w:rPr>
          <w:sz w:val="24"/>
          <w:szCs w:val="24"/>
        </w:rPr>
      </w:pPr>
      <w:r w:rsidRPr="00836B65">
        <w:rPr>
          <w:sz w:val="24"/>
          <w:szCs w:val="24"/>
        </w:rPr>
        <w:drawing>
          <wp:anchor distT="0" distB="0" distL="114300" distR="114300" simplePos="0" relativeHeight="251656192" behindDoc="1" locked="0" layoutInCell="1" allowOverlap="1">
            <wp:simplePos x="0" y="0"/>
            <wp:positionH relativeFrom="column">
              <wp:posOffset>1924050</wp:posOffset>
            </wp:positionH>
            <wp:positionV relativeFrom="paragraph">
              <wp:posOffset>12065</wp:posOffset>
            </wp:positionV>
            <wp:extent cx="3809365" cy="1714500"/>
            <wp:effectExtent l="0" t="0" r="635" b="0"/>
            <wp:wrapTight wrapText="bothSides">
              <wp:wrapPolygon edited="0">
                <wp:start x="0" y="0"/>
                <wp:lineTo x="0" y="21360"/>
                <wp:lineTo x="21496" y="21360"/>
                <wp:lineTo x="21496" y="0"/>
                <wp:lineTo x="0" y="0"/>
              </wp:wrapPolygon>
            </wp:wrapTight>
            <wp:docPr id="2" name="Picture 2" descr="Image result for bmw 1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mw 1 ser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0936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BMW 1 Series M Sport</w:t>
      </w:r>
    </w:p>
    <w:p w:rsidR="00836B65" w:rsidRDefault="00836B65" w:rsidP="00836B65">
      <w:pPr>
        <w:pStyle w:val="ListParagraph"/>
        <w:numPr>
          <w:ilvl w:val="0"/>
          <w:numId w:val="2"/>
        </w:numPr>
        <w:tabs>
          <w:tab w:val="left" w:pos="7290"/>
        </w:tabs>
        <w:rPr>
          <w:sz w:val="24"/>
          <w:szCs w:val="24"/>
        </w:rPr>
      </w:pPr>
      <w:r>
        <w:rPr>
          <w:sz w:val="24"/>
          <w:szCs w:val="24"/>
        </w:rPr>
        <w:t>Length 4,329mm</w:t>
      </w:r>
    </w:p>
    <w:p w:rsidR="00836B65" w:rsidRDefault="00836B65" w:rsidP="00836B65">
      <w:pPr>
        <w:pStyle w:val="ListParagraph"/>
        <w:numPr>
          <w:ilvl w:val="0"/>
          <w:numId w:val="2"/>
        </w:numPr>
        <w:tabs>
          <w:tab w:val="left" w:pos="7290"/>
        </w:tabs>
        <w:rPr>
          <w:sz w:val="24"/>
          <w:szCs w:val="24"/>
        </w:rPr>
      </w:pPr>
      <w:r>
        <w:rPr>
          <w:sz w:val="24"/>
          <w:szCs w:val="24"/>
        </w:rPr>
        <w:t>Height 1,440mm</w:t>
      </w:r>
    </w:p>
    <w:p w:rsidR="00836B65" w:rsidRDefault="00836B65" w:rsidP="00836B65">
      <w:pPr>
        <w:pStyle w:val="ListParagraph"/>
        <w:numPr>
          <w:ilvl w:val="0"/>
          <w:numId w:val="2"/>
        </w:numPr>
        <w:tabs>
          <w:tab w:val="left" w:pos="7290"/>
        </w:tabs>
        <w:rPr>
          <w:sz w:val="24"/>
          <w:szCs w:val="24"/>
        </w:rPr>
      </w:pPr>
      <w:r>
        <w:rPr>
          <w:sz w:val="24"/>
          <w:szCs w:val="24"/>
        </w:rPr>
        <w:t>Width 1,984mm</w:t>
      </w:r>
    </w:p>
    <w:p w:rsidR="00836B65" w:rsidRDefault="00836B65" w:rsidP="00836B65">
      <w:pPr>
        <w:pStyle w:val="ListParagraph"/>
        <w:numPr>
          <w:ilvl w:val="0"/>
          <w:numId w:val="2"/>
        </w:numPr>
        <w:tabs>
          <w:tab w:val="left" w:pos="7290"/>
        </w:tabs>
        <w:rPr>
          <w:sz w:val="24"/>
          <w:szCs w:val="24"/>
        </w:rPr>
      </w:pPr>
      <w:r>
        <w:rPr>
          <w:sz w:val="24"/>
          <w:szCs w:val="24"/>
        </w:rPr>
        <w:t>Good Looking</w:t>
      </w:r>
    </w:p>
    <w:p w:rsidR="00836B65" w:rsidRDefault="00836B65" w:rsidP="00836B65">
      <w:pPr>
        <w:pStyle w:val="ListParagraph"/>
        <w:numPr>
          <w:ilvl w:val="0"/>
          <w:numId w:val="2"/>
        </w:numPr>
        <w:tabs>
          <w:tab w:val="left" w:pos="7290"/>
        </w:tabs>
        <w:rPr>
          <w:sz w:val="24"/>
          <w:szCs w:val="24"/>
        </w:rPr>
      </w:pPr>
      <w:r>
        <w:rPr>
          <w:sz w:val="24"/>
          <w:szCs w:val="24"/>
        </w:rPr>
        <w:t>RWD</w:t>
      </w:r>
    </w:p>
    <w:p w:rsidR="00836B65" w:rsidRDefault="00836B65" w:rsidP="00836B65">
      <w:pPr>
        <w:pStyle w:val="ListParagraph"/>
        <w:numPr>
          <w:ilvl w:val="0"/>
          <w:numId w:val="2"/>
        </w:numPr>
        <w:tabs>
          <w:tab w:val="left" w:pos="7290"/>
        </w:tabs>
        <w:rPr>
          <w:sz w:val="24"/>
          <w:szCs w:val="24"/>
        </w:rPr>
      </w:pPr>
      <w:r>
        <w:rPr>
          <w:sz w:val="24"/>
          <w:szCs w:val="24"/>
        </w:rPr>
        <w:t>Price £23,055</w:t>
      </w:r>
    </w:p>
    <w:p w:rsidR="00836B65" w:rsidRDefault="00836B65" w:rsidP="00836B65">
      <w:pPr>
        <w:tabs>
          <w:tab w:val="left" w:pos="7290"/>
        </w:tabs>
        <w:rPr>
          <w:sz w:val="24"/>
          <w:szCs w:val="24"/>
        </w:rPr>
      </w:pPr>
      <w:r>
        <w:rPr>
          <w:sz w:val="24"/>
          <w:szCs w:val="24"/>
        </w:rPr>
        <w:t xml:space="preserve">The BMW is a good base car with it being light, low slung and </w:t>
      </w:r>
      <w:r w:rsidR="00AF0C22">
        <w:rPr>
          <w:sz w:val="24"/>
          <w:szCs w:val="24"/>
        </w:rPr>
        <w:t xml:space="preserve">sport pedigree even without the suspension and engines provided. The car is good looking and is easy to service and maintain due to its reliable German roots. The car is also solid with great appeal due to BMW’s history and pedigree in racing. The car is already a proven winner in BTCC as BMW already have a factory team in the series, however this may mean that BMW are unlikely to sponsor Vision Motorsport and give them factory support/funding. </w:t>
      </w:r>
      <w:sdt>
        <w:sdtPr>
          <w:rPr>
            <w:sz w:val="24"/>
            <w:szCs w:val="24"/>
          </w:rPr>
          <w:id w:val="1010870643"/>
          <w:citation/>
        </w:sdtPr>
        <w:sdtContent>
          <w:r w:rsidR="00AF0C22">
            <w:rPr>
              <w:sz w:val="24"/>
              <w:szCs w:val="24"/>
            </w:rPr>
            <w:fldChar w:fldCharType="begin"/>
          </w:r>
          <w:r w:rsidR="00AF0C22">
            <w:rPr>
              <w:sz w:val="24"/>
              <w:szCs w:val="24"/>
            </w:rPr>
            <w:instrText xml:space="preserve"> CITATION Bmw19 \l 2057 </w:instrText>
          </w:r>
          <w:r w:rsidR="00AF0C22">
            <w:rPr>
              <w:sz w:val="24"/>
              <w:szCs w:val="24"/>
            </w:rPr>
            <w:fldChar w:fldCharType="separate"/>
          </w:r>
          <w:r w:rsidR="00AF0C22" w:rsidRPr="00AF0C22">
            <w:rPr>
              <w:noProof/>
              <w:sz w:val="24"/>
              <w:szCs w:val="24"/>
            </w:rPr>
            <w:t>(Bmw.co.uk, 2019)</w:t>
          </w:r>
          <w:r w:rsidR="00AF0C22">
            <w:rPr>
              <w:sz w:val="24"/>
              <w:szCs w:val="24"/>
            </w:rPr>
            <w:fldChar w:fldCharType="end"/>
          </w:r>
        </w:sdtContent>
      </w:sdt>
    </w:p>
    <w:p w:rsidR="00AF0C22" w:rsidRDefault="005D7942" w:rsidP="00836B65">
      <w:pPr>
        <w:tabs>
          <w:tab w:val="left" w:pos="7290"/>
        </w:tabs>
        <w:rPr>
          <w:sz w:val="24"/>
          <w:szCs w:val="24"/>
        </w:rPr>
      </w:pPr>
      <w:r w:rsidRPr="005D7942">
        <w:rPr>
          <w:sz w:val="24"/>
          <w:szCs w:val="24"/>
        </w:rPr>
        <w:drawing>
          <wp:anchor distT="0" distB="0" distL="114300" distR="114300" simplePos="0" relativeHeight="251658240" behindDoc="1" locked="0" layoutInCell="1" allowOverlap="1">
            <wp:simplePos x="0" y="0"/>
            <wp:positionH relativeFrom="column">
              <wp:posOffset>1936115</wp:posOffset>
            </wp:positionH>
            <wp:positionV relativeFrom="paragraph">
              <wp:posOffset>9525</wp:posOffset>
            </wp:positionV>
            <wp:extent cx="3797300" cy="1807845"/>
            <wp:effectExtent l="0" t="0" r="0" b="1905"/>
            <wp:wrapTight wrapText="bothSides">
              <wp:wrapPolygon edited="0">
                <wp:start x="0" y="0"/>
                <wp:lineTo x="0" y="21395"/>
                <wp:lineTo x="21456" y="21395"/>
                <wp:lineTo x="21456" y="0"/>
                <wp:lineTo x="0" y="0"/>
              </wp:wrapPolygon>
            </wp:wrapTight>
            <wp:docPr id="3" name="Picture 3" descr="Image result for mercedes A class amg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ercedes A class amg line"/>
                    <pic:cNvPicPr>
                      <a:picLocks noChangeAspect="1" noChangeArrowheads="1"/>
                    </pic:cNvPicPr>
                  </pic:nvPicPr>
                  <pic:blipFill rotWithShape="1">
                    <a:blip r:embed="rId10">
                      <a:extLst>
                        <a:ext uri="{28A0092B-C50C-407E-A947-70E740481C1C}">
                          <a14:useLocalDpi xmlns:a14="http://schemas.microsoft.com/office/drawing/2010/main" val="0"/>
                        </a:ext>
                      </a:extLst>
                    </a:blip>
                    <a:srcRect l="-67" t="28217" r="67" b="376"/>
                    <a:stretch/>
                  </pic:blipFill>
                  <pic:spPr bwMode="auto">
                    <a:xfrm>
                      <a:off x="0" y="0"/>
                      <a:ext cx="3797300" cy="1807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Mercedes A Class AMG Line</w:t>
      </w:r>
    </w:p>
    <w:p w:rsidR="005D7942" w:rsidRPr="005D7942" w:rsidRDefault="005D7942" w:rsidP="005D7942">
      <w:pPr>
        <w:pStyle w:val="ListParagraph"/>
        <w:numPr>
          <w:ilvl w:val="0"/>
          <w:numId w:val="3"/>
        </w:numPr>
        <w:tabs>
          <w:tab w:val="left" w:pos="7290"/>
        </w:tabs>
        <w:rPr>
          <w:sz w:val="24"/>
          <w:szCs w:val="24"/>
        </w:rPr>
      </w:pPr>
      <w:bookmarkStart w:id="0" w:name="_GoBack"/>
      <w:bookmarkEnd w:id="0"/>
    </w:p>
    <w:p w:rsidR="00836B65" w:rsidRPr="00836B65" w:rsidRDefault="00836B65" w:rsidP="00836B65">
      <w:pPr>
        <w:tabs>
          <w:tab w:val="left" w:pos="7290"/>
        </w:tabs>
        <w:ind w:left="360"/>
        <w:rPr>
          <w:sz w:val="24"/>
          <w:szCs w:val="24"/>
        </w:rPr>
      </w:pPr>
    </w:p>
    <w:p w:rsidR="005D7942" w:rsidRDefault="005D7942"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065627" w:rsidRDefault="00065627" w:rsidP="006311F4">
      <w:pPr>
        <w:tabs>
          <w:tab w:val="left" w:pos="7290"/>
        </w:tabs>
        <w:rPr>
          <w:sz w:val="24"/>
          <w:szCs w:val="24"/>
        </w:rPr>
      </w:pPr>
    </w:p>
    <w:p w:rsidR="00C62D43" w:rsidRDefault="00C62D43" w:rsidP="00806E69">
      <w:pPr>
        <w:tabs>
          <w:tab w:val="left" w:pos="7290"/>
        </w:tabs>
        <w:rPr>
          <w:sz w:val="24"/>
          <w:szCs w:val="24"/>
        </w:rPr>
      </w:pPr>
    </w:p>
    <w:p w:rsidR="00067240" w:rsidRPr="00C62D43" w:rsidRDefault="00067240" w:rsidP="006311F4">
      <w:pPr>
        <w:tabs>
          <w:tab w:val="left" w:pos="7290"/>
        </w:tabs>
        <w:rPr>
          <w:sz w:val="24"/>
          <w:szCs w:val="24"/>
        </w:rPr>
      </w:pPr>
    </w:p>
    <w:p w:rsidR="00F065CD" w:rsidRPr="000549CF" w:rsidRDefault="00F065CD" w:rsidP="006311F4">
      <w:pPr>
        <w:tabs>
          <w:tab w:val="left" w:pos="7290"/>
        </w:tabs>
        <w:rPr>
          <w:sz w:val="24"/>
          <w:szCs w:val="24"/>
        </w:rPr>
      </w:pPr>
    </w:p>
    <w:p w:rsidR="002F2A66" w:rsidRPr="006311F4" w:rsidRDefault="002F2A66" w:rsidP="006311F4">
      <w:pPr>
        <w:tabs>
          <w:tab w:val="left" w:pos="7290"/>
        </w:tabs>
        <w:rPr>
          <w:sz w:val="24"/>
          <w:szCs w:val="24"/>
        </w:rPr>
      </w:pPr>
    </w:p>
    <w:sectPr w:rsidR="002F2A66" w:rsidRPr="006311F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222D" w:rsidRDefault="00A0222D" w:rsidP="004B2510">
      <w:pPr>
        <w:spacing w:after="0" w:line="240" w:lineRule="auto"/>
      </w:pPr>
      <w:r>
        <w:separator/>
      </w:r>
    </w:p>
  </w:endnote>
  <w:endnote w:type="continuationSeparator" w:id="0">
    <w:p w:rsidR="00A0222D" w:rsidRDefault="00A0222D" w:rsidP="004B2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1085679"/>
      <w:docPartObj>
        <w:docPartGallery w:val="Page Numbers (Bottom of Page)"/>
        <w:docPartUnique/>
      </w:docPartObj>
    </w:sdtPr>
    <w:sdtEndPr>
      <w:rPr>
        <w:noProof/>
      </w:rPr>
    </w:sdtEndPr>
    <w:sdtContent>
      <w:p w:rsidR="004B2510" w:rsidRDefault="004B2510">
        <w:pPr>
          <w:pStyle w:val="Footer"/>
          <w:jc w:val="right"/>
        </w:pPr>
        <w:r>
          <w:fldChar w:fldCharType="begin"/>
        </w:r>
        <w:r>
          <w:instrText xml:space="preserve"> PAGE   \* MERGEFORMAT </w:instrText>
        </w:r>
        <w:r>
          <w:fldChar w:fldCharType="separate"/>
        </w:r>
        <w:r w:rsidR="00451C95">
          <w:rPr>
            <w:noProof/>
          </w:rPr>
          <w:t>5</w:t>
        </w:r>
        <w:r>
          <w:rPr>
            <w:noProof/>
          </w:rPr>
          <w:fldChar w:fldCharType="end"/>
        </w:r>
      </w:p>
    </w:sdtContent>
  </w:sdt>
  <w:p w:rsidR="004B2510" w:rsidRDefault="004B2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222D" w:rsidRDefault="00A0222D" w:rsidP="004B2510">
      <w:pPr>
        <w:spacing w:after="0" w:line="240" w:lineRule="auto"/>
      </w:pPr>
      <w:r>
        <w:separator/>
      </w:r>
    </w:p>
  </w:footnote>
  <w:footnote w:type="continuationSeparator" w:id="0">
    <w:p w:rsidR="00A0222D" w:rsidRDefault="00A0222D" w:rsidP="004B25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510" w:rsidRDefault="00E47528">
    <w:pPr>
      <w:pStyle w:val="Header"/>
    </w:pPr>
    <w:r>
      <w:t>Financial Management &amp; Economics</w:t>
    </w:r>
    <w:r w:rsidR="004B2510">
      <w:t xml:space="preserve">                                                              </w:t>
    </w:r>
    <w:r>
      <w:t xml:space="preserve">                             </w:t>
    </w:r>
    <w:r w:rsidR="004B2510">
      <w:t xml:space="preserve"> Rhys Roberts</w:t>
    </w:r>
  </w:p>
  <w:p w:rsidR="004B2510" w:rsidRDefault="004B2510">
    <w:pPr>
      <w:pStyle w:val="Header"/>
    </w:pPr>
    <w:r>
      <w:t xml:space="preserve">                                                                                                                                                                     P150581</w:t>
    </w:r>
  </w:p>
  <w:p w:rsidR="004B2510" w:rsidRDefault="004B25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C51144"/>
    <w:multiLevelType w:val="hybridMultilevel"/>
    <w:tmpl w:val="113A2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4484E"/>
    <w:multiLevelType w:val="hybridMultilevel"/>
    <w:tmpl w:val="1250C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85104B"/>
    <w:multiLevelType w:val="hybridMultilevel"/>
    <w:tmpl w:val="8F427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2510"/>
    <w:rsid w:val="00041F4F"/>
    <w:rsid w:val="000469D4"/>
    <w:rsid w:val="000549CF"/>
    <w:rsid w:val="00065627"/>
    <w:rsid w:val="00067240"/>
    <w:rsid w:val="0015238D"/>
    <w:rsid w:val="001A6192"/>
    <w:rsid w:val="00250817"/>
    <w:rsid w:val="00263DD1"/>
    <w:rsid w:val="00273E25"/>
    <w:rsid w:val="00286AFB"/>
    <w:rsid w:val="002F2A66"/>
    <w:rsid w:val="00321659"/>
    <w:rsid w:val="003C09E7"/>
    <w:rsid w:val="00407A1D"/>
    <w:rsid w:val="004103AF"/>
    <w:rsid w:val="00444DE1"/>
    <w:rsid w:val="00451C95"/>
    <w:rsid w:val="0047239B"/>
    <w:rsid w:val="004B2510"/>
    <w:rsid w:val="004E1BB8"/>
    <w:rsid w:val="005D7942"/>
    <w:rsid w:val="006311F4"/>
    <w:rsid w:val="007875AF"/>
    <w:rsid w:val="007963C8"/>
    <w:rsid w:val="007F34E5"/>
    <w:rsid w:val="00806E69"/>
    <w:rsid w:val="008116C1"/>
    <w:rsid w:val="00836B65"/>
    <w:rsid w:val="00967D3C"/>
    <w:rsid w:val="00A0222D"/>
    <w:rsid w:val="00A668B8"/>
    <w:rsid w:val="00AA7071"/>
    <w:rsid w:val="00AD5B54"/>
    <w:rsid w:val="00AE79B7"/>
    <w:rsid w:val="00AF0C22"/>
    <w:rsid w:val="00AF2D25"/>
    <w:rsid w:val="00B65B1B"/>
    <w:rsid w:val="00BE7D65"/>
    <w:rsid w:val="00C056AB"/>
    <w:rsid w:val="00C60EAE"/>
    <w:rsid w:val="00C62D43"/>
    <w:rsid w:val="00CC579A"/>
    <w:rsid w:val="00CD5F14"/>
    <w:rsid w:val="00D77999"/>
    <w:rsid w:val="00D82942"/>
    <w:rsid w:val="00E47528"/>
    <w:rsid w:val="00E61759"/>
    <w:rsid w:val="00E81DD6"/>
    <w:rsid w:val="00EA7C2A"/>
    <w:rsid w:val="00EE41B4"/>
    <w:rsid w:val="00EF1877"/>
    <w:rsid w:val="00F065CD"/>
    <w:rsid w:val="00F634A1"/>
    <w:rsid w:val="00F71577"/>
    <w:rsid w:val="00F96E6A"/>
    <w:rsid w:val="00FC2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FF7F2"/>
  <w15:docId w15:val="{FBABF704-C039-43D8-9C27-F401C8A3A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2D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10"/>
  </w:style>
  <w:style w:type="paragraph" w:styleId="Footer">
    <w:name w:val="footer"/>
    <w:basedOn w:val="Normal"/>
    <w:link w:val="FooterChar"/>
    <w:uiPriority w:val="99"/>
    <w:unhideWhenUsed/>
    <w:rsid w:val="004B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10"/>
  </w:style>
  <w:style w:type="paragraph" w:styleId="BalloonText">
    <w:name w:val="Balloon Text"/>
    <w:basedOn w:val="Normal"/>
    <w:link w:val="BalloonTextChar"/>
    <w:uiPriority w:val="99"/>
    <w:semiHidden/>
    <w:unhideWhenUsed/>
    <w:rsid w:val="004B2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10"/>
    <w:rPr>
      <w:rFonts w:ascii="Tahoma" w:hAnsi="Tahoma" w:cs="Tahoma"/>
      <w:sz w:val="16"/>
      <w:szCs w:val="16"/>
    </w:rPr>
  </w:style>
  <w:style w:type="character" w:customStyle="1" w:styleId="Heading1Char">
    <w:name w:val="Heading 1 Char"/>
    <w:basedOn w:val="DefaultParagraphFont"/>
    <w:link w:val="Heading1"/>
    <w:uiPriority w:val="9"/>
    <w:rsid w:val="00AF2D25"/>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F715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863668">
      <w:bodyDiv w:val="1"/>
      <w:marLeft w:val="0"/>
      <w:marRight w:val="0"/>
      <w:marTop w:val="0"/>
      <w:marBottom w:val="0"/>
      <w:divBdr>
        <w:top w:val="none" w:sz="0" w:space="0" w:color="auto"/>
        <w:left w:val="none" w:sz="0" w:space="0" w:color="auto"/>
        <w:bottom w:val="none" w:sz="0" w:space="0" w:color="auto"/>
        <w:right w:val="none" w:sz="0" w:space="0" w:color="auto"/>
      </w:divBdr>
    </w:div>
    <w:div w:id="194540005">
      <w:bodyDiv w:val="1"/>
      <w:marLeft w:val="0"/>
      <w:marRight w:val="0"/>
      <w:marTop w:val="0"/>
      <w:marBottom w:val="0"/>
      <w:divBdr>
        <w:top w:val="none" w:sz="0" w:space="0" w:color="auto"/>
        <w:left w:val="none" w:sz="0" w:space="0" w:color="auto"/>
        <w:bottom w:val="none" w:sz="0" w:space="0" w:color="auto"/>
        <w:right w:val="none" w:sz="0" w:space="0" w:color="auto"/>
      </w:divBdr>
    </w:div>
    <w:div w:id="404306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Lex19</b:Tag>
    <b:SourceType>InternetSite</b:SourceType>
    <b:Guid>{18EA667E-6061-4765-9B98-50F8F1C52337}</b:Guid>
    <b:Author>
      <b:Author>
        <b:NameList>
          <b:Person>
            <b:Last>Lexicon.ft.com</b:Last>
          </b:Person>
        </b:NameList>
      </b:Author>
    </b:Author>
    <b:Title>Lexicon.ft.com</b:Title>
    <b:Year>2019</b:Year>
    <b:YearAccessed>2019</b:YearAccessed>
    <b:MonthAccessed>March</b:MonthAccessed>
    <b:DayAccessed>31</b:DayAccessed>
    <b:URL>http://lexicon.ft.com/Term?term=multiple-criteria-decision-analysis</b:URL>
    <b:RefOrder>1</b:RefOrder>
  </b:Source>
  <b:Source>
    <b:Tag>Btc19</b:Tag>
    <b:SourceType>InternetSite</b:SourceType>
    <b:Guid>{4C8A0814-E570-4D56-9423-89F17B245A35}</b:Guid>
    <b:Author>
      <b:Author>
        <b:NameList>
          <b:Person>
            <b:Last>Btcc.net</b:Last>
          </b:Person>
        </b:NameList>
      </b:Author>
    </b:Author>
    <b:Title>Btcc.net</b:Title>
    <b:Year>2019</b:Year>
    <b:YearAccessed>2019</b:YearAccessed>
    <b:MonthAccessed>April</b:MonthAccessed>
    <b:DayAccessed>2</b:DayAccessed>
    <b:URL>http://www.btcc.net/about/key-rules-and-regulations/</b:URL>
    <b:RefOrder>2</b:RefOrder>
  </b:Source>
  <b:Source>
    <b:Tag>Bmw19</b:Tag>
    <b:SourceType>InternetSite</b:SourceType>
    <b:Guid>{B0B2F71C-1DF2-41E0-860E-A04106F47ABA}</b:Guid>
    <b:Author>
      <b:Author>
        <b:NameList>
          <b:Person>
            <b:Last>Bmw.co.uk</b:Last>
          </b:Person>
        </b:NameList>
      </b:Author>
    </b:Author>
    <b:Title>Bmw.co.uk</b:Title>
    <b:Year>2019</b:Year>
    <b:YearAccessed>2019</b:YearAccessed>
    <b:MonthAccessed>April</b:MonthAccessed>
    <b:DayAccessed>2</b:DayAccessed>
    <b:URL>https://www.bmw.co.uk/bmw-cars/1-series</b:URL>
    <b:RefOrder>3</b:RefOrder>
  </b:Source>
</b:Sources>
</file>

<file path=customXml/itemProps1.xml><?xml version="1.0" encoding="utf-8"?>
<ds:datastoreItem xmlns:ds="http://schemas.openxmlformats.org/officeDocument/2006/customXml" ds:itemID="{DBA41ED5-C3BF-4B92-949D-F2EF7E3B3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589</Words>
  <Characters>3362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 (P150581)</cp:lastModifiedBy>
  <cp:revision>2</cp:revision>
  <dcterms:created xsi:type="dcterms:W3CDTF">2019-04-04T18:59:00Z</dcterms:created>
  <dcterms:modified xsi:type="dcterms:W3CDTF">2019-04-04T18:59:00Z</dcterms:modified>
</cp:coreProperties>
</file>