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D496C2F"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425C80">
              <w:rPr>
                <w:b/>
                <w:color w:val="auto"/>
                <w:sz w:val="32"/>
              </w:rPr>
              <w:t>PC 8372 Dane Finch</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19550BF" w:rsidR="005A1BA3" w:rsidRDefault="005A1BA3" w:rsidP="0022001B">
            <w:pPr>
              <w:overflowPunct/>
              <w:autoSpaceDE/>
              <w:autoSpaceDN/>
              <w:adjustRightInd/>
              <w:ind w:right="-330"/>
              <w:textAlignment w:val="auto"/>
              <w:rPr>
                <w:b/>
                <w:color w:val="auto"/>
                <w:sz w:val="32"/>
              </w:rPr>
            </w:pPr>
          </w:p>
          <w:p w14:paraId="161E8B2D" w14:textId="2AAD5AFB" w:rsidR="005A1BA3" w:rsidRDefault="00425C80" w:rsidP="0022001B">
            <w:pPr>
              <w:overflowPunct/>
              <w:autoSpaceDE/>
              <w:autoSpaceDN/>
              <w:adjustRightInd/>
              <w:ind w:right="-330"/>
              <w:textAlignment w:val="auto"/>
              <w:rPr>
                <w:b/>
                <w:color w:val="auto"/>
                <w:sz w:val="32"/>
              </w:rPr>
            </w:pPr>
            <w:r>
              <w:rPr>
                <w:b/>
                <w:color w:val="auto"/>
                <w:sz w:val="32"/>
              </w:rPr>
              <w:t>2134513</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w:t>
            </w:r>
            <w:proofErr w:type="gramStart"/>
            <w:r w:rsidRPr="62FE5CAF">
              <w:rPr>
                <w:b/>
                <w:bCs/>
                <w:sz w:val="22"/>
                <w:szCs w:val="22"/>
              </w:rPr>
              <w:t>inclusion</w:t>
            </w:r>
            <w:proofErr w:type="gramEnd"/>
            <w:r w:rsidRPr="62FE5CAF">
              <w:rPr>
                <w:b/>
                <w:bCs/>
                <w:sz w:val="22"/>
                <w:szCs w:val="22"/>
              </w:rPr>
              <w:t xml:space="preserve">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36B0BFE9" w:rsidR="00AA666E" w:rsidRDefault="00025650" w:rsidP="00FF7EBB">
      <w:pPr>
        <w:jc w:val="both"/>
        <w:rPr>
          <w:b/>
          <w:sz w:val="24"/>
          <w:szCs w:val="24"/>
        </w:rPr>
      </w:pPr>
      <w:r w:rsidRPr="00025650">
        <w:rPr>
          <w:b/>
          <w:sz w:val="24"/>
          <w:szCs w:val="24"/>
        </w:rPr>
        <w:t>ANSWER:</w:t>
      </w:r>
    </w:p>
    <w:p w14:paraId="35BF3100" w14:textId="02C7A14C" w:rsidR="00BF3DE1" w:rsidRDefault="00BF3DE1" w:rsidP="00FF7EBB">
      <w:pPr>
        <w:jc w:val="both"/>
        <w:rPr>
          <w:b/>
          <w:sz w:val="24"/>
          <w:szCs w:val="24"/>
        </w:rPr>
      </w:pPr>
    </w:p>
    <w:p w14:paraId="64440DD0" w14:textId="77777777" w:rsidR="00E840DF" w:rsidRPr="00E840DF" w:rsidRDefault="00E840DF" w:rsidP="00E840DF">
      <w:pPr>
        <w:overflowPunct/>
        <w:autoSpaceDE/>
        <w:autoSpaceDN/>
        <w:adjustRightInd/>
        <w:spacing w:after="160" w:line="259" w:lineRule="auto"/>
        <w:textAlignment w:val="auto"/>
        <w:rPr>
          <w:rFonts w:eastAsiaTheme="minorHAnsi"/>
          <w:color w:val="auto"/>
          <w:sz w:val="24"/>
          <w:szCs w:val="24"/>
          <w:lang w:eastAsia="en-US"/>
        </w:rPr>
      </w:pPr>
      <w:r w:rsidRPr="00E840DF">
        <w:rPr>
          <w:rFonts w:eastAsiaTheme="minorHAnsi"/>
          <w:color w:val="auto"/>
          <w:sz w:val="24"/>
          <w:szCs w:val="24"/>
          <w:lang w:eastAsia="en-US"/>
        </w:rPr>
        <w:t xml:space="preserve">In my answer to this question, I will discuss what stress is, how it affects me and what coping strategies I have developed to reduce stress over my initial 6 months of training with South Wales Police. I will also be discussing what resilience is and the various methods I have used to help build mental and physical resilience in preparation for a life in policing. </w:t>
      </w:r>
    </w:p>
    <w:p w14:paraId="21D2DCAD" w14:textId="77777777" w:rsidR="00E840DF" w:rsidRPr="00E840DF" w:rsidRDefault="00E840DF" w:rsidP="00E840DF">
      <w:pPr>
        <w:overflowPunct/>
        <w:autoSpaceDE/>
        <w:autoSpaceDN/>
        <w:adjustRightInd/>
        <w:spacing w:after="160" w:line="259" w:lineRule="auto"/>
        <w:textAlignment w:val="auto"/>
        <w:rPr>
          <w:rFonts w:eastAsiaTheme="minorHAnsi"/>
          <w:color w:val="auto"/>
          <w:sz w:val="24"/>
          <w:szCs w:val="24"/>
          <w:lang w:eastAsia="en-US"/>
        </w:rPr>
      </w:pPr>
      <w:r w:rsidRPr="00E840DF">
        <w:rPr>
          <w:rFonts w:eastAsiaTheme="minorHAnsi"/>
          <w:color w:val="auto"/>
          <w:sz w:val="24"/>
          <w:szCs w:val="24"/>
          <w:lang w:eastAsia="en-US"/>
        </w:rPr>
        <w:t xml:space="preserve">In order to structure this answer, I will use Borton’s Reflective tool (Borton, 1970), answering each question with, what? So what? And what now? This will allow me to expand and reflect on each stage. </w:t>
      </w:r>
    </w:p>
    <w:p w14:paraId="316892D8" w14:textId="77777777" w:rsidR="00E840DF" w:rsidRPr="00E840DF" w:rsidRDefault="00E840DF" w:rsidP="00E840DF">
      <w:pPr>
        <w:overflowPunct/>
        <w:autoSpaceDE/>
        <w:autoSpaceDN/>
        <w:adjustRightInd/>
        <w:spacing w:after="160" w:line="259" w:lineRule="auto"/>
        <w:textAlignment w:val="auto"/>
        <w:rPr>
          <w:rFonts w:eastAsiaTheme="minorHAnsi"/>
          <w:color w:val="auto"/>
          <w:sz w:val="24"/>
          <w:szCs w:val="24"/>
          <w:lang w:eastAsia="en-US"/>
        </w:rPr>
      </w:pPr>
      <w:r w:rsidRPr="00E840DF">
        <w:rPr>
          <w:rFonts w:eastAsiaTheme="minorHAnsi"/>
          <w:color w:val="auto"/>
          <w:sz w:val="24"/>
          <w:szCs w:val="24"/>
          <w:lang w:eastAsia="en-US"/>
        </w:rPr>
        <w:t xml:space="preserve">What is stress and resilience? The NHS defines stress as, “the body’s reaction to feeling threatened or under pressure”, “[it] can be motivating to help us achieve things in our daily live” (NHS, no date). The ‘so what’ from this is, stress can be a good thing. As I approached deadlines for exams, I felt more focused on revision, and a greater motivation to prioritise my work over other tasks. But the NHS also explains that “too much stress can affect our mood, our body and relationships” (NHS, 2023). This is also something I experienced. As I got closer to deadlines, I would feel a greater sense of irritability around my family and friends. </w:t>
      </w:r>
    </w:p>
    <w:p w14:paraId="13D63293" w14:textId="77777777" w:rsidR="00E840DF" w:rsidRPr="00E840DF" w:rsidRDefault="00E840DF" w:rsidP="00E840DF">
      <w:pPr>
        <w:overflowPunct/>
        <w:autoSpaceDE/>
        <w:autoSpaceDN/>
        <w:adjustRightInd/>
        <w:spacing w:after="160" w:line="259" w:lineRule="auto"/>
        <w:textAlignment w:val="auto"/>
        <w:rPr>
          <w:rFonts w:eastAsiaTheme="minorHAnsi"/>
          <w:color w:val="auto"/>
          <w:sz w:val="24"/>
          <w:szCs w:val="24"/>
          <w:lang w:eastAsia="en-US"/>
        </w:rPr>
      </w:pPr>
      <w:r w:rsidRPr="00E840DF">
        <w:rPr>
          <w:rFonts w:eastAsiaTheme="minorHAnsi"/>
          <w:color w:val="auto"/>
          <w:sz w:val="24"/>
          <w:szCs w:val="24"/>
          <w:lang w:eastAsia="en-US"/>
        </w:rPr>
        <w:t xml:space="preserve">The British Army goes on to define resilience as, “a person’s ability to respond effectively to stress, pressure, risk and adversity” (The British Army, 2020). The key wording here is, “respond effectively”. A person may be able to complete tasks while under stress, but resilience means they are able to do this effectively. </w:t>
      </w:r>
    </w:p>
    <w:p w14:paraId="1B5EFD88" w14:textId="77777777" w:rsidR="00E840DF" w:rsidRPr="00E840DF" w:rsidRDefault="00E840DF" w:rsidP="00E840DF">
      <w:pPr>
        <w:overflowPunct/>
        <w:autoSpaceDE/>
        <w:autoSpaceDN/>
        <w:adjustRightInd/>
        <w:spacing w:after="160" w:line="259" w:lineRule="auto"/>
        <w:textAlignment w:val="auto"/>
        <w:rPr>
          <w:rFonts w:eastAsiaTheme="minorHAnsi"/>
          <w:color w:val="auto"/>
          <w:sz w:val="24"/>
          <w:szCs w:val="24"/>
          <w:lang w:eastAsia="en-US"/>
        </w:rPr>
      </w:pPr>
      <w:r w:rsidRPr="00E840DF">
        <w:rPr>
          <w:rFonts w:eastAsiaTheme="minorHAnsi"/>
          <w:color w:val="auto"/>
          <w:sz w:val="24"/>
          <w:szCs w:val="24"/>
          <w:lang w:eastAsia="en-US"/>
        </w:rPr>
        <w:t xml:space="preserve">During my initial 6 months of training, I experienced stress in a variety of different ways. From the first day nerves, to balancing my studies alongside a young family. Each stage of training added its own challenges and sometimes I was unable to recognise the build-up of stress until it felt somewhat consuming. </w:t>
      </w:r>
    </w:p>
    <w:p w14:paraId="263112DD" w14:textId="77777777" w:rsidR="00E840DF" w:rsidRPr="00E840DF" w:rsidRDefault="00E840DF" w:rsidP="00E840DF">
      <w:pPr>
        <w:overflowPunct/>
        <w:autoSpaceDE/>
        <w:autoSpaceDN/>
        <w:adjustRightInd/>
        <w:spacing w:after="160" w:line="259" w:lineRule="auto"/>
        <w:textAlignment w:val="auto"/>
        <w:rPr>
          <w:rFonts w:eastAsiaTheme="minorHAnsi"/>
          <w:color w:val="auto"/>
          <w:sz w:val="24"/>
          <w:szCs w:val="24"/>
          <w:lang w:eastAsia="en-US"/>
        </w:rPr>
      </w:pPr>
      <w:proofErr w:type="gramStart"/>
      <w:r w:rsidRPr="00E840DF">
        <w:rPr>
          <w:rFonts w:eastAsiaTheme="minorHAnsi"/>
          <w:color w:val="auto"/>
          <w:sz w:val="24"/>
          <w:szCs w:val="24"/>
          <w:lang w:eastAsia="en-US"/>
        </w:rPr>
        <w:t>So</w:t>
      </w:r>
      <w:proofErr w:type="gramEnd"/>
      <w:r w:rsidRPr="00E840DF">
        <w:rPr>
          <w:rFonts w:eastAsiaTheme="minorHAnsi"/>
          <w:color w:val="auto"/>
          <w:sz w:val="24"/>
          <w:szCs w:val="24"/>
          <w:lang w:eastAsia="en-US"/>
        </w:rPr>
        <w:t xml:space="preserve"> what does this mean? Before initial training I was in the military and during my time I was able to build different coping mechanisms to recognise and balance stress. One of these methods, I found from a book called, Extreme Ownership and the method is called, “Prioritise, and Execute” (Willink, 2015). </w:t>
      </w:r>
    </w:p>
    <w:p w14:paraId="43AD7490" w14:textId="77777777" w:rsidR="00E840DF" w:rsidRPr="00E840DF" w:rsidRDefault="00E840DF" w:rsidP="00E840DF">
      <w:pPr>
        <w:overflowPunct/>
        <w:autoSpaceDE/>
        <w:autoSpaceDN/>
        <w:adjustRightInd/>
        <w:spacing w:after="160" w:line="259" w:lineRule="auto"/>
        <w:textAlignment w:val="auto"/>
        <w:rPr>
          <w:rFonts w:eastAsiaTheme="minorHAnsi"/>
          <w:color w:val="auto"/>
          <w:sz w:val="24"/>
          <w:szCs w:val="24"/>
          <w:lang w:eastAsia="en-US"/>
        </w:rPr>
      </w:pPr>
      <w:r w:rsidRPr="00E840DF">
        <w:rPr>
          <w:rFonts w:eastAsiaTheme="minorHAnsi"/>
          <w:color w:val="auto"/>
          <w:sz w:val="24"/>
          <w:szCs w:val="24"/>
          <w:lang w:eastAsia="en-US"/>
        </w:rPr>
        <w:lastRenderedPageBreak/>
        <w:t>The method gets you too identify what is causing or likely to cause stress, prioritises these things first, and then putting all of your effort into executing those tasks. This was a great tool to prevent me from feeling overwhelmed with stress and helped build resilience with my studies. It also allowed me to plan in time for personal things like spending time with the family and exercise without worrying or thinking about work.</w:t>
      </w:r>
    </w:p>
    <w:p w14:paraId="705D8EB4" w14:textId="77777777" w:rsidR="00E840DF" w:rsidRPr="00E840DF" w:rsidRDefault="00E840DF" w:rsidP="00E840DF">
      <w:pPr>
        <w:overflowPunct/>
        <w:autoSpaceDE/>
        <w:autoSpaceDN/>
        <w:adjustRightInd/>
        <w:spacing w:after="160" w:line="259" w:lineRule="auto"/>
        <w:textAlignment w:val="auto"/>
        <w:rPr>
          <w:rFonts w:eastAsiaTheme="minorHAnsi"/>
          <w:color w:val="1E1E1E"/>
          <w:sz w:val="24"/>
          <w:szCs w:val="24"/>
          <w:lang w:eastAsia="en-US"/>
        </w:rPr>
      </w:pPr>
      <w:r w:rsidRPr="00E840DF">
        <w:rPr>
          <w:rFonts w:eastAsiaTheme="minorHAnsi"/>
          <w:color w:val="auto"/>
          <w:sz w:val="24"/>
          <w:szCs w:val="24"/>
          <w:lang w:eastAsia="en-US"/>
        </w:rPr>
        <w:t>Regular exercise also played a key part in helping me manage stress. I come from a physical training instructors background and know first-hand how good, regular exercise helps the body with regulating itself and fills the body with endorphins which can boost a person’s mood. There are hundreds of studies that show this, including Harvard medical school who explain, “</w:t>
      </w:r>
      <w:r w:rsidRPr="00E840DF">
        <w:rPr>
          <w:rFonts w:eastAsiaTheme="minorHAnsi"/>
          <w:color w:val="1E1E1E"/>
          <w:sz w:val="24"/>
          <w:szCs w:val="24"/>
          <w:lang w:eastAsia="en-US"/>
        </w:rPr>
        <w:t>exercise reduces levels of the body's stress hormones, such as adrenaline and cortisol” (Harvard, 2020). I have often found that finishing a run, or a high intensity circuit in the gym would make me feel happy and proud that I have achieved something. It allowed me to refocus my mind and concentrate on something other than the thing that was causing me stress. These affects would last for some time, often the entire day or longer.</w:t>
      </w:r>
    </w:p>
    <w:p w14:paraId="503879CA" w14:textId="77777777" w:rsidR="00E840DF" w:rsidRPr="00E840DF" w:rsidRDefault="00E840DF" w:rsidP="00E840DF">
      <w:pPr>
        <w:overflowPunct/>
        <w:autoSpaceDE/>
        <w:autoSpaceDN/>
        <w:adjustRightInd/>
        <w:spacing w:after="160" w:line="259" w:lineRule="auto"/>
        <w:textAlignment w:val="auto"/>
        <w:rPr>
          <w:rFonts w:eastAsiaTheme="minorHAnsi"/>
          <w:color w:val="1E1E1E"/>
          <w:sz w:val="24"/>
          <w:szCs w:val="24"/>
          <w:lang w:eastAsia="en-US"/>
        </w:rPr>
      </w:pPr>
      <w:r w:rsidRPr="00E840DF">
        <w:rPr>
          <w:rFonts w:eastAsiaTheme="minorHAnsi"/>
          <w:color w:val="1E1E1E"/>
          <w:sz w:val="24"/>
          <w:szCs w:val="24"/>
          <w:lang w:eastAsia="en-US"/>
        </w:rPr>
        <w:t xml:space="preserve">Being able to balance exercise into a busy day was also somewhat stressful. Incorporating my exercise into as many things as possible was key. If the dog needed a walk, I would get up early and turn the dog walk into a dog run. If the children were full of energy when I got home, a quick bike ride or a fitness circuit in the garden would burn the energy for us both. </w:t>
      </w:r>
    </w:p>
    <w:p w14:paraId="21A51187" w14:textId="77777777" w:rsidR="00E840DF" w:rsidRPr="00E840DF" w:rsidRDefault="00E840DF" w:rsidP="00E840DF">
      <w:pPr>
        <w:overflowPunct/>
        <w:autoSpaceDE/>
        <w:autoSpaceDN/>
        <w:adjustRightInd/>
        <w:spacing w:after="160" w:line="259" w:lineRule="auto"/>
        <w:textAlignment w:val="auto"/>
        <w:rPr>
          <w:rFonts w:eastAsiaTheme="minorHAnsi"/>
          <w:color w:val="1E1E1E"/>
          <w:sz w:val="24"/>
          <w:szCs w:val="24"/>
          <w:lang w:eastAsia="en-US"/>
        </w:rPr>
      </w:pPr>
      <w:r w:rsidRPr="00E840DF">
        <w:rPr>
          <w:rFonts w:eastAsiaTheme="minorHAnsi"/>
          <w:color w:val="1E1E1E"/>
          <w:sz w:val="24"/>
          <w:szCs w:val="24"/>
          <w:lang w:eastAsia="en-US"/>
        </w:rPr>
        <w:t>The most important way of reducing stress for me, however, was spending quality time with family. Being a father of 3 who is used to being away in the military, spending good quality time with family made me feel happy and relaxed. Harvard medical school goes on to explain that “people who have social support from family, friends, and their community are happier, have fewer health problems, and live longer” (Harvard, 2010).</w:t>
      </w:r>
    </w:p>
    <w:p w14:paraId="549E2509" w14:textId="77777777" w:rsidR="00E840DF" w:rsidRPr="00E840DF" w:rsidRDefault="00E840DF" w:rsidP="00E840DF">
      <w:pPr>
        <w:overflowPunct/>
        <w:autoSpaceDE/>
        <w:autoSpaceDN/>
        <w:adjustRightInd/>
        <w:spacing w:after="160" w:line="259" w:lineRule="auto"/>
        <w:textAlignment w:val="auto"/>
        <w:rPr>
          <w:rFonts w:eastAsiaTheme="minorHAnsi"/>
          <w:color w:val="1E1E1E"/>
          <w:sz w:val="24"/>
          <w:szCs w:val="24"/>
          <w:lang w:eastAsia="en-US"/>
        </w:rPr>
      </w:pPr>
      <w:r w:rsidRPr="00E840DF">
        <w:rPr>
          <w:rFonts w:eastAsiaTheme="minorHAnsi"/>
          <w:color w:val="1E1E1E"/>
          <w:sz w:val="24"/>
          <w:szCs w:val="24"/>
          <w:lang w:eastAsia="en-US"/>
        </w:rPr>
        <w:t xml:space="preserve">If I found myself doing revision or homework around the children, I would feel frustrated, </w:t>
      </w:r>
      <w:proofErr w:type="gramStart"/>
      <w:r w:rsidRPr="00E840DF">
        <w:rPr>
          <w:rFonts w:eastAsiaTheme="minorHAnsi"/>
          <w:color w:val="1E1E1E"/>
          <w:sz w:val="24"/>
          <w:szCs w:val="24"/>
          <w:lang w:eastAsia="en-US"/>
        </w:rPr>
        <w:t>angry</w:t>
      </w:r>
      <w:proofErr w:type="gramEnd"/>
      <w:r w:rsidRPr="00E840DF">
        <w:rPr>
          <w:rFonts w:eastAsiaTheme="minorHAnsi"/>
          <w:color w:val="1E1E1E"/>
          <w:sz w:val="24"/>
          <w:szCs w:val="24"/>
          <w:lang w:eastAsia="en-US"/>
        </w:rPr>
        <w:t xml:space="preserve"> and generally more fatigued. I wouldn’t be able to concentrate on the work and I would be too focused on the noise and commotions of 3 young children running around the house. But if I was disciplined enough to ensure the work got done around school times and bedtimes, then I felt so much more relaxed conducting my studies and I enjoyed spending time with the family far more. </w:t>
      </w:r>
    </w:p>
    <w:p w14:paraId="51FF9E90" w14:textId="77777777" w:rsidR="00E840DF" w:rsidRPr="00E840DF" w:rsidRDefault="00E840DF" w:rsidP="00E840DF">
      <w:pPr>
        <w:overflowPunct/>
        <w:autoSpaceDE/>
        <w:autoSpaceDN/>
        <w:adjustRightInd/>
        <w:spacing w:after="160" w:line="259" w:lineRule="auto"/>
        <w:textAlignment w:val="auto"/>
        <w:rPr>
          <w:rFonts w:eastAsiaTheme="minorHAnsi"/>
          <w:color w:val="1E1E1E"/>
          <w:sz w:val="24"/>
          <w:szCs w:val="24"/>
          <w:lang w:eastAsia="en-US"/>
        </w:rPr>
      </w:pPr>
      <w:r w:rsidRPr="00E840DF">
        <w:rPr>
          <w:rFonts w:eastAsiaTheme="minorHAnsi"/>
          <w:color w:val="1E1E1E"/>
          <w:sz w:val="24"/>
          <w:szCs w:val="24"/>
          <w:lang w:eastAsia="en-US"/>
        </w:rPr>
        <w:t xml:space="preserve">This had an overwhelming effect on my overall stress levels. If I got the balance wrong, I would feel stressed at the children and at the work. But when balanced right, I would feel happy, </w:t>
      </w:r>
      <w:proofErr w:type="gramStart"/>
      <w:r w:rsidRPr="00E840DF">
        <w:rPr>
          <w:rFonts w:eastAsiaTheme="minorHAnsi"/>
          <w:color w:val="1E1E1E"/>
          <w:sz w:val="24"/>
          <w:szCs w:val="24"/>
          <w:lang w:eastAsia="en-US"/>
        </w:rPr>
        <w:t>confident</w:t>
      </w:r>
      <w:proofErr w:type="gramEnd"/>
      <w:r w:rsidRPr="00E840DF">
        <w:rPr>
          <w:rFonts w:eastAsiaTheme="minorHAnsi"/>
          <w:color w:val="1E1E1E"/>
          <w:sz w:val="24"/>
          <w:szCs w:val="24"/>
          <w:lang w:eastAsia="en-US"/>
        </w:rPr>
        <w:t xml:space="preserve"> and overall, healthier.</w:t>
      </w:r>
    </w:p>
    <w:p w14:paraId="5672E16A" w14:textId="77777777" w:rsidR="00E840DF" w:rsidRPr="00E840DF" w:rsidRDefault="00E840DF" w:rsidP="00E840DF">
      <w:pPr>
        <w:overflowPunct/>
        <w:autoSpaceDE/>
        <w:autoSpaceDN/>
        <w:adjustRightInd/>
        <w:spacing w:after="160" w:line="259" w:lineRule="auto"/>
        <w:textAlignment w:val="auto"/>
        <w:rPr>
          <w:rFonts w:eastAsiaTheme="minorHAnsi"/>
          <w:color w:val="1E1E1E"/>
          <w:sz w:val="24"/>
          <w:szCs w:val="24"/>
          <w:lang w:eastAsia="en-US"/>
        </w:rPr>
      </w:pPr>
      <w:r w:rsidRPr="00E840DF">
        <w:rPr>
          <w:rFonts w:eastAsiaTheme="minorHAnsi"/>
          <w:color w:val="1E1E1E"/>
          <w:sz w:val="24"/>
          <w:szCs w:val="24"/>
          <w:lang w:eastAsia="en-US"/>
        </w:rPr>
        <w:t>The “what now”, is to ensure I identify and prioritise any stresses I can foresee, going into my police tutorship, and balancing them around my family life. Learning from my initial 6 months of training I have found that without a plan, or ignoring any stresses, will produce high levels of stress. But if balanced correctly, will allow me to enjoy a new career and enjoy good quality time with the family. Any home studies need to be balanced around the family and not, instead of the family.</w:t>
      </w:r>
    </w:p>
    <w:p w14:paraId="103E76F4" w14:textId="77777777" w:rsidR="00E840DF" w:rsidRPr="00E840DF" w:rsidRDefault="00E840DF" w:rsidP="00E840DF">
      <w:pPr>
        <w:overflowPunct/>
        <w:autoSpaceDE/>
        <w:autoSpaceDN/>
        <w:adjustRightInd/>
        <w:spacing w:after="160" w:line="259" w:lineRule="auto"/>
        <w:textAlignment w:val="auto"/>
        <w:rPr>
          <w:rFonts w:eastAsiaTheme="minorHAnsi"/>
          <w:color w:val="1E1E1E"/>
          <w:sz w:val="24"/>
          <w:szCs w:val="24"/>
          <w:lang w:eastAsia="en-US"/>
        </w:rPr>
      </w:pPr>
      <w:r w:rsidRPr="00E840DF">
        <w:rPr>
          <w:rFonts w:eastAsiaTheme="minorHAnsi"/>
          <w:color w:val="1E1E1E"/>
          <w:sz w:val="24"/>
          <w:szCs w:val="24"/>
          <w:lang w:eastAsia="en-US"/>
        </w:rPr>
        <w:lastRenderedPageBreak/>
        <w:t>Prioritising exercise is another key to ensuring I remain physically healthy and mental robust. Remaining disciplined and combining exercise with daily tasks is a great way to complete multiple tasks on a busy schedule. Potentially sourcing a gym on the way to and from work could be another method of balancing family life around a shift pattern.</w:t>
      </w:r>
    </w:p>
    <w:p w14:paraId="47662124" w14:textId="77777777" w:rsidR="00E840DF" w:rsidRPr="00E840DF" w:rsidRDefault="00E840DF" w:rsidP="00E840DF">
      <w:pPr>
        <w:overflowPunct/>
        <w:autoSpaceDE/>
        <w:autoSpaceDN/>
        <w:adjustRightInd/>
        <w:spacing w:after="160" w:line="259" w:lineRule="auto"/>
        <w:textAlignment w:val="auto"/>
        <w:rPr>
          <w:rFonts w:eastAsiaTheme="minorHAnsi"/>
          <w:color w:val="auto"/>
          <w:sz w:val="24"/>
          <w:szCs w:val="24"/>
          <w:lang w:eastAsia="en-US"/>
        </w:rPr>
      </w:pPr>
      <w:r w:rsidRPr="00E840DF">
        <w:rPr>
          <w:rFonts w:eastAsiaTheme="minorHAnsi"/>
          <w:color w:val="auto"/>
          <w:sz w:val="24"/>
          <w:szCs w:val="24"/>
          <w:lang w:eastAsia="en-US"/>
        </w:rPr>
        <w:t xml:space="preserve">All of these together have helped me and will continue to help me as long as I remain disciplined in their execution. Ensuring each one gets the attention they need and neither one is left to suffer because of the other. </w:t>
      </w:r>
    </w:p>
    <w:p w14:paraId="34124C41" w14:textId="77777777" w:rsidR="00E840DF" w:rsidRPr="00E840DF" w:rsidRDefault="00E840DF" w:rsidP="00E840DF">
      <w:pPr>
        <w:overflowPunct/>
        <w:autoSpaceDE/>
        <w:autoSpaceDN/>
        <w:adjustRightInd/>
        <w:spacing w:after="160" w:line="259" w:lineRule="auto"/>
        <w:textAlignment w:val="auto"/>
        <w:rPr>
          <w:rFonts w:eastAsiaTheme="minorHAnsi"/>
          <w:b/>
          <w:bCs/>
          <w:color w:val="auto"/>
          <w:sz w:val="24"/>
          <w:szCs w:val="24"/>
          <w:u w:val="single"/>
          <w:lang w:eastAsia="en-US"/>
        </w:rPr>
      </w:pPr>
      <w:r w:rsidRPr="00E840DF">
        <w:rPr>
          <w:rFonts w:eastAsiaTheme="minorHAnsi"/>
          <w:b/>
          <w:bCs/>
          <w:color w:val="auto"/>
          <w:sz w:val="24"/>
          <w:szCs w:val="24"/>
          <w:u w:val="single"/>
          <w:lang w:eastAsia="en-US"/>
        </w:rPr>
        <w:t>Word count = 1035</w:t>
      </w:r>
    </w:p>
    <w:p w14:paraId="02BAC163" w14:textId="77777777" w:rsidR="00E840DF" w:rsidRDefault="00E840DF" w:rsidP="00E840DF">
      <w:pPr>
        <w:overflowPunct/>
        <w:autoSpaceDE/>
        <w:autoSpaceDN/>
        <w:adjustRightInd/>
        <w:spacing w:after="160" w:line="259" w:lineRule="auto"/>
        <w:textAlignment w:val="auto"/>
        <w:rPr>
          <w:rFonts w:eastAsiaTheme="minorHAnsi"/>
          <w:b/>
          <w:bCs/>
          <w:color w:val="auto"/>
          <w:sz w:val="24"/>
          <w:szCs w:val="24"/>
          <w:lang w:eastAsia="en-US"/>
        </w:rPr>
      </w:pPr>
    </w:p>
    <w:p w14:paraId="192A2CFF" w14:textId="53446A9C" w:rsidR="00E840DF" w:rsidRPr="00E840DF" w:rsidRDefault="00E840DF" w:rsidP="00E840DF">
      <w:pPr>
        <w:overflowPunct/>
        <w:autoSpaceDE/>
        <w:autoSpaceDN/>
        <w:adjustRightInd/>
        <w:spacing w:after="160" w:line="259" w:lineRule="auto"/>
        <w:textAlignment w:val="auto"/>
        <w:rPr>
          <w:rFonts w:eastAsiaTheme="minorHAnsi"/>
          <w:b/>
          <w:bCs/>
          <w:color w:val="auto"/>
          <w:sz w:val="24"/>
          <w:szCs w:val="24"/>
          <w:lang w:eastAsia="en-US"/>
        </w:rPr>
      </w:pPr>
      <w:r w:rsidRPr="00E840DF">
        <w:rPr>
          <w:rFonts w:eastAsiaTheme="minorHAnsi"/>
          <w:b/>
          <w:bCs/>
          <w:color w:val="auto"/>
          <w:sz w:val="24"/>
          <w:szCs w:val="24"/>
          <w:lang w:eastAsia="en-US"/>
        </w:rPr>
        <w:t xml:space="preserve">Referencing </w:t>
      </w:r>
    </w:p>
    <w:p w14:paraId="020CFB2C" w14:textId="77777777" w:rsidR="00E840DF" w:rsidRPr="00E840DF" w:rsidRDefault="00E840DF" w:rsidP="00E840DF">
      <w:pPr>
        <w:overflowPunct/>
        <w:autoSpaceDE/>
        <w:autoSpaceDN/>
        <w:adjustRightInd/>
        <w:spacing w:after="160" w:line="259" w:lineRule="auto"/>
        <w:textAlignment w:val="auto"/>
        <w:rPr>
          <w:rFonts w:eastAsiaTheme="minorHAnsi"/>
          <w:color w:val="auto"/>
          <w:sz w:val="24"/>
          <w:szCs w:val="24"/>
          <w:lang w:eastAsia="en-US"/>
        </w:rPr>
      </w:pPr>
      <w:r w:rsidRPr="00E840DF">
        <w:rPr>
          <w:rFonts w:eastAsiaTheme="minorHAnsi"/>
          <w:color w:val="auto"/>
          <w:sz w:val="24"/>
          <w:szCs w:val="24"/>
          <w:lang w:eastAsia="en-US"/>
        </w:rPr>
        <w:t xml:space="preserve">Borton, T. (1970) </w:t>
      </w:r>
      <w:r w:rsidRPr="00E840DF">
        <w:rPr>
          <w:rFonts w:eastAsiaTheme="minorHAnsi"/>
          <w:i/>
          <w:iCs/>
          <w:color w:val="auto"/>
          <w:sz w:val="24"/>
          <w:szCs w:val="24"/>
          <w:lang w:eastAsia="en-US"/>
        </w:rPr>
        <w:t>Reach Touch and Teach</w:t>
      </w:r>
      <w:r w:rsidRPr="00E840DF">
        <w:rPr>
          <w:rFonts w:eastAsiaTheme="minorHAnsi"/>
          <w:color w:val="auto"/>
          <w:sz w:val="24"/>
          <w:szCs w:val="24"/>
          <w:lang w:eastAsia="en-US"/>
        </w:rPr>
        <w:t>. New York: McGraw-Hill Paperbacks.</w:t>
      </w:r>
    </w:p>
    <w:p w14:paraId="470C73DE" w14:textId="77777777" w:rsidR="00E840DF" w:rsidRPr="00E840DF" w:rsidRDefault="00E840DF" w:rsidP="00E840DF">
      <w:pPr>
        <w:overflowPunct/>
        <w:autoSpaceDE/>
        <w:autoSpaceDN/>
        <w:adjustRightInd/>
        <w:spacing w:after="160" w:line="259" w:lineRule="auto"/>
        <w:textAlignment w:val="auto"/>
        <w:rPr>
          <w:rFonts w:eastAsiaTheme="minorHAnsi"/>
          <w:color w:val="auto"/>
          <w:sz w:val="24"/>
          <w:szCs w:val="24"/>
          <w:lang w:eastAsia="en-US"/>
        </w:rPr>
      </w:pPr>
    </w:p>
    <w:p w14:paraId="43C5DDEC" w14:textId="77777777" w:rsidR="00E840DF" w:rsidRPr="00E840DF" w:rsidRDefault="00E840DF" w:rsidP="00E840DF">
      <w:pPr>
        <w:overflowPunct/>
        <w:autoSpaceDE/>
        <w:autoSpaceDN/>
        <w:adjustRightInd/>
        <w:spacing w:after="160" w:line="259" w:lineRule="auto"/>
        <w:textAlignment w:val="auto"/>
        <w:rPr>
          <w:rFonts w:eastAsiaTheme="minorHAnsi"/>
          <w:color w:val="auto"/>
          <w:sz w:val="24"/>
          <w:szCs w:val="24"/>
          <w:lang w:eastAsia="en-US"/>
        </w:rPr>
      </w:pPr>
      <w:r w:rsidRPr="00E840DF">
        <w:rPr>
          <w:rFonts w:eastAsiaTheme="minorHAnsi"/>
          <w:color w:val="auto"/>
          <w:sz w:val="24"/>
          <w:szCs w:val="24"/>
          <w:lang w:eastAsia="en-US"/>
        </w:rPr>
        <w:t xml:space="preserve">NHS (no date) </w:t>
      </w:r>
      <w:r w:rsidRPr="00E840DF">
        <w:rPr>
          <w:rFonts w:eastAsiaTheme="minorHAnsi"/>
          <w:i/>
          <w:iCs/>
          <w:color w:val="auto"/>
          <w:sz w:val="24"/>
          <w:szCs w:val="24"/>
          <w:lang w:eastAsia="en-US"/>
        </w:rPr>
        <w:t xml:space="preserve">Feeling Stressed? </w:t>
      </w:r>
      <w:r w:rsidRPr="00E840DF">
        <w:rPr>
          <w:rFonts w:eastAsiaTheme="minorHAnsi"/>
          <w:color w:val="auto"/>
          <w:sz w:val="24"/>
          <w:szCs w:val="24"/>
          <w:lang w:eastAsia="en-US"/>
        </w:rPr>
        <w:t xml:space="preserve">Available at: </w:t>
      </w:r>
      <w:hyperlink r:id="rId14" w:history="1">
        <w:r w:rsidRPr="00E840DF">
          <w:rPr>
            <w:rFonts w:eastAsiaTheme="minorHAnsi"/>
            <w:color w:val="0563C1" w:themeColor="hyperlink"/>
            <w:sz w:val="24"/>
            <w:szCs w:val="24"/>
            <w:u w:val="single"/>
            <w:lang w:eastAsia="en-US"/>
          </w:rPr>
          <w:t>https://www.nhs.uk/every-mind-matters/mental-health-issues/stress/</w:t>
        </w:r>
      </w:hyperlink>
      <w:r w:rsidRPr="00E840DF">
        <w:rPr>
          <w:rFonts w:eastAsiaTheme="minorHAnsi"/>
          <w:color w:val="auto"/>
          <w:sz w:val="24"/>
          <w:szCs w:val="24"/>
          <w:lang w:eastAsia="en-US"/>
        </w:rPr>
        <w:t xml:space="preserve"> (Accessed: 30 January 2023).</w:t>
      </w:r>
    </w:p>
    <w:p w14:paraId="18DF8226" w14:textId="77777777" w:rsidR="00E840DF" w:rsidRPr="00E840DF" w:rsidRDefault="00E840DF" w:rsidP="00E840DF">
      <w:pPr>
        <w:overflowPunct/>
        <w:autoSpaceDE/>
        <w:autoSpaceDN/>
        <w:adjustRightInd/>
        <w:spacing w:after="160" w:line="259" w:lineRule="auto"/>
        <w:textAlignment w:val="auto"/>
        <w:rPr>
          <w:rFonts w:eastAsiaTheme="minorHAnsi"/>
          <w:color w:val="auto"/>
          <w:sz w:val="24"/>
          <w:szCs w:val="24"/>
          <w:lang w:eastAsia="en-US"/>
        </w:rPr>
      </w:pPr>
    </w:p>
    <w:p w14:paraId="5190B65C" w14:textId="77777777" w:rsidR="00E840DF" w:rsidRPr="00E840DF" w:rsidRDefault="00E840DF" w:rsidP="00E840DF">
      <w:pPr>
        <w:overflowPunct/>
        <w:autoSpaceDE/>
        <w:autoSpaceDN/>
        <w:adjustRightInd/>
        <w:spacing w:after="160" w:line="259" w:lineRule="auto"/>
        <w:textAlignment w:val="auto"/>
        <w:rPr>
          <w:rFonts w:eastAsiaTheme="minorHAnsi"/>
          <w:color w:val="auto"/>
          <w:sz w:val="24"/>
          <w:szCs w:val="24"/>
          <w:lang w:eastAsia="en-US"/>
        </w:rPr>
      </w:pPr>
      <w:r w:rsidRPr="00E840DF">
        <w:rPr>
          <w:rFonts w:eastAsiaTheme="minorHAnsi"/>
          <w:color w:val="auto"/>
          <w:sz w:val="24"/>
          <w:szCs w:val="24"/>
          <w:lang w:eastAsia="en-US"/>
        </w:rPr>
        <w:t xml:space="preserve">The British Army (2020) </w:t>
      </w:r>
      <w:r w:rsidRPr="00E840DF">
        <w:rPr>
          <w:rFonts w:eastAsiaTheme="minorHAnsi"/>
          <w:i/>
          <w:iCs/>
          <w:color w:val="auto"/>
          <w:sz w:val="24"/>
          <w:szCs w:val="24"/>
          <w:lang w:eastAsia="en-US"/>
        </w:rPr>
        <w:t xml:space="preserve">Mental Resilience. </w:t>
      </w:r>
      <w:r w:rsidRPr="00E840DF">
        <w:rPr>
          <w:rFonts w:eastAsiaTheme="minorHAnsi"/>
          <w:color w:val="auto"/>
          <w:sz w:val="24"/>
          <w:szCs w:val="24"/>
          <w:lang w:eastAsia="en-US"/>
        </w:rPr>
        <w:t>Available at:</w:t>
      </w:r>
      <w:r w:rsidRPr="00E840DF">
        <w:rPr>
          <w:rFonts w:asciiTheme="minorHAnsi" w:eastAsiaTheme="minorHAnsi" w:hAnsiTheme="minorHAnsi" w:cstheme="minorBidi"/>
          <w:color w:val="auto"/>
          <w:sz w:val="22"/>
          <w:szCs w:val="22"/>
          <w:lang w:eastAsia="en-US"/>
        </w:rPr>
        <w:t xml:space="preserve"> </w:t>
      </w:r>
      <w:hyperlink r:id="rId15" w:history="1">
        <w:r w:rsidRPr="00E840DF">
          <w:rPr>
            <w:rFonts w:eastAsiaTheme="minorHAnsi"/>
            <w:color w:val="0563C1" w:themeColor="hyperlink"/>
            <w:sz w:val="24"/>
            <w:szCs w:val="24"/>
            <w:u w:val="single"/>
            <w:lang w:eastAsia="en-US"/>
          </w:rPr>
          <w:t>https://www.army.mod.uk/people/health-wellbeing-welfare-support/health-performance-and-wellbeing-in-the-army/mental-resilience/</w:t>
        </w:r>
      </w:hyperlink>
      <w:r w:rsidRPr="00E840DF">
        <w:rPr>
          <w:rFonts w:eastAsiaTheme="minorHAnsi"/>
          <w:color w:val="auto"/>
          <w:sz w:val="24"/>
          <w:szCs w:val="24"/>
          <w:lang w:eastAsia="en-US"/>
        </w:rPr>
        <w:t xml:space="preserve">  (Accessed: 30 January 2023).</w:t>
      </w:r>
    </w:p>
    <w:p w14:paraId="37B0B6FF" w14:textId="77777777" w:rsidR="00E840DF" w:rsidRPr="00E840DF" w:rsidRDefault="00E840DF" w:rsidP="00E840DF">
      <w:pPr>
        <w:overflowPunct/>
        <w:autoSpaceDE/>
        <w:autoSpaceDN/>
        <w:adjustRightInd/>
        <w:spacing w:after="160" w:line="259" w:lineRule="auto"/>
        <w:textAlignment w:val="auto"/>
        <w:rPr>
          <w:rFonts w:eastAsiaTheme="minorHAnsi"/>
          <w:color w:val="auto"/>
          <w:sz w:val="24"/>
          <w:szCs w:val="24"/>
          <w:lang w:eastAsia="en-US"/>
        </w:rPr>
      </w:pPr>
    </w:p>
    <w:p w14:paraId="11692ABC" w14:textId="77777777" w:rsidR="00E840DF" w:rsidRPr="00E840DF" w:rsidRDefault="00E840DF" w:rsidP="00E840DF">
      <w:pPr>
        <w:overflowPunct/>
        <w:autoSpaceDE/>
        <w:autoSpaceDN/>
        <w:adjustRightInd/>
        <w:spacing w:after="160" w:line="259" w:lineRule="auto"/>
        <w:textAlignment w:val="auto"/>
        <w:rPr>
          <w:rFonts w:eastAsiaTheme="minorHAnsi"/>
          <w:color w:val="auto"/>
          <w:sz w:val="24"/>
          <w:szCs w:val="24"/>
          <w:lang w:eastAsia="en-US"/>
        </w:rPr>
      </w:pPr>
      <w:r w:rsidRPr="00E840DF">
        <w:rPr>
          <w:rFonts w:eastAsiaTheme="minorHAnsi"/>
          <w:color w:val="auto"/>
          <w:sz w:val="24"/>
          <w:szCs w:val="24"/>
          <w:lang w:eastAsia="en-US"/>
        </w:rPr>
        <w:t xml:space="preserve">Willink, J. (2015), </w:t>
      </w:r>
      <w:r w:rsidRPr="00E840DF">
        <w:rPr>
          <w:rFonts w:eastAsiaTheme="minorHAnsi"/>
          <w:i/>
          <w:iCs/>
          <w:color w:val="auto"/>
          <w:sz w:val="24"/>
          <w:szCs w:val="24"/>
          <w:lang w:eastAsia="en-US"/>
        </w:rPr>
        <w:t xml:space="preserve">Extreme Ownership. </w:t>
      </w:r>
      <w:r w:rsidRPr="00E840DF">
        <w:rPr>
          <w:rFonts w:eastAsiaTheme="minorHAnsi"/>
          <w:color w:val="auto"/>
          <w:sz w:val="24"/>
          <w:szCs w:val="24"/>
          <w:lang w:eastAsia="en-US"/>
        </w:rPr>
        <w:t>St. Martin’s Press.</w:t>
      </w:r>
    </w:p>
    <w:p w14:paraId="0A991676" w14:textId="77777777" w:rsidR="00E840DF" w:rsidRPr="00E840DF" w:rsidRDefault="00E840DF" w:rsidP="00E840DF">
      <w:pPr>
        <w:overflowPunct/>
        <w:autoSpaceDE/>
        <w:autoSpaceDN/>
        <w:adjustRightInd/>
        <w:spacing w:after="160" w:line="259" w:lineRule="auto"/>
        <w:textAlignment w:val="auto"/>
        <w:rPr>
          <w:rFonts w:eastAsiaTheme="minorHAnsi"/>
          <w:color w:val="auto"/>
          <w:sz w:val="24"/>
          <w:szCs w:val="24"/>
          <w:lang w:eastAsia="en-US"/>
        </w:rPr>
      </w:pPr>
    </w:p>
    <w:p w14:paraId="2DFF6E22" w14:textId="77777777" w:rsidR="00E840DF" w:rsidRPr="00E840DF" w:rsidRDefault="00E840DF" w:rsidP="00E840DF">
      <w:pPr>
        <w:overflowPunct/>
        <w:autoSpaceDE/>
        <w:autoSpaceDN/>
        <w:adjustRightInd/>
        <w:spacing w:after="160" w:line="259" w:lineRule="auto"/>
        <w:textAlignment w:val="auto"/>
        <w:rPr>
          <w:rFonts w:eastAsiaTheme="minorHAnsi"/>
          <w:color w:val="auto"/>
          <w:sz w:val="24"/>
          <w:szCs w:val="24"/>
          <w:lang w:eastAsia="en-US"/>
        </w:rPr>
      </w:pPr>
      <w:r w:rsidRPr="00E840DF">
        <w:rPr>
          <w:rFonts w:eastAsiaTheme="minorHAnsi"/>
          <w:color w:val="auto"/>
          <w:sz w:val="24"/>
          <w:szCs w:val="24"/>
          <w:lang w:eastAsia="en-US"/>
        </w:rPr>
        <w:t xml:space="preserve">Harvard, (2020), </w:t>
      </w:r>
      <w:r w:rsidRPr="00E840DF">
        <w:rPr>
          <w:rFonts w:eastAsiaTheme="minorHAnsi"/>
          <w:i/>
          <w:iCs/>
          <w:color w:val="auto"/>
          <w:sz w:val="24"/>
          <w:szCs w:val="24"/>
          <w:lang w:eastAsia="en-US"/>
        </w:rPr>
        <w:t xml:space="preserve">Exercising to relax. </w:t>
      </w:r>
      <w:r w:rsidRPr="00E840DF">
        <w:rPr>
          <w:rFonts w:eastAsiaTheme="minorHAnsi"/>
          <w:color w:val="auto"/>
          <w:sz w:val="24"/>
          <w:szCs w:val="24"/>
          <w:lang w:eastAsia="en-US"/>
        </w:rPr>
        <w:t xml:space="preserve">Available at: </w:t>
      </w:r>
      <w:hyperlink r:id="rId16" w:history="1">
        <w:r w:rsidRPr="00E840DF">
          <w:rPr>
            <w:rFonts w:eastAsiaTheme="minorHAnsi"/>
            <w:color w:val="0563C1" w:themeColor="hyperlink"/>
            <w:sz w:val="24"/>
            <w:szCs w:val="24"/>
            <w:u w:val="single"/>
            <w:lang w:eastAsia="en-US"/>
          </w:rPr>
          <w:t>https://www.health.harvard.edu/staying-healthy/exercising-to-relax</w:t>
        </w:r>
      </w:hyperlink>
      <w:r w:rsidRPr="00E840DF">
        <w:rPr>
          <w:rFonts w:eastAsiaTheme="minorHAnsi"/>
          <w:color w:val="auto"/>
          <w:sz w:val="24"/>
          <w:szCs w:val="24"/>
          <w:lang w:eastAsia="en-US"/>
        </w:rPr>
        <w:t xml:space="preserve"> (Accessed: 31 January 2023).</w:t>
      </w:r>
    </w:p>
    <w:p w14:paraId="3B30C9D8" w14:textId="77777777" w:rsidR="00E840DF" w:rsidRPr="00E840DF" w:rsidRDefault="00E840DF" w:rsidP="00E840DF">
      <w:pPr>
        <w:overflowPunct/>
        <w:autoSpaceDE/>
        <w:autoSpaceDN/>
        <w:adjustRightInd/>
        <w:spacing w:after="160" w:line="259" w:lineRule="auto"/>
        <w:textAlignment w:val="auto"/>
        <w:rPr>
          <w:rFonts w:eastAsiaTheme="minorHAnsi"/>
          <w:color w:val="auto"/>
          <w:sz w:val="24"/>
          <w:szCs w:val="24"/>
          <w:lang w:eastAsia="en-US"/>
        </w:rPr>
      </w:pPr>
    </w:p>
    <w:p w14:paraId="59BC45D9" w14:textId="77777777" w:rsidR="00E840DF" w:rsidRPr="00E840DF" w:rsidRDefault="00E840DF" w:rsidP="00E840DF">
      <w:pPr>
        <w:overflowPunct/>
        <w:autoSpaceDE/>
        <w:autoSpaceDN/>
        <w:adjustRightInd/>
        <w:spacing w:after="160" w:line="259" w:lineRule="auto"/>
        <w:textAlignment w:val="auto"/>
        <w:rPr>
          <w:rFonts w:eastAsiaTheme="minorHAnsi"/>
          <w:color w:val="auto"/>
          <w:sz w:val="24"/>
          <w:szCs w:val="24"/>
          <w:lang w:eastAsia="en-US"/>
        </w:rPr>
      </w:pPr>
      <w:r w:rsidRPr="00E840DF">
        <w:rPr>
          <w:rFonts w:eastAsiaTheme="minorHAnsi"/>
          <w:color w:val="auto"/>
          <w:sz w:val="24"/>
          <w:szCs w:val="24"/>
          <w:lang w:eastAsia="en-US"/>
        </w:rPr>
        <w:t xml:space="preserve">Harvard, (2020), </w:t>
      </w:r>
      <w:r w:rsidRPr="00E840DF">
        <w:rPr>
          <w:rFonts w:eastAsiaTheme="minorHAnsi"/>
          <w:i/>
          <w:iCs/>
          <w:color w:val="auto"/>
          <w:sz w:val="24"/>
          <w:szCs w:val="24"/>
          <w:lang w:eastAsia="en-US"/>
        </w:rPr>
        <w:t xml:space="preserve">The health benefits of strong relationships. </w:t>
      </w:r>
      <w:r w:rsidRPr="00E840DF">
        <w:rPr>
          <w:rFonts w:eastAsiaTheme="minorHAnsi"/>
          <w:color w:val="auto"/>
          <w:sz w:val="24"/>
          <w:szCs w:val="24"/>
          <w:lang w:eastAsia="en-US"/>
        </w:rPr>
        <w:t xml:space="preserve">Available at: </w:t>
      </w:r>
      <w:hyperlink r:id="rId17" w:history="1">
        <w:r w:rsidRPr="00E840DF">
          <w:rPr>
            <w:rFonts w:eastAsiaTheme="minorHAnsi"/>
            <w:color w:val="0563C1" w:themeColor="hyperlink"/>
            <w:sz w:val="24"/>
            <w:szCs w:val="24"/>
            <w:u w:val="single"/>
            <w:lang w:eastAsia="en-US"/>
          </w:rPr>
          <w:t>https://www.health.harvard.edu/staying-healthy/the-health-benefits-of-strong-relationships</w:t>
        </w:r>
      </w:hyperlink>
      <w:r w:rsidRPr="00E840DF">
        <w:rPr>
          <w:rFonts w:eastAsiaTheme="minorHAnsi"/>
          <w:color w:val="auto"/>
          <w:sz w:val="24"/>
          <w:szCs w:val="24"/>
          <w:lang w:eastAsia="en-US"/>
        </w:rPr>
        <w:t xml:space="preserve"> (Accessed: 31 January 2023).</w:t>
      </w: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0210B7D7" w14:textId="77777777" w:rsidR="00011947" w:rsidRPr="00011947" w:rsidRDefault="00011947" w:rsidP="00011947">
      <w:pPr>
        <w:rPr>
          <w:bCs/>
          <w:sz w:val="24"/>
          <w:szCs w:val="24"/>
        </w:rPr>
      </w:pPr>
      <w:r w:rsidRPr="00011947">
        <w:rPr>
          <w:bCs/>
          <w:sz w:val="24"/>
          <w:szCs w:val="24"/>
        </w:rPr>
        <w:t>During this answer I will look to describe an incident which I delt with during my tutorship. I will talk about the decisions I made and the thought process behind those decisions, including the cultural and legislative context within the incident. I will then look to expand on the ways I communicated to the persons involved and the different method of communications for the different stages of the incident. Finally, I will discuss why I felt a use of force was necessary and the thought process and reasoning behind the chosen use of force.</w:t>
      </w:r>
    </w:p>
    <w:p w14:paraId="56696FA6" w14:textId="77777777" w:rsidR="00011947" w:rsidRPr="00011947" w:rsidRDefault="00011947" w:rsidP="00011947">
      <w:pPr>
        <w:rPr>
          <w:bCs/>
          <w:sz w:val="24"/>
          <w:szCs w:val="24"/>
        </w:rPr>
      </w:pPr>
    </w:p>
    <w:p w14:paraId="25ED0428" w14:textId="77777777" w:rsidR="00011947" w:rsidRPr="00011947" w:rsidRDefault="00011947" w:rsidP="00011947">
      <w:pPr>
        <w:rPr>
          <w:bCs/>
          <w:sz w:val="24"/>
          <w:szCs w:val="24"/>
        </w:rPr>
      </w:pPr>
      <w:r w:rsidRPr="00011947">
        <w:rPr>
          <w:bCs/>
          <w:sz w:val="24"/>
          <w:szCs w:val="24"/>
        </w:rPr>
        <w:t xml:space="preserve">Whilst driving late one evening, my tutor and I saw a group of people spilling out onto the road with someone indicating for us to stop. We turned the vehicle around and could see a woman attempting to assault a male with several people trying to hold her back. She seemed obviously distressed and could be heard screaming and shouting from within the vehicle. As we turned the vehicle around, we turned on the blue flashing lights and the siren as an indication we were there, responding to the call and a way of potentially sobering people up with the shock of police officers arriving. However, this did not work. As the vehicle came to a stop, the female continued to attack the male, completely oblivious to our presence. I jumped out of </w:t>
      </w:r>
      <w:r w:rsidRPr="00011947">
        <w:rPr>
          <w:bCs/>
          <w:sz w:val="24"/>
          <w:szCs w:val="24"/>
        </w:rPr>
        <w:lastRenderedPageBreak/>
        <w:t xml:space="preserve">the vehicle and attempted to gain her immediate attentions by shouting “stop, police!” This was unsuccessful in gaining the woman’s attentions. </w:t>
      </w:r>
    </w:p>
    <w:p w14:paraId="10C53CA3" w14:textId="77777777" w:rsidR="00011947" w:rsidRPr="00011947" w:rsidRDefault="00011947" w:rsidP="00011947">
      <w:pPr>
        <w:rPr>
          <w:bCs/>
          <w:sz w:val="24"/>
          <w:szCs w:val="24"/>
        </w:rPr>
      </w:pPr>
    </w:p>
    <w:p w14:paraId="79B40557" w14:textId="77777777" w:rsidR="00011947" w:rsidRPr="00011947" w:rsidRDefault="00011947" w:rsidP="00011947">
      <w:pPr>
        <w:rPr>
          <w:bCs/>
          <w:sz w:val="24"/>
          <w:szCs w:val="24"/>
        </w:rPr>
      </w:pPr>
      <w:r w:rsidRPr="00011947">
        <w:rPr>
          <w:bCs/>
          <w:sz w:val="24"/>
          <w:szCs w:val="24"/>
        </w:rPr>
        <w:t>I run over to intervene, positioning myself between the attacker and the victim as a barrier to the continued attack. The attacker was very clearly intoxicated and unphased with my presence. She continued to swing her arms, and in the process, hit me several times on the arm. It was at this point I have made the decision to restrain the attacker in an attempt to gain control of the situation. I took hold of her arm, but she resisted which forced me to control her to the ground in order to restrain her safely. During this struggle, she kicked out many times and successfully kicked my colleague in the groin. I was able to place the handcuffs onto the attacker and she immediately calmed down. At this stage I took a pause to review what had just happened.</w:t>
      </w:r>
    </w:p>
    <w:p w14:paraId="0A3DC96E" w14:textId="77777777" w:rsidR="00011947" w:rsidRPr="00011947" w:rsidRDefault="00011947" w:rsidP="00011947">
      <w:pPr>
        <w:rPr>
          <w:bCs/>
          <w:sz w:val="24"/>
          <w:szCs w:val="24"/>
        </w:rPr>
      </w:pPr>
    </w:p>
    <w:p w14:paraId="7F6526F2" w14:textId="77777777" w:rsidR="00011947" w:rsidRPr="00011947" w:rsidRDefault="00011947" w:rsidP="00011947">
      <w:pPr>
        <w:rPr>
          <w:bCs/>
          <w:sz w:val="24"/>
          <w:szCs w:val="24"/>
        </w:rPr>
      </w:pPr>
      <w:r w:rsidRPr="00011947">
        <w:rPr>
          <w:bCs/>
          <w:sz w:val="24"/>
          <w:szCs w:val="24"/>
        </w:rPr>
        <w:t>The people around me who were involved with the incident all gathered to help and explained that the attacker had been drinking for most of the day. They explained that as the night went on, she became increasingly difficult and very confrontational towards others. They all had their own stories and began bombarding me of incidents this woman had been involved with throughout the evening. The attacker was very clearly intoxicated and continued being unnecessarily confrontational with everyone around her.</w:t>
      </w:r>
    </w:p>
    <w:p w14:paraId="669415A3" w14:textId="77777777" w:rsidR="00011947" w:rsidRPr="00011947" w:rsidRDefault="00011947" w:rsidP="00011947">
      <w:pPr>
        <w:rPr>
          <w:bCs/>
          <w:sz w:val="24"/>
          <w:szCs w:val="24"/>
        </w:rPr>
      </w:pPr>
    </w:p>
    <w:p w14:paraId="5A0EF4A4" w14:textId="77777777" w:rsidR="00011947" w:rsidRPr="00011947" w:rsidRDefault="00011947" w:rsidP="00011947">
      <w:pPr>
        <w:rPr>
          <w:bCs/>
          <w:sz w:val="24"/>
          <w:szCs w:val="24"/>
        </w:rPr>
      </w:pPr>
      <w:r w:rsidRPr="00011947">
        <w:rPr>
          <w:bCs/>
          <w:sz w:val="24"/>
          <w:szCs w:val="24"/>
        </w:rPr>
        <w:t xml:space="preserve">From a social context, alcohol plays a huge part of the British social culture with a large investment into the UK nightlife. It can be seen as a </w:t>
      </w:r>
      <w:proofErr w:type="spellStart"/>
      <w:r w:rsidRPr="00011947">
        <w:rPr>
          <w:bCs/>
          <w:sz w:val="24"/>
          <w:szCs w:val="24"/>
        </w:rPr>
        <w:t>right</w:t>
      </w:r>
      <w:proofErr w:type="spellEnd"/>
      <w:r w:rsidRPr="00011947">
        <w:rPr>
          <w:bCs/>
          <w:sz w:val="24"/>
          <w:szCs w:val="24"/>
        </w:rPr>
        <w:t xml:space="preserve"> of passage for a young person turning 18 years old, to go out to bars and nightclubs, buy alcohol legally in order to get drunk and then continue this culture into adulthood. However, Bryant and </w:t>
      </w:r>
      <w:proofErr w:type="spellStart"/>
      <w:r w:rsidRPr="00011947">
        <w:rPr>
          <w:bCs/>
          <w:sz w:val="24"/>
          <w:szCs w:val="24"/>
        </w:rPr>
        <w:t>Lightowlers</w:t>
      </w:r>
      <w:proofErr w:type="spellEnd"/>
      <w:r w:rsidRPr="00011947">
        <w:rPr>
          <w:bCs/>
          <w:sz w:val="24"/>
          <w:szCs w:val="24"/>
        </w:rPr>
        <w:t xml:space="preserve"> (2022) explain that “42% of violent crimes are committed under the influence of alcohol each year”. Meaning that nearly half of all violent crimes have some involvement through alcohol which then immediately impacts the emergency services. Gwent police (2022) also talk about how alcohol is the largest impact factor when dealing with an incident and “Friday and Saturday nights present the highest number of emergency worker assaults”.</w:t>
      </w:r>
    </w:p>
    <w:p w14:paraId="0ACC1D09" w14:textId="77777777" w:rsidR="00011947" w:rsidRPr="00011947" w:rsidRDefault="00011947" w:rsidP="00011947">
      <w:pPr>
        <w:rPr>
          <w:bCs/>
          <w:sz w:val="24"/>
          <w:szCs w:val="24"/>
        </w:rPr>
      </w:pPr>
    </w:p>
    <w:p w14:paraId="5382937F" w14:textId="77777777" w:rsidR="00011947" w:rsidRPr="00011947" w:rsidRDefault="00011947" w:rsidP="00011947">
      <w:pPr>
        <w:tabs>
          <w:tab w:val="left" w:pos="1731"/>
        </w:tabs>
        <w:rPr>
          <w:bCs/>
          <w:sz w:val="24"/>
          <w:szCs w:val="24"/>
        </w:rPr>
      </w:pPr>
      <w:r w:rsidRPr="00011947">
        <w:rPr>
          <w:bCs/>
          <w:sz w:val="24"/>
          <w:szCs w:val="24"/>
        </w:rPr>
        <w:t>I made the decision to arrest the women based on the following legislations. Firstly, for unlawfully, assaulting the male multiple times, in the view of a police officer. It was very clear the victim didn’t want any part in the incident as he was walking away while the women attacked him. There were no signs of injury to the victim so the assault would be classed as a common assault under section 39 of the Criminal Justice Act 1988. Secondly the woman was drunk and parading around a public space causing a great deal of disorder. If she was not detained, then there was fear the disorder would continue and therefore arrested for drunk and disorderly under section 91(1) of the Criminal justice Act 1967. And lastly, as police officers were in the execution of their duty, trying to calm the situation and protect the victim, they were both assaulted by the woman. No person should have to go to work and expect to be assaulted for simply carrying out their job. Therefore, the woman was arrested for assault on police under section 89 of the Police Act 1996.</w:t>
      </w:r>
    </w:p>
    <w:p w14:paraId="536155F0" w14:textId="77777777" w:rsidR="00011947" w:rsidRPr="00011947" w:rsidRDefault="00011947" w:rsidP="00011947">
      <w:pPr>
        <w:tabs>
          <w:tab w:val="left" w:pos="1731"/>
        </w:tabs>
        <w:rPr>
          <w:bCs/>
          <w:sz w:val="24"/>
          <w:szCs w:val="24"/>
        </w:rPr>
      </w:pPr>
    </w:p>
    <w:p w14:paraId="582ABA1E" w14:textId="77777777" w:rsidR="00011947" w:rsidRPr="00011947" w:rsidRDefault="00011947" w:rsidP="00011947">
      <w:pPr>
        <w:tabs>
          <w:tab w:val="left" w:pos="1731"/>
        </w:tabs>
        <w:rPr>
          <w:bCs/>
          <w:sz w:val="24"/>
          <w:szCs w:val="24"/>
        </w:rPr>
      </w:pPr>
      <w:r w:rsidRPr="00011947">
        <w:rPr>
          <w:bCs/>
          <w:sz w:val="24"/>
          <w:szCs w:val="24"/>
        </w:rPr>
        <w:t xml:space="preserve">As the situation developed, I used a variety of different communication styles to speak to the attacker and the people around her. It wasn’t just my use of words that changed, my body language also changed, to deal with the separate stages of the </w:t>
      </w:r>
      <w:r w:rsidRPr="00011947">
        <w:rPr>
          <w:bCs/>
          <w:sz w:val="24"/>
          <w:szCs w:val="24"/>
        </w:rPr>
        <w:lastRenderedPageBreak/>
        <w:t xml:space="preserve">incident. During the beginning, it was all about gaining the attention of people. This was done by turning on the siren and flashing lights of the police vehicle and the initial verbal communications of “Stop, Police”. </w:t>
      </w:r>
    </w:p>
    <w:p w14:paraId="7A32FA3F" w14:textId="77777777" w:rsidR="00011947" w:rsidRPr="00011947" w:rsidRDefault="00011947" w:rsidP="00011947">
      <w:pPr>
        <w:rPr>
          <w:bCs/>
          <w:sz w:val="24"/>
          <w:szCs w:val="24"/>
        </w:rPr>
      </w:pPr>
      <w:r w:rsidRPr="00011947">
        <w:rPr>
          <w:bCs/>
          <w:sz w:val="24"/>
          <w:szCs w:val="24"/>
        </w:rPr>
        <w:t xml:space="preserve">The College of Policing (2021) says, “the police can reduce crime by increasing the chance of being caught”. By showing the offender that police had arrived, we hoped that the attack would stop, however, that was not the case. </w:t>
      </w:r>
    </w:p>
    <w:p w14:paraId="10B72B91" w14:textId="77777777" w:rsidR="00011947" w:rsidRPr="00011947" w:rsidRDefault="00011947" w:rsidP="00011947">
      <w:pPr>
        <w:rPr>
          <w:bCs/>
          <w:sz w:val="24"/>
          <w:szCs w:val="24"/>
        </w:rPr>
      </w:pPr>
    </w:p>
    <w:p w14:paraId="5E0F03B6" w14:textId="77777777" w:rsidR="00011947" w:rsidRPr="00011947" w:rsidRDefault="00011947" w:rsidP="00011947">
      <w:pPr>
        <w:rPr>
          <w:bCs/>
          <w:sz w:val="24"/>
          <w:szCs w:val="24"/>
        </w:rPr>
      </w:pPr>
      <w:r w:rsidRPr="00011947">
        <w:rPr>
          <w:bCs/>
          <w:sz w:val="24"/>
          <w:szCs w:val="24"/>
        </w:rPr>
        <w:t>After the attacker had been arrested, she immediately calmed down but was concerned she was now having a panic attack due to the handcuffs being too tight. I tried to actively listen and focused on keeping a calm and relaxed manner while she pleaded to have the handcuffs removed. I negotiated with her, and explained I would re-adjust the handcuffs, but they needed to remain on, to ensure everyone’s safety. She agreed to this and remained calm and compliant while I adjusted them. This helped me build a report with the offender, which in turn, keep her calm for the remainder of our interaction.</w:t>
      </w:r>
    </w:p>
    <w:p w14:paraId="010E3324" w14:textId="77777777" w:rsidR="00011947" w:rsidRPr="00011947" w:rsidRDefault="00011947" w:rsidP="00011947">
      <w:pPr>
        <w:rPr>
          <w:bCs/>
          <w:sz w:val="24"/>
          <w:szCs w:val="24"/>
        </w:rPr>
      </w:pPr>
    </w:p>
    <w:p w14:paraId="18CC8D46" w14:textId="77777777" w:rsidR="00011947" w:rsidRPr="00011947" w:rsidRDefault="00011947" w:rsidP="00011947">
      <w:pPr>
        <w:rPr>
          <w:bCs/>
          <w:sz w:val="24"/>
          <w:szCs w:val="24"/>
        </w:rPr>
      </w:pPr>
      <w:r w:rsidRPr="00011947">
        <w:rPr>
          <w:bCs/>
          <w:sz w:val="24"/>
          <w:szCs w:val="24"/>
        </w:rPr>
        <w:t>While the attacker was detained, multiple people surrounded us offering their help and confessing incidents that had led to this moment. It was difficult to understand everything that was being said due to the amount of people talking so I tried to remain assertive. I focused on one person at a time to ensure their views were heard and to confirm no other offences had been committed and no one else was injured.</w:t>
      </w:r>
    </w:p>
    <w:p w14:paraId="7A547BD0" w14:textId="77777777" w:rsidR="00011947" w:rsidRPr="00011947" w:rsidRDefault="00011947" w:rsidP="00011947">
      <w:pPr>
        <w:rPr>
          <w:bCs/>
          <w:sz w:val="24"/>
          <w:szCs w:val="24"/>
        </w:rPr>
      </w:pPr>
      <w:r w:rsidRPr="00011947">
        <w:rPr>
          <w:bCs/>
          <w:sz w:val="24"/>
          <w:szCs w:val="24"/>
        </w:rPr>
        <w:t xml:space="preserve">When moving the offender to the police vehicle and taking her into custody, due to her level of intoxication, it was important to keep communication to a minimum. Using short basic sentences and emphasising certain parts of the sentence to ensure she understood. </w:t>
      </w:r>
    </w:p>
    <w:p w14:paraId="161EC78C" w14:textId="77777777" w:rsidR="00011947" w:rsidRPr="00011947" w:rsidRDefault="00011947" w:rsidP="00011947">
      <w:pPr>
        <w:rPr>
          <w:bCs/>
          <w:sz w:val="24"/>
          <w:szCs w:val="24"/>
        </w:rPr>
      </w:pPr>
    </w:p>
    <w:p w14:paraId="35DA1429" w14:textId="77777777" w:rsidR="00011947" w:rsidRPr="00011947" w:rsidRDefault="00011947" w:rsidP="00011947">
      <w:pPr>
        <w:rPr>
          <w:bCs/>
          <w:sz w:val="24"/>
          <w:szCs w:val="24"/>
        </w:rPr>
      </w:pPr>
      <w:r w:rsidRPr="00011947">
        <w:rPr>
          <w:bCs/>
          <w:sz w:val="24"/>
          <w:szCs w:val="24"/>
        </w:rPr>
        <w:t>When determining whether the use of force was necessary or not, I looked at the attacker’s use of their “rational brain vs their emotional brain”. Any person using their rational brain, confronted by a police officer telling them to stop, would immediately stop. They would be able to understand the words being used and the implications if they were to ignore it due to their ability to rationalise and reason. However, the emotional brain is focused on protecting the body and often makes irrational and impulsive decisions. During this incident the attackers was not behaving rationally and seems somewhat out of control and unable to make rational decisions. The use of force was necessary to protect herself and the people around her until she was able to make logical and rational decision again.</w:t>
      </w:r>
    </w:p>
    <w:p w14:paraId="0A443B9E" w14:textId="77777777" w:rsidR="00011947" w:rsidRPr="00011947" w:rsidRDefault="00011947" w:rsidP="00011947">
      <w:pPr>
        <w:rPr>
          <w:bCs/>
          <w:sz w:val="24"/>
          <w:szCs w:val="24"/>
        </w:rPr>
      </w:pPr>
    </w:p>
    <w:p w14:paraId="76AFE440" w14:textId="77777777" w:rsidR="00011947" w:rsidRPr="00011947" w:rsidRDefault="00011947" w:rsidP="00011947">
      <w:pPr>
        <w:rPr>
          <w:bCs/>
          <w:sz w:val="24"/>
          <w:szCs w:val="24"/>
        </w:rPr>
      </w:pPr>
      <w:r w:rsidRPr="00011947">
        <w:rPr>
          <w:bCs/>
          <w:sz w:val="24"/>
          <w:szCs w:val="24"/>
        </w:rPr>
        <w:t>Using Gibbs’ “model of reflection” (Gibbs, 1988), I can say that I felt relatively calm and in control throughout the incident. The initial contact with the offender caused my adrenaline to increase only because I was unsure of how the incident may play out. But once I made the decision to detain the individual, I felt confident in my abilities and simply practiced what I have been taught within the police.</w:t>
      </w:r>
    </w:p>
    <w:p w14:paraId="54D472DF" w14:textId="77777777" w:rsidR="00011947" w:rsidRPr="00011947" w:rsidRDefault="00011947" w:rsidP="00011947">
      <w:pPr>
        <w:rPr>
          <w:bCs/>
          <w:sz w:val="24"/>
          <w:szCs w:val="24"/>
        </w:rPr>
      </w:pPr>
    </w:p>
    <w:p w14:paraId="7547A628" w14:textId="77777777" w:rsidR="00011947" w:rsidRPr="00011947" w:rsidRDefault="00011947" w:rsidP="00011947">
      <w:pPr>
        <w:rPr>
          <w:bCs/>
          <w:sz w:val="24"/>
          <w:szCs w:val="24"/>
        </w:rPr>
      </w:pPr>
      <w:r w:rsidRPr="00011947">
        <w:rPr>
          <w:bCs/>
          <w:sz w:val="24"/>
          <w:szCs w:val="24"/>
        </w:rPr>
        <w:t>The bad point about the incident is that my colleague sustained an injury. I feel if I had acted sooner in making the decision to detain the offender, I may have given her less time to evaluate what was going on, making it easier for my colleague and I to detain her. The good point, however, is all parties were happy with how my colleague and I delt with the situation. Complementing us on our professionalism throughout.</w:t>
      </w:r>
    </w:p>
    <w:p w14:paraId="58BE41DE" w14:textId="77777777" w:rsidR="00011947" w:rsidRPr="00011947" w:rsidRDefault="00011947" w:rsidP="00011947">
      <w:pPr>
        <w:rPr>
          <w:bCs/>
          <w:sz w:val="24"/>
          <w:szCs w:val="24"/>
        </w:rPr>
      </w:pPr>
    </w:p>
    <w:p w14:paraId="15F1CCE0" w14:textId="77777777" w:rsidR="00011947" w:rsidRPr="00011947" w:rsidRDefault="00011947" w:rsidP="00011947">
      <w:pPr>
        <w:rPr>
          <w:bCs/>
          <w:sz w:val="24"/>
          <w:szCs w:val="24"/>
        </w:rPr>
      </w:pPr>
      <w:r w:rsidRPr="00011947">
        <w:rPr>
          <w:bCs/>
          <w:sz w:val="24"/>
          <w:szCs w:val="24"/>
        </w:rPr>
        <w:lastRenderedPageBreak/>
        <w:t>Overall, I feel the situation was handled well. I felt that every decision and action I made was justified, proportionate, legal, accountable, necessary, and ethical (JPLANE). Something which every small decision needs to be adhered to within policing, no matter how hard.</w:t>
      </w:r>
    </w:p>
    <w:p w14:paraId="784D5E13" w14:textId="77777777" w:rsidR="00011947" w:rsidRPr="00011947" w:rsidRDefault="00011947" w:rsidP="00011947">
      <w:pPr>
        <w:rPr>
          <w:bCs/>
          <w:sz w:val="24"/>
          <w:szCs w:val="24"/>
        </w:rPr>
      </w:pPr>
    </w:p>
    <w:p w14:paraId="4B1F01A7" w14:textId="77777777" w:rsidR="00011947" w:rsidRPr="00011947" w:rsidRDefault="00011947" w:rsidP="00011947">
      <w:pPr>
        <w:rPr>
          <w:bCs/>
          <w:sz w:val="24"/>
          <w:szCs w:val="24"/>
        </w:rPr>
      </w:pPr>
      <w:r w:rsidRPr="00011947">
        <w:rPr>
          <w:bCs/>
          <w:sz w:val="24"/>
          <w:szCs w:val="24"/>
        </w:rPr>
        <w:t>In conclusion, being mindful of a person’s legs when restraining them is vital to ensuring people don’t get injured unnecessarily.</w:t>
      </w:r>
    </w:p>
    <w:p w14:paraId="7F8F3C28" w14:textId="77777777" w:rsidR="00011947" w:rsidRPr="00011947" w:rsidRDefault="00011947" w:rsidP="00011947">
      <w:pPr>
        <w:rPr>
          <w:bCs/>
          <w:sz w:val="24"/>
          <w:szCs w:val="24"/>
        </w:rPr>
      </w:pPr>
    </w:p>
    <w:p w14:paraId="3503B83A" w14:textId="77777777" w:rsidR="00011947" w:rsidRPr="00011947" w:rsidRDefault="00011947" w:rsidP="00011947">
      <w:pPr>
        <w:rPr>
          <w:bCs/>
          <w:sz w:val="24"/>
          <w:szCs w:val="24"/>
        </w:rPr>
      </w:pPr>
      <w:r w:rsidRPr="00011947">
        <w:rPr>
          <w:bCs/>
          <w:sz w:val="24"/>
          <w:szCs w:val="24"/>
        </w:rPr>
        <w:t>Moving forward I will continue to use my calm approach when dealing with people as this helped this incident remain under control. Also, I will look to improve my decision-making speed, through time and experience, giving the offender less time to cause damage or injury to anyone else.</w:t>
      </w:r>
    </w:p>
    <w:p w14:paraId="6ABF5FE9" w14:textId="77777777" w:rsidR="00011947" w:rsidRPr="00011947" w:rsidRDefault="00011947" w:rsidP="00011947">
      <w:pPr>
        <w:rPr>
          <w:bCs/>
          <w:sz w:val="24"/>
          <w:szCs w:val="24"/>
        </w:rPr>
      </w:pPr>
    </w:p>
    <w:p w14:paraId="4ACF5B7D" w14:textId="77777777" w:rsidR="00011947" w:rsidRPr="00011947" w:rsidRDefault="00011947" w:rsidP="00011947">
      <w:pPr>
        <w:rPr>
          <w:b/>
          <w:sz w:val="24"/>
          <w:szCs w:val="24"/>
        </w:rPr>
      </w:pPr>
      <w:r w:rsidRPr="00011947">
        <w:rPr>
          <w:b/>
          <w:sz w:val="24"/>
          <w:szCs w:val="24"/>
        </w:rPr>
        <w:t>Word Count = 1517</w:t>
      </w:r>
    </w:p>
    <w:p w14:paraId="0FF5AF31" w14:textId="77777777" w:rsidR="00011947" w:rsidRPr="00011947" w:rsidRDefault="00011947" w:rsidP="00011947">
      <w:pPr>
        <w:rPr>
          <w:b/>
          <w:sz w:val="24"/>
          <w:szCs w:val="24"/>
        </w:rPr>
      </w:pPr>
    </w:p>
    <w:p w14:paraId="5F4EAA0A" w14:textId="04BEC349" w:rsidR="00011947" w:rsidRPr="00011947" w:rsidRDefault="00011947" w:rsidP="00011947">
      <w:pPr>
        <w:rPr>
          <w:b/>
          <w:sz w:val="24"/>
          <w:szCs w:val="24"/>
        </w:rPr>
      </w:pPr>
    </w:p>
    <w:p w14:paraId="67DE2729" w14:textId="77777777" w:rsidR="00011947" w:rsidRPr="00011947" w:rsidRDefault="00011947" w:rsidP="00011947">
      <w:pPr>
        <w:rPr>
          <w:b/>
          <w:sz w:val="24"/>
          <w:szCs w:val="24"/>
        </w:rPr>
      </w:pPr>
      <w:r w:rsidRPr="00011947">
        <w:rPr>
          <w:b/>
          <w:sz w:val="24"/>
          <w:szCs w:val="24"/>
        </w:rPr>
        <w:t>Reference</w:t>
      </w:r>
    </w:p>
    <w:p w14:paraId="50912E74" w14:textId="77777777" w:rsidR="00011947" w:rsidRPr="00011947" w:rsidRDefault="00011947" w:rsidP="00011947">
      <w:pPr>
        <w:rPr>
          <w:b/>
          <w:sz w:val="24"/>
          <w:szCs w:val="24"/>
        </w:rPr>
      </w:pPr>
    </w:p>
    <w:p w14:paraId="6CAFFAD2" w14:textId="77777777" w:rsidR="00011947" w:rsidRPr="00011947" w:rsidRDefault="00011947" w:rsidP="00011947">
      <w:pPr>
        <w:rPr>
          <w:bCs/>
          <w:sz w:val="24"/>
          <w:szCs w:val="24"/>
        </w:rPr>
      </w:pPr>
      <w:r w:rsidRPr="00011947">
        <w:rPr>
          <w:bCs/>
          <w:sz w:val="24"/>
          <w:szCs w:val="24"/>
        </w:rPr>
        <w:t xml:space="preserve">Bryant, L and </w:t>
      </w:r>
      <w:proofErr w:type="spellStart"/>
      <w:r w:rsidRPr="00011947">
        <w:rPr>
          <w:bCs/>
          <w:sz w:val="24"/>
          <w:szCs w:val="24"/>
        </w:rPr>
        <w:t>Lightowlers</w:t>
      </w:r>
      <w:proofErr w:type="spellEnd"/>
      <w:r w:rsidRPr="00011947">
        <w:rPr>
          <w:bCs/>
          <w:sz w:val="24"/>
          <w:szCs w:val="24"/>
        </w:rPr>
        <w:t xml:space="preserve">, C (2022) </w:t>
      </w:r>
      <w:r w:rsidRPr="00011947">
        <w:rPr>
          <w:bCs/>
          <w:i/>
          <w:iCs/>
          <w:sz w:val="24"/>
          <w:szCs w:val="24"/>
        </w:rPr>
        <w:t xml:space="preserve">Enhancing understanding of the socioeconomic distribution of alcohol-related violence and anti-social behaviour in England and Wales. </w:t>
      </w:r>
      <w:r w:rsidRPr="00011947">
        <w:rPr>
          <w:bCs/>
          <w:sz w:val="24"/>
          <w:szCs w:val="24"/>
        </w:rPr>
        <w:t xml:space="preserve">Available at: </w:t>
      </w:r>
      <w:hyperlink r:id="rId18" w:history="1">
        <w:r w:rsidRPr="00011947">
          <w:rPr>
            <w:bCs/>
            <w:color w:val="0563C1" w:themeColor="hyperlink"/>
            <w:sz w:val="24"/>
            <w:szCs w:val="24"/>
            <w:u w:val="single"/>
          </w:rPr>
          <w:t>https://ukdataservice.ac.uk/case-study/socioeconomic-distribution-of-alcohol-related-violence-and-anti-social-behaviour/</w:t>
        </w:r>
      </w:hyperlink>
      <w:r w:rsidRPr="00011947">
        <w:rPr>
          <w:bCs/>
          <w:sz w:val="24"/>
          <w:szCs w:val="24"/>
        </w:rPr>
        <w:t xml:space="preserve"> (Accessed: 21 February 2023).</w:t>
      </w:r>
    </w:p>
    <w:p w14:paraId="36362C99" w14:textId="77777777" w:rsidR="00011947" w:rsidRPr="00011947" w:rsidRDefault="00011947" w:rsidP="00011947">
      <w:pPr>
        <w:rPr>
          <w:bCs/>
          <w:sz w:val="24"/>
          <w:szCs w:val="24"/>
        </w:rPr>
      </w:pPr>
    </w:p>
    <w:p w14:paraId="5759A90C" w14:textId="77777777" w:rsidR="00011947" w:rsidRPr="00011947" w:rsidRDefault="00011947" w:rsidP="00011947">
      <w:pPr>
        <w:rPr>
          <w:bCs/>
          <w:sz w:val="24"/>
          <w:szCs w:val="24"/>
        </w:rPr>
      </w:pPr>
      <w:r w:rsidRPr="00011947">
        <w:rPr>
          <w:bCs/>
          <w:sz w:val="24"/>
          <w:szCs w:val="24"/>
        </w:rPr>
        <w:t xml:space="preserve">Gwent Police (2022) ‘Pleas as emergency worker assaults continue to rise’, </w:t>
      </w:r>
      <w:r w:rsidRPr="00011947">
        <w:rPr>
          <w:bCs/>
          <w:i/>
          <w:iCs/>
          <w:sz w:val="24"/>
          <w:szCs w:val="24"/>
        </w:rPr>
        <w:t xml:space="preserve">Gwent police. </w:t>
      </w:r>
      <w:r w:rsidRPr="00011947">
        <w:rPr>
          <w:bCs/>
          <w:sz w:val="24"/>
          <w:szCs w:val="24"/>
        </w:rPr>
        <w:t xml:space="preserve">13 December. Available at: </w:t>
      </w:r>
      <w:hyperlink r:id="rId19" w:history="1">
        <w:r w:rsidRPr="00011947">
          <w:rPr>
            <w:bCs/>
            <w:color w:val="0563C1" w:themeColor="hyperlink"/>
            <w:sz w:val="24"/>
            <w:szCs w:val="24"/>
            <w:u w:val="single"/>
          </w:rPr>
          <w:t>https://www.gwent.police.uk/news/gwent/news/news/2022/december/plea-as-emergency-worker-assaults-continue-to-rise/</w:t>
        </w:r>
      </w:hyperlink>
      <w:r w:rsidRPr="00011947">
        <w:rPr>
          <w:bCs/>
          <w:sz w:val="24"/>
          <w:szCs w:val="24"/>
        </w:rPr>
        <w:t xml:space="preserve"> (Accessed: 21 February 2023).</w:t>
      </w:r>
    </w:p>
    <w:p w14:paraId="25B7056E" w14:textId="77777777" w:rsidR="00011947" w:rsidRPr="00011947" w:rsidRDefault="00011947" w:rsidP="00011947">
      <w:pPr>
        <w:rPr>
          <w:bCs/>
          <w:sz w:val="24"/>
          <w:szCs w:val="24"/>
        </w:rPr>
      </w:pPr>
    </w:p>
    <w:p w14:paraId="79581F27" w14:textId="77777777" w:rsidR="00011947" w:rsidRPr="00011947" w:rsidRDefault="00011947" w:rsidP="00011947">
      <w:pPr>
        <w:rPr>
          <w:bCs/>
          <w:sz w:val="24"/>
          <w:szCs w:val="24"/>
        </w:rPr>
      </w:pPr>
      <w:r w:rsidRPr="00011947">
        <w:rPr>
          <w:bCs/>
          <w:sz w:val="24"/>
          <w:szCs w:val="24"/>
        </w:rPr>
        <w:t xml:space="preserve">The College of Policing (2021) </w:t>
      </w:r>
      <w:r w:rsidRPr="00011947">
        <w:rPr>
          <w:bCs/>
          <w:i/>
          <w:iCs/>
          <w:sz w:val="24"/>
          <w:szCs w:val="24"/>
        </w:rPr>
        <w:t xml:space="preserve">What stops people offending? </w:t>
      </w:r>
      <w:r w:rsidRPr="00011947">
        <w:rPr>
          <w:bCs/>
          <w:sz w:val="24"/>
          <w:szCs w:val="24"/>
        </w:rPr>
        <w:t xml:space="preserve">Available at: </w:t>
      </w:r>
      <w:hyperlink r:id="rId20" w:history="1">
        <w:r w:rsidRPr="00011947">
          <w:rPr>
            <w:bCs/>
            <w:color w:val="0563C1" w:themeColor="hyperlink"/>
            <w:sz w:val="24"/>
            <w:szCs w:val="24"/>
            <w:u w:val="single"/>
          </w:rPr>
          <w:t>https://www.college.police.uk/research/what-works-policing-reduce-crime/what-stops-people-offending</w:t>
        </w:r>
      </w:hyperlink>
      <w:r w:rsidRPr="00011947">
        <w:rPr>
          <w:bCs/>
          <w:sz w:val="24"/>
          <w:szCs w:val="24"/>
        </w:rPr>
        <w:t xml:space="preserve"> (Accessed: 22 February 2023).</w:t>
      </w:r>
    </w:p>
    <w:p w14:paraId="44B02556" w14:textId="77777777" w:rsidR="00011947" w:rsidRPr="00011947" w:rsidRDefault="00011947" w:rsidP="00011947">
      <w:pPr>
        <w:rPr>
          <w:bCs/>
          <w:sz w:val="24"/>
          <w:szCs w:val="24"/>
        </w:rPr>
      </w:pPr>
    </w:p>
    <w:p w14:paraId="34952BFC" w14:textId="77777777" w:rsidR="00011947" w:rsidRPr="00011947" w:rsidRDefault="00011947" w:rsidP="00011947">
      <w:pPr>
        <w:rPr>
          <w:bCs/>
          <w:sz w:val="24"/>
          <w:szCs w:val="24"/>
        </w:rPr>
      </w:pPr>
      <w:r w:rsidRPr="00011947">
        <w:rPr>
          <w:sz w:val="24"/>
          <w:szCs w:val="24"/>
        </w:rPr>
        <w:t>Gibbs, G. (1988) Learning by doing: A guide to teaching and learning methods. London: Further Education Unit.</w:t>
      </w:r>
    </w:p>
    <w:p w14:paraId="59C530EC" w14:textId="77777777" w:rsidR="00011947" w:rsidRPr="00011947" w:rsidRDefault="00011947" w:rsidP="00011947">
      <w:pPr>
        <w:rPr>
          <w:bCs/>
          <w:sz w:val="24"/>
          <w:szCs w:val="24"/>
        </w:rPr>
      </w:pPr>
    </w:p>
    <w:p w14:paraId="7CF2A76C" w14:textId="77777777" w:rsidR="00011947" w:rsidRPr="00011947" w:rsidRDefault="00011947" w:rsidP="00011947">
      <w:pPr>
        <w:rPr>
          <w:bCs/>
          <w:sz w:val="24"/>
          <w:szCs w:val="24"/>
        </w:rPr>
      </w:pPr>
    </w:p>
    <w:p w14:paraId="040DC456" w14:textId="77777777" w:rsidR="00011947" w:rsidRPr="00011947" w:rsidRDefault="00011947" w:rsidP="00011947">
      <w:pPr>
        <w:rPr>
          <w:bCs/>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w:t>
      </w:r>
      <w:proofErr w:type="gramStart"/>
      <w:r w:rsidR="003769F6">
        <w:rPr>
          <w:b/>
          <w:sz w:val="24"/>
          <w:szCs w:val="24"/>
        </w:rPr>
        <w:t>inclusion</w:t>
      </w:r>
      <w:proofErr w:type="gramEnd"/>
      <w:r w:rsidR="003769F6">
        <w:rPr>
          <w:b/>
          <w:sz w:val="24"/>
          <w:szCs w:val="24"/>
        </w:rPr>
        <w:t xml:space="preserve">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2FD25C00" w14:textId="77777777" w:rsidR="009C2E70" w:rsidRPr="00437B59" w:rsidRDefault="009C2E70" w:rsidP="009C2E70">
      <w:pPr>
        <w:rPr>
          <w:color w:val="auto"/>
          <w:sz w:val="24"/>
          <w:szCs w:val="24"/>
        </w:rPr>
      </w:pPr>
      <w:r w:rsidRPr="00437B59">
        <w:rPr>
          <w:color w:val="auto"/>
          <w:sz w:val="24"/>
          <w:szCs w:val="24"/>
        </w:rPr>
        <w:t xml:space="preserve">During this answer I will discuss an incident where I delt with a vulnerable victim of domestic abuse (DA). I will talk about the social context around DA and how legislation has changed over the years to better support the victim. I will then explain the part I played in dealing with the victim and reflect on how the victim responded to my interactions and the procedures we had to follow in order to gather the best evidence. </w:t>
      </w:r>
    </w:p>
    <w:p w14:paraId="34202E63" w14:textId="77777777" w:rsidR="009C2E70" w:rsidRPr="00437B59" w:rsidRDefault="009C2E70" w:rsidP="009C2E70">
      <w:pPr>
        <w:rPr>
          <w:color w:val="auto"/>
          <w:sz w:val="24"/>
          <w:szCs w:val="24"/>
        </w:rPr>
      </w:pPr>
    </w:p>
    <w:p w14:paraId="51A06341" w14:textId="77777777" w:rsidR="009C2E70" w:rsidRPr="00437B59" w:rsidRDefault="009C2E70" w:rsidP="009C2E70">
      <w:pPr>
        <w:rPr>
          <w:color w:val="auto"/>
          <w:sz w:val="24"/>
          <w:szCs w:val="24"/>
        </w:rPr>
      </w:pPr>
      <w:r w:rsidRPr="00437B59">
        <w:rPr>
          <w:color w:val="auto"/>
          <w:sz w:val="24"/>
          <w:szCs w:val="24"/>
        </w:rPr>
        <w:t>We had a low priority call from a victim, reporting a previous assault from an ex-partner. It was not an immediate threat to life, so the response time was any time within the next 8 hours. When we arrived and spoke to the victim, she seemed reserved, nervous, and very relucted to talk to us. We spent some time talking with her and eventually, she began to disclose multiple incidents of rape, assault, criminal damage, cohesive control, threats to kill and strangulation. We could see she was distressed and nervous being in her own home, so we recommended she came to the station to give a full statement and begin the safeguarding process. On leaving the address we witnessed obvious displays of criminal damage including a knife protruding out of the victim’s bedroom door, left by the offender as a visual threat.</w:t>
      </w:r>
    </w:p>
    <w:p w14:paraId="110CA5E8" w14:textId="77777777" w:rsidR="009C2E70" w:rsidRPr="00437B59" w:rsidRDefault="009C2E70" w:rsidP="009C2E70">
      <w:pPr>
        <w:rPr>
          <w:color w:val="auto"/>
          <w:sz w:val="24"/>
          <w:szCs w:val="24"/>
        </w:rPr>
      </w:pPr>
    </w:p>
    <w:p w14:paraId="2D458156" w14:textId="77777777" w:rsidR="009C2E70" w:rsidRPr="00437B59" w:rsidRDefault="009C2E70" w:rsidP="009C2E70">
      <w:pPr>
        <w:rPr>
          <w:color w:val="auto"/>
          <w:sz w:val="24"/>
          <w:szCs w:val="24"/>
          <w:shd w:val="clear" w:color="auto" w:fill="FFFFFF"/>
        </w:rPr>
      </w:pPr>
      <w:r w:rsidRPr="00437B59">
        <w:rPr>
          <w:color w:val="auto"/>
          <w:sz w:val="24"/>
          <w:szCs w:val="24"/>
        </w:rPr>
        <w:t xml:space="preserve">When discussing the social context behind this incident, the Office for National Statistics (2021) shows “the </w:t>
      </w:r>
      <w:r w:rsidRPr="00437B59">
        <w:rPr>
          <w:color w:val="auto"/>
          <w:sz w:val="24"/>
          <w:szCs w:val="24"/>
          <w:shd w:val="clear" w:color="auto" w:fill="FFFFFF"/>
        </w:rPr>
        <w:t xml:space="preserve">number of police recorded domestic abuse-related crimes in England and Wales rose 6% in the year ending March 2021; this follows </w:t>
      </w:r>
      <w:r w:rsidRPr="00437B59">
        <w:rPr>
          <w:color w:val="auto"/>
          <w:sz w:val="24"/>
          <w:szCs w:val="24"/>
          <w:shd w:val="clear" w:color="auto" w:fill="FFFFFF"/>
        </w:rPr>
        <w:lastRenderedPageBreak/>
        <w:t>increases seen in previous years”. This is good that the crimes are now being recorded but it also shows that domestic abuse related incidences are on the rise</w:t>
      </w:r>
      <w:r>
        <w:rPr>
          <w:color w:val="auto"/>
          <w:sz w:val="24"/>
          <w:szCs w:val="24"/>
          <w:shd w:val="clear" w:color="auto" w:fill="FFFFFF"/>
        </w:rPr>
        <w:t>, leading to a greater demand on the emergency services</w:t>
      </w:r>
      <w:r w:rsidRPr="00437B59">
        <w:rPr>
          <w:color w:val="auto"/>
          <w:sz w:val="24"/>
          <w:szCs w:val="24"/>
          <w:shd w:val="clear" w:color="auto" w:fill="FFFFFF"/>
        </w:rPr>
        <w:t xml:space="preserve">. However, </w:t>
      </w:r>
      <w:r>
        <w:rPr>
          <w:color w:val="auto"/>
          <w:sz w:val="24"/>
          <w:szCs w:val="24"/>
          <w:shd w:val="clear" w:color="auto" w:fill="FFFFFF"/>
        </w:rPr>
        <w:t>Cowling and Forsyth</w:t>
      </w:r>
      <w:r w:rsidRPr="00437B59">
        <w:rPr>
          <w:color w:val="auto"/>
          <w:sz w:val="24"/>
          <w:szCs w:val="24"/>
          <w:shd w:val="clear" w:color="auto" w:fill="FFFFFF"/>
        </w:rPr>
        <w:t xml:space="preserve"> (2021) report that “just 1.6% of rape allegations in England and Wales result in someone being charged” and that “three-quarters of all domestic abuse cases are closed early without the suspect being charged”. This adds even more pressure to the officers investigating the case, ensuring that the victims are safeguarded but also, all accounts of best evidence are secured in a timely and professional manner. </w:t>
      </w:r>
    </w:p>
    <w:p w14:paraId="5E7F81BA" w14:textId="77777777" w:rsidR="009C2E70" w:rsidRPr="00437B59" w:rsidRDefault="009C2E70" w:rsidP="009C2E70">
      <w:pPr>
        <w:rPr>
          <w:sz w:val="24"/>
          <w:szCs w:val="24"/>
        </w:rPr>
      </w:pPr>
    </w:p>
    <w:p w14:paraId="5CA0B355" w14:textId="77777777" w:rsidR="009C2E70" w:rsidRPr="00437B59" w:rsidRDefault="009C2E70" w:rsidP="009C2E70">
      <w:pPr>
        <w:rPr>
          <w:sz w:val="24"/>
          <w:szCs w:val="24"/>
        </w:rPr>
      </w:pPr>
      <w:r w:rsidRPr="00437B59">
        <w:rPr>
          <w:sz w:val="24"/>
          <w:szCs w:val="24"/>
        </w:rPr>
        <w:t xml:space="preserve">The variety of allegations within this incident are vast and the legislation behind them is extensive so I am only going to expand on </w:t>
      </w:r>
      <w:r>
        <w:rPr>
          <w:sz w:val="24"/>
          <w:szCs w:val="24"/>
        </w:rPr>
        <w:t>a few of these</w:t>
      </w:r>
      <w:r w:rsidRPr="00437B59">
        <w:rPr>
          <w:sz w:val="24"/>
          <w:szCs w:val="24"/>
        </w:rPr>
        <w:t xml:space="preserve"> offences. The original call was for the allegation of assault as the victim reported that she had been punched to the face, twice, approximately 10 days ago. When we got there, there was no sign of injuries, and the victim had no photo evidence to support her allegation so the level of assault would have been difficult to prove. The difference between actual bodily harm (ABH Section 47 offences against a person act 1861) and common assault would be the level of injury sustained. Next was the overwhelming suggestions of coercive control, although she did not know what coercive control was or the fact it was illegal. The </w:t>
      </w:r>
      <w:r>
        <w:rPr>
          <w:sz w:val="24"/>
          <w:szCs w:val="24"/>
        </w:rPr>
        <w:t>C</w:t>
      </w:r>
      <w:r w:rsidRPr="00437B59">
        <w:rPr>
          <w:sz w:val="24"/>
          <w:szCs w:val="24"/>
        </w:rPr>
        <w:t xml:space="preserve">ollege of </w:t>
      </w:r>
      <w:r>
        <w:rPr>
          <w:sz w:val="24"/>
          <w:szCs w:val="24"/>
        </w:rPr>
        <w:t>P</w:t>
      </w:r>
      <w:r w:rsidRPr="00437B59">
        <w:rPr>
          <w:sz w:val="24"/>
          <w:szCs w:val="24"/>
        </w:rPr>
        <w:t>olic</w:t>
      </w:r>
      <w:r>
        <w:rPr>
          <w:sz w:val="24"/>
          <w:szCs w:val="24"/>
        </w:rPr>
        <w:t>ing</w:t>
      </w:r>
      <w:r w:rsidRPr="00437B59">
        <w:rPr>
          <w:sz w:val="24"/>
          <w:szCs w:val="24"/>
        </w:rPr>
        <w:t xml:space="preserve"> (2021) talks about policing victims and explains, “Police personnel should not expect victims to understand anything about policing, or the criminal justice system – police officers have a responsibility to help victims understand what is happening.” Listening </w:t>
      </w:r>
      <w:r>
        <w:rPr>
          <w:sz w:val="24"/>
          <w:szCs w:val="24"/>
        </w:rPr>
        <w:t>to the victim talk about being continuously restricted money, her mobile phone, unable to leave her home unless escorted and denied all access to her friends and family, it was important to explain to the victim that all of this is an offence of coercive control, Section 47 Serious Crime Act 2015.</w:t>
      </w:r>
    </w:p>
    <w:p w14:paraId="1C0C99E6" w14:textId="77777777" w:rsidR="009C2E70" w:rsidRPr="00437B59" w:rsidRDefault="009C2E70" w:rsidP="009C2E70">
      <w:pPr>
        <w:rPr>
          <w:sz w:val="24"/>
          <w:szCs w:val="24"/>
        </w:rPr>
      </w:pPr>
    </w:p>
    <w:p w14:paraId="2A78D41D" w14:textId="77777777" w:rsidR="009C2E70" w:rsidRDefault="009C2E70" w:rsidP="009C2E70">
      <w:pPr>
        <w:rPr>
          <w:sz w:val="24"/>
          <w:szCs w:val="24"/>
        </w:rPr>
      </w:pPr>
      <w:r>
        <w:rPr>
          <w:sz w:val="24"/>
          <w:szCs w:val="24"/>
        </w:rPr>
        <w:t xml:space="preserve">My first responsibility was to safeguard the victim and we did that initially by escorting her to the station. We then recorded an initial account, gathering a detailed description of the offender so officers could conduct arrest enquiries. Ultimately, the best form of safeguarding would be to have the offender arrested and in police custody. The next responsibility was to gather as much detail as possible from the victim regarding any offences, in the form of a victim statement. This is the victim’s opportunity to explain what had happened and is also evidence that can be used in court later on, to challenge the offender regarding the offences. Therefore, detail is vitally important.  </w:t>
      </w:r>
    </w:p>
    <w:p w14:paraId="786E21EA" w14:textId="77777777" w:rsidR="009C2E70" w:rsidRDefault="009C2E70" w:rsidP="009C2E70">
      <w:pPr>
        <w:rPr>
          <w:sz w:val="24"/>
          <w:szCs w:val="24"/>
        </w:rPr>
      </w:pPr>
    </w:p>
    <w:p w14:paraId="341815DB" w14:textId="77777777" w:rsidR="009C2E70" w:rsidRDefault="009C2E70" w:rsidP="009C2E70">
      <w:pPr>
        <w:rPr>
          <w:sz w:val="24"/>
          <w:szCs w:val="24"/>
        </w:rPr>
      </w:pPr>
    </w:p>
    <w:p w14:paraId="1B0B322D" w14:textId="77777777" w:rsidR="009C2E70" w:rsidRDefault="009C2E70" w:rsidP="009C2E70">
      <w:pPr>
        <w:rPr>
          <w:sz w:val="24"/>
          <w:szCs w:val="24"/>
        </w:rPr>
      </w:pPr>
    </w:p>
    <w:p w14:paraId="1790A3FE" w14:textId="77777777" w:rsidR="009C2E70" w:rsidRDefault="009C2E70" w:rsidP="009C2E70">
      <w:pPr>
        <w:rPr>
          <w:sz w:val="24"/>
          <w:szCs w:val="24"/>
        </w:rPr>
      </w:pPr>
    </w:p>
    <w:p w14:paraId="22F0113B" w14:textId="0022EB61" w:rsidR="009C2E70" w:rsidRDefault="009C2E70" w:rsidP="009C2E70">
      <w:pPr>
        <w:rPr>
          <w:sz w:val="24"/>
          <w:szCs w:val="24"/>
        </w:rPr>
      </w:pPr>
      <w:r>
        <w:rPr>
          <w:sz w:val="24"/>
          <w:szCs w:val="24"/>
        </w:rPr>
        <w:t xml:space="preserve">(This is everything that </w:t>
      </w:r>
      <w:r>
        <w:rPr>
          <w:sz w:val="24"/>
          <w:szCs w:val="24"/>
        </w:rPr>
        <w:t>h</w:t>
      </w:r>
      <w:r>
        <w:rPr>
          <w:sz w:val="24"/>
          <w:szCs w:val="24"/>
        </w:rPr>
        <w:t>as been completed so far for this workbook. Due to the lack of relevant incidents, this word book was started later then I would have liked. Please can you mark what has been completed so far. The completed questions will be ready for the final draft submission date)</w:t>
      </w:r>
    </w:p>
    <w:p w14:paraId="6ED1C29F" w14:textId="77777777" w:rsidR="009C2E70" w:rsidRPr="00437B59" w:rsidRDefault="009C2E70" w:rsidP="009C2E70">
      <w:pPr>
        <w:rPr>
          <w:sz w:val="24"/>
          <w:szCs w:val="24"/>
        </w:rPr>
      </w:pPr>
    </w:p>
    <w:p w14:paraId="002444D4" w14:textId="77777777" w:rsidR="009C2E70" w:rsidRDefault="009C2E70" w:rsidP="009C2E70">
      <w:pPr>
        <w:rPr>
          <w:sz w:val="24"/>
          <w:szCs w:val="24"/>
        </w:rPr>
      </w:pPr>
      <w:r w:rsidRPr="00C850B5">
        <w:rPr>
          <w:b/>
          <w:bCs/>
          <w:sz w:val="24"/>
          <w:szCs w:val="24"/>
        </w:rPr>
        <w:t>Word Count = 703</w:t>
      </w:r>
      <w:r>
        <w:rPr>
          <w:b/>
          <w:bCs/>
          <w:sz w:val="24"/>
          <w:szCs w:val="24"/>
        </w:rPr>
        <w:t xml:space="preserve"> </w:t>
      </w:r>
    </w:p>
    <w:p w14:paraId="0A711E42" w14:textId="77777777" w:rsidR="009C2E70" w:rsidRPr="00C850B5" w:rsidRDefault="009C2E70" w:rsidP="009C2E70">
      <w:pPr>
        <w:rPr>
          <w:b/>
          <w:bCs/>
          <w:sz w:val="24"/>
          <w:szCs w:val="24"/>
        </w:rPr>
      </w:pPr>
    </w:p>
    <w:p w14:paraId="30A28805" w14:textId="77777777" w:rsidR="009C2E70" w:rsidRDefault="009C2E70" w:rsidP="009C2E70">
      <w:pPr>
        <w:rPr>
          <w:sz w:val="24"/>
          <w:szCs w:val="24"/>
        </w:rPr>
      </w:pPr>
    </w:p>
    <w:p w14:paraId="6648F8F4" w14:textId="77777777" w:rsidR="009C2E70" w:rsidRDefault="009C2E70" w:rsidP="009C2E70">
      <w:pPr>
        <w:rPr>
          <w:b/>
          <w:bCs/>
          <w:sz w:val="24"/>
          <w:szCs w:val="24"/>
        </w:rPr>
      </w:pPr>
    </w:p>
    <w:p w14:paraId="18838EBC" w14:textId="77777777" w:rsidR="009C2E70" w:rsidRPr="00FD58FC" w:rsidRDefault="009C2E70" w:rsidP="009C2E70">
      <w:pPr>
        <w:rPr>
          <w:b/>
          <w:bCs/>
          <w:sz w:val="24"/>
          <w:szCs w:val="24"/>
        </w:rPr>
      </w:pPr>
      <w:r w:rsidRPr="00FD58FC">
        <w:rPr>
          <w:b/>
          <w:bCs/>
          <w:sz w:val="24"/>
          <w:szCs w:val="24"/>
        </w:rPr>
        <w:t>References</w:t>
      </w:r>
    </w:p>
    <w:p w14:paraId="0A077540" w14:textId="77777777" w:rsidR="009C2E70" w:rsidRDefault="009C2E70" w:rsidP="009C2E70">
      <w:pPr>
        <w:rPr>
          <w:sz w:val="24"/>
          <w:szCs w:val="24"/>
        </w:rPr>
      </w:pPr>
    </w:p>
    <w:p w14:paraId="5B29DF81" w14:textId="77777777" w:rsidR="009C2E70" w:rsidRPr="008026E6" w:rsidRDefault="009C2E70" w:rsidP="009C2E70">
      <w:pPr>
        <w:rPr>
          <w:color w:val="auto"/>
          <w:sz w:val="24"/>
          <w:szCs w:val="24"/>
        </w:rPr>
      </w:pPr>
      <w:r w:rsidRPr="008026E6">
        <w:rPr>
          <w:color w:val="auto"/>
          <w:sz w:val="24"/>
          <w:szCs w:val="24"/>
        </w:rPr>
        <w:t xml:space="preserve">Office for National Statistics (2021) </w:t>
      </w:r>
      <w:r w:rsidRPr="008026E6">
        <w:rPr>
          <w:i/>
          <w:iCs/>
          <w:color w:val="auto"/>
          <w:sz w:val="24"/>
          <w:szCs w:val="24"/>
        </w:rPr>
        <w:t xml:space="preserve">Domestic abuse in England and Wales overview: November 2021. </w:t>
      </w:r>
      <w:r w:rsidRPr="008026E6">
        <w:rPr>
          <w:color w:val="auto"/>
          <w:sz w:val="24"/>
          <w:szCs w:val="24"/>
        </w:rPr>
        <w:t xml:space="preserve">Available at: </w:t>
      </w:r>
      <w:hyperlink r:id="rId21" w:history="1">
        <w:r w:rsidRPr="008026E6">
          <w:rPr>
            <w:rStyle w:val="Hyperlink"/>
            <w:sz w:val="24"/>
            <w:szCs w:val="24"/>
          </w:rPr>
          <w:t>https://www.ons.gov.uk/peoplepopulationandcommunity/crimeandjustice/bulletins/domesticabuseinenglandandwalesoverview/november2021</w:t>
        </w:r>
      </w:hyperlink>
      <w:r w:rsidRPr="008026E6">
        <w:rPr>
          <w:color w:val="auto"/>
          <w:sz w:val="24"/>
          <w:szCs w:val="24"/>
        </w:rPr>
        <w:t xml:space="preserve"> (Assessed: 27 February 2023)</w:t>
      </w:r>
    </w:p>
    <w:p w14:paraId="70704E19" w14:textId="77777777" w:rsidR="009C2E70" w:rsidRPr="008026E6" w:rsidRDefault="009C2E70" w:rsidP="009C2E70">
      <w:pPr>
        <w:rPr>
          <w:color w:val="auto"/>
          <w:sz w:val="24"/>
          <w:szCs w:val="24"/>
        </w:rPr>
      </w:pPr>
    </w:p>
    <w:p w14:paraId="1F71070D" w14:textId="77777777" w:rsidR="009C2E70" w:rsidRPr="008026E6" w:rsidRDefault="009C2E70" w:rsidP="009C2E70">
      <w:pPr>
        <w:rPr>
          <w:color w:val="auto"/>
          <w:sz w:val="24"/>
          <w:szCs w:val="24"/>
        </w:rPr>
      </w:pPr>
      <w:r w:rsidRPr="008026E6">
        <w:rPr>
          <w:color w:val="auto"/>
          <w:sz w:val="24"/>
          <w:szCs w:val="24"/>
        </w:rPr>
        <w:t xml:space="preserve">Cowling, P and Forsyth, A. (2021) </w:t>
      </w:r>
      <w:r w:rsidRPr="008026E6">
        <w:rPr>
          <w:i/>
          <w:iCs/>
          <w:color w:val="auto"/>
          <w:sz w:val="24"/>
          <w:szCs w:val="24"/>
        </w:rPr>
        <w:t xml:space="preserve">Huge rises in domestic abuse cases being dropped in England and Wales. </w:t>
      </w:r>
      <w:r w:rsidRPr="008026E6">
        <w:rPr>
          <w:color w:val="auto"/>
          <w:sz w:val="24"/>
          <w:szCs w:val="24"/>
        </w:rPr>
        <w:t xml:space="preserve">Available at: </w:t>
      </w:r>
      <w:hyperlink r:id="rId22" w:history="1">
        <w:r w:rsidRPr="008026E6">
          <w:rPr>
            <w:rStyle w:val="Hyperlink"/>
            <w:sz w:val="24"/>
            <w:szCs w:val="24"/>
          </w:rPr>
          <w:t>https://www.bbc.co.uk/news/uk-politics-58910802</w:t>
        </w:r>
      </w:hyperlink>
      <w:r w:rsidRPr="008026E6">
        <w:rPr>
          <w:color w:val="auto"/>
          <w:sz w:val="24"/>
          <w:szCs w:val="24"/>
        </w:rPr>
        <w:t xml:space="preserve"> (Accessed: 27 February 2023)</w:t>
      </w:r>
    </w:p>
    <w:p w14:paraId="4E283BD6" w14:textId="77777777" w:rsidR="009C2E70" w:rsidRDefault="009C2E70" w:rsidP="009C2E70">
      <w:pPr>
        <w:rPr>
          <w:color w:val="auto"/>
          <w:sz w:val="24"/>
          <w:szCs w:val="24"/>
        </w:rPr>
      </w:pPr>
    </w:p>
    <w:p w14:paraId="788C70D5" w14:textId="77777777" w:rsidR="009C2E70" w:rsidRPr="00756FC0" w:rsidRDefault="009C2E70" w:rsidP="009C2E70">
      <w:pPr>
        <w:rPr>
          <w:color w:val="auto"/>
          <w:sz w:val="24"/>
          <w:szCs w:val="24"/>
        </w:rPr>
      </w:pPr>
      <w:r>
        <w:rPr>
          <w:color w:val="auto"/>
          <w:sz w:val="24"/>
          <w:szCs w:val="24"/>
        </w:rPr>
        <w:t xml:space="preserve">The College of Policing (2021) </w:t>
      </w:r>
      <w:r>
        <w:rPr>
          <w:i/>
          <w:iCs/>
          <w:color w:val="auto"/>
          <w:sz w:val="24"/>
          <w:szCs w:val="24"/>
        </w:rPr>
        <w:t xml:space="preserve">Victims’ codes for policing. </w:t>
      </w:r>
      <w:r>
        <w:rPr>
          <w:color w:val="auto"/>
          <w:sz w:val="24"/>
          <w:szCs w:val="24"/>
        </w:rPr>
        <w:t xml:space="preserve">Available at </w:t>
      </w:r>
      <w:hyperlink r:id="rId23" w:history="1">
        <w:r w:rsidRPr="0071165D">
          <w:rPr>
            <w:rStyle w:val="Hyperlink"/>
            <w:sz w:val="24"/>
            <w:szCs w:val="24"/>
          </w:rPr>
          <w:t>https://www.college.police.uk/guidance/victims-code/victims-rights-policing</w:t>
        </w:r>
      </w:hyperlink>
      <w:r>
        <w:rPr>
          <w:color w:val="auto"/>
          <w:sz w:val="24"/>
          <w:szCs w:val="24"/>
        </w:rPr>
        <w:t xml:space="preserve"> (Accessed 27 February 2023)</w:t>
      </w: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headerReference w:type="even" r:id="rId24"/>
          <w:headerReference w:type="default" r:id="rId25"/>
          <w:footerReference w:type="even" r:id="rId26"/>
          <w:footerReference w:type="default" r:id="rId27"/>
          <w:headerReference w:type="first" r:id="rId28"/>
          <w:footerReference w:type="first" r:id="rId29"/>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7777777" w:rsidR="00220D06" w:rsidRPr="00270EEB" w:rsidRDefault="00220D06" w:rsidP="00FF7EBB">
            <w:pPr>
              <w:jc w:val="both"/>
              <w:rPr>
                <w:sz w:val="24"/>
                <w:szCs w:val="24"/>
              </w:rPr>
            </w:pPr>
          </w:p>
        </w:tc>
        <w:tc>
          <w:tcPr>
            <w:tcW w:w="2230" w:type="dxa"/>
            <w:shd w:val="clear" w:color="auto" w:fill="auto"/>
          </w:tcPr>
          <w:p w14:paraId="177DD410" w14:textId="77777777" w:rsidR="00220D06" w:rsidRPr="00270EEB" w:rsidRDefault="00220D06" w:rsidP="00FF7EBB">
            <w:pPr>
              <w:jc w:val="both"/>
              <w:rPr>
                <w:sz w:val="24"/>
                <w:szCs w:val="24"/>
              </w:rPr>
            </w:pPr>
          </w:p>
        </w:tc>
        <w:tc>
          <w:tcPr>
            <w:tcW w:w="2230" w:type="dxa"/>
            <w:shd w:val="clear" w:color="auto" w:fill="auto"/>
          </w:tcPr>
          <w:p w14:paraId="1F90E38B" w14:textId="70223E47" w:rsidR="62FE5CAF" w:rsidRDefault="62FE5CAF" w:rsidP="62FE5CAF">
            <w:pPr>
              <w:jc w:val="both"/>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7777777" w:rsidR="00220D06" w:rsidRPr="00270EEB" w:rsidRDefault="00220D06" w:rsidP="00FF7EBB">
            <w:pPr>
              <w:jc w:val="both"/>
              <w:rPr>
                <w:sz w:val="24"/>
                <w:szCs w:val="24"/>
              </w:rPr>
            </w:pPr>
          </w:p>
        </w:tc>
        <w:tc>
          <w:tcPr>
            <w:tcW w:w="2230" w:type="dxa"/>
            <w:shd w:val="clear" w:color="auto" w:fill="auto"/>
          </w:tcPr>
          <w:p w14:paraId="55CDA8EA" w14:textId="77777777" w:rsidR="00220D06" w:rsidRPr="00270EEB" w:rsidRDefault="00220D06" w:rsidP="00FF7EBB">
            <w:pPr>
              <w:jc w:val="both"/>
              <w:rPr>
                <w:sz w:val="24"/>
                <w:szCs w:val="24"/>
              </w:rPr>
            </w:pPr>
          </w:p>
        </w:tc>
        <w:tc>
          <w:tcPr>
            <w:tcW w:w="2230" w:type="dxa"/>
            <w:shd w:val="clear" w:color="auto" w:fill="auto"/>
          </w:tcPr>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2A8D2" w14:textId="77777777" w:rsidR="007119A8" w:rsidRDefault="007119A8">
      <w:r>
        <w:separator/>
      </w:r>
    </w:p>
  </w:endnote>
  <w:endnote w:type="continuationSeparator" w:id="0">
    <w:p w14:paraId="761307C3" w14:textId="77777777" w:rsidR="007119A8" w:rsidRDefault="00711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BDDB4" w14:textId="77777777" w:rsidR="00EC105A" w:rsidRDefault="00EC10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2D4AE" w14:textId="77777777" w:rsidR="00EC105A" w:rsidRDefault="00EC10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86D993" w14:textId="77777777" w:rsidR="007119A8" w:rsidRDefault="007119A8">
      <w:r>
        <w:separator/>
      </w:r>
    </w:p>
  </w:footnote>
  <w:footnote w:type="continuationSeparator" w:id="0">
    <w:p w14:paraId="5627974F" w14:textId="77777777" w:rsidR="007119A8" w:rsidRDefault="00711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C0EA7" w14:textId="77777777" w:rsidR="00EC105A" w:rsidRDefault="00EC10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D6885" w14:textId="77777777" w:rsidR="00EC105A" w:rsidRDefault="00EC10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BC9C8" w14:textId="77777777" w:rsidR="00EC105A" w:rsidRDefault="00EC10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4988504">
    <w:abstractNumId w:val="31"/>
  </w:num>
  <w:num w:numId="2" w16cid:durableId="1241523673">
    <w:abstractNumId w:val="1"/>
    <w:lvlOverride w:ilvl="0">
      <w:lvl w:ilvl="0">
        <w:start w:val="1"/>
        <w:numFmt w:val="bullet"/>
        <w:lvlText w:val=""/>
        <w:lvlJc w:val="left"/>
        <w:pPr>
          <w:ind w:left="720" w:hanging="360"/>
        </w:pPr>
        <w:rPr>
          <w:rFonts w:ascii="Symbol" w:hAnsi="Symbol" w:hint="default"/>
        </w:rPr>
      </w:lvl>
    </w:lvlOverride>
  </w:num>
  <w:num w:numId="3" w16cid:durableId="461537200">
    <w:abstractNumId w:val="21"/>
  </w:num>
  <w:num w:numId="4" w16cid:durableId="576669315">
    <w:abstractNumId w:val="44"/>
  </w:num>
  <w:num w:numId="5" w16cid:durableId="1297638078">
    <w:abstractNumId w:val="46"/>
  </w:num>
  <w:num w:numId="6" w16cid:durableId="1047491521">
    <w:abstractNumId w:val="34"/>
  </w:num>
  <w:num w:numId="7" w16cid:durableId="910115955">
    <w:abstractNumId w:val="32"/>
  </w:num>
  <w:num w:numId="8" w16cid:durableId="1162160373">
    <w:abstractNumId w:val="28"/>
  </w:num>
  <w:num w:numId="9" w16cid:durableId="1899051323">
    <w:abstractNumId w:val="29"/>
  </w:num>
  <w:num w:numId="10" w16cid:durableId="1478842308">
    <w:abstractNumId w:val="9"/>
  </w:num>
  <w:num w:numId="11" w16cid:durableId="900595843">
    <w:abstractNumId w:val="33"/>
  </w:num>
  <w:num w:numId="12" w16cid:durableId="920795742">
    <w:abstractNumId w:val="16"/>
  </w:num>
  <w:num w:numId="13" w16cid:durableId="728847965">
    <w:abstractNumId w:val="15"/>
  </w:num>
  <w:num w:numId="14" w16cid:durableId="2129541784">
    <w:abstractNumId w:val="25"/>
  </w:num>
  <w:num w:numId="15" w16cid:durableId="575163385">
    <w:abstractNumId w:val="7"/>
  </w:num>
  <w:num w:numId="16" w16cid:durableId="1340081115">
    <w:abstractNumId w:val="24"/>
  </w:num>
  <w:num w:numId="17" w16cid:durableId="813135910">
    <w:abstractNumId w:val="14"/>
  </w:num>
  <w:num w:numId="18" w16cid:durableId="724572986">
    <w:abstractNumId w:val="12"/>
  </w:num>
  <w:num w:numId="19" w16cid:durableId="12182767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97852863">
    <w:abstractNumId w:val="22"/>
  </w:num>
  <w:num w:numId="21" w16cid:durableId="903638685">
    <w:abstractNumId w:val="17"/>
  </w:num>
  <w:num w:numId="22" w16cid:durableId="1762019519">
    <w:abstractNumId w:val="13"/>
  </w:num>
  <w:num w:numId="23" w16cid:durableId="627205612">
    <w:abstractNumId w:val="10"/>
  </w:num>
  <w:num w:numId="24" w16cid:durableId="513812854">
    <w:abstractNumId w:val="26"/>
  </w:num>
  <w:num w:numId="25" w16cid:durableId="1793595678">
    <w:abstractNumId w:val="18"/>
  </w:num>
  <w:num w:numId="26" w16cid:durableId="1633360120">
    <w:abstractNumId w:val="40"/>
  </w:num>
  <w:num w:numId="27" w16cid:durableId="899635312">
    <w:abstractNumId w:val="35"/>
  </w:num>
  <w:num w:numId="28" w16cid:durableId="1215388241">
    <w:abstractNumId w:val="39"/>
  </w:num>
  <w:num w:numId="29" w16cid:durableId="1118372519">
    <w:abstractNumId w:val="19"/>
  </w:num>
  <w:num w:numId="30" w16cid:durableId="743145010">
    <w:abstractNumId w:val="42"/>
  </w:num>
  <w:num w:numId="31" w16cid:durableId="1923488032">
    <w:abstractNumId w:val="30"/>
  </w:num>
  <w:num w:numId="32" w16cid:durableId="1504590233">
    <w:abstractNumId w:val="11"/>
  </w:num>
  <w:num w:numId="33" w16cid:durableId="197472257">
    <w:abstractNumId w:val="43"/>
  </w:num>
  <w:num w:numId="34" w16cid:durableId="224605584">
    <w:abstractNumId w:val="38"/>
  </w:num>
  <w:num w:numId="35" w16cid:durableId="610818982">
    <w:abstractNumId w:val="4"/>
  </w:num>
  <w:num w:numId="36" w16cid:durableId="1289972546">
    <w:abstractNumId w:val="45"/>
  </w:num>
  <w:num w:numId="37" w16cid:durableId="1018198510">
    <w:abstractNumId w:val="41"/>
  </w:num>
  <w:num w:numId="38" w16cid:durableId="466900095">
    <w:abstractNumId w:val="36"/>
  </w:num>
  <w:num w:numId="39" w16cid:durableId="1736972191">
    <w:abstractNumId w:val="37"/>
  </w:num>
  <w:num w:numId="40" w16cid:durableId="1626621489">
    <w:abstractNumId w:val="3"/>
  </w:num>
  <w:num w:numId="41" w16cid:durableId="1797554049">
    <w:abstractNumId w:val="5"/>
  </w:num>
  <w:num w:numId="42" w16cid:durableId="598681021">
    <w:abstractNumId w:val="23"/>
  </w:num>
  <w:num w:numId="43" w16cid:durableId="1556811572">
    <w:abstractNumId w:val="6"/>
  </w:num>
  <w:num w:numId="44" w16cid:durableId="2113629507">
    <w:abstractNumId w:val="2"/>
  </w:num>
  <w:num w:numId="45" w16cid:durableId="1402558794">
    <w:abstractNumId w:val="0"/>
  </w:num>
  <w:num w:numId="46" w16cid:durableId="1709258018">
    <w:abstractNumId w:val="20"/>
  </w:num>
  <w:num w:numId="47" w16cid:durableId="1268542282">
    <w:abstractNumId w:val="27"/>
  </w:num>
  <w:num w:numId="48" w16cid:durableId="1699314125">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1947"/>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0388"/>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25C80"/>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9A8"/>
    <w:rsid w:val="00711A70"/>
    <w:rsid w:val="00712E6F"/>
    <w:rsid w:val="00712E90"/>
    <w:rsid w:val="00713B7E"/>
    <w:rsid w:val="007204AE"/>
    <w:rsid w:val="0072678F"/>
    <w:rsid w:val="00727C4C"/>
    <w:rsid w:val="00734809"/>
    <w:rsid w:val="007406E1"/>
    <w:rsid w:val="00743E40"/>
    <w:rsid w:val="00751263"/>
    <w:rsid w:val="0075704F"/>
    <w:rsid w:val="00763B2D"/>
    <w:rsid w:val="007710B3"/>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2E70"/>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3DE1"/>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61BA2"/>
    <w:rsid w:val="00E7086E"/>
    <w:rsid w:val="00E7374A"/>
    <w:rsid w:val="00E73C41"/>
    <w:rsid w:val="00E7598F"/>
    <w:rsid w:val="00E76F60"/>
    <w:rsid w:val="00E83D90"/>
    <w:rsid w:val="00E83F28"/>
    <w:rsid w:val="00E83F91"/>
    <w:rsid w:val="00E840DF"/>
    <w:rsid w:val="00E9107A"/>
    <w:rsid w:val="00E91F62"/>
    <w:rsid w:val="00E929FD"/>
    <w:rsid w:val="00E93240"/>
    <w:rsid w:val="00E9479B"/>
    <w:rsid w:val="00EA4D48"/>
    <w:rsid w:val="00EA6AAA"/>
    <w:rsid w:val="00EB2173"/>
    <w:rsid w:val="00EB62E6"/>
    <w:rsid w:val="00EC105A"/>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ukdataservice.ac.uk/case-study/socioeconomic-distribution-of-alcohol-related-violence-and-anti-social-behaviour/"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ons.gov.uk/peoplepopulationandcommunity/crimeandjustice/bulletins/domesticabuseinenglandandwalesoverview/november2021"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health.harvard.edu/staying-healthy/the-health-benefits-of-strong-relationships"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health.harvard.edu/staying-healthy/exercising-to-relax" TargetMode="External"/><Relationship Id="rId20" Type="http://schemas.openxmlformats.org/officeDocument/2006/relationships/hyperlink" Target="https://www.college.police.uk/research/what-works-policing-reduce-crime/what-stops-people-offending"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army.mod.uk/people/health-wellbeing-welfare-support/health-performance-and-wellbeing-in-the-army/mental-resilience/" TargetMode="External"/><Relationship Id="rId23" Type="http://schemas.openxmlformats.org/officeDocument/2006/relationships/hyperlink" Target="https://www.college.police.uk/guidance/victims-code/victims-rights-policing"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www.gwent.police.uk/news/gwent/news/news/2022/december/plea-as-emergency-worker-assaults-continue-to-rise/"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hs.uk/every-mind-matters/mental-health-issues/stress/" TargetMode="External"/><Relationship Id="rId22" Type="http://schemas.openxmlformats.org/officeDocument/2006/relationships/hyperlink" Target="https://www.bbc.co.uk/news/uk-politics-58910802"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21</Pages>
  <Words>5150</Words>
  <Characters>29361</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34443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Finch,Dane swp8372</cp:lastModifiedBy>
  <cp:revision>19</cp:revision>
  <cp:lastPrinted>2014-08-26T08:55:00Z</cp:lastPrinted>
  <dcterms:created xsi:type="dcterms:W3CDTF">2019-08-13T10:31:00Z</dcterms:created>
  <dcterms:modified xsi:type="dcterms:W3CDTF">2023-03-05T06:16:00Z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2023-02-01T14:39:15Z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126b0a01-ef7b-4417-b42d-5c44b01002fa</vt:lpwstr>
  </property>
  <property fmtid="{D5CDD505-2E9C-101B-9397-08002B2CF9AE}" pid="9" name="MSIP_Label_66cf8fe5-b7b7-4df7-b38d-1c61ac2f6639_ContentBits">
    <vt:lpwstr>0</vt:lpwstr>
  </property>
</Properties>
</file>