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93FF01" w14:textId="6B3F8FB8" w:rsidR="00304556" w:rsidRDefault="00D6752B">
      <w:pPr>
        <w:rPr>
          <w:i/>
          <w:iCs/>
          <w:noProof/>
        </w:rPr>
      </w:pPr>
      <w:r>
        <w:rPr>
          <w:i/>
          <w:iCs/>
          <w:noProof/>
        </w:rPr>
        <mc:AlternateContent>
          <mc:Choice Requires="wps">
            <w:drawing>
              <wp:anchor distT="0" distB="0" distL="114300" distR="114300" simplePos="0" relativeHeight="251661312" behindDoc="0" locked="0" layoutInCell="1" allowOverlap="1" wp14:anchorId="7FC6A35C" wp14:editId="736FEFF0">
                <wp:simplePos x="0" y="0"/>
                <wp:positionH relativeFrom="margin">
                  <wp:posOffset>133350</wp:posOffset>
                </wp:positionH>
                <wp:positionV relativeFrom="paragraph">
                  <wp:posOffset>-295275</wp:posOffset>
                </wp:positionV>
                <wp:extent cx="8791575" cy="1933575"/>
                <wp:effectExtent l="0" t="0" r="0" b="0"/>
                <wp:wrapNone/>
                <wp:docPr id="4" name="Text Box 4"/>
                <wp:cNvGraphicFramePr/>
                <a:graphic xmlns:a="http://schemas.openxmlformats.org/drawingml/2006/main">
                  <a:graphicData uri="http://schemas.microsoft.com/office/word/2010/wordprocessingShape">
                    <wps:wsp>
                      <wps:cNvSpPr txBox="1"/>
                      <wps:spPr>
                        <a:xfrm>
                          <a:off x="0" y="0"/>
                          <a:ext cx="8791575" cy="1933575"/>
                        </a:xfrm>
                        <a:prstGeom prst="rect">
                          <a:avLst/>
                        </a:prstGeom>
                        <a:noFill/>
                        <a:ln w="6350">
                          <a:noFill/>
                        </a:ln>
                      </wps:spPr>
                      <wps:txbx>
                        <w:txbxContent>
                          <w:p w14:paraId="4D202F9F" w14:textId="0C2867D9" w:rsidR="00325154" w:rsidRPr="00D6752B" w:rsidRDefault="00491377" w:rsidP="00273B21">
                            <w:pPr>
                              <w:pStyle w:val="ListParagraph"/>
                              <w:numPr>
                                <w:ilvl w:val="1"/>
                                <w:numId w:val="1"/>
                              </w:numPr>
                              <w:jc w:val="both"/>
                              <w:rPr>
                                <w:sz w:val="18"/>
                                <w:szCs w:val="18"/>
                              </w:rPr>
                            </w:pPr>
                            <w:r w:rsidRPr="00D6752B">
                              <w:rPr>
                                <w:sz w:val="18"/>
                                <w:szCs w:val="18"/>
                              </w:rPr>
                              <w:t>A</w:t>
                            </w:r>
                            <w:r w:rsidR="007A216A" w:rsidRPr="00D6752B">
                              <w:rPr>
                                <w:sz w:val="18"/>
                                <w:szCs w:val="18"/>
                              </w:rPr>
                              <w:t xml:space="preserve">s </w:t>
                            </w:r>
                            <w:r w:rsidRPr="00D6752B">
                              <w:rPr>
                                <w:sz w:val="18"/>
                                <w:szCs w:val="18"/>
                              </w:rPr>
                              <w:t xml:space="preserve">a fast-growing business it is important to stay on trend of the business environment. By regularly investigating the external environment and understanding how this can affect our organisation, it gives us a chance to plan and control changes that may impact the business. This is looking at the Macro </w:t>
                            </w:r>
                            <w:r w:rsidR="00B81162" w:rsidRPr="00D6752B">
                              <w:rPr>
                                <w:sz w:val="18"/>
                                <w:szCs w:val="18"/>
                              </w:rPr>
                              <w:t>Environment</w:t>
                            </w:r>
                            <w:r w:rsidR="00B81162">
                              <w:rPr>
                                <w:sz w:val="18"/>
                                <w:szCs w:val="18"/>
                              </w:rPr>
                              <w:t>,</w:t>
                            </w:r>
                            <w:r w:rsidR="00B81162" w:rsidRPr="00D6752B">
                              <w:rPr>
                                <w:sz w:val="18"/>
                                <w:szCs w:val="18"/>
                              </w:rPr>
                              <w:t xml:space="preserve"> </w:t>
                            </w:r>
                            <w:r w:rsidR="00B81162">
                              <w:rPr>
                                <w:sz w:val="18"/>
                                <w:szCs w:val="18"/>
                              </w:rPr>
                              <w:t xml:space="preserve">this was </w:t>
                            </w:r>
                            <w:r w:rsidR="00B81162" w:rsidRPr="00D6752B">
                              <w:rPr>
                                <w:sz w:val="18"/>
                                <w:szCs w:val="18"/>
                              </w:rPr>
                              <w:t>proved</w:t>
                            </w:r>
                            <w:r w:rsidRPr="00D6752B">
                              <w:rPr>
                                <w:sz w:val="18"/>
                                <w:szCs w:val="18"/>
                              </w:rPr>
                              <w:t xml:space="preserve"> by Waite </w:t>
                            </w:r>
                            <w:r w:rsidRPr="00D6752B">
                              <w:rPr>
                                <w:i/>
                                <w:iCs/>
                                <w:sz w:val="18"/>
                                <w:szCs w:val="18"/>
                              </w:rPr>
                              <w:t>et al</w:t>
                            </w:r>
                            <w:r w:rsidRPr="00D6752B">
                              <w:rPr>
                                <w:sz w:val="18"/>
                                <w:szCs w:val="18"/>
                              </w:rPr>
                              <w:t xml:space="preserve"> (2021 p. 9). A popular tool to identify these factors is the PESTLE analysis. This tool guides an organisation to maximise opportunities and minimise threats. It consists of 6 external influences which are Political, Economic, Sociological, Technological, Legal and Environmental. By examining these points, we can make decisions based on the risks specific to our organisation, PESTLE analysis (CIPD, 2021). Upon completing a PESTLE analysis, we have discovered that the biggest external factors that are impacting our organisation is cost of living and work-life balance. In a PESTLE Analysis these subjects fall into the economic factor. We are going to focus on the cost-of-living crisis and how this is causing a risk in our organisation. According to Hourston P. (2022), Since late 2021, the United Kingdom has been facing inflation and tax increases this is due to impacts such as Russia invading Ukraine which has caused disruption to global supply chains. This impacts our organisation in many ways. We are a global business that ships our product internationally, with a disruption of supply chain our logistics team have had to adapt to these disturbances to minimise the risk of product delivery to our customers. Another impact is our growth potential. The cost-of-living crisis is forcing 26% of UK workforce to change careers for better pay found by Click-up (2022). As a business who’s goals it is to grow over the next few years, retaining our staff and gaining talent is crucial for our business to succeed and hit our goals. These findings able us to plan a strategy on how we, as a business can minimise the impact.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C6A35C" id="_x0000_t202" coordsize="21600,21600" o:spt="202" path="m,l,21600r21600,l21600,xe">
                <v:stroke joinstyle="miter"/>
                <v:path gradientshapeok="t" o:connecttype="rect"/>
              </v:shapetype>
              <v:shape id="Text Box 4" o:spid="_x0000_s1026" type="#_x0000_t202" style="position:absolute;margin-left:10.5pt;margin-top:-23.25pt;width:692.25pt;height:152.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" filled="f" stroked="f" strokeweight=".5pt">
                <v:textbox>
                  <w:txbxContent>
                    <w:p w14:paraId="4D202F9F" w14:textId="0C2867D9" w:rsidR="00325154" w:rsidRPr="00D6752B" w:rsidRDefault="00491377" w:rsidP="00273B21">
                      <w:pPr>
                        <w:pStyle w:val="ListParagraph"/>
                        <w:numPr>
                          <w:ilvl w:val="1"/>
                          <w:numId w:val="1"/>
                        </w:numPr>
                        <w:jc w:val="both"/>
                        <w:rPr>
                          <w:sz w:val="18"/>
                          <w:szCs w:val="18"/>
                        </w:rPr>
                      </w:pPr>
                      <w:r w:rsidRPr="00D6752B">
                        <w:rPr>
                          <w:sz w:val="18"/>
                          <w:szCs w:val="18"/>
                        </w:rPr>
                        <w:t>A</w:t>
                      </w:r>
                      <w:r w:rsidR="007A216A" w:rsidRPr="00D6752B">
                        <w:rPr>
                          <w:sz w:val="18"/>
                          <w:szCs w:val="18"/>
                        </w:rPr>
                        <w:t xml:space="preserve">s </w:t>
                      </w:r>
                      <w:r w:rsidRPr="00D6752B">
                        <w:rPr>
                          <w:sz w:val="18"/>
                          <w:szCs w:val="18"/>
                        </w:rPr>
                        <w:t xml:space="preserve">a fast-growing business it is important to stay on trend of the business environment. By regularly investigating the external environment and understanding how this can affect our organisation, it gives us a chance to plan and control changes that may impact the business. This is looking at the Macro </w:t>
                      </w:r>
                      <w:r w:rsidR="00B81162" w:rsidRPr="00D6752B">
                        <w:rPr>
                          <w:sz w:val="18"/>
                          <w:szCs w:val="18"/>
                        </w:rPr>
                        <w:t>Environment</w:t>
                      </w:r>
                      <w:r w:rsidR="00B81162">
                        <w:rPr>
                          <w:sz w:val="18"/>
                          <w:szCs w:val="18"/>
                        </w:rPr>
                        <w:t>,</w:t>
                      </w:r>
                      <w:r w:rsidR="00B81162" w:rsidRPr="00D6752B">
                        <w:rPr>
                          <w:sz w:val="18"/>
                          <w:szCs w:val="18"/>
                        </w:rPr>
                        <w:t xml:space="preserve"> </w:t>
                      </w:r>
                      <w:r w:rsidR="00B81162">
                        <w:rPr>
                          <w:sz w:val="18"/>
                          <w:szCs w:val="18"/>
                        </w:rPr>
                        <w:t xml:space="preserve">this was </w:t>
                      </w:r>
                      <w:r w:rsidR="00B81162" w:rsidRPr="00D6752B">
                        <w:rPr>
                          <w:sz w:val="18"/>
                          <w:szCs w:val="18"/>
                        </w:rPr>
                        <w:t>proved</w:t>
                      </w:r>
                      <w:r w:rsidRPr="00D6752B">
                        <w:rPr>
                          <w:sz w:val="18"/>
                          <w:szCs w:val="18"/>
                        </w:rPr>
                        <w:t xml:space="preserve"> by Waite </w:t>
                      </w:r>
                      <w:r w:rsidRPr="00D6752B">
                        <w:rPr>
                          <w:i/>
                          <w:iCs/>
                          <w:sz w:val="18"/>
                          <w:szCs w:val="18"/>
                        </w:rPr>
                        <w:t>et al</w:t>
                      </w:r>
                      <w:r w:rsidRPr="00D6752B">
                        <w:rPr>
                          <w:sz w:val="18"/>
                          <w:szCs w:val="18"/>
                        </w:rPr>
                        <w:t xml:space="preserve"> (2021 p. 9). A popular tool to identify these factors is the PESTLE analysis. This tool guides an organisation to maximise opportunities and minimise threats. It consists of 6 external influences which are Political, Economic, Sociological, Technological, Legal and Environmental. By examining these points, we can make decisions based on the risks specific to our organisation, PESTLE analysis (CIPD, 2021). Upon completing a PESTLE analysis, we have discovered that the biggest external factors that are impacting our organisation is cost of living and work-life balance. In a PESTLE Analysis these subjects fall into the economic factor. We are going to focus on the cost-of-living crisis and how this is causing a risk in our organisation. According to Hourston P. (2022), Since late 2021, the United Kingdom has been facing inflation and tax increases this is due to impacts such as Russia invading Ukraine which has caused disruption to global supply chains. This impacts our organisation in many ways. We are a global business that ships our product internationally, with a disruption of supply chain our logistics team have had to adapt to these disturbances to minimise the risk of product delivery to our customers. Another impact is our growth potential. The cost-of-living crisis is forcing 26% of UK workforce to change careers for better pay found by Click-up (2022). As a business who’s goals it is to grow over the next few years, retaining our staff and gaining talent is crucial for our business to succeed and hit our goals. These findings able us to plan a strategy on how we, as a business can minimise the impact.</w:t>
                      </w:r>
                    </w:p>
                  </w:txbxContent>
                </v:textbox>
                <w10:wrap anchorx="margin"/>
              </v:shape>
            </w:pict>
          </mc:Fallback>
        </mc:AlternateContent>
      </w:r>
      <w:r w:rsidR="00317033">
        <w:rPr>
          <w:i/>
          <w:iCs/>
          <w:noProof/>
        </w:rPr>
        <mc:AlternateContent>
          <mc:Choice Requires="wps">
            <w:drawing>
              <wp:anchor distT="0" distB="0" distL="114300" distR="114300" simplePos="0" relativeHeight="251659264" behindDoc="0" locked="0" layoutInCell="1" allowOverlap="1" wp14:anchorId="2C01C48C" wp14:editId="518222DA">
                <wp:simplePos x="0" y="0"/>
                <wp:positionH relativeFrom="margin">
                  <wp:posOffset>1476375</wp:posOffset>
                </wp:positionH>
                <wp:positionV relativeFrom="paragraph">
                  <wp:posOffset>-771525</wp:posOffset>
                </wp:positionV>
                <wp:extent cx="6343650" cy="466725"/>
                <wp:effectExtent l="0" t="0" r="0" b="0"/>
                <wp:wrapNone/>
                <wp:docPr id="2" name="Text Box 2"/>
                <wp:cNvGraphicFramePr/>
                <a:graphic xmlns:a="http://schemas.openxmlformats.org/drawingml/2006/main">
                  <a:graphicData uri="http://schemas.microsoft.com/office/word/2010/wordprocessingShape">
                    <wps:wsp>
                      <wps:cNvSpPr txBox="1"/>
                      <wps:spPr>
                        <a:xfrm>
                          <a:off x="0" y="0"/>
                          <a:ext cx="6343650" cy="466725"/>
                        </a:xfrm>
                        <a:prstGeom prst="rect">
                          <a:avLst/>
                        </a:prstGeom>
                        <a:noFill/>
                        <a:ln w="6350">
                          <a:noFill/>
                        </a:ln>
                      </wps:spPr>
                      <wps:txbx>
                        <w:txbxContent>
                          <w:p w14:paraId="1191D3E7" w14:textId="6B722F56" w:rsidR="0028465F" w:rsidRPr="007A216A" w:rsidRDefault="0028465F" w:rsidP="00231C78">
                            <w:pPr>
                              <w:jc w:val="center"/>
                              <w:rPr>
                                <w:rFonts w:ascii="HoloLens MDL2 Assets" w:hAnsi="HoloLens MDL2 Assets"/>
                                <w:b/>
                                <w:bCs/>
                                <w:i/>
                                <w:iCs/>
                                <w:sz w:val="20"/>
                                <w:szCs w:val="20"/>
                              </w:rPr>
                            </w:pPr>
                            <w:r w:rsidRPr="007A216A">
                              <w:rPr>
                                <w:rFonts w:ascii="HoloLens MDL2 Assets" w:hAnsi="HoloLens MDL2 Assets"/>
                                <w:b/>
                                <w:bCs/>
                                <w:i/>
                                <w:iCs/>
                                <w:sz w:val="20"/>
                                <w:szCs w:val="20"/>
                              </w:rPr>
                              <w:t>This information sheet covers key points on the external business environment, our organisation</w:t>
                            </w:r>
                            <w:r w:rsidR="00231C78" w:rsidRPr="007A216A">
                              <w:rPr>
                                <w:rFonts w:ascii="HoloLens MDL2 Assets" w:hAnsi="HoloLens MDL2 Assets"/>
                                <w:b/>
                                <w:bCs/>
                                <w:i/>
                                <w:iCs/>
                                <w:sz w:val="20"/>
                                <w:szCs w:val="20"/>
                              </w:rPr>
                              <w:t xml:space="preserve"> goals, products and customers, organisational </w:t>
                            </w:r>
                            <w:r w:rsidR="007A216A" w:rsidRPr="007A216A">
                              <w:rPr>
                                <w:rFonts w:ascii="HoloLens MDL2 Assets" w:hAnsi="HoloLens MDL2 Assets"/>
                                <w:b/>
                                <w:bCs/>
                                <w:i/>
                                <w:iCs/>
                                <w:sz w:val="20"/>
                                <w:szCs w:val="20"/>
                              </w:rPr>
                              <w:t>culture,</w:t>
                            </w:r>
                            <w:r w:rsidR="00231C78" w:rsidRPr="007A216A">
                              <w:rPr>
                                <w:rFonts w:ascii="HoloLens MDL2 Assets" w:hAnsi="HoloLens MDL2 Assets"/>
                                <w:b/>
                                <w:bCs/>
                                <w:i/>
                                <w:iCs/>
                                <w:sz w:val="20"/>
                                <w:szCs w:val="20"/>
                              </w:rPr>
                              <w:t xml:space="preserve"> and the importance of change management.</w:t>
                            </w:r>
                          </w:p>
                          <w:p w14:paraId="1491C723" w14:textId="227AF566" w:rsidR="0028465F" w:rsidRDefault="0028465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01C48C" id="Text Box 2" o:spid="_x0000_s1027" type="#_x0000_t202" style="position:absolute;margin-left:116.25pt;margin-top:-60.75pt;width:499.5pt;height:36.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" filled="f" stroked="f" strokeweight=".5pt">
                <v:textbox>
                  <w:txbxContent>
                    <w:p w14:paraId="1191D3E7" w14:textId="6B722F56" w:rsidR="0028465F" w:rsidRPr="007A216A" w:rsidRDefault="0028465F" w:rsidP="00231C78">
                      <w:pPr>
                        <w:jc w:val="center"/>
                        <w:rPr>
                          <w:rFonts w:ascii="HoloLens MDL2 Assets" w:hAnsi="HoloLens MDL2 Assets"/>
                          <w:b/>
                          <w:bCs/>
                          <w:i/>
                          <w:iCs/>
                          <w:sz w:val="20"/>
                          <w:szCs w:val="20"/>
                        </w:rPr>
                      </w:pPr>
                      <w:r w:rsidRPr="007A216A">
                        <w:rPr>
                          <w:rFonts w:ascii="HoloLens MDL2 Assets" w:hAnsi="HoloLens MDL2 Assets"/>
                          <w:b/>
                          <w:bCs/>
                          <w:i/>
                          <w:iCs/>
                          <w:sz w:val="20"/>
                          <w:szCs w:val="20"/>
                        </w:rPr>
                        <w:t>This information sheet covers key points on the external business environment, our organisation</w:t>
                      </w:r>
                      <w:r w:rsidR="00231C78" w:rsidRPr="007A216A">
                        <w:rPr>
                          <w:rFonts w:ascii="HoloLens MDL2 Assets" w:hAnsi="HoloLens MDL2 Assets"/>
                          <w:b/>
                          <w:bCs/>
                          <w:i/>
                          <w:iCs/>
                          <w:sz w:val="20"/>
                          <w:szCs w:val="20"/>
                        </w:rPr>
                        <w:t xml:space="preserve"> goals, products and customers, organisational </w:t>
                      </w:r>
                      <w:r w:rsidR="007A216A" w:rsidRPr="007A216A">
                        <w:rPr>
                          <w:rFonts w:ascii="HoloLens MDL2 Assets" w:hAnsi="HoloLens MDL2 Assets"/>
                          <w:b/>
                          <w:bCs/>
                          <w:i/>
                          <w:iCs/>
                          <w:sz w:val="20"/>
                          <w:szCs w:val="20"/>
                        </w:rPr>
                        <w:t>culture,</w:t>
                      </w:r>
                      <w:r w:rsidR="00231C78" w:rsidRPr="007A216A">
                        <w:rPr>
                          <w:rFonts w:ascii="HoloLens MDL2 Assets" w:hAnsi="HoloLens MDL2 Assets"/>
                          <w:b/>
                          <w:bCs/>
                          <w:i/>
                          <w:iCs/>
                          <w:sz w:val="20"/>
                          <w:szCs w:val="20"/>
                        </w:rPr>
                        <w:t xml:space="preserve"> and the importance of change management.</w:t>
                      </w:r>
                    </w:p>
                    <w:p w14:paraId="1491C723" w14:textId="227AF566" w:rsidR="0028465F" w:rsidRDefault="0028465F"/>
                  </w:txbxContent>
                </v:textbox>
                <w10:wrap anchorx="margin"/>
              </v:shape>
            </w:pict>
          </mc:Fallback>
        </mc:AlternateContent>
      </w:r>
      <w:r w:rsidR="00317033">
        <w:rPr>
          <w:i/>
          <w:iCs/>
          <w:noProof/>
        </w:rPr>
        <mc:AlternateContent>
          <mc:Choice Requires="wps">
            <w:drawing>
              <wp:anchor distT="0" distB="0" distL="114300" distR="114300" simplePos="0" relativeHeight="251660288" behindDoc="0" locked="0" layoutInCell="1" allowOverlap="1" wp14:anchorId="4FE17F33" wp14:editId="7A410647">
                <wp:simplePos x="0" y="0"/>
                <wp:positionH relativeFrom="margin">
                  <wp:posOffset>1266825</wp:posOffset>
                </wp:positionH>
                <wp:positionV relativeFrom="page">
                  <wp:posOffset>590550</wp:posOffset>
                </wp:positionV>
                <wp:extent cx="6219825" cy="9525"/>
                <wp:effectExtent l="0" t="0" r="28575" b="28575"/>
                <wp:wrapNone/>
                <wp:docPr id="3" name="Straight Connector 3"/>
                <wp:cNvGraphicFramePr/>
                <a:graphic xmlns:a="http://schemas.openxmlformats.org/drawingml/2006/main">
                  <a:graphicData uri="http://schemas.microsoft.com/office/word/2010/wordprocessingShape">
                    <wps:wsp>
                      <wps:cNvCnPr/>
                      <wps:spPr>
                        <a:xfrm>
                          <a:off x="0" y="0"/>
                          <a:ext cx="6219825" cy="9525"/>
                        </a:xfrm>
                        <a:prstGeom prst="line">
                          <a:avLst/>
                        </a:prstGeom>
                      </wps:spPr>
                      <wps:style>
                        <a:lnRef idx="1">
                          <a:schemeClr val="accent5"/>
                        </a:lnRef>
                        <a:fillRef idx="0">
                          <a:schemeClr val="accent5"/>
                        </a:fillRef>
                        <a:effectRef idx="0">
                          <a:schemeClr val="accent5"/>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40EF9BF"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99.75pt,46.5pt" to="589.5pt,4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" strokecolor="#5b9bd5 [3208]" strokeweight=".5pt">
                <v:stroke joinstyle="miter"/>
                <w10:wrap anchorx="margin" anchory="page"/>
              </v:line>
            </w:pict>
          </mc:Fallback>
        </mc:AlternateContent>
      </w:r>
      <w:r w:rsidR="0050041D" w:rsidRPr="0028465F">
        <w:rPr>
          <w:i/>
          <w:iCs/>
          <w:noProof/>
        </w:rPr>
        <w:drawing>
          <wp:anchor distT="0" distB="0" distL="114300" distR="114300" simplePos="0" relativeHeight="251658240" behindDoc="1" locked="0" layoutInCell="1" allowOverlap="1" wp14:anchorId="0EE2FB13" wp14:editId="61F0BB9C">
            <wp:simplePos x="0" y="0"/>
            <wp:positionH relativeFrom="page">
              <wp:posOffset>6501130</wp:posOffset>
            </wp:positionH>
            <wp:positionV relativeFrom="paragraph">
              <wp:posOffset>-914400</wp:posOffset>
            </wp:positionV>
            <wp:extent cx="4220845" cy="2533015"/>
            <wp:effectExtent l="0" t="0" r="8255"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alphaModFix amt="50000"/>
                      <a:extLst>
                        <a:ext uri="{28A0092B-C50C-407E-A947-70E740481C1C}">
                          <a14:useLocalDpi xmlns:a14="http://schemas.microsoft.com/office/drawing/2010/main" val="0"/>
                        </a:ext>
                      </a:extLst>
                    </a:blip>
                    <a:srcRect/>
                    <a:stretch>
                      <a:fillRect/>
                    </a:stretch>
                  </pic:blipFill>
                  <pic:spPr bwMode="auto">
                    <a:xfrm>
                      <a:off x="0" y="0"/>
                      <a:ext cx="4220845" cy="2533015"/>
                    </a:xfrm>
                    <a:prstGeom prst="rect">
                      <a:avLst/>
                    </a:prstGeom>
                    <a:noFill/>
                  </pic:spPr>
                </pic:pic>
              </a:graphicData>
            </a:graphic>
            <wp14:sizeRelH relativeFrom="page">
              <wp14:pctWidth>0</wp14:pctWidth>
            </wp14:sizeRelH>
            <wp14:sizeRelV relativeFrom="page">
              <wp14:pctHeight>0</wp14:pctHeight>
            </wp14:sizeRelV>
          </wp:anchor>
        </w:drawing>
      </w:r>
      <w:r w:rsidR="0028465F" w:rsidRPr="0028465F">
        <w:rPr>
          <w:i/>
          <w:iCs/>
        </w:rPr>
        <w:t xml:space="preserve"> </w:t>
      </w:r>
    </w:p>
    <w:p w14:paraId="76C14EAC" w14:textId="122F4A73" w:rsidR="0050041D" w:rsidRPr="0050041D" w:rsidRDefault="0050041D" w:rsidP="0050041D"/>
    <w:p w14:paraId="3B47E316" w14:textId="4FDF9D81" w:rsidR="0050041D" w:rsidRDefault="0050041D" w:rsidP="0050041D">
      <w:pPr>
        <w:rPr>
          <w:i/>
          <w:iCs/>
          <w:noProof/>
        </w:rPr>
      </w:pPr>
    </w:p>
    <w:p w14:paraId="50AA47E3" w14:textId="7D6A0249" w:rsidR="0050041D" w:rsidRDefault="0050041D" w:rsidP="0050041D">
      <w:pPr>
        <w:tabs>
          <w:tab w:val="left" w:pos="5520"/>
        </w:tabs>
      </w:pPr>
      <w:r>
        <w:tab/>
      </w:r>
    </w:p>
    <w:p w14:paraId="545C958F" w14:textId="791C08C0" w:rsidR="0050041D" w:rsidRPr="0050041D" w:rsidRDefault="00945641" w:rsidP="0050041D">
      <w:pPr>
        <w:tabs>
          <w:tab w:val="left" w:pos="2640"/>
        </w:tabs>
      </w:pPr>
      <w:r>
        <w:rPr>
          <w:i/>
          <w:iCs/>
          <w:noProof/>
        </w:rPr>
        <mc:AlternateContent>
          <mc:Choice Requires="wps">
            <w:drawing>
              <wp:anchor distT="0" distB="0" distL="114300" distR="114300" simplePos="0" relativeHeight="251665408" behindDoc="0" locked="0" layoutInCell="1" allowOverlap="1" wp14:anchorId="386D14EF" wp14:editId="11BEDC9A">
                <wp:simplePos x="0" y="0"/>
                <wp:positionH relativeFrom="column">
                  <wp:posOffset>-562708</wp:posOffset>
                </wp:positionH>
                <wp:positionV relativeFrom="paragraph">
                  <wp:posOffset>3746158</wp:posOffset>
                </wp:positionV>
                <wp:extent cx="10172700" cy="1814732"/>
                <wp:effectExtent l="0" t="0" r="0" b="0"/>
                <wp:wrapNone/>
                <wp:docPr id="8" name="Text Box 8"/>
                <wp:cNvGraphicFramePr/>
                <a:graphic xmlns:a="http://schemas.openxmlformats.org/drawingml/2006/main">
                  <a:graphicData uri="http://schemas.microsoft.com/office/word/2010/wordprocessingShape">
                    <wps:wsp>
                      <wps:cNvSpPr txBox="1"/>
                      <wps:spPr>
                        <a:xfrm>
                          <a:off x="0" y="0"/>
                          <a:ext cx="10172700" cy="1814732"/>
                        </a:xfrm>
                        <a:prstGeom prst="rect">
                          <a:avLst/>
                        </a:prstGeom>
                        <a:noFill/>
                        <a:ln w="6350">
                          <a:noFill/>
                        </a:ln>
                      </wps:spPr>
                      <wps:txbx>
                        <w:txbxContent>
                          <w:p w14:paraId="2F7DFE67" w14:textId="77777777" w:rsidR="00A12EAF" w:rsidRPr="00945641" w:rsidRDefault="00A12EAF" w:rsidP="00A12EAF">
                            <w:pPr>
                              <w:jc w:val="center"/>
                              <w:rPr>
                                <w:rFonts w:ascii="HoloLens MDL2 Assets" w:hAnsi="HoloLens MDL2 Assets"/>
                                <w:b/>
                                <w:bCs/>
                                <w:u w:val="single"/>
                              </w:rPr>
                            </w:pPr>
                            <w:r w:rsidRPr="00945641">
                              <w:rPr>
                                <w:rFonts w:ascii="HoloLens MDL2 Assets" w:hAnsi="HoloLens MDL2 Assets"/>
                                <w:b/>
                                <w:bCs/>
                                <w:u w:val="single"/>
                              </w:rPr>
                              <w:t>Technology</w:t>
                            </w:r>
                          </w:p>
                          <w:p w14:paraId="1251B7C8" w14:textId="45B7A8C5" w:rsidR="002B65D7" w:rsidRPr="00F308FF" w:rsidRDefault="00A12EAF" w:rsidP="00273B21">
                            <w:pPr>
                              <w:jc w:val="both"/>
                              <w:rPr>
                                <w:sz w:val="18"/>
                                <w:szCs w:val="18"/>
                              </w:rPr>
                            </w:pPr>
                            <w:r w:rsidRPr="00F308FF">
                              <w:rPr>
                                <w:sz w:val="18"/>
                                <w:szCs w:val="18"/>
                              </w:rPr>
                              <w:t xml:space="preserve">(1.4) </w:t>
                            </w:r>
                            <w:r w:rsidR="002B65D7" w:rsidRPr="00F308FF">
                              <w:rPr>
                                <w:sz w:val="18"/>
                                <w:szCs w:val="18"/>
                              </w:rPr>
                              <w:t xml:space="preserve">Technology in our organisation has a huge impact on the function of the workface and has so many positive advantages. The use of technology can improve functions such as productivity, culture and enable a more collaborative workplace. In modern days, technology has been introduced even more and organisations have had to adapt to a more online approach. For example, since </w:t>
                            </w:r>
                            <w:r w:rsidR="00D521BD">
                              <w:rPr>
                                <w:sz w:val="18"/>
                                <w:szCs w:val="18"/>
                              </w:rPr>
                              <w:t>the coronavirus</w:t>
                            </w:r>
                            <w:r w:rsidR="00E54E94">
                              <w:rPr>
                                <w:sz w:val="18"/>
                                <w:szCs w:val="18"/>
                              </w:rPr>
                              <w:t xml:space="preserve"> outburst</w:t>
                            </w:r>
                            <w:r w:rsidR="002B65D7" w:rsidRPr="00F308FF">
                              <w:rPr>
                                <w:sz w:val="18"/>
                                <w:szCs w:val="18"/>
                              </w:rPr>
                              <w:t xml:space="preserve">, most businesses have introduced ‘hybrid’ working. This is a more modern way of working and communication through our computers is heavily relied on. Hybrid working also promotes a more work-life balance where employees are still able to work efficiently in the comfort of their own home discussed by CIPD (2022). Modern technology in a workplace helps industries keep up with a fast-paced organisation. People professionals are constantly communicating throughout the business to employees and there is a wide range of technology used such as sending out important business updates through email, a key tool in a workplace to communicate important information with the reliability of everyone being included and receiving the information. Or, by holding meetings via a video conference. By using video conference, this is a convenience to all employees and there is more chance of full attendance and staff receiving the information. There are other great technology tools that benefit the function of a workplace such as using technology for performance management. There are various </w:t>
                            </w:r>
                            <w:r w:rsidR="009447A7">
                              <w:rPr>
                                <w:sz w:val="18"/>
                                <w:szCs w:val="18"/>
                              </w:rPr>
                              <w:t>software’s</w:t>
                            </w:r>
                            <w:r w:rsidR="002B65D7" w:rsidRPr="00F308FF">
                              <w:rPr>
                                <w:sz w:val="18"/>
                                <w:szCs w:val="18"/>
                              </w:rPr>
                              <w:t xml:space="preserve"> and systems that leaders can use to collect accurate data about work activities and by having a storing system through technology is not only secure but saves paperwork and information getting lost. Technology in an organisation enhances communication between the employers and the employees (Vantage Circle, 2022).</w:t>
                            </w:r>
                          </w:p>
                          <w:p w14:paraId="56FE3E0B" w14:textId="77777777" w:rsidR="002B65D7" w:rsidRDefault="002B65D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6D14EF" id="Text Box 8" o:spid="_x0000_s1028" type="#_x0000_t202" style="position:absolute;margin-left:-44.3pt;margin-top:294.95pt;width:801pt;height:142.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" filled="f" stroked="f" strokeweight=".5pt">
                <v:textbox>
                  <w:txbxContent>
                    <w:p w14:paraId="2F7DFE67" w14:textId="77777777" w:rsidR="00A12EAF" w:rsidRPr="00945641" w:rsidRDefault="00A12EAF" w:rsidP="00A12EAF">
                      <w:pPr>
                        <w:jc w:val="center"/>
                        <w:rPr>
                          <w:rFonts w:ascii="HoloLens MDL2 Assets" w:hAnsi="HoloLens MDL2 Assets"/>
                          <w:b/>
                          <w:bCs/>
                          <w:u w:val="single"/>
                        </w:rPr>
                      </w:pPr>
                      <w:r w:rsidRPr="00945641">
                        <w:rPr>
                          <w:rFonts w:ascii="HoloLens MDL2 Assets" w:hAnsi="HoloLens MDL2 Assets"/>
                          <w:b/>
                          <w:bCs/>
                          <w:u w:val="single"/>
                        </w:rPr>
                        <w:t>Technology</w:t>
                      </w:r>
                    </w:p>
                    <w:p w14:paraId="1251B7C8" w14:textId="45B7A8C5" w:rsidR="002B65D7" w:rsidRPr="00F308FF" w:rsidRDefault="00A12EAF" w:rsidP="00273B21">
                      <w:pPr>
                        <w:jc w:val="both"/>
                        <w:rPr>
                          <w:sz w:val="18"/>
                          <w:szCs w:val="18"/>
                        </w:rPr>
                      </w:pPr>
                      <w:r w:rsidRPr="00F308FF">
                        <w:rPr>
                          <w:sz w:val="18"/>
                          <w:szCs w:val="18"/>
                        </w:rPr>
                        <w:t xml:space="preserve">(1.4) </w:t>
                      </w:r>
                      <w:r w:rsidR="002B65D7" w:rsidRPr="00F308FF">
                        <w:rPr>
                          <w:sz w:val="18"/>
                          <w:szCs w:val="18"/>
                        </w:rPr>
                        <w:t xml:space="preserve">Technology in our organisation has a huge impact on the function of the workface and has so many positive advantages. The use of technology can improve functions such as productivity, culture and enable a more collaborative workplace. In modern days, technology has been introduced even more and organisations have had to adapt to a more online approach. For example, since </w:t>
                      </w:r>
                      <w:r w:rsidR="00D521BD">
                        <w:rPr>
                          <w:sz w:val="18"/>
                          <w:szCs w:val="18"/>
                        </w:rPr>
                        <w:t>the coronavirus</w:t>
                      </w:r>
                      <w:r w:rsidR="00E54E94">
                        <w:rPr>
                          <w:sz w:val="18"/>
                          <w:szCs w:val="18"/>
                        </w:rPr>
                        <w:t xml:space="preserve"> outburst</w:t>
                      </w:r>
                      <w:r w:rsidR="002B65D7" w:rsidRPr="00F308FF">
                        <w:rPr>
                          <w:sz w:val="18"/>
                          <w:szCs w:val="18"/>
                        </w:rPr>
                        <w:t xml:space="preserve">, most businesses have introduced ‘hybrid’ working. This is a more modern way of working and communication through our computers is heavily relied on. Hybrid working also promotes a more work-life balance where employees are still able to work efficiently in the comfort of their own home discussed by CIPD (2022). Modern technology in a workplace helps industries keep up with a fast-paced organisation. People professionals are constantly communicating throughout the business to employees and there is a wide range of technology used such as sending out important business updates through email, a key tool in a workplace to communicate important information with the reliability of everyone being included and receiving the information. Or, by holding meetings via a video conference. By using video conference, this is a convenience to all employees and there is more chance of full attendance and staff receiving the information. There are other great technology tools that benefit the function of a workplace such as using technology for performance management. There are various </w:t>
                      </w:r>
                      <w:r w:rsidR="009447A7">
                        <w:rPr>
                          <w:sz w:val="18"/>
                          <w:szCs w:val="18"/>
                        </w:rPr>
                        <w:t>software’s</w:t>
                      </w:r>
                      <w:r w:rsidR="002B65D7" w:rsidRPr="00F308FF">
                        <w:rPr>
                          <w:sz w:val="18"/>
                          <w:szCs w:val="18"/>
                        </w:rPr>
                        <w:t xml:space="preserve"> and systems that leaders can use to collect accurate data about work activities and by having a storing system through technology is not only secure but saves paperwork and information getting lost. Technology in an organisation enhances communication between the employers and the employees (Vantage Circle, 2022).</w:t>
                      </w:r>
                    </w:p>
                    <w:p w14:paraId="56FE3E0B" w14:textId="77777777" w:rsidR="002B65D7" w:rsidRDefault="002B65D7"/>
                  </w:txbxContent>
                </v:textbox>
              </v:shape>
            </w:pict>
          </mc:Fallback>
        </mc:AlternateContent>
      </w:r>
      <w:r>
        <w:rPr>
          <w:i/>
          <w:iCs/>
          <w:noProof/>
        </w:rPr>
        <mc:AlternateContent>
          <mc:Choice Requires="wps">
            <w:drawing>
              <wp:anchor distT="0" distB="0" distL="114300" distR="114300" simplePos="0" relativeHeight="251662336" behindDoc="0" locked="0" layoutInCell="1" allowOverlap="1" wp14:anchorId="5BC3872E" wp14:editId="1FD74F20">
                <wp:simplePos x="0" y="0"/>
                <wp:positionH relativeFrom="column">
                  <wp:posOffset>-724486</wp:posOffset>
                </wp:positionH>
                <wp:positionV relativeFrom="paragraph">
                  <wp:posOffset>496521</wp:posOffset>
                </wp:positionV>
                <wp:extent cx="3612515" cy="3390314"/>
                <wp:effectExtent l="0" t="0" r="0" b="635"/>
                <wp:wrapNone/>
                <wp:docPr id="5" name="Text Box 5"/>
                <wp:cNvGraphicFramePr/>
                <a:graphic xmlns:a="http://schemas.openxmlformats.org/drawingml/2006/main">
                  <a:graphicData uri="http://schemas.microsoft.com/office/word/2010/wordprocessingShape">
                    <wps:wsp>
                      <wps:cNvSpPr txBox="1"/>
                      <wps:spPr>
                        <a:xfrm>
                          <a:off x="0" y="0"/>
                          <a:ext cx="3612515" cy="3390314"/>
                        </a:xfrm>
                        <a:prstGeom prst="rect">
                          <a:avLst/>
                        </a:prstGeom>
                        <a:noFill/>
                        <a:ln w="6350">
                          <a:noFill/>
                        </a:ln>
                      </wps:spPr>
                      <wps:txbx>
                        <w:txbxContent>
                          <w:p w14:paraId="02EE8CAB" w14:textId="77777777" w:rsidR="00787369" w:rsidRPr="00945641" w:rsidRDefault="00787369" w:rsidP="00945641">
                            <w:pPr>
                              <w:jc w:val="center"/>
                              <w:rPr>
                                <w:rFonts w:ascii="HoloLens MDL2 Assets" w:hAnsi="HoloLens MDL2 Assets"/>
                                <w:b/>
                                <w:bCs/>
                                <w:u w:val="single"/>
                              </w:rPr>
                            </w:pPr>
                            <w:r w:rsidRPr="00945641">
                              <w:rPr>
                                <w:rFonts w:ascii="HoloLens MDL2 Assets" w:hAnsi="HoloLens MDL2 Assets"/>
                                <w:b/>
                                <w:bCs/>
                                <w:u w:val="single"/>
                              </w:rPr>
                              <w:t>Goals</w:t>
                            </w:r>
                          </w:p>
                          <w:p w14:paraId="56C747AF" w14:textId="4A1EF478" w:rsidR="00E744DB" w:rsidRPr="006F444E" w:rsidRDefault="006F444E" w:rsidP="00945641">
                            <w:pPr>
                              <w:jc w:val="both"/>
                              <w:rPr>
                                <w:sz w:val="14"/>
                                <w:szCs w:val="14"/>
                              </w:rPr>
                            </w:pPr>
                            <w:r w:rsidRPr="006F444E">
                              <w:rPr>
                                <w:sz w:val="14"/>
                                <w:szCs w:val="14"/>
                              </w:rPr>
                              <w:t>(</w:t>
                            </w:r>
                            <w:r w:rsidRPr="00D6752B">
                              <w:rPr>
                                <w:sz w:val="16"/>
                                <w:szCs w:val="16"/>
                              </w:rPr>
                              <w:t xml:space="preserve">1.2) </w:t>
                            </w:r>
                            <w:r w:rsidR="00E744DB" w:rsidRPr="00D6752B">
                              <w:rPr>
                                <w:sz w:val="16"/>
                                <w:szCs w:val="16"/>
                              </w:rPr>
                              <w:t>Throughout the year, our organisation has been working through the pressures of the new acquisition and has had to adapt to the transitions we continue to face. As a business, our goals are greater than ever for the new year and to achieve these goals, we must plan carefully and tactically. The main goal for our organisation is our profit target. Our 2022 profit target is £90 million, our 2023 target is £160 Million. That is £70 million greater than this year. This will be achieved by producing forty-eight thousand litres of resin</w:t>
                            </w:r>
                            <w:r w:rsidR="006F4BEE">
                              <w:rPr>
                                <w:sz w:val="16"/>
                                <w:szCs w:val="16"/>
                              </w:rPr>
                              <w:t xml:space="preserve"> product</w:t>
                            </w:r>
                            <w:r w:rsidR="00785DC7">
                              <w:rPr>
                                <w:sz w:val="16"/>
                                <w:szCs w:val="16"/>
                              </w:rPr>
                              <w:t xml:space="preserve"> and ensure this is shipped to each customer efficiently</w:t>
                            </w:r>
                            <w:r w:rsidR="00E744DB" w:rsidRPr="00D6752B">
                              <w:rPr>
                                <w:sz w:val="16"/>
                                <w:szCs w:val="16"/>
                              </w:rPr>
                              <w:t xml:space="preserve">. To reach this goal, the business has had to plan and project how we will get there. This includes smaller goals such as growing our headcount by over 40%, introducing new </w:t>
                            </w:r>
                            <w:r w:rsidR="00BF598C">
                              <w:rPr>
                                <w:sz w:val="16"/>
                                <w:szCs w:val="16"/>
                              </w:rPr>
                              <w:t>Research and D</w:t>
                            </w:r>
                            <w:r w:rsidR="00E744DB" w:rsidRPr="00D6752B">
                              <w:rPr>
                                <w:sz w:val="16"/>
                                <w:szCs w:val="16"/>
                              </w:rPr>
                              <w:t xml:space="preserve">evelopment </w:t>
                            </w:r>
                            <w:r w:rsidR="00BF598C">
                              <w:rPr>
                                <w:sz w:val="16"/>
                                <w:szCs w:val="16"/>
                              </w:rPr>
                              <w:t xml:space="preserve">facilities </w:t>
                            </w:r>
                            <w:r w:rsidR="00E744DB" w:rsidRPr="00D6752B">
                              <w:rPr>
                                <w:sz w:val="16"/>
                                <w:szCs w:val="16"/>
                              </w:rPr>
                              <w:t xml:space="preserve">and designing a new manufacturing facility (Protheroe-Thomas, 2022). It is vital that we plan constantly, throughout the year for these goals, to be full prepared when the plans are ready to </w:t>
                            </w:r>
                            <w:r w:rsidR="00F74213">
                              <w:rPr>
                                <w:sz w:val="16"/>
                                <w:szCs w:val="16"/>
                              </w:rPr>
                              <w:t xml:space="preserve">be </w:t>
                            </w:r>
                            <w:r w:rsidR="00E744DB" w:rsidRPr="00D6752B">
                              <w:rPr>
                                <w:sz w:val="16"/>
                                <w:szCs w:val="16"/>
                              </w:rPr>
                              <w:t>execute</w:t>
                            </w:r>
                            <w:r w:rsidR="00F74213">
                              <w:rPr>
                                <w:sz w:val="16"/>
                                <w:szCs w:val="16"/>
                              </w:rPr>
                              <w:t>d</w:t>
                            </w:r>
                            <w:r w:rsidR="00E744DB" w:rsidRPr="00D6752B">
                              <w:rPr>
                                <w:sz w:val="16"/>
                                <w:szCs w:val="16"/>
                              </w:rPr>
                              <w:t xml:space="preserve">. Organisations are facing more uncertainty than ever before due to the rippling effects of COVID-19. We must count inflation and supply chain issues. Planning is more difficult than ever </w:t>
                            </w:r>
                            <w:r w:rsidR="00F74213">
                              <w:rPr>
                                <w:sz w:val="16"/>
                                <w:szCs w:val="16"/>
                              </w:rPr>
                              <w:t>so we must</w:t>
                            </w:r>
                            <w:r w:rsidR="00E744DB" w:rsidRPr="00D6752B">
                              <w:rPr>
                                <w:sz w:val="16"/>
                                <w:szCs w:val="16"/>
                              </w:rPr>
                              <w:t xml:space="preserve"> consider each step and study how this will impact each department, said by Agarwal (2018). People professionals play an important part in planning and must work closely with business leaders to drive results. They </w:t>
                            </w:r>
                            <w:proofErr w:type="gramStart"/>
                            <w:r w:rsidR="00E744DB" w:rsidRPr="00D6752B">
                              <w:rPr>
                                <w:sz w:val="16"/>
                                <w:szCs w:val="16"/>
                              </w:rPr>
                              <w:t xml:space="preserve">are able </w:t>
                            </w:r>
                            <w:r w:rsidR="00FA6EDE">
                              <w:rPr>
                                <w:sz w:val="16"/>
                                <w:szCs w:val="16"/>
                              </w:rPr>
                              <w:t>to</w:t>
                            </w:r>
                            <w:proofErr w:type="gramEnd"/>
                            <w:r w:rsidR="00FA6EDE">
                              <w:rPr>
                                <w:sz w:val="16"/>
                                <w:szCs w:val="16"/>
                              </w:rPr>
                              <w:t xml:space="preserve"> </w:t>
                            </w:r>
                            <w:r w:rsidR="00E744DB" w:rsidRPr="00D6752B">
                              <w:rPr>
                                <w:sz w:val="16"/>
                                <w:szCs w:val="16"/>
                              </w:rPr>
                              <w:t>ensure plans align with company policies and procedures, as well as validating the plans have little to no risk on employees. People professionals have the business expertise. They understand the business and how each department works, they are when it comes to planning in an organization (Musilek, 2019).</w:t>
                            </w:r>
                          </w:p>
                          <w:p w14:paraId="286D5685" w14:textId="77777777" w:rsidR="004D7FC2" w:rsidRDefault="004D7FC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C3872E" id="Text Box 5" o:spid="_x0000_s1029" type="#_x0000_t202" style="position:absolute;margin-left:-57.05pt;margin-top:39.1pt;width:284.45pt;height:266.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" filled="f" stroked="f" strokeweight=".5pt">
                <v:textbox>
                  <w:txbxContent>
                    <w:p w14:paraId="02EE8CAB" w14:textId="77777777" w:rsidR="00787369" w:rsidRPr="00945641" w:rsidRDefault="00787369" w:rsidP="00945641">
                      <w:pPr>
                        <w:jc w:val="center"/>
                        <w:rPr>
                          <w:rFonts w:ascii="HoloLens MDL2 Assets" w:hAnsi="HoloLens MDL2 Assets"/>
                          <w:b/>
                          <w:bCs/>
                          <w:u w:val="single"/>
                        </w:rPr>
                      </w:pPr>
                      <w:r w:rsidRPr="00945641">
                        <w:rPr>
                          <w:rFonts w:ascii="HoloLens MDL2 Assets" w:hAnsi="HoloLens MDL2 Assets"/>
                          <w:b/>
                          <w:bCs/>
                          <w:u w:val="single"/>
                        </w:rPr>
                        <w:t>Goals</w:t>
                      </w:r>
                    </w:p>
                    <w:p w14:paraId="56C747AF" w14:textId="4A1EF478" w:rsidR="00E744DB" w:rsidRPr="006F444E" w:rsidRDefault="006F444E" w:rsidP="00945641">
                      <w:pPr>
                        <w:jc w:val="both"/>
                        <w:rPr>
                          <w:sz w:val="14"/>
                          <w:szCs w:val="14"/>
                        </w:rPr>
                      </w:pPr>
                      <w:r w:rsidRPr="006F444E">
                        <w:rPr>
                          <w:sz w:val="14"/>
                          <w:szCs w:val="14"/>
                        </w:rPr>
                        <w:t>(</w:t>
                      </w:r>
                      <w:r w:rsidRPr="00D6752B">
                        <w:rPr>
                          <w:sz w:val="16"/>
                          <w:szCs w:val="16"/>
                        </w:rPr>
                        <w:t xml:space="preserve">1.2) </w:t>
                      </w:r>
                      <w:r w:rsidR="00E744DB" w:rsidRPr="00D6752B">
                        <w:rPr>
                          <w:sz w:val="16"/>
                          <w:szCs w:val="16"/>
                        </w:rPr>
                        <w:t>Throughout the year, our organisation has been working through the pressures of the new acquisition and has had to adapt to the transitions we continue to face. As a business, our goals are greater than ever for the new year and to achieve these goals, we must plan carefully and tactically. The main goal for our organisation is our profit target. Our 2022 profit target is £90 million, our 2023 target is £160 Million. That is £70 million greater than this year. This will be achieved by producing forty-eight thousand litres of resin</w:t>
                      </w:r>
                      <w:r w:rsidR="006F4BEE">
                        <w:rPr>
                          <w:sz w:val="16"/>
                          <w:szCs w:val="16"/>
                        </w:rPr>
                        <w:t xml:space="preserve"> product</w:t>
                      </w:r>
                      <w:r w:rsidR="00785DC7">
                        <w:rPr>
                          <w:sz w:val="16"/>
                          <w:szCs w:val="16"/>
                        </w:rPr>
                        <w:t xml:space="preserve"> and ensure this is shipped to each customer efficiently</w:t>
                      </w:r>
                      <w:r w:rsidR="00E744DB" w:rsidRPr="00D6752B">
                        <w:rPr>
                          <w:sz w:val="16"/>
                          <w:szCs w:val="16"/>
                        </w:rPr>
                        <w:t xml:space="preserve">. To reach this goal, the business has had to plan and project how we will get there. This includes smaller goals such as growing our headcount by over 40%, introducing new </w:t>
                      </w:r>
                      <w:r w:rsidR="00BF598C">
                        <w:rPr>
                          <w:sz w:val="16"/>
                          <w:szCs w:val="16"/>
                        </w:rPr>
                        <w:t>Research and D</w:t>
                      </w:r>
                      <w:r w:rsidR="00E744DB" w:rsidRPr="00D6752B">
                        <w:rPr>
                          <w:sz w:val="16"/>
                          <w:szCs w:val="16"/>
                        </w:rPr>
                        <w:t xml:space="preserve">evelopment </w:t>
                      </w:r>
                      <w:r w:rsidR="00BF598C">
                        <w:rPr>
                          <w:sz w:val="16"/>
                          <w:szCs w:val="16"/>
                        </w:rPr>
                        <w:t xml:space="preserve">facilities </w:t>
                      </w:r>
                      <w:r w:rsidR="00E744DB" w:rsidRPr="00D6752B">
                        <w:rPr>
                          <w:sz w:val="16"/>
                          <w:szCs w:val="16"/>
                        </w:rPr>
                        <w:t xml:space="preserve">and designing a new manufacturing facility (Protheroe-Thomas, 2022). It is vital that we plan constantly, throughout the year for these goals, to be full prepared when the plans are ready to </w:t>
                      </w:r>
                      <w:r w:rsidR="00F74213">
                        <w:rPr>
                          <w:sz w:val="16"/>
                          <w:szCs w:val="16"/>
                        </w:rPr>
                        <w:t xml:space="preserve">be </w:t>
                      </w:r>
                      <w:r w:rsidR="00E744DB" w:rsidRPr="00D6752B">
                        <w:rPr>
                          <w:sz w:val="16"/>
                          <w:szCs w:val="16"/>
                        </w:rPr>
                        <w:t>execute</w:t>
                      </w:r>
                      <w:r w:rsidR="00F74213">
                        <w:rPr>
                          <w:sz w:val="16"/>
                          <w:szCs w:val="16"/>
                        </w:rPr>
                        <w:t>d</w:t>
                      </w:r>
                      <w:r w:rsidR="00E744DB" w:rsidRPr="00D6752B">
                        <w:rPr>
                          <w:sz w:val="16"/>
                          <w:szCs w:val="16"/>
                        </w:rPr>
                        <w:t xml:space="preserve">. Organisations are facing more uncertainty than ever before due to the rippling effects of COVID-19. We must count inflation and supply chain issues. Planning is more difficult than ever </w:t>
                      </w:r>
                      <w:r w:rsidR="00F74213">
                        <w:rPr>
                          <w:sz w:val="16"/>
                          <w:szCs w:val="16"/>
                        </w:rPr>
                        <w:t>so we must</w:t>
                      </w:r>
                      <w:r w:rsidR="00E744DB" w:rsidRPr="00D6752B">
                        <w:rPr>
                          <w:sz w:val="16"/>
                          <w:szCs w:val="16"/>
                        </w:rPr>
                        <w:t xml:space="preserve"> consider each step and study how this will impact each department, said by Agarwal (2018). People professionals play an important part in planning and must work closely with business leaders to drive results. They </w:t>
                      </w:r>
                      <w:proofErr w:type="gramStart"/>
                      <w:r w:rsidR="00E744DB" w:rsidRPr="00D6752B">
                        <w:rPr>
                          <w:sz w:val="16"/>
                          <w:szCs w:val="16"/>
                        </w:rPr>
                        <w:t xml:space="preserve">are able </w:t>
                      </w:r>
                      <w:r w:rsidR="00FA6EDE">
                        <w:rPr>
                          <w:sz w:val="16"/>
                          <w:szCs w:val="16"/>
                        </w:rPr>
                        <w:t>to</w:t>
                      </w:r>
                      <w:proofErr w:type="gramEnd"/>
                      <w:r w:rsidR="00FA6EDE">
                        <w:rPr>
                          <w:sz w:val="16"/>
                          <w:szCs w:val="16"/>
                        </w:rPr>
                        <w:t xml:space="preserve"> </w:t>
                      </w:r>
                      <w:r w:rsidR="00E744DB" w:rsidRPr="00D6752B">
                        <w:rPr>
                          <w:sz w:val="16"/>
                          <w:szCs w:val="16"/>
                        </w:rPr>
                        <w:t>ensure plans align with company policies and procedures, as well as validating the plans have little to no risk on employees. People professionals have the business expertise. They understand the business and how each department works, they are when it comes to planning in an organization (Musilek, 2019).</w:t>
                      </w:r>
                    </w:p>
                    <w:p w14:paraId="286D5685" w14:textId="77777777" w:rsidR="004D7FC2" w:rsidRDefault="004D7FC2"/>
                  </w:txbxContent>
                </v:textbox>
              </v:shape>
            </w:pict>
          </mc:Fallback>
        </mc:AlternateContent>
      </w:r>
      <w:r>
        <w:rPr>
          <w:i/>
          <w:iCs/>
          <w:noProof/>
        </w:rPr>
        <mc:AlternateContent>
          <mc:Choice Requires="wps">
            <w:drawing>
              <wp:anchor distT="0" distB="0" distL="114300" distR="114300" simplePos="0" relativeHeight="251667456" behindDoc="0" locked="0" layoutInCell="1" allowOverlap="1" wp14:anchorId="23C33D77" wp14:editId="55BE9BDC">
                <wp:simplePos x="0" y="0"/>
                <wp:positionH relativeFrom="column">
                  <wp:posOffset>-485335</wp:posOffset>
                </wp:positionH>
                <wp:positionV relativeFrom="paragraph">
                  <wp:posOffset>5497585</wp:posOffset>
                </wp:positionV>
                <wp:extent cx="10020300" cy="1751427"/>
                <wp:effectExtent l="0" t="0" r="0" b="1270"/>
                <wp:wrapNone/>
                <wp:docPr id="11" name="Text Box 11"/>
                <wp:cNvGraphicFramePr/>
                <a:graphic xmlns:a="http://schemas.openxmlformats.org/drawingml/2006/main">
                  <a:graphicData uri="http://schemas.microsoft.com/office/word/2010/wordprocessingShape">
                    <wps:wsp>
                      <wps:cNvSpPr txBox="1"/>
                      <wps:spPr>
                        <a:xfrm>
                          <a:off x="0" y="0"/>
                          <a:ext cx="10020300" cy="1751427"/>
                        </a:xfrm>
                        <a:prstGeom prst="rect">
                          <a:avLst/>
                        </a:prstGeom>
                        <a:noFill/>
                        <a:ln w="6350">
                          <a:noFill/>
                        </a:ln>
                      </wps:spPr>
                      <wps:txbx>
                        <w:txbxContent>
                          <w:p w14:paraId="0266B8AC" w14:textId="77777777" w:rsidR="00F308FF" w:rsidRPr="00945641" w:rsidRDefault="00F308FF" w:rsidP="00273B21">
                            <w:pPr>
                              <w:jc w:val="center"/>
                              <w:rPr>
                                <w:rFonts w:ascii="HoloLens MDL2 Assets" w:hAnsi="HoloLens MDL2 Assets"/>
                                <w:b/>
                                <w:bCs/>
                                <w:u w:val="single"/>
                              </w:rPr>
                            </w:pPr>
                            <w:r w:rsidRPr="00945641">
                              <w:rPr>
                                <w:rFonts w:ascii="HoloLens MDL2 Assets" w:hAnsi="HoloLens MDL2 Assets"/>
                                <w:b/>
                                <w:bCs/>
                                <w:u w:val="single"/>
                              </w:rPr>
                              <w:t>Culture</w:t>
                            </w:r>
                          </w:p>
                          <w:p w14:paraId="4127EB62" w14:textId="4ACCE5AA" w:rsidR="00F308FF" w:rsidRPr="00F308FF" w:rsidRDefault="00F308FF" w:rsidP="00273B21">
                            <w:pPr>
                              <w:jc w:val="both"/>
                              <w:rPr>
                                <w:sz w:val="18"/>
                                <w:szCs w:val="18"/>
                              </w:rPr>
                            </w:pPr>
                            <w:r w:rsidRPr="00F308FF">
                              <w:rPr>
                                <w:sz w:val="18"/>
                                <w:szCs w:val="18"/>
                              </w:rPr>
                              <w:t>(2.1) Our culture is the heart of our organisation and how our business works. This is made up of traditions, values, and beliefs</w:t>
                            </w:r>
                            <w:r w:rsidR="00B164C1">
                              <w:rPr>
                                <w:sz w:val="18"/>
                                <w:szCs w:val="18"/>
                              </w:rPr>
                              <w:t xml:space="preserve"> said by Waite </w:t>
                            </w:r>
                            <w:r w:rsidR="00B164C1" w:rsidRPr="00B164C1">
                              <w:rPr>
                                <w:i/>
                                <w:iCs/>
                                <w:sz w:val="18"/>
                                <w:szCs w:val="18"/>
                              </w:rPr>
                              <w:t>et al</w:t>
                            </w:r>
                            <w:r w:rsidRPr="00F308FF">
                              <w:rPr>
                                <w:sz w:val="18"/>
                                <w:szCs w:val="18"/>
                              </w:rPr>
                              <w:t xml:space="preserve"> (</w:t>
                            </w:r>
                            <w:r w:rsidR="00B164C1">
                              <w:rPr>
                                <w:sz w:val="18"/>
                                <w:szCs w:val="18"/>
                              </w:rPr>
                              <w:t>p.28 2021</w:t>
                            </w:r>
                            <w:r w:rsidRPr="00F308FF">
                              <w:rPr>
                                <w:sz w:val="18"/>
                                <w:szCs w:val="18"/>
                              </w:rPr>
                              <w:t>).  A positive culture should satisfy employees that they feel safe in an environment where they are listened too, they can make decisions, they are treated fairly and are respected. Our employees should feel valued in the workplace and that any changes within the organisation, have been made considering the impact on our employees, highlighted by Sepler (2018). So why is organisational culture so important? An article from The Harvard Business Review, (Ravishankar 2022) on how to build a great work culture states – ‘</w:t>
                            </w:r>
                            <w:r w:rsidRPr="00F308FF">
                              <w:rPr>
                                <w:i/>
                                <w:iCs/>
                                <w:sz w:val="18"/>
                                <w:szCs w:val="18"/>
                              </w:rPr>
                              <w:t xml:space="preserve">People who work in cultures where they are free to express affection, tenderness, and care for each other, are more likely to be satisfied and committed to take accountability for their performance’. </w:t>
                            </w:r>
                            <w:r w:rsidRPr="00F308FF">
                              <w:rPr>
                                <w:sz w:val="18"/>
                                <w:szCs w:val="18"/>
                              </w:rPr>
                              <w:t xml:space="preserve">Employees performance and attitude towards their work is what delivers the business results. This can open the gates for engagement and attracts talent, naturally giving the business growth. Positive culture is also important because it promotes employee well-being. For example, during COVID-19, businesses were forced to find solutions to continue operations. Hybrid and remote working were introduced in most organisations and has now become part of our daily lives where we have been able to have a more work life balance. Employees feel more in control and free during work because this has now given us more flexibility to enjoy life outside of work and employees appreciate this. Ultimately our culture is what makes us unique, and all employees have a part to play in growing our positive organisational culture. </w:t>
                            </w:r>
                          </w:p>
                          <w:p w14:paraId="3EC1294F" w14:textId="77777777" w:rsidR="00D817B3" w:rsidRDefault="00D817B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C33D77" id="Text Box 11" o:spid="_x0000_s1030" type="#_x0000_t202" style="position:absolute;margin-left:-38.2pt;margin-top:432.9pt;width:789pt;height:137.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" filled="f" stroked="f" strokeweight=".5pt">
                <v:textbox>
                  <w:txbxContent>
                    <w:p w14:paraId="0266B8AC" w14:textId="77777777" w:rsidR="00F308FF" w:rsidRPr="00945641" w:rsidRDefault="00F308FF" w:rsidP="00273B21">
                      <w:pPr>
                        <w:jc w:val="center"/>
                        <w:rPr>
                          <w:rFonts w:ascii="HoloLens MDL2 Assets" w:hAnsi="HoloLens MDL2 Assets"/>
                          <w:b/>
                          <w:bCs/>
                          <w:u w:val="single"/>
                        </w:rPr>
                      </w:pPr>
                      <w:r w:rsidRPr="00945641">
                        <w:rPr>
                          <w:rFonts w:ascii="HoloLens MDL2 Assets" w:hAnsi="HoloLens MDL2 Assets"/>
                          <w:b/>
                          <w:bCs/>
                          <w:u w:val="single"/>
                        </w:rPr>
                        <w:t>Culture</w:t>
                      </w:r>
                    </w:p>
                    <w:p w14:paraId="4127EB62" w14:textId="4ACCE5AA" w:rsidR="00F308FF" w:rsidRPr="00F308FF" w:rsidRDefault="00F308FF" w:rsidP="00273B21">
                      <w:pPr>
                        <w:jc w:val="both"/>
                        <w:rPr>
                          <w:sz w:val="18"/>
                          <w:szCs w:val="18"/>
                        </w:rPr>
                      </w:pPr>
                      <w:r w:rsidRPr="00F308FF">
                        <w:rPr>
                          <w:sz w:val="18"/>
                          <w:szCs w:val="18"/>
                        </w:rPr>
                        <w:t>(2.1) Our culture is the heart of our organisation and how our business works. This is made up of traditions, values, and beliefs</w:t>
                      </w:r>
                      <w:r w:rsidR="00B164C1">
                        <w:rPr>
                          <w:sz w:val="18"/>
                          <w:szCs w:val="18"/>
                        </w:rPr>
                        <w:t xml:space="preserve"> said by Waite </w:t>
                      </w:r>
                      <w:r w:rsidR="00B164C1" w:rsidRPr="00B164C1">
                        <w:rPr>
                          <w:i/>
                          <w:iCs/>
                          <w:sz w:val="18"/>
                          <w:szCs w:val="18"/>
                        </w:rPr>
                        <w:t>et al</w:t>
                      </w:r>
                      <w:r w:rsidRPr="00F308FF">
                        <w:rPr>
                          <w:sz w:val="18"/>
                          <w:szCs w:val="18"/>
                        </w:rPr>
                        <w:t xml:space="preserve"> (</w:t>
                      </w:r>
                      <w:r w:rsidR="00B164C1">
                        <w:rPr>
                          <w:sz w:val="18"/>
                          <w:szCs w:val="18"/>
                        </w:rPr>
                        <w:t>p.28 2021</w:t>
                      </w:r>
                      <w:r w:rsidRPr="00F308FF">
                        <w:rPr>
                          <w:sz w:val="18"/>
                          <w:szCs w:val="18"/>
                        </w:rPr>
                        <w:t>).  A positive culture should satisfy employees that they feel safe in an environment where they are listened too, they can make decisions, they are treated fairly and are respected. Our employees should feel valued in the workplace and that any changes within the organisation, have been made considering the impact on our employees, highlighted by Sepler (2018). So why is organisational culture so important? An article from The Harvard Business Review, (Ravishankar 2022) on how to build a great work culture states – ‘</w:t>
                      </w:r>
                      <w:r w:rsidRPr="00F308FF">
                        <w:rPr>
                          <w:i/>
                          <w:iCs/>
                          <w:sz w:val="18"/>
                          <w:szCs w:val="18"/>
                        </w:rPr>
                        <w:t xml:space="preserve">People who work in cultures where they are free to express affection, tenderness, and care for each other, are more likely to be satisfied and committed to take accountability for their performance’. </w:t>
                      </w:r>
                      <w:r w:rsidRPr="00F308FF">
                        <w:rPr>
                          <w:sz w:val="18"/>
                          <w:szCs w:val="18"/>
                        </w:rPr>
                        <w:t xml:space="preserve">Employees performance and attitude towards their work is what delivers the business results. This can open the gates for engagement and attracts talent, naturally giving the business growth. Positive culture is also important because it promotes employee well-being. For example, during COVID-19, businesses were forced to find solutions to continue operations. Hybrid and remote working were introduced in most organisations and has now become part of our daily lives where we have been able to have a more work life balance. Employees feel more in control and free during work because this has now given us more flexibility to enjoy life outside of work and employees appreciate this. Ultimately our culture is what makes us unique, and all employees have a part to play in growing our positive organisational culture. </w:t>
                      </w:r>
                    </w:p>
                    <w:p w14:paraId="3EC1294F" w14:textId="77777777" w:rsidR="00D817B3" w:rsidRDefault="00D817B3"/>
                  </w:txbxContent>
                </v:textbox>
              </v:shape>
            </w:pict>
          </mc:Fallback>
        </mc:AlternateContent>
      </w:r>
      <w:r w:rsidR="00FA6EDE">
        <w:rPr>
          <w:i/>
          <w:iCs/>
          <w:noProof/>
        </w:rPr>
        <mc:AlternateContent>
          <mc:Choice Requires="wps">
            <w:drawing>
              <wp:anchor distT="0" distB="0" distL="114300" distR="114300" simplePos="0" relativeHeight="251666432" behindDoc="0" locked="0" layoutInCell="1" allowOverlap="1" wp14:anchorId="276DE68A" wp14:editId="17DFAC0A">
                <wp:simplePos x="0" y="0"/>
                <wp:positionH relativeFrom="column">
                  <wp:posOffset>6400799</wp:posOffset>
                </wp:positionH>
                <wp:positionV relativeFrom="paragraph">
                  <wp:posOffset>524657</wp:posOffset>
                </wp:positionV>
                <wp:extent cx="3144129" cy="3108960"/>
                <wp:effectExtent l="0" t="0" r="0" b="0"/>
                <wp:wrapNone/>
                <wp:docPr id="9" name="Text Box 9"/>
                <wp:cNvGraphicFramePr/>
                <a:graphic xmlns:a="http://schemas.openxmlformats.org/drawingml/2006/main">
                  <a:graphicData uri="http://schemas.microsoft.com/office/word/2010/wordprocessingShape">
                    <wps:wsp>
                      <wps:cNvSpPr txBox="1"/>
                      <wps:spPr>
                        <a:xfrm>
                          <a:off x="0" y="0"/>
                          <a:ext cx="3144129" cy="3108960"/>
                        </a:xfrm>
                        <a:prstGeom prst="rect">
                          <a:avLst/>
                        </a:prstGeom>
                        <a:noFill/>
                        <a:ln w="6350">
                          <a:noFill/>
                        </a:ln>
                      </wps:spPr>
                      <wps:txbx>
                        <w:txbxContent>
                          <w:p w14:paraId="14455678" w14:textId="77777777" w:rsidR="00107175" w:rsidRPr="00945641" w:rsidRDefault="00107175" w:rsidP="00107175">
                            <w:pPr>
                              <w:jc w:val="center"/>
                              <w:rPr>
                                <w:rFonts w:ascii="HoloLens MDL2 Assets" w:hAnsi="HoloLens MDL2 Assets"/>
                                <w:b/>
                                <w:bCs/>
                                <w:u w:val="single"/>
                              </w:rPr>
                            </w:pPr>
                            <w:r w:rsidRPr="00945641">
                              <w:rPr>
                                <w:rFonts w:ascii="HoloLens MDL2 Assets" w:hAnsi="HoloLens MDL2 Assets"/>
                                <w:b/>
                                <w:bCs/>
                                <w:u w:val="single"/>
                              </w:rPr>
                              <w:t>Human Resources Department</w:t>
                            </w:r>
                          </w:p>
                          <w:p w14:paraId="04A0C237" w14:textId="25AF0F36" w:rsidR="00107175" w:rsidRPr="00987A1C" w:rsidRDefault="00FB5C5B" w:rsidP="00945641">
                            <w:pPr>
                              <w:jc w:val="both"/>
                              <w:rPr>
                                <w:sz w:val="14"/>
                                <w:szCs w:val="14"/>
                              </w:rPr>
                            </w:pPr>
                            <w:r w:rsidRPr="00987A1C">
                              <w:rPr>
                                <w:sz w:val="14"/>
                                <w:szCs w:val="14"/>
                              </w:rPr>
                              <w:t>(</w:t>
                            </w:r>
                            <w:r w:rsidRPr="00D6752B">
                              <w:rPr>
                                <w:sz w:val="16"/>
                                <w:szCs w:val="16"/>
                              </w:rPr>
                              <w:t xml:space="preserve">3.2) </w:t>
                            </w:r>
                            <w:r w:rsidR="00107175" w:rsidRPr="00D6752B">
                              <w:rPr>
                                <w:sz w:val="16"/>
                                <w:szCs w:val="16"/>
                              </w:rPr>
                              <w:t xml:space="preserve">Members of the </w:t>
                            </w:r>
                            <w:r w:rsidR="008E0528">
                              <w:rPr>
                                <w:sz w:val="16"/>
                                <w:szCs w:val="16"/>
                              </w:rPr>
                              <w:t>human resources</w:t>
                            </w:r>
                            <w:r w:rsidR="00107175" w:rsidRPr="00D6752B">
                              <w:rPr>
                                <w:sz w:val="16"/>
                                <w:szCs w:val="16"/>
                              </w:rPr>
                              <w:t xml:space="preserve"> department </w:t>
                            </w:r>
                            <w:r w:rsidR="008E0528">
                              <w:rPr>
                                <w:sz w:val="16"/>
                                <w:szCs w:val="16"/>
                              </w:rPr>
                              <w:t>contin</w:t>
                            </w:r>
                            <w:r w:rsidR="00B1378B">
                              <w:rPr>
                                <w:sz w:val="16"/>
                                <w:szCs w:val="16"/>
                              </w:rPr>
                              <w:t xml:space="preserve">uously </w:t>
                            </w:r>
                            <w:r w:rsidR="00107175" w:rsidRPr="00D6752B">
                              <w:rPr>
                                <w:sz w:val="16"/>
                                <w:szCs w:val="16"/>
                              </w:rPr>
                              <w:t xml:space="preserve">play different roles and are constantly having to represent and reflect these roles each day. When change is planned and executed throughout the business, it is important to note that these changes do not </w:t>
                            </w:r>
                            <w:r w:rsidR="00B1378B">
                              <w:rPr>
                                <w:sz w:val="16"/>
                                <w:szCs w:val="16"/>
                              </w:rPr>
                              <w:t>just</w:t>
                            </w:r>
                            <w:r w:rsidR="00107175" w:rsidRPr="00D6752B">
                              <w:rPr>
                                <w:sz w:val="16"/>
                                <w:szCs w:val="16"/>
                              </w:rPr>
                              <w:t xml:space="preserve"> rely on one </w:t>
                            </w:r>
                            <w:r w:rsidR="00B1378B">
                              <w:rPr>
                                <w:sz w:val="16"/>
                                <w:szCs w:val="16"/>
                              </w:rPr>
                              <w:t>individual</w:t>
                            </w:r>
                            <w:r w:rsidR="00107175" w:rsidRPr="00D6752B">
                              <w:rPr>
                                <w:sz w:val="16"/>
                                <w:szCs w:val="16"/>
                              </w:rPr>
                              <w:t xml:space="preserve"> but a whole group of people w</w:t>
                            </w:r>
                            <w:r w:rsidR="009D7096">
                              <w:rPr>
                                <w:sz w:val="16"/>
                                <w:szCs w:val="16"/>
                              </w:rPr>
                              <w:t>hich all hold</w:t>
                            </w:r>
                            <w:r w:rsidR="00107175" w:rsidRPr="00D6752B">
                              <w:rPr>
                                <w:sz w:val="16"/>
                                <w:szCs w:val="16"/>
                              </w:rPr>
                              <w:t xml:space="preserve"> different responsibilities as stated by Waite </w:t>
                            </w:r>
                            <w:r w:rsidR="00107175" w:rsidRPr="00D6752B">
                              <w:rPr>
                                <w:i/>
                                <w:iCs/>
                                <w:sz w:val="16"/>
                                <w:szCs w:val="16"/>
                              </w:rPr>
                              <w:t xml:space="preserve">et al. </w:t>
                            </w:r>
                            <w:r w:rsidR="00107175" w:rsidRPr="00D6752B">
                              <w:rPr>
                                <w:sz w:val="16"/>
                                <w:szCs w:val="16"/>
                              </w:rPr>
                              <w:t xml:space="preserve">(2021, p.39).  In modern days HR works extremely close with the business leadership team and has more </w:t>
                            </w:r>
                            <w:r w:rsidR="009D7096">
                              <w:rPr>
                                <w:sz w:val="16"/>
                                <w:szCs w:val="16"/>
                              </w:rPr>
                              <w:t xml:space="preserve">of an </w:t>
                            </w:r>
                            <w:r w:rsidR="00107175" w:rsidRPr="00D6752B">
                              <w:rPr>
                                <w:sz w:val="16"/>
                                <w:szCs w:val="16"/>
                              </w:rPr>
                              <w:t xml:space="preserve">influence and responsibility of achieving the business results. For example, </w:t>
                            </w:r>
                            <w:r w:rsidR="009D7096">
                              <w:rPr>
                                <w:sz w:val="16"/>
                                <w:szCs w:val="16"/>
                              </w:rPr>
                              <w:t xml:space="preserve">people </w:t>
                            </w:r>
                            <w:r w:rsidR="00B96FA6">
                              <w:rPr>
                                <w:sz w:val="16"/>
                                <w:szCs w:val="16"/>
                              </w:rPr>
                              <w:t>professionals</w:t>
                            </w:r>
                            <w:r w:rsidR="00107175" w:rsidRPr="00D6752B">
                              <w:rPr>
                                <w:sz w:val="16"/>
                                <w:szCs w:val="16"/>
                              </w:rPr>
                              <w:t xml:space="preserve"> act</w:t>
                            </w:r>
                            <w:r w:rsidR="00B96FA6">
                              <w:rPr>
                                <w:sz w:val="16"/>
                                <w:szCs w:val="16"/>
                              </w:rPr>
                              <w:t xml:space="preserve"> </w:t>
                            </w:r>
                            <w:r w:rsidR="00107175" w:rsidRPr="00D6752B">
                              <w:rPr>
                                <w:sz w:val="16"/>
                                <w:szCs w:val="16"/>
                              </w:rPr>
                              <w:t xml:space="preserve">as </w:t>
                            </w:r>
                            <w:r w:rsidR="00B96FA6">
                              <w:rPr>
                                <w:sz w:val="16"/>
                                <w:szCs w:val="16"/>
                              </w:rPr>
                              <w:t xml:space="preserve">a </w:t>
                            </w:r>
                            <w:r w:rsidR="00107175" w:rsidRPr="00D6752B">
                              <w:rPr>
                                <w:sz w:val="16"/>
                                <w:szCs w:val="16"/>
                              </w:rPr>
                              <w:t xml:space="preserve">counsel </w:t>
                            </w:r>
                            <w:r w:rsidR="00B96FA6">
                              <w:rPr>
                                <w:sz w:val="16"/>
                                <w:szCs w:val="16"/>
                              </w:rPr>
                              <w:t xml:space="preserve">and advisor </w:t>
                            </w:r>
                            <w:r w:rsidR="00107175" w:rsidRPr="00D6752B">
                              <w:rPr>
                                <w:sz w:val="16"/>
                                <w:szCs w:val="16"/>
                              </w:rPr>
                              <w:t xml:space="preserve">for the leadership team. They have full understanding of how the business works which will support the directors with solutions to any HR challenges. Another role that </w:t>
                            </w:r>
                            <w:r w:rsidR="007B1465">
                              <w:rPr>
                                <w:sz w:val="16"/>
                                <w:szCs w:val="16"/>
                              </w:rPr>
                              <w:t>the HR department</w:t>
                            </w:r>
                            <w:r w:rsidR="00107175" w:rsidRPr="00D6752B">
                              <w:rPr>
                                <w:sz w:val="16"/>
                                <w:szCs w:val="16"/>
                              </w:rPr>
                              <w:t xml:space="preserve"> has</w:t>
                            </w:r>
                            <w:r w:rsidR="007B1465">
                              <w:rPr>
                                <w:sz w:val="16"/>
                                <w:szCs w:val="16"/>
                              </w:rPr>
                              <w:t>,</w:t>
                            </w:r>
                            <w:r w:rsidR="00107175" w:rsidRPr="00D6752B">
                              <w:rPr>
                                <w:sz w:val="16"/>
                                <w:szCs w:val="16"/>
                              </w:rPr>
                              <w:t xml:space="preserve"> is to be an employee advocate. It is important that our employees feel they have a safe place to go when they have any concerns or worries, these could be personal or professional issues. Employees need to feel confident in the HR department that we are championing them through their employment and assisting them in </w:t>
                            </w:r>
                            <w:r w:rsidR="005A3EC1">
                              <w:rPr>
                                <w:sz w:val="16"/>
                                <w:szCs w:val="16"/>
                              </w:rPr>
                              <w:t xml:space="preserve">their goals and </w:t>
                            </w:r>
                            <w:r w:rsidR="00FA6EDE">
                              <w:rPr>
                                <w:sz w:val="16"/>
                                <w:szCs w:val="16"/>
                              </w:rPr>
                              <w:t>self-development</w:t>
                            </w:r>
                            <w:r w:rsidR="00107175" w:rsidRPr="00D6752B">
                              <w:rPr>
                                <w:sz w:val="16"/>
                                <w:szCs w:val="16"/>
                              </w:rPr>
                              <w:t>. By championing employees, we can further influence the workplace according to Wright (2011, p.24).</w:t>
                            </w:r>
                          </w:p>
                          <w:p w14:paraId="799EB004" w14:textId="77777777" w:rsidR="00107175" w:rsidRDefault="0010717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6DE68A" id="Text Box 9" o:spid="_x0000_s1031" type="#_x0000_t202" style="position:absolute;margin-left:7in;margin-top:41.3pt;width:247.55pt;height:244.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" filled="f" stroked="f" strokeweight=".5pt">
                <v:textbox>
                  <w:txbxContent>
                    <w:p w14:paraId="14455678" w14:textId="77777777" w:rsidR="00107175" w:rsidRPr="00945641" w:rsidRDefault="00107175" w:rsidP="00107175">
                      <w:pPr>
                        <w:jc w:val="center"/>
                        <w:rPr>
                          <w:rFonts w:ascii="HoloLens MDL2 Assets" w:hAnsi="HoloLens MDL2 Assets"/>
                          <w:b/>
                          <w:bCs/>
                          <w:u w:val="single"/>
                        </w:rPr>
                      </w:pPr>
                      <w:r w:rsidRPr="00945641">
                        <w:rPr>
                          <w:rFonts w:ascii="HoloLens MDL2 Assets" w:hAnsi="HoloLens MDL2 Assets"/>
                          <w:b/>
                          <w:bCs/>
                          <w:u w:val="single"/>
                        </w:rPr>
                        <w:t>Human Resources Department</w:t>
                      </w:r>
                    </w:p>
                    <w:p w14:paraId="04A0C237" w14:textId="25AF0F36" w:rsidR="00107175" w:rsidRPr="00987A1C" w:rsidRDefault="00FB5C5B" w:rsidP="00945641">
                      <w:pPr>
                        <w:jc w:val="both"/>
                        <w:rPr>
                          <w:sz w:val="14"/>
                          <w:szCs w:val="14"/>
                        </w:rPr>
                      </w:pPr>
                      <w:r w:rsidRPr="00987A1C">
                        <w:rPr>
                          <w:sz w:val="14"/>
                          <w:szCs w:val="14"/>
                        </w:rPr>
                        <w:t>(</w:t>
                      </w:r>
                      <w:r w:rsidRPr="00D6752B">
                        <w:rPr>
                          <w:sz w:val="16"/>
                          <w:szCs w:val="16"/>
                        </w:rPr>
                        <w:t xml:space="preserve">3.2) </w:t>
                      </w:r>
                      <w:r w:rsidR="00107175" w:rsidRPr="00D6752B">
                        <w:rPr>
                          <w:sz w:val="16"/>
                          <w:szCs w:val="16"/>
                        </w:rPr>
                        <w:t xml:space="preserve">Members of the </w:t>
                      </w:r>
                      <w:r w:rsidR="008E0528">
                        <w:rPr>
                          <w:sz w:val="16"/>
                          <w:szCs w:val="16"/>
                        </w:rPr>
                        <w:t>human resources</w:t>
                      </w:r>
                      <w:r w:rsidR="00107175" w:rsidRPr="00D6752B">
                        <w:rPr>
                          <w:sz w:val="16"/>
                          <w:szCs w:val="16"/>
                        </w:rPr>
                        <w:t xml:space="preserve"> department </w:t>
                      </w:r>
                      <w:r w:rsidR="008E0528">
                        <w:rPr>
                          <w:sz w:val="16"/>
                          <w:szCs w:val="16"/>
                        </w:rPr>
                        <w:t>contin</w:t>
                      </w:r>
                      <w:r w:rsidR="00B1378B">
                        <w:rPr>
                          <w:sz w:val="16"/>
                          <w:szCs w:val="16"/>
                        </w:rPr>
                        <w:t xml:space="preserve">uously </w:t>
                      </w:r>
                      <w:r w:rsidR="00107175" w:rsidRPr="00D6752B">
                        <w:rPr>
                          <w:sz w:val="16"/>
                          <w:szCs w:val="16"/>
                        </w:rPr>
                        <w:t xml:space="preserve">play different roles and are constantly having to represent and reflect these roles each day. When change is planned and executed throughout the business, it is important to note that these changes do not </w:t>
                      </w:r>
                      <w:r w:rsidR="00B1378B">
                        <w:rPr>
                          <w:sz w:val="16"/>
                          <w:szCs w:val="16"/>
                        </w:rPr>
                        <w:t>just</w:t>
                      </w:r>
                      <w:r w:rsidR="00107175" w:rsidRPr="00D6752B">
                        <w:rPr>
                          <w:sz w:val="16"/>
                          <w:szCs w:val="16"/>
                        </w:rPr>
                        <w:t xml:space="preserve"> rely on one </w:t>
                      </w:r>
                      <w:r w:rsidR="00B1378B">
                        <w:rPr>
                          <w:sz w:val="16"/>
                          <w:szCs w:val="16"/>
                        </w:rPr>
                        <w:t>individual</w:t>
                      </w:r>
                      <w:r w:rsidR="00107175" w:rsidRPr="00D6752B">
                        <w:rPr>
                          <w:sz w:val="16"/>
                          <w:szCs w:val="16"/>
                        </w:rPr>
                        <w:t xml:space="preserve"> but a whole group of people w</w:t>
                      </w:r>
                      <w:r w:rsidR="009D7096">
                        <w:rPr>
                          <w:sz w:val="16"/>
                          <w:szCs w:val="16"/>
                        </w:rPr>
                        <w:t>hich all hold</w:t>
                      </w:r>
                      <w:r w:rsidR="00107175" w:rsidRPr="00D6752B">
                        <w:rPr>
                          <w:sz w:val="16"/>
                          <w:szCs w:val="16"/>
                        </w:rPr>
                        <w:t xml:space="preserve"> different responsibilities as stated by Waite </w:t>
                      </w:r>
                      <w:r w:rsidR="00107175" w:rsidRPr="00D6752B">
                        <w:rPr>
                          <w:i/>
                          <w:iCs/>
                          <w:sz w:val="16"/>
                          <w:szCs w:val="16"/>
                        </w:rPr>
                        <w:t xml:space="preserve">et al. </w:t>
                      </w:r>
                      <w:r w:rsidR="00107175" w:rsidRPr="00D6752B">
                        <w:rPr>
                          <w:sz w:val="16"/>
                          <w:szCs w:val="16"/>
                        </w:rPr>
                        <w:t xml:space="preserve">(2021, p.39).  In modern days HR works extremely close with the business leadership team and has more </w:t>
                      </w:r>
                      <w:r w:rsidR="009D7096">
                        <w:rPr>
                          <w:sz w:val="16"/>
                          <w:szCs w:val="16"/>
                        </w:rPr>
                        <w:t xml:space="preserve">of an </w:t>
                      </w:r>
                      <w:r w:rsidR="00107175" w:rsidRPr="00D6752B">
                        <w:rPr>
                          <w:sz w:val="16"/>
                          <w:szCs w:val="16"/>
                        </w:rPr>
                        <w:t xml:space="preserve">influence and responsibility of achieving the business results. For example, </w:t>
                      </w:r>
                      <w:r w:rsidR="009D7096">
                        <w:rPr>
                          <w:sz w:val="16"/>
                          <w:szCs w:val="16"/>
                        </w:rPr>
                        <w:t xml:space="preserve">people </w:t>
                      </w:r>
                      <w:r w:rsidR="00B96FA6">
                        <w:rPr>
                          <w:sz w:val="16"/>
                          <w:szCs w:val="16"/>
                        </w:rPr>
                        <w:t>professionals</w:t>
                      </w:r>
                      <w:r w:rsidR="00107175" w:rsidRPr="00D6752B">
                        <w:rPr>
                          <w:sz w:val="16"/>
                          <w:szCs w:val="16"/>
                        </w:rPr>
                        <w:t xml:space="preserve"> act</w:t>
                      </w:r>
                      <w:r w:rsidR="00B96FA6">
                        <w:rPr>
                          <w:sz w:val="16"/>
                          <w:szCs w:val="16"/>
                        </w:rPr>
                        <w:t xml:space="preserve"> </w:t>
                      </w:r>
                      <w:r w:rsidR="00107175" w:rsidRPr="00D6752B">
                        <w:rPr>
                          <w:sz w:val="16"/>
                          <w:szCs w:val="16"/>
                        </w:rPr>
                        <w:t xml:space="preserve">as </w:t>
                      </w:r>
                      <w:r w:rsidR="00B96FA6">
                        <w:rPr>
                          <w:sz w:val="16"/>
                          <w:szCs w:val="16"/>
                        </w:rPr>
                        <w:t xml:space="preserve">a </w:t>
                      </w:r>
                      <w:r w:rsidR="00107175" w:rsidRPr="00D6752B">
                        <w:rPr>
                          <w:sz w:val="16"/>
                          <w:szCs w:val="16"/>
                        </w:rPr>
                        <w:t xml:space="preserve">counsel </w:t>
                      </w:r>
                      <w:r w:rsidR="00B96FA6">
                        <w:rPr>
                          <w:sz w:val="16"/>
                          <w:szCs w:val="16"/>
                        </w:rPr>
                        <w:t xml:space="preserve">and advisor </w:t>
                      </w:r>
                      <w:r w:rsidR="00107175" w:rsidRPr="00D6752B">
                        <w:rPr>
                          <w:sz w:val="16"/>
                          <w:szCs w:val="16"/>
                        </w:rPr>
                        <w:t xml:space="preserve">for the leadership team. They have full understanding of how the business works which will support the directors with solutions to any HR challenges. Another role that </w:t>
                      </w:r>
                      <w:r w:rsidR="007B1465">
                        <w:rPr>
                          <w:sz w:val="16"/>
                          <w:szCs w:val="16"/>
                        </w:rPr>
                        <w:t>the HR department</w:t>
                      </w:r>
                      <w:r w:rsidR="00107175" w:rsidRPr="00D6752B">
                        <w:rPr>
                          <w:sz w:val="16"/>
                          <w:szCs w:val="16"/>
                        </w:rPr>
                        <w:t xml:space="preserve"> has</w:t>
                      </w:r>
                      <w:r w:rsidR="007B1465">
                        <w:rPr>
                          <w:sz w:val="16"/>
                          <w:szCs w:val="16"/>
                        </w:rPr>
                        <w:t>,</w:t>
                      </w:r>
                      <w:r w:rsidR="00107175" w:rsidRPr="00D6752B">
                        <w:rPr>
                          <w:sz w:val="16"/>
                          <w:szCs w:val="16"/>
                        </w:rPr>
                        <w:t xml:space="preserve"> is to be an employee advocate. It is important that our employees feel they have a safe place to go when they have any concerns or worries, these could be personal or professional issues. Employees need to feel confident in the HR department that we are championing them through their employment and assisting them in </w:t>
                      </w:r>
                      <w:r w:rsidR="005A3EC1">
                        <w:rPr>
                          <w:sz w:val="16"/>
                          <w:szCs w:val="16"/>
                        </w:rPr>
                        <w:t xml:space="preserve">their goals and </w:t>
                      </w:r>
                      <w:r w:rsidR="00FA6EDE">
                        <w:rPr>
                          <w:sz w:val="16"/>
                          <w:szCs w:val="16"/>
                        </w:rPr>
                        <w:t>self-development</w:t>
                      </w:r>
                      <w:r w:rsidR="00107175" w:rsidRPr="00D6752B">
                        <w:rPr>
                          <w:sz w:val="16"/>
                          <w:szCs w:val="16"/>
                        </w:rPr>
                        <w:t>. By championing employees, we can further influence the workplace according to Wright (2011, p.24).</w:t>
                      </w:r>
                    </w:p>
                    <w:p w14:paraId="799EB004" w14:textId="77777777" w:rsidR="00107175" w:rsidRDefault="00107175"/>
                  </w:txbxContent>
                </v:textbox>
              </v:shape>
            </w:pict>
          </mc:Fallback>
        </mc:AlternateContent>
      </w:r>
      <w:r w:rsidR="00A8528F">
        <w:rPr>
          <w:noProof/>
        </w:rPr>
        <w:drawing>
          <wp:anchor distT="0" distB="0" distL="114300" distR="114300" simplePos="0" relativeHeight="251672576" behindDoc="1" locked="0" layoutInCell="1" allowOverlap="1" wp14:anchorId="6F55D7F9" wp14:editId="1BAC13A8">
            <wp:simplePos x="0" y="0"/>
            <wp:positionH relativeFrom="page">
              <wp:align>right</wp:align>
            </wp:positionH>
            <wp:positionV relativeFrom="page">
              <wp:posOffset>14054045</wp:posOffset>
            </wp:positionV>
            <wp:extent cx="2675824" cy="1059180"/>
            <wp:effectExtent l="0" t="0" r="0" b="7620"/>
            <wp:wrapNone/>
            <wp:docPr id="16" name="Picture 16"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Logo, company name&#10;&#10;Description automatically generated"/>
                    <pic:cNvPicPr>
                      <a:picLocks noChangeAspect="1" noChangeArrowheads="1"/>
                    </pic:cNvPicPr>
                  </pic:nvPicPr>
                  <pic:blipFill>
                    <a:blip r:embed="rId9" cstate="print">
                      <a:alphaModFix amt="35000"/>
                      <a:extLst>
                        <a:ext uri="{28A0092B-C50C-407E-A947-70E740481C1C}">
                          <a14:useLocalDpi xmlns:a14="http://schemas.microsoft.com/office/drawing/2010/main" val="0"/>
                        </a:ext>
                      </a:extLst>
                    </a:blip>
                    <a:srcRect/>
                    <a:stretch>
                      <a:fillRect/>
                    </a:stretch>
                  </pic:blipFill>
                  <pic:spPr bwMode="auto">
                    <a:xfrm>
                      <a:off x="0" y="0"/>
                      <a:ext cx="2675824" cy="1059180"/>
                    </a:xfrm>
                    <a:prstGeom prst="rect">
                      <a:avLst/>
                    </a:prstGeom>
                    <a:noFill/>
                    <a:ln>
                      <a:noFill/>
                    </a:ln>
                  </pic:spPr>
                </pic:pic>
              </a:graphicData>
            </a:graphic>
            <wp14:sizeRelH relativeFrom="page">
              <wp14:pctWidth>0</wp14:pctWidth>
            </wp14:sizeRelH>
            <wp14:sizeRelV relativeFrom="page">
              <wp14:pctHeight>0</wp14:pctHeight>
            </wp14:sizeRelV>
          </wp:anchor>
        </w:drawing>
      </w:r>
      <w:r w:rsidR="00993B0A">
        <w:rPr>
          <w:noProof/>
        </w:rPr>
        <mc:AlternateContent>
          <mc:Choice Requires="wps">
            <w:drawing>
              <wp:anchor distT="0" distB="0" distL="114300" distR="114300" simplePos="0" relativeHeight="251670528" behindDoc="0" locked="0" layoutInCell="1" allowOverlap="1" wp14:anchorId="1DAA8556" wp14:editId="63003678">
                <wp:simplePos x="0" y="0"/>
                <wp:positionH relativeFrom="column">
                  <wp:posOffset>2800350</wp:posOffset>
                </wp:positionH>
                <wp:positionV relativeFrom="paragraph">
                  <wp:posOffset>7353935</wp:posOffset>
                </wp:positionV>
                <wp:extent cx="3333750" cy="590550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3333750" cy="5905500"/>
                        </a:xfrm>
                        <a:prstGeom prst="rect">
                          <a:avLst/>
                        </a:prstGeom>
                        <a:noFill/>
                        <a:ln w="6350">
                          <a:noFill/>
                        </a:ln>
                      </wps:spPr>
                      <wps:txbx>
                        <w:txbxContent>
                          <w:p w14:paraId="38097CA3" w14:textId="77777777" w:rsidR="006A08CA" w:rsidRPr="00945641" w:rsidRDefault="006A08CA" w:rsidP="006A08CA">
                            <w:pPr>
                              <w:jc w:val="center"/>
                              <w:rPr>
                                <w:rFonts w:ascii="HoloLens MDL2 Assets" w:hAnsi="HoloLens MDL2 Assets"/>
                                <w:b/>
                                <w:bCs/>
                                <w:u w:val="single"/>
                              </w:rPr>
                            </w:pPr>
                            <w:r w:rsidRPr="00945641">
                              <w:rPr>
                                <w:rFonts w:ascii="HoloLens MDL2 Assets" w:hAnsi="HoloLens MDL2 Assets"/>
                                <w:b/>
                                <w:bCs/>
                                <w:u w:val="single"/>
                              </w:rPr>
                              <w:t>Planning &amp; Managing Change</w:t>
                            </w:r>
                          </w:p>
                          <w:p w14:paraId="62955C6F" w14:textId="08369AD3" w:rsidR="001A104E" w:rsidRPr="001A104E" w:rsidRDefault="006A08CA" w:rsidP="00945641">
                            <w:pPr>
                              <w:jc w:val="both"/>
                              <w:rPr>
                                <w:sz w:val="18"/>
                                <w:szCs w:val="18"/>
                              </w:rPr>
                            </w:pPr>
                            <w:r>
                              <w:rPr>
                                <w:sz w:val="18"/>
                                <w:szCs w:val="18"/>
                              </w:rPr>
                              <w:t xml:space="preserve">(3.1) </w:t>
                            </w:r>
                            <w:r w:rsidR="001A104E" w:rsidRPr="001A104E">
                              <w:rPr>
                                <w:sz w:val="18"/>
                                <w:szCs w:val="18"/>
                              </w:rPr>
                              <w:t>Organisations have been battling a chaotic past few years. Some have been successful and others not as much. The business has had to adapt to unexpected and planned change constantly. We already know that change is constant in a workplace, and this can be driven by different forces such as customer demand, technology, marketing, change in law or procedures as found by Change Management (2021). How we manage these changes is vital to our business as this could lead to succession or failure. There are hundreds of strategies and guides we can follow to navigate how we successfully implement change. A popular strategy is the 5 Step process explained by HBS Online (2022).  These steps consist of Preparing, crafting a vision and plan, implementing, embedding and lastly, reviewing progress and analysing the results. These steps have been carefully considered to ensure change is seamless with very little interruption in operations. People professionals play a critical role to ensure change in an organisation is done effectively, correctly, and appropriately whilst also maintaining commitment to employees. Employees reactions are unpredictable, and empathy is key. It is important we consult with employees, highlight the benefits, and identify any training needs, found by Association for Project Management (2021). Failure to launch an effective change can cause severe repercussions on the business and could lead to the loss of valuables, such as employee motivation and engagement, which could result in a damaged work culture. The loss of employees, which would impact the growth plans and turnover of the business. These elements combined will cause disruption to our daily operations which could cause huge customer impact (Change Management, 2021). We as an organisation must be committed to leading and supporting change and ensure it is communicated, understood, and accepted. This will gear our organisation up for success, Waite</w:t>
                            </w:r>
                            <w:r w:rsidR="001A104E" w:rsidRPr="001A104E">
                              <w:rPr>
                                <w:i/>
                                <w:iCs/>
                                <w:sz w:val="18"/>
                                <w:szCs w:val="18"/>
                              </w:rPr>
                              <w:t xml:space="preserve"> et al</w:t>
                            </w:r>
                            <w:r w:rsidR="001A104E" w:rsidRPr="001A104E">
                              <w:rPr>
                                <w:sz w:val="18"/>
                                <w:szCs w:val="18"/>
                              </w:rPr>
                              <w:t xml:space="preserve"> (p. 37 2021).</w:t>
                            </w:r>
                          </w:p>
                          <w:p w14:paraId="38A9C660" w14:textId="77777777" w:rsidR="00261768" w:rsidRDefault="002617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DAA8556" id="Text Box 10" o:spid="_x0000_s1032" type="#_x0000_t202" style="position:absolute;margin-left:220.5pt;margin-top:579.05pt;width:262.5pt;height:4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" filled="f" stroked="f" strokeweight=".5pt">
                <v:textbox>
                  <w:txbxContent>
                    <w:p w14:paraId="38097CA3" w14:textId="77777777" w:rsidR="006A08CA" w:rsidRPr="00945641" w:rsidRDefault="006A08CA" w:rsidP="006A08CA">
                      <w:pPr>
                        <w:jc w:val="center"/>
                        <w:rPr>
                          <w:rFonts w:ascii="HoloLens MDL2 Assets" w:hAnsi="HoloLens MDL2 Assets"/>
                          <w:b/>
                          <w:bCs/>
                          <w:u w:val="single"/>
                        </w:rPr>
                      </w:pPr>
                      <w:r w:rsidRPr="00945641">
                        <w:rPr>
                          <w:rFonts w:ascii="HoloLens MDL2 Assets" w:hAnsi="HoloLens MDL2 Assets"/>
                          <w:b/>
                          <w:bCs/>
                          <w:u w:val="single"/>
                        </w:rPr>
                        <w:t>Planning &amp; Managing Change</w:t>
                      </w:r>
                    </w:p>
                    <w:p w14:paraId="62955C6F" w14:textId="08369AD3" w:rsidR="001A104E" w:rsidRPr="001A104E" w:rsidRDefault="006A08CA" w:rsidP="00945641">
                      <w:pPr>
                        <w:jc w:val="both"/>
                        <w:rPr>
                          <w:sz w:val="18"/>
                          <w:szCs w:val="18"/>
                        </w:rPr>
                      </w:pPr>
                      <w:r>
                        <w:rPr>
                          <w:sz w:val="18"/>
                          <w:szCs w:val="18"/>
                        </w:rPr>
                        <w:t xml:space="preserve">(3.1) </w:t>
                      </w:r>
                      <w:r w:rsidR="001A104E" w:rsidRPr="001A104E">
                        <w:rPr>
                          <w:sz w:val="18"/>
                          <w:szCs w:val="18"/>
                        </w:rPr>
                        <w:t>Organisations have been battling a chaotic past few years. Some have been successful and others not as much. The business has had to adapt to unexpected and planned change constantly. We already know that change is constant in a workplace, and this can be driven by different forces such as customer demand, technology, marketing, change in law or procedures as found by Change Management (2021). How we manage these changes is vital to our business as this could lead to succession or failure. There are hundreds of strategies and guides we can follow to navigate how we successfully implement change. A popular strategy is the 5 Step process explained by HBS Online (2022).  These steps consist of Preparing, crafting a vision and plan, implementing, embedding and lastly, reviewing progress and analysing the results. These steps have been carefully considered to ensure change is seamless with very little interruption in operations. People professionals play a critical role to ensure change in an organisation is done effectively, correctly, and appropriately whilst also maintaining commitment to employees. Employees reactions are unpredictable, and empathy is key. It is important we consult with employees, highlight the benefits, and identify any training needs, found by Association for Project Management (2021). Failure to launch an effective change can cause severe repercussions on the business and could lead to the loss of valuables, such as employee motivation and engagement, which could result in a damaged work culture. The loss of employees, which would impact the growth plans and turnover of the business. These elements combined will cause disruption to our daily operations which could cause huge customer impact (Change Management, 2021). We as an organisation must be committed to leading and supporting change and ensure it is communicated, understood, and accepted. This will gear our organisation up for success, Waite</w:t>
                      </w:r>
                      <w:r w:rsidR="001A104E" w:rsidRPr="001A104E">
                        <w:rPr>
                          <w:i/>
                          <w:iCs/>
                          <w:sz w:val="18"/>
                          <w:szCs w:val="18"/>
                        </w:rPr>
                        <w:t xml:space="preserve"> et al</w:t>
                      </w:r>
                      <w:r w:rsidR="001A104E" w:rsidRPr="001A104E">
                        <w:rPr>
                          <w:sz w:val="18"/>
                          <w:szCs w:val="18"/>
                        </w:rPr>
                        <w:t xml:space="preserve"> (p. 37 2021).</w:t>
                      </w:r>
                    </w:p>
                    <w:p w14:paraId="38A9C660" w14:textId="77777777" w:rsidR="00261768" w:rsidRDefault="00261768"/>
                  </w:txbxContent>
                </v:textbox>
              </v:shape>
            </w:pict>
          </mc:Fallback>
        </mc:AlternateContent>
      </w:r>
      <w:r w:rsidR="00993B0A">
        <w:rPr>
          <w:noProof/>
        </w:rPr>
        <mc:AlternateContent>
          <mc:Choice Requires="wps">
            <w:drawing>
              <wp:anchor distT="0" distB="0" distL="114300" distR="114300" simplePos="0" relativeHeight="251671552" behindDoc="0" locked="0" layoutInCell="1" allowOverlap="1" wp14:anchorId="0DB9F214" wp14:editId="5E95B688">
                <wp:simplePos x="0" y="0"/>
                <wp:positionH relativeFrom="column">
                  <wp:posOffset>6305550</wp:posOffset>
                </wp:positionH>
                <wp:positionV relativeFrom="paragraph">
                  <wp:posOffset>7401560</wp:posOffset>
                </wp:positionV>
                <wp:extent cx="3314700" cy="4562475"/>
                <wp:effectExtent l="0" t="0" r="0" b="0"/>
                <wp:wrapNone/>
                <wp:docPr id="12" name="Text Box 12"/>
                <wp:cNvGraphicFramePr/>
                <a:graphic xmlns:a="http://schemas.openxmlformats.org/drawingml/2006/main">
                  <a:graphicData uri="http://schemas.microsoft.com/office/word/2010/wordprocessingShape">
                    <wps:wsp>
                      <wps:cNvSpPr txBox="1"/>
                      <wps:spPr>
                        <a:xfrm>
                          <a:off x="0" y="0"/>
                          <a:ext cx="3314700" cy="4562475"/>
                        </a:xfrm>
                        <a:prstGeom prst="rect">
                          <a:avLst/>
                        </a:prstGeom>
                        <a:noFill/>
                        <a:ln w="6350">
                          <a:noFill/>
                        </a:ln>
                      </wps:spPr>
                      <wps:txbx>
                        <w:txbxContent>
                          <w:p w14:paraId="3833D5B5" w14:textId="77777777" w:rsidR="00581D2B" w:rsidRPr="00945641" w:rsidRDefault="00581D2B" w:rsidP="00581D2B">
                            <w:pPr>
                              <w:jc w:val="center"/>
                              <w:rPr>
                                <w:rFonts w:ascii="HoloLens MDL2 Assets" w:hAnsi="HoloLens MDL2 Assets"/>
                                <w:b/>
                                <w:bCs/>
                                <w:u w:val="single"/>
                              </w:rPr>
                            </w:pPr>
                            <w:r w:rsidRPr="00945641">
                              <w:rPr>
                                <w:rFonts w:ascii="HoloLens MDL2 Assets" w:hAnsi="HoloLens MDL2 Assets"/>
                                <w:b/>
                                <w:bCs/>
                                <w:u w:val="single"/>
                              </w:rPr>
                              <w:t>Impact of Change</w:t>
                            </w:r>
                          </w:p>
                          <w:p w14:paraId="3C62EBBF" w14:textId="449D760F" w:rsidR="00581D2B" w:rsidRPr="00581D2B" w:rsidRDefault="002B64B2" w:rsidP="00945641">
                            <w:pPr>
                              <w:jc w:val="both"/>
                              <w:rPr>
                                <w:sz w:val="18"/>
                                <w:szCs w:val="18"/>
                              </w:rPr>
                            </w:pPr>
                            <w:r>
                              <w:rPr>
                                <w:sz w:val="18"/>
                                <w:szCs w:val="18"/>
                              </w:rPr>
                              <w:t xml:space="preserve">(3.3) </w:t>
                            </w:r>
                            <w:r w:rsidR="00581D2B" w:rsidRPr="00581D2B">
                              <w:rPr>
                                <w:sz w:val="18"/>
                                <w:szCs w:val="18"/>
                              </w:rPr>
                              <w:t xml:space="preserve">P. Forsyth (p.27 2012) once quoted ‘Change is better accepted and made if communication about it is good’. We already know change is constant in an organisation. So, it is important we understand how change can impact people in different ways. A popular theory that demonstrates stages of change is the Kubler-Ross (1969) referred to as The Change Curve. This theory demonstrates 5 different responses that can happen when change is implemented. These stages are in the order of, shock and denial, anger, bargaining, depression and lastly acceptance. Response on change will vary depending on an individual’s personality. For example, their view on life or upbringing found by K. Waite </w:t>
                            </w:r>
                            <w:r w:rsidR="00581D2B" w:rsidRPr="00581D2B">
                              <w:rPr>
                                <w:i/>
                                <w:iCs/>
                                <w:sz w:val="18"/>
                                <w:szCs w:val="18"/>
                              </w:rPr>
                              <w:t xml:space="preserve">et al </w:t>
                            </w:r>
                            <w:r w:rsidR="00581D2B" w:rsidRPr="00581D2B">
                              <w:rPr>
                                <w:sz w:val="18"/>
                                <w:szCs w:val="18"/>
                              </w:rPr>
                              <w:t>(2021 p.40). A common response to a big change in an organisation is fear. It is normal for employees to worry about how change will impact them personally and could lead to employees feeling anxious about job stability and in turn could affect an employee’s motivation and productivity in work. It is important for people professionals to prepare for these responses, so they can tackle the fears and soften the impact on employees, A L. Webster (2017). Although a negative response is common, some employees may have a positive response to change if the change is understood and accepted. Change could make an employee feel like they have more clarification on the organisation and feel there will be more opportunities for personal growth and development. They also may feel they are more valued and appreciated which can drive their motivation and willingness in work. Leaders must consider and respect all levels of reactions from employees and work with them to ease the impact and support, when necessary, as discussed by R. Russ (2022).</w:t>
                            </w:r>
                          </w:p>
                          <w:p w14:paraId="2829A2ED" w14:textId="77777777" w:rsidR="0050794F" w:rsidRDefault="0050794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B9F214" id="Text Box 12" o:spid="_x0000_s1033" type="#_x0000_t202" style="position:absolute;margin-left:496.5pt;margin-top:582.8pt;width:261pt;height:359.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" filled="f" stroked="f" strokeweight=".5pt">
                <v:textbox>
                  <w:txbxContent>
                    <w:p w14:paraId="3833D5B5" w14:textId="77777777" w:rsidR="00581D2B" w:rsidRPr="00945641" w:rsidRDefault="00581D2B" w:rsidP="00581D2B">
                      <w:pPr>
                        <w:jc w:val="center"/>
                        <w:rPr>
                          <w:rFonts w:ascii="HoloLens MDL2 Assets" w:hAnsi="HoloLens MDL2 Assets"/>
                          <w:b/>
                          <w:bCs/>
                          <w:u w:val="single"/>
                        </w:rPr>
                      </w:pPr>
                      <w:r w:rsidRPr="00945641">
                        <w:rPr>
                          <w:rFonts w:ascii="HoloLens MDL2 Assets" w:hAnsi="HoloLens MDL2 Assets"/>
                          <w:b/>
                          <w:bCs/>
                          <w:u w:val="single"/>
                        </w:rPr>
                        <w:t>Impact of Change</w:t>
                      </w:r>
                    </w:p>
                    <w:p w14:paraId="3C62EBBF" w14:textId="449D760F" w:rsidR="00581D2B" w:rsidRPr="00581D2B" w:rsidRDefault="002B64B2" w:rsidP="00945641">
                      <w:pPr>
                        <w:jc w:val="both"/>
                        <w:rPr>
                          <w:sz w:val="18"/>
                          <w:szCs w:val="18"/>
                        </w:rPr>
                      </w:pPr>
                      <w:r>
                        <w:rPr>
                          <w:sz w:val="18"/>
                          <w:szCs w:val="18"/>
                        </w:rPr>
                        <w:t xml:space="preserve">(3.3) </w:t>
                      </w:r>
                      <w:r w:rsidR="00581D2B" w:rsidRPr="00581D2B">
                        <w:rPr>
                          <w:sz w:val="18"/>
                          <w:szCs w:val="18"/>
                        </w:rPr>
                        <w:t xml:space="preserve">P. Forsyth (p.27 2012) once quoted ‘Change is better accepted and made if communication about it is good’. We already know change is constant in an organisation. So, it is important we understand how change can impact people in different ways. A popular theory that demonstrates stages of change is the Kubler-Ross (1969) referred to as The Change Curve. This theory demonstrates 5 different responses that can happen when change is implemented. These stages are in the order of, shock and denial, anger, bargaining, depression and lastly acceptance. Response on change will vary depending on an individual’s personality. For example, their view on life or upbringing found by K. Waite </w:t>
                      </w:r>
                      <w:r w:rsidR="00581D2B" w:rsidRPr="00581D2B">
                        <w:rPr>
                          <w:i/>
                          <w:iCs/>
                          <w:sz w:val="18"/>
                          <w:szCs w:val="18"/>
                        </w:rPr>
                        <w:t xml:space="preserve">et al </w:t>
                      </w:r>
                      <w:r w:rsidR="00581D2B" w:rsidRPr="00581D2B">
                        <w:rPr>
                          <w:sz w:val="18"/>
                          <w:szCs w:val="18"/>
                        </w:rPr>
                        <w:t>(2021 p.40). A common response to a big change in an organisation is fear. It is normal for employees to worry about how change will impact them personally and could lead to employees feeling anxious about job stability and in turn could affect an employee’s motivation and productivity in work. It is important for people professionals to prepare for these responses, so they can tackle the fears and soften the impact on employees, A L. Webster (2017). Although a negative response is common, some employees may have a positive response to change if the change is understood and accepted. Change could make an employee feel like they have more clarification on the organisation and feel there will be more opportunities for personal growth and development. They also may feel they are more valued and appreciated which can drive their motivation and willingness in work. Leaders must consider and respect all levels of reactions from employees and work with them to ease the impact and support, when necessary, as discussed by R. Russ (2022).</w:t>
                      </w:r>
                    </w:p>
                    <w:p w14:paraId="2829A2ED" w14:textId="77777777" w:rsidR="0050794F" w:rsidRDefault="0050794F"/>
                  </w:txbxContent>
                </v:textbox>
              </v:shape>
            </w:pict>
          </mc:Fallback>
        </mc:AlternateContent>
      </w:r>
      <w:r w:rsidR="00B01E5E">
        <w:rPr>
          <w:noProof/>
        </w:rPr>
        <mc:AlternateContent>
          <mc:Choice Requires="wps">
            <w:drawing>
              <wp:anchor distT="0" distB="0" distL="114300" distR="114300" simplePos="0" relativeHeight="251669504" behindDoc="0" locked="0" layoutInCell="1" allowOverlap="1" wp14:anchorId="523EFB10" wp14:editId="71A901B0">
                <wp:simplePos x="0" y="0"/>
                <wp:positionH relativeFrom="column">
                  <wp:posOffset>-400050</wp:posOffset>
                </wp:positionH>
                <wp:positionV relativeFrom="paragraph">
                  <wp:posOffset>7392035</wp:posOffset>
                </wp:positionV>
                <wp:extent cx="2867025" cy="5286375"/>
                <wp:effectExtent l="0" t="0" r="0" b="0"/>
                <wp:wrapNone/>
                <wp:docPr id="14" name="Text Box 14"/>
                <wp:cNvGraphicFramePr/>
                <a:graphic xmlns:a="http://schemas.openxmlformats.org/drawingml/2006/main">
                  <a:graphicData uri="http://schemas.microsoft.com/office/word/2010/wordprocessingShape">
                    <wps:wsp>
                      <wps:cNvSpPr txBox="1"/>
                      <wps:spPr>
                        <a:xfrm>
                          <a:off x="0" y="0"/>
                          <a:ext cx="2867025" cy="5286375"/>
                        </a:xfrm>
                        <a:prstGeom prst="rect">
                          <a:avLst/>
                        </a:prstGeom>
                        <a:noFill/>
                        <a:ln w="6350">
                          <a:noFill/>
                        </a:ln>
                      </wps:spPr>
                      <wps:txbx>
                        <w:txbxContent>
                          <w:p w14:paraId="5C892EBF" w14:textId="77777777" w:rsidR="00E93A1B" w:rsidRPr="00945641" w:rsidRDefault="00E93A1B" w:rsidP="00E93A1B">
                            <w:pPr>
                              <w:jc w:val="center"/>
                              <w:rPr>
                                <w:rFonts w:ascii="HoloLens MDL2 Assets" w:hAnsi="HoloLens MDL2 Assets" w:cstheme="minorHAnsi"/>
                                <w:b/>
                                <w:bCs/>
                                <w:u w:val="single"/>
                              </w:rPr>
                            </w:pPr>
                            <w:r w:rsidRPr="00945641">
                              <w:rPr>
                                <w:rFonts w:ascii="HoloLens MDL2 Assets" w:hAnsi="HoloLens MDL2 Assets" w:cstheme="minorHAnsi"/>
                                <w:b/>
                                <w:bCs/>
                                <w:u w:val="single"/>
                              </w:rPr>
                              <w:t>Organisations as Whole Systems</w:t>
                            </w:r>
                          </w:p>
                          <w:p w14:paraId="7831239C" w14:textId="7D70696B" w:rsidR="0052086D" w:rsidRPr="00AB53CB" w:rsidRDefault="00AB53CB" w:rsidP="00945641">
                            <w:pPr>
                              <w:jc w:val="both"/>
                              <w:rPr>
                                <w:rFonts w:cstheme="minorHAnsi"/>
                                <w:sz w:val="18"/>
                                <w:szCs w:val="18"/>
                              </w:rPr>
                            </w:pPr>
                            <w:r>
                              <w:rPr>
                                <w:rFonts w:cstheme="minorHAnsi"/>
                                <w:sz w:val="18"/>
                                <w:szCs w:val="18"/>
                              </w:rPr>
                              <w:t xml:space="preserve">(2.2) </w:t>
                            </w:r>
                            <w:r w:rsidR="0052086D" w:rsidRPr="00AB53CB">
                              <w:rPr>
                                <w:rFonts w:cstheme="minorHAnsi"/>
                                <w:sz w:val="18"/>
                                <w:szCs w:val="18"/>
                              </w:rPr>
                              <w:t xml:space="preserve">Our organisation is made up of several departments and functions that all collaborate to achieve the end goal. Which is producing and delivering our product to our customers effectively and efficiently. The combination of our functions is interrelated and departments such as sales, finance, purchasing, production, HR etc influence each other with different purpose and procedures, Waite </w:t>
                            </w:r>
                            <w:r w:rsidR="0052086D" w:rsidRPr="00AB53CB">
                              <w:rPr>
                                <w:rFonts w:cstheme="minorHAnsi"/>
                                <w:i/>
                                <w:iCs/>
                                <w:sz w:val="18"/>
                                <w:szCs w:val="18"/>
                              </w:rPr>
                              <w:t>et al</w:t>
                            </w:r>
                            <w:r w:rsidR="0052086D" w:rsidRPr="00AB53CB">
                              <w:rPr>
                                <w:rFonts w:cstheme="minorHAnsi"/>
                                <w:sz w:val="18"/>
                                <w:szCs w:val="18"/>
                              </w:rPr>
                              <w:t xml:space="preserve"> (p. 32 2021). There are many different structures that represent an organisation and one for example, that represents our organisation the most is a ‘Functional Structure’. A functional structure groups employees by speciality or skill. This is common in large companies like ours. The advantage of a functional structure is that it can increase skill development, by having multiple employees within the same role, skills are able to be transferred throughout the department creating a bigger skill set. (Marketing Business Structure, 2019). HR have an important role within the function. The department sits across the organisation with a system wide view. HR have good knowledge and understanding of each department and their procedures and issues. The department is constantly having to make changes due to internal or external factors. These changes impact each department in different ways. Some departments are small functioning and can adapt quickly to instructions. Other larger departments may find it more challenging and have a delayed response, this may be due to training needs or communication preferences. HR are relied on by the leadership teams to work together and shape the outcome within each function to run the organisation successfully and reach our goals, found by CIPD (2020).</w:t>
                            </w:r>
                          </w:p>
                          <w:p w14:paraId="1A83DE3F" w14:textId="77777777" w:rsidR="00B01E5E" w:rsidRDefault="00B01E5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3EFB10" id="Text Box 14" o:spid="_x0000_s1034" type="#_x0000_t202" style="position:absolute;margin-left:-31.5pt;margin-top:582.05pt;width:225.75pt;height:416.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" filled="f" stroked="f" strokeweight=".5pt">
                <v:textbox>
                  <w:txbxContent>
                    <w:p w14:paraId="5C892EBF" w14:textId="77777777" w:rsidR="00E93A1B" w:rsidRPr="00945641" w:rsidRDefault="00E93A1B" w:rsidP="00E93A1B">
                      <w:pPr>
                        <w:jc w:val="center"/>
                        <w:rPr>
                          <w:rFonts w:ascii="HoloLens MDL2 Assets" w:hAnsi="HoloLens MDL2 Assets" w:cstheme="minorHAnsi"/>
                          <w:b/>
                          <w:bCs/>
                          <w:u w:val="single"/>
                        </w:rPr>
                      </w:pPr>
                      <w:r w:rsidRPr="00945641">
                        <w:rPr>
                          <w:rFonts w:ascii="HoloLens MDL2 Assets" w:hAnsi="HoloLens MDL2 Assets" w:cstheme="minorHAnsi"/>
                          <w:b/>
                          <w:bCs/>
                          <w:u w:val="single"/>
                        </w:rPr>
                        <w:t>Organisations as Whole Systems</w:t>
                      </w:r>
                    </w:p>
                    <w:p w14:paraId="7831239C" w14:textId="7D70696B" w:rsidR="0052086D" w:rsidRPr="00AB53CB" w:rsidRDefault="00AB53CB" w:rsidP="00945641">
                      <w:pPr>
                        <w:jc w:val="both"/>
                        <w:rPr>
                          <w:rFonts w:cstheme="minorHAnsi"/>
                          <w:sz w:val="18"/>
                          <w:szCs w:val="18"/>
                        </w:rPr>
                      </w:pPr>
                      <w:r>
                        <w:rPr>
                          <w:rFonts w:cstheme="minorHAnsi"/>
                          <w:sz w:val="18"/>
                          <w:szCs w:val="18"/>
                        </w:rPr>
                        <w:t xml:space="preserve">(2.2) </w:t>
                      </w:r>
                      <w:r w:rsidR="0052086D" w:rsidRPr="00AB53CB">
                        <w:rPr>
                          <w:rFonts w:cstheme="minorHAnsi"/>
                          <w:sz w:val="18"/>
                          <w:szCs w:val="18"/>
                        </w:rPr>
                        <w:t xml:space="preserve">Our organisation is made up of several departments and functions that all collaborate to achieve the end goal. Which is producing and delivering our product to our customers effectively and efficiently. The combination of our functions is interrelated and departments such as sales, finance, purchasing, production, HR etc influence each other with different purpose and procedures, Waite </w:t>
                      </w:r>
                      <w:r w:rsidR="0052086D" w:rsidRPr="00AB53CB">
                        <w:rPr>
                          <w:rFonts w:cstheme="minorHAnsi"/>
                          <w:i/>
                          <w:iCs/>
                          <w:sz w:val="18"/>
                          <w:szCs w:val="18"/>
                        </w:rPr>
                        <w:t>et al</w:t>
                      </w:r>
                      <w:r w:rsidR="0052086D" w:rsidRPr="00AB53CB">
                        <w:rPr>
                          <w:rFonts w:cstheme="minorHAnsi"/>
                          <w:sz w:val="18"/>
                          <w:szCs w:val="18"/>
                        </w:rPr>
                        <w:t xml:space="preserve"> (p. 32 2021). There are many different structures that represent an organisation and one for example, that represents our organisation the most is a ‘Functional Structure’. A functional structure groups employees by speciality or skill. This is common in large companies like ours. The advantage of a functional structure is that it can increase skill development, by having multiple employees within the same role, skills are able to be transferred throughout the department creating a bigger skill set. (Marketing Business Structure, 2019). HR have an important role within the function. The department sits across the organisation with a system wide view. HR have good knowledge and understanding of each department and their procedures and issues. The department is constantly having to make changes due to internal or external factors. These changes impact each department in different ways. Some departments are small functioning and can adapt quickly to instructions. Other larger departments may find it more challenging and have a delayed response, this may be due to training needs or communication preferences. HR are relied on by the leadership teams to work together and shape the outcome within each function to run the organisation successfully and reach our goals, found by CIPD (2020).</w:t>
                      </w:r>
                    </w:p>
                    <w:p w14:paraId="1A83DE3F" w14:textId="77777777" w:rsidR="00B01E5E" w:rsidRDefault="00B01E5E"/>
                  </w:txbxContent>
                </v:textbox>
              </v:shape>
            </w:pict>
          </mc:Fallback>
        </mc:AlternateContent>
      </w:r>
      <w:r w:rsidR="00EE75E5">
        <w:rPr>
          <w:noProof/>
        </w:rPr>
        <w:drawing>
          <wp:anchor distT="0" distB="0" distL="114300" distR="114300" simplePos="0" relativeHeight="251668480" behindDoc="1" locked="0" layoutInCell="1" allowOverlap="1" wp14:anchorId="11863FCA" wp14:editId="68C710C8">
            <wp:simplePos x="0" y="0"/>
            <wp:positionH relativeFrom="page">
              <wp:align>left</wp:align>
            </wp:positionH>
            <wp:positionV relativeFrom="page">
              <wp:align>bottom</wp:align>
            </wp:positionV>
            <wp:extent cx="4791075" cy="2876550"/>
            <wp:effectExtent l="0" t="0" r="9525"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10800000">
                      <a:off x="0" y="0"/>
                      <a:ext cx="4791075" cy="2876550"/>
                    </a:xfrm>
                    <a:prstGeom prst="rect">
                      <a:avLst/>
                    </a:prstGeom>
                    <a:noFill/>
                  </pic:spPr>
                </pic:pic>
              </a:graphicData>
            </a:graphic>
            <wp14:sizeRelH relativeFrom="margin">
              <wp14:pctWidth>0</wp14:pctWidth>
            </wp14:sizeRelH>
            <wp14:sizeRelV relativeFrom="margin">
              <wp14:pctHeight>0</wp14:pctHeight>
            </wp14:sizeRelV>
          </wp:anchor>
        </w:drawing>
      </w:r>
      <w:r w:rsidR="00D6752B">
        <w:rPr>
          <w:i/>
          <w:iCs/>
          <w:noProof/>
        </w:rPr>
        <mc:AlternateContent>
          <mc:Choice Requires="wps">
            <w:drawing>
              <wp:anchor distT="0" distB="0" distL="114300" distR="114300" simplePos="0" relativeHeight="251664384" behindDoc="0" locked="0" layoutInCell="1" allowOverlap="1" wp14:anchorId="3C850B73" wp14:editId="4F7EAACB">
                <wp:simplePos x="0" y="0"/>
                <wp:positionH relativeFrom="column">
                  <wp:posOffset>2981325</wp:posOffset>
                </wp:positionH>
                <wp:positionV relativeFrom="paragraph">
                  <wp:posOffset>524510</wp:posOffset>
                </wp:positionV>
                <wp:extent cx="3209925" cy="3152775"/>
                <wp:effectExtent l="0" t="0" r="0" b="0"/>
                <wp:wrapNone/>
                <wp:docPr id="7" name="Text Box 7"/>
                <wp:cNvGraphicFramePr/>
                <a:graphic xmlns:a="http://schemas.openxmlformats.org/drawingml/2006/main">
                  <a:graphicData uri="http://schemas.microsoft.com/office/word/2010/wordprocessingShape">
                    <wps:wsp>
                      <wps:cNvSpPr txBox="1"/>
                      <wps:spPr>
                        <a:xfrm>
                          <a:off x="0" y="0"/>
                          <a:ext cx="3209925" cy="3152775"/>
                        </a:xfrm>
                        <a:prstGeom prst="rect">
                          <a:avLst/>
                        </a:prstGeom>
                        <a:noFill/>
                        <a:ln w="6350">
                          <a:noFill/>
                        </a:ln>
                      </wps:spPr>
                      <wps:txbx>
                        <w:txbxContent>
                          <w:p w14:paraId="57786254" w14:textId="77777777" w:rsidR="00251C43" w:rsidRPr="00945641" w:rsidRDefault="00251C43" w:rsidP="00251C43">
                            <w:pPr>
                              <w:jc w:val="center"/>
                              <w:rPr>
                                <w:rFonts w:ascii="HoloLens MDL2 Assets" w:hAnsi="HoloLens MDL2 Assets"/>
                                <w:b/>
                                <w:bCs/>
                                <w:u w:val="single"/>
                              </w:rPr>
                            </w:pPr>
                            <w:r w:rsidRPr="00945641">
                              <w:rPr>
                                <w:rFonts w:ascii="HoloLens MDL2 Assets" w:hAnsi="HoloLens MDL2 Assets"/>
                                <w:b/>
                                <w:bCs/>
                                <w:u w:val="single"/>
                              </w:rPr>
                              <w:t>Products &amp; Customers</w:t>
                            </w:r>
                          </w:p>
                          <w:p w14:paraId="678DC7F0" w14:textId="5121D469" w:rsidR="00CB359D" w:rsidRPr="00D6752B" w:rsidRDefault="00CB359D" w:rsidP="00945641">
                            <w:pPr>
                              <w:jc w:val="both"/>
                              <w:rPr>
                                <w:sz w:val="16"/>
                                <w:szCs w:val="16"/>
                              </w:rPr>
                            </w:pPr>
                            <w:r w:rsidRPr="00D6752B">
                              <w:rPr>
                                <w:sz w:val="16"/>
                                <w:szCs w:val="16"/>
                              </w:rPr>
                              <w:t xml:space="preserve">(1.3) </w:t>
                            </w:r>
                            <w:r w:rsidR="00C97D2F">
                              <w:rPr>
                                <w:sz w:val="16"/>
                                <w:szCs w:val="16"/>
                              </w:rPr>
                              <w:t>Our organisation</w:t>
                            </w:r>
                            <w:r w:rsidRPr="00D6752B">
                              <w:rPr>
                                <w:sz w:val="16"/>
                                <w:szCs w:val="16"/>
                              </w:rPr>
                              <w:t xml:space="preserve"> </w:t>
                            </w:r>
                            <w:r w:rsidR="00337F7E" w:rsidRPr="00D6752B">
                              <w:rPr>
                                <w:sz w:val="16"/>
                                <w:szCs w:val="16"/>
                              </w:rPr>
                              <w:t>is</w:t>
                            </w:r>
                            <w:r w:rsidR="00D3440F">
                              <w:rPr>
                                <w:sz w:val="16"/>
                                <w:szCs w:val="16"/>
                              </w:rPr>
                              <w:t xml:space="preserve"> proud to be</w:t>
                            </w:r>
                            <w:r w:rsidRPr="00D6752B">
                              <w:rPr>
                                <w:sz w:val="16"/>
                                <w:szCs w:val="16"/>
                              </w:rPr>
                              <w:t xml:space="preserve"> world leader</w:t>
                            </w:r>
                            <w:r w:rsidR="00C97D2F">
                              <w:rPr>
                                <w:sz w:val="16"/>
                                <w:szCs w:val="16"/>
                              </w:rPr>
                              <w:t>s</w:t>
                            </w:r>
                            <w:r w:rsidRPr="00D6752B">
                              <w:rPr>
                                <w:sz w:val="16"/>
                                <w:szCs w:val="16"/>
                              </w:rPr>
                              <w:t xml:space="preserve"> in resin-based separation, purification, and extraction technology. Our global manufacturing facilities produce more than a thousand active commercial products. Purolite products are split into three legacies. Firstly, our Core Technology products, these are used in a wide range of operations including food and beverage, nuclear power, and hydrometallurgy. Secondly, Health Care and Life Sciences products which provide solutions for a range of applications which include chromatographic separation, diagnostic and nanoparticle milling. These resins solve critical challenges across global medical advice and pharmaceutical industries. Lastly, our most recent cutting-edge product, Praesto Bioprocessing products, these products aim to improve the accessibility and availability of front-line antibody therapeutics worldwide, which are used to treat, extend, and improve the quality of life for patients with cancer, arthritis, diabetes, and many other conditions, Purolite (2022). Our products are manufactured and exported all over the world and used in industries such as pharmaceutical, food and beverage, oil and gas, nutraceuticals, chemical processing and many more.  Purolite helps businesses improve efficiency, meet regulations, increase productivity, and stay ahead of the curve (Purolite Bioprocessing, 2019).</w:t>
                            </w:r>
                          </w:p>
                          <w:p w14:paraId="11D214EC" w14:textId="77777777" w:rsidR="00CB359D" w:rsidRDefault="00CB359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850B73" id="Text Box 7" o:spid="_x0000_s1035" type="#_x0000_t202" style="position:absolute;margin-left:234.75pt;margin-top:41.3pt;width:252.75pt;height:248.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" filled="f" stroked="f" strokeweight=".5pt">
                <v:textbox>
                  <w:txbxContent>
                    <w:p w14:paraId="57786254" w14:textId="77777777" w:rsidR="00251C43" w:rsidRPr="00945641" w:rsidRDefault="00251C43" w:rsidP="00251C43">
                      <w:pPr>
                        <w:jc w:val="center"/>
                        <w:rPr>
                          <w:rFonts w:ascii="HoloLens MDL2 Assets" w:hAnsi="HoloLens MDL2 Assets"/>
                          <w:b/>
                          <w:bCs/>
                          <w:u w:val="single"/>
                        </w:rPr>
                      </w:pPr>
                      <w:r w:rsidRPr="00945641">
                        <w:rPr>
                          <w:rFonts w:ascii="HoloLens MDL2 Assets" w:hAnsi="HoloLens MDL2 Assets"/>
                          <w:b/>
                          <w:bCs/>
                          <w:u w:val="single"/>
                        </w:rPr>
                        <w:t>Products &amp; Customers</w:t>
                      </w:r>
                    </w:p>
                    <w:p w14:paraId="678DC7F0" w14:textId="5121D469" w:rsidR="00CB359D" w:rsidRPr="00D6752B" w:rsidRDefault="00CB359D" w:rsidP="00945641">
                      <w:pPr>
                        <w:jc w:val="both"/>
                        <w:rPr>
                          <w:sz w:val="16"/>
                          <w:szCs w:val="16"/>
                        </w:rPr>
                      </w:pPr>
                      <w:r w:rsidRPr="00D6752B">
                        <w:rPr>
                          <w:sz w:val="16"/>
                          <w:szCs w:val="16"/>
                        </w:rPr>
                        <w:t xml:space="preserve">(1.3) </w:t>
                      </w:r>
                      <w:r w:rsidR="00C97D2F">
                        <w:rPr>
                          <w:sz w:val="16"/>
                          <w:szCs w:val="16"/>
                        </w:rPr>
                        <w:t>Our organisation</w:t>
                      </w:r>
                      <w:r w:rsidRPr="00D6752B">
                        <w:rPr>
                          <w:sz w:val="16"/>
                          <w:szCs w:val="16"/>
                        </w:rPr>
                        <w:t xml:space="preserve"> </w:t>
                      </w:r>
                      <w:r w:rsidR="00337F7E" w:rsidRPr="00D6752B">
                        <w:rPr>
                          <w:sz w:val="16"/>
                          <w:szCs w:val="16"/>
                        </w:rPr>
                        <w:t>is</w:t>
                      </w:r>
                      <w:r w:rsidR="00D3440F">
                        <w:rPr>
                          <w:sz w:val="16"/>
                          <w:szCs w:val="16"/>
                        </w:rPr>
                        <w:t xml:space="preserve"> proud to be</w:t>
                      </w:r>
                      <w:r w:rsidRPr="00D6752B">
                        <w:rPr>
                          <w:sz w:val="16"/>
                          <w:szCs w:val="16"/>
                        </w:rPr>
                        <w:t xml:space="preserve"> world leader</w:t>
                      </w:r>
                      <w:r w:rsidR="00C97D2F">
                        <w:rPr>
                          <w:sz w:val="16"/>
                          <w:szCs w:val="16"/>
                        </w:rPr>
                        <w:t>s</w:t>
                      </w:r>
                      <w:r w:rsidRPr="00D6752B">
                        <w:rPr>
                          <w:sz w:val="16"/>
                          <w:szCs w:val="16"/>
                        </w:rPr>
                        <w:t xml:space="preserve"> in resin-based separation, purification, and extraction technology. Our global manufacturing facilities produce more than a thousand active commercial products. Purolite products are split into three legacies. Firstly, our Core Technology products, these are used in a wide range of operations including food and beverage, nuclear power, and hydrometallurgy. Secondly, Health Care and Life Sciences products which provide solutions for a range of applications which include chromatographic separation, diagnostic and nanoparticle milling. These resins solve critical challenges across global medical advice and pharmaceutical industries. Lastly, our most recent cutting-edge product, Praesto Bioprocessing products, these products aim to improve the accessibility and availability of front-line antibody therapeutics worldwide, which are used to treat, extend, and improve the quality of life for patients with cancer, arthritis, diabetes, and many other conditions, Purolite (2022). Our products are manufactured and exported all over the world and used in industries such as pharmaceutical, food and beverage, oil and gas, nutraceuticals, chemical processing and many more.  Purolite helps businesses improve efficiency, meet regulations, increase productivity, and stay ahead of the curve (Purolite Bioprocessing, 2019).</w:t>
                      </w:r>
                    </w:p>
                    <w:p w14:paraId="11D214EC" w14:textId="77777777" w:rsidR="00CB359D" w:rsidRDefault="00CB359D"/>
                  </w:txbxContent>
                </v:textbox>
              </v:shape>
            </w:pict>
          </mc:Fallback>
        </mc:AlternateContent>
      </w:r>
      <w:r w:rsidR="0050041D">
        <w:tab/>
      </w:r>
    </w:p>
    <w:sectPr w:rsidR="0050041D" w:rsidRPr="0050041D" w:rsidSect="00174396">
      <w:pgSz w:w="16838" w:h="23811"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81472A" w14:textId="77777777" w:rsidR="00E8614C" w:rsidRDefault="00E8614C" w:rsidP="00317033">
      <w:pPr>
        <w:spacing w:after="0" w:line="240" w:lineRule="auto"/>
      </w:pPr>
      <w:r>
        <w:separator/>
      </w:r>
    </w:p>
  </w:endnote>
  <w:endnote w:type="continuationSeparator" w:id="0">
    <w:p w14:paraId="7823AD2B" w14:textId="77777777" w:rsidR="00E8614C" w:rsidRDefault="00E8614C" w:rsidP="003170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oloLens MDL2 Assets">
    <w:panose1 w:val="050A0102010101010101"/>
    <w:charset w:val="00"/>
    <w:family w:val="roman"/>
    <w:pitch w:val="variable"/>
    <w:sig w:usb0="00000003" w:usb1="1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C8E4B7" w14:textId="77777777" w:rsidR="00E8614C" w:rsidRDefault="00E8614C" w:rsidP="00317033">
      <w:pPr>
        <w:spacing w:after="0" w:line="240" w:lineRule="auto"/>
      </w:pPr>
      <w:r>
        <w:separator/>
      </w:r>
    </w:p>
  </w:footnote>
  <w:footnote w:type="continuationSeparator" w:id="0">
    <w:p w14:paraId="1646E9C5" w14:textId="77777777" w:rsidR="00E8614C" w:rsidRDefault="00E8614C" w:rsidP="003170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AC0AD0"/>
    <w:multiLevelType w:val="multilevel"/>
    <w:tmpl w:val="CA246E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6073537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65F"/>
    <w:rsid w:val="000257BB"/>
    <w:rsid w:val="00066B1E"/>
    <w:rsid w:val="0009257F"/>
    <w:rsid w:val="00107175"/>
    <w:rsid w:val="001137EB"/>
    <w:rsid w:val="00174396"/>
    <w:rsid w:val="001A104E"/>
    <w:rsid w:val="00231C78"/>
    <w:rsid w:val="00251C43"/>
    <w:rsid w:val="00261768"/>
    <w:rsid w:val="00273B21"/>
    <w:rsid w:val="0028465F"/>
    <w:rsid w:val="00297E6C"/>
    <w:rsid w:val="002B64B2"/>
    <w:rsid w:val="002B65D7"/>
    <w:rsid w:val="00304556"/>
    <w:rsid w:val="00317033"/>
    <w:rsid w:val="00325154"/>
    <w:rsid w:val="00337F7E"/>
    <w:rsid w:val="003824CC"/>
    <w:rsid w:val="00491377"/>
    <w:rsid w:val="004D427D"/>
    <w:rsid w:val="004D7FC2"/>
    <w:rsid w:val="0050041D"/>
    <w:rsid w:val="0050794F"/>
    <w:rsid w:val="0052086D"/>
    <w:rsid w:val="00581D2B"/>
    <w:rsid w:val="005A3EC1"/>
    <w:rsid w:val="006A08CA"/>
    <w:rsid w:val="006F444E"/>
    <w:rsid w:val="006F4BEE"/>
    <w:rsid w:val="00764A33"/>
    <w:rsid w:val="00785DC7"/>
    <w:rsid w:val="00787369"/>
    <w:rsid w:val="007A216A"/>
    <w:rsid w:val="007B1465"/>
    <w:rsid w:val="008E0528"/>
    <w:rsid w:val="009447A7"/>
    <w:rsid w:val="00945641"/>
    <w:rsid w:val="00987A1C"/>
    <w:rsid w:val="00993B0A"/>
    <w:rsid w:val="009D7096"/>
    <w:rsid w:val="00A12EAF"/>
    <w:rsid w:val="00A8528F"/>
    <w:rsid w:val="00AB53CB"/>
    <w:rsid w:val="00B01E5E"/>
    <w:rsid w:val="00B1378B"/>
    <w:rsid w:val="00B164C1"/>
    <w:rsid w:val="00B81162"/>
    <w:rsid w:val="00B96FA6"/>
    <w:rsid w:val="00BD1639"/>
    <w:rsid w:val="00BF598C"/>
    <w:rsid w:val="00C97D2F"/>
    <w:rsid w:val="00CB359D"/>
    <w:rsid w:val="00D3440F"/>
    <w:rsid w:val="00D521BD"/>
    <w:rsid w:val="00D6752B"/>
    <w:rsid w:val="00D817B3"/>
    <w:rsid w:val="00DE51C0"/>
    <w:rsid w:val="00E17881"/>
    <w:rsid w:val="00E47845"/>
    <w:rsid w:val="00E54E94"/>
    <w:rsid w:val="00E744DB"/>
    <w:rsid w:val="00E8614C"/>
    <w:rsid w:val="00E93A1B"/>
    <w:rsid w:val="00EE75E5"/>
    <w:rsid w:val="00EF30A6"/>
    <w:rsid w:val="00F10D41"/>
    <w:rsid w:val="00F308FF"/>
    <w:rsid w:val="00F74213"/>
    <w:rsid w:val="00FA6EDE"/>
    <w:rsid w:val="00FB5C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96D8F1"/>
  <w15:chartTrackingRefBased/>
  <w15:docId w15:val="{8EB361DE-1506-4978-9657-7D32D62CF2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216A"/>
    <w:pPr>
      <w:ind w:left="720"/>
      <w:contextualSpacing/>
    </w:pPr>
  </w:style>
  <w:style w:type="paragraph" w:styleId="Header">
    <w:name w:val="header"/>
    <w:basedOn w:val="Normal"/>
    <w:link w:val="HeaderChar"/>
    <w:uiPriority w:val="99"/>
    <w:unhideWhenUsed/>
    <w:rsid w:val="003170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7033"/>
  </w:style>
  <w:style w:type="paragraph" w:styleId="Footer">
    <w:name w:val="footer"/>
    <w:basedOn w:val="Normal"/>
    <w:link w:val="FooterChar"/>
    <w:uiPriority w:val="99"/>
    <w:unhideWhenUsed/>
    <w:rsid w:val="003170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70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CDA9C1-B94B-4E7A-B179-337610E017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1</Pages>
  <Words>0</Words>
  <Characters>0</Characters>
  <Application>Microsoft Office Word</Application>
  <DocSecurity>0</DocSecurity>
  <Lines>5</Lines>
  <Paragraphs>0</Paragraphs>
  <ScaleCrop>false</ScaleCrop>
  <HeadingPairs>
    <vt:vector size="2" baseType="variant">
      <vt:variant>
        <vt:lpstr>Title</vt:lpstr>
      </vt:variant>
      <vt:variant>
        <vt:i4>1</vt:i4>
      </vt:variant>
    </vt:vector>
  </HeadingPairs>
  <TitlesOfParts>
    <vt:vector size="1" baseType="lpstr">
      <vt:lpstr/>
    </vt:vector>
  </TitlesOfParts>
  <Company>Ecolab</Company>
  <LinksUpToDate>false</LinksUpToDate>
  <CharactersWithSpaces>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Laura</dc:creator>
  <cp:keywords/>
  <dc:description/>
  <cp:lastModifiedBy>Wilson, Laura</cp:lastModifiedBy>
  <cp:revision>72</cp:revision>
  <dcterms:created xsi:type="dcterms:W3CDTF">2022-12-09T15:10:00Z</dcterms:created>
  <dcterms:modified xsi:type="dcterms:W3CDTF">2022-12-11T11:52:00Z</dcterms:modified>
</cp:coreProperties>
</file>