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25652885"/>
        <w:docPartObj>
          <w:docPartGallery w:val="Cover Pages"/>
          <w:docPartUnique/>
        </w:docPartObj>
      </w:sdtPr>
      <w:sdtEndPr/>
      <w:sdtContent>
        <w:p w14:paraId="206CDC0E" w14:textId="179AE32E" w:rsidR="00A57E84" w:rsidRDefault="00A57E84">
          <w:r>
            <w:rPr>
              <w:noProof/>
            </w:rPr>
            <mc:AlternateContent>
              <mc:Choice Requires="wpg">
                <w:drawing>
                  <wp:anchor distT="0" distB="0" distL="114300" distR="114300" simplePos="0" relativeHeight="251662336" behindDoc="0" locked="0" layoutInCell="1" allowOverlap="1" wp14:anchorId="0B42D197" wp14:editId="1D6F52CB">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FE20AF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2C7ED6B" wp14:editId="5AEBFA23">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D5FF32A" w14:textId="6832CB32" w:rsidR="00410508" w:rsidRDefault="00410508">
                                    <w:pPr>
                                      <w:pStyle w:val="NoSpacing"/>
                                      <w:jc w:val="right"/>
                                      <w:rPr>
                                        <w:color w:val="595959" w:themeColor="text1" w:themeTint="A6"/>
                                        <w:sz w:val="28"/>
                                        <w:szCs w:val="28"/>
                                      </w:rPr>
                                    </w:pPr>
                                    <w:r>
                                      <w:rPr>
                                        <w:color w:val="595959" w:themeColor="text1" w:themeTint="A6"/>
                                        <w:sz w:val="28"/>
                                        <w:szCs w:val="28"/>
                                      </w:rPr>
                                      <w:t>lewis jones</w:t>
                                    </w:r>
                                  </w:p>
                                </w:sdtContent>
                              </w:sdt>
                              <w:p w14:paraId="4500686D" w14:textId="53964B6F" w:rsidR="00410508" w:rsidRDefault="0069701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10508">
                                      <w:rPr>
                                        <w:color w:val="595959" w:themeColor="text1" w:themeTint="A6"/>
                                        <w:sz w:val="18"/>
                                        <w:szCs w:val="18"/>
                                      </w:rPr>
                                      <w:t>1804902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2C7ED6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D5FF32A" w14:textId="6832CB32" w:rsidR="00410508" w:rsidRDefault="00410508">
                              <w:pPr>
                                <w:pStyle w:val="NoSpacing"/>
                                <w:jc w:val="right"/>
                                <w:rPr>
                                  <w:color w:val="595959" w:themeColor="text1" w:themeTint="A6"/>
                                  <w:sz w:val="28"/>
                                  <w:szCs w:val="28"/>
                                </w:rPr>
                              </w:pPr>
                              <w:r>
                                <w:rPr>
                                  <w:color w:val="595959" w:themeColor="text1" w:themeTint="A6"/>
                                  <w:sz w:val="28"/>
                                  <w:szCs w:val="28"/>
                                </w:rPr>
                                <w:t>lewis jones</w:t>
                              </w:r>
                            </w:p>
                          </w:sdtContent>
                        </w:sdt>
                        <w:p w14:paraId="4500686D" w14:textId="53964B6F" w:rsidR="00410508" w:rsidRDefault="0041050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1804902</w:t>
                              </w:r>
                            </w:sdtContent>
                          </w:sdt>
                        </w:p>
                      </w:txbxContent>
                    </v:textbox>
                    <w10:wrap type="square" anchorx="page" anchory="page"/>
                  </v:shape>
                </w:pict>
              </mc:Fallback>
            </mc:AlternateContent>
          </w:r>
        </w:p>
        <w:p w14:paraId="12FD8A1B" w14:textId="2C0A0B4B" w:rsidR="00A57E84" w:rsidRDefault="00A57E84">
          <w:r>
            <w:rPr>
              <w:noProof/>
            </w:rPr>
            <mc:AlternateContent>
              <mc:Choice Requires="wps">
                <w:drawing>
                  <wp:anchor distT="0" distB="0" distL="114300" distR="114300" simplePos="0" relativeHeight="251659264" behindDoc="0" locked="0" layoutInCell="1" allowOverlap="1" wp14:anchorId="332EC1E6" wp14:editId="185FFCD6">
                    <wp:simplePos x="0" y="0"/>
                    <wp:positionH relativeFrom="margin">
                      <wp:align>center</wp:align>
                    </wp:positionH>
                    <wp:positionV relativeFrom="page">
                      <wp:posOffset>3032760</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8D95BD" w14:textId="0313E14B" w:rsidR="00410508" w:rsidRDefault="0069701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410508" w:rsidRPr="00A57E84">
                                      <w:rPr>
                                        <w:caps/>
                                        <w:color w:val="4472C4" w:themeColor="accent1"/>
                                        <w:sz w:val="64"/>
                                        <w:szCs w:val="64"/>
                                      </w:rPr>
                                      <w:t>Analysis of Financial Data to make informed Operational Decisions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6B61F1E" w14:textId="45113732" w:rsidR="00410508" w:rsidRDefault="00410508">
                                    <w:pPr>
                                      <w:jc w:val="right"/>
                                      <w:rPr>
                                        <w:smallCaps/>
                                        <w:color w:val="404040" w:themeColor="text1" w:themeTint="BF"/>
                                        <w:sz w:val="36"/>
                                        <w:szCs w:val="36"/>
                                      </w:rPr>
                                    </w:pPr>
                                    <w:r w:rsidRPr="00A57E84">
                                      <w:rPr>
                                        <w:color w:val="404040" w:themeColor="text1" w:themeTint="BF"/>
                                        <w:sz w:val="36"/>
                                        <w:szCs w:val="36"/>
                                      </w:rPr>
                                      <w:t>Managing Financial and Human Resources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32EC1E6" id="Text Box 154" o:spid="_x0000_s1027" type="#_x0000_t202" style="position:absolute;margin-left:0;margin-top:238.8pt;width:8in;height:286.5pt;z-index:251659264;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" filled="f" stroked="f" strokeweight=".5pt">
                    <v:textbox inset="126pt,0,54pt,0">
                      <w:txbxContent>
                        <w:p w14:paraId="048D95BD" w14:textId="0313E14B" w:rsidR="00410508" w:rsidRDefault="0041050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A57E84">
                                <w:rPr>
                                  <w:caps/>
                                  <w:color w:val="4472C4" w:themeColor="accent1"/>
                                  <w:sz w:val="64"/>
                                  <w:szCs w:val="64"/>
                                </w:rPr>
                                <w:t>Analysis of Financial Data to make informed Operational Decisions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6B61F1E" w14:textId="45113732" w:rsidR="00410508" w:rsidRDefault="00410508">
                              <w:pPr>
                                <w:jc w:val="right"/>
                                <w:rPr>
                                  <w:smallCaps/>
                                  <w:color w:val="404040" w:themeColor="text1" w:themeTint="BF"/>
                                  <w:sz w:val="36"/>
                                  <w:szCs w:val="36"/>
                                </w:rPr>
                              </w:pPr>
                              <w:r w:rsidRPr="00A57E84">
                                <w:rPr>
                                  <w:color w:val="404040" w:themeColor="text1" w:themeTint="BF"/>
                                  <w:sz w:val="36"/>
                                  <w:szCs w:val="36"/>
                                </w:rPr>
                                <w:t>Managing Financial and Human Resources</w:t>
                              </w:r>
                            </w:p>
                          </w:sdtContent>
                        </w:sdt>
                      </w:txbxContent>
                    </v:textbox>
                    <w10:wrap type="square" anchorx="margin" anchory="page"/>
                  </v:shape>
                </w:pict>
              </mc:Fallback>
            </mc:AlternateContent>
          </w:r>
          <w:r>
            <w:br w:type="page"/>
          </w:r>
        </w:p>
      </w:sdtContent>
    </w:sdt>
    <w:bookmarkStart w:id="0" w:name="_Toc7462341"/>
    <w:p w14:paraId="1BDF2416" w14:textId="7CC60368" w:rsidR="002C340D" w:rsidRDefault="008B3522" w:rsidP="002C340D">
      <w:pPr>
        <w:pStyle w:val="Heading1"/>
        <w:jc w:val="center"/>
      </w:pPr>
      <w:r>
        <w:rPr>
          <w:noProof/>
          <w:sz w:val="24"/>
          <w:szCs w:val="24"/>
        </w:rPr>
        <w:lastRenderedPageBreak/>
        <mc:AlternateContent>
          <mc:Choice Requires="wps">
            <w:drawing>
              <wp:anchor distT="0" distB="0" distL="114300" distR="114300" simplePos="0" relativeHeight="251658239" behindDoc="1" locked="0" layoutInCell="1" allowOverlap="1" wp14:anchorId="5FDD9816" wp14:editId="70CD8DF1">
                <wp:simplePos x="0" y="0"/>
                <wp:positionH relativeFrom="column">
                  <wp:posOffset>-60960</wp:posOffset>
                </wp:positionH>
                <wp:positionV relativeFrom="paragraph">
                  <wp:posOffset>-53340</wp:posOffset>
                </wp:positionV>
                <wp:extent cx="6294120" cy="5570220"/>
                <wp:effectExtent l="0" t="0" r="11430" b="11430"/>
                <wp:wrapNone/>
                <wp:docPr id="1" name="Rectangle 1"/>
                <wp:cNvGraphicFramePr/>
                <a:graphic xmlns:a="http://schemas.openxmlformats.org/drawingml/2006/main">
                  <a:graphicData uri="http://schemas.microsoft.com/office/word/2010/wordprocessingShape">
                    <wps:wsp>
                      <wps:cNvSpPr/>
                      <wps:spPr>
                        <a:xfrm>
                          <a:off x="0" y="0"/>
                          <a:ext cx="6294120" cy="55702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9ECEA97" id="Rectangle 1" o:spid="_x0000_s1026" style="position:absolute;margin-left:-4.8pt;margin-top:-4.2pt;width:495.6pt;height:438.6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" fillcolor="white [3201]" strokecolor="black [3213]" strokeweight="1pt"/>
            </w:pict>
          </mc:Fallback>
        </mc:AlternateContent>
      </w:r>
      <w:r w:rsidR="002C340D">
        <w:t>Executive Summary</w:t>
      </w:r>
      <w:bookmarkEnd w:id="0"/>
    </w:p>
    <w:p w14:paraId="3DF59944" w14:textId="00ACB5C5" w:rsidR="00E009E7" w:rsidRDefault="00E009E7" w:rsidP="00E009E7">
      <w:pPr>
        <w:spacing w:line="360" w:lineRule="auto"/>
        <w:rPr>
          <w:sz w:val="24"/>
          <w:szCs w:val="24"/>
        </w:rPr>
      </w:pPr>
    </w:p>
    <w:p w14:paraId="500248A8" w14:textId="77777777" w:rsidR="00B406B4" w:rsidRDefault="00E009E7" w:rsidP="00E009E7">
      <w:pPr>
        <w:spacing w:line="360" w:lineRule="auto"/>
        <w:rPr>
          <w:sz w:val="24"/>
          <w:szCs w:val="24"/>
        </w:rPr>
      </w:pPr>
      <w:r>
        <w:rPr>
          <w:sz w:val="24"/>
          <w:szCs w:val="24"/>
        </w:rPr>
        <w:t>This report contains an analysis of a company using a provided profit and loss sheet highlighting the costs of the business, and key performance indicators to identify what areas of the business are preforming well and those that require improvement. The company, referred to as Company X has showed a financial loss and problems with staff attendance potentially resulting in high overtime costs and increased stress levels on existing workers who are present. The provided literature also indicated a poor performance in vehicle MPG</w:t>
      </w:r>
      <w:r w:rsidR="00F02DEF">
        <w:rPr>
          <w:sz w:val="24"/>
          <w:szCs w:val="24"/>
        </w:rPr>
        <w:t>, and as fuel is one of the higher costs indicated in the costs</w:t>
      </w:r>
      <w:r w:rsidR="001E637D">
        <w:rPr>
          <w:sz w:val="24"/>
          <w:szCs w:val="24"/>
        </w:rPr>
        <w:t>,</w:t>
      </w:r>
      <w:r w:rsidR="00F02DEF">
        <w:rPr>
          <w:sz w:val="24"/>
          <w:szCs w:val="24"/>
        </w:rPr>
        <w:t xml:space="preserve"> these areas were concentrated on. However, there were areas of the business that preformed well such as a high on time delivery record and vehicle utilisation was managed well.</w:t>
      </w:r>
      <w:r w:rsidR="00255D79">
        <w:rPr>
          <w:sz w:val="24"/>
          <w:szCs w:val="24"/>
        </w:rPr>
        <w:t xml:space="preserve"> </w:t>
      </w:r>
    </w:p>
    <w:p w14:paraId="72C232FF" w14:textId="3F68E2D3" w:rsidR="00BF27B5" w:rsidRPr="00E009E7" w:rsidRDefault="00255D79" w:rsidP="00E009E7">
      <w:pPr>
        <w:spacing w:line="360" w:lineRule="auto"/>
        <w:rPr>
          <w:sz w:val="24"/>
          <w:szCs w:val="24"/>
        </w:rPr>
      </w:pPr>
      <w:r>
        <w:rPr>
          <w:sz w:val="24"/>
          <w:szCs w:val="24"/>
        </w:rPr>
        <w:t>It was suggested</w:t>
      </w:r>
      <w:r w:rsidR="006A7309">
        <w:rPr>
          <w:sz w:val="24"/>
          <w:szCs w:val="24"/>
        </w:rPr>
        <w:t>,</w:t>
      </w:r>
      <w:r>
        <w:rPr>
          <w:sz w:val="24"/>
          <w:szCs w:val="24"/>
        </w:rPr>
        <w:t xml:space="preserve"> that trigger point systems be put into place to allow line managers to locate employees who had a high level of absence and arrange interviews with the</w:t>
      </w:r>
      <w:r w:rsidR="0052167E">
        <w:rPr>
          <w:sz w:val="24"/>
          <w:szCs w:val="24"/>
        </w:rPr>
        <w:t>m</w:t>
      </w:r>
      <w:r>
        <w:rPr>
          <w:sz w:val="24"/>
          <w:szCs w:val="24"/>
        </w:rPr>
        <w:t xml:space="preserve"> to determine why and if they could offer support. </w:t>
      </w:r>
      <w:r w:rsidR="001703DD">
        <w:rPr>
          <w:sz w:val="24"/>
          <w:szCs w:val="24"/>
        </w:rPr>
        <w:t xml:space="preserve">It further suggested the use of the </w:t>
      </w:r>
      <w:r w:rsidR="001703DD" w:rsidRPr="001703DD">
        <w:rPr>
          <w:sz w:val="24"/>
          <w:szCs w:val="24"/>
        </w:rPr>
        <w:t>Safe and Fuel-Efficient Driving program for Heavy Goods Vehicles</w:t>
      </w:r>
      <w:r w:rsidR="001703DD">
        <w:rPr>
          <w:sz w:val="24"/>
          <w:szCs w:val="24"/>
        </w:rPr>
        <w:t xml:space="preserve"> to educate existing staff into more </w:t>
      </w:r>
      <w:r w:rsidR="00F96E83">
        <w:rPr>
          <w:sz w:val="24"/>
          <w:szCs w:val="24"/>
        </w:rPr>
        <w:t>fuel-efficient</w:t>
      </w:r>
      <w:r w:rsidR="001703DD">
        <w:rPr>
          <w:sz w:val="24"/>
          <w:szCs w:val="24"/>
        </w:rPr>
        <w:t xml:space="preserve"> driving techniques</w:t>
      </w:r>
      <w:r w:rsidR="00F96E83">
        <w:rPr>
          <w:sz w:val="24"/>
          <w:szCs w:val="24"/>
        </w:rPr>
        <w:t>. Furthermore, the potential of</w:t>
      </w:r>
      <w:r w:rsidR="0052167E">
        <w:rPr>
          <w:sz w:val="24"/>
          <w:szCs w:val="24"/>
        </w:rPr>
        <w:t xml:space="preserve"> </w:t>
      </w:r>
      <w:r w:rsidR="00F96E83">
        <w:rPr>
          <w:sz w:val="24"/>
          <w:szCs w:val="24"/>
        </w:rPr>
        <w:t xml:space="preserve">leasing a combination of liquefied petroleum gas and diesel due to the lower cost of fuel and cleaner burning to reduce emissions, thus complying with the potential </w:t>
      </w:r>
      <w:r w:rsidR="00F96E83" w:rsidRPr="00F96E83">
        <w:rPr>
          <w:sz w:val="24"/>
          <w:szCs w:val="24"/>
        </w:rPr>
        <w:t>the new emissions tax imposed</w:t>
      </w:r>
      <w:r w:rsidR="00F96E83">
        <w:rPr>
          <w:sz w:val="24"/>
          <w:szCs w:val="24"/>
        </w:rPr>
        <w:t xml:space="preserve"> by the United Kingdom</w:t>
      </w:r>
      <w:r w:rsidR="00F96E83" w:rsidRPr="00F96E83">
        <w:rPr>
          <w:sz w:val="24"/>
          <w:szCs w:val="24"/>
        </w:rPr>
        <w:t xml:space="preserve"> on the outcome of Brexit</w:t>
      </w:r>
      <w:r w:rsidR="00F96E83">
        <w:rPr>
          <w:sz w:val="24"/>
          <w:szCs w:val="24"/>
        </w:rPr>
        <w:t>.</w:t>
      </w:r>
    </w:p>
    <w:p w14:paraId="1611D502" w14:textId="452577AE" w:rsidR="000D6E89" w:rsidRDefault="000D6E89" w:rsidP="000D6E89"/>
    <w:p w14:paraId="496D32C4" w14:textId="7D4159E6" w:rsidR="000D6E89" w:rsidRDefault="000D6E89" w:rsidP="000D6E89"/>
    <w:p w14:paraId="4F22BE72" w14:textId="02F0F8DB" w:rsidR="000D6E89" w:rsidRDefault="000D6E89" w:rsidP="000D6E89"/>
    <w:p w14:paraId="71878A13" w14:textId="77C8F4A9" w:rsidR="000D6E89" w:rsidRDefault="000D6E89" w:rsidP="000D6E89"/>
    <w:p w14:paraId="735EEE9A" w14:textId="1BF489DA" w:rsidR="000D6E89" w:rsidRDefault="000D6E89" w:rsidP="000D6E89"/>
    <w:p w14:paraId="0F592612" w14:textId="6A164B04" w:rsidR="000D6E89" w:rsidRDefault="000D6E89" w:rsidP="000D6E89"/>
    <w:p w14:paraId="7448C76B" w14:textId="27175473" w:rsidR="000D6E89" w:rsidRDefault="000D6E89" w:rsidP="000D6E89"/>
    <w:p w14:paraId="523C756F" w14:textId="747202B4" w:rsidR="000D6E89" w:rsidRDefault="000D6E89" w:rsidP="000D6E89"/>
    <w:p w14:paraId="1C8A8492" w14:textId="77777777" w:rsidR="000D6E89" w:rsidRPr="000D6E89" w:rsidRDefault="000D6E89" w:rsidP="000D6E89"/>
    <w:sdt>
      <w:sdtPr>
        <w:rPr>
          <w:rFonts w:asciiTheme="minorHAnsi" w:eastAsiaTheme="minorHAnsi" w:hAnsiTheme="minorHAnsi" w:cstheme="minorBidi"/>
          <w:color w:val="auto"/>
          <w:sz w:val="22"/>
          <w:szCs w:val="22"/>
          <w:lang w:val="en-GB"/>
        </w:rPr>
        <w:id w:val="-1624844563"/>
        <w:docPartObj>
          <w:docPartGallery w:val="Table of Contents"/>
          <w:docPartUnique/>
        </w:docPartObj>
      </w:sdtPr>
      <w:sdtEndPr>
        <w:rPr>
          <w:b/>
          <w:bCs/>
          <w:noProof/>
        </w:rPr>
      </w:sdtEndPr>
      <w:sdtContent>
        <w:p w14:paraId="36A9422C" w14:textId="31584CBE" w:rsidR="000D6E89" w:rsidRDefault="000D6E89" w:rsidP="00EA7C0C">
          <w:pPr>
            <w:pStyle w:val="TOCHeading"/>
            <w:jc w:val="center"/>
            <w:rPr>
              <w:rStyle w:val="Heading1Char"/>
            </w:rPr>
          </w:pPr>
          <w:r w:rsidRPr="00104D6A">
            <w:rPr>
              <w:rStyle w:val="Heading1Char"/>
            </w:rPr>
            <w:t>Contents</w:t>
          </w:r>
        </w:p>
        <w:p w14:paraId="2384F0AA" w14:textId="77777777" w:rsidR="00EA7C0C" w:rsidRPr="00EA7C0C" w:rsidRDefault="00EA7C0C" w:rsidP="00EA7C0C"/>
        <w:p w14:paraId="14D71628" w14:textId="56F68861" w:rsidR="00153A17" w:rsidRDefault="000D6E89">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7462341" w:history="1">
            <w:r w:rsidR="00153A17" w:rsidRPr="00A6347F">
              <w:rPr>
                <w:rStyle w:val="Hyperlink"/>
                <w:noProof/>
              </w:rPr>
              <w:t>Executive Summary</w:t>
            </w:r>
            <w:r w:rsidR="00153A17">
              <w:rPr>
                <w:noProof/>
                <w:webHidden/>
              </w:rPr>
              <w:tab/>
            </w:r>
            <w:r w:rsidR="00153A17">
              <w:rPr>
                <w:noProof/>
                <w:webHidden/>
              </w:rPr>
              <w:fldChar w:fldCharType="begin"/>
            </w:r>
            <w:r w:rsidR="00153A17">
              <w:rPr>
                <w:noProof/>
                <w:webHidden/>
              </w:rPr>
              <w:instrText xml:space="preserve"> PAGEREF _Toc7462341 \h </w:instrText>
            </w:r>
            <w:r w:rsidR="00153A17">
              <w:rPr>
                <w:noProof/>
                <w:webHidden/>
              </w:rPr>
            </w:r>
            <w:r w:rsidR="00153A17">
              <w:rPr>
                <w:noProof/>
                <w:webHidden/>
              </w:rPr>
              <w:fldChar w:fldCharType="separate"/>
            </w:r>
            <w:r w:rsidR="001E637D">
              <w:rPr>
                <w:noProof/>
                <w:webHidden/>
              </w:rPr>
              <w:t>1</w:t>
            </w:r>
            <w:r w:rsidR="00153A17">
              <w:rPr>
                <w:noProof/>
                <w:webHidden/>
              </w:rPr>
              <w:fldChar w:fldCharType="end"/>
            </w:r>
          </w:hyperlink>
        </w:p>
        <w:p w14:paraId="1A79ADD6" w14:textId="5427832D" w:rsidR="00153A17" w:rsidRDefault="0069701F">
          <w:pPr>
            <w:pStyle w:val="TOC1"/>
            <w:tabs>
              <w:tab w:val="right" w:leader="dot" w:pos="9350"/>
            </w:tabs>
            <w:rPr>
              <w:rFonts w:eastAsiaTheme="minorEastAsia"/>
              <w:noProof/>
              <w:lang w:val="en-US"/>
            </w:rPr>
          </w:pPr>
          <w:hyperlink w:anchor="_Toc7462342" w:history="1">
            <w:r w:rsidR="00153A17" w:rsidRPr="00A6347F">
              <w:rPr>
                <w:rStyle w:val="Hyperlink"/>
                <w:noProof/>
              </w:rPr>
              <w:t>Introduction</w:t>
            </w:r>
            <w:r w:rsidR="00153A17">
              <w:rPr>
                <w:noProof/>
                <w:webHidden/>
              </w:rPr>
              <w:tab/>
            </w:r>
            <w:r w:rsidR="00153A17">
              <w:rPr>
                <w:noProof/>
                <w:webHidden/>
              </w:rPr>
              <w:fldChar w:fldCharType="begin"/>
            </w:r>
            <w:r w:rsidR="00153A17">
              <w:rPr>
                <w:noProof/>
                <w:webHidden/>
              </w:rPr>
              <w:instrText xml:space="preserve"> PAGEREF _Toc7462342 \h </w:instrText>
            </w:r>
            <w:r w:rsidR="00153A17">
              <w:rPr>
                <w:noProof/>
                <w:webHidden/>
              </w:rPr>
            </w:r>
            <w:r w:rsidR="00153A17">
              <w:rPr>
                <w:noProof/>
                <w:webHidden/>
              </w:rPr>
              <w:fldChar w:fldCharType="separate"/>
            </w:r>
            <w:r w:rsidR="001E637D">
              <w:rPr>
                <w:noProof/>
                <w:webHidden/>
              </w:rPr>
              <w:t>3</w:t>
            </w:r>
            <w:r w:rsidR="00153A17">
              <w:rPr>
                <w:noProof/>
                <w:webHidden/>
              </w:rPr>
              <w:fldChar w:fldCharType="end"/>
            </w:r>
          </w:hyperlink>
        </w:p>
        <w:p w14:paraId="490EB226" w14:textId="5698C96F" w:rsidR="00153A17" w:rsidRDefault="0069701F">
          <w:pPr>
            <w:pStyle w:val="TOC1"/>
            <w:tabs>
              <w:tab w:val="right" w:leader="dot" w:pos="9350"/>
            </w:tabs>
            <w:rPr>
              <w:rFonts w:eastAsiaTheme="minorEastAsia"/>
              <w:noProof/>
              <w:lang w:val="en-US"/>
            </w:rPr>
          </w:pPr>
          <w:hyperlink w:anchor="_Toc7462343" w:history="1">
            <w:r w:rsidR="00153A17" w:rsidRPr="00A6347F">
              <w:rPr>
                <w:rStyle w:val="Hyperlink"/>
                <w:noProof/>
              </w:rPr>
              <w:t>Financial Performance of Company X</w:t>
            </w:r>
            <w:r w:rsidR="00153A17">
              <w:rPr>
                <w:noProof/>
                <w:webHidden/>
              </w:rPr>
              <w:tab/>
            </w:r>
            <w:r w:rsidR="00153A17">
              <w:rPr>
                <w:noProof/>
                <w:webHidden/>
              </w:rPr>
              <w:fldChar w:fldCharType="begin"/>
            </w:r>
            <w:r w:rsidR="00153A17">
              <w:rPr>
                <w:noProof/>
                <w:webHidden/>
              </w:rPr>
              <w:instrText xml:space="preserve"> PAGEREF _Toc7462343 \h </w:instrText>
            </w:r>
            <w:r w:rsidR="00153A17">
              <w:rPr>
                <w:noProof/>
                <w:webHidden/>
              </w:rPr>
            </w:r>
            <w:r w:rsidR="00153A17">
              <w:rPr>
                <w:noProof/>
                <w:webHidden/>
              </w:rPr>
              <w:fldChar w:fldCharType="separate"/>
            </w:r>
            <w:r w:rsidR="001E637D">
              <w:rPr>
                <w:noProof/>
                <w:webHidden/>
              </w:rPr>
              <w:t>3</w:t>
            </w:r>
            <w:r w:rsidR="00153A17">
              <w:rPr>
                <w:noProof/>
                <w:webHidden/>
              </w:rPr>
              <w:fldChar w:fldCharType="end"/>
            </w:r>
          </w:hyperlink>
        </w:p>
        <w:p w14:paraId="53D5399D" w14:textId="19325B69" w:rsidR="00153A17" w:rsidRDefault="0069701F">
          <w:pPr>
            <w:pStyle w:val="TOC2"/>
            <w:tabs>
              <w:tab w:val="right" w:leader="dot" w:pos="9350"/>
            </w:tabs>
            <w:rPr>
              <w:rFonts w:eastAsiaTheme="minorEastAsia"/>
              <w:noProof/>
              <w:lang w:val="en-US"/>
            </w:rPr>
          </w:pPr>
          <w:hyperlink w:anchor="_Toc7462344" w:history="1">
            <w:r w:rsidR="00153A17" w:rsidRPr="00A6347F">
              <w:rPr>
                <w:rStyle w:val="Hyperlink"/>
                <w:noProof/>
              </w:rPr>
              <w:t>Absences</w:t>
            </w:r>
            <w:r w:rsidR="00153A17">
              <w:rPr>
                <w:noProof/>
                <w:webHidden/>
              </w:rPr>
              <w:tab/>
            </w:r>
            <w:r w:rsidR="00153A17">
              <w:rPr>
                <w:noProof/>
                <w:webHidden/>
              </w:rPr>
              <w:fldChar w:fldCharType="begin"/>
            </w:r>
            <w:r w:rsidR="00153A17">
              <w:rPr>
                <w:noProof/>
                <w:webHidden/>
              </w:rPr>
              <w:instrText xml:space="preserve"> PAGEREF _Toc7462344 \h </w:instrText>
            </w:r>
            <w:r w:rsidR="00153A17">
              <w:rPr>
                <w:noProof/>
                <w:webHidden/>
              </w:rPr>
            </w:r>
            <w:r w:rsidR="00153A17">
              <w:rPr>
                <w:noProof/>
                <w:webHidden/>
              </w:rPr>
              <w:fldChar w:fldCharType="separate"/>
            </w:r>
            <w:r w:rsidR="001E637D">
              <w:rPr>
                <w:noProof/>
                <w:webHidden/>
              </w:rPr>
              <w:t>3</w:t>
            </w:r>
            <w:r w:rsidR="00153A17">
              <w:rPr>
                <w:noProof/>
                <w:webHidden/>
              </w:rPr>
              <w:fldChar w:fldCharType="end"/>
            </w:r>
          </w:hyperlink>
        </w:p>
        <w:p w14:paraId="361025C3" w14:textId="0B548147" w:rsidR="00153A17" w:rsidRDefault="0069701F">
          <w:pPr>
            <w:pStyle w:val="TOC2"/>
            <w:tabs>
              <w:tab w:val="right" w:leader="dot" w:pos="9350"/>
            </w:tabs>
            <w:rPr>
              <w:rFonts w:eastAsiaTheme="minorEastAsia"/>
              <w:noProof/>
              <w:lang w:val="en-US"/>
            </w:rPr>
          </w:pPr>
          <w:hyperlink w:anchor="_Toc7462345" w:history="1">
            <w:r w:rsidR="00153A17" w:rsidRPr="00A6347F">
              <w:rPr>
                <w:rStyle w:val="Hyperlink"/>
                <w:noProof/>
              </w:rPr>
              <w:t>Miles Per Gallon (MPG)</w:t>
            </w:r>
            <w:r w:rsidR="00153A17">
              <w:rPr>
                <w:noProof/>
                <w:webHidden/>
              </w:rPr>
              <w:tab/>
            </w:r>
            <w:r w:rsidR="00153A17">
              <w:rPr>
                <w:noProof/>
                <w:webHidden/>
              </w:rPr>
              <w:fldChar w:fldCharType="begin"/>
            </w:r>
            <w:r w:rsidR="00153A17">
              <w:rPr>
                <w:noProof/>
                <w:webHidden/>
              </w:rPr>
              <w:instrText xml:space="preserve"> PAGEREF _Toc7462345 \h </w:instrText>
            </w:r>
            <w:r w:rsidR="00153A17">
              <w:rPr>
                <w:noProof/>
                <w:webHidden/>
              </w:rPr>
            </w:r>
            <w:r w:rsidR="00153A17">
              <w:rPr>
                <w:noProof/>
                <w:webHidden/>
              </w:rPr>
              <w:fldChar w:fldCharType="separate"/>
            </w:r>
            <w:r w:rsidR="001E637D">
              <w:rPr>
                <w:noProof/>
                <w:webHidden/>
              </w:rPr>
              <w:t>4</w:t>
            </w:r>
            <w:r w:rsidR="00153A17">
              <w:rPr>
                <w:noProof/>
                <w:webHidden/>
              </w:rPr>
              <w:fldChar w:fldCharType="end"/>
            </w:r>
          </w:hyperlink>
        </w:p>
        <w:p w14:paraId="248568A2" w14:textId="70E40ECE" w:rsidR="00153A17" w:rsidRDefault="0069701F">
          <w:pPr>
            <w:pStyle w:val="TOC2"/>
            <w:tabs>
              <w:tab w:val="right" w:leader="dot" w:pos="9350"/>
            </w:tabs>
            <w:rPr>
              <w:rFonts w:eastAsiaTheme="minorEastAsia"/>
              <w:noProof/>
              <w:lang w:val="en-US"/>
            </w:rPr>
          </w:pPr>
          <w:hyperlink w:anchor="_Toc7462346" w:history="1">
            <w:r w:rsidR="00153A17" w:rsidRPr="00A6347F">
              <w:rPr>
                <w:rStyle w:val="Hyperlink"/>
                <w:noProof/>
              </w:rPr>
              <w:t>Delivery Record</w:t>
            </w:r>
            <w:r w:rsidR="00153A17">
              <w:rPr>
                <w:noProof/>
                <w:webHidden/>
              </w:rPr>
              <w:tab/>
            </w:r>
            <w:r w:rsidR="00153A17">
              <w:rPr>
                <w:noProof/>
                <w:webHidden/>
              </w:rPr>
              <w:fldChar w:fldCharType="begin"/>
            </w:r>
            <w:r w:rsidR="00153A17">
              <w:rPr>
                <w:noProof/>
                <w:webHidden/>
              </w:rPr>
              <w:instrText xml:space="preserve"> PAGEREF _Toc7462346 \h </w:instrText>
            </w:r>
            <w:r w:rsidR="00153A17">
              <w:rPr>
                <w:noProof/>
                <w:webHidden/>
              </w:rPr>
            </w:r>
            <w:r w:rsidR="00153A17">
              <w:rPr>
                <w:noProof/>
                <w:webHidden/>
              </w:rPr>
              <w:fldChar w:fldCharType="separate"/>
            </w:r>
            <w:r w:rsidR="001E637D">
              <w:rPr>
                <w:noProof/>
                <w:webHidden/>
              </w:rPr>
              <w:t>5</w:t>
            </w:r>
            <w:r w:rsidR="00153A17">
              <w:rPr>
                <w:noProof/>
                <w:webHidden/>
              </w:rPr>
              <w:fldChar w:fldCharType="end"/>
            </w:r>
          </w:hyperlink>
        </w:p>
        <w:p w14:paraId="2D0BCA92" w14:textId="6ECE25C7" w:rsidR="00153A17" w:rsidRDefault="0069701F">
          <w:pPr>
            <w:pStyle w:val="TOC2"/>
            <w:tabs>
              <w:tab w:val="right" w:leader="dot" w:pos="9350"/>
            </w:tabs>
            <w:rPr>
              <w:rFonts w:eastAsiaTheme="minorEastAsia"/>
              <w:noProof/>
              <w:lang w:val="en-US"/>
            </w:rPr>
          </w:pPr>
          <w:hyperlink w:anchor="_Toc7462347" w:history="1">
            <w:r w:rsidR="00153A17" w:rsidRPr="00A6347F">
              <w:rPr>
                <w:rStyle w:val="Hyperlink"/>
                <w:noProof/>
              </w:rPr>
              <w:t>Vehicle Fill</w:t>
            </w:r>
            <w:r w:rsidR="00153A17">
              <w:rPr>
                <w:noProof/>
                <w:webHidden/>
              </w:rPr>
              <w:tab/>
            </w:r>
            <w:r w:rsidR="00153A17">
              <w:rPr>
                <w:noProof/>
                <w:webHidden/>
              </w:rPr>
              <w:fldChar w:fldCharType="begin"/>
            </w:r>
            <w:r w:rsidR="00153A17">
              <w:rPr>
                <w:noProof/>
                <w:webHidden/>
              </w:rPr>
              <w:instrText xml:space="preserve"> PAGEREF _Toc7462347 \h </w:instrText>
            </w:r>
            <w:r w:rsidR="00153A17">
              <w:rPr>
                <w:noProof/>
                <w:webHidden/>
              </w:rPr>
            </w:r>
            <w:r w:rsidR="00153A17">
              <w:rPr>
                <w:noProof/>
                <w:webHidden/>
              </w:rPr>
              <w:fldChar w:fldCharType="separate"/>
            </w:r>
            <w:r w:rsidR="001E637D">
              <w:rPr>
                <w:noProof/>
                <w:webHidden/>
              </w:rPr>
              <w:t>5</w:t>
            </w:r>
            <w:r w:rsidR="00153A17">
              <w:rPr>
                <w:noProof/>
                <w:webHidden/>
              </w:rPr>
              <w:fldChar w:fldCharType="end"/>
            </w:r>
          </w:hyperlink>
        </w:p>
        <w:p w14:paraId="386713F6" w14:textId="1CEA2038" w:rsidR="00153A17" w:rsidRDefault="0069701F">
          <w:pPr>
            <w:pStyle w:val="TOC1"/>
            <w:tabs>
              <w:tab w:val="right" w:leader="dot" w:pos="9350"/>
            </w:tabs>
            <w:rPr>
              <w:rFonts w:eastAsiaTheme="minorEastAsia"/>
              <w:noProof/>
              <w:lang w:val="en-US"/>
            </w:rPr>
          </w:pPr>
          <w:hyperlink w:anchor="_Toc7462348" w:history="1">
            <w:r w:rsidR="00153A17" w:rsidRPr="00A6347F">
              <w:rPr>
                <w:rStyle w:val="Hyperlink"/>
                <w:noProof/>
              </w:rPr>
              <w:t>Improvements in Financial Performance</w:t>
            </w:r>
            <w:r w:rsidR="00153A17">
              <w:rPr>
                <w:noProof/>
                <w:webHidden/>
              </w:rPr>
              <w:tab/>
            </w:r>
            <w:r w:rsidR="00153A17">
              <w:rPr>
                <w:noProof/>
                <w:webHidden/>
              </w:rPr>
              <w:fldChar w:fldCharType="begin"/>
            </w:r>
            <w:r w:rsidR="00153A17">
              <w:rPr>
                <w:noProof/>
                <w:webHidden/>
              </w:rPr>
              <w:instrText xml:space="preserve"> PAGEREF _Toc7462348 \h </w:instrText>
            </w:r>
            <w:r w:rsidR="00153A17">
              <w:rPr>
                <w:noProof/>
                <w:webHidden/>
              </w:rPr>
            </w:r>
            <w:r w:rsidR="00153A17">
              <w:rPr>
                <w:noProof/>
                <w:webHidden/>
              </w:rPr>
              <w:fldChar w:fldCharType="separate"/>
            </w:r>
            <w:r w:rsidR="001E637D">
              <w:rPr>
                <w:noProof/>
                <w:webHidden/>
              </w:rPr>
              <w:t>6</w:t>
            </w:r>
            <w:r w:rsidR="00153A17">
              <w:rPr>
                <w:noProof/>
                <w:webHidden/>
              </w:rPr>
              <w:fldChar w:fldCharType="end"/>
            </w:r>
          </w:hyperlink>
        </w:p>
        <w:p w14:paraId="6575A4CC" w14:textId="038164A2" w:rsidR="00153A17" w:rsidRDefault="0069701F">
          <w:pPr>
            <w:pStyle w:val="TOC2"/>
            <w:tabs>
              <w:tab w:val="right" w:leader="dot" w:pos="9350"/>
            </w:tabs>
            <w:rPr>
              <w:rFonts w:eastAsiaTheme="minorEastAsia"/>
              <w:noProof/>
              <w:lang w:val="en-US"/>
            </w:rPr>
          </w:pPr>
          <w:hyperlink w:anchor="_Toc7462349" w:history="1">
            <w:r w:rsidR="00153A17" w:rsidRPr="00A6347F">
              <w:rPr>
                <w:rStyle w:val="Hyperlink"/>
                <w:noProof/>
              </w:rPr>
              <w:t>Managing Employee Absence</w:t>
            </w:r>
            <w:r w:rsidR="00153A17">
              <w:rPr>
                <w:noProof/>
                <w:webHidden/>
              </w:rPr>
              <w:tab/>
            </w:r>
            <w:r w:rsidR="00153A17">
              <w:rPr>
                <w:noProof/>
                <w:webHidden/>
              </w:rPr>
              <w:fldChar w:fldCharType="begin"/>
            </w:r>
            <w:r w:rsidR="00153A17">
              <w:rPr>
                <w:noProof/>
                <w:webHidden/>
              </w:rPr>
              <w:instrText xml:space="preserve"> PAGEREF _Toc7462349 \h </w:instrText>
            </w:r>
            <w:r w:rsidR="00153A17">
              <w:rPr>
                <w:noProof/>
                <w:webHidden/>
              </w:rPr>
            </w:r>
            <w:r w:rsidR="00153A17">
              <w:rPr>
                <w:noProof/>
                <w:webHidden/>
              </w:rPr>
              <w:fldChar w:fldCharType="separate"/>
            </w:r>
            <w:r w:rsidR="001E637D">
              <w:rPr>
                <w:noProof/>
                <w:webHidden/>
              </w:rPr>
              <w:t>6</w:t>
            </w:r>
            <w:r w:rsidR="00153A17">
              <w:rPr>
                <w:noProof/>
                <w:webHidden/>
              </w:rPr>
              <w:fldChar w:fldCharType="end"/>
            </w:r>
          </w:hyperlink>
        </w:p>
        <w:p w14:paraId="6D401D8B" w14:textId="58D33564" w:rsidR="00153A17" w:rsidRDefault="0069701F">
          <w:pPr>
            <w:pStyle w:val="TOC3"/>
            <w:tabs>
              <w:tab w:val="right" w:leader="dot" w:pos="9350"/>
            </w:tabs>
            <w:rPr>
              <w:rFonts w:eastAsiaTheme="minorEastAsia"/>
              <w:noProof/>
              <w:lang w:val="en-US"/>
            </w:rPr>
          </w:pPr>
          <w:hyperlink w:anchor="_Toc7462350" w:history="1">
            <w:r w:rsidR="00153A17" w:rsidRPr="00A6347F">
              <w:rPr>
                <w:rStyle w:val="Hyperlink"/>
                <w:noProof/>
              </w:rPr>
              <w:t>Trigger Point System</w:t>
            </w:r>
            <w:r w:rsidR="00153A17">
              <w:rPr>
                <w:noProof/>
                <w:webHidden/>
              </w:rPr>
              <w:tab/>
            </w:r>
            <w:r w:rsidR="00153A17">
              <w:rPr>
                <w:noProof/>
                <w:webHidden/>
              </w:rPr>
              <w:fldChar w:fldCharType="begin"/>
            </w:r>
            <w:r w:rsidR="00153A17">
              <w:rPr>
                <w:noProof/>
                <w:webHidden/>
              </w:rPr>
              <w:instrText xml:space="preserve"> PAGEREF _Toc7462350 \h </w:instrText>
            </w:r>
            <w:r w:rsidR="00153A17">
              <w:rPr>
                <w:noProof/>
                <w:webHidden/>
              </w:rPr>
            </w:r>
            <w:r w:rsidR="00153A17">
              <w:rPr>
                <w:noProof/>
                <w:webHidden/>
              </w:rPr>
              <w:fldChar w:fldCharType="separate"/>
            </w:r>
            <w:r w:rsidR="001E637D">
              <w:rPr>
                <w:noProof/>
                <w:webHidden/>
              </w:rPr>
              <w:t>6</w:t>
            </w:r>
            <w:r w:rsidR="00153A17">
              <w:rPr>
                <w:noProof/>
                <w:webHidden/>
              </w:rPr>
              <w:fldChar w:fldCharType="end"/>
            </w:r>
          </w:hyperlink>
        </w:p>
        <w:p w14:paraId="4FBA4BDD" w14:textId="50D7B107" w:rsidR="00153A17" w:rsidRDefault="0069701F">
          <w:pPr>
            <w:pStyle w:val="TOC3"/>
            <w:tabs>
              <w:tab w:val="right" w:leader="dot" w:pos="9350"/>
            </w:tabs>
            <w:rPr>
              <w:rFonts w:eastAsiaTheme="minorEastAsia"/>
              <w:noProof/>
              <w:lang w:val="en-US"/>
            </w:rPr>
          </w:pPr>
          <w:hyperlink w:anchor="_Toc7462351" w:history="1">
            <w:r w:rsidR="00153A17" w:rsidRPr="00A6347F">
              <w:rPr>
                <w:rStyle w:val="Hyperlink"/>
                <w:noProof/>
              </w:rPr>
              <w:t>Return to Work Interviews/Formal Absence Reviews</w:t>
            </w:r>
            <w:r w:rsidR="00153A17">
              <w:rPr>
                <w:noProof/>
                <w:webHidden/>
              </w:rPr>
              <w:tab/>
            </w:r>
            <w:r w:rsidR="00153A17">
              <w:rPr>
                <w:noProof/>
                <w:webHidden/>
              </w:rPr>
              <w:fldChar w:fldCharType="begin"/>
            </w:r>
            <w:r w:rsidR="00153A17">
              <w:rPr>
                <w:noProof/>
                <w:webHidden/>
              </w:rPr>
              <w:instrText xml:space="preserve"> PAGEREF _Toc7462351 \h </w:instrText>
            </w:r>
            <w:r w:rsidR="00153A17">
              <w:rPr>
                <w:noProof/>
                <w:webHidden/>
              </w:rPr>
            </w:r>
            <w:r w:rsidR="00153A17">
              <w:rPr>
                <w:noProof/>
                <w:webHidden/>
              </w:rPr>
              <w:fldChar w:fldCharType="separate"/>
            </w:r>
            <w:r w:rsidR="001E637D">
              <w:rPr>
                <w:noProof/>
                <w:webHidden/>
              </w:rPr>
              <w:t>7</w:t>
            </w:r>
            <w:r w:rsidR="00153A17">
              <w:rPr>
                <w:noProof/>
                <w:webHidden/>
              </w:rPr>
              <w:fldChar w:fldCharType="end"/>
            </w:r>
          </w:hyperlink>
        </w:p>
        <w:p w14:paraId="38FD4C8E" w14:textId="4791EE68" w:rsidR="00153A17" w:rsidRDefault="0069701F">
          <w:pPr>
            <w:pStyle w:val="TOC2"/>
            <w:tabs>
              <w:tab w:val="right" w:leader="dot" w:pos="9350"/>
            </w:tabs>
            <w:rPr>
              <w:rFonts w:eastAsiaTheme="minorEastAsia"/>
              <w:noProof/>
              <w:lang w:val="en-US"/>
            </w:rPr>
          </w:pPr>
          <w:hyperlink w:anchor="_Toc7462352" w:history="1">
            <w:r w:rsidR="00153A17" w:rsidRPr="00A6347F">
              <w:rPr>
                <w:rStyle w:val="Hyperlink"/>
                <w:noProof/>
              </w:rPr>
              <w:t>Minimising Fuel Consumption</w:t>
            </w:r>
            <w:r w:rsidR="00153A17">
              <w:rPr>
                <w:noProof/>
                <w:webHidden/>
              </w:rPr>
              <w:tab/>
            </w:r>
            <w:r w:rsidR="00153A17">
              <w:rPr>
                <w:noProof/>
                <w:webHidden/>
              </w:rPr>
              <w:fldChar w:fldCharType="begin"/>
            </w:r>
            <w:r w:rsidR="00153A17">
              <w:rPr>
                <w:noProof/>
                <w:webHidden/>
              </w:rPr>
              <w:instrText xml:space="preserve"> PAGEREF _Toc7462352 \h </w:instrText>
            </w:r>
            <w:r w:rsidR="00153A17">
              <w:rPr>
                <w:noProof/>
                <w:webHidden/>
              </w:rPr>
            </w:r>
            <w:r w:rsidR="00153A17">
              <w:rPr>
                <w:noProof/>
                <w:webHidden/>
              </w:rPr>
              <w:fldChar w:fldCharType="separate"/>
            </w:r>
            <w:r w:rsidR="001E637D">
              <w:rPr>
                <w:noProof/>
                <w:webHidden/>
              </w:rPr>
              <w:t>8</w:t>
            </w:r>
            <w:r w:rsidR="00153A17">
              <w:rPr>
                <w:noProof/>
                <w:webHidden/>
              </w:rPr>
              <w:fldChar w:fldCharType="end"/>
            </w:r>
          </w:hyperlink>
        </w:p>
        <w:p w14:paraId="686EB34F" w14:textId="302834CF" w:rsidR="00153A17" w:rsidRDefault="0069701F">
          <w:pPr>
            <w:pStyle w:val="TOC3"/>
            <w:tabs>
              <w:tab w:val="right" w:leader="dot" w:pos="9350"/>
            </w:tabs>
            <w:rPr>
              <w:rFonts w:eastAsiaTheme="minorEastAsia"/>
              <w:noProof/>
              <w:lang w:val="en-US"/>
            </w:rPr>
          </w:pPr>
          <w:hyperlink w:anchor="_Toc7462353" w:history="1">
            <w:r w:rsidR="00153A17" w:rsidRPr="00A6347F">
              <w:rPr>
                <w:rStyle w:val="Hyperlink"/>
                <w:noProof/>
              </w:rPr>
              <w:t>Driver Training in “Eco-Driving”</w:t>
            </w:r>
            <w:r w:rsidR="00153A17">
              <w:rPr>
                <w:noProof/>
                <w:webHidden/>
              </w:rPr>
              <w:tab/>
            </w:r>
            <w:r w:rsidR="00153A17">
              <w:rPr>
                <w:noProof/>
                <w:webHidden/>
              </w:rPr>
              <w:fldChar w:fldCharType="begin"/>
            </w:r>
            <w:r w:rsidR="00153A17">
              <w:rPr>
                <w:noProof/>
                <w:webHidden/>
              </w:rPr>
              <w:instrText xml:space="preserve"> PAGEREF _Toc7462353 \h </w:instrText>
            </w:r>
            <w:r w:rsidR="00153A17">
              <w:rPr>
                <w:noProof/>
                <w:webHidden/>
              </w:rPr>
            </w:r>
            <w:r w:rsidR="00153A17">
              <w:rPr>
                <w:noProof/>
                <w:webHidden/>
              </w:rPr>
              <w:fldChar w:fldCharType="separate"/>
            </w:r>
            <w:r w:rsidR="001E637D">
              <w:rPr>
                <w:noProof/>
                <w:webHidden/>
              </w:rPr>
              <w:t>8</w:t>
            </w:r>
            <w:r w:rsidR="00153A17">
              <w:rPr>
                <w:noProof/>
                <w:webHidden/>
              </w:rPr>
              <w:fldChar w:fldCharType="end"/>
            </w:r>
          </w:hyperlink>
        </w:p>
        <w:p w14:paraId="79E1C1BA" w14:textId="4763646D" w:rsidR="00153A17" w:rsidRDefault="0069701F">
          <w:pPr>
            <w:pStyle w:val="TOC2"/>
            <w:tabs>
              <w:tab w:val="right" w:leader="dot" w:pos="9350"/>
            </w:tabs>
            <w:rPr>
              <w:rFonts w:eastAsiaTheme="minorEastAsia"/>
              <w:noProof/>
              <w:lang w:val="en-US"/>
            </w:rPr>
          </w:pPr>
          <w:hyperlink w:anchor="_Toc7462354" w:history="1">
            <w:r w:rsidR="00153A17" w:rsidRPr="00A6347F">
              <w:rPr>
                <w:rStyle w:val="Hyperlink"/>
                <w:noProof/>
              </w:rPr>
              <w:t>Liquefied Petroleum Gas (LPG) and Diesel Blend</w:t>
            </w:r>
            <w:r w:rsidR="00153A17">
              <w:rPr>
                <w:noProof/>
                <w:webHidden/>
              </w:rPr>
              <w:tab/>
            </w:r>
            <w:r w:rsidR="00153A17">
              <w:rPr>
                <w:noProof/>
                <w:webHidden/>
              </w:rPr>
              <w:fldChar w:fldCharType="begin"/>
            </w:r>
            <w:r w:rsidR="00153A17">
              <w:rPr>
                <w:noProof/>
                <w:webHidden/>
              </w:rPr>
              <w:instrText xml:space="preserve"> PAGEREF _Toc7462354 \h </w:instrText>
            </w:r>
            <w:r w:rsidR="00153A17">
              <w:rPr>
                <w:noProof/>
                <w:webHidden/>
              </w:rPr>
            </w:r>
            <w:r w:rsidR="00153A17">
              <w:rPr>
                <w:noProof/>
                <w:webHidden/>
              </w:rPr>
              <w:fldChar w:fldCharType="separate"/>
            </w:r>
            <w:r w:rsidR="001E637D">
              <w:rPr>
                <w:noProof/>
                <w:webHidden/>
              </w:rPr>
              <w:t>9</w:t>
            </w:r>
            <w:r w:rsidR="00153A17">
              <w:rPr>
                <w:noProof/>
                <w:webHidden/>
              </w:rPr>
              <w:fldChar w:fldCharType="end"/>
            </w:r>
          </w:hyperlink>
        </w:p>
        <w:p w14:paraId="64D1E937" w14:textId="523640E1" w:rsidR="00153A17" w:rsidRDefault="0069701F">
          <w:pPr>
            <w:pStyle w:val="TOC1"/>
            <w:tabs>
              <w:tab w:val="right" w:leader="dot" w:pos="9350"/>
            </w:tabs>
            <w:rPr>
              <w:rFonts w:eastAsiaTheme="minorEastAsia"/>
              <w:noProof/>
              <w:lang w:val="en-US"/>
            </w:rPr>
          </w:pPr>
          <w:hyperlink w:anchor="_Toc7462355" w:history="1">
            <w:r w:rsidR="00153A17" w:rsidRPr="00A6347F">
              <w:rPr>
                <w:rStyle w:val="Hyperlink"/>
                <w:noProof/>
              </w:rPr>
              <w:t>Conclusion</w:t>
            </w:r>
            <w:r w:rsidR="00153A17">
              <w:rPr>
                <w:noProof/>
                <w:webHidden/>
              </w:rPr>
              <w:tab/>
            </w:r>
            <w:r w:rsidR="00153A17">
              <w:rPr>
                <w:noProof/>
                <w:webHidden/>
              </w:rPr>
              <w:fldChar w:fldCharType="begin"/>
            </w:r>
            <w:r w:rsidR="00153A17">
              <w:rPr>
                <w:noProof/>
                <w:webHidden/>
              </w:rPr>
              <w:instrText xml:space="preserve"> PAGEREF _Toc7462355 \h </w:instrText>
            </w:r>
            <w:r w:rsidR="00153A17">
              <w:rPr>
                <w:noProof/>
                <w:webHidden/>
              </w:rPr>
            </w:r>
            <w:r w:rsidR="00153A17">
              <w:rPr>
                <w:noProof/>
                <w:webHidden/>
              </w:rPr>
              <w:fldChar w:fldCharType="separate"/>
            </w:r>
            <w:r w:rsidR="001E637D">
              <w:rPr>
                <w:noProof/>
                <w:webHidden/>
              </w:rPr>
              <w:t>11</w:t>
            </w:r>
            <w:r w:rsidR="00153A17">
              <w:rPr>
                <w:noProof/>
                <w:webHidden/>
              </w:rPr>
              <w:fldChar w:fldCharType="end"/>
            </w:r>
          </w:hyperlink>
        </w:p>
        <w:p w14:paraId="63ECCB81" w14:textId="3DB9B475" w:rsidR="00153A17" w:rsidRDefault="0069701F">
          <w:pPr>
            <w:pStyle w:val="TOC1"/>
            <w:tabs>
              <w:tab w:val="right" w:leader="dot" w:pos="9350"/>
            </w:tabs>
            <w:rPr>
              <w:rFonts w:eastAsiaTheme="minorEastAsia"/>
              <w:noProof/>
              <w:lang w:val="en-US"/>
            </w:rPr>
          </w:pPr>
          <w:hyperlink w:anchor="_Toc7462356" w:history="1">
            <w:r w:rsidR="00153A17" w:rsidRPr="00A6347F">
              <w:rPr>
                <w:rStyle w:val="Hyperlink"/>
                <w:noProof/>
              </w:rPr>
              <w:t>References</w:t>
            </w:r>
            <w:r w:rsidR="00153A17">
              <w:rPr>
                <w:noProof/>
                <w:webHidden/>
              </w:rPr>
              <w:tab/>
            </w:r>
            <w:r w:rsidR="00153A17">
              <w:rPr>
                <w:noProof/>
                <w:webHidden/>
              </w:rPr>
              <w:fldChar w:fldCharType="begin"/>
            </w:r>
            <w:r w:rsidR="00153A17">
              <w:rPr>
                <w:noProof/>
                <w:webHidden/>
              </w:rPr>
              <w:instrText xml:space="preserve"> PAGEREF _Toc7462356 \h </w:instrText>
            </w:r>
            <w:r w:rsidR="00153A17">
              <w:rPr>
                <w:noProof/>
                <w:webHidden/>
              </w:rPr>
            </w:r>
            <w:r w:rsidR="00153A17">
              <w:rPr>
                <w:noProof/>
                <w:webHidden/>
              </w:rPr>
              <w:fldChar w:fldCharType="separate"/>
            </w:r>
            <w:r w:rsidR="001E637D">
              <w:rPr>
                <w:noProof/>
                <w:webHidden/>
              </w:rPr>
              <w:t>12</w:t>
            </w:r>
            <w:r w:rsidR="00153A17">
              <w:rPr>
                <w:noProof/>
                <w:webHidden/>
              </w:rPr>
              <w:fldChar w:fldCharType="end"/>
            </w:r>
          </w:hyperlink>
        </w:p>
        <w:p w14:paraId="165C6349" w14:textId="1408133F" w:rsidR="000D6E89" w:rsidRDefault="000D6E89" w:rsidP="000D6E89">
          <w:r>
            <w:rPr>
              <w:b/>
              <w:bCs/>
              <w:noProof/>
            </w:rPr>
            <w:fldChar w:fldCharType="end"/>
          </w:r>
        </w:p>
      </w:sdtContent>
    </w:sdt>
    <w:p w14:paraId="632EC377" w14:textId="140D9DFA" w:rsidR="0056173A" w:rsidRDefault="0056173A" w:rsidP="0056173A"/>
    <w:p w14:paraId="697228F4" w14:textId="5B9A0E20" w:rsidR="0056173A" w:rsidRDefault="0056173A" w:rsidP="0056173A"/>
    <w:p w14:paraId="401CDAA2" w14:textId="2DFC601B" w:rsidR="0056173A" w:rsidRDefault="0056173A" w:rsidP="0056173A"/>
    <w:p w14:paraId="45FFAAD3" w14:textId="7C493146" w:rsidR="0056173A" w:rsidRDefault="0056173A" w:rsidP="0056173A"/>
    <w:p w14:paraId="1EF4355B" w14:textId="19AF9F54" w:rsidR="0056173A" w:rsidRDefault="0056173A" w:rsidP="0056173A"/>
    <w:p w14:paraId="018026FF" w14:textId="2C64B112" w:rsidR="0056173A" w:rsidRDefault="0056173A" w:rsidP="0056173A"/>
    <w:p w14:paraId="2DE9CE5E" w14:textId="7D9EAE6B" w:rsidR="0056173A" w:rsidRDefault="0056173A" w:rsidP="0056173A"/>
    <w:p w14:paraId="4B964541" w14:textId="5EEBB2F1" w:rsidR="0056173A" w:rsidRDefault="0056173A" w:rsidP="0056173A"/>
    <w:p w14:paraId="133CA9B6" w14:textId="19475CA6" w:rsidR="0056173A" w:rsidRDefault="0056173A" w:rsidP="0056173A"/>
    <w:p w14:paraId="61BA0240" w14:textId="37F54910" w:rsidR="0056173A" w:rsidRDefault="0056173A" w:rsidP="0056173A"/>
    <w:p w14:paraId="29E999B3" w14:textId="01BA2061" w:rsidR="0056173A" w:rsidRDefault="0056173A" w:rsidP="0056173A"/>
    <w:p w14:paraId="5C78CD21" w14:textId="289A0F5F" w:rsidR="0056173A" w:rsidRPr="00153A17" w:rsidRDefault="0056173A" w:rsidP="0056173A">
      <w:pPr>
        <w:pStyle w:val="Heading1"/>
        <w:jc w:val="center"/>
      </w:pPr>
      <w:bookmarkStart w:id="1" w:name="_Toc7462342"/>
      <w:r w:rsidRPr="00153A17">
        <w:lastRenderedPageBreak/>
        <w:t>Introduction</w:t>
      </w:r>
      <w:bookmarkEnd w:id="1"/>
    </w:p>
    <w:p w14:paraId="79CFA408" w14:textId="77777777" w:rsidR="00752639" w:rsidRPr="00153A17" w:rsidRDefault="00752639" w:rsidP="00BD3320">
      <w:pPr>
        <w:spacing w:line="360" w:lineRule="auto"/>
        <w:rPr>
          <w:sz w:val="24"/>
          <w:szCs w:val="24"/>
        </w:rPr>
      </w:pPr>
    </w:p>
    <w:p w14:paraId="02EC0CC7" w14:textId="5AABA080" w:rsidR="00155B6C" w:rsidRPr="00153A17" w:rsidRDefault="00BD3320" w:rsidP="00EA7C0C">
      <w:pPr>
        <w:spacing w:line="360" w:lineRule="auto"/>
      </w:pPr>
      <w:r w:rsidRPr="00153A17">
        <w:rPr>
          <w:sz w:val="24"/>
          <w:szCs w:val="24"/>
        </w:rPr>
        <w:t xml:space="preserve">The </w:t>
      </w:r>
      <w:r w:rsidR="00AA452C">
        <w:rPr>
          <w:sz w:val="24"/>
          <w:szCs w:val="24"/>
        </w:rPr>
        <w:t>aim</w:t>
      </w:r>
      <w:r w:rsidRPr="00153A17">
        <w:rPr>
          <w:sz w:val="24"/>
          <w:szCs w:val="24"/>
        </w:rPr>
        <w:t xml:space="preserve"> </w:t>
      </w:r>
      <w:r w:rsidR="00752639" w:rsidRPr="00153A17">
        <w:rPr>
          <w:sz w:val="24"/>
          <w:szCs w:val="24"/>
        </w:rPr>
        <w:t>of this assignment is to critically analyse the financial performance of Company X with the aid of a Profit and Loss (P&amp;L) sheet to highlight what areas costs are generated. It further provides a Key Performance Indicator (KPI) sheet to be used to identify areas preforming well and those that need improvement.</w:t>
      </w:r>
      <w:r w:rsidR="00EA7C0C" w:rsidRPr="00153A17">
        <w:rPr>
          <w:sz w:val="24"/>
          <w:szCs w:val="24"/>
        </w:rPr>
        <w:t xml:space="preserve"> </w:t>
      </w:r>
      <w:r w:rsidR="00752639" w:rsidRPr="00153A17">
        <w:rPr>
          <w:sz w:val="24"/>
          <w:szCs w:val="24"/>
        </w:rPr>
        <w:t xml:space="preserve">After analysis of these two sheets conclusions can be drawn and research will be conducted into methods of reducing costs and </w:t>
      </w:r>
      <w:r w:rsidR="00104D6A" w:rsidRPr="00153A17">
        <w:rPr>
          <w:sz w:val="24"/>
          <w:szCs w:val="24"/>
        </w:rPr>
        <w:t xml:space="preserve">methods of </w:t>
      </w:r>
      <w:r w:rsidR="00752639" w:rsidRPr="00153A17">
        <w:rPr>
          <w:sz w:val="24"/>
          <w:szCs w:val="24"/>
        </w:rPr>
        <w:t>improving the financial performance of Company X</w:t>
      </w:r>
      <w:r w:rsidR="00104D6A" w:rsidRPr="00153A17">
        <w:rPr>
          <w:sz w:val="24"/>
          <w:szCs w:val="24"/>
        </w:rPr>
        <w:t xml:space="preserve">. </w:t>
      </w:r>
      <w:r w:rsidR="00EA7C0C" w:rsidRPr="00153A17">
        <w:rPr>
          <w:sz w:val="24"/>
          <w:szCs w:val="24"/>
        </w:rPr>
        <w:t>However, the methods suggested must not compromise the operational performance in anyway and ensure the organisation remains competitive.</w:t>
      </w:r>
    </w:p>
    <w:p w14:paraId="1F899886" w14:textId="7CAD14E9" w:rsidR="00155B6C" w:rsidRPr="00153A17" w:rsidRDefault="00155B6C" w:rsidP="0056173A"/>
    <w:p w14:paraId="03271AD4" w14:textId="01323CE4" w:rsidR="003161D5" w:rsidRPr="00153A17" w:rsidRDefault="00155B6C" w:rsidP="00DE3E3B">
      <w:pPr>
        <w:pStyle w:val="Heading1"/>
        <w:spacing w:line="360" w:lineRule="auto"/>
        <w:jc w:val="center"/>
      </w:pPr>
      <w:bookmarkStart w:id="2" w:name="_Toc7462343"/>
      <w:r w:rsidRPr="00153A17">
        <w:t>Financial Performance of Company X</w:t>
      </w:r>
      <w:bookmarkEnd w:id="2"/>
    </w:p>
    <w:p w14:paraId="7F56A581" w14:textId="77777777" w:rsidR="00DE3E3B" w:rsidRPr="00153A17" w:rsidRDefault="00DE3E3B" w:rsidP="00DE3E3B"/>
    <w:p w14:paraId="0967246A" w14:textId="67CE152D" w:rsidR="00FE508B" w:rsidRPr="00153A17" w:rsidRDefault="00EA1A6F" w:rsidP="003C36BA">
      <w:pPr>
        <w:spacing w:line="360" w:lineRule="auto"/>
        <w:rPr>
          <w:sz w:val="24"/>
          <w:szCs w:val="24"/>
        </w:rPr>
      </w:pPr>
      <w:r w:rsidRPr="00153A17">
        <w:rPr>
          <w:sz w:val="24"/>
          <w:szCs w:val="24"/>
        </w:rPr>
        <w:t xml:space="preserve">To </w:t>
      </w:r>
      <w:r w:rsidR="00AA452C">
        <w:rPr>
          <w:sz w:val="24"/>
          <w:szCs w:val="24"/>
        </w:rPr>
        <w:t>evaluate</w:t>
      </w:r>
      <w:r w:rsidRPr="00153A17">
        <w:rPr>
          <w:sz w:val="24"/>
          <w:szCs w:val="24"/>
        </w:rPr>
        <w:t xml:space="preserve"> the financial performance of Company X a</w:t>
      </w:r>
      <w:r w:rsidR="00673165" w:rsidRPr="00153A17">
        <w:rPr>
          <w:sz w:val="24"/>
          <w:szCs w:val="24"/>
        </w:rPr>
        <w:t xml:space="preserve"> </w:t>
      </w:r>
      <w:r w:rsidR="0037578D" w:rsidRPr="00153A17">
        <w:rPr>
          <w:sz w:val="24"/>
          <w:szCs w:val="24"/>
        </w:rPr>
        <w:t xml:space="preserve">P&amp;L sheet has been provided to outline total expenditure and what areas are showing the most costs. It has also indicated that Company X has incurred a loss of </w:t>
      </w:r>
      <w:r w:rsidR="0037578D" w:rsidRPr="00153A17">
        <w:rPr>
          <w:rFonts w:cstheme="minorHAnsi"/>
          <w:sz w:val="24"/>
          <w:szCs w:val="24"/>
        </w:rPr>
        <w:t>£</w:t>
      </w:r>
      <w:r w:rsidR="0037578D" w:rsidRPr="00153A17">
        <w:rPr>
          <w:sz w:val="24"/>
          <w:szCs w:val="24"/>
        </w:rPr>
        <w:t xml:space="preserve">116,775 meaning the author must examine what costs and research methods to minimise these costs. To help the author complete this task Company X has </w:t>
      </w:r>
      <w:r w:rsidR="00FE508B" w:rsidRPr="00153A17">
        <w:rPr>
          <w:sz w:val="24"/>
          <w:szCs w:val="24"/>
        </w:rPr>
        <w:t xml:space="preserve">included a detailed KPI sheet, which showed the author areas in which Company X preformed positively and other aspects which needed further review. These factors outlined below </w:t>
      </w:r>
      <w:r w:rsidR="00C05DC7" w:rsidRPr="00153A17">
        <w:rPr>
          <w:sz w:val="24"/>
          <w:szCs w:val="24"/>
        </w:rPr>
        <w:t xml:space="preserve">are shown as negatives and </w:t>
      </w:r>
      <w:r w:rsidR="00FE508B" w:rsidRPr="00153A17">
        <w:rPr>
          <w:sz w:val="24"/>
          <w:szCs w:val="24"/>
        </w:rPr>
        <w:t xml:space="preserve">were determined by the author as </w:t>
      </w:r>
      <w:r w:rsidR="00C05DC7" w:rsidRPr="00153A17">
        <w:rPr>
          <w:sz w:val="24"/>
          <w:szCs w:val="24"/>
        </w:rPr>
        <w:t>key contributors to Company X’s loss of profit</w:t>
      </w:r>
      <w:r w:rsidR="004A0845" w:rsidRPr="00153A17">
        <w:rPr>
          <w:sz w:val="24"/>
          <w:szCs w:val="24"/>
        </w:rPr>
        <w:t>:</w:t>
      </w:r>
      <w:r w:rsidR="00C05DC7" w:rsidRPr="00153A17">
        <w:rPr>
          <w:sz w:val="24"/>
          <w:szCs w:val="24"/>
        </w:rPr>
        <w:t xml:space="preserve"> </w:t>
      </w:r>
    </w:p>
    <w:p w14:paraId="10F74B1C" w14:textId="5FF00EBC" w:rsidR="0095098A" w:rsidRPr="00153A17" w:rsidRDefault="0095098A" w:rsidP="003C36BA">
      <w:pPr>
        <w:pStyle w:val="Heading2"/>
        <w:spacing w:line="360" w:lineRule="auto"/>
      </w:pPr>
      <w:bookmarkStart w:id="3" w:name="_Toc7462344"/>
      <w:r w:rsidRPr="00153A17">
        <w:t>Absences</w:t>
      </w:r>
      <w:bookmarkEnd w:id="3"/>
    </w:p>
    <w:p w14:paraId="6848806B" w14:textId="5B2535E1" w:rsidR="00467E51" w:rsidRPr="00153A17" w:rsidRDefault="00E90A52" w:rsidP="003C36BA">
      <w:pPr>
        <w:spacing w:line="360" w:lineRule="auto"/>
        <w:rPr>
          <w:sz w:val="24"/>
          <w:szCs w:val="24"/>
        </w:rPr>
      </w:pPr>
      <w:bookmarkStart w:id="4" w:name="_Hlk6749705"/>
      <w:r w:rsidRPr="00153A17">
        <w:rPr>
          <w:sz w:val="24"/>
          <w:szCs w:val="24"/>
        </w:rPr>
        <w:t xml:space="preserve">A big factor observed in KPI </w:t>
      </w:r>
      <w:r w:rsidR="000E4D8A" w:rsidRPr="00153A17">
        <w:rPr>
          <w:sz w:val="24"/>
          <w:szCs w:val="24"/>
        </w:rPr>
        <w:t>report is the percentages of absence by staff.</w:t>
      </w:r>
      <w:r w:rsidR="008E2BC8" w:rsidRPr="00153A17">
        <w:rPr>
          <w:sz w:val="24"/>
          <w:szCs w:val="24"/>
        </w:rPr>
        <w:t xml:space="preserve"> </w:t>
      </w:r>
      <w:r w:rsidR="001F55EE" w:rsidRPr="00153A17">
        <w:rPr>
          <w:sz w:val="24"/>
          <w:szCs w:val="24"/>
        </w:rPr>
        <w:t>The author is assuming that d</w:t>
      </w:r>
      <w:r w:rsidR="008E2BC8" w:rsidRPr="00153A17">
        <w:rPr>
          <w:sz w:val="24"/>
          <w:szCs w:val="24"/>
        </w:rPr>
        <w:t xml:space="preserve">ue to the UK </w:t>
      </w:r>
      <w:r w:rsidR="001F55EE" w:rsidRPr="00153A17">
        <w:rPr>
          <w:sz w:val="24"/>
          <w:szCs w:val="24"/>
        </w:rPr>
        <w:t>having a 5.6 week’s paid holiday entitlement (GOV.UK, 2019) the absence is due to employee’s sickness</w:t>
      </w:r>
      <w:r w:rsidR="00400240" w:rsidRPr="00153A17">
        <w:rPr>
          <w:sz w:val="24"/>
          <w:szCs w:val="24"/>
        </w:rPr>
        <w:t xml:space="preserve"> or a low company moral</w:t>
      </w:r>
      <w:r w:rsidR="001F55EE" w:rsidRPr="00153A17">
        <w:rPr>
          <w:sz w:val="24"/>
          <w:szCs w:val="24"/>
        </w:rPr>
        <w:t xml:space="preserve">. </w:t>
      </w:r>
      <w:r w:rsidR="000E4D8A" w:rsidRPr="00153A17">
        <w:rPr>
          <w:sz w:val="24"/>
          <w:szCs w:val="24"/>
        </w:rPr>
        <w:t>High levels of absences may substantially impact business from a financial perspective, as employers within the United Kingdom (UK) are obligated by law to provide statutory sick pay (GOV.UK</w:t>
      </w:r>
      <w:r w:rsidR="0096466C" w:rsidRPr="00153A17">
        <w:rPr>
          <w:sz w:val="24"/>
          <w:szCs w:val="24"/>
        </w:rPr>
        <w:t>, 2019</w:t>
      </w:r>
      <w:r w:rsidR="000E4D8A" w:rsidRPr="00153A17">
        <w:rPr>
          <w:sz w:val="24"/>
          <w:szCs w:val="24"/>
        </w:rPr>
        <w:t>).</w:t>
      </w:r>
      <w:r w:rsidR="0096466C" w:rsidRPr="00153A17">
        <w:rPr>
          <w:sz w:val="24"/>
          <w:szCs w:val="24"/>
        </w:rPr>
        <w:t xml:space="preserve"> </w:t>
      </w:r>
      <w:r w:rsidR="00E41931" w:rsidRPr="00153A17">
        <w:rPr>
          <w:sz w:val="24"/>
          <w:szCs w:val="24"/>
        </w:rPr>
        <w:t>In Company X’s case</w:t>
      </w:r>
      <w:r w:rsidR="00DA78F7">
        <w:rPr>
          <w:sz w:val="24"/>
          <w:szCs w:val="24"/>
        </w:rPr>
        <w:t>,</w:t>
      </w:r>
      <w:r w:rsidR="00E41931" w:rsidRPr="00153A17">
        <w:rPr>
          <w:sz w:val="24"/>
          <w:szCs w:val="24"/>
        </w:rPr>
        <w:t xml:space="preserve"> </w:t>
      </w:r>
      <w:r w:rsidR="005773BD" w:rsidRPr="00153A17">
        <w:rPr>
          <w:sz w:val="24"/>
          <w:szCs w:val="24"/>
        </w:rPr>
        <w:t>cost due to absence came</w:t>
      </w:r>
      <w:r w:rsidR="00E41931" w:rsidRPr="00153A17">
        <w:rPr>
          <w:sz w:val="24"/>
          <w:szCs w:val="24"/>
        </w:rPr>
        <w:t xml:space="preserve"> in at </w:t>
      </w:r>
      <w:r w:rsidR="00E41931" w:rsidRPr="00153A17">
        <w:rPr>
          <w:rFonts w:cstheme="minorHAnsi"/>
          <w:sz w:val="24"/>
          <w:szCs w:val="24"/>
        </w:rPr>
        <w:t>£</w:t>
      </w:r>
      <w:r w:rsidR="00E41931" w:rsidRPr="00153A17">
        <w:rPr>
          <w:sz w:val="24"/>
          <w:szCs w:val="24"/>
        </w:rPr>
        <w:t>509,157. However, this cost included payed leave so it can not be considered as the total expenditure</w:t>
      </w:r>
      <w:r w:rsidR="00347266" w:rsidRPr="00153A17">
        <w:rPr>
          <w:sz w:val="24"/>
          <w:szCs w:val="24"/>
        </w:rPr>
        <w:t xml:space="preserve"> of </w:t>
      </w:r>
      <w:r w:rsidR="004478C8" w:rsidRPr="00153A17">
        <w:rPr>
          <w:sz w:val="24"/>
          <w:szCs w:val="24"/>
        </w:rPr>
        <w:t>absence due to sickness</w:t>
      </w:r>
      <w:r w:rsidR="005773BD" w:rsidRPr="00153A17">
        <w:rPr>
          <w:sz w:val="24"/>
          <w:szCs w:val="24"/>
        </w:rPr>
        <w:t xml:space="preserve"> or poor morale</w:t>
      </w:r>
      <w:r w:rsidR="00E41931" w:rsidRPr="00153A17">
        <w:rPr>
          <w:sz w:val="24"/>
          <w:szCs w:val="24"/>
        </w:rPr>
        <w:t xml:space="preserve">. </w:t>
      </w:r>
      <w:r w:rsidR="00961C34" w:rsidRPr="00153A17">
        <w:rPr>
          <w:sz w:val="24"/>
          <w:szCs w:val="24"/>
        </w:rPr>
        <w:lastRenderedPageBreak/>
        <w:t>Additionally</w:t>
      </w:r>
      <w:r w:rsidR="0096466C" w:rsidRPr="00153A17">
        <w:rPr>
          <w:sz w:val="24"/>
          <w:szCs w:val="24"/>
        </w:rPr>
        <w:t xml:space="preserve">, </w:t>
      </w:r>
      <w:r w:rsidR="002E5D8E" w:rsidRPr="00153A17">
        <w:rPr>
          <w:sz w:val="24"/>
          <w:szCs w:val="24"/>
        </w:rPr>
        <w:t>due to excessive absence a</w:t>
      </w:r>
      <w:r w:rsidR="00EF5004" w:rsidRPr="00153A17">
        <w:rPr>
          <w:sz w:val="24"/>
          <w:szCs w:val="24"/>
        </w:rPr>
        <w:t xml:space="preserve"> business may have to further compensate existing staff in the form of overtime payments to ensure effects on operation performance are minimised</w:t>
      </w:r>
      <w:r w:rsidR="00467E51" w:rsidRPr="00153A17">
        <w:rPr>
          <w:sz w:val="24"/>
          <w:szCs w:val="24"/>
        </w:rPr>
        <w:t xml:space="preserve"> </w:t>
      </w:r>
      <w:r w:rsidR="009E6EFE" w:rsidRPr="00153A17">
        <w:rPr>
          <w:sz w:val="24"/>
          <w:szCs w:val="24"/>
        </w:rPr>
        <w:t>(</w:t>
      </w:r>
      <w:proofErr w:type="spellStart"/>
      <w:r w:rsidR="009E6EFE" w:rsidRPr="00153A17">
        <w:rPr>
          <w:sz w:val="24"/>
          <w:szCs w:val="24"/>
        </w:rPr>
        <w:t>Ziebarth</w:t>
      </w:r>
      <w:proofErr w:type="spellEnd"/>
      <w:r w:rsidR="009E6EFE" w:rsidRPr="00153A17">
        <w:rPr>
          <w:sz w:val="24"/>
          <w:szCs w:val="24"/>
        </w:rPr>
        <w:t xml:space="preserve"> AND Karlsson, 2010).</w:t>
      </w:r>
      <w:r w:rsidR="00961C34" w:rsidRPr="00153A17">
        <w:rPr>
          <w:sz w:val="24"/>
          <w:szCs w:val="24"/>
        </w:rPr>
        <w:t xml:space="preserve"> </w:t>
      </w:r>
      <w:r w:rsidR="00467E51" w:rsidRPr="00153A17">
        <w:rPr>
          <w:sz w:val="24"/>
          <w:szCs w:val="24"/>
        </w:rPr>
        <w:t xml:space="preserve">For </w:t>
      </w:r>
      <w:r w:rsidR="00E41931" w:rsidRPr="00153A17">
        <w:rPr>
          <w:sz w:val="24"/>
          <w:szCs w:val="24"/>
        </w:rPr>
        <w:t xml:space="preserve">example, Company X had payed out </w:t>
      </w:r>
      <w:r w:rsidR="00E41931" w:rsidRPr="00153A17">
        <w:rPr>
          <w:rFonts w:cstheme="minorHAnsi"/>
          <w:sz w:val="24"/>
          <w:szCs w:val="24"/>
        </w:rPr>
        <w:t>£</w:t>
      </w:r>
      <w:r w:rsidR="00E41931" w:rsidRPr="00153A17">
        <w:rPr>
          <w:sz w:val="24"/>
          <w:szCs w:val="24"/>
        </w:rPr>
        <w:t>505,184 for the year.</w:t>
      </w:r>
      <w:r w:rsidR="002E5D8E" w:rsidRPr="00153A17">
        <w:rPr>
          <w:sz w:val="24"/>
          <w:szCs w:val="24"/>
        </w:rPr>
        <w:t xml:space="preserve"> Again, some of the cost cannot be totally avoided as the forecasted volume total was higher than expected, meaning Company X</w:t>
      </w:r>
      <w:r w:rsidR="005773BD" w:rsidRPr="00153A17">
        <w:rPr>
          <w:sz w:val="24"/>
          <w:szCs w:val="24"/>
        </w:rPr>
        <w:t xml:space="preserve"> may have</w:t>
      </w:r>
      <w:r w:rsidR="002E5D8E" w:rsidRPr="00153A17">
        <w:rPr>
          <w:sz w:val="24"/>
          <w:szCs w:val="24"/>
        </w:rPr>
        <w:t xml:space="preserve"> required </w:t>
      </w:r>
      <w:r w:rsidR="005773BD" w:rsidRPr="00153A17">
        <w:rPr>
          <w:sz w:val="24"/>
          <w:szCs w:val="24"/>
        </w:rPr>
        <w:t xml:space="preserve">temporary </w:t>
      </w:r>
      <w:r w:rsidR="002E5D8E" w:rsidRPr="00153A17">
        <w:rPr>
          <w:sz w:val="24"/>
          <w:szCs w:val="24"/>
        </w:rPr>
        <w:t xml:space="preserve">additional </w:t>
      </w:r>
      <w:r w:rsidR="005773BD" w:rsidRPr="00153A17">
        <w:rPr>
          <w:sz w:val="24"/>
          <w:szCs w:val="24"/>
        </w:rPr>
        <w:t>staff</w:t>
      </w:r>
      <w:r w:rsidR="002E5D8E" w:rsidRPr="00153A17">
        <w:rPr>
          <w:sz w:val="24"/>
          <w:szCs w:val="24"/>
        </w:rPr>
        <w:t xml:space="preserve"> to cope with demand.</w:t>
      </w:r>
    </w:p>
    <w:p w14:paraId="6F46FB8F" w14:textId="771AAC96" w:rsidR="0095098A" w:rsidRPr="00153A17" w:rsidRDefault="00961C34" w:rsidP="003C36BA">
      <w:pPr>
        <w:spacing w:line="360" w:lineRule="auto"/>
        <w:rPr>
          <w:sz w:val="24"/>
          <w:szCs w:val="24"/>
        </w:rPr>
      </w:pPr>
      <w:r w:rsidRPr="00153A17">
        <w:rPr>
          <w:sz w:val="24"/>
          <w:szCs w:val="24"/>
        </w:rPr>
        <w:t xml:space="preserve">A further </w:t>
      </w:r>
      <w:r w:rsidR="000545E6" w:rsidRPr="00153A17">
        <w:rPr>
          <w:sz w:val="24"/>
          <w:szCs w:val="24"/>
        </w:rPr>
        <w:t>e</w:t>
      </w:r>
      <w:r w:rsidRPr="00153A17">
        <w:rPr>
          <w:sz w:val="24"/>
          <w:szCs w:val="24"/>
        </w:rPr>
        <w:t xml:space="preserve">ffect of </w:t>
      </w:r>
      <w:r w:rsidR="000545E6" w:rsidRPr="00153A17">
        <w:rPr>
          <w:sz w:val="24"/>
          <w:szCs w:val="24"/>
        </w:rPr>
        <w:t>employees working extra hours may be the increased stress levels resulting in a lower work place morale (</w:t>
      </w:r>
      <w:proofErr w:type="spellStart"/>
      <w:r w:rsidR="00071154" w:rsidRPr="00153A17">
        <w:rPr>
          <w:sz w:val="24"/>
          <w:szCs w:val="24"/>
        </w:rPr>
        <w:t>Ybema</w:t>
      </w:r>
      <w:proofErr w:type="spellEnd"/>
      <w:r w:rsidR="00071154" w:rsidRPr="00153A17">
        <w:rPr>
          <w:sz w:val="24"/>
          <w:szCs w:val="24"/>
        </w:rPr>
        <w:t xml:space="preserve"> AND Van Den Bos</w:t>
      </w:r>
      <w:r w:rsidR="000545E6" w:rsidRPr="00153A17">
        <w:rPr>
          <w:sz w:val="24"/>
          <w:szCs w:val="24"/>
        </w:rPr>
        <w:t xml:space="preserve">, </w:t>
      </w:r>
      <w:r w:rsidR="00071154" w:rsidRPr="00153A17">
        <w:rPr>
          <w:sz w:val="24"/>
          <w:szCs w:val="24"/>
        </w:rPr>
        <w:t>2010</w:t>
      </w:r>
      <w:r w:rsidR="000545E6" w:rsidRPr="00153A17">
        <w:rPr>
          <w:sz w:val="24"/>
          <w:szCs w:val="24"/>
        </w:rPr>
        <w:t xml:space="preserve">). </w:t>
      </w:r>
      <w:r w:rsidR="003B42C5" w:rsidRPr="00153A17">
        <w:rPr>
          <w:sz w:val="24"/>
          <w:szCs w:val="24"/>
        </w:rPr>
        <w:t>As the problem is consistent throughout the 52 weeks the increase in stress may result into an increase of related health issues resulting in further absences, thus prolonging the problem and further increasing the financial stress of Company X (</w:t>
      </w:r>
      <w:r w:rsidR="00B27124" w:rsidRPr="00153A17">
        <w:rPr>
          <w:sz w:val="24"/>
          <w:szCs w:val="24"/>
        </w:rPr>
        <w:t>Kristian AND Collins</w:t>
      </w:r>
      <w:r w:rsidR="003B42C5" w:rsidRPr="00153A17">
        <w:rPr>
          <w:sz w:val="24"/>
          <w:szCs w:val="24"/>
        </w:rPr>
        <w:t xml:space="preserve">, </w:t>
      </w:r>
      <w:r w:rsidR="00B27124" w:rsidRPr="00153A17">
        <w:rPr>
          <w:sz w:val="24"/>
          <w:szCs w:val="24"/>
        </w:rPr>
        <w:t>2016</w:t>
      </w:r>
      <w:r w:rsidR="003B42C5" w:rsidRPr="00153A17">
        <w:rPr>
          <w:sz w:val="24"/>
          <w:szCs w:val="24"/>
        </w:rPr>
        <w:t>).</w:t>
      </w:r>
    </w:p>
    <w:p w14:paraId="1CB68125" w14:textId="45DFAE18" w:rsidR="0095098A" w:rsidRPr="00153A17" w:rsidRDefault="00F419DB" w:rsidP="003C36BA">
      <w:pPr>
        <w:pStyle w:val="Heading2"/>
        <w:spacing w:line="360" w:lineRule="auto"/>
      </w:pPr>
      <w:bookmarkStart w:id="5" w:name="_Toc7462345"/>
      <w:bookmarkEnd w:id="4"/>
      <w:r w:rsidRPr="00153A17">
        <w:t>Miles Per Gallon (</w:t>
      </w:r>
      <w:r w:rsidR="0095098A" w:rsidRPr="00153A17">
        <w:t>MPG</w:t>
      </w:r>
      <w:r w:rsidRPr="00153A17">
        <w:t>)</w:t>
      </w:r>
      <w:bookmarkEnd w:id="5"/>
    </w:p>
    <w:p w14:paraId="4FF29B12" w14:textId="1C7ADB30" w:rsidR="00562D08" w:rsidRPr="00153A17" w:rsidRDefault="00E3555A" w:rsidP="0038624E">
      <w:pPr>
        <w:spacing w:line="360" w:lineRule="auto"/>
        <w:rPr>
          <w:sz w:val="24"/>
          <w:szCs w:val="24"/>
        </w:rPr>
      </w:pPr>
      <w:r w:rsidRPr="00153A17">
        <w:rPr>
          <w:sz w:val="24"/>
          <w:szCs w:val="24"/>
        </w:rPr>
        <w:t>Due to the KPI sheet indicating a deliver</w:t>
      </w:r>
      <w:r w:rsidR="00E55D4E" w:rsidRPr="00153A17">
        <w:rPr>
          <w:sz w:val="24"/>
          <w:szCs w:val="24"/>
        </w:rPr>
        <w:t>y schedule, the author assumes a transportation fleet is being evaluate</w:t>
      </w:r>
      <w:r w:rsidR="00AA1840" w:rsidRPr="00153A17">
        <w:rPr>
          <w:sz w:val="24"/>
          <w:szCs w:val="24"/>
        </w:rPr>
        <w:t>d</w:t>
      </w:r>
      <w:r w:rsidR="00E55D4E" w:rsidRPr="00153A17">
        <w:rPr>
          <w:sz w:val="24"/>
          <w:szCs w:val="24"/>
        </w:rPr>
        <w:t xml:space="preserve">, therefore the author can also assume Company X is dependent on fuel. </w:t>
      </w:r>
      <w:r w:rsidR="00104739">
        <w:rPr>
          <w:sz w:val="24"/>
          <w:szCs w:val="24"/>
        </w:rPr>
        <w:t xml:space="preserve">Therefore, </w:t>
      </w:r>
      <w:r w:rsidR="00E55D4E" w:rsidRPr="00153A17">
        <w:rPr>
          <w:sz w:val="24"/>
          <w:szCs w:val="24"/>
        </w:rPr>
        <w:t>any rise in fuel prices and consumption of said fuel will affect businesses</w:t>
      </w:r>
      <w:r w:rsidR="00BC74DA" w:rsidRPr="00153A17">
        <w:rPr>
          <w:sz w:val="24"/>
          <w:szCs w:val="24"/>
        </w:rPr>
        <w:t xml:space="preserve"> (</w:t>
      </w:r>
      <w:r w:rsidR="00F34A87" w:rsidRPr="00153A17">
        <w:rPr>
          <w:sz w:val="24"/>
          <w:szCs w:val="24"/>
        </w:rPr>
        <w:t xml:space="preserve">Hofmann </w:t>
      </w:r>
      <w:r w:rsidR="00F34A87" w:rsidRPr="00153A17">
        <w:rPr>
          <w:i/>
          <w:sz w:val="24"/>
          <w:szCs w:val="24"/>
        </w:rPr>
        <w:t>et al.</w:t>
      </w:r>
      <w:r w:rsidR="00BC74DA" w:rsidRPr="00153A17">
        <w:rPr>
          <w:sz w:val="24"/>
          <w:szCs w:val="24"/>
        </w:rPr>
        <w:t xml:space="preserve">, </w:t>
      </w:r>
      <w:r w:rsidR="006C70F0" w:rsidRPr="00153A17">
        <w:rPr>
          <w:sz w:val="24"/>
          <w:szCs w:val="24"/>
        </w:rPr>
        <w:t>2018</w:t>
      </w:r>
      <w:r w:rsidR="00BC74DA" w:rsidRPr="00153A17">
        <w:rPr>
          <w:sz w:val="24"/>
          <w:szCs w:val="24"/>
        </w:rPr>
        <w:t>)</w:t>
      </w:r>
      <w:r w:rsidR="00E55D4E" w:rsidRPr="00153A17">
        <w:rPr>
          <w:sz w:val="24"/>
          <w:szCs w:val="24"/>
        </w:rPr>
        <w:t xml:space="preserve">. </w:t>
      </w:r>
      <w:r w:rsidR="00386671" w:rsidRPr="00153A17">
        <w:rPr>
          <w:sz w:val="24"/>
          <w:szCs w:val="24"/>
        </w:rPr>
        <w:t>Yet</w:t>
      </w:r>
      <w:r w:rsidR="00BC74DA" w:rsidRPr="00153A17">
        <w:rPr>
          <w:sz w:val="24"/>
          <w:szCs w:val="24"/>
        </w:rPr>
        <w:t>,</w:t>
      </w:r>
      <w:r w:rsidR="00E55D4E" w:rsidRPr="00153A17">
        <w:rPr>
          <w:sz w:val="24"/>
          <w:szCs w:val="24"/>
        </w:rPr>
        <w:t xml:space="preserve"> the </w:t>
      </w:r>
      <w:r w:rsidR="00BC74DA" w:rsidRPr="00153A17">
        <w:rPr>
          <w:sz w:val="24"/>
          <w:szCs w:val="24"/>
        </w:rPr>
        <w:t>degree of effect will depend from sector to sector, e.g. a logistics firm will have greater fuel expenses than a manufacturer of goods (</w:t>
      </w:r>
      <w:proofErr w:type="spellStart"/>
      <w:r w:rsidR="00CE2430" w:rsidRPr="00153A17">
        <w:rPr>
          <w:sz w:val="24"/>
          <w:szCs w:val="24"/>
        </w:rPr>
        <w:t>Rothengatter</w:t>
      </w:r>
      <w:proofErr w:type="spellEnd"/>
      <w:r w:rsidR="00BC74DA" w:rsidRPr="00153A17">
        <w:rPr>
          <w:sz w:val="24"/>
          <w:szCs w:val="24"/>
        </w:rPr>
        <w:t xml:space="preserve">, </w:t>
      </w:r>
      <w:r w:rsidR="00D91E06" w:rsidRPr="00153A17">
        <w:rPr>
          <w:sz w:val="24"/>
          <w:szCs w:val="24"/>
        </w:rPr>
        <w:t>201</w:t>
      </w:r>
      <w:r w:rsidR="00CE2430" w:rsidRPr="00153A17">
        <w:rPr>
          <w:sz w:val="24"/>
          <w:szCs w:val="24"/>
        </w:rPr>
        <w:t>1</w:t>
      </w:r>
      <w:r w:rsidR="00BC74DA" w:rsidRPr="00153A17">
        <w:rPr>
          <w:sz w:val="24"/>
          <w:szCs w:val="24"/>
        </w:rPr>
        <w:t xml:space="preserve">). </w:t>
      </w:r>
      <w:r w:rsidR="008B2761" w:rsidRPr="00153A17">
        <w:rPr>
          <w:sz w:val="24"/>
          <w:szCs w:val="24"/>
        </w:rPr>
        <w:t>Firstly,</w:t>
      </w:r>
      <w:r w:rsidR="00E333CD" w:rsidRPr="00153A17">
        <w:rPr>
          <w:sz w:val="24"/>
          <w:szCs w:val="24"/>
        </w:rPr>
        <w:t xml:space="preserve"> fuel prices </w:t>
      </w:r>
      <w:r w:rsidR="00A21BFD" w:rsidRPr="00153A17">
        <w:rPr>
          <w:sz w:val="24"/>
          <w:szCs w:val="24"/>
        </w:rPr>
        <w:t xml:space="preserve">(which according to the Office for National Statistics are (2019) has been rising since 2016) </w:t>
      </w:r>
      <w:r w:rsidR="00E333CD" w:rsidRPr="00153A17">
        <w:rPr>
          <w:sz w:val="24"/>
          <w:szCs w:val="24"/>
        </w:rPr>
        <w:t xml:space="preserve">and </w:t>
      </w:r>
      <w:r w:rsidR="00A21BFD" w:rsidRPr="00153A17">
        <w:rPr>
          <w:sz w:val="24"/>
          <w:szCs w:val="24"/>
        </w:rPr>
        <w:t>excess</w:t>
      </w:r>
      <w:r w:rsidR="00E333CD" w:rsidRPr="00153A17">
        <w:rPr>
          <w:sz w:val="24"/>
          <w:szCs w:val="24"/>
        </w:rPr>
        <w:t xml:space="preserve"> </w:t>
      </w:r>
      <w:r w:rsidR="00A21BFD" w:rsidRPr="00153A17">
        <w:rPr>
          <w:sz w:val="24"/>
          <w:szCs w:val="24"/>
        </w:rPr>
        <w:t>use of that fuel,</w:t>
      </w:r>
      <w:r w:rsidR="00923924" w:rsidRPr="00153A17">
        <w:rPr>
          <w:sz w:val="24"/>
          <w:szCs w:val="24"/>
        </w:rPr>
        <w:t xml:space="preserve"> may have a direct effect on transportation costs and thus distribution costs. Hence lower profits </w:t>
      </w:r>
      <w:r w:rsidR="00CE2430" w:rsidRPr="00153A17">
        <w:rPr>
          <w:sz w:val="24"/>
          <w:szCs w:val="24"/>
        </w:rPr>
        <w:t>(</w:t>
      </w:r>
      <w:proofErr w:type="spellStart"/>
      <w:r w:rsidR="00CE2430" w:rsidRPr="00153A17">
        <w:rPr>
          <w:sz w:val="24"/>
          <w:szCs w:val="24"/>
        </w:rPr>
        <w:t>Solakivi</w:t>
      </w:r>
      <w:proofErr w:type="spellEnd"/>
      <w:r w:rsidR="00CE2430" w:rsidRPr="00153A17">
        <w:rPr>
          <w:sz w:val="24"/>
          <w:szCs w:val="24"/>
        </w:rPr>
        <w:t xml:space="preserve"> </w:t>
      </w:r>
      <w:r w:rsidR="00CE2430" w:rsidRPr="00153A17">
        <w:rPr>
          <w:i/>
          <w:sz w:val="24"/>
          <w:szCs w:val="24"/>
        </w:rPr>
        <w:t>et al.</w:t>
      </w:r>
      <w:r w:rsidR="00CE2430" w:rsidRPr="00153A17">
        <w:rPr>
          <w:sz w:val="24"/>
          <w:szCs w:val="24"/>
        </w:rPr>
        <w:t>, 2013).</w:t>
      </w:r>
      <w:r w:rsidR="005624A1" w:rsidRPr="00153A17">
        <w:rPr>
          <w:sz w:val="24"/>
          <w:szCs w:val="24"/>
        </w:rPr>
        <w:t xml:space="preserve"> However, </w:t>
      </w:r>
      <w:r w:rsidR="00624EE5" w:rsidRPr="00153A17">
        <w:rPr>
          <w:sz w:val="24"/>
          <w:szCs w:val="24"/>
        </w:rPr>
        <w:t>t</w:t>
      </w:r>
      <w:r w:rsidR="005624A1" w:rsidRPr="00153A17">
        <w:rPr>
          <w:sz w:val="24"/>
          <w:szCs w:val="24"/>
        </w:rPr>
        <w:t>he author must also suggest that demand for fuel is most likely inelastic</w:t>
      </w:r>
      <w:r w:rsidR="00624EE5" w:rsidRPr="00153A17">
        <w:rPr>
          <w:sz w:val="24"/>
          <w:szCs w:val="24"/>
        </w:rPr>
        <w:t xml:space="preserve">, so an increase on the cost of distribution may only have a small impact on reducing demand </w:t>
      </w:r>
      <w:r w:rsidR="00421AB2" w:rsidRPr="00153A17">
        <w:rPr>
          <w:sz w:val="24"/>
          <w:szCs w:val="24"/>
        </w:rPr>
        <w:t>as business may increase prices to pass costs onto customers</w:t>
      </w:r>
      <w:r w:rsidR="003A5A7F" w:rsidRPr="00153A17">
        <w:rPr>
          <w:sz w:val="24"/>
          <w:szCs w:val="24"/>
        </w:rPr>
        <w:t>.</w:t>
      </w:r>
      <w:r w:rsidR="001048E8" w:rsidRPr="00153A17">
        <w:rPr>
          <w:sz w:val="24"/>
          <w:szCs w:val="24"/>
        </w:rPr>
        <w:t xml:space="preserve"> Hence, maintaining a steady profit margin and limiting impact on business</w:t>
      </w:r>
      <w:r w:rsidR="00421AB2" w:rsidRPr="00153A17">
        <w:rPr>
          <w:sz w:val="24"/>
          <w:szCs w:val="24"/>
        </w:rPr>
        <w:t xml:space="preserve"> </w:t>
      </w:r>
      <w:r w:rsidR="00E85A0F" w:rsidRPr="00153A17">
        <w:rPr>
          <w:sz w:val="24"/>
          <w:szCs w:val="24"/>
        </w:rPr>
        <w:t xml:space="preserve">(Hofmann </w:t>
      </w:r>
      <w:r w:rsidR="00E85A0F" w:rsidRPr="00153A17">
        <w:rPr>
          <w:i/>
          <w:sz w:val="24"/>
          <w:szCs w:val="24"/>
        </w:rPr>
        <w:t>et al.</w:t>
      </w:r>
      <w:r w:rsidR="00E85A0F" w:rsidRPr="00153A17">
        <w:rPr>
          <w:sz w:val="24"/>
          <w:szCs w:val="24"/>
        </w:rPr>
        <w:t>, 2018).</w:t>
      </w:r>
    </w:p>
    <w:p w14:paraId="4FC8B172" w14:textId="7DA33213" w:rsidR="00BE0FE2" w:rsidRPr="00153A17" w:rsidRDefault="00BE0FE2" w:rsidP="0038624E">
      <w:pPr>
        <w:spacing w:line="360" w:lineRule="auto"/>
        <w:rPr>
          <w:sz w:val="24"/>
          <w:szCs w:val="24"/>
        </w:rPr>
      </w:pPr>
      <w:r w:rsidRPr="00153A17">
        <w:rPr>
          <w:sz w:val="24"/>
          <w:szCs w:val="24"/>
        </w:rPr>
        <w:t xml:space="preserve">However, there are some </w:t>
      </w:r>
      <w:r w:rsidR="004A0845" w:rsidRPr="00153A17">
        <w:rPr>
          <w:sz w:val="24"/>
          <w:szCs w:val="24"/>
        </w:rPr>
        <w:t>areas</w:t>
      </w:r>
      <w:r w:rsidRPr="00153A17">
        <w:rPr>
          <w:sz w:val="24"/>
          <w:szCs w:val="24"/>
        </w:rPr>
        <w:t xml:space="preserve"> </w:t>
      </w:r>
      <w:r w:rsidR="004A0845" w:rsidRPr="00153A17">
        <w:rPr>
          <w:sz w:val="24"/>
          <w:szCs w:val="24"/>
        </w:rPr>
        <w:t>within</w:t>
      </w:r>
      <w:r w:rsidRPr="00153A17">
        <w:rPr>
          <w:sz w:val="24"/>
          <w:szCs w:val="24"/>
        </w:rPr>
        <w:t xml:space="preserve"> Company X</w:t>
      </w:r>
      <w:r w:rsidR="004A0845" w:rsidRPr="00153A17">
        <w:rPr>
          <w:sz w:val="24"/>
          <w:szCs w:val="24"/>
        </w:rPr>
        <w:t xml:space="preserve"> that</w:t>
      </w:r>
      <w:r w:rsidRPr="00153A17">
        <w:rPr>
          <w:sz w:val="24"/>
          <w:szCs w:val="24"/>
        </w:rPr>
        <w:t xml:space="preserve"> performed well according to the data in the KPI</w:t>
      </w:r>
      <w:r w:rsidR="004A0845" w:rsidRPr="00153A17">
        <w:rPr>
          <w:sz w:val="24"/>
          <w:szCs w:val="24"/>
        </w:rPr>
        <w:t>.</w:t>
      </w:r>
      <w:r w:rsidRPr="00153A17">
        <w:rPr>
          <w:sz w:val="24"/>
          <w:szCs w:val="24"/>
        </w:rPr>
        <w:t xml:space="preserve"> </w:t>
      </w:r>
      <w:r w:rsidR="004A0845" w:rsidRPr="00153A17">
        <w:rPr>
          <w:sz w:val="24"/>
          <w:szCs w:val="24"/>
        </w:rPr>
        <w:t>D</w:t>
      </w:r>
      <w:r w:rsidRPr="00153A17">
        <w:rPr>
          <w:sz w:val="24"/>
          <w:szCs w:val="24"/>
        </w:rPr>
        <w:t>espite incurring a loss</w:t>
      </w:r>
      <w:r w:rsidR="004A0845" w:rsidRPr="00153A17">
        <w:rPr>
          <w:sz w:val="24"/>
          <w:szCs w:val="24"/>
        </w:rPr>
        <w:t>, it will be beneficial for Company X to acknowledge areas that are preforming well as it allows for deviation of development funds to areas of the business that require improvement</w:t>
      </w:r>
      <w:bookmarkStart w:id="6" w:name="_Hlk6687977"/>
      <w:r w:rsidR="004A0845" w:rsidRPr="00153A17">
        <w:rPr>
          <w:sz w:val="24"/>
          <w:szCs w:val="24"/>
        </w:rPr>
        <w:t>.</w:t>
      </w:r>
      <w:r w:rsidRPr="00153A17">
        <w:rPr>
          <w:sz w:val="24"/>
          <w:szCs w:val="24"/>
        </w:rPr>
        <w:t xml:space="preserve"> </w:t>
      </w:r>
      <w:bookmarkEnd w:id="6"/>
    </w:p>
    <w:p w14:paraId="10FFD21A" w14:textId="77777777" w:rsidR="00EA1A6F" w:rsidRPr="00153A17" w:rsidRDefault="00EA1A6F" w:rsidP="0038624E">
      <w:pPr>
        <w:pStyle w:val="Heading2"/>
        <w:spacing w:line="360" w:lineRule="auto"/>
      </w:pPr>
      <w:bookmarkStart w:id="7" w:name="_Toc7462346"/>
      <w:r w:rsidRPr="00153A17">
        <w:lastRenderedPageBreak/>
        <w:t>Delivery Record</w:t>
      </w:r>
      <w:bookmarkEnd w:id="7"/>
      <w:r w:rsidRPr="00153A17">
        <w:t xml:space="preserve"> </w:t>
      </w:r>
    </w:p>
    <w:p w14:paraId="71FD8FC1" w14:textId="66F1010E" w:rsidR="003A211A" w:rsidRPr="00153A17" w:rsidRDefault="00EA1A6F" w:rsidP="0038624E">
      <w:pPr>
        <w:spacing w:line="360" w:lineRule="auto"/>
        <w:rPr>
          <w:sz w:val="24"/>
          <w:szCs w:val="24"/>
        </w:rPr>
      </w:pPr>
      <w:r w:rsidRPr="00153A17">
        <w:rPr>
          <w:sz w:val="24"/>
          <w:szCs w:val="24"/>
        </w:rPr>
        <w:t>The KPI showed Company X had record of 96.8% on time delivery’s during 2018, possibly due to the efficient planning of the transportation fleet</w:t>
      </w:r>
      <w:r w:rsidR="008E4E34">
        <w:rPr>
          <w:sz w:val="24"/>
          <w:szCs w:val="24"/>
        </w:rPr>
        <w:t>,</w:t>
      </w:r>
      <w:r w:rsidRPr="00153A17">
        <w:rPr>
          <w:sz w:val="24"/>
          <w:szCs w:val="24"/>
        </w:rPr>
        <w:t xml:space="preserve"> as they also demonstrated delivery journeys taking less time than originally anticipated. By achieving this high delivery rate customer satisfaction gradually builds up and Company X fosters a reliable reputation, thus</w:t>
      </w:r>
      <w:r w:rsidR="00BE0FE2" w:rsidRPr="00153A17">
        <w:rPr>
          <w:sz w:val="24"/>
          <w:szCs w:val="24"/>
        </w:rPr>
        <w:t xml:space="preserve"> there is a potential</w:t>
      </w:r>
      <w:r w:rsidRPr="00153A17">
        <w:rPr>
          <w:sz w:val="24"/>
          <w:szCs w:val="24"/>
        </w:rPr>
        <w:t xml:space="preserve"> </w:t>
      </w:r>
      <w:r w:rsidR="00BE0FE2" w:rsidRPr="00153A17">
        <w:rPr>
          <w:sz w:val="24"/>
          <w:szCs w:val="24"/>
        </w:rPr>
        <w:t>of</w:t>
      </w:r>
      <w:r w:rsidRPr="00153A17">
        <w:rPr>
          <w:sz w:val="24"/>
          <w:szCs w:val="24"/>
        </w:rPr>
        <w:t xml:space="preserve"> repeat business generating good a profit (</w:t>
      </w:r>
      <w:proofErr w:type="spellStart"/>
      <w:r w:rsidRPr="00153A17">
        <w:rPr>
          <w:sz w:val="24"/>
          <w:szCs w:val="24"/>
        </w:rPr>
        <w:t>Nakandala</w:t>
      </w:r>
      <w:proofErr w:type="spellEnd"/>
      <w:r w:rsidRPr="00153A17">
        <w:rPr>
          <w:sz w:val="24"/>
          <w:szCs w:val="24"/>
        </w:rPr>
        <w:t xml:space="preserve"> </w:t>
      </w:r>
      <w:r w:rsidRPr="00153A17">
        <w:rPr>
          <w:i/>
          <w:sz w:val="24"/>
          <w:szCs w:val="24"/>
        </w:rPr>
        <w:t>et al.</w:t>
      </w:r>
      <w:r w:rsidRPr="00153A17">
        <w:rPr>
          <w:sz w:val="24"/>
          <w:szCs w:val="24"/>
        </w:rPr>
        <w:t xml:space="preserve">, 2013). Furthermore, public relations opportunities are available to Company X to attract new customers as a reliable delivery record may be a fundamental requirement for </w:t>
      </w:r>
      <w:r w:rsidR="00246501" w:rsidRPr="00153A17">
        <w:rPr>
          <w:sz w:val="24"/>
          <w:szCs w:val="24"/>
        </w:rPr>
        <w:t>some consumers</w:t>
      </w:r>
      <w:r w:rsidRPr="00153A17">
        <w:rPr>
          <w:sz w:val="24"/>
          <w:szCs w:val="24"/>
        </w:rPr>
        <w:t xml:space="preserve"> (Zhang </w:t>
      </w:r>
      <w:r w:rsidRPr="00153A17">
        <w:rPr>
          <w:i/>
          <w:sz w:val="24"/>
          <w:szCs w:val="24"/>
        </w:rPr>
        <w:t>et al.</w:t>
      </w:r>
      <w:r w:rsidRPr="00153A17">
        <w:rPr>
          <w:sz w:val="24"/>
          <w:szCs w:val="24"/>
        </w:rPr>
        <w:t>, 2016).</w:t>
      </w:r>
    </w:p>
    <w:p w14:paraId="56DD9DAF" w14:textId="55247085" w:rsidR="00B851E4" w:rsidRPr="00153A17" w:rsidRDefault="00EA1A6F" w:rsidP="0038624E">
      <w:pPr>
        <w:spacing w:line="360" w:lineRule="auto"/>
        <w:rPr>
          <w:sz w:val="24"/>
          <w:szCs w:val="24"/>
        </w:rPr>
      </w:pPr>
      <w:r w:rsidRPr="00153A17">
        <w:rPr>
          <w:sz w:val="24"/>
          <w:szCs w:val="24"/>
        </w:rPr>
        <w:t xml:space="preserve"> </w:t>
      </w:r>
    </w:p>
    <w:p w14:paraId="0898FD6B" w14:textId="6D907493" w:rsidR="003A211A" w:rsidRPr="00153A17" w:rsidRDefault="00403CAE" w:rsidP="003A211A">
      <w:pPr>
        <w:pStyle w:val="Heading2"/>
      </w:pPr>
      <w:bookmarkStart w:id="8" w:name="_Toc7462347"/>
      <w:r w:rsidRPr="00153A17">
        <w:t>V</w:t>
      </w:r>
      <w:r w:rsidR="008F3770" w:rsidRPr="00153A17">
        <w:t>ehicle Fill</w:t>
      </w:r>
      <w:bookmarkEnd w:id="8"/>
      <w:r w:rsidR="008F3770" w:rsidRPr="00153A17">
        <w:t xml:space="preserve"> </w:t>
      </w:r>
      <w:r w:rsidRPr="00153A17">
        <w:t xml:space="preserve"> </w:t>
      </w:r>
    </w:p>
    <w:p w14:paraId="0EB4C0DB" w14:textId="77777777" w:rsidR="003A211A" w:rsidRPr="00153A17" w:rsidRDefault="003A211A" w:rsidP="003A211A"/>
    <w:p w14:paraId="0C0C7656" w14:textId="7BEBF632" w:rsidR="003A211A" w:rsidRPr="00153A17" w:rsidRDefault="003A211A" w:rsidP="00C01390">
      <w:pPr>
        <w:spacing w:line="360" w:lineRule="auto"/>
        <w:rPr>
          <w:sz w:val="24"/>
          <w:szCs w:val="24"/>
        </w:rPr>
      </w:pPr>
      <w:r w:rsidRPr="00153A17">
        <w:rPr>
          <w:sz w:val="24"/>
          <w:szCs w:val="24"/>
        </w:rPr>
        <w:t xml:space="preserve">The </w:t>
      </w:r>
      <w:r w:rsidR="000A1869" w:rsidRPr="00153A17">
        <w:rPr>
          <w:sz w:val="24"/>
          <w:szCs w:val="24"/>
        </w:rPr>
        <w:t xml:space="preserve">author has observed that Company X </w:t>
      </w:r>
      <w:r w:rsidR="00993133" w:rsidRPr="00153A17">
        <w:rPr>
          <w:sz w:val="24"/>
          <w:szCs w:val="24"/>
        </w:rPr>
        <w:t xml:space="preserve">had filled vehicles at an average of 1,558 which is 3.2% more than </w:t>
      </w:r>
      <w:r w:rsidR="00972B82" w:rsidRPr="00153A17">
        <w:rPr>
          <w:sz w:val="24"/>
          <w:szCs w:val="24"/>
        </w:rPr>
        <w:t xml:space="preserve">the </w:t>
      </w:r>
      <w:r w:rsidR="00993133" w:rsidRPr="00153A17">
        <w:rPr>
          <w:sz w:val="24"/>
          <w:szCs w:val="24"/>
        </w:rPr>
        <w:t>expected</w:t>
      </w:r>
      <w:r w:rsidR="00752639" w:rsidRPr="00153A17">
        <w:rPr>
          <w:sz w:val="24"/>
          <w:szCs w:val="24"/>
        </w:rPr>
        <w:t xml:space="preserve"> 1510</w:t>
      </w:r>
      <w:r w:rsidR="00993133" w:rsidRPr="00153A17">
        <w:rPr>
          <w:sz w:val="24"/>
          <w:szCs w:val="24"/>
        </w:rPr>
        <w:t>.</w:t>
      </w:r>
      <w:r w:rsidR="00730D6E" w:rsidRPr="00153A17">
        <w:rPr>
          <w:sz w:val="24"/>
          <w:szCs w:val="24"/>
        </w:rPr>
        <w:t xml:space="preserve"> This showed </w:t>
      </w:r>
      <w:r w:rsidR="00A21C38" w:rsidRPr="00153A17">
        <w:rPr>
          <w:sz w:val="24"/>
          <w:szCs w:val="24"/>
        </w:rPr>
        <w:t>Company X is focused on maximising t</w:t>
      </w:r>
      <w:r w:rsidR="00DE0068" w:rsidRPr="00153A17">
        <w:rPr>
          <w:sz w:val="24"/>
          <w:szCs w:val="24"/>
        </w:rPr>
        <w:t xml:space="preserve">heir vehicle utilisation. Vehicle Utilisation is a measure of the efficiency </w:t>
      </w:r>
      <w:r w:rsidR="008E7D8D" w:rsidRPr="00153A17">
        <w:rPr>
          <w:sz w:val="24"/>
          <w:szCs w:val="24"/>
        </w:rPr>
        <w:t>of Company X’s fleet when transporting goods with its vehicles (</w:t>
      </w:r>
      <w:r w:rsidR="0081564E" w:rsidRPr="00153A17">
        <w:rPr>
          <w:sz w:val="24"/>
          <w:szCs w:val="24"/>
        </w:rPr>
        <w:t>Lee AND Wu</w:t>
      </w:r>
      <w:r w:rsidR="008E7D8D" w:rsidRPr="00153A17">
        <w:rPr>
          <w:sz w:val="24"/>
          <w:szCs w:val="24"/>
        </w:rPr>
        <w:t xml:space="preserve">, </w:t>
      </w:r>
      <w:r w:rsidR="0081564E" w:rsidRPr="00153A17">
        <w:rPr>
          <w:sz w:val="24"/>
          <w:szCs w:val="24"/>
        </w:rPr>
        <w:t>2014</w:t>
      </w:r>
      <w:r w:rsidR="008E7D8D" w:rsidRPr="00153A17">
        <w:rPr>
          <w:sz w:val="24"/>
          <w:szCs w:val="24"/>
        </w:rPr>
        <w:t>).</w:t>
      </w:r>
      <w:r w:rsidR="00416055" w:rsidRPr="00153A17">
        <w:rPr>
          <w:sz w:val="24"/>
          <w:szCs w:val="24"/>
        </w:rPr>
        <w:t xml:space="preserve"> If vehicle utilisation is maximised, through reduced empty running and ensuring freight vehicles capacity is optimised the same amount of goods can be carried with fewer vehicle movements (</w:t>
      </w:r>
      <w:r w:rsidR="00121341" w:rsidRPr="00153A17">
        <w:rPr>
          <w:sz w:val="24"/>
          <w:szCs w:val="24"/>
        </w:rPr>
        <w:t xml:space="preserve">Wong </w:t>
      </w:r>
      <w:r w:rsidR="00121341" w:rsidRPr="00153A17">
        <w:rPr>
          <w:i/>
          <w:sz w:val="24"/>
          <w:szCs w:val="24"/>
        </w:rPr>
        <w:t>et al.</w:t>
      </w:r>
      <w:r w:rsidR="00416055" w:rsidRPr="00153A17">
        <w:rPr>
          <w:sz w:val="24"/>
          <w:szCs w:val="24"/>
        </w:rPr>
        <w:t xml:space="preserve">, </w:t>
      </w:r>
      <w:r w:rsidR="00121341" w:rsidRPr="00153A17">
        <w:rPr>
          <w:sz w:val="24"/>
          <w:szCs w:val="24"/>
        </w:rPr>
        <w:t>2018</w:t>
      </w:r>
      <w:r w:rsidR="00416055" w:rsidRPr="00153A17">
        <w:rPr>
          <w:sz w:val="24"/>
          <w:szCs w:val="24"/>
        </w:rPr>
        <w:t>).</w:t>
      </w:r>
      <w:r w:rsidR="00CB12B6" w:rsidRPr="00153A17">
        <w:rPr>
          <w:sz w:val="24"/>
          <w:szCs w:val="24"/>
        </w:rPr>
        <w:t xml:space="preserve"> This will help to reduce various factors such as; </w:t>
      </w:r>
      <w:r w:rsidR="002D71DE" w:rsidRPr="00153A17">
        <w:rPr>
          <w:sz w:val="24"/>
          <w:szCs w:val="24"/>
        </w:rPr>
        <w:t>total vehicle traffic, emissions and fuel costs ass less vehicles are running (</w:t>
      </w:r>
      <w:r w:rsidR="004C1671" w:rsidRPr="00153A17">
        <w:rPr>
          <w:sz w:val="24"/>
          <w:szCs w:val="24"/>
        </w:rPr>
        <w:t xml:space="preserve">Banker </w:t>
      </w:r>
      <w:r w:rsidR="004C1671" w:rsidRPr="00153A17">
        <w:rPr>
          <w:i/>
          <w:sz w:val="24"/>
          <w:szCs w:val="24"/>
        </w:rPr>
        <w:t>et al.</w:t>
      </w:r>
      <w:r w:rsidR="002D71DE" w:rsidRPr="00153A17">
        <w:rPr>
          <w:sz w:val="24"/>
          <w:szCs w:val="24"/>
        </w:rPr>
        <w:t xml:space="preserve">, </w:t>
      </w:r>
      <w:r w:rsidR="004C1671" w:rsidRPr="00153A17">
        <w:rPr>
          <w:sz w:val="24"/>
          <w:szCs w:val="24"/>
        </w:rPr>
        <w:t>2016</w:t>
      </w:r>
      <w:r w:rsidR="002D71DE" w:rsidRPr="00153A17">
        <w:rPr>
          <w:sz w:val="24"/>
          <w:szCs w:val="24"/>
        </w:rPr>
        <w:t xml:space="preserve">). </w:t>
      </w:r>
      <w:r w:rsidR="009C4D9D" w:rsidRPr="00153A17">
        <w:rPr>
          <w:sz w:val="24"/>
          <w:szCs w:val="24"/>
        </w:rPr>
        <w:t>The benefits of this practice can be seen in the P&amp;L shee</w:t>
      </w:r>
      <w:r w:rsidR="00985FC2" w:rsidRPr="00153A17">
        <w:rPr>
          <w:sz w:val="24"/>
          <w:szCs w:val="24"/>
        </w:rPr>
        <w:t xml:space="preserve">t where Company X received over the 53 weeks a backhaul income of </w:t>
      </w:r>
      <w:r w:rsidR="00985FC2" w:rsidRPr="00153A17">
        <w:rPr>
          <w:rFonts w:cstheme="minorHAnsi"/>
          <w:sz w:val="24"/>
          <w:szCs w:val="24"/>
        </w:rPr>
        <w:t>£</w:t>
      </w:r>
      <w:r w:rsidR="00985FC2" w:rsidRPr="00153A17">
        <w:rPr>
          <w:sz w:val="24"/>
          <w:szCs w:val="24"/>
        </w:rPr>
        <w:t>1,103,223. Despite this Company X is still reporting a loss so there is still room for potential improvement as there is currently a longer trailer that has seen an average of 31 less uses than predicted</w:t>
      </w:r>
      <w:r w:rsidR="00A72847" w:rsidRPr="00153A17">
        <w:rPr>
          <w:sz w:val="24"/>
          <w:szCs w:val="24"/>
        </w:rPr>
        <w:t xml:space="preserve">, suggesting full utilisation has not been achieved. This may </w:t>
      </w:r>
      <w:r w:rsidR="00985FC2" w:rsidRPr="00153A17">
        <w:rPr>
          <w:sz w:val="24"/>
          <w:szCs w:val="24"/>
        </w:rPr>
        <w:t>caus</w:t>
      </w:r>
      <w:r w:rsidR="00A72847" w:rsidRPr="00153A17">
        <w:rPr>
          <w:sz w:val="24"/>
          <w:szCs w:val="24"/>
        </w:rPr>
        <w:t>e</w:t>
      </w:r>
      <w:r w:rsidR="00985FC2" w:rsidRPr="00153A17">
        <w:rPr>
          <w:sz w:val="24"/>
          <w:szCs w:val="24"/>
        </w:rPr>
        <w:t xml:space="preserve"> a potential drain on company profits (</w:t>
      </w:r>
      <w:proofErr w:type="spellStart"/>
      <w:r w:rsidR="00925EED" w:rsidRPr="00153A17">
        <w:rPr>
          <w:sz w:val="24"/>
          <w:szCs w:val="24"/>
        </w:rPr>
        <w:t>Baykas</w:t>
      </w:r>
      <w:r w:rsidR="00102675" w:rsidRPr="00153A17">
        <w:rPr>
          <w:sz w:val="24"/>
          <w:szCs w:val="24"/>
        </w:rPr>
        <w:t>oglu</w:t>
      </w:r>
      <w:proofErr w:type="spellEnd"/>
      <w:r w:rsidR="00102675" w:rsidRPr="00153A17">
        <w:rPr>
          <w:sz w:val="24"/>
          <w:szCs w:val="24"/>
        </w:rPr>
        <w:t xml:space="preserve"> </w:t>
      </w:r>
      <w:r w:rsidR="00102675" w:rsidRPr="00153A17">
        <w:rPr>
          <w:i/>
          <w:sz w:val="24"/>
          <w:szCs w:val="24"/>
        </w:rPr>
        <w:t>et al.</w:t>
      </w:r>
      <w:r w:rsidR="00985FC2" w:rsidRPr="00153A17">
        <w:rPr>
          <w:sz w:val="24"/>
          <w:szCs w:val="24"/>
        </w:rPr>
        <w:t xml:space="preserve">, </w:t>
      </w:r>
      <w:r w:rsidR="00102675" w:rsidRPr="00153A17">
        <w:rPr>
          <w:sz w:val="24"/>
          <w:szCs w:val="24"/>
        </w:rPr>
        <w:t>2013</w:t>
      </w:r>
      <w:r w:rsidR="00985FC2" w:rsidRPr="00153A17">
        <w:rPr>
          <w:sz w:val="24"/>
          <w:szCs w:val="24"/>
        </w:rPr>
        <w:t>).</w:t>
      </w:r>
    </w:p>
    <w:p w14:paraId="1988D116" w14:textId="30C9FFF3" w:rsidR="009258D8" w:rsidRPr="00153A17" w:rsidRDefault="009258D8" w:rsidP="00C01390">
      <w:pPr>
        <w:spacing w:line="360" w:lineRule="auto"/>
        <w:rPr>
          <w:sz w:val="24"/>
          <w:szCs w:val="24"/>
        </w:rPr>
      </w:pPr>
    </w:p>
    <w:p w14:paraId="13C5A7B3" w14:textId="77777777" w:rsidR="007C21F4" w:rsidRPr="00153A17" w:rsidRDefault="007C21F4" w:rsidP="00C01390">
      <w:pPr>
        <w:spacing w:line="360" w:lineRule="auto"/>
        <w:rPr>
          <w:sz w:val="24"/>
          <w:szCs w:val="24"/>
        </w:rPr>
      </w:pPr>
    </w:p>
    <w:p w14:paraId="2318F87F" w14:textId="10C5DA06" w:rsidR="00B851E4" w:rsidRPr="00153A17" w:rsidRDefault="00B851E4" w:rsidP="00B851E4">
      <w:pPr>
        <w:pStyle w:val="Heading1"/>
        <w:jc w:val="center"/>
      </w:pPr>
      <w:bookmarkStart w:id="9" w:name="_Toc7462348"/>
      <w:r w:rsidRPr="00153A17">
        <w:lastRenderedPageBreak/>
        <w:t xml:space="preserve">Improvements </w:t>
      </w:r>
      <w:r w:rsidR="00017C43" w:rsidRPr="00153A17">
        <w:t>in</w:t>
      </w:r>
      <w:r w:rsidRPr="00153A17">
        <w:t xml:space="preserve"> Financial Performance</w:t>
      </w:r>
      <w:bookmarkEnd w:id="9"/>
    </w:p>
    <w:p w14:paraId="4C3D1AFC" w14:textId="5F410FFC" w:rsidR="00017C43" w:rsidRPr="00153A17" w:rsidRDefault="00017C43" w:rsidP="00017C43">
      <w:pPr>
        <w:spacing w:line="360" w:lineRule="auto"/>
        <w:rPr>
          <w:sz w:val="24"/>
          <w:szCs w:val="24"/>
        </w:rPr>
      </w:pPr>
    </w:p>
    <w:p w14:paraId="5E0F199A" w14:textId="600A706E" w:rsidR="00017C43" w:rsidRPr="00153A17" w:rsidRDefault="00B37D35" w:rsidP="005E7441">
      <w:pPr>
        <w:spacing w:line="360" w:lineRule="auto"/>
        <w:rPr>
          <w:sz w:val="24"/>
          <w:szCs w:val="24"/>
        </w:rPr>
      </w:pPr>
      <w:r w:rsidRPr="00153A17">
        <w:rPr>
          <w:sz w:val="24"/>
          <w:szCs w:val="24"/>
        </w:rPr>
        <w:t>The author has researched methods in which Company X</w:t>
      </w:r>
      <w:r w:rsidR="00C81219" w:rsidRPr="00153A17">
        <w:rPr>
          <w:sz w:val="24"/>
          <w:szCs w:val="24"/>
        </w:rPr>
        <w:t xml:space="preserve"> specific to the KPI data provided which highlighted issues within the organisation. Using </w:t>
      </w:r>
      <w:r w:rsidR="00E16E57" w:rsidRPr="00153A17">
        <w:rPr>
          <w:sz w:val="24"/>
          <w:szCs w:val="24"/>
        </w:rPr>
        <w:t>the</w:t>
      </w:r>
      <w:r w:rsidR="00894DF5" w:rsidRPr="00153A17">
        <w:rPr>
          <w:sz w:val="24"/>
          <w:szCs w:val="24"/>
        </w:rPr>
        <w:t>se</w:t>
      </w:r>
      <w:r w:rsidR="00C81219" w:rsidRPr="00153A17">
        <w:rPr>
          <w:sz w:val="24"/>
          <w:szCs w:val="24"/>
        </w:rPr>
        <w:t xml:space="preserve"> </w:t>
      </w:r>
      <w:r w:rsidR="00894DF5" w:rsidRPr="00153A17">
        <w:rPr>
          <w:sz w:val="24"/>
          <w:szCs w:val="24"/>
        </w:rPr>
        <w:t>methods,</w:t>
      </w:r>
      <w:r w:rsidR="00C81219" w:rsidRPr="00153A17">
        <w:rPr>
          <w:sz w:val="24"/>
          <w:szCs w:val="24"/>
        </w:rPr>
        <w:t xml:space="preserve"> the author believes Company X</w:t>
      </w:r>
      <w:r w:rsidRPr="00153A17">
        <w:rPr>
          <w:sz w:val="24"/>
          <w:szCs w:val="24"/>
        </w:rPr>
        <w:t xml:space="preserve"> can improve its financial performance,</w:t>
      </w:r>
      <w:r w:rsidR="00C81219" w:rsidRPr="00153A17">
        <w:rPr>
          <w:sz w:val="24"/>
          <w:szCs w:val="24"/>
        </w:rPr>
        <w:t xml:space="preserve"> details of</w:t>
      </w:r>
      <w:r w:rsidRPr="00153A17">
        <w:rPr>
          <w:sz w:val="24"/>
          <w:szCs w:val="24"/>
        </w:rPr>
        <w:t xml:space="preserve"> which will be outlined below:</w:t>
      </w:r>
    </w:p>
    <w:p w14:paraId="4187B195" w14:textId="6EDEAB62" w:rsidR="00B37D35" w:rsidRPr="00153A17" w:rsidRDefault="00B37D35" w:rsidP="00B37D35">
      <w:pPr>
        <w:pStyle w:val="Heading2"/>
      </w:pPr>
      <w:bookmarkStart w:id="10" w:name="_Toc7462349"/>
      <w:r w:rsidRPr="00153A17">
        <w:t>Managing Employee Absence</w:t>
      </w:r>
      <w:bookmarkEnd w:id="10"/>
    </w:p>
    <w:p w14:paraId="6F61D372" w14:textId="16F9BE91" w:rsidR="00B37D35" w:rsidRPr="00153A17" w:rsidRDefault="00B37D35" w:rsidP="00B37D35"/>
    <w:p w14:paraId="5EE14616" w14:textId="5C2B0335" w:rsidR="00EC61CC" w:rsidRPr="00153A17" w:rsidRDefault="004870E0" w:rsidP="00083593">
      <w:pPr>
        <w:spacing w:line="360" w:lineRule="auto"/>
        <w:rPr>
          <w:sz w:val="24"/>
          <w:szCs w:val="24"/>
        </w:rPr>
      </w:pPr>
      <w:r w:rsidRPr="00153A17">
        <w:rPr>
          <w:sz w:val="24"/>
          <w:szCs w:val="24"/>
        </w:rPr>
        <w:t>M</w:t>
      </w:r>
      <w:r w:rsidR="00615B19" w:rsidRPr="00153A17">
        <w:rPr>
          <w:sz w:val="24"/>
          <w:szCs w:val="24"/>
        </w:rPr>
        <w:t xml:space="preserve">anaging </w:t>
      </w:r>
      <w:r w:rsidR="006F2F0D" w:rsidRPr="00153A17">
        <w:rPr>
          <w:sz w:val="24"/>
          <w:szCs w:val="24"/>
        </w:rPr>
        <w:t>absence is a complex issue, as it has</w:t>
      </w:r>
      <w:r w:rsidR="006E64E5" w:rsidRPr="00153A17">
        <w:rPr>
          <w:sz w:val="24"/>
          <w:szCs w:val="24"/>
        </w:rPr>
        <w:t xml:space="preserve"> </w:t>
      </w:r>
      <w:r w:rsidR="006F2F0D" w:rsidRPr="00153A17">
        <w:rPr>
          <w:sz w:val="24"/>
          <w:szCs w:val="24"/>
        </w:rPr>
        <w:t xml:space="preserve">been said that the </w:t>
      </w:r>
      <w:r w:rsidR="006E64E5" w:rsidRPr="00153A17">
        <w:rPr>
          <w:sz w:val="24"/>
          <w:szCs w:val="24"/>
        </w:rPr>
        <w:t xml:space="preserve">potential </w:t>
      </w:r>
      <w:r w:rsidR="006F2F0D" w:rsidRPr="00153A17">
        <w:rPr>
          <w:sz w:val="24"/>
          <w:szCs w:val="24"/>
        </w:rPr>
        <w:t xml:space="preserve">two drivers of differing </w:t>
      </w:r>
      <w:r w:rsidR="00963583" w:rsidRPr="00153A17">
        <w:rPr>
          <w:sz w:val="24"/>
          <w:szCs w:val="24"/>
        </w:rPr>
        <w:t>absence behaviour in an organisation are employee attitude and line management capability (</w:t>
      </w:r>
      <w:r w:rsidR="00176658" w:rsidRPr="00153A17">
        <w:rPr>
          <w:sz w:val="24"/>
          <w:szCs w:val="24"/>
        </w:rPr>
        <w:t>Prosser</w:t>
      </w:r>
      <w:r w:rsidR="00963583" w:rsidRPr="00153A17">
        <w:rPr>
          <w:sz w:val="24"/>
          <w:szCs w:val="24"/>
        </w:rPr>
        <w:t xml:space="preserve">, </w:t>
      </w:r>
      <w:r w:rsidR="00176658" w:rsidRPr="00153A17">
        <w:rPr>
          <w:sz w:val="24"/>
          <w:szCs w:val="24"/>
        </w:rPr>
        <w:t>2018</w:t>
      </w:r>
      <w:r w:rsidR="00963583" w:rsidRPr="00153A17">
        <w:rPr>
          <w:sz w:val="24"/>
          <w:szCs w:val="24"/>
        </w:rPr>
        <w:t>). However, for small and medium-sized organisations unplanned employee absence is an evident sign of poor physical and/or mental health, and a potential lack of motivation (</w:t>
      </w:r>
      <w:r w:rsidR="00A27745" w:rsidRPr="00153A17">
        <w:rPr>
          <w:sz w:val="24"/>
          <w:szCs w:val="24"/>
        </w:rPr>
        <w:t xml:space="preserve">Duff </w:t>
      </w:r>
      <w:r w:rsidR="00A27745" w:rsidRPr="00153A17">
        <w:rPr>
          <w:i/>
          <w:sz w:val="24"/>
          <w:szCs w:val="24"/>
        </w:rPr>
        <w:t>et al.</w:t>
      </w:r>
      <w:r w:rsidR="00963583" w:rsidRPr="00153A17">
        <w:rPr>
          <w:sz w:val="24"/>
          <w:szCs w:val="24"/>
        </w:rPr>
        <w:t xml:space="preserve">, </w:t>
      </w:r>
      <w:r w:rsidR="00A27745" w:rsidRPr="00153A17">
        <w:rPr>
          <w:sz w:val="24"/>
          <w:szCs w:val="24"/>
        </w:rPr>
        <w:t>2015</w:t>
      </w:r>
      <w:r w:rsidR="00963583" w:rsidRPr="00153A17">
        <w:rPr>
          <w:sz w:val="24"/>
          <w:szCs w:val="24"/>
        </w:rPr>
        <w:t>).</w:t>
      </w:r>
      <w:r w:rsidR="00E96343" w:rsidRPr="00153A17">
        <w:rPr>
          <w:sz w:val="24"/>
          <w:szCs w:val="24"/>
        </w:rPr>
        <w:t xml:space="preserve"> While poor health can manifest itself in a variation of ways for example, in employee presence and poor performance. The precise effect on different organisations will vary</w:t>
      </w:r>
      <w:r w:rsidR="00B66CC5" w:rsidRPr="00153A17">
        <w:rPr>
          <w:sz w:val="24"/>
          <w:szCs w:val="24"/>
        </w:rPr>
        <w:t>, for example, assembly line organisations such as transportation or manufacturing facilities will suffer a direct impact on service delivery (</w:t>
      </w:r>
      <w:r w:rsidR="000F53A6" w:rsidRPr="00153A17">
        <w:rPr>
          <w:sz w:val="24"/>
          <w:szCs w:val="24"/>
        </w:rPr>
        <w:t xml:space="preserve">Higgins </w:t>
      </w:r>
      <w:r w:rsidR="000F53A6" w:rsidRPr="00153A17">
        <w:rPr>
          <w:i/>
          <w:sz w:val="24"/>
          <w:szCs w:val="24"/>
        </w:rPr>
        <w:t>et al.</w:t>
      </w:r>
      <w:r w:rsidR="00B66CC5" w:rsidRPr="00153A17">
        <w:rPr>
          <w:sz w:val="24"/>
          <w:szCs w:val="24"/>
        </w:rPr>
        <w:t xml:space="preserve">, </w:t>
      </w:r>
      <w:r w:rsidR="005A0F21" w:rsidRPr="00153A17">
        <w:rPr>
          <w:sz w:val="24"/>
          <w:szCs w:val="24"/>
        </w:rPr>
        <w:t>2012</w:t>
      </w:r>
      <w:r w:rsidR="00B66CC5" w:rsidRPr="00153A17">
        <w:rPr>
          <w:sz w:val="24"/>
          <w:szCs w:val="24"/>
        </w:rPr>
        <w:t>).</w:t>
      </w:r>
      <w:r w:rsidR="00963583" w:rsidRPr="00153A17">
        <w:rPr>
          <w:sz w:val="24"/>
          <w:szCs w:val="24"/>
        </w:rPr>
        <w:t xml:space="preserve"> </w:t>
      </w:r>
      <w:r w:rsidR="00BF2FD8" w:rsidRPr="00153A17">
        <w:rPr>
          <w:sz w:val="24"/>
          <w:szCs w:val="24"/>
        </w:rPr>
        <w:t xml:space="preserve">However, </w:t>
      </w:r>
      <w:r w:rsidR="00236332" w:rsidRPr="00153A17">
        <w:rPr>
          <w:sz w:val="24"/>
          <w:szCs w:val="24"/>
        </w:rPr>
        <w:t>i</w:t>
      </w:r>
      <w:r w:rsidR="00614EBC" w:rsidRPr="00153A17">
        <w:rPr>
          <w:sz w:val="24"/>
          <w:szCs w:val="24"/>
        </w:rPr>
        <w:t>t is imperative to appreciate before continuing that much of employee absence is either at the directive of the employer</w:t>
      </w:r>
      <w:r w:rsidR="00083593" w:rsidRPr="00153A17">
        <w:rPr>
          <w:sz w:val="24"/>
          <w:szCs w:val="24"/>
        </w:rPr>
        <w:t xml:space="preserve">, for example, training or visiting customers, or is inevitable, like entitled holiday leave or maternity/paternity leave. Therefore, Company X’s focus should be on what is described as </w:t>
      </w:r>
      <w:r w:rsidR="009E1AE4" w:rsidRPr="00153A17">
        <w:rPr>
          <w:sz w:val="24"/>
          <w:szCs w:val="24"/>
        </w:rPr>
        <w:t>avoidable</w:t>
      </w:r>
      <w:r w:rsidR="00083593" w:rsidRPr="00153A17">
        <w:rPr>
          <w:sz w:val="24"/>
          <w:szCs w:val="24"/>
        </w:rPr>
        <w:t xml:space="preserve"> absence</w:t>
      </w:r>
      <w:r w:rsidR="00616337" w:rsidRPr="00153A17">
        <w:rPr>
          <w:sz w:val="24"/>
          <w:szCs w:val="24"/>
        </w:rPr>
        <w:t>s</w:t>
      </w:r>
      <w:r w:rsidR="009E1AE4" w:rsidRPr="00153A17">
        <w:rPr>
          <w:sz w:val="24"/>
          <w:szCs w:val="24"/>
        </w:rPr>
        <w:t xml:space="preserve"> (</w:t>
      </w:r>
      <w:r w:rsidR="009772B7" w:rsidRPr="00153A17">
        <w:rPr>
          <w:sz w:val="24"/>
          <w:szCs w:val="24"/>
        </w:rPr>
        <w:t xml:space="preserve">Kremer AND </w:t>
      </w:r>
      <w:proofErr w:type="spellStart"/>
      <w:r w:rsidR="009772B7" w:rsidRPr="00153A17">
        <w:rPr>
          <w:sz w:val="24"/>
          <w:szCs w:val="24"/>
        </w:rPr>
        <w:t>Steenbeek</w:t>
      </w:r>
      <w:proofErr w:type="spellEnd"/>
      <w:r w:rsidR="009E1AE4" w:rsidRPr="00153A17">
        <w:rPr>
          <w:sz w:val="24"/>
          <w:szCs w:val="24"/>
        </w:rPr>
        <w:t xml:space="preserve">, </w:t>
      </w:r>
      <w:r w:rsidR="009772B7" w:rsidRPr="00153A17">
        <w:rPr>
          <w:sz w:val="24"/>
          <w:szCs w:val="24"/>
        </w:rPr>
        <w:t>2010</w:t>
      </w:r>
      <w:r w:rsidR="009E1AE4" w:rsidRPr="00153A17">
        <w:rPr>
          <w:sz w:val="24"/>
          <w:szCs w:val="24"/>
        </w:rPr>
        <w:t xml:space="preserve">). </w:t>
      </w:r>
    </w:p>
    <w:p w14:paraId="37970FC9" w14:textId="7685018F" w:rsidR="00EC61CC" w:rsidRPr="00153A17" w:rsidRDefault="009761C4" w:rsidP="00A43EB4">
      <w:pPr>
        <w:spacing w:line="360" w:lineRule="auto"/>
        <w:rPr>
          <w:sz w:val="24"/>
          <w:szCs w:val="24"/>
        </w:rPr>
      </w:pPr>
      <w:r w:rsidRPr="00153A17">
        <w:rPr>
          <w:sz w:val="24"/>
          <w:szCs w:val="24"/>
        </w:rPr>
        <w:t xml:space="preserve">Managing </w:t>
      </w:r>
      <w:r w:rsidR="00236332" w:rsidRPr="00153A17">
        <w:rPr>
          <w:sz w:val="24"/>
          <w:szCs w:val="24"/>
        </w:rPr>
        <w:t xml:space="preserve">avoidable </w:t>
      </w:r>
      <w:r w:rsidRPr="00153A17">
        <w:rPr>
          <w:sz w:val="24"/>
          <w:szCs w:val="24"/>
        </w:rPr>
        <w:t xml:space="preserve">absence may be very difficult without an accurate picture of current absence levels. </w:t>
      </w:r>
      <w:r w:rsidR="00C07DA8">
        <w:rPr>
          <w:sz w:val="24"/>
          <w:szCs w:val="24"/>
        </w:rPr>
        <w:t>For example</w:t>
      </w:r>
      <w:r w:rsidRPr="00153A17">
        <w:rPr>
          <w:sz w:val="24"/>
          <w:szCs w:val="24"/>
        </w:rPr>
        <w:t>, further detail</w:t>
      </w:r>
      <w:r w:rsidR="00EC3843">
        <w:rPr>
          <w:sz w:val="24"/>
          <w:szCs w:val="24"/>
        </w:rPr>
        <w:t>s</w:t>
      </w:r>
      <w:r w:rsidRPr="00153A17">
        <w:rPr>
          <w:sz w:val="24"/>
          <w:szCs w:val="24"/>
        </w:rPr>
        <w:t xml:space="preserve"> such as</w:t>
      </w:r>
      <w:r w:rsidR="00EC3843">
        <w:rPr>
          <w:sz w:val="24"/>
          <w:szCs w:val="24"/>
        </w:rPr>
        <w:t xml:space="preserve">; </w:t>
      </w:r>
      <w:r w:rsidRPr="00153A17">
        <w:rPr>
          <w:sz w:val="24"/>
          <w:szCs w:val="24"/>
        </w:rPr>
        <w:t>areas of high absence and the most common reasons for absence within Company X.</w:t>
      </w:r>
      <w:r w:rsidR="00EC61CC" w:rsidRPr="00153A17">
        <w:rPr>
          <w:sz w:val="24"/>
          <w:szCs w:val="24"/>
        </w:rPr>
        <w:t xml:space="preserve">  Analysis of more detailed absence data </w:t>
      </w:r>
      <w:r w:rsidR="00FF36F7" w:rsidRPr="00153A17">
        <w:rPr>
          <w:sz w:val="24"/>
          <w:szCs w:val="24"/>
        </w:rPr>
        <w:t>may help employers develop absence management methods for example:</w:t>
      </w:r>
    </w:p>
    <w:p w14:paraId="4AB192B3" w14:textId="4A51939B" w:rsidR="00FF36F7" w:rsidRPr="00153A17" w:rsidRDefault="00FF36F7" w:rsidP="007E7794">
      <w:pPr>
        <w:pStyle w:val="Heading3"/>
      </w:pPr>
      <w:bookmarkStart w:id="11" w:name="_Toc7462350"/>
      <w:r w:rsidRPr="00153A17">
        <w:t>Trigger Point System</w:t>
      </w:r>
      <w:bookmarkEnd w:id="11"/>
      <w:r w:rsidRPr="00153A17">
        <w:t xml:space="preserve"> </w:t>
      </w:r>
    </w:p>
    <w:p w14:paraId="369870E2" w14:textId="77777777" w:rsidR="00FF36F7" w:rsidRPr="00153A17" w:rsidRDefault="00FF36F7" w:rsidP="00FF36F7"/>
    <w:p w14:paraId="46F3EBD9" w14:textId="0FD4B192" w:rsidR="00A43EB4" w:rsidRPr="00153A17" w:rsidRDefault="00236332" w:rsidP="00A43EB4">
      <w:pPr>
        <w:spacing w:line="360" w:lineRule="auto"/>
        <w:rPr>
          <w:sz w:val="24"/>
          <w:szCs w:val="24"/>
        </w:rPr>
      </w:pPr>
      <w:r w:rsidRPr="00153A17">
        <w:rPr>
          <w:sz w:val="24"/>
          <w:szCs w:val="24"/>
        </w:rPr>
        <w:t>This will allow Company X to identify trigger points in frequency of absences in employees with a less than satisfactory record</w:t>
      </w:r>
      <w:r w:rsidR="00306C20" w:rsidRPr="00153A17">
        <w:rPr>
          <w:sz w:val="24"/>
          <w:szCs w:val="24"/>
        </w:rPr>
        <w:t>. As</w:t>
      </w:r>
      <w:r w:rsidRPr="00153A17">
        <w:rPr>
          <w:sz w:val="24"/>
          <w:szCs w:val="24"/>
        </w:rPr>
        <w:t xml:space="preserve"> </w:t>
      </w:r>
      <w:r w:rsidR="00306C20" w:rsidRPr="00153A17">
        <w:rPr>
          <w:sz w:val="24"/>
          <w:szCs w:val="24"/>
        </w:rPr>
        <w:t>t</w:t>
      </w:r>
      <w:r w:rsidRPr="00153A17">
        <w:rPr>
          <w:sz w:val="24"/>
          <w:szCs w:val="24"/>
        </w:rPr>
        <w:t xml:space="preserve">his method will allow a notification to be sent to appropriate line managers once a trigger point has been reached, which may then result in an intervention, </w:t>
      </w:r>
      <w:r w:rsidRPr="00153A17">
        <w:rPr>
          <w:sz w:val="24"/>
          <w:szCs w:val="24"/>
        </w:rPr>
        <w:lastRenderedPageBreak/>
        <w:t>such as an absence review meeting with the employee to determine if any leave taken was appropriate (</w:t>
      </w:r>
      <w:r w:rsidR="00306C20" w:rsidRPr="00153A17">
        <w:rPr>
          <w:sz w:val="24"/>
          <w:szCs w:val="24"/>
        </w:rPr>
        <w:t>J</w:t>
      </w:r>
      <w:r w:rsidR="003F61C3" w:rsidRPr="00153A17">
        <w:rPr>
          <w:sz w:val="24"/>
          <w:szCs w:val="24"/>
        </w:rPr>
        <w:t>ohns AND Hajj</w:t>
      </w:r>
      <w:r w:rsidRPr="00153A17">
        <w:rPr>
          <w:sz w:val="24"/>
          <w:szCs w:val="24"/>
        </w:rPr>
        <w:t xml:space="preserve">, </w:t>
      </w:r>
      <w:r w:rsidR="00430D4C" w:rsidRPr="00153A17">
        <w:rPr>
          <w:sz w:val="24"/>
          <w:szCs w:val="24"/>
        </w:rPr>
        <w:t>2015</w:t>
      </w:r>
      <w:r w:rsidRPr="00153A17">
        <w:rPr>
          <w:sz w:val="24"/>
          <w:szCs w:val="24"/>
        </w:rPr>
        <w:t xml:space="preserve">). </w:t>
      </w:r>
      <w:r w:rsidR="00311945" w:rsidRPr="00153A17">
        <w:rPr>
          <w:sz w:val="24"/>
          <w:szCs w:val="24"/>
        </w:rPr>
        <w:t>Although</w:t>
      </w:r>
      <w:r w:rsidRPr="00153A17">
        <w:rPr>
          <w:sz w:val="24"/>
          <w:szCs w:val="24"/>
        </w:rPr>
        <w:t>, this system comes</w:t>
      </w:r>
      <w:r w:rsidR="00311945" w:rsidRPr="00153A17">
        <w:rPr>
          <w:sz w:val="24"/>
          <w:szCs w:val="24"/>
        </w:rPr>
        <w:t xml:space="preserve"> with the risk of employees learning the trigger points and regularly having absences </w:t>
      </w:r>
      <w:r w:rsidR="00A43EB4" w:rsidRPr="00153A17">
        <w:rPr>
          <w:sz w:val="24"/>
          <w:szCs w:val="24"/>
        </w:rPr>
        <w:t xml:space="preserve">just below the trigger point and thus, managers are not notified and the issue consists </w:t>
      </w:r>
      <w:r w:rsidR="00E17B3B" w:rsidRPr="00153A17">
        <w:rPr>
          <w:sz w:val="24"/>
          <w:szCs w:val="24"/>
        </w:rPr>
        <w:t xml:space="preserve">(Higgins </w:t>
      </w:r>
      <w:r w:rsidR="00E17B3B" w:rsidRPr="00153A17">
        <w:rPr>
          <w:i/>
          <w:sz w:val="24"/>
          <w:szCs w:val="24"/>
        </w:rPr>
        <w:t>et al.</w:t>
      </w:r>
      <w:r w:rsidR="00E17B3B" w:rsidRPr="00153A17">
        <w:rPr>
          <w:sz w:val="24"/>
          <w:szCs w:val="24"/>
        </w:rPr>
        <w:t>, 2012).</w:t>
      </w:r>
    </w:p>
    <w:p w14:paraId="40CEDDEB" w14:textId="16386C25" w:rsidR="003328F2" w:rsidRPr="00153A17" w:rsidRDefault="001A5CB4" w:rsidP="007E7794">
      <w:pPr>
        <w:pStyle w:val="Heading3"/>
      </w:pPr>
      <w:bookmarkStart w:id="12" w:name="_Toc7462351"/>
      <w:r w:rsidRPr="00153A17">
        <w:t>Return to Work Interviews/Formal Absence Reviews</w:t>
      </w:r>
      <w:bookmarkEnd w:id="12"/>
      <w:r w:rsidRPr="00153A17">
        <w:t xml:space="preserve"> </w:t>
      </w:r>
    </w:p>
    <w:p w14:paraId="7686B7C6" w14:textId="0D997BBF" w:rsidR="001A5CB4" w:rsidRPr="00153A17" w:rsidRDefault="001A5CB4" w:rsidP="007E7794">
      <w:pPr>
        <w:pStyle w:val="Heading3"/>
      </w:pPr>
    </w:p>
    <w:p w14:paraId="542CF99F" w14:textId="0D1CC038" w:rsidR="001A5CB4" w:rsidRPr="00153A17" w:rsidRDefault="00C730EC" w:rsidP="001A5CB4">
      <w:pPr>
        <w:spacing w:line="360" w:lineRule="auto"/>
        <w:rPr>
          <w:sz w:val="24"/>
          <w:szCs w:val="24"/>
        </w:rPr>
      </w:pPr>
      <w:r w:rsidRPr="00153A17">
        <w:rPr>
          <w:sz w:val="24"/>
          <w:szCs w:val="24"/>
        </w:rPr>
        <w:t xml:space="preserve">Return to work interviews have been regarded as </w:t>
      </w:r>
      <w:r w:rsidR="00354877">
        <w:rPr>
          <w:sz w:val="24"/>
          <w:szCs w:val="24"/>
        </w:rPr>
        <w:t>an</w:t>
      </w:r>
      <w:r w:rsidRPr="00153A17">
        <w:rPr>
          <w:sz w:val="24"/>
          <w:szCs w:val="24"/>
        </w:rPr>
        <w:t xml:space="preserve"> effective way </w:t>
      </w:r>
      <w:r w:rsidR="00354877">
        <w:rPr>
          <w:sz w:val="24"/>
          <w:szCs w:val="24"/>
        </w:rPr>
        <w:t>to</w:t>
      </w:r>
      <w:r w:rsidRPr="00153A17">
        <w:rPr>
          <w:sz w:val="24"/>
          <w:szCs w:val="24"/>
        </w:rPr>
        <w:t xml:space="preserve"> manag</w:t>
      </w:r>
      <w:r w:rsidR="00354877">
        <w:rPr>
          <w:sz w:val="24"/>
          <w:szCs w:val="24"/>
        </w:rPr>
        <w:t>e</w:t>
      </w:r>
      <w:r w:rsidRPr="00153A17">
        <w:rPr>
          <w:sz w:val="24"/>
          <w:szCs w:val="24"/>
        </w:rPr>
        <w:t xml:space="preserve"> short term absence</w:t>
      </w:r>
      <w:r w:rsidR="00354877">
        <w:rPr>
          <w:sz w:val="24"/>
          <w:szCs w:val="24"/>
        </w:rPr>
        <w:t>s</w:t>
      </w:r>
      <w:r w:rsidRPr="00153A17">
        <w:rPr>
          <w:sz w:val="24"/>
          <w:szCs w:val="24"/>
        </w:rPr>
        <w:t xml:space="preserve"> </w:t>
      </w:r>
      <w:r w:rsidR="00B54F03" w:rsidRPr="00153A17">
        <w:rPr>
          <w:sz w:val="24"/>
          <w:szCs w:val="24"/>
        </w:rPr>
        <w:t xml:space="preserve">(Cohen </w:t>
      </w:r>
      <w:r w:rsidR="00B54F03" w:rsidRPr="00153A17">
        <w:rPr>
          <w:i/>
          <w:sz w:val="24"/>
          <w:szCs w:val="24"/>
        </w:rPr>
        <w:t>et al.</w:t>
      </w:r>
      <w:r w:rsidR="00B54F03" w:rsidRPr="00153A17">
        <w:rPr>
          <w:sz w:val="24"/>
          <w:szCs w:val="24"/>
        </w:rPr>
        <w:t>, 2012).</w:t>
      </w:r>
      <w:r w:rsidRPr="00153A17">
        <w:rPr>
          <w:sz w:val="24"/>
          <w:szCs w:val="24"/>
        </w:rPr>
        <w:t xml:space="preserve"> They </w:t>
      </w:r>
      <w:r w:rsidR="006C2B72" w:rsidRPr="00153A17">
        <w:rPr>
          <w:sz w:val="24"/>
          <w:szCs w:val="24"/>
        </w:rPr>
        <w:t>may</w:t>
      </w:r>
      <w:r w:rsidRPr="00153A17">
        <w:rPr>
          <w:sz w:val="24"/>
          <w:szCs w:val="24"/>
        </w:rPr>
        <w:t xml:space="preserve"> be implemented following </w:t>
      </w:r>
      <w:r w:rsidR="006C2B72" w:rsidRPr="00153A17">
        <w:rPr>
          <w:sz w:val="24"/>
          <w:szCs w:val="24"/>
        </w:rPr>
        <w:t>as minimal as</w:t>
      </w:r>
      <w:r w:rsidRPr="00153A17">
        <w:rPr>
          <w:sz w:val="24"/>
          <w:szCs w:val="24"/>
        </w:rPr>
        <w:t xml:space="preserve"> a single day’s absence</w:t>
      </w:r>
      <w:r w:rsidR="006C2B72" w:rsidRPr="00153A17">
        <w:rPr>
          <w:sz w:val="24"/>
          <w:szCs w:val="24"/>
        </w:rPr>
        <w:t xml:space="preserve"> but </w:t>
      </w:r>
      <w:r w:rsidR="00354877">
        <w:rPr>
          <w:sz w:val="24"/>
          <w:szCs w:val="24"/>
        </w:rPr>
        <w:t>should</w:t>
      </w:r>
      <w:r w:rsidR="006C2B72" w:rsidRPr="00153A17">
        <w:rPr>
          <w:sz w:val="24"/>
          <w:szCs w:val="24"/>
        </w:rPr>
        <w:t xml:space="preserve"> </w:t>
      </w:r>
      <w:r w:rsidR="00354877">
        <w:rPr>
          <w:sz w:val="24"/>
          <w:szCs w:val="24"/>
        </w:rPr>
        <w:t>include</w:t>
      </w:r>
      <w:r w:rsidR="006C2B72" w:rsidRPr="00153A17">
        <w:rPr>
          <w:sz w:val="24"/>
          <w:szCs w:val="24"/>
        </w:rPr>
        <w:t xml:space="preserve"> some flexibility </w:t>
      </w:r>
      <w:r w:rsidR="00354877">
        <w:rPr>
          <w:sz w:val="24"/>
          <w:szCs w:val="24"/>
        </w:rPr>
        <w:t>of</w:t>
      </w:r>
      <w:r w:rsidR="006C2B72" w:rsidRPr="00153A17">
        <w:rPr>
          <w:sz w:val="24"/>
          <w:szCs w:val="24"/>
        </w:rPr>
        <w:t xml:space="preserve"> the nature of the interview dependant on circumstances, such as, family problems or extreme weather. The general </w:t>
      </w:r>
      <w:r w:rsidR="00AA4D05" w:rsidRPr="00153A17">
        <w:rPr>
          <w:sz w:val="24"/>
          <w:szCs w:val="24"/>
        </w:rPr>
        <w:t>purpose could be to welcome employees back and provide them with an update on recent events, determine if the employee is well enough to resume duties and determine if the employer can offer any support (</w:t>
      </w:r>
      <w:proofErr w:type="spellStart"/>
      <w:r w:rsidR="009F1237" w:rsidRPr="00153A17">
        <w:rPr>
          <w:sz w:val="24"/>
          <w:szCs w:val="24"/>
        </w:rPr>
        <w:t>Ekbladh</w:t>
      </w:r>
      <w:proofErr w:type="spellEnd"/>
      <w:r w:rsidR="0053608C" w:rsidRPr="00153A17">
        <w:rPr>
          <w:sz w:val="24"/>
          <w:szCs w:val="24"/>
        </w:rPr>
        <w:t xml:space="preserve"> </w:t>
      </w:r>
      <w:r w:rsidR="0053608C" w:rsidRPr="00153A17">
        <w:rPr>
          <w:i/>
          <w:sz w:val="24"/>
          <w:szCs w:val="24"/>
        </w:rPr>
        <w:t>et al.</w:t>
      </w:r>
      <w:r w:rsidR="00AA4D05" w:rsidRPr="00153A17">
        <w:rPr>
          <w:sz w:val="24"/>
          <w:szCs w:val="24"/>
        </w:rPr>
        <w:t xml:space="preserve">, </w:t>
      </w:r>
      <w:r w:rsidR="0053608C" w:rsidRPr="00153A17">
        <w:rPr>
          <w:sz w:val="24"/>
          <w:szCs w:val="24"/>
        </w:rPr>
        <w:t>2010</w:t>
      </w:r>
      <w:r w:rsidR="00AA4D05" w:rsidRPr="00153A17">
        <w:rPr>
          <w:sz w:val="24"/>
          <w:szCs w:val="24"/>
        </w:rPr>
        <w:t xml:space="preserve">). </w:t>
      </w:r>
      <w:r w:rsidR="00B566C1" w:rsidRPr="00153A17">
        <w:rPr>
          <w:sz w:val="24"/>
          <w:szCs w:val="24"/>
        </w:rPr>
        <w:t xml:space="preserve">This method may </w:t>
      </w:r>
      <w:r w:rsidR="009E666A" w:rsidRPr="00153A17">
        <w:rPr>
          <w:sz w:val="24"/>
          <w:szCs w:val="24"/>
        </w:rPr>
        <w:t xml:space="preserve">also </w:t>
      </w:r>
      <w:r w:rsidR="00B566C1" w:rsidRPr="00153A17">
        <w:rPr>
          <w:sz w:val="24"/>
          <w:szCs w:val="24"/>
        </w:rPr>
        <w:t xml:space="preserve">reinforce </w:t>
      </w:r>
      <w:r w:rsidR="00354877">
        <w:rPr>
          <w:sz w:val="24"/>
          <w:szCs w:val="24"/>
        </w:rPr>
        <w:t>to</w:t>
      </w:r>
      <w:r w:rsidR="00B566C1" w:rsidRPr="00153A17">
        <w:rPr>
          <w:sz w:val="24"/>
          <w:szCs w:val="24"/>
        </w:rPr>
        <w:t xml:space="preserve"> employee</w:t>
      </w:r>
      <w:r w:rsidR="00354877">
        <w:rPr>
          <w:sz w:val="24"/>
          <w:szCs w:val="24"/>
        </w:rPr>
        <w:t>s that they</w:t>
      </w:r>
      <w:r w:rsidR="00B566C1" w:rsidRPr="00153A17">
        <w:rPr>
          <w:sz w:val="24"/>
          <w:szCs w:val="24"/>
        </w:rPr>
        <w:t xml:space="preserve"> ha</w:t>
      </w:r>
      <w:r w:rsidR="00354877">
        <w:rPr>
          <w:sz w:val="24"/>
          <w:szCs w:val="24"/>
        </w:rPr>
        <w:t>ve</w:t>
      </w:r>
      <w:r w:rsidR="00B566C1" w:rsidRPr="00153A17">
        <w:rPr>
          <w:sz w:val="24"/>
          <w:szCs w:val="24"/>
        </w:rPr>
        <w:t xml:space="preserve"> been missed and that attendance is a high priority within Company X. Furthermore, </w:t>
      </w:r>
      <w:r w:rsidR="001E3409" w:rsidRPr="00153A17">
        <w:rPr>
          <w:sz w:val="24"/>
          <w:szCs w:val="24"/>
        </w:rPr>
        <w:t>i</w:t>
      </w:r>
      <w:r w:rsidR="00B566C1" w:rsidRPr="00153A17">
        <w:rPr>
          <w:sz w:val="24"/>
          <w:szCs w:val="24"/>
        </w:rPr>
        <w:t xml:space="preserve">t provides the opportunity to build a trusting relationship between employees and </w:t>
      </w:r>
      <w:r w:rsidR="001E3409" w:rsidRPr="00153A17">
        <w:rPr>
          <w:sz w:val="24"/>
          <w:szCs w:val="24"/>
        </w:rPr>
        <w:t>managers. Thus, making employees more likely to share the real cause of absence and allowing Company X to effective</w:t>
      </w:r>
      <w:r w:rsidR="00354877">
        <w:rPr>
          <w:sz w:val="24"/>
          <w:szCs w:val="24"/>
        </w:rPr>
        <w:t>ly</w:t>
      </w:r>
      <w:r w:rsidR="001E3409" w:rsidRPr="00153A17">
        <w:rPr>
          <w:sz w:val="24"/>
          <w:szCs w:val="24"/>
        </w:rPr>
        <w:t xml:space="preserve"> tackle form</w:t>
      </w:r>
      <w:r w:rsidR="00354877">
        <w:rPr>
          <w:sz w:val="24"/>
          <w:szCs w:val="24"/>
        </w:rPr>
        <w:t>s</w:t>
      </w:r>
      <w:r w:rsidR="001E3409" w:rsidRPr="00153A17">
        <w:rPr>
          <w:sz w:val="24"/>
          <w:szCs w:val="24"/>
        </w:rPr>
        <w:t xml:space="preserve"> of absence by providing appropriate support (</w:t>
      </w:r>
      <w:r w:rsidR="00412335" w:rsidRPr="00153A17">
        <w:rPr>
          <w:sz w:val="24"/>
          <w:szCs w:val="24"/>
        </w:rPr>
        <w:t xml:space="preserve">Naismith </w:t>
      </w:r>
      <w:r w:rsidR="00412335" w:rsidRPr="00153A17">
        <w:rPr>
          <w:i/>
          <w:sz w:val="24"/>
          <w:szCs w:val="24"/>
        </w:rPr>
        <w:t>et al.</w:t>
      </w:r>
      <w:r w:rsidR="001E3409" w:rsidRPr="00153A17">
        <w:rPr>
          <w:sz w:val="24"/>
          <w:szCs w:val="24"/>
        </w:rPr>
        <w:t xml:space="preserve">, </w:t>
      </w:r>
      <w:r w:rsidR="00412335" w:rsidRPr="00153A17">
        <w:rPr>
          <w:sz w:val="24"/>
          <w:szCs w:val="24"/>
        </w:rPr>
        <w:t>2018</w:t>
      </w:r>
      <w:r w:rsidR="001E3409" w:rsidRPr="00153A17">
        <w:rPr>
          <w:sz w:val="24"/>
          <w:szCs w:val="24"/>
        </w:rPr>
        <w:t xml:space="preserve">).  </w:t>
      </w:r>
    </w:p>
    <w:p w14:paraId="556FB3CF" w14:textId="4A74450A" w:rsidR="009E167F" w:rsidRPr="00153A17" w:rsidRDefault="009E167F" w:rsidP="001A5CB4">
      <w:pPr>
        <w:spacing w:line="360" w:lineRule="auto"/>
        <w:rPr>
          <w:sz w:val="24"/>
          <w:szCs w:val="24"/>
        </w:rPr>
      </w:pPr>
      <w:r w:rsidRPr="00153A17">
        <w:rPr>
          <w:sz w:val="24"/>
          <w:szCs w:val="24"/>
        </w:rPr>
        <w:t xml:space="preserve">However, </w:t>
      </w:r>
      <w:r w:rsidR="000F70A6" w:rsidRPr="00153A17">
        <w:rPr>
          <w:sz w:val="24"/>
          <w:szCs w:val="24"/>
        </w:rPr>
        <w:t>a view amongst line managers shows time would be better spent catching up on work missed and getting jobs done were more critical than concentrating on return to work interviews (</w:t>
      </w:r>
      <w:r w:rsidR="005E22E4" w:rsidRPr="00153A17">
        <w:rPr>
          <w:sz w:val="24"/>
          <w:szCs w:val="24"/>
        </w:rPr>
        <w:t xml:space="preserve">Cohen </w:t>
      </w:r>
      <w:r w:rsidR="005E22E4" w:rsidRPr="00153A17">
        <w:rPr>
          <w:i/>
          <w:sz w:val="24"/>
          <w:szCs w:val="24"/>
        </w:rPr>
        <w:t>et al.</w:t>
      </w:r>
      <w:r w:rsidR="000F70A6" w:rsidRPr="00153A17">
        <w:rPr>
          <w:sz w:val="24"/>
          <w:szCs w:val="24"/>
        </w:rPr>
        <w:t xml:space="preserve">, </w:t>
      </w:r>
      <w:r w:rsidR="00954D85" w:rsidRPr="00153A17">
        <w:rPr>
          <w:sz w:val="24"/>
          <w:szCs w:val="24"/>
        </w:rPr>
        <w:t>2012</w:t>
      </w:r>
      <w:r w:rsidR="000F70A6" w:rsidRPr="00153A17">
        <w:rPr>
          <w:sz w:val="24"/>
          <w:szCs w:val="24"/>
        </w:rPr>
        <w:t xml:space="preserve">). Furthermore, they also expressed they were happy the employee had returned to work and that they did not want to ‘rock to boat’. It is therefore the recommendation of the author that if this plan was put in place training for line managers may be required as, formal absence </w:t>
      </w:r>
      <w:r w:rsidR="002955D0" w:rsidRPr="00153A17">
        <w:rPr>
          <w:sz w:val="24"/>
          <w:szCs w:val="24"/>
        </w:rPr>
        <w:t xml:space="preserve">reviews need to be conducted with sensitivity. </w:t>
      </w:r>
      <w:r w:rsidR="00C17182" w:rsidRPr="00153A17">
        <w:rPr>
          <w:sz w:val="24"/>
          <w:szCs w:val="24"/>
        </w:rPr>
        <w:t>Also, care must be taken to ensure the interview does not become accusatory (</w:t>
      </w:r>
      <w:r w:rsidR="00FD05BC" w:rsidRPr="00153A17">
        <w:rPr>
          <w:sz w:val="24"/>
          <w:szCs w:val="24"/>
        </w:rPr>
        <w:t xml:space="preserve">Torrington </w:t>
      </w:r>
      <w:r w:rsidR="00FD05BC" w:rsidRPr="00153A17">
        <w:rPr>
          <w:i/>
          <w:sz w:val="24"/>
          <w:szCs w:val="24"/>
        </w:rPr>
        <w:t>et al.</w:t>
      </w:r>
      <w:r w:rsidR="00C17182" w:rsidRPr="00153A17">
        <w:rPr>
          <w:sz w:val="24"/>
          <w:szCs w:val="24"/>
        </w:rPr>
        <w:t xml:space="preserve">, </w:t>
      </w:r>
      <w:r w:rsidR="00FD05BC" w:rsidRPr="00153A17">
        <w:rPr>
          <w:sz w:val="24"/>
          <w:szCs w:val="24"/>
        </w:rPr>
        <w:t>2016</w:t>
      </w:r>
      <w:r w:rsidR="00C17182" w:rsidRPr="00153A17">
        <w:rPr>
          <w:sz w:val="24"/>
          <w:szCs w:val="24"/>
        </w:rPr>
        <w:t>).</w:t>
      </w:r>
    </w:p>
    <w:p w14:paraId="49FF4654" w14:textId="4081EA25" w:rsidR="009761C4" w:rsidRPr="00153A17" w:rsidRDefault="00770124" w:rsidP="00083593">
      <w:pPr>
        <w:spacing w:line="360" w:lineRule="auto"/>
        <w:rPr>
          <w:sz w:val="24"/>
          <w:szCs w:val="24"/>
        </w:rPr>
      </w:pPr>
      <w:r w:rsidRPr="00153A17">
        <w:rPr>
          <w:sz w:val="24"/>
          <w:szCs w:val="24"/>
        </w:rPr>
        <w:t xml:space="preserve">With these systems in place </w:t>
      </w:r>
      <w:r w:rsidR="00174196" w:rsidRPr="00153A17">
        <w:rPr>
          <w:sz w:val="24"/>
          <w:szCs w:val="24"/>
        </w:rPr>
        <w:t xml:space="preserve">the author believes by determining the causes of absence and line managers pinpointing frequent offenders. Absence levels can be dropped by routing problems such as workplace culture or enforcing disciplinary actions on employees who abuse the absence policy’s, Company X can reduce its high absence costs and as a direct result potentially reduce overtime costs and agency fees </w:t>
      </w:r>
      <w:r w:rsidR="00A75DF3" w:rsidRPr="00153A17">
        <w:rPr>
          <w:sz w:val="24"/>
          <w:szCs w:val="24"/>
        </w:rPr>
        <w:t>required due to an increased workload (</w:t>
      </w:r>
      <w:r w:rsidR="007D725C" w:rsidRPr="00153A17">
        <w:rPr>
          <w:sz w:val="24"/>
          <w:szCs w:val="24"/>
        </w:rPr>
        <w:t xml:space="preserve">Robson AND </w:t>
      </w:r>
      <w:proofErr w:type="spellStart"/>
      <w:r w:rsidR="007D725C" w:rsidRPr="00153A17">
        <w:rPr>
          <w:sz w:val="24"/>
          <w:szCs w:val="24"/>
        </w:rPr>
        <w:lastRenderedPageBreak/>
        <w:t>Mavin</w:t>
      </w:r>
      <w:proofErr w:type="spellEnd"/>
      <w:r w:rsidR="00A75DF3" w:rsidRPr="00153A17">
        <w:rPr>
          <w:sz w:val="24"/>
          <w:szCs w:val="24"/>
        </w:rPr>
        <w:t xml:space="preserve">, </w:t>
      </w:r>
      <w:r w:rsidR="007D725C" w:rsidRPr="00153A17">
        <w:rPr>
          <w:sz w:val="24"/>
          <w:szCs w:val="24"/>
        </w:rPr>
        <w:t>2011</w:t>
      </w:r>
      <w:r w:rsidR="00A75DF3" w:rsidRPr="00153A17">
        <w:rPr>
          <w:sz w:val="24"/>
          <w:szCs w:val="24"/>
        </w:rPr>
        <w:t>). Furthermore, potentially reducing stress on staff who are forced to cover for absent employees (</w:t>
      </w:r>
      <w:r w:rsidR="007211C5" w:rsidRPr="00153A17">
        <w:rPr>
          <w:sz w:val="24"/>
          <w:szCs w:val="24"/>
        </w:rPr>
        <w:t>Ford</w:t>
      </w:r>
      <w:r w:rsidR="00A75DF3" w:rsidRPr="00153A17">
        <w:rPr>
          <w:sz w:val="24"/>
          <w:szCs w:val="24"/>
        </w:rPr>
        <w:t xml:space="preserve">, </w:t>
      </w:r>
      <w:r w:rsidR="007211C5" w:rsidRPr="00153A17">
        <w:rPr>
          <w:sz w:val="24"/>
          <w:szCs w:val="24"/>
        </w:rPr>
        <w:t>2014</w:t>
      </w:r>
      <w:r w:rsidR="00A75DF3" w:rsidRPr="00153A17">
        <w:rPr>
          <w:sz w:val="24"/>
          <w:szCs w:val="24"/>
        </w:rPr>
        <w:t>).</w:t>
      </w:r>
    </w:p>
    <w:p w14:paraId="17A35A37" w14:textId="12882605" w:rsidR="00570156" w:rsidRPr="00153A17" w:rsidRDefault="007B207D" w:rsidP="007B207D">
      <w:pPr>
        <w:pStyle w:val="Heading2"/>
      </w:pPr>
      <w:bookmarkStart w:id="13" w:name="_Toc7462352"/>
      <w:r w:rsidRPr="00153A17">
        <w:t>Minimising Fuel Consumption</w:t>
      </w:r>
      <w:bookmarkEnd w:id="13"/>
    </w:p>
    <w:p w14:paraId="5C532FC0" w14:textId="77777777" w:rsidR="00570156" w:rsidRPr="00153A17" w:rsidRDefault="00570156" w:rsidP="00D64E43">
      <w:pPr>
        <w:spacing w:line="360" w:lineRule="auto"/>
        <w:rPr>
          <w:sz w:val="24"/>
          <w:szCs w:val="24"/>
        </w:rPr>
      </w:pPr>
    </w:p>
    <w:p w14:paraId="32C68401" w14:textId="65171A7B" w:rsidR="004870E0" w:rsidRPr="00153A17" w:rsidRDefault="00652EA7" w:rsidP="00466024">
      <w:pPr>
        <w:spacing w:line="360" w:lineRule="auto"/>
        <w:rPr>
          <w:sz w:val="24"/>
          <w:szCs w:val="24"/>
        </w:rPr>
      </w:pPr>
      <w:r w:rsidRPr="00153A17">
        <w:rPr>
          <w:sz w:val="24"/>
          <w:szCs w:val="24"/>
        </w:rPr>
        <w:t>Road freight operations</w:t>
      </w:r>
      <w:r w:rsidR="007437F7" w:rsidRPr="00153A17">
        <w:rPr>
          <w:sz w:val="24"/>
          <w:szCs w:val="24"/>
        </w:rPr>
        <w:t>, such as Company X delivery vehicles,</w:t>
      </w:r>
      <w:r w:rsidRPr="00153A17">
        <w:rPr>
          <w:sz w:val="24"/>
          <w:szCs w:val="24"/>
        </w:rPr>
        <w:t xml:space="preserve"> </w:t>
      </w:r>
      <w:r w:rsidR="007437F7" w:rsidRPr="00153A17">
        <w:rPr>
          <w:sz w:val="24"/>
          <w:szCs w:val="24"/>
        </w:rPr>
        <w:t>are under increasing pressure to improve fuel efficiency amongst their fleet for both environmental and economic reasons.</w:t>
      </w:r>
      <w:r w:rsidR="00890152" w:rsidRPr="00153A17">
        <w:rPr>
          <w:sz w:val="24"/>
          <w:szCs w:val="24"/>
        </w:rPr>
        <w:t xml:space="preserve"> </w:t>
      </w:r>
      <w:r w:rsidR="004870E0" w:rsidRPr="00153A17">
        <w:rPr>
          <w:sz w:val="24"/>
          <w:szCs w:val="24"/>
        </w:rPr>
        <w:t>F</w:t>
      </w:r>
      <w:r w:rsidR="00264CA2" w:rsidRPr="00153A17">
        <w:rPr>
          <w:sz w:val="24"/>
          <w:szCs w:val="24"/>
        </w:rPr>
        <w:t>or example</w:t>
      </w:r>
      <w:r w:rsidR="004870E0" w:rsidRPr="00153A17">
        <w:rPr>
          <w:sz w:val="24"/>
          <w:szCs w:val="24"/>
        </w:rPr>
        <w:t xml:space="preserve">, there is the consideration of the Climate Change Act (2008) of which is </w:t>
      </w:r>
      <w:r w:rsidR="00264CA2" w:rsidRPr="00153A17">
        <w:rPr>
          <w:sz w:val="24"/>
          <w:szCs w:val="24"/>
        </w:rPr>
        <w:t>a</w:t>
      </w:r>
      <w:r w:rsidR="004870E0" w:rsidRPr="00153A17">
        <w:rPr>
          <w:sz w:val="24"/>
          <w:szCs w:val="24"/>
        </w:rPr>
        <w:t xml:space="preserve"> legally binding</w:t>
      </w:r>
      <w:r w:rsidR="00264CA2" w:rsidRPr="00153A17">
        <w:rPr>
          <w:sz w:val="24"/>
          <w:szCs w:val="24"/>
        </w:rPr>
        <w:t xml:space="preserve"> goal</w:t>
      </w:r>
      <w:r w:rsidR="004870E0" w:rsidRPr="00153A17">
        <w:rPr>
          <w:sz w:val="24"/>
          <w:szCs w:val="24"/>
        </w:rPr>
        <w:t xml:space="preserve"> to reduce the green house gas (GHG) emissions within the United Kingdom</w:t>
      </w:r>
      <w:r w:rsidR="0037692D" w:rsidRPr="00153A17">
        <w:rPr>
          <w:sz w:val="24"/>
          <w:szCs w:val="24"/>
        </w:rPr>
        <w:t xml:space="preserve"> (UK)</w:t>
      </w:r>
      <w:r w:rsidR="00264CA2" w:rsidRPr="00153A17">
        <w:rPr>
          <w:sz w:val="24"/>
          <w:szCs w:val="24"/>
        </w:rPr>
        <w:t xml:space="preserve">. Currently </w:t>
      </w:r>
      <w:r w:rsidR="004870E0" w:rsidRPr="00153A17">
        <w:rPr>
          <w:sz w:val="24"/>
          <w:szCs w:val="24"/>
        </w:rPr>
        <w:t>the government</w:t>
      </w:r>
      <w:r w:rsidR="00264CA2" w:rsidRPr="00153A17">
        <w:rPr>
          <w:sz w:val="24"/>
          <w:szCs w:val="24"/>
        </w:rPr>
        <w:t xml:space="preserve"> is</w:t>
      </w:r>
      <w:r w:rsidR="004870E0" w:rsidRPr="00153A17">
        <w:rPr>
          <w:sz w:val="24"/>
          <w:szCs w:val="24"/>
        </w:rPr>
        <w:t xml:space="preserve"> estimating road freight </w:t>
      </w:r>
      <w:r w:rsidR="00264CA2" w:rsidRPr="00153A17">
        <w:rPr>
          <w:sz w:val="24"/>
          <w:szCs w:val="24"/>
        </w:rPr>
        <w:t xml:space="preserve">is </w:t>
      </w:r>
      <w:r w:rsidR="004870E0" w:rsidRPr="00153A17">
        <w:rPr>
          <w:sz w:val="24"/>
          <w:szCs w:val="24"/>
        </w:rPr>
        <w:t>responsible for approximately 17% of GHG and 21% of NOx em</w:t>
      </w:r>
      <w:r w:rsidR="00264CA2" w:rsidRPr="00153A17">
        <w:rPr>
          <w:sz w:val="24"/>
          <w:szCs w:val="24"/>
        </w:rPr>
        <w:t>issions according to the Freight Carbon Review (2017)</w:t>
      </w:r>
      <w:r w:rsidR="00D55B1E" w:rsidRPr="00153A17">
        <w:rPr>
          <w:sz w:val="24"/>
          <w:szCs w:val="24"/>
        </w:rPr>
        <w:t xml:space="preserve">, and </w:t>
      </w:r>
      <w:r w:rsidR="00264CA2" w:rsidRPr="00153A17">
        <w:rPr>
          <w:sz w:val="24"/>
          <w:szCs w:val="24"/>
        </w:rPr>
        <w:t>in the event of a ‘no deal’ BREXIT a new carbon emissions tax will be put in to place to help the UK reach its contracted objective of an 80% reduction of GHG by 2050 (</w:t>
      </w:r>
      <w:r w:rsidR="009B5572" w:rsidRPr="00153A17">
        <w:rPr>
          <w:sz w:val="24"/>
          <w:szCs w:val="24"/>
        </w:rPr>
        <w:t>GOV.UK</w:t>
      </w:r>
      <w:r w:rsidR="00264CA2" w:rsidRPr="00153A17">
        <w:rPr>
          <w:sz w:val="24"/>
          <w:szCs w:val="24"/>
        </w:rPr>
        <w:t xml:space="preserve">, </w:t>
      </w:r>
      <w:r w:rsidR="009B5572" w:rsidRPr="00153A17">
        <w:rPr>
          <w:sz w:val="24"/>
          <w:szCs w:val="24"/>
        </w:rPr>
        <w:t>2018</w:t>
      </w:r>
      <w:r w:rsidR="00264CA2" w:rsidRPr="00153A17">
        <w:rPr>
          <w:sz w:val="24"/>
          <w:szCs w:val="24"/>
        </w:rPr>
        <w:t>).</w:t>
      </w:r>
      <w:r w:rsidR="00D571EE" w:rsidRPr="00153A17">
        <w:rPr>
          <w:sz w:val="24"/>
          <w:szCs w:val="24"/>
        </w:rPr>
        <w:t xml:space="preserve"> Thus</w:t>
      </w:r>
      <w:r w:rsidR="0081437D" w:rsidRPr="00153A17">
        <w:rPr>
          <w:sz w:val="24"/>
          <w:szCs w:val="24"/>
        </w:rPr>
        <w:t>,</w:t>
      </w:r>
      <w:r w:rsidR="00D571EE" w:rsidRPr="00153A17">
        <w:rPr>
          <w:sz w:val="24"/>
          <w:szCs w:val="24"/>
        </w:rPr>
        <w:t xml:space="preserve"> putting more financial pressure on organisations such as Company X to seek ‘greener</w:t>
      </w:r>
      <w:r w:rsidR="0081437D" w:rsidRPr="00153A17">
        <w:rPr>
          <w:sz w:val="24"/>
          <w:szCs w:val="24"/>
        </w:rPr>
        <w:t>’</w:t>
      </w:r>
      <w:r w:rsidR="00D571EE" w:rsidRPr="00153A17">
        <w:rPr>
          <w:sz w:val="24"/>
          <w:szCs w:val="24"/>
        </w:rPr>
        <w:t xml:space="preserve"> </w:t>
      </w:r>
      <w:r w:rsidR="0081437D" w:rsidRPr="00153A17">
        <w:rPr>
          <w:sz w:val="24"/>
          <w:szCs w:val="24"/>
        </w:rPr>
        <w:t>alternatives</w:t>
      </w:r>
      <w:r w:rsidR="00F535E8" w:rsidRPr="00153A17">
        <w:rPr>
          <w:sz w:val="24"/>
          <w:szCs w:val="24"/>
        </w:rPr>
        <w:t xml:space="preserve">. However, </w:t>
      </w:r>
      <w:r w:rsidR="0081437D" w:rsidRPr="00153A17">
        <w:rPr>
          <w:sz w:val="24"/>
          <w:szCs w:val="24"/>
        </w:rPr>
        <w:t xml:space="preserve">the government should also consider </w:t>
      </w:r>
      <w:r w:rsidR="0087427D" w:rsidRPr="00153A17">
        <w:rPr>
          <w:sz w:val="24"/>
          <w:szCs w:val="24"/>
        </w:rPr>
        <w:t>road</w:t>
      </w:r>
      <w:r w:rsidR="0081437D" w:rsidRPr="00153A17">
        <w:rPr>
          <w:sz w:val="24"/>
          <w:szCs w:val="24"/>
        </w:rPr>
        <w:t xml:space="preserve"> freight</w:t>
      </w:r>
      <w:r w:rsidR="0087427D" w:rsidRPr="00153A17">
        <w:rPr>
          <w:sz w:val="24"/>
          <w:szCs w:val="24"/>
        </w:rPr>
        <w:t>s</w:t>
      </w:r>
      <w:r w:rsidR="0081437D" w:rsidRPr="00153A17">
        <w:rPr>
          <w:sz w:val="24"/>
          <w:szCs w:val="24"/>
        </w:rPr>
        <w:t xml:space="preserve"> vital contribution to the UK’s economy and applying more finical and legal pressure may have a dire affect on smaller and medium sized organisations (</w:t>
      </w:r>
      <w:r w:rsidR="00372DE5" w:rsidRPr="00153A17">
        <w:rPr>
          <w:sz w:val="24"/>
          <w:szCs w:val="24"/>
        </w:rPr>
        <w:t xml:space="preserve">Sorrell </w:t>
      </w:r>
      <w:r w:rsidR="00372DE5" w:rsidRPr="00153A17">
        <w:rPr>
          <w:i/>
          <w:sz w:val="24"/>
          <w:szCs w:val="24"/>
        </w:rPr>
        <w:t>et al.</w:t>
      </w:r>
      <w:r w:rsidR="0081437D" w:rsidRPr="00153A17">
        <w:rPr>
          <w:sz w:val="24"/>
          <w:szCs w:val="24"/>
        </w:rPr>
        <w:t xml:space="preserve">, </w:t>
      </w:r>
      <w:r w:rsidR="00372DE5" w:rsidRPr="00153A17">
        <w:rPr>
          <w:sz w:val="24"/>
          <w:szCs w:val="24"/>
        </w:rPr>
        <w:t>2012</w:t>
      </w:r>
      <w:r w:rsidR="0081437D" w:rsidRPr="00153A17">
        <w:rPr>
          <w:sz w:val="24"/>
          <w:szCs w:val="24"/>
        </w:rPr>
        <w:t>).</w:t>
      </w:r>
    </w:p>
    <w:p w14:paraId="238526FD" w14:textId="16D9D21E" w:rsidR="00570156" w:rsidRPr="00153A17" w:rsidRDefault="00890152" w:rsidP="00466024">
      <w:pPr>
        <w:spacing w:line="360" w:lineRule="auto"/>
        <w:rPr>
          <w:sz w:val="24"/>
          <w:szCs w:val="24"/>
        </w:rPr>
      </w:pPr>
      <w:r w:rsidRPr="00153A17">
        <w:rPr>
          <w:sz w:val="24"/>
          <w:szCs w:val="24"/>
        </w:rPr>
        <w:t xml:space="preserve">According to Company X’s KPI report the expected MPG was </w:t>
      </w:r>
      <w:r w:rsidR="004870E0" w:rsidRPr="00153A17">
        <w:rPr>
          <w:sz w:val="24"/>
          <w:szCs w:val="24"/>
        </w:rPr>
        <w:t>17.1% less than the expected average value across the 53 weeks. However, the Hours Per Journey (HPJ) indicated an efficient planning coupled by the utilisation of Paragon Hours software potentially indicating the problem is at a driver level or maintenance and health of the freight vehicle. Therefore, the author</w:t>
      </w:r>
      <w:r w:rsidR="0081437D" w:rsidRPr="00153A17">
        <w:rPr>
          <w:sz w:val="24"/>
          <w:szCs w:val="24"/>
        </w:rPr>
        <w:t xml:space="preserve"> will propose the following change:</w:t>
      </w:r>
    </w:p>
    <w:p w14:paraId="0D5C6480" w14:textId="7A10F3BF" w:rsidR="00570156" w:rsidRPr="00153A17" w:rsidRDefault="000D15DD" w:rsidP="000D15DD">
      <w:pPr>
        <w:pStyle w:val="Heading3"/>
      </w:pPr>
      <w:bookmarkStart w:id="14" w:name="_Toc7462353"/>
      <w:r w:rsidRPr="00153A17">
        <w:t xml:space="preserve">Driver Training </w:t>
      </w:r>
      <w:r w:rsidR="00011375" w:rsidRPr="00153A17">
        <w:t>in “Eco-Driving”</w:t>
      </w:r>
      <w:bookmarkEnd w:id="14"/>
    </w:p>
    <w:p w14:paraId="616C1308" w14:textId="42B4F205" w:rsidR="00570156" w:rsidRPr="00153A17" w:rsidRDefault="00570156" w:rsidP="00D64E43">
      <w:pPr>
        <w:spacing w:line="360" w:lineRule="auto"/>
      </w:pPr>
    </w:p>
    <w:p w14:paraId="50E69AD5" w14:textId="11C42BB9" w:rsidR="00F17C38" w:rsidRPr="00153A17" w:rsidRDefault="0007488A" w:rsidP="008923A7">
      <w:pPr>
        <w:spacing w:line="360" w:lineRule="auto"/>
        <w:rPr>
          <w:sz w:val="24"/>
          <w:szCs w:val="24"/>
        </w:rPr>
      </w:pPr>
      <w:r w:rsidRPr="00153A17">
        <w:rPr>
          <w:sz w:val="24"/>
          <w:szCs w:val="24"/>
        </w:rPr>
        <w:t xml:space="preserve">Eco-driving </w:t>
      </w:r>
      <w:r w:rsidR="0014275D" w:rsidRPr="00153A17">
        <w:rPr>
          <w:sz w:val="24"/>
          <w:szCs w:val="24"/>
        </w:rPr>
        <w:t xml:space="preserve">commonly refers to the </w:t>
      </w:r>
      <w:r w:rsidR="00483E87">
        <w:rPr>
          <w:sz w:val="24"/>
          <w:szCs w:val="24"/>
        </w:rPr>
        <w:t>discipline</w:t>
      </w:r>
      <w:r w:rsidR="0014275D" w:rsidRPr="00153A17">
        <w:rPr>
          <w:sz w:val="24"/>
          <w:szCs w:val="24"/>
        </w:rPr>
        <w:t xml:space="preserve"> of </w:t>
      </w:r>
      <w:r w:rsidR="00483E87">
        <w:rPr>
          <w:sz w:val="24"/>
          <w:szCs w:val="24"/>
        </w:rPr>
        <w:t>operating</w:t>
      </w:r>
      <w:r w:rsidR="0014275D" w:rsidRPr="00153A17">
        <w:rPr>
          <w:sz w:val="24"/>
          <w:szCs w:val="24"/>
        </w:rPr>
        <w:t xml:space="preserve"> vehicles in a manner that promotes fuel economy</w:t>
      </w:r>
      <w:r w:rsidR="00555E7B" w:rsidRPr="00153A17">
        <w:rPr>
          <w:sz w:val="24"/>
          <w:szCs w:val="24"/>
        </w:rPr>
        <w:t xml:space="preserve"> as </w:t>
      </w:r>
      <w:r w:rsidR="00B727AC" w:rsidRPr="00153A17">
        <w:rPr>
          <w:sz w:val="24"/>
          <w:szCs w:val="24"/>
        </w:rPr>
        <w:t>said by</w:t>
      </w:r>
      <w:r w:rsidR="0014275D" w:rsidRPr="00153A17">
        <w:rPr>
          <w:sz w:val="24"/>
          <w:szCs w:val="24"/>
        </w:rPr>
        <w:t xml:space="preserve"> Ho </w:t>
      </w:r>
      <w:r w:rsidR="0014275D" w:rsidRPr="00153A17">
        <w:rPr>
          <w:i/>
          <w:sz w:val="24"/>
          <w:szCs w:val="24"/>
        </w:rPr>
        <w:t>et al.,</w:t>
      </w:r>
      <w:r w:rsidR="0014275D" w:rsidRPr="00153A17">
        <w:rPr>
          <w:sz w:val="24"/>
          <w:szCs w:val="24"/>
        </w:rPr>
        <w:t xml:space="preserve"> </w:t>
      </w:r>
      <w:r w:rsidR="00B727AC" w:rsidRPr="00153A17">
        <w:rPr>
          <w:sz w:val="24"/>
          <w:szCs w:val="24"/>
        </w:rPr>
        <w:t>(</w:t>
      </w:r>
      <w:r w:rsidR="0014275D" w:rsidRPr="00153A17">
        <w:rPr>
          <w:sz w:val="24"/>
          <w:szCs w:val="24"/>
        </w:rPr>
        <w:t>2014)</w:t>
      </w:r>
      <w:r w:rsidR="00B727AC" w:rsidRPr="00153A17">
        <w:rPr>
          <w:sz w:val="24"/>
          <w:szCs w:val="24"/>
        </w:rPr>
        <w:t xml:space="preserve">, and according to a study conducted by the </w:t>
      </w:r>
      <w:bookmarkStart w:id="15" w:name="_Hlk6428167"/>
      <w:r w:rsidR="00B727AC" w:rsidRPr="00153A17">
        <w:rPr>
          <w:sz w:val="24"/>
          <w:szCs w:val="24"/>
        </w:rPr>
        <w:t>Automobile Association</w:t>
      </w:r>
      <w:bookmarkEnd w:id="15"/>
      <w:r w:rsidR="00B727AC" w:rsidRPr="00153A17">
        <w:rPr>
          <w:sz w:val="24"/>
          <w:szCs w:val="24"/>
        </w:rPr>
        <w:t xml:space="preserve"> (AA) which included the participation of 50 employees</w:t>
      </w:r>
      <w:r w:rsidR="00F46ADE" w:rsidRPr="00153A17">
        <w:rPr>
          <w:sz w:val="24"/>
          <w:szCs w:val="24"/>
        </w:rPr>
        <w:t>,</w:t>
      </w:r>
      <w:r w:rsidR="00582AB5" w:rsidRPr="00153A17">
        <w:rPr>
          <w:sz w:val="24"/>
          <w:szCs w:val="24"/>
        </w:rPr>
        <w:t xml:space="preserve"> achieved a 10% average saving in weekly fuel consumption</w:t>
      </w:r>
      <w:r w:rsidR="00B5775F" w:rsidRPr="00153A17">
        <w:rPr>
          <w:sz w:val="24"/>
          <w:szCs w:val="24"/>
        </w:rPr>
        <w:t>, with the highest recorded saving being 33% (Automobile Association, 2011).</w:t>
      </w:r>
      <w:r w:rsidR="001C2684" w:rsidRPr="00153A17">
        <w:rPr>
          <w:sz w:val="24"/>
          <w:szCs w:val="24"/>
        </w:rPr>
        <w:t xml:space="preserve"> </w:t>
      </w:r>
      <w:r w:rsidR="008923A7" w:rsidRPr="00153A17">
        <w:rPr>
          <w:sz w:val="24"/>
          <w:szCs w:val="24"/>
        </w:rPr>
        <w:t xml:space="preserve">Besides reduction in fuel consumption and carbon emissions, </w:t>
      </w:r>
      <w:r w:rsidR="008923A7" w:rsidRPr="00153A17">
        <w:rPr>
          <w:sz w:val="24"/>
          <w:szCs w:val="24"/>
        </w:rPr>
        <w:lastRenderedPageBreak/>
        <w:t>eco-driving brought about further environmental and commercial benefits such as; the cost savings anticipated for maintenance of the vehicle due to the no</w:t>
      </w:r>
      <w:r w:rsidR="00A14A0A" w:rsidRPr="00153A17">
        <w:rPr>
          <w:sz w:val="24"/>
          <w:szCs w:val="24"/>
        </w:rPr>
        <w:t>n</w:t>
      </w:r>
      <w:r w:rsidR="008923A7" w:rsidRPr="00153A17">
        <w:rPr>
          <w:sz w:val="24"/>
          <w:szCs w:val="24"/>
        </w:rPr>
        <w:t xml:space="preserve"> abrupt nature of eco-driving</w:t>
      </w:r>
      <w:r w:rsidR="00FB71AD" w:rsidRPr="00153A17">
        <w:rPr>
          <w:sz w:val="24"/>
          <w:szCs w:val="24"/>
        </w:rPr>
        <w:t xml:space="preserve">. </w:t>
      </w:r>
      <w:proofErr w:type="spellStart"/>
      <w:r w:rsidR="00FB71AD" w:rsidRPr="00153A17">
        <w:rPr>
          <w:sz w:val="24"/>
          <w:szCs w:val="24"/>
        </w:rPr>
        <w:t>Sivak</w:t>
      </w:r>
      <w:proofErr w:type="spellEnd"/>
      <w:r w:rsidR="00FB71AD" w:rsidRPr="00153A17">
        <w:rPr>
          <w:sz w:val="24"/>
          <w:szCs w:val="24"/>
        </w:rPr>
        <w:t xml:space="preserve"> AND </w:t>
      </w:r>
      <w:proofErr w:type="spellStart"/>
      <w:r w:rsidR="00FB71AD" w:rsidRPr="00153A17">
        <w:rPr>
          <w:sz w:val="24"/>
          <w:szCs w:val="24"/>
        </w:rPr>
        <w:t>Schoettle</w:t>
      </w:r>
      <w:proofErr w:type="spellEnd"/>
      <w:r w:rsidR="00FB71AD" w:rsidRPr="00153A17">
        <w:rPr>
          <w:sz w:val="24"/>
          <w:szCs w:val="24"/>
        </w:rPr>
        <w:t xml:space="preserve"> (2012)</w:t>
      </w:r>
      <w:r w:rsidR="00494A5D" w:rsidRPr="00153A17">
        <w:rPr>
          <w:sz w:val="24"/>
          <w:szCs w:val="24"/>
        </w:rPr>
        <w:t xml:space="preserve"> have stated</w:t>
      </w:r>
      <w:r w:rsidR="00CF67C7" w:rsidRPr="00153A17">
        <w:rPr>
          <w:sz w:val="24"/>
          <w:szCs w:val="24"/>
        </w:rPr>
        <w:t xml:space="preserve"> elements such as; aggressive driving, High speeds, tyre maintenance and excessive idling all of which is within the </w:t>
      </w:r>
      <w:r w:rsidR="00F17C38" w:rsidRPr="00153A17">
        <w:rPr>
          <w:sz w:val="24"/>
          <w:szCs w:val="24"/>
        </w:rPr>
        <w:t>driver’s</w:t>
      </w:r>
      <w:r w:rsidR="00CF67C7" w:rsidRPr="00153A17">
        <w:rPr>
          <w:sz w:val="24"/>
          <w:szCs w:val="24"/>
        </w:rPr>
        <w:t xml:space="preserve"> control </w:t>
      </w:r>
      <w:r w:rsidR="00F17C38" w:rsidRPr="00153A17">
        <w:rPr>
          <w:sz w:val="24"/>
          <w:szCs w:val="24"/>
        </w:rPr>
        <w:t>may contribute to an approximate 45% reduction in the on-road fuel economy per driver.</w:t>
      </w:r>
    </w:p>
    <w:p w14:paraId="64EC07D3" w14:textId="770DE537" w:rsidR="008923A7" w:rsidRPr="00153A17" w:rsidRDefault="00F17C38" w:rsidP="008923A7">
      <w:pPr>
        <w:spacing w:line="360" w:lineRule="auto"/>
        <w:rPr>
          <w:sz w:val="24"/>
          <w:szCs w:val="24"/>
        </w:rPr>
      </w:pPr>
      <w:r w:rsidRPr="00153A17">
        <w:rPr>
          <w:sz w:val="24"/>
          <w:szCs w:val="24"/>
        </w:rPr>
        <w:t xml:space="preserve">For these reasons Company X should consider adopting an eco-driving policy to potentially negate the current high fuel consumption of the fleet. However, an initial investment will be required </w:t>
      </w:r>
      <w:r w:rsidR="00A94C03" w:rsidRPr="00153A17">
        <w:rPr>
          <w:sz w:val="24"/>
          <w:szCs w:val="24"/>
        </w:rPr>
        <w:t>into training drivers in eco-driving techniques (</w:t>
      </w:r>
      <w:proofErr w:type="spellStart"/>
      <w:r w:rsidR="00550356" w:rsidRPr="00153A17">
        <w:rPr>
          <w:sz w:val="24"/>
          <w:szCs w:val="24"/>
        </w:rPr>
        <w:t>Barla</w:t>
      </w:r>
      <w:proofErr w:type="spellEnd"/>
      <w:r w:rsidR="00550356" w:rsidRPr="00153A17">
        <w:rPr>
          <w:sz w:val="24"/>
          <w:szCs w:val="24"/>
        </w:rPr>
        <w:t xml:space="preserve"> </w:t>
      </w:r>
      <w:r w:rsidR="00550356" w:rsidRPr="00153A17">
        <w:rPr>
          <w:i/>
          <w:sz w:val="24"/>
          <w:szCs w:val="24"/>
        </w:rPr>
        <w:t>et al.</w:t>
      </w:r>
      <w:r w:rsidR="00A94C03" w:rsidRPr="00153A17">
        <w:rPr>
          <w:sz w:val="24"/>
          <w:szCs w:val="24"/>
        </w:rPr>
        <w:t xml:space="preserve">, </w:t>
      </w:r>
      <w:r w:rsidR="00550356" w:rsidRPr="00153A17">
        <w:rPr>
          <w:sz w:val="24"/>
          <w:szCs w:val="24"/>
        </w:rPr>
        <w:t>2017</w:t>
      </w:r>
      <w:r w:rsidR="00A94C03" w:rsidRPr="00153A17">
        <w:rPr>
          <w:sz w:val="24"/>
          <w:szCs w:val="24"/>
        </w:rPr>
        <w:t>).</w:t>
      </w:r>
      <w:r w:rsidR="00D27898" w:rsidRPr="00153A17">
        <w:rPr>
          <w:sz w:val="24"/>
          <w:szCs w:val="24"/>
        </w:rPr>
        <w:t xml:space="preserve"> </w:t>
      </w:r>
      <w:r w:rsidR="00781732" w:rsidRPr="00153A17">
        <w:rPr>
          <w:sz w:val="24"/>
          <w:szCs w:val="24"/>
        </w:rPr>
        <w:t xml:space="preserve">For example, the </w:t>
      </w:r>
      <w:bookmarkStart w:id="16" w:name="_Hlk7463386"/>
      <w:r w:rsidR="00781732" w:rsidRPr="00153A17">
        <w:rPr>
          <w:sz w:val="24"/>
          <w:szCs w:val="24"/>
        </w:rPr>
        <w:t xml:space="preserve">Safe and </w:t>
      </w:r>
      <w:r w:rsidR="00D80CD9" w:rsidRPr="00153A17">
        <w:rPr>
          <w:sz w:val="24"/>
          <w:szCs w:val="24"/>
        </w:rPr>
        <w:t>Fuel-Efficient</w:t>
      </w:r>
      <w:r w:rsidR="00781732" w:rsidRPr="00153A17">
        <w:rPr>
          <w:sz w:val="24"/>
          <w:szCs w:val="24"/>
        </w:rPr>
        <w:t xml:space="preserve"> </w:t>
      </w:r>
      <w:r w:rsidR="00D80CD9" w:rsidRPr="00153A17">
        <w:rPr>
          <w:sz w:val="24"/>
          <w:szCs w:val="24"/>
        </w:rPr>
        <w:t>Driving (SAFED) program for Heavy Goods Vehicles</w:t>
      </w:r>
      <w:bookmarkEnd w:id="16"/>
      <w:r w:rsidR="00D80CD9" w:rsidRPr="00153A17">
        <w:rPr>
          <w:sz w:val="24"/>
          <w:szCs w:val="24"/>
        </w:rPr>
        <w:t xml:space="preserve"> (HGV’s) which can be take online for ease of access and removing the need to send employees to a dedicated training centre</w:t>
      </w:r>
      <w:r w:rsidR="00E852DE" w:rsidRPr="00153A17">
        <w:rPr>
          <w:sz w:val="24"/>
          <w:szCs w:val="24"/>
        </w:rPr>
        <w:t xml:space="preserve"> (</w:t>
      </w:r>
      <w:r w:rsidR="00FC292C" w:rsidRPr="00153A17">
        <w:rPr>
          <w:sz w:val="24"/>
          <w:szCs w:val="24"/>
        </w:rPr>
        <w:t>Department for Transport</w:t>
      </w:r>
      <w:r w:rsidR="00E852DE" w:rsidRPr="00153A17">
        <w:rPr>
          <w:sz w:val="24"/>
          <w:szCs w:val="24"/>
        </w:rPr>
        <w:t xml:space="preserve">, </w:t>
      </w:r>
      <w:r w:rsidR="00FC292C" w:rsidRPr="00153A17">
        <w:rPr>
          <w:sz w:val="24"/>
          <w:szCs w:val="24"/>
        </w:rPr>
        <w:t>2010</w:t>
      </w:r>
      <w:r w:rsidR="00E852DE" w:rsidRPr="00153A17">
        <w:rPr>
          <w:sz w:val="24"/>
          <w:szCs w:val="24"/>
        </w:rPr>
        <w:t>).</w:t>
      </w:r>
      <w:r w:rsidR="00E03628" w:rsidRPr="00153A17">
        <w:rPr>
          <w:sz w:val="24"/>
          <w:szCs w:val="24"/>
        </w:rPr>
        <w:t xml:space="preserve"> </w:t>
      </w:r>
      <w:r w:rsidR="00D80CD9" w:rsidRPr="00153A17">
        <w:rPr>
          <w:sz w:val="24"/>
          <w:szCs w:val="24"/>
        </w:rPr>
        <w:t>For monitoring progress,</w:t>
      </w:r>
      <w:r w:rsidR="00D27898" w:rsidRPr="00153A17">
        <w:rPr>
          <w:sz w:val="24"/>
          <w:szCs w:val="24"/>
        </w:rPr>
        <w:t xml:space="preserve"> the KPI indicates Company X already has monitoring systems in place, so existing systems can be used to ensure drivers are adhering to new eco-driving policy and the program is effective.  </w:t>
      </w:r>
      <w:r w:rsidR="00784432" w:rsidRPr="00153A17">
        <w:rPr>
          <w:sz w:val="24"/>
          <w:szCs w:val="24"/>
        </w:rPr>
        <w:t xml:space="preserve">Company X could also offer an incentive to drivers who manage to achieve set MPG </w:t>
      </w:r>
      <w:r w:rsidR="003D5D52" w:rsidRPr="00153A17">
        <w:rPr>
          <w:sz w:val="24"/>
          <w:szCs w:val="24"/>
        </w:rPr>
        <w:t>KPI’s</w:t>
      </w:r>
      <w:r w:rsidR="00784432" w:rsidRPr="00153A17">
        <w:rPr>
          <w:sz w:val="24"/>
          <w:szCs w:val="24"/>
        </w:rPr>
        <w:t xml:space="preserve"> such as, an extra </w:t>
      </w:r>
      <w:r w:rsidR="00781732" w:rsidRPr="00153A17">
        <w:rPr>
          <w:sz w:val="24"/>
          <w:szCs w:val="24"/>
        </w:rPr>
        <w:t>day’s</w:t>
      </w:r>
      <w:r w:rsidR="00784432" w:rsidRPr="00153A17">
        <w:rPr>
          <w:sz w:val="24"/>
          <w:szCs w:val="24"/>
        </w:rPr>
        <w:t xml:space="preserve"> </w:t>
      </w:r>
      <w:r w:rsidR="008B6CBB" w:rsidRPr="00153A17">
        <w:rPr>
          <w:sz w:val="24"/>
          <w:szCs w:val="24"/>
        </w:rPr>
        <w:t xml:space="preserve">paid </w:t>
      </w:r>
      <w:r w:rsidR="00784432" w:rsidRPr="00153A17">
        <w:rPr>
          <w:sz w:val="24"/>
          <w:szCs w:val="24"/>
        </w:rPr>
        <w:t>holiday to encourage drivers to follow policy (</w:t>
      </w:r>
      <w:r w:rsidR="00CC5A1C" w:rsidRPr="00153A17">
        <w:rPr>
          <w:sz w:val="24"/>
          <w:szCs w:val="24"/>
        </w:rPr>
        <w:t xml:space="preserve">Sheng </w:t>
      </w:r>
      <w:r w:rsidR="00CC5A1C" w:rsidRPr="00153A17">
        <w:rPr>
          <w:i/>
          <w:sz w:val="24"/>
          <w:szCs w:val="24"/>
        </w:rPr>
        <w:t>et al.</w:t>
      </w:r>
      <w:r w:rsidR="00784432" w:rsidRPr="00153A17">
        <w:rPr>
          <w:sz w:val="24"/>
          <w:szCs w:val="24"/>
        </w:rPr>
        <w:t xml:space="preserve">, </w:t>
      </w:r>
      <w:r w:rsidR="00CC5A1C" w:rsidRPr="00153A17">
        <w:rPr>
          <w:sz w:val="24"/>
          <w:szCs w:val="24"/>
        </w:rPr>
        <w:t>2018</w:t>
      </w:r>
      <w:r w:rsidR="00784432" w:rsidRPr="00153A17">
        <w:rPr>
          <w:sz w:val="24"/>
          <w:szCs w:val="24"/>
        </w:rPr>
        <w:t>).</w:t>
      </w:r>
      <w:r w:rsidR="00D80CD9" w:rsidRPr="00153A17">
        <w:rPr>
          <w:sz w:val="24"/>
          <w:szCs w:val="24"/>
        </w:rPr>
        <w:t xml:space="preserve"> </w:t>
      </w:r>
      <w:r w:rsidR="0035546B" w:rsidRPr="00153A17">
        <w:rPr>
          <w:sz w:val="24"/>
          <w:szCs w:val="24"/>
        </w:rPr>
        <w:t>However</w:t>
      </w:r>
      <w:r w:rsidR="002B3C7F" w:rsidRPr="00153A17">
        <w:rPr>
          <w:sz w:val="24"/>
          <w:szCs w:val="24"/>
        </w:rPr>
        <w:t>,</w:t>
      </w:r>
      <w:r w:rsidR="0035546B" w:rsidRPr="00153A17">
        <w:rPr>
          <w:sz w:val="24"/>
          <w:szCs w:val="24"/>
        </w:rPr>
        <w:t xml:space="preserve"> Company X should note according to a report from the European Union (EU) the typical pay back period for </w:t>
      </w:r>
      <w:r w:rsidR="00A25C45" w:rsidRPr="00153A17">
        <w:rPr>
          <w:sz w:val="24"/>
          <w:szCs w:val="24"/>
        </w:rPr>
        <w:t>eco-driving related training is 12-18 months (</w:t>
      </w:r>
      <w:r w:rsidR="00FB3C56" w:rsidRPr="00153A17">
        <w:rPr>
          <w:sz w:val="24"/>
          <w:szCs w:val="24"/>
        </w:rPr>
        <w:t>Department for Transport</w:t>
      </w:r>
      <w:r w:rsidR="00A25C45" w:rsidRPr="00153A17">
        <w:rPr>
          <w:sz w:val="24"/>
          <w:szCs w:val="24"/>
        </w:rPr>
        <w:t xml:space="preserve">, </w:t>
      </w:r>
      <w:r w:rsidR="00FB3C56" w:rsidRPr="00153A17">
        <w:rPr>
          <w:sz w:val="24"/>
          <w:szCs w:val="24"/>
        </w:rPr>
        <w:t>2016</w:t>
      </w:r>
      <w:r w:rsidR="00A25C45" w:rsidRPr="00153A17">
        <w:rPr>
          <w:sz w:val="24"/>
          <w:szCs w:val="24"/>
        </w:rPr>
        <w:t>).</w:t>
      </w:r>
    </w:p>
    <w:p w14:paraId="0B14746D" w14:textId="488F1E25" w:rsidR="00FD4A8A" w:rsidRPr="00153A17" w:rsidRDefault="00A20725" w:rsidP="004717A9">
      <w:pPr>
        <w:pStyle w:val="Heading2"/>
        <w:tabs>
          <w:tab w:val="left" w:pos="1560"/>
        </w:tabs>
      </w:pPr>
      <w:bookmarkStart w:id="17" w:name="_Toc7462354"/>
      <w:bookmarkStart w:id="18" w:name="_Hlk7022168"/>
      <w:r w:rsidRPr="00153A17">
        <w:t>Liquefied Petroleum Gas (LPG)</w:t>
      </w:r>
      <w:r w:rsidR="00826EFF" w:rsidRPr="00153A17">
        <w:t xml:space="preserve"> </w:t>
      </w:r>
      <w:r w:rsidRPr="00153A17">
        <w:t>and Diesel Blend</w:t>
      </w:r>
      <w:bookmarkEnd w:id="17"/>
      <w:r w:rsidRPr="00153A17">
        <w:t xml:space="preserve"> </w:t>
      </w:r>
      <w:r w:rsidR="00826EFF" w:rsidRPr="00153A17">
        <w:t xml:space="preserve"> </w:t>
      </w:r>
      <w:r w:rsidR="008246AA" w:rsidRPr="00153A17">
        <w:tab/>
      </w:r>
      <w:bookmarkEnd w:id="18"/>
    </w:p>
    <w:p w14:paraId="58A54273" w14:textId="77B5840D" w:rsidR="00A2267F" w:rsidRPr="00153A17" w:rsidRDefault="00A2267F" w:rsidP="00D62F07">
      <w:pPr>
        <w:spacing w:line="360" w:lineRule="auto"/>
        <w:rPr>
          <w:sz w:val="24"/>
          <w:szCs w:val="24"/>
        </w:rPr>
      </w:pPr>
    </w:p>
    <w:p w14:paraId="1E01CA79" w14:textId="4520D3E1" w:rsidR="00294935" w:rsidRPr="00153A17" w:rsidRDefault="008A4EBF" w:rsidP="00A85520">
      <w:pPr>
        <w:spacing w:line="360" w:lineRule="auto"/>
        <w:rPr>
          <w:rFonts w:cstheme="minorHAnsi"/>
          <w:sz w:val="24"/>
          <w:szCs w:val="24"/>
        </w:rPr>
      </w:pPr>
      <w:r w:rsidRPr="00153A17">
        <w:rPr>
          <w:rFonts w:cstheme="minorHAnsi"/>
          <w:sz w:val="24"/>
          <w:szCs w:val="24"/>
        </w:rPr>
        <w:t>Another solution to minimise the use of fuel by Company X is to explore the use of alternative fuels in transportation of goods. One solution the author found promising was the use of gaseous fuel</w:t>
      </w:r>
      <w:r w:rsidR="00FB1570" w:rsidRPr="00153A17">
        <w:rPr>
          <w:rFonts w:cstheme="minorHAnsi"/>
          <w:sz w:val="24"/>
          <w:szCs w:val="24"/>
        </w:rPr>
        <w:t xml:space="preserve">s, more specifically LPG. LPG also known as “Auto gas” is a waste product of petroleum refining, primarily </w:t>
      </w:r>
      <w:r w:rsidR="00483E87" w:rsidRPr="00153A17">
        <w:rPr>
          <w:rFonts w:cstheme="minorHAnsi"/>
          <w:sz w:val="24"/>
          <w:szCs w:val="24"/>
        </w:rPr>
        <w:t>containing</w:t>
      </w:r>
      <w:r w:rsidR="00FB1570" w:rsidRPr="00153A17">
        <w:rPr>
          <w:rFonts w:cstheme="minorHAnsi"/>
          <w:sz w:val="24"/>
          <w:szCs w:val="24"/>
        </w:rPr>
        <w:t xml:space="preserve"> of; propylene, propane, butane and other light hydrocarbons </w:t>
      </w:r>
      <w:r w:rsidR="00FB1570" w:rsidRPr="00153A17">
        <w:rPr>
          <w:sz w:val="24"/>
          <w:szCs w:val="24"/>
        </w:rPr>
        <w:t>(</w:t>
      </w:r>
      <w:proofErr w:type="spellStart"/>
      <w:r w:rsidR="00176DFF" w:rsidRPr="00153A17">
        <w:rPr>
          <w:sz w:val="24"/>
          <w:szCs w:val="24"/>
        </w:rPr>
        <w:t>Ras</w:t>
      </w:r>
      <w:r w:rsidR="003B1018" w:rsidRPr="00153A17">
        <w:rPr>
          <w:sz w:val="24"/>
          <w:szCs w:val="24"/>
        </w:rPr>
        <w:t>lavicius</w:t>
      </w:r>
      <w:proofErr w:type="spellEnd"/>
      <w:r w:rsidR="003B1018" w:rsidRPr="00153A17">
        <w:rPr>
          <w:sz w:val="24"/>
          <w:szCs w:val="24"/>
        </w:rPr>
        <w:t xml:space="preserve"> </w:t>
      </w:r>
      <w:r w:rsidR="003B1018" w:rsidRPr="00153A17">
        <w:rPr>
          <w:i/>
          <w:sz w:val="24"/>
          <w:szCs w:val="24"/>
        </w:rPr>
        <w:t>et al.</w:t>
      </w:r>
      <w:r w:rsidR="00FB1570" w:rsidRPr="00153A17">
        <w:rPr>
          <w:sz w:val="24"/>
          <w:szCs w:val="24"/>
        </w:rPr>
        <w:t xml:space="preserve">, </w:t>
      </w:r>
      <w:r w:rsidR="003B1018" w:rsidRPr="00153A17">
        <w:rPr>
          <w:sz w:val="24"/>
          <w:szCs w:val="24"/>
        </w:rPr>
        <w:t>2014</w:t>
      </w:r>
      <w:r w:rsidR="00FB1570" w:rsidRPr="00153A17">
        <w:rPr>
          <w:sz w:val="24"/>
          <w:szCs w:val="24"/>
        </w:rPr>
        <w:t>).</w:t>
      </w:r>
      <w:r w:rsidR="00F30310" w:rsidRPr="00153A17">
        <w:rPr>
          <w:sz w:val="24"/>
          <w:szCs w:val="24"/>
        </w:rPr>
        <w:t xml:space="preserve"> It can be liquefied </w:t>
      </w:r>
      <w:r w:rsidR="00483E87">
        <w:rPr>
          <w:sz w:val="24"/>
          <w:szCs w:val="24"/>
        </w:rPr>
        <w:t>at a</w:t>
      </w:r>
      <w:r w:rsidR="00F30310" w:rsidRPr="00153A17">
        <w:rPr>
          <w:sz w:val="24"/>
          <w:szCs w:val="24"/>
        </w:rPr>
        <w:t xml:space="preserve"> </w:t>
      </w:r>
      <w:r w:rsidR="00483E87" w:rsidRPr="00153A17">
        <w:rPr>
          <w:sz w:val="24"/>
          <w:szCs w:val="24"/>
        </w:rPr>
        <w:t>low-pressure</w:t>
      </w:r>
      <w:r w:rsidR="00F30310" w:rsidRPr="00153A17">
        <w:rPr>
          <w:sz w:val="24"/>
          <w:szCs w:val="24"/>
        </w:rPr>
        <w:t xml:space="preserve"> range of between 0.7-0.8 Megapascals (Mpa) at atmospheric temperature. Meaning, the storage and subsequently the transportation of the fuel is less complicated than other fuels (</w:t>
      </w:r>
      <w:proofErr w:type="spellStart"/>
      <w:r w:rsidR="003327B2" w:rsidRPr="00153A17">
        <w:rPr>
          <w:sz w:val="24"/>
          <w:szCs w:val="24"/>
        </w:rPr>
        <w:t>Arteconi</w:t>
      </w:r>
      <w:proofErr w:type="spellEnd"/>
      <w:r w:rsidR="003327B2" w:rsidRPr="00153A17">
        <w:rPr>
          <w:sz w:val="24"/>
          <w:szCs w:val="24"/>
        </w:rPr>
        <w:t xml:space="preserve"> AND </w:t>
      </w:r>
      <w:proofErr w:type="spellStart"/>
      <w:r w:rsidR="003327B2" w:rsidRPr="00153A17">
        <w:rPr>
          <w:sz w:val="24"/>
          <w:szCs w:val="24"/>
        </w:rPr>
        <w:t>Polonara</w:t>
      </w:r>
      <w:proofErr w:type="spellEnd"/>
      <w:r w:rsidR="00F30310" w:rsidRPr="00153A17">
        <w:rPr>
          <w:sz w:val="24"/>
          <w:szCs w:val="24"/>
        </w:rPr>
        <w:t xml:space="preserve">, </w:t>
      </w:r>
      <w:r w:rsidR="003327B2" w:rsidRPr="00153A17">
        <w:rPr>
          <w:sz w:val="24"/>
          <w:szCs w:val="24"/>
        </w:rPr>
        <w:t>2013</w:t>
      </w:r>
      <w:r w:rsidR="00F30310" w:rsidRPr="00153A17">
        <w:rPr>
          <w:sz w:val="24"/>
          <w:szCs w:val="24"/>
        </w:rPr>
        <w:t>). However, the author is not proposing the use of LPG as a single fuel source</w:t>
      </w:r>
      <w:r w:rsidR="002C4301" w:rsidRPr="00153A17">
        <w:rPr>
          <w:sz w:val="24"/>
          <w:szCs w:val="24"/>
        </w:rPr>
        <w:t xml:space="preserve"> but it in combination with a standard Compression Ignition (CI) </w:t>
      </w:r>
      <w:r w:rsidR="00AF0432" w:rsidRPr="00153A17">
        <w:rPr>
          <w:sz w:val="24"/>
          <w:szCs w:val="24"/>
        </w:rPr>
        <w:t xml:space="preserve">engine. </w:t>
      </w:r>
      <w:r w:rsidR="00DE7458" w:rsidRPr="00153A17">
        <w:rPr>
          <w:rFonts w:cstheme="minorHAnsi"/>
          <w:sz w:val="24"/>
          <w:szCs w:val="24"/>
        </w:rPr>
        <w:t xml:space="preserve">Diesel engines can be </w:t>
      </w:r>
      <w:r w:rsidR="00DE7458" w:rsidRPr="00153A17">
        <w:rPr>
          <w:rFonts w:cstheme="minorHAnsi"/>
          <w:sz w:val="24"/>
          <w:szCs w:val="24"/>
        </w:rPr>
        <w:lastRenderedPageBreak/>
        <w:t xml:space="preserve">configured to run on a combination of LPG and diesel called a duel fuel mode, where LPG is combined with the air in the inlet manifold, while the traditional diesel fuel system injects as normal but at a reduced rate </w:t>
      </w:r>
      <w:r w:rsidR="00DE7458" w:rsidRPr="00153A17">
        <w:rPr>
          <w:sz w:val="24"/>
          <w:szCs w:val="24"/>
        </w:rPr>
        <w:t>(</w:t>
      </w:r>
      <w:r w:rsidR="000B743B" w:rsidRPr="00153A17">
        <w:rPr>
          <w:sz w:val="24"/>
          <w:szCs w:val="24"/>
        </w:rPr>
        <w:t xml:space="preserve">Ma </w:t>
      </w:r>
      <w:r w:rsidR="000B743B" w:rsidRPr="00153A17">
        <w:rPr>
          <w:i/>
          <w:sz w:val="24"/>
          <w:szCs w:val="24"/>
        </w:rPr>
        <w:t>et al.</w:t>
      </w:r>
      <w:r w:rsidR="00DE7458" w:rsidRPr="00153A17">
        <w:rPr>
          <w:sz w:val="24"/>
          <w:szCs w:val="24"/>
        </w:rPr>
        <w:t xml:space="preserve">, </w:t>
      </w:r>
      <w:r w:rsidR="000B743B" w:rsidRPr="00153A17">
        <w:rPr>
          <w:sz w:val="24"/>
          <w:szCs w:val="24"/>
        </w:rPr>
        <w:t>2013</w:t>
      </w:r>
      <w:r w:rsidR="00DE7458" w:rsidRPr="00153A17">
        <w:rPr>
          <w:sz w:val="24"/>
          <w:szCs w:val="24"/>
        </w:rPr>
        <w:t xml:space="preserve">). This is achieved by attaching an LPG line through a storage tank directly into the inlet manifold </w:t>
      </w:r>
      <w:r w:rsidR="00977A59" w:rsidRPr="00153A17">
        <w:rPr>
          <w:sz w:val="24"/>
          <w:szCs w:val="24"/>
        </w:rPr>
        <w:t>along with an evaporator.</w:t>
      </w:r>
      <w:r w:rsidR="00437630" w:rsidRPr="00153A17">
        <w:rPr>
          <w:sz w:val="24"/>
          <w:szCs w:val="24"/>
        </w:rPr>
        <w:t xml:space="preserve"> However</w:t>
      </w:r>
      <w:r w:rsidR="004F77BE" w:rsidRPr="00153A17">
        <w:rPr>
          <w:sz w:val="24"/>
          <w:szCs w:val="24"/>
        </w:rPr>
        <w:t>,</w:t>
      </w:r>
      <w:r w:rsidR="00437630" w:rsidRPr="00153A17">
        <w:rPr>
          <w:sz w:val="24"/>
          <w:szCs w:val="24"/>
        </w:rPr>
        <w:t xml:space="preserve"> an important thing to note at this point is Company X currently lease </w:t>
      </w:r>
      <w:r w:rsidR="004F77BE" w:rsidRPr="00153A17">
        <w:rPr>
          <w:sz w:val="24"/>
          <w:szCs w:val="24"/>
        </w:rPr>
        <w:t xml:space="preserve">vehicles, so they do not own the trucks. So, they will need to seek the permission of the leasing company to carry out modifications. </w:t>
      </w:r>
      <w:r w:rsidR="00C25764" w:rsidRPr="00153A17">
        <w:rPr>
          <w:sz w:val="24"/>
          <w:szCs w:val="24"/>
        </w:rPr>
        <w:t xml:space="preserve">If the leasing company refuse Company X can either terminate the contract at a </w:t>
      </w:r>
      <w:r w:rsidR="00A14859" w:rsidRPr="00153A17">
        <w:rPr>
          <w:sz w:val="24"/>
          <w:szCs w:val="24"/>
        </w:rPr>
        <w:t>fee or</w:t>
      </w:r>
      <w:r w:rsidR="00C25764" w:rsidRPr="00153A17">
        <w:rPr>
          <w:sz w:val="24"/>
          <w:szCs w:val="24"/>
        </w:rPr>
        <w:t xml:space="preserve"> wait till the end of the existing contract and search for another leasing company who support the conversion.</w:t>
      </w:r>
      <w:r w:rsidR="00D02AFD" w:rsidRPr="00153A17">
        <w:rPr>
          <w:sz w:val="24"/>
          <w:szCs w:val="24"/>
        </w:rPr>
        <w:t xml:space="preserve"> </w:t>
      </w:r>
    </w:p>
    <w:p w14:paraId="6EAB88D4" w14:textId="5CA41C91" w:rsidR="00C421DC" w:rsidRPr="00153A17" w:rsidRDefault="00D02AFD" w:rsidP="000A5B9D">
      <w:pPr>
        <w:spacing w:line="360" w:lineRule="auto"/>
        <w:rPr>
          <w:sz w:val="24"/>
          <w:szCs w:val="24"/>
        </w:rPr>
      </w:pPr>
      <w:r w:rsidRPr="00153A17">
        <w:rPr>
          <w:sz w:val="24"/>
          <w:szCs w:val="24"/>
        </w:rPr>
        <w:t>This proposed change will benefit Company X as they will notice a reduction in fuel costs</w:t>
      </w:r>
      <w:r w:rsidR="003F0F70" w:rsidRPr="00153A17">
        <w:rPr>
          <w:sz w:val="24"/>
          <w:szCs w:val="24"/>
        </w:rPr>
        <w:t xml:space="preserve"> as less diesel is being used per mile</w:t>
      </w:r>
      <w:r w:rsidR="009C2073" w:rsidRPr="00153A17">
        <w:rPr>
          <w:sz w:val="24"/>
          <w:szCs w:val="24"/>
        </w:rPr>
        <w:t xml:space="preserve"> as the fuel mix is modified to approximately 30% to 55% (</w:t>
      </w:r>
      <w:proofErr w:type="spellStart"/>
      <w:r w:rsidR="00275A90" w:rsidRPr="00153A17">
        <w:rPr>
          <w:sz w:val="24"/>
          <w:szCs w:val="24"/>
        </w:rPr>
        <w:t>Energigas</w:t>
      </w:r>
      <w:proofErr w:type="spellEnd"/>
      <w:r w:rsidR="00FD014B" w:rsidRPr="00153A17">
        <w:rPr>
          <w:sz w:val="24"/>
          <w:szCs w:val="24"/>
        </w:rPr>
        <w:t xml:space="preserve"> Sverige</w:t>
      </w:r>
      <w:r w:rsidR="009C2073" w:rsidRPr="00153A17">
        <w:rPr>
          <w:sz w:val="24"/>
          <w:szCs w:val="24"/>
        </w:rPr>
        <w:t xml:space="preserve">, </w:t>
      </w:r>
      <w:r w:rsidR="00FD014B" w:rsidRPr="00153A17">
        <w:rPr>
          <w:sz w:val="24"/>
          <w:szCs w:val="24"/>
        </w:rPr>
        <w:t>2015</w:t>
      </w:r>
      <w:r w:rsidR="009C2073" w:rsidRPr="00153A17">
        <w:rPr>
          <w:sz w:val="24"/>
          <w:szCs w:val="24"/>
        </w:rPr>
        <w:t xml:space="preserve">). More specifically, </w:t>
      </w:r>
      <w:r w:rsidR="00567AFD" w:rsidRPr="00153A17">
        <w:rPr>
          <w:sz w:val="24"/>
          <w:szCs w:val="24"/>
        </w:rPr>
        <w:t>Osorio-Tejada</w:t>
      </w:r>
      <w:r w:rsidR="009C2073" w:rsidRPr="00153A17">
        <w:rPr>
          <w:sz w:val="24"/>
          <w:szCs w:val="24"/>
        </w:rPr>
        <w:t xml:space="preserve"> (</w:t>
      </w:r>
      <w:r w:rsidR="00567AFD" w:rsidRPr="00153A17">
        <w:rPr>
          <w:sz w:val="24"/>
          <w:szCs w:val="24"/>
        </w:rPr>
        <w:t>2017</w:t>
      </w:r>
      <w:r w:rsidR="009C2073" w:rsidRPr="00153A17">
        <w:rPr>
          <w:sz w:val="24"/>
          <w:szCs w:val="24"/>
        </w:rPr>
        <w:t xml:space="preserve">) has suggested an average of a </w:t>
      </w:r>
      <w:r w:rsidR="00AC05D9" w:rsidRPr="00153A17">
        <w:rPr>
          <w:sz w:val="24"/>
          <w:szCs w:val="24"/>
        </w:rPr>
        <w:t>3</w:t>
      </w:r>
      <w:r w:rsidR="009C2073" w:rsidRPr="00153A17">
        <w:rPr>
          <w:sz w:val="24"/>
          <w:szCs w:val="24"/>
        </w:rPr>
        <w:t>0% saving on fuel costs as</w:t>
      </w:r>
      <w:r w:rsidR="003F0F70" w:rsidRPr="00153A17">
        <w:rPr>
          <w:sz w:val="24"/>
          <w:szCs w:val="24"/>
        </w:rPr>
        <w:t xml:space="preserve"> LPG is </w:t>
      </w:r>
      <w:r w:rsidR="00A85520" w:rsidRPr="00153A17">
        <w:rPr>
          <w:sz w:val="24"/>
          <w:szCs w:val="24"/>
        </w:rPr>
        <w:t>currently priced at 60 pence per litre</w:t>
      </w:r>
      <w:r w:rsidR="00AA7D90" w:rsidRPr="00153A17">
        <w:rPr>
          <w:sz w:val="24"/>
          <w:szCs w:val="24"/>
        </w:rPr>
        <w:t>. T</w:t>
      </w:r>
      <w:r w:rsidR="00A85520" w:rsidRPr="00153A17">
        <w:rPr>
          <w:sz w:val="24"/>
          <w:szCs w:val="24"/>
        </w:rPr>
        <w:t xml:space="preserve">his is due to the fact that LPG is subjected to a lower </w:t>
      </w:r>
      <w:r w:rsidR="00A85520" w:rsidRPr="00153A17">
        <w:rPr>
          <w:rFonts w:cstheme="minorHAnsi"/>
          <w:sz w:val="24"/>
          <w:szCs w:val="24"/>
        </w:rPr>
        <w:t xml:space="preserve">fuel duty than traditional petrol or diesel </w:t>
      </w:r>
      <w:r w:rsidR="00544600" w:rsidRPr="00153A17">
        <w:rPr>
          <w:rFonts w:cstheme="minorHAnsi"/>
          <w:sz w:val="24"/>
          <w:szCs w:val="24"/>
        </w:rPr>
        <w:t xml:space="preserve">and </w:t>
      </w:r>
      <w:r w:rsidR="003F0F70" w:rsidRPr="00153A17">
        <w:rPr>
          <w:rFonts w:cstheme="minorHAnsi"/>
          <w:sz w:val="24"/>
          <w:szCs w:val="24"/>
        </w:rPr>
        <w:t xml:space="preserve">when combined will not suffer the reduced efficiency of LPG alone as typically a mono fuelled LPG engine achieves fewer MPG as mono fuelled petrol or diesel engine </w:t>
      </w:r>
      <w:r w:rsidR="003F0F70" w:rsidRPr="00153A17">
        <w:rPr>
          <w:sz w:val="24"/>
          <w:szCs w:val="24"/>
        </w:rPr>
        <w:t>(</w:t>
      </w:r>
      <w:r w:rsidR="00474A45" w:rsidRPr="00153A17">
        <w:rPr>
          <w:sz w:val="24"/>
          <w:szCs w:val="24"/>
        </w:rPr>
        <w:t>European Commission</w:t>
      </w:r>
      <w:r w:rsidR="003F0F70" w:rsidRPr="00153A17">
        <w:rPr>
          <w:sz w:val="24"/>
          <w:szCs w:val="24"/>
        </w:rPr>
        <w:t xml:space="preserve">, </w:t>
      </w:r>
      <w:r w:rsidR="00474A45" w:rsidRPr="00153A17">
        <w:rPr>
          <w:sz w:val="24"/>
          <w:szCs w:val="24"/>
        </w:rPr>
        <w:t>2016</w:t>
      </w:r>
      <w:r w:rsidR="003F0F70" w:rsidRPr="00153A17">
        <w:rPr>
          <w:sz w:val="24"/>
          <w:szCs w:val="24"/>
        </w:rPr>
        <w:t xml:space="preserve">). </w:t>
      </w:r>
      <w:r w:rsidR="00E3596A" w:rsidRPr="00153A17">
        <w:rPr>
          <w:sz w:val="24"/>
          <w:szCs w:val="24"/>
        </w:rPr>
        <w:t>Furthermore, on a</w:t>
      </w:r>
      <w:r w:rsidR="000A5B9D" w:rsidRPr="00153A17">
        <w:rPr>
          <w:sz w:val="24"/>
          <w:szCs w:val="24"/>
        </w:rPr>
        <w:t>n</w:t>
      </w:r>
      <w:r w:rsidR="00E3596A" w:rsidRPr="00153A17">
        <w:rPr>
          <w:sz w:val="24"/>
          <w:szCs w:val="24"/>
        </w:rPr>
        <w:t xml:space="preserve"> </w:t>
      </w:r>
      <w:r w:rsidR="000A5B9D" w:rsidRPr="00153A17">
        <w:rPr>
          <w:sz w:val="24"/>
          <w:szCs w:val="24"/>
        </w:rPr>
        <w:t>environmental scale, dual fuel system represents a viable option to reduce the emissions of vehicles as research has noticed a higher thermal efficiency resulting from quicker burning of fuel (</w:t>
      </w:r>
      <w:r w:rsidR="00022D41" w:rsidRPr="00153A17">
        <w:rPr>
          <w:sz w:val="24"/>
          <w:szCs w:val="24"/>
        </w:rPr>
        <w:t xml:space="preserve">Loomis </w:t>
      </w:r>
      <w:r w:rsidR="00022D41" w:rsidRPr="00153A17">
        <w:rPr>
          <w:i/>
          <w:sz w:val="24"/>
          <w:szCs w:val="24"/>
        </w:rPr>
        <w:t>et al.</w:t>
      </w:r>
      <w:r w:rsidR="000A5B9D" w:rsidRPr="00153A17">
        <w:rPr>
          <w:sz w:val="24"/>
          <w:szCs w:val="24"/>
        </w:rPr>
        <w:t xml:space="preserve">, </w:t>
      </w:r>
      <w:r w:rsidR="00022D41" w:rsidRPr="00153A17">
        <w:rPr>
          <w:sz w:val="24"/>
          <w:szCs w:val="24"/>
        </w:rPr>
        <w:t>2013</w:t>
      </w:r>
      <w:r w:rsidR="000A5B9D" w:rsidRPr="00153A17">
        <w:rPr>
          <w:sz w:val="24"/>
          <w:szCs w:val="24"/>
        </w:rPr>
        <w:t xml:space="preserve">). </w:t>
      </w:r>
      <w:r w:rsidR="00C94F08" w:rsidRPr="00153A17">
        <w:rPr>
          <w:sz w:val="24"/>
          <w:szCs w:val="24"/>
        </w:rPr>
        <w:t xml:space="preserve">It was also noted by </w:t>
      </w:r>
      <w:r w:rsidR="00034F60" w:rsidRPr="00153A17">
        <w:rPr>
          <w:sz w:val="24"/>
          <w:szCs w:val="24"/>
        </w:rPr>
        <w:t xml:space="preserve">Jaffe </w:t>
      </w:r>
      <w:r w:rsidR="00034F60" w:rsidRPr="00153A17">
        <w:rPr>
          <w:i/>
          <w:sz w:val="24"/>
          <w:szCs w:val="24"/>
        </w:rPr>
        <w:t>et al.</w:t>
      </w:r>
      <w:r w:rsidR="00C94F08" w:rsidRPr="00153A17">
        <w:rPr>
          <w:sz w:val="24"/>
          <w:szCs w:val="24"/>
        </w:rPr>
        <w:t xml:space="preserve"> (</w:t>
      </w:r>
      <w:r w:rsidR="00034F60" w:rsidRPr="00153A17">
        <w:rPr>
          <w:sz w:val="24"/>
          <w:szCs w:val="24"/>
        </w:rPr>
        <w:t>2015</w:t>
      </w:r>
      <w:r w:rsidR="00C94F08" w:rsidRPr="00153A17">
        <w:rPr>
          <w:sz w:val="24"/>
          <w:szCs w:val="24"/>
        </w:rPr>
        <w:t>) that due to these factors a reduction of 10-15% was noticed in the emission of greenhouse gas due to the burning of diesel.</w:t>
      </w:r>
      <w:r w:rsidR="00C421DC" w:rsidRPr="00153A17">
        <w:rPr>
          <w:sz w:val="24"/>
          <w:szCs w:val="24"/>
        </w:rPr>
        <w:t xml:space="preserve"> However, this factor was dependant of the application and saw the highest efficiency under constant loads. Such as those experienced by a logistics fleet hence the author suggestion for Company X</w:t>
      </w:r>
      <w:r w:rsidR="008425DC" w:rsidRPr="00153A17">
        <w:rPr>
          <w:sz w:val="24"/>
          <w:szCs w:val="24"/>
        </w:rPr>
        <w:t>.</w:t>
      </w:r>
      <w:r w:rsidR="00C421DC" w:rsidRPr="00153A17">
        <w:rPr>
          <w:sz w:val="24"/>
          <w:szCs w:val="24"/>
        </w:rPr>
        <w:t xml:space="preserve"> </w:t>
      </w:r>
      <w:r w:rsidR="0060775C" w:rsidRPr="00153A17">
        <w:rPr>
          <w:sz w:val="24"/>
          <w:szCs w:val="24"/>
        </w:rPr>
        <w:t>Furthermore, the author aims to</w:t>
      </w:r>
      <w:r w:rsidR="00C94F08" w:rsidRPr="00153A17">
        <w:rPr>
          <w:sz w:val="24"/>
          <w:szCs w:val="24"/>
        </w:rPr>
        <w:t xml:space="preserve"> </w:t>
      </w:r>
      <w:r w:rsidR="0060775C" w:rsidRPr="00153A17">
        <w:rPr>
          <w:sz w:val="24"/>
          <w:szCs w:val="24"/>
        </w:rPr>
        <w:t>ensure</w:t>
      </w:r>
      <w:r w:rsidR="00C94F08" w:rsidRPr="00153A17">
        <w:rPr>
          <w:sz w:val="24"/>
          <w:szCs w:val="24"/>
        </w:rPr>
        <w:t xml:space="preserve"> Company X compl</w:t>
      </w:r>
      <w:r w:rsidR="0060775C" w:rsidRPr="00153A17">
        <w:rPr>
          <w:sz w:val="24"/>
          <w:szCs w:val="24"/>
        </w:rPr>
        <w:t>ies</w:t>
      </w:r>
      <w:r w:rsidR="00C94F08" w:rsidRPr="00153A17">
        <w:rPr>
          <w:sz w:val="24"/>
          <w:szCs w:val="24"/>
        </w:rPr>
        <w:t xml:space="preserve"> with </w:t>
      </w:r>
      <w:r w:rsidR="0060775C" w:rsidRPr="00153A17">
        <w:rPr>
          <w:sz w:val="24"/>
          <w:szCs w:val="24"/>
        </w:rPr>
        <w:t xml:space="preserve">the </w:t>
      </w:r>
      <w:r w:rsidR="00C94F08" w:rsidRPr="00153A17">
        <w:rPr>
          <w:sz w:val="24"/>
          <w:szCs w:val="24"/>
        </w:rPr>
        <w:t xml:space="preserve">potential </w:t>
      </w:r>
      <w:r w:rsidR="001656BB" w:rsidRPr="00153A17">
        <w:rPr>
          <w:sz w:val="24"/>
          <w:szCs w:val="24"/>
        </w:rPr>
        <w:t>tax addition dependant on the outcome of the UK</w:t>
      </w:r>
      <w:r w:rsidR="0060775C" w:rsidRPr="00153A17">
        <w:rPr>
          <w:sz w:val="24"/>
          <w:szCs w:val="24"/>
        </w:rPr>
        <w:t>’s</w:t>
      </w:r>
      <w:r w:rsidR="001656BB" w:rsidRPr="00153A17">
        <w:rPr>
          <w:sz w:val="24"/>
          <w:szCs w:val="24"/>
        </w:rPr>
        <w:t xml:space="preserve"> departure from the EU.</w:t>
      </w:r>
      <w:r w:rsidR="00C421DC" w:rsidRPr="00153A17">
        <w:rPr>
          <w:sz w:val="24"/>
          <w:szCs w:val="24"/>
        </w:rPr>
        <w:t xml:space="preserve"> </w:t>
      </w:r>
    </w:p>
    <w:p w14:paraId="2E1B6844" w14:textId="692D33E2" w:rsidR="004717A9" w:rsidRPr="00153A17" w:rsidRDefault="002C78D5" w:rsidP="00C1572E">
      <w:pPr>
        <w:spacing w:line="360" w:lineRule="auto"/>
        <w:rPr>
          <w:sz w:val="24"/>
          <w:szCs w:val="24"/>
        </w:rPr>
      </w:pPr>
      <w:r w:rsidRPr="00153A17">
        <w:rPr>
          <w:sz w:val="24"/>
          <w:szCs w:val="24"/>
        </w:rPr>
        <w:t>T</w:t>
      </w:r>
      <w:r w:rsidR="00C421DC" w:rsidRPr="00153A17">
        <w:rPr>
          <w:sz w:val="24"/>
          <w:szCs w:val="24"/>
        </w:rPr>
        <w:t xml:space="preserve">here </w:t>
      </w:r>
      <w:r w:rsidRPr="00153A17">
        <w:rPr>
          <w:sz w:val="24"/>
          <w:szCs w:val="24"/>
        </w:rPr>
        <w:t>are</w:t>
      </w:r>
      <w:r w:rsidR="00C421DC" w:rsidRPr="00153A17">
        <w:rPr>
          <w:sz w:val="24"/>
          <w:szCs w:val="24"/>
        </w:rPr>
        <w:t xml:space="preserve"> also some </w:t>
      </w:r>
      <w:r w:rsidR="005A7F08" w:rsidRPr="00153A17">
        <w:rPr>
          <w:sz w:val="24"/>
          <w:szCs w:val="24"/>
        </w:rPr>
        <w:t>disadvantages to this option</w:t>
      </w:r>
      <w:r w:rsidR="00F548FB" w:rsidRPr="00153A17">
        <w:rPr>
          <w:sz w:val="24"/>
          <w:szCs w:val="24"/>
        </w:rPr>
        <w:t>. For example, there will be an initial investment required by Company X due to the time and cost associated with fitting a new fuel tank (</w:t>
      </w:r>
      <w:r w:rsidR="00BA48D7" w:rsidRPr="00153A17">
        <w:rPr>
          <w:sz w:val="24"/>
          <w:szCs w:val="24"/>
        </w:rPr>
        <w:t>WLPGA</w:t>
      </w:r>
      <w:r w:rsidR="00F548FB" w:rsidRPr="00153A17">
        <w:rPr>
          <w:sz w:val="24"/>
          <w:szCs w:val="24"/>
        </w:rPr>
        <w:t>,</w:t>
      </w:r>
      <w:r w:rsidR="00602F6F" w:rsidRPr="00153A17">
        <w:rPr>
          <w:sz w:val="24"/>
          <w:szCs w:val="24"/>
        </w:rPr>
        <w:t xml:space="preserve"> </w:t>
      </w:r>
      <w:r w:rsidR="00BA48D7" w:rsidRPr="00153A17">
        <w:rPr>
          <w:sz w:val="24"/>
          <w:szCs w:val="24"/>
        </w:rPr>
        <w:t>2017</w:t>
      </w:r>
      <w:r w:rsidR="00F548FB" w:rsidRPr="00153A17">
        <w:rPr>
          <w:sz w:val="24"/>
          <w:szCs w:val="24"/>
        </w:rPr>
        <w:t>).</w:t>
      </w:r>
      <w:r w:rsidRPr="00153A17">
        <w:rPr>
          <w:sz w:val="24"/>
          <w:szCs w:val="24"/>
        </w:rPr>
        <w:t xml:space="preserve"> In addition, there may be an increase in maintenance costs as the tank is required to be serviced every 12 months. However, this cost be included in the annual service of the vehicles to make it more cost-effective. Furthermore, the author must also include the </w:t>
      </w:r>
      <w:r w:rsidRPr="00153A17">
        <w:rPr>
          <w:sz w:val="24"/>
          <w:szCs w:val="24"/>
        </w:rPr>
        <w:lastRenderedPageBreak/>
        <w:t xml:space="preserve">current lack </w:t>
      </w:r>
      <w:r w:rsidR="004105B0" w:rsidRPr="00153A17">
        <w:rPr>
          <w:sz w:val="24"/>
          <w:szCs w:val="24"/>
        </w:rPr>
        <w:t xml:space="preserve">of infrastructure to support an LPG fleet as out of a possible 8,422 fuel stations </w:t>
      </w:r>
      <w:r w:rsidR="00784345" w:rsidRPr="00153A17">
        <w:rPr>
          <w:sz w:val="24"/>
          <w:szCs w:val="24"/>
        </w:rPr>
        <w:t>only 1</w:t>
      </w:r>
      <w:r w:rsidR="009578C3" w:rsidRPr="00153A17">
        <w:rPr>
          <w:sz w:val="24"/>
          <w:szCs w:val="24"/>
        </w:rPr>
        <w:t>,400</w:t>
      </w:r>
      <w:r w:rsidR="00784345" w:rsidRPr="00153A17">
        <w:rPr>
          <w:sz w:val="24"/>
          <w:szCs w:val="24"/>
        </w:rPr>
        <w:t xml:space="preserve"> offer LPG, that is only </w:t>
      </w:r>
      <w:r w:rsidR="00912AF2" w:rsidRPr="00153A17">
        <w:rPr>
          <w:sz w:val="24"/>
          <w:szCs w:val="24"/>
        </w:rPr>
        <w:t>17</w:t>
      </w:r>
      <w:r w:rsidR="00784345" w:rsidRPr="00153A17">
        <w:rPr>
          <w:sz w:val="24"/>
          <w:szCs w:val="24"/>
        </w:rPr>
        <w:t>% across the UK (</w:t>
      </w:r>
      <w:r w:rsidR="00912AF2" w:rsidRPr="00153A17">
        <w:rPr>
          <w:sz w:val="24"/>
          <w:szCs w:val="24"/>
        </w:rPr>
        <w:t>Autogas</w:t>
      </w:r>
      <w:r w:rsidR="00784345" w:rsidRPr="00153A17">
        <w:rPr>
          <w:sz w:val="24"/>
          <w:szCs w:val="24"/>
        </w:rPr>
        <w:t xml:space="preserve">, </w:t>
      </w:r>
      <w:r w:rsidR="004C3A95" w:rsidRPr="00153A17">
        <w:rPr>
          <w:sz w:val="24"/>
          <w:szCs w:val="24"/>
        </w:rPr>
        <w:t>2019</w:t>
      </w:r>
      <w:r w:rsidR="00784345" w:rsidRPr="00153A17">
        <w:rPr>
          <w:sz w:val="24"/>
          <w:szCs w:val="24"/>
        </w:rPr>
        <w:t xml:space="preserve">). But there is no risk of fleet stop because the vehicle has run out of LPG as it will automatically switch back to running on diesel only </w:t>
      </w:r>
      <w:r w:rsidR="00DB17D9" w:rsidRPr="00153A17">
        <w:rPr>
          <w:sz w:val="24"/>
          <w:szCs w:val="24"/>
        </w:rPr>
        <w:t>(</w:t>
      </w:r>
      <w:proofErr w:type="spellStart"/>
      <w:r w:rsidR="00DB17D9" w:rsidRPr="00153A17">
        <w:rPr>
          <w:sz w:val="24"/>
          <w:szCs w:val="24"/>
        </w:rPr>
        <w:t>Raslavicius</w:t>
      </w:r>
      <w:proofErr w:type="spellEnd"/>
      <w:r w:rsidR="00DB17D9" w:rsidRPr="00153A17">
        <w:rPr>
          <w:sz w:val="24"/>
          <w:szCs w:val="24"/>
        </w:rPr>
        <w:t xml:space="preserve"> </w:t>
      </w:r>
      <w:r w:rsidR="00DB17D9" w:rsidRPr="00153A17">
        <w:rPr>
          <w:i/>
          <w:sz w:val="24"/>
          <w:szCs w:val="24"/>
        </w:rPr>
        <w:t>et al.</w:t>
      </w:r>
      <w:r w:rsidR="00DB17D9" w:rsidRPr="00153A17">
        <w:rPr>
          <w:sz w:val="24"/>
          <w:szCs w:val="24"/>
        </w:rPr>
        <w:t>, 2014).</w:t>
      </w:r>
      <w:r w:rsidR="004717A9" w:rsidRPr="00153A17">
        <w:t xml:space="preserve">                                                                             </w:t>
      </w:r>
    </w:p>
    <w:p w14:paraId="6196FA41" w14:textId="67EDEFF5" w:rsidR="000E4D8A" w:rsidRPr="00153A17" w:rsidRDefault="00F43545" w:rsidP="00F43545">
      <w:pPr>
        <w:pStyle w:val="Heading1"/>
        <w:jc w:val="center"/>
      </w:pPr>
      <w:bookmarkStart w:id="19" w:name="_Toc7462355"/>
      <w:r w:rsidRPr="00153A17">
        <w:t>Conclusion</w:t>
      </w:r>
      <w:bookmarkEnd w:id="19"/>
    </w:p>
    <w:p w14:paraId="38AE1559" w14:textId="77777777" w:rsidR="00A33BC3" w:rsidRPr="00153A17" w:rsidRDefault="00A33BC3" w:rsidP="00D62F07">
      <w:pPr>
        <w:spacing w:line="360" w:lineRule="auto"/>
        <w:rPr>
          <w:sz w:val="24"/>
          <w:szCs w:val="24"/>
        </w:rPr>
      </w:pPr>
    </w:p>
    <w:p w14:paraId="7DB1F92E" w14:textId="049571DB" w:rsidR="00F43545" w:rsidRPr="00153A17" w:rsidRDefault="00A33BC3" w:rsidP="00D62F07">
      <w:pPr>
        <w:spacing w:line="360" w:lineRule="auto"/>
        <w:rPr>
          <w:sz w:val="24"/>
          <w:szCs w:val="24"/>
        </w:rPr>
      </w:pPr>
      <w:r w:rsidRPr="00153A17">
        <w:rPr>
          <w:sz w:val="24"/>
          <w:szCs w:val="24"/>
        </w:rPr>
        <w:t xml:space="preserve">This assignment detailed with the aid of a P&amp;L and KPI sheet provided on Company X’s performance over 53 weeks. These reports indicated that a loss of </w:t>
      </w:r>
      <w:r w:rsidRPr="00153A17">
        <w:rPr>
          <w:rFonts w:cstheme="minorHAnsi"/>
          <w:sz w:val="24"/>
          <w:szCs w:val="24"/>
        </w:rPr>
        <w:t>£</w:t>
      </w:r>
      <w:r w:rsidRPr="00153A17">
        <w:rPr>
          <w:sz w:val="24"/>
          <w:szCs w:val="24"/>
        </w:rPr>
        <w:t>116,775 has occurred and through analysis the author attributed this to a number of factors highlighted in the aforementioned reports. For example, the KPI indicated that Company X was experiencing a high-level employee absence which could have potentially been attributed to a low company morale.</w:t>
      </w:r>
      <w:r w:rsidR="00A2267F" w:rsidRPr="00153A17">
        <w:rPr>
          <w:sz w:val="24"/>
          <w:szCs w:val="24"/>
        </w:rPr>
        <w:t xml:space="preserve"> </w:t>
      </w:r>
      <w:r w:rsidR="00AA1840" w:rsidRPr="00153A17">
        <w:rPr>
          <w:sz w:val="24"/>
          <w:szCs w:val="24"/>
        </w:rPr>
        <w:t xml:space="preserve">It further examined that drivers are currently achieving a lower MPG than expected </w:t>
      </w:r>
      <w:r w:rsidR="00846744" w:rsidRPr="00153A17">
        <w:rPr>
          <w:sz w:val="24"/>
          <w:szCs w:val="24"/>
        </w:rPr>
        <w:t xml:space="preserve">indicating a lack of driver training or improper vehicle maintenance. However, there were areas of the Company that performed well. For example, the delivery record indicated Company X had record 96.8% of its </w:t>
      </w:r>
      <w:r w:rsidR="00C273A7" w:rsidRPr="00153A17">
        <w:rPr>
          <w:sz w:val="24"/>
          <w:szCs w:val="24"/>
        </w:rPr>
        <w:t>deliveries</w:t>
      </w:r>
      <w:r w:rsidR="00846744" w:rsidRPr="00153A17">
        <w:rPr>
          <w:sz w:val="24"/>
          <w:szCs w:val="24"/>
        </w:rPr>
        <w:t xml:space="preserve"> were on time</w:t>
      </w:r>
      <w:r w:rsidR="00360BFE" w:rsidRPr="00153A17">
        <w:rPr>
          <w:sz w:val="24"/>
          <w:szCs w:val="24"/>
        </w:rPr>
        <w:t>. Thus, fostering a reliable reputation, allowing a greater potential of repeat business generating good a profit</w:t>
      </w:r>
      <w:r w:rsidR="00722CD2" w:rsidRPr="00153A17">
        <w:rPr>
          <w:sz w:val="24"/>
          <w:szCs w:val="24"/>
        </w:rPr>
        <w:t>.</w:t>
      </w:r>
    </w:p>
    <w:p w14:paraId="57883E54" w14:textId="06B0296A" w:rsidR="00257976" w:rsidRDefault="001E269F" w:rsidP="00D62F07">
      <w:pPr>
        <w:spacing w:line="360" w:lineRule="auto"/>
        <w:rPr>
          <w:sz w:val="24"/>
          <w:szCs w:val="24"/>
        </w:rPr>
      </w:pPr>
      <w:r w:rsidRPr="00153A17">
        <w:rPr>
          <w:sz w:val="24"/>
          <w:szCs w:val="24"/>
        </w:rPr>
        <w:t xml:space="preserve">The next sectioned detailed ways </w:t>
      </w:r>
      <w:r w:rsidR="00446F4E" w:rsidRPr="00153A17">
        <w:rPr>
          <w:sz w:val="24"/>
          <w:szCs w:val="24"/>
        </w:rPr>
        <w:t>in which Company X could reduce costs and increase the potential profits</w:t>
      </w:r>
      <w:r w:rsidR="008501A0" w:rsidRPr="00153A17">
        <w:rPr>
          <w:sz w:val="24"/>
          <w:szCs w:val="24"/>
        </w:rPr>
        <w:t>. These included</w:t>
      </w:r>
      <w:r w:rsidR="000E267A" w:rsidRPr="00153A17">
        <w:rPr>
          <w:sz w:val="24"/>
          <w:szCs w:val="24"/>
        </w:rPr>
        <w:t xml:space="preserve"> introducing a trigger point system to show manager at which point an employee was taking excessive absences and introducing return to work interviews to determine what is the cause of the absences. </w:t>
      </w:r>
      <w:r w:rsidR="002D3117" w:rsidRPr="00153A17">
        <w:rPr>
          <w:sz w:val="24"/>
          <w:szCs w:val="24"/>
        </w:rPr>
        <w:t xml:space="preserve">Secondly, it discussed </w:t>
      </w:r>
      <w:r w:rsidR="008501A0" w:rsidRPr="00153A17">
        <w:rPr>
          <w:sz w:val="24"/>
          <w:szCs w:val="24"/>
        </w:rPr>
        <w:t xml:space="preserve">training drivers through an online course to increase driver knowledge and reive a potential </w:t>
      </w:r>
      <w:r w:rsidR="002D3117" w:rsidRPr="00153A17">
        <w:rPr>
          <w:sz w:val="24"/>
          <w:szCs w:val="24"/>
        </w:rPr>
        <w:t xml:space="preserve">pay-back period of 12-18 months. </w:t>
      </w:r>
      <w:r w:rsidR="00182609" w:rsidRPr="00153A17">
        <w:rPr>
          <w:sz w:val="24"/>
          <w:szCs w:val="24"/>
        </w:rPr>
        <w:t xml:space="preserve">Finally, </w:t>
      </w:r>
      <w:r w:rsidR="00CD4506" w:rsidRPr="00153A17">
        <w:rPr>
          <w:sz w:val="24"/>
          <w:szCs w:val="24"/>
        </w:rPr>
        <w:t xml:space="preserve">the potential use of a duel fuelled system of LPG and diesel to reduce the price Company X pay for fuel due to less diesel needing to be injected and the environmental benefits and potential avoiding </w:t>
      </w:r>
      <w:bookmarkStart w:id="20" w:name="_Hlk7463571"/>
      <w:r w:rsidR="00CD4506" w:rsidRPr="00153A17">
        <w:rPr>
          <w:sz w:val="24"/>
          <w:szCs w:val="24"/>
        </w:rPr>
        <w:t>the new emissions tax imposed on the outcome of Brexit</w:t>
      </w:r>
      <w:bookmarkEnd w:id="20"/>
      <w:r w:rsidR="00CD4506" w:rsidRPr="00153A17">
        <w:rPr>
          <w:sz w:val="24"/>
          <w:szCs w:val="24"/>
        </w:rPr>
        <w:t>. However</w:t>
      </w:r>
      <w:r w:rsidR="001414EC" w:rsidRPr="00153A17">
        <w:rPr>
          <w:sz w:val="24"/>
          <w:szCs w:val="24"/>
        </w:rPr>
        <w:t>,</w:t>
      </w:r>
      <w:r w:rsidR="00CD4506" w:rsidRPr="00153A17">
        <w:rPr>
          <w:sz w:val="24"/>
          <w:szCs w:val="24"/>
        </w:rPr>
        <w:t xml:space="preserve"> it is important to note the lack of infrastructure in place for LPG fuelling</w:t>
      </w:r>
      <w:r w:rsidR="00CF16A0" w:rsidRPr="00153A17">
        <w:rPr>
          <w:sz w:val="24"/>
          <w:szCs w:val="24"/>
        </w:rPr>
        <w:t>.</w:t>
      </w:r>
      <w:r w:rsidR="00CD4506">
        <w:rPr>
          <w:sz w:val="24"/>
          <w:szCs w:val="24"/>
        </w:rPr>
        <w:t xml:space="preserve"> </w:t>
      </w:r>
    </w:p>
    <w:p w14:paraId="2F31742B" w14:textId="77777777" w:rsidR="001913B4" w:rsidRPr="00D62F07" w:rsidRDefault="001913B4" w:rsidP="00D62F07">
      <w:pPr>
        <w:spacing w:line="360" w:lineRule="auto"/>
        <w:rPr>
          <w:sz w:val="24"/>
          <w:szCs w:val="24"/>
        </w:rPr>
      </w:pPr>
      <w:bookmarkStart w:id="21" w:name="_GoBack"/>
      <w:bookmarkEnd w:id="21"/>
    </w:p>
    <w:p w14:paraId="70B8D291" w14:textId="145FBE02" w:rsidR="000E4D8A" w:rsidRDefault="000E4D8A" w:rsidP="000E4D8A">
      <w:pPr>
        <w:pStyle w:val="Heading1"/>
        <w:jc w:val="center"/>
      </w:pPr>
      <w:bookmarkStart w:id="22" w:name="_Toc7462356"/>
      <w:r>
        <w:lastRenderedPageBreak/>
        <w:t>References</w:t>
      </w:r>
      <w:bookmarkEnd w:id="22"/>
      <w:r>
        <w:t xml:space="preserve"> </w:t>
      </w:r>
    </w:p>
    <w:p w14:paraId="249F01A7" w14:textId="77777777" w:rsidR="00DA66D7" w:rsidRPr="000E4D8A" w:rsidRDefault="00DA66D7" w:rsidP="000E4D8A"/>
    <w:p w14:paraId="030F21B6" w14:textId="77777777" w:rsidR="00DA66D7" w:rsidRDefault="00DA66D7" w:rsidP="00A21BFD">
      <w:pPr>
        <w:spacing w:line="360" w:lineRule="auto"/>
        <w:rPr>
          <w:rFonts w:cstheme="minorHAnsi"/>
          <w:sz w:val="24"/>
          <w:szCs w:val="24"/>
          <w:shd w:val="clear" w:color="auto" w:fill="FFFFFF"/>
        </w:rPr>
      </w:pPr>
      <w:proofErr w:type="spellStart"/>
      <w:r>
        <w:rPr>
          <w:rFonts w:cstheme="minorHAnsi"/>
          <w:sz w:val="24"/>
          <w:szCs w:val="24"/>
          <w:shd w:val="clear" w:color="auto" w:fill="FFFFFF"/>
        </w:rPr>
        <w:t>Arteconi</w:t>
      </w:r>
      <w:proofErr w:type="spellEnd"/>
      <w:r>
        <w:rPr>
          <w:rFonts w:cstheme="minorHAnsi"/>
          <w:sz w:val="24"/>
          <w:szCs w:val="24"/>
          <w:shd w:val="clear" w:color="auto" w:fill="FFFFFF"/>
        </w:rPr>
        <w:t xml:space="preserve">, A.A. and </w:t>
      </w:r>
      <w:proofErr w:type="spellStart"/>
      <w:r>
        <w:rPr>
          <w:rFonts w:cstheme="minorHAnsi"/>
          <w:sz w:val="24"/>
          <w:szCs w:val="24"/>
          <w:shd w:val="clear" w:color="auto" w:fill="FFFFFF"/>
        </w:rPr>
        <w:t>Polonara</w:t>
      </w:r>
      <w:proofErr w:type="spellEnd"/>
      <w:r>
        <w:rPr>
          <w:rFonts w:cstheme="minorHAnsi"/>
          <w:sz w:val="24"/>
          <w:szCs w:val="24"/>
          <w:shd w:val="clear" w:color="auto" w:fill="FFFFFF"/>
        </w:rPr>
        <w:t xml:space="preserve">, F.P. (2013) </w:t>
      </w:r>
      <w:r w:rsidRPr="0027094B">
        <w:rPr>
          <w:rFonts w:cstheme="minorHAnsi"/>
          <w:sz w:val="24"/>
          <w:szCs w:val="24"/>
          <w:shd w:val="clear" w:color="auto" w:fill="FFFFFF"/>
        </w:rPr>
        <w:t>LNG as vehicle fuel and the problem of supply: the Italian case study</w:t>
      </w:r>
      <w:r>
        <w:rPr>
          <w:rFonts w:cstheme="minorHAnsi"/>
          <w:sz w:val="24"/>
          <w:szCs w:val="24"/>
          <w:shd w:val="clear" w:color="auto" w:fill="FFFFFF"/>
        </w:rPr>
        <w:t xml:space="preserve">. </w:t>
      </w:r>
      <w:r>
        <w:rPr>
          <w:rFonts w:cstheme="minorHAnsi"/>
          <w:i/>
          <w:sz w:val="24"/>
          <w:szCs w:val="24"/>
          <w:shd w:val="clear" w:color="auto" w:fill="FFFFFF"/>
        </w:rPr>
        <w:t>Energy Policy</w:t>
      </w:r>
      <w:r>
        <w:rPr>
          <w:rFonts w:cstheme="minorHAnsi"/>
          <w:sz w:val="24"/>
          <w:szCs w:val="24"/>
          <w:shd w:val="clear" w:color="auto" w:fill="FFFFFF"/>
        </w:rPr>
        <w:t xml:space="preserve"> [online]. 62, pp. 503-512. </w:t>
      </w:r>
      <w:r w:rsidRPr="0025034A">
        <w:rPr>
          <w:rFonts w:cstheme="minorHAnsi"/>
          <w:sz w:val="24"/>
          <w:szCs w:val="24"/>
          <w:shd w:val="clear" w:color="auto" w:fill="FFFFFF"/>
        </w:rPr>
        <w:t>[Accessed 2</w:t>
      </w:r>
      <w:r>
        <w:rPr>
          <w:rFonts w:cstheme="minorHAnsi"/>
          <w:sz w:val="24"/>
          <w:szCs w:val="24"/>
          <w:shd w:val="clear" w:color="auto" w:fill="FFFFFF"/>
        </w:rPr>
        <w:t>4</w:t>
      </w:r>
      <w:r w:rsidRPr="0025034A">
        <w:rPr>
          <w:rFonts w:cstheme="minorHAnsi"/>
          <w:sz w:val="24"/>
          <w:szCs w:val="24"/>
          <w:shd w:val="clear" w:color="auto" w:fill="FFFFFF"/>
        </w:rPr>
        <w:t xml:space="preserve"> April 2019].</w:t>
      </w:r>
    </w:p>
    <w:p w14:paraId="768D05E0" w14:textId="77777777" w:rsidR="00DA66D7" w:rsidRPr="00BA7BF1" w:rsidRDefault="00DA66D7" w:rsidP="00A21BFD">
      <w:pPr>
        <w:spacing w:line="360" w:lineRule="auto"/>
        <w:rPr>
          <w:rFonts w:cstheme="minorHAnsi"/>
          <w:sz w:val="24"/>
          <w:szCs w:val="24"/>
          <w:shd w:val="clear" w:color="auto" w:fill="FFFFFF"/>
        </w:rPr>
      </w:pPr>
      <w:r>
        <w:rPr>
          <w:rFonts w:cstheme="minorHAnsi"/>
          <w:sz w:val="24"/>
          <w:szCs w:val="24"/>
          <w:shd w:val="clear" w:color="auto" w:fill="FFFFFF"/>
        </w:rPr>
        <w:t xml:space="preserve">Autogas (2019) </w:t>
      </w:r>
      <w:r>
        <w:rPr>
          <w:rFonts w:cstheme="minorHAnsi"/>
          <w:i/>
          <w:sz w:val="24"/>
          <w:szCs w:val="24"/>
          <w:shd w:val="clear" w:color="auto" w:fill="FFFFFF"/>
        </w:rPr>
        <w:t>The Current Situation</w:t>
      </w:r>
      <w:r>
        <w:rPr>
          <w:rFonts w:cstheme="minorHAnsi"/>
          <w:sz w:val="24"/>
          <w:szCs w:val="24"/>
          <w:shd w:val="clear" w:color="auto" w:fill="FFFFFF"/>
        </w:rPr>
        <w:t xml:space="preserve">. Available from: </w:t>
      </w:r>
      <w:hyperlink r:id="rId10" w:history="1">
        <w:r w:rsidRPr="00D35AD6">
          <w:rPr>
            <w:rStyle w:val="Hyperlink"/>
            <w:rFonts w:cstheme="minorHAnsi"/>
            <w:sz w:val="24"/>
            <w:szCs w:val="24"/>
            <w:shd w:val="clear" w:color="auto" w:fill="FFFFFF"/>
          </w:rPr>
          <w:t>https://autogaslimited.co.uk/the-current-situation</w:t>
        </w:r>
      </w:hyperlink>
      <w:r>
        <w:rPr>
          <w:rFonts w:cstheme="minorHAnsi"/>
          <w:sz w:val="24"/>
          <w:szCs w:val="24"/>
          <w:shd w:val="clear" w:color="auto" w:fill="FFFFFF"/>
        </w:rPr>
        <w:t xml:space="preserve"> </w:t>
      </w:r>
      <w:r w:rsidRPr="00A21BFD">
        <w:rPr>
          <w:rFonts w:cstheme="minorHAnsi"/>
          <w:sz w:val="24"/>
          <w:szCs w:val="24"/>
          <w:shd w:val="clear" w:color="auto" w:fill="FFFFFF"/>
        </w:rPr>
        <w:t xml:space="preserve">[Accessed </w:t>
      </w:r>
      <w:r>
        <w:rPr>
          <w:rFonts w:cstheme="minorHAnsi"/>
          <w:sz w:val="24"/>
          <w:szCs w:val="24"/>
          <w:shd w:val="clear" w:color="auto" w:fill="FFFFFF"/>
        </w:rPr>
        <w:t>26</w:t>
      </w:r>
      <w:r w:rsidRPr="00A21BFD">
        <w:rPr>
          <w:rFonts w:cstheme="minorHAnsi"/>
          <w:sz w:val="24"/>
          <w:szCs w:val="24"/>
          <w:shd w:val="clear" w:color="auto" w:fill="FFFFFF"/>
        </w:rPr>
        <w:t xml:space="preserve"> April 2019].</w:t>
      </w:r>
    </w:p>
    <w:p w14:paraId="1B275C83" w14:textId="77777777" w:rsidR="00DA66D7" w:rsidRDefault="00DA66D7" w:rsidP="00A21BFD">
      <w:pPr>
        <w:spacing w:line="360" w:lineRule="auto"/>
        <w:rPr>
          <w:rFonts w:cstheme="minorHAnsi"/>
          <w:sz w:val="24"/>
          <w:szCs w:val="24"/>
          <w:shd w:val="clear" w:color="auto" w:fill="FFFFFF"/>
        </w:rPr>
      </w:pPr>
      <w:r w:rsidRPr="00A12F3B">
        <w:rPr>
          <w:rFonts w:cstheme="minorHAnsi"/>
          <w:sz w:val="24"/>
          <w:szCs w:val="24"/>
          <w:shd w:val="clear" w:color="auto" w:fill="FFFFFF"/>
        </w:rPr>
        <w:t xml:space="preserve">Automobile Association (2011) </w:t>
      </w:r>
      <w:r w:rsidRPr="00A12F3B">
        <w:rPr>
          <w:rFonts w:cstheme="minorHAnsi"/>
          <w:i/>
          <w:sz w:val="24"/>
          <w:szCs w:val="24"/>
          <w:shd w:val="clear" w:color="auto" w:fill="FFFFFF"/>
        </w:rPr>
        <w:t>Eco-driving advice</w:t>
      </w:r>
      <w:r w:rsidRPr="00A12F3B">
        <w:rPr>
          <w:rFonts w:cstheme="minorHAnsi"/>
          <w:sz w:val="24"/>
          <w:szCs w:val="24"/>
          <w:shd w:val="clear" w:color="auto" w:fill="FFFFFF"/>
        </w:rPr>
        <w:t xml:space="preserve"> [Online]. Available from</w:t>
      </w:r>
      <w:r>
        <w:rPr>
          <w:rFonts w:cstheme="minorHAnsi"/>
          <w:sz w:val="24"/>
          <w:szCs w:val="24"/>
          <w:shd w:val="clear" w:color="auto" w:fill="FFFFFF"/>
        </w:rPr>
        <w:t xml:space="preserve">: </w:t>
      </w:r>
      <w:hyperlink r:id="rId11" w:history="1">
        <w:r w:rsidRPr="003E0AF1">
          <w:rPr>
            <w:rStyle w:val="Hyperlink"/>
            <w:rFonts w:cstheme="minorHAnsi"/>
            <w:sz w:val="24"/>
            <w:szCs w:val="24"/>
            <w:shd w:val="clear" w:color="auto" w:fill="FFFFFF"/>
          </w:rPr>
          <w:t>http://www.theaa.com/motoring_advice/fuels-and-environment/drive-smart.html</w:t>
        </w:r>
      </w:hyperlink>
      <w:r>
        <w:rPr>
          <w:rFonts w:ascii="MS Gothic" w:eastAsia="MS Gothic" w:hAnsi="MS Gothic" w:cs="MS Gothic" w:hint="eastAsia"/>
          <w:sz w:val="24"/>
          <w:szCs w:val="24"/>
          <w:shd w:val="clear" w:color="auto" w:fill="FFFFFF"/>
        </w:rPr>
        <w:t xml:space="preserve"> </w:t>
      </w:r>
      <w:r w:rsidRPr="00A21BFD">
        <w:rPr>
          <w:rFonts w:cstheme="minorHAnsi"/>
          <w:sz w:val="24"/>
          <w:szCs w:val="24"/>
          <w:shd w:val="clear" w:color="auto" w:fill="FFFFFF"/>
        </w:rPr>
        <w:t xml:space="preserve">[Accessed </w:t>
      </w:r>
      <w:r>
        <w:rPr>
          <w:rFonts w:cstheme="minorHAnsi"/>
          <w:sz w:val="24"/>
          <w:szCs w:val="24"/>
          <w:shd w:val="clear" w:color="auto" w:fill="FFFFFF"/>
        </w:rPr>
        <w:t>17</w:t>
      </w:r>
      <w:r w:rsidRPr="00A21BFD">
        <w:rPr>
          <w:rFonts w:cstheme="minorHAnsi"/>
          <w:sz w:val="24"/>
          <w:szCs w:val="24"/>
          <w:shd w:val="clear" w:color="auto" w:fill="FFFFFF"/>
        </w:rPr>
        <w:t xml:space="preserve"> April 2019].</w:t>
      </w:r>
    </w:p>
    <w:p w14:paraId="5014DAFD" w14:textId="77777777" w:rsidR="00DA66D7" w:rsidRDefault="00DA66D7" w:rsidP="00A21BFD">
      <w:pPr>
        <w:spacing w:line="360" w:lineRule="auto"/>
        <w:rPr>
          <w:rFonts w:cstheme="minorHAnsi"/>
          <w:sz w:val="24"/>
          <w:szCs w:val="24"/>
          <w:shd w:val="clear" w:color="auto" w:fill="FFFFFF"/>
        </w:rPr>
      </w:pPr>
      <w:r>
        <w:rPr>
          <w:rFonts w:cstheme="minorHAnsi"/>
          <w:sz w:val="24"/>
          <w:szCs w:val="24"/>
          <w:shd w:val="clear" w:color="auto" w:fill="FFFFFF"/>
        </w:rPr>
        <w:t xml:space="preserve">Banker, S.B. and Cunnane, C.C. and </w:t>
      </w:r>
      <w:proofErr w:type="spellStart"/>
      <w:r>
        <w:rPr>
          <w:rFonts w:cstheme="minorHAnsi"/>
          <w:sz w:val="24"/>
          <w:szCs w:val="24"/>
          <w:shd w:val="clear" w:color="auto" w:fill="FFFFFF"/>
        </w:rPr>
        <w:t>Resier</w:t>
      </w:r>
      <w:proofErr w:type="spellEnd"/>
      <w:r>
        <w:rPr>
          <w:rFonts w:cstheme="minorHAnsi"/>
          <w:sz w:val="24"/>
          <w:szCs w:val="24"/>
          <w:shd w:val="clear" w:color="auto" w:fill="FFFFFF"/>
        </w:rPr>
        <w:t xml:space="preserve">, C.R. (2016) </w:t>
      </w:r>
      <w:r w:rsidRPr="007E145E">
        <w:rPr>
          <w:rFonts w:cstheme="minorHAnsi"/>
          <w:i/>
          <w:sz w:val="24"/>
          <w:szCs w:val="24"/>
          <w:shd w:val="clear" w:color="auto" w:fill="FFFFFF"/>
        </w:rPr>
        <w:t>Logistics and Supply Chain Trends to Monitor in 2016. Logistics Viewpoints.</w:t>
      </w:r>
      <w:r>
        <w:rPr>
          <w:rFonts w:cstheme="minorHAnsi"/>
          <w:sz w:val="24"/>
          <w:szCs w:val="24"/>
          <w:shd w:val="clear" w:color="auto" w:fill="FFFFFF"/>
        </w:rPr>
        <w:t xml:space="preserve"> Available from: </w:t>
      </w:r>
      <w:hyperlink r:id="rId12" w:anchor="b0030" w:history="1">
        <w:r w:rsidRPr="00D35AD6">
          <w:rPr>
            <w:rStyle w:val="Hyperlink"/>
            <w:rFonts w:cstheme="minorHAnsi"/>
            <w:sz w:val="24"/>
            <w:szCs w:val="24"/>
            <w:shd w:val="clear" w:color="auto" w:fill="FFFFFF"/>
          </w:rPr>
          <w:t>https://www-sciencedirect-com.ezproxy.uwe.ac.uk/science/article/pii/S1361920917301190#b0030</w:t>
        </w:r>
      </w:hyperlink>
      <w:r>
        <w:rPr>
          <w:rFonts w:cstheme="minorHAnsi"/>
          <w:sz w:val="24"/>
          <w:szCs w:val="24"/>
          <w:shd w:val="clear" w:color="auto" w:fill="FFFFFF"/>
        </w:rPr>
        <w:t xml:space="preserve"> </w:t>
      </w:r>
      <w:r w:rsidRPr="0025034A">
        <w:rPr>
          <w:rFonts w:cstheme="minorHAnsi"/>
          <w:sz w:val="24"/>
          <w:szCs w:val="24"/>
          <w:shd w:val="clear" w:color="auto" w:fill="FFFFFF"/>
        </w:rPr>
        <w:t>[Accessed 2</w:t>
      </w:r>
      <w:r>
        <w:rPr>
          <w:rFonts w:cstheme="minorHAnsi"/>
          <w:sz w:val="24"/>
          <w:szCs w:val="24"/>
          <w:shd w:val="clear" w:color="auto" w:fill="FFFFFF"/>
        </w:rPr>
        <w:t>5</w:t>
      </w:r>
      <w:r w:rsidRPr="0025034A">
        <w:rPr>
          <w:rFonts w:cstheme="minorHAnsi"/>
          <w:sz w:val="24"/>
          <w:szCs w:val="24"/>
          <w:shd w:val="clear" w:color="auto" w:fill="FFFFFF"/>
        </w:rPr>
        <w:t xml:space="preserve"> April 2019].</w:t>
      </w:r>
    </w:p>
    <w:p w14:paraId="4B220E1A" w14:textId="77777777" w:rsidR="00DA66D7" w:rsidRDefault="00DA66D7" w:rsidP="00A21BFD">
      <w:pPr>
        <w:spacing w:line="360" w:lineRule="auto"/>
        <w:rPr>
          <w:rFonts w:cstheme="minorHAnsi"/>
          <w:sz w:val="24"/>
          <w:szCs w:val="24"/>
          <w:shd w:val="clear" w:color="auto" w:fill="FFFFFF"/>
        </w:rPr>
      </w:pPr>
      <w:proofErr w:type="spellStart"/>
      <w:r>
        <w:rPr>
          <w:rFonts w:cstheme="minorHAnsi"/>
          <w:sz w:val="24"/>
          <w:szCs w:val="24"/>
          <w:shd w:val="clear" w:color="auto" w:fill="FFFFFF"/>
        </w:rPr>
        <w:t>Barla</w:t>
      </w:r>
      <w:proofErr w:type="spellEnd"/>
      <w:r>
        <w:rPr>
          <w:rFonts w:cstheme="minorHAnsi"/>
          <w:sz w:val="24"/>
          <w:szCs w:val="24"/>
          <w:shd w:val="clear" w:color="auto" w:fill="FFFFFF"/>
        </w:rPr>
        <w:t xml:space="preserve">, P.B. and </w:t>
      </w:r>
      <w:proofErr w:type="spellStart"/>
      <w:r>
        <w:rPr>
          <w:rFonts w:cstheme="minorHAnsi"/>
          <w:sz w:val="24"/>
          <w:szCs w:val="24"/>
          <w:shd w:val="clear" w:color="auto" w:fill="FFFFFF"/>
        </w:rPr>
        <w:t>Gonthier</w:t>
      </w:r>
      <w:proofErr w:type="spellEnd"/>
      <w:r>
        <w:rPr>
          <w:rFonts w:cstheme="minorHAnsi"/>
          <w:sz w:val="24"/>
          <w:szCs w:val="24"/>
          <w:shd w:val="clear" w:color="auto" w:fill="FFFFFF"/>
        </w:rPr>
        <w:t xml:space="preserve">, M.G.G. and Castro, M.A.L.C. and Moreno, L.M.M. (2017) </w:t>
      </w:r>
      <w:r w:rsidRPr="00485D0A">
        <w:rPr>
          <w:rFonts w:cstheme="minorHAnsi"/>
          <w:sz w:val="24"/>
          <w:szCs w:val="24"/>
          <w:shd w:val="clear" w:color="auto" w:fill="FFFFFF"/>
        </w:rPr>
        <w:t>Eco-driving training and fuel consumption: Impact, heterogeneity and sustainability</w:t>
      </w:r>
      <w:r>
        <w:rPr>
          <w:rFonts w:cstheme="minorHAnsi"/>
          <w:sz w:val="24"/>
          <w:szCs w:val="24"/>
          <w:shd w:val="clear" w:color="auto" w:fill="FFFFFF"/>
        </w:rPr>
        <w:t xml:space="preserve">. </w:t>
      </w:r>
      <w:r>
        <w:rPr>
          <w:rFonts w:cstheme="minorHAnsi"/>
          <w:i/>
          <w:sz w:val="24"/>
          <w:szCs w:val="24"/>
          <w:shd w:val="clear" w:color="auto" w:fill="FFFFFF"/>
        </w:rPr>
        <w:t>Energy Economics</w:t>
      </w:r>
      <w:r>
        <w:rPr>
          <w:rFonts w:cstheme="minorHAnsi"/>
          <w:sz w:val="24"/>
          <w:szCs w:val="24"/>
          <w:shd w:val="clear" w:color="auto" w:fill="FFFFFF"/>
        </w:rPr>
        <w:t xml:space="preserve"> [online]. 62, pp. 187-194. </w:t>
      </w:r>
      <w:r w:rsidRPr="0025034A">
        <w:rPr>
          <w:rFonts w:cstheme="minorHAnsi"/>
          <w:sz w:val="24"/>
          <w:szCs w:val="24"/>
          <w:shd w:val="clear" w:color="auto" w:fill="FFFFFF"/>
        </w:rPr>
        <w:t>[Accessed 2</w:t>
      </w:r>
      <w:r>
        <w:rPr>
          <w:rFonts w:cstheme="minorHAnsi"/>
          <w:sz w:val="24"/>
          <w:szCs w:val="24"/>
          <w:shd w:val="clear" w:color="auto" w:fill="FFFFFF"/>
        </w:rPr>
        <w:t>3</w:t>
      </w:r>
      <w:r w:rsidRPr="0025034A">
        <w:rPr>
          <w:rFonts w:cstheme="minorHAnsi"/>
          <w:sz w:val="24"/>
          <w:szCs w:val="24"/>
          <w:shd w:val="clear" w:color="auto" w:fill="FFFFFF"/>
        </w:rPr>
        <w:t xml:space="preserve"> April 2019].</w:t>
      </w:r>
    </w:p>
    <w:p w14:paraId="7483CE63" w14:textId="77777777" w:rsidR="00DA66D7" w:rsidRDefault="00DA66D7" w:rsidP="00A21BFD">
      <w:pPr>
        <w:spacing w:line="360" w:lineRule="auto"/>
        <w:rPr>
          <w:rFonts w:cstheme="minorHAnsi"/>
          <w:sz w:val="24"/>
          <w:szCs w:val="24"/>
          <w:shd w:val="clear" w:color="auto" w:fill="FFFFFF"/>
        </w:rPr>
      </w:pPr>
      <w:proofErr w:type="spellStart"/>
      <w:r w:rsidRPr="00FD7227">
        <w:rPr>
          <w:rFonts w:cstheme="minorHAnsi"/>
          <w:sz w:val="24"/>
          <w:szCs w:val="24"/>
          <w:shd w:val="clear" w:color="auto" w:fill="FFFFFF"/>
        </w:rPr>
        <w:t>Baykasoglu</w:t>
      </w:r>
      <w:proofErr w:type="spellEnd"/>
      <w:r w:rsidRPr="00FD7227">
        <w:rPr>
          <w:rFonts w:cstheme="minorHAnsi"/>
          <w:sz w:val="24"/>
          <w:szCs w:val="24"/>
          <w:shd w:val="clear" w:color="auto" w:fill="FFFFFF"/>
        </w:rPr>
        <w:t>,</w:t>
      </w:r>
      <w:r>
        <w:rPr>
          <w:rFonts w:cstheme="minorHAnsi"/>
          <w:sz w:val="24"/>
          <w:szCs w:val="24"/>
          <w:shd w:val="clear" w:color="auto" w:fill="FFFFFF"/>
        </w:rPr>
        <w:t xml:space="preserve"> A.B. and</w:t>
      </w:r>
      <w:r w:rsidRPr="00FD7227">
        <w:rPr>
          <w:rFonts w:cstheme="minorHAnsi"/>
          <w:sz w:val="24"/>
          <w:szCs w:val="24"/>
          <w:shd w:val="clear" w:color="auto" w:fill="FFFFFF"/>
        </w:rPr>
        <w:t xml:space="preserve"> </w:t>
      </w:r>
      <w:proofErr w:type="spellStart"/>
      <w:r w:rsidRPr="00FD7227">
        <w:rPr>
          <w:rFonts w:cstheme="minorHAnsi"/>
          <w:sz w:val="24"/>
          <w:szCs w:val="24"/>
          <w:shd w:val="clear" w:color="auto" w:fill="FFFFFF"/>
        </w:rPr>
        <w:t>Kaplanoglu</w:t>
      </w:r>
      <w:proofErr w:type="spellEnd"/>
      <w:r w:rsidRPr="00FD7227">
        <w:rPr>
          <w:rFonts w:cstheme="minorHAnsi"/>
          <w:sz w:val="24"/>
          <w:szCs w:val="24"/>
          <w:shd w:val="clear" w:color="auto" w:fill="FFFFFF"/>
        </w:rPr>
        <w:t>,</w:t>
      </w:r>
      <w:r>
        <w:rPr>
          <w:rFonts w:cstheme="minorHAnsi"/>
          <w:sz w:val="24"/>
          <w:szCs w:val="24"/>
          <w:shd w:val="clear" w:color="auto" w:fill="FFFFFF"/>
        </w:rPr>
        <w:t xml:space="preserve"> V.K. and</w:t>
      </w:r>
      <w:r w:rsidRPr="00FD7227">
        <w:rPr>
          <w:rFonts w:cstheme="minorHAnsi"/>
          <w:sz w:val="24"/>
          <w:szCs w:val="24"/>
          <w:shd w:val="clear" w:color="auto" w:fill="FFFFFF"/>
        </w:rPr>
        <w:t xml:space="preserve"> </w:t>
      </w:r>
      <w:proofErr w:type="spellStart"/>
      <w:r w:rsidRPr="00FD7227">
        <w:rPr>
          <w:rFonts w:cstheme="minorHAnsi"/>
          <w:sz w:val="24"/>
          <w:szCs w:val="24"/>
          <w:shd w:val="clear" w:color="auto" w:fill="FFFFFF"/>
        </w:rPr>
        <w:t>Durmusoglu</w:t>
      </w:r>
      <w:proofErr w:type="spellEnd"/>
      <w:r>
        <w:rPr>
          <w:rFonts w:cstheme="minorHAnsi"/>
          <w:sz w:val="24"/>
          <w:szCs w:val="24"/>
          <w:shd w:val="clear" w:color="auto" w:fill="FFFFFF"/>
        </w:rPr>
        <w:t xml:space="preserve">, Z.D. (2013) </w:t>
      </w:r>
      <w:r w:rsidRPr="00FD7227">
        <w:rPr>
          <w:rFonts w:cstheme="minorHAnsi"/>
          <w:sz w:val="24"/>
          <w:szCs w:val="24"/>
          <w:shd w:val="clear" w:color="auto" w:fill="FFFFFF"/>
        </w:rPr>
        <w:t>Utilizing Prometheus design tool for truck load consolidation decisions</w:t>
      </w:r>
      <w:r>
        <w:rPr>
          <w:rFonts w:cstheme="minorHAnsi"/>
          <w:sz w:val="24"/>
          <w:szCs w:val="24"/>
          <w:shd w:val="clear" w:color="auto" w:fill="FFFFFF"/>
        </w:rPr>
        <w:t xml:space="preserve">. </w:t>
      </w:r>
      <w:r>
        <w:rPr>
          <w:rFonts w:cstheme="minorHAnsi"/>
          <w:i/>
          <w:sz w:val="24"/>
          <w:szCs w:val="24"/>
          <w:shd w:val="clear" w:color="auto" w:fill="FFFFFF"/>
        </w:rPr>
        <w:t>Internal Journal of Information Systems Supply Chain Management</w:t>
      </w:r>
      <w:r>
        <w:rPr>
          <w:rFonts w:cstheme="minorHAnsi"/>
          <w:sz w:val="24"/>
          <w:szCs w:val="24"/>
          <w:shd w:val="clear" w:color="auto" w:fill="FFFFFF"/>
        </w:rPr>
        <w:t xml:space="preserve"> [online]. 6 (1), pp.41-61. </w:t>
      </w:r>
      <w:r w:rsidRPr="0025034A">
        <w:rPr>
          <w:rFonts w:cstheme="minorHAnsi"/>
          <w:sz w:val="24"/>
          <w:szCs w:val="24"/>
          <w:shd w:val="clear" w:color="auto" w:fill="FFFFFF"/>
        </w:rPr>
        <w:t>[Accessed 2</w:t>
      </w:r>
      <w:r>
        <w:rPr>
          <w:rFonts w:cstheme="minorHAnsi"/>
          <w:sz w:val="24"/>
          <w:szCs w:val="24"/>
          <w:shd w:val="clear" w:color="auto" w:fill="FFFFFF"/>
        </w:rPr>
        <w:t>5</w:t>
      </w:r>
      <w:r w:rsidRPr="0025034A">
        <w:rPr>
          <w:rFonts w:cstheme="minorHAnsi"/>
          <w:sz w:val="24"/>
          <w:szCs w:val="24"/>
          <w:shd w:val="clear" w:color="auto" w:fill="FFFFFF"/>
        </w:rPr>
        <w:t xml:space="preserve"> April 2019].</w:t>
      </w:r>
    </w:p>
    <w:p w14:paraId="7F91AF16" w14:textId="77777777" w:rsidR="00DA66D7" w:rsidRDefault="00DA66D7" w:rsidP="00A21BFD">
      <w:pPr>
        <w:spacing w:line="360" w:lineRule="auto"/>
        <w:rPr>
          <w:rFonts w:cstheme="minorHAnsi"/>
          <w:sz w:val="24"/>
          <w:szCs w:val="24"/>
          <w:shd w:val="clear" w:color="auto" w:fill="FFFFFF"/>
        </w:rPr>
      </w:pPr>
      <w:r>
        <w:rPr>
          <w:rFonts w:cstheme="minorHAnsi"/>
          <w:sz w:val="24"/>
          <w:szCs w:val="24"/>
          <w:shd w:val="clear" w:color="auto" w:fill="FFFFFF"/>
        </w:rPr>
        <w:t xml:space="preserve">Cohen, D.C. and Allen, J.A. and </w:t>
      </w:r>
      <w:proofErr w:type="spellStart"/>
      <w:r>
        <w:rPr>
          <w:rFonts w:cstheme="minorHAnsi"/>
          <w:sz w:val="24"/>
          <w:szCs w:val="24"/>
          <w:shd w:val="clear" w:color="auto" w:fill="FFFFFF"/>
        </w:rPr>
        <w:t>Rhydderch</w:t>
      </w:r>
      <w:proofErr w:type="spellEnd"/>
      <w:r>
        <w:rPr>
          <w:rFonts w:cstheme="minorHAnsi"/>
          <w:sz w:val="24"/>
          <w:szCs w:val="24"/>
          <w:shd w:val="clear" w:color="auto" w:fill="FFFFFF"/>
        </w:rPr>
        <w:t xml:space="preserve">, M.R. and </w:t>
      </w:r>
      <w:proofErr w:type="spellStart"/>
      <w:r>
        <w:rPr>
          <w:rFonts w:cstheme="minorHAnsi"/>
          <w:sz w:val="24"/>
          <w:szCs w:val="24"/>
          <w:shd w:val="clear" w:color="auto" w:fill="FFFFFF"/>
        </w:rPr>
        <w:t>Psychol</w:t>
      </w:r>
      <w:proofErr w:type="spellEnd"/>
      <w:r>
        <w:rPr>
          <w:rFonts w:cstheme="minorHAnsi"/>
          <w:sz w:val="24"/>
          <w:szCs w:val="24"/>
          <w:shd w:val="clear" w:color="auto" w:fill="FFFFFF"/>
        </w:rPr>
        <w:t xml:space="preserve">, C.P. and Aylward, M.A. (2012) </w:t>
      </w:r>
      <w:r w:rsidRPr="000775CE">
        <w:rPr>
          <w:rFonts w:cstheme="minorHAnsi"/>
          <w:sz w:val="24"/>
          <w:szCs w:val="24"/>
          <w:shd w:val="clear" w:color="auto" w:fill="FFFFFF"/>
        </w:rPr>
        <w:t>The return to work discussion: A qualitative study of the line manager conversation about return to work and the development of an educational programme</w:t>
      </w:r>
      <w:r>
        <w:rPr>
          <w:rFonts w:cstheme="minorHAnsi"/>
          <w:sz w:val="24"/>
          <w:szCs w:val="24"/>
          <w:shd w:val="clear" w:color="auto" w:fill="FFFFFF"/>
        </w:rPr>
        <w:t xml:space="preserve">. </w:t>
      </w:r>
      <w:r>
        <w:rPr>
          <w:rFonts w:cstheme="minorHAnsi"/>
          <w:i/>
          <w:sz w:val="24"/>
          <w:szCs w:val="24"/>
          <w:shd w:val="clear" w:color="auto" w:fill="FFFFFF"/>
        </w:rPr>
        <w:t>Journal of Rehabilitation Medicine</w:t>
      </w:r>
      <w:r>
        <w:rPr>
          <w:rFonts w:cstheme="minorHAnsi"/>
          <w:sz w:val="24"/>
          <w:szCs w:val="24"/>
          <w:shd w:val="clear" w:color="auto" w:fill="FFFFFF"/>
        </w:rPr>
        <w:t xml:space="preserve"> [online]. 44 (8), pp. 677-683. </w:t>
      </w:r>
      <w:bookmarkStart w:id="23" w:name="_Hlk7361980"/>
      <w:r w:rsidRPr="00A21BFD">
        <w:rPr>
          <w:rFonts w:cstheme="minorHAnsi"/>
          <w:sz w:val="24"/>
          <w:szCs w:val="24"/>
          <w:shd w:val="clear" w:color="auto" w:fill="FFFFFF"/>
        </w:rPr>
        <w:t xml:space="preserve">[Accessed </w:t>
      </w:r>
      <w:r>
        <w:rPr>
          <w:rFonts w:cstheme="minorHAnsi"/>
          <w:sz w:val="24"/>
          <w:szCs w:val="24"/>
          <w:shd w:val="clear" w:color="auto" w:fill="FFFFFF"/>
        </w:rPr>
        <w:t>21</w:t>
      </w:r>
      <w:r w:rsidRPr="00A21BFD">
        <w:rPr>
          <w:rFonts w:cstheme="minorHAnsi"/>
          <w:sz w:val="24"/>
          <w:szCs w:val="24"/>
          <w:shd w:val="clear" w:color="auto" w:fill="FFFFFF"/>
        </w:rPr>
        <w:t xml:space="preserve"> April 2019].</w:t>
      </w:r>
      <w:bookmarkEnd w:id="23"/>
    </w:p>
    <w:p w14:paraId="12F6DA67" w14:textId="77777777" w:rsidR="00DA66D7" w:rsidRDefault="00DA66D7" w:rsidP="00A21BFD">
      <w:pPr>
        <w:spacing w:line="360" w:lineRule="auto"/>
        <w:rPr>
          <w:rFonts w:cstheme="minorHAnsi"/>
          <w:sz w:val="24"/>
          <w:szCs w:val="24"/>
          <w:shd w:val="clear" w:color="auto" w:fill="FFFFFF"/>
        </w:rPr>
      </w:pPr>
      <w:r>
        <w:rPr>
          <w:rFonts w:cstheme="minorHAnsi"/>
          <w:sz w:val="24"/>
          <w:szCs w:val="24"/>
          <w:shd w:val="clear" w:color="auto" w:fill="FFFFFF"/>
        </w:rPr>
        <w:t xml:space="preserve">Department for Transport (2010) </w:t>
      </w:r>
      <w:r>
        <w:rPr>
          <w:rFonts w:cstheme="minorHAnsi"/>
          <w:i/>
          <w:sz w:val="24"/>
          <w:szCs w:val="24"/>
          <w:shd w:val="clear" w:color="auto" w:fill="FFFFFF"/>
        </w:rPr>
        <w:t xml:space="preserve">SAFED for HGVs A Guide to Safe and </w:t>
      </w:r>
      <w:proofErr w:type="gramStart"/>
      <w:r>
        <w:rPr>
          <w:rFonts w:cstheme="minorHAnsi"/>
          <w:i/>
          <w:sz w:val="24"/>
          <w:szCs w:val="24"/>
          <w:shd w:val="clear" w:color="auto" w:fill="FFFFFF"/>
        </w:rPr>
        <w:t>Fuel Efficient</w:t>
      </w:r>
      <w:proofErr w:type="gramEnd"/>
      <w:r>
        <w:rPr>
          <w:rFonts w:cstheme="minorHAnsi"/>
          <w:i/>
          <w:sz w:val="24"/>
          <w:szCs w:val="24"/>
          <w:shd w:val="clear" w:color="auto" w:fill="FFFFFF"/>
        </w:rPr>
        <w:t xml:space="preserve"> Driving for HGV’s</w:t>
      </w:r>
      <w:r>
        <w:rPr>
          <w:rFonts w:cstheme="minorHAnsi"/>
          <w:sz w:val="24"/>
          <w:szCs w:val="24"/>
          <w:shd w:val="clear" w:color="auto" w:fill="FFFFFF"/>
        </w:rPr>
        <w:t xml:space="preserve">. Available from: </w:t>
      </w:r>
      <w:hyperlink r:id="rId13" w:history="1">
        <w:r w:rsidRPr="00D35AD6">
          <w:rPr>
            <w:rStyle w:val="Hyperlink"/>
            <w:rFonts w:cstheme="minorHAnsi"/>
            <w:sz w:val="24"/>
            <w:szCs w:val="24"/>
            <w:shd w:val="clear" w:color="auto" w:fill="FFFFFF"/>
          </w:rPr>
          <w:t>http://www.optimumdrivinggroup.co.uk/Content/documents/SAFED.pdf</w:t>
        </w:r>
      </w:hyperlink>
      <w:r>
        <w:rPr>
          <w:rFonts w:cstheme="minorHAnsi"/>
          <w:i/>
          <w:sz w:val="24"/>
          <w:szCs w:val="24"/>
          <w:shd w:val="clear" w:color="auto" w:fill="FFFFFF"/>
        </w:rPr>
        <w:t xml:space="preserve"> </w:t>
      </w:r>
      <w:r w:rsidRPr="0025034A">
        <w:rPr>
          <w:rFonts w:cstheme="minorHAnsi"/>
          <w:sz w:val="24"/>
          <w:szCs w:val="24"/>
          <w:shd w:val="clear" w:color="auto" w:fill="FFFFFF"/>
        </w:rPr>
        <w:t>[Accessed 2</w:t>
      </w:r>
      <w:r>
        <w:rPr>
          <w:rFonts w:cstheme="minorHAnsi"/>
          <w:sz w:val="24"/>
          <w:szCs w:val="24"/>
          <w:shd w:val="clear" w:color="auto" w:fill="FFFFFF"/>
        </w:rPr>
        <w:t>3</w:t>
      </w:r>
      <w:r w:rsidRPr="0025034A">
        <w:rPr>
          <w:rFonts w:cstheme="minorHAnsi"/>
          <w:sz w:val="24"/>
          <w:szCs w:val="24"/>
          <w:shd w:val="clear" w:color="auto" w:fill="FFFFFF"/>
        </w:rPr>
        <w:t xml:space="preserve"> April 2019].</w:t>
      </w:r>
    </w:p>
    <w:p w14:paraId="23255B31" w14:textId="77777777" w:rsidR="00DA66D7" w:rsidRPr="0070730D" w:rsidRDefault="00DA66D7" w:rsidP="00A21BFD">
      <w:pPr>
        <w:spacing w:line="360" w:lineRule="auto"/>
        <w:rPr>
          <w:rFonts w:cstheme="minorHAnsi"/>
          <w:sz w:val="24"/>
          <w:szCs w:val="24"/>
          <w:shd w:val="clear" w:color="auto" w:fill="FFFFFF"/>
        </w:rPr>
      </w:pPr>
      <w:r>
        <w:rPr>
          <w:rFonts w:cstheme="minorHAnsi"/>
          <w:sz w:val="24"/>
          <w:szCs w:val="24"/>
          <w:shd w:val="clear" w:color="auto" w:fill="FFFFFF"/>
        </w:rPr>
        <w:lastRenderedPageBreak/>
        <w:t xml:space="preserve">Department for Transport (2016) </w:t>
      </w:r>
      <w:r>
        <w:rPr>
          <w:rFonts w:cstheme="minorHAnsi"/>
          <w:i/>
          <w:sz w:val="24"/>
          <w:szCs w:val="24"/>
          <w:shd w:val="clear" w:color="auto" w:fill="FFFFFF"/>
        </w:rPr>
        <w:t>Eco-driving for HGV’s Final Report.</w:t>
      </w:r>
      <w:r>
        <w:rPr>
          <w:rFonts w:cstheme="minorHAnsi"/>
          <w:sz w:val="24"/>
          <w:szCs w:val="24"/>
          <w:shd w:val="clear" w:color="auto" w:fill="FFFFFF"/>
        </w:rPr>
        <w:t xml:space="preserve"> London: AECOM. (60505906).</w:t>
      </w:r>
    </w:p>
    <w:p w14:paraId="6B281BFF" w14:textId="77777777" w:rsidR="00DA66D7" w:rsidRDefault="00DA66D7" w:rsidP="00022465">
      <w:pPr>
        <w:spacing w:line="360" w:lineRule="auto"/>
        <w:rPr>
          <w:rFonts w:cstheme="minorHAnsi"/>
          <w:sz w:val="24"/>
          <w:szCs w:val="24"/>
          <w:shd w:val="clear" w:color="auto" w:fill="FFFFFF"/>
        </w:rPr>
      </w:pPr>
      <w:r>
        <w:rPr>
          <w:rFonts w:cstheme="minorHAnsi"/>
          <w:sz w:val="24"/>
          <w:szCs w:val="24"/>
          <w:shd w:val="clear" w:color="auto" w:fill="FFFFFF"/>
        </w:rPr>
        <w:t xml:space="preserve">Duff, A.J.D. and </w:t>
      </w:r>
      <w:proofErr w:type="spellStart"/>
      <w:r>
        <w:rPr>
          <w:rFonts w:cstheme="minorHAnsi"/>
          <w:sz w:val="24"/>
          <w:szCs w:val="24"/>
          <w:shd w:val="clear" w:color="auto" w:fill="FFFFFF"/>
        </w:rPr>
        <w:t>Podolsky</w:t>
      </w:r>
      <w:proofErr w:type="spellEnd"/>
      <w:r>
        <w:rPr>
          <w:rFonts w:cstheme="minorHAnsi"/>
          <w:sz w:val="24"/>
          <w:szCs w:val="24"/>
          <w:shd w:val="clear" w:color="auto" w:fill="FFFFFF"/>
        </w:rPr>
        <w:t xml:space="preserve">, M.P. and Biron, M.B. and Chan, C.A.C. (2015) </w:t>
      </w:r>
      <w:r w:rsidRPr="00022465">
        <w:rPr>
          <w:rFonts w:cstheme="minorHAnsi"/>
          <w:sz w:val="24"/>
          <w:szCs w:val="24"/>
          <w:shd w:val="clear" w:color="auto" w:fill="FFFFFF"/>
        </w:rPr>
        <w:t>The interactive effect of team and manager absence on employee absence: A multilevel field study.</w:t>
      </w:r>
      <w:r>
        <w:rPr>
          <w:rFonts w:cstheme="minorHAnsi"/>
          <w:sz w:val="24"/>
          <w:szCs w:val="24"/>
          <w:shd w:val="clear" w:color="auto" w:fill="FFFFFF"/>
        </w:rPr>
        <w:t xml:space="preserve"> </w:t>
      </w:r>
      <w:r>
        <w:rPr>
          <w:rFonts w:cstheme="minorHAnsi"/>
          <w:i/>
          <w:sz w:val="24"/>
          <w:szCs w:val="24"/>
          <w:shd w:val="clear" w:color="auto" w:fill="FFFFFF"/>
        </w:rPr>
        <w:t>Journal of Occupational &amp; Organisational Psychology</w:t>
      </w:r>
      <w:r>
        <w:rPr>
          <w:rFonts w:cstheme="minorHAnsi"/>
          <w:sz w:val="24"/>
          <w:szCs w:val="24"/>
          <w:shd w:val="clear" w:color="auto" w:fill="FFFFFF"/>
        </w:rPr>
        <w:t xml:space="preserve"> [online]. 88 (1), pp. 61-79. </w:t>
      </w:r>
      <w:r w:rsidRPr="00A21BFD">
        <w:rPr>
          <w:rFonts w:cstheme="minorHAnsi"/>
          <w:sz w:val="24"/>
          <w:szCs w:val="24"/>
          <w:shd w:val="clear" w:color="auto" w:fill="FFFFFF"/>
        </w:rPr>
        <w:t xml:space="preserve">[Accessed </w:t>
      </w:r>
      <w:r>
        <w:rPr>
          <w:rFonts w:cstheme="minorHAnsi"/>
          <w:sz w:val="24"/>
          <w:szCs w:val="24"/>
          <w:shd w:val="clear" w:color="auto" w:fill="FFFFFF"/>
        </w:rPr>
        <w:t>20</w:t>
      </w:r>
      <w:r w:rsidRPr="00A21BFD">
        <w:rPr>
          <w:rFonts w:cstheme="minorHAnsi"/>
          <w:sz w:val="24"/>
          <w:szCs w:val="24"/>
          <w:shd w:val="clear" w:color="auto" w:fill="FFFFFF"/>
        </w:rPr>
        <w:t xml:space="preserve"> April 2019].</w:t>
      </w:r>
    </w:p>
    <w:p w14:paraId="7CC7047D" w14:textId="77777777" w:rsidR="00DA66D7" w:rsidRDefault="00DA66D7" w:rsidP="00424F1B">
      <w:pPr>
        <w:spacing w:line="360" w:lineRule="auto"/>
        <w:rPr>
          <w:rFonts w:cstheme="minorHAnsi"/>
          <w:sz w:val="24"/>
          <w:szCs w:val="24"/>
          <w:shd w:val="clear" w:color="auto" w:fill="FFFFFF"/>
        </w:rPr>
      </w:pPr>
      <w:proofErr w:type="spellStart"/>
      <w:r>
        <w:rPr>
          <w:rFonts w:cstheme="minorHAnsi"/>
          <w:sz w:val="24"/>
          <w:szCs w:val="24"/>
          <w:shd w:val="clear" w:color="auto" w:fill="FFFFFF"/>
        </w:rPr>
        <w:t>Ekbladh</w:t>
      </w:r>
      <w:proofErr w:type="spellEnd"/>
      <w:r>
        <w:rPr>
          <w:rFonts w:cstheme="minorHAnsi"/>
          <w:sz w:val="24"/>
          <w:szCs w:val="24"/>
          <w:shd w:val="clear" w:color="auto" w:fill="FFFFFF"/>
        </w:rPr>
        <w:t xml:space="preserve">, E.E. and </w:t>
      </w:r>
      <w:proofErr w:type="spellStart"/>
      <w:r>
        <w:rPr>
          <w:rFonts w:cstheme="minorHAnsi"/>
          <w:sz w:val="24"/>
          <w:szCs w:val="24"/>
          <w:shd w:val="clear" w:color="auto" w:fill="FFFFFF"/>
        </w:rPr>
        <w:t>Thorell</w:t>
      </w:r>
      <w:proofErr w:type="spellEnd"/>
      <w:r>
        <w:rPr>
          <w:rFonts w:cstheme="minorHAnsi"/>
          <w:sz w:val="24"/>
          <w:szCs w:val="24"/>
          <w:shd w:val="clear" w:color="auto" w:fill="FFFFFF"/>
        </w:rPr>
        <w:t xml:space="preserve">, L.T. and Haglund, L.H. (2010) </w:t>
      </w:r>
      <w:r w:rsidRPr="00424F1B">
        <w:rPr>
          <w:rFonts w:cstheme="minorHAnsi"/>
          <w:sz w:val="24"/>
          <w:szCs w:val="24"/>
          <w:shd w:val="clear" w:color="auto" w:fill="FFFFFF"/>
        </w:rPr>
        <w:t>Return to work: The predictive value of the Worker Role Interview (WRI) over two year</w:t>
      </w:r>
      <w:r>
        <w:rPr>
          <w:rFonts w:cstheme="minorHAnsi"/>
          <w:sz w:val="24"/>
          <w:szCs w:val="24"/>
          <w:shd w:val="clear" w:color="auto" w:fill="FFFFFF"/>
        </w:rPr>
        <w:t xml:space="preserve">s. </w:t>
      </w:r>
      <w:r>
        <w:rPr>
          <w:rFonts w:cstheme="minorHAnsi"/>
          <w:i/>
          <w:sz w:val="24"/>
          <w:szCs w:val="24"/>
          <w:shd w:val="clear" w:color="auto" w:fill="FFFFFF"/>
        </w:rPr>
        <w:t>Business Source Complete</w:t>
      </w:r>
      <w:r>
        <w:rPr>
          <w:rFonts w:cstheme="minorHAnsi"/>
          <w:sz w:val="24"/>
          <w:szCs w:val="24"/>
          <w:shd w:val="clear" w:color="auto" w:fill="FFFFFF"/>
        </w:rPr>
        <w:t xml:space="preserve"> [online]. 35 (2), pp. 163. </w:t>
      </w:r>
      <w:r w:rsidRPr="00A21BFD">
        <w:rPr>
          <w:rFonts w:cstheme="minorHAnsi"/>
          <w:sz w:val="24"/>
          <w:szCs w:val="24"/>
          <w:shd w:val="clear" w:color="auto" w:fill="FFFFFF"/>
        </w:rPr>
        <w:t xml:space="preserve">[Accessed </w:t>
      </w:r>
      <w:r>
        <w:rPr>
          <w:rFonts w:cstheme="minorHAnsi"/>
          <w:sz w:val="24"/>
          <w:szCs w:val="24"/>
          <w:shd w:val="clear" w:color="auto" w:fill="FFFFFF"/>
        </w:rPr>
        <w:t>20</w:t>
      </w:r>
      <w:r w:rsidRPr="00A21BFD">
        <w:rPr>
          <w:rFonts w:cstheme="minorHAnsi"/>
          <w:sz w:val="24"/>
          <w:szCs w:val="24"/>
          <w:shd w:val="clear" w:color="auto" w:fill="FFFFFF"/>
        </w:rPr>
        <w:t xml:space="preserve"> April 2019].</w:t>
      </w:r>
    </w:p>
    <w:p w14:paraId="7A041D2D" w14:textId="77777777" w:rsidR="00DA66D7" w:rsidRPr="00C2223A" w:rsidRDefault="00DA66D7" w:rsidP="00A21BFD">
      <w:pPr>
        <w:spacing w:line="360" w:lineRule="auto"/>
        <w:rPr>
          <w:rFonts w:cstheme="minorHAnsi"/>
          <w:sz w:val="24"/>
          <w:szCs w:val="24"/>
          <w:shd w:val="clear" w:color="auto" w:fill="FFFFFF"/>
        </w:rPr>
      </w:pPr>
      <w:proofErr w:type="spellStart"/>
      <w:r>
        <w:rPr>
          <w:rFonts w:cstheme="minorHAnsi"/>
          <w:sz w:val="24"/>
          <w:szCs w:val="24"/>
          <w:shd w:val="clear" w:color="auto" w:fill="FFFFFF"/>
        </w:rPr>
        <w:t>Energigas</w:t>
      </w:r>
      <w:proofErr w:type="spellEnd"/>
      <w:r>
        <w:rPr>
          <w:rFonts w:cstheme="minorHAnsi"/>
          <w:sz w:val="24"/>
          <w:szCs w:val="24"/>
          <w:shd w:val="clear" w:color="auto" w:fill="FFFFFF"/>
        </w:rPr>
        <w:t xml:space="preserve"> Sverige (2015) </w:t>
      </w:r>
      <w:r>
        <w:rPr>
          <w:rFonts w:cstheme="minorHAnsi"/>
          <w:i/>
          <w:sz w:val="24"/>
          <w:szCs w:val="24"/>
          <w:shd w:val="clear" w:color="auto" w:fill="FFFFFF"/>
        </w:rPr>
        <w:t>The Swedish Gas Association – for an increased use of gas energy in Sweden.</w:t>
      </w:r>
      <w:r>
        <w:rPr>
          <w:rFonts w:cstheme="minorHAnsi"/>
          <w:sz w:val="24"/>
          <w:szCs w:val="24"/>
          <w:shd w:val="clear" w:color="auto" w:fill="FFFFFF"/>
        </w:rPr>
        <w:t xml:space="preserve"> Available from: </w:t>
      </w:r>
      <w:hyperlink r:id="rId14" w:history="1">
        <w:r w:rsidRPr="00D35AD6">
          <w:rPr>
            <w:rStyle w:val="Hyperlink"/>
            <w:rFonts w:cstheme="minorHAnsi"/>
            <w:sz w:val="24"/>
            <w:szCs w:val="24"/>
            <w:shd w:val="clear" w:color="auto" w:fill="FFFFFF"/>
          </w:rPr>
          <w:t>http://www.energigas.se/In-English</w:t>
        </w:r>
      </w:hyperlink>
      <w:r>
        <w:rPr>
          <w:rFonts w:cstheme="minorHAnsi"/>
          <w:sz w:val="24"/>
          <w:szCs w:val="24"/>
          <w:shd w:val="clear" w:color="auto" w:fill="FFFFFF"/>
        </w:rPr>
        <w:t xml:space="preserve"> </w:t>
      </w:r>
      <w:r w:rsidRPr="0025034A">
        <w:rPr>
          <w:rFonts w:cstheme="minorHAnsi"/>
          <w:sz w:val="24"/>
          <w:szCs w:val="24"/>
          <w:shd w:val="clear" w:color="auto" w:fill="FFFFFF"/>
        </w:rPr>
        <w:t>[Accessed 2</w:t>
      </w:r>
      <w:r>
        <w:rPr>
          <w:rFonts w:cstheme="minorHAnsi"/>
          <w:sz w:val="24"/>
          <w:szCs w:val="24"/>
          <w:shd w:val="clear" w:color="auto" w:fill="FFFFFF"/>
        </w:rPr>
        <w:t>3</w:t>
      </w:r>
      <w:r w:rsidRPr="0025034A">
        <w:rPr>
          <w:rFonts w:cstheme="minorHAnsi"/>
          <w:sz w:val="24"/>
          <w:szCs w:val="24"/>
          <w:shd w:val="clear" w:color="auto" w:fill="FFFFFF"/>
        </w:rPr>
        <w:t xml:space="preserve"> April 2019].</w:t>
      </w:r>
    </w:p>
    <w:p w14:paraId="0AE04B9A" w14:textId="77777777" w:rsidR="00DA66D7" w:rsidRPr="00641572" w:rsidRDefault="00DA66D7" w:rsidP="00A21BFD">
      <w:pPr>
        <w:spacing w:line="360" w:lineRule="auto"/>
        <w:rPr>
          <w:rFonts w:cstheme="minorHAnsi"/>
          <w:sz w:val="24"/>
          <w:szCs w:val="24"/>
          <w:shd w:val="clear" w:color="auto" w:fill="FFFFFF"/>
        </w:rPr>
      </w:pPr>
      <w:r>
        <w:rPr>
          <w:rFonts w:cstheme="minorHAnsi"/>
          <w:sz w:val="24"/>
          <w:szCs w:val="24"/>
          <w:shd w:val="clear" w:color="auto" w:fill="FFFFFF"/>
        </w:rPr>
        <w:t xml:space="preserve">European Commission (2016) </w:t>
      </w:r>
      <w:r>
        <w:rPr>
          <w:rFonts w:cstheme="minorHAnsi"/>
          <w:i/>
          <w:sz w:val="24"/>
          <w:szCs w:val="24"/>
          <w:shd w:val="clear" w:color="auto" w:fill="FFFFFF"/>
        </w:rPr>
        <w:t>Taxation and Customs Union.</w:t>
      </w:r>
      <w:r>
        <w:rPr>
          <w:rFonts w:cstheme="minorHAnsi"/>
          <w:sz w:val="24"/>
          <w:szCs w:val="24"/>
          <w:shd w:val="clear" w:color="auto" w:fill="FFFFFF"/>
        </w:rPr>
        <w:t xml:space="preserve"> Available from: </w:t>
      </w:r>
      <w:hyperlink r:id="rId15" w:history="1">
        <w:r w:rsidRPr="00D35AD6">
          <w:rPr>
            <w:rStyle w:val="Hyperlink"/>
            <w:rFonts w:cstheme="minorHAnsi"/>
            <w:sz w:val="24"/>
            <w:szCs w:val="24"/>
            <w:shd w:val="clear" w:color="auto" w:fill="FFFFFF"/>
          </w:rPr>
          <w:t>http://ec.europa.eu/taxation_customs/index_en.htm</w:t>
        </w:r>
      </w:hyperlink>
      <w:bookmarkStart w:id="24" w:name="_Hlk7373949"/>
      <w:r>
        <w:rPr>
          <w:rFonts w:ascii="MS Gothic" w:eastAsia="MS Gothic" w:hAnsi="MS Gothic" w:cs="MS Gothic"/>
          <w:sz w:val="24"/>
          <w:szCs w:val="24"/>
          <w:shd w:val="clear" w:color="auto" w:fill="FFFFFF"/>
        </w:rPr>
        <w:t xml:space="preserve"> </w:t>
      </w:r>
      <w:r w:rsidRPr="0025034A">
        <w:rPr>
          <w:rFonts w:cstheme="minorHAnsi"/>
          <w:sz w:val="24"/>
          <w:szCs w:val="24"/>
          <w:shd w:val="clear" w:color="auto" w:fill="FFFFFF"/>
        </w:rPr>
        <w:t>[Accessed 2</w:t>
      </w:r>
      <w:r>
        <w:rPr>
          <w:rFonts w:cstheme="minorHAnsi"/>
          <w:sz w:val="24"/>
          <w:szCs w:val="24"/>
          <w:shd w:val="clear" w:color="auto" w:fill="FFFFFF"/>
        </w:rPr>
        <w:t>3</w:t>
      </w:r>
      <w:r w:rsidRPr="0025034A">
        <w:rPr>
          <w:rFonts w:cstheme="minorHAnsi"/>
          <w:sz w:val="24"/>
          <w:szCs w:val="24"/>
          <w:shd w:val="clear" w:color="auto" w:fill="FFFFFF"/>
        </w:rPr>
        <w:t xml:space="preserve"> April 2019].</w:t>
      </w:r>
      <w:bookmarkEnd w:id="24"/>
    </w:p>
    <w:p w14:paraId="59C0F6FC" w14:textId="77777777" w:rsidR="00DA66D7" w:rsidRDefault="00DA66D7" w:rsidP="00A21BFD">
      <w:pPr>
        <w:spacing w:line="360" w:lineRule="auto"/>
        <w:rPr>
          <w:rFonts w:cstheme="minorHAnsi"/>
          <w:sz w:val="24"/>
          <w:szCs w:val="24"/>
          <w:shd w:val="clear" w:color="auto" w:fill="FFFFFF"/>
        </w:rPr>
      </w:pPr>
      <w:r>
        <w:rPr>
          <w:rFonts w:cstheme="minorHAnsi"/>
          <w:sz w:val="24"/>
          <w:szCs w:val="24"/>
          <w:shd w:val="clear" w:color="auto" w:fill="FFFFFF"/>
        </w:rPr>
        <w:t xml:space="preserve">Ford, C.F. (2014) Help with managing absence. </w:t>
      </w:r>
      <w:r>
        <w:rPr>
          <w:rFonts w:cstheme="minorHAnsi"/>
          <w:i/>
          <w:sz w:val="24"/>
          <w:szCs w:val="24"/>
          <w:shd w:val="clear" w:color="auto" w:fill="FFFFFF"/>
        </w:rPr>
        <w:t>Occupational Health</w:t>
      </w:r>
      <w:r>
        <w:rPr>
          <w:rFonts w:cstheme="minorHAnsi"/>
          <w:sz w:val="24"/>
          <w:szCs w:val="24"/>
          <w:shd w:val="clear" w:color="auto" w:fill="FFFFFF"/>
        </w:rPr>
        <w:t xml:space="preserve"> [online]. 66 (4), pp. 16-18. </w:t>
      </w:r>
      <w:r w:rsidRPr="0025034A">
        <w:rPr>
          <w:rFonts w:cstheme="minorHAnsi"/>
          <w:sz w:val="24"/>
          <w:szCs w:val="24"/>
          <w:shd w:val="clear" w:color="auto" w:fill="FFFFFF"/>
        </w:rPr>
        <w:t>[Accessed 2</w:t>
      </w:r>
      <w:r>
        <w:rPr>
          <w:rFonts w:cstheme="minorHAnsi"/>
          <w:sz w:val="24"/>
          <w:szCs w:val="24"/>
          <w:shd w:val="clear" w:color="auto" w:fill="FFFFFF"/>
        </w:rPr>
        <w:t>4</w:t>
      </w:r>
      <w:r w:rsidRPr="0025034A">
        <w:rPr>
          <w:rFonts w:cstheme="minorHAnsi"/>
          <w:sz w:val="24"/>
          <w:szCs w:val="24"/>
          <w:shd w:val="clear" w:color="auto" w:fill="FFFFFF"/>
        </w:rPr>
        <w:t xml:space="preserve"> April 2019].</w:t>
      </w:r>
      <w:r>
        <w:rPr>
          <w:rFonts w:cstheme="minorHAnsi"/>
          <w:sz w:val="24"/>
          <w:szCs w:val="24"/>
          <w:shd w:val="clear" w:color="auto" w:fill="FFFFFF"/>
        </w:rPr>
        <w:t xml:space="preserve"> </w:t>
      </w:r>
    </w:p>
    <w:p w14:paraId="5AD0098C" w14:textId="77777777" w:rsidR="00DA66D7" w:rsidRDefault="00DA66D7" w:rsidP="00A21BFD">
      <w:pPr>
        <w:spacing w:line="360" w:lineRule="auto"/>
        <w:rPr>
          <w:rFonts w:cstheme="minorHAnsi"/>
          <w:sz w:val="24"/>
          <w:szCs w:val="24"/>
          <w:shd w:val="clear" w:color="auto" w:fill="FFFFFF"/>
        </w:rPr>
      </w:pPr>
      <w:r>
        <w:rPr>
          <w:rFonts w:cstheme="minorHAnsi"/>
          <w:sz w:val="24"/>
          <w:szCs w:val="24"/>
          <w:shd w:val="clear" w:color="auto" w:fill="FFFFFF"/>
        </w:rPr>
        <w:t xml:space="preserve">GOV.UK (2018) </w:t>
      </w:r>
      <w:r>
        <w:rPr>
          <w:rFonts w:cstheme="minorHAnsi"/>
          <w:i/>
          <w:sz w:val="24"/>
          <w:szCs w:val="24"/>
          <w:shd w:val="clear" w:color="auto" w:fill="FFFFFF"/>
        </w:rPr>
        <w:t>Carbon Emissions Tax</w:t>
      </w:r>
      <w:r>
        <w:rPr>
          <w:rFonts w:cstheme="minorHAnsi"/>
          <w:sz w:val="24"/>
          <w:szCs w:val="24"/>
          <w:shd w:val="clear" w:color="auto" w:fill="FFFFFF"/>
        </w:rPr>
        <w:t xml:space="preserve">. Available from: </w:t>
      </w:r>
      <w:hyperlink r:id="rId16" w:history="1">
        <w:r w:rsidRPr="00D35AD6">
          <w:rPr>
            <w:rStyle w:val="Hyperlink"/>
            <w:rFonts w:cstheme="minorHAnsi"/>
            <w:sz w:val="24"/>
            <w:szCs w:val="24"/>
            <w:shd w:val="clear" w:color="auto" w:fill="FFFFFF"/>
          </w:rPr>
          <w:t>https://www.gov.uk/government/publications/carbon-emmisions-tax/carbon-emmisions-tax</w:t>
        </w:r>
      </w:hyperlink>
      <w:r>
        <w:rPr>
          <w:rFonts w:cstheme="minorHAnsi"/>
          <w:sz w:val="24"/>
          <w:szCs w:val="24"/>
          <w:shd w:val="clear" w:color="auto" w:fill="FFFFFF"/>
        </w:rPr>
        <w:t xml:space="preserve"> </w:t>
      </w:r>
      <w:r w:rsidRPr="00A21BFD">
        <w:rPr>
          <w:rFonts w:cstheme="minorHAnsi"/>
          <w:sz w:val="24"/>
          <w:szCs w:val="24"/>
          <w:shd w:val="clear" w:color="auto" w:fill="FFFFFF"/>
        </w:rPr>
        <w:t xml:space="preserve">[Accessed </w:t>
      </w:r>
      <w:r>
        <w:rPr>
          <w:rFonts w:cstheme="minorHAnsi"/>
          <w:sz w:val="24"/>
          <w:szCs w:val="24"/>
          <w:shd w:val="clear" w:color="auto" w:fill="FFFFFF"/>
        </w:rPr>
        <w:t>21</w:t>
      </w:r>
      <w:r w:rsidRPr="00A21BFD">
        <w:rPr>
          <w:rFonts w:cstheme="minorHAnsi"/>
          <w:sz w:val="24"/>
          <w:szCs w:val="24"/>
          <w:shd w:val="clear" w:color="auto" w:fill="FFFFFF"/>
        </w:rPr>
        <w:t xml:space="preserve"> April 2019].</w:t>
      </w:r>
    </w:p>
    <w:p w14:paraId="7A0B1E31" w14:textId="77777777" w:rsidR="00DA66D7" w:rsidRDefault="00DA66D7" w:rsidP="00A21BFD">
      <w:pPr>
        <w:spacing w:line="360" w:lineRule="auto"/>
        <w:rPr>
          <w:rFonts w:cstheme="minorHAnsi"/>
          <w:sz w:val="24"/>
          <w:szCs w:val="24"/>
          <w:shd w:val="clear" w:color="auto" w:fill="FFFFFF"/>
        </w:rPr>
      </w:pPr>
      <w:r>
        <w:rPr>
          <w:rFonts w:cstheme="minorHAnsi"/>
          <w:sz w:val="24"/>
          <w:szCs w:val="24"/>
          <w:shd w:val="clear" w:color="auto" w:fill="FFFFFF"/>
        </w:rPr>
        <w:t xml:space="preserve">GOV.UK (2019) </w:t>
      </w:r>
      <w:r>
        <w:rPr>
          <w:rFonts w:cstheme="minorHAnsi"/>
          <w:i/>
          <w:sz w:val="24"/>
          <w:szCs w:val="24"/>
          <w:shd w:val="clear" w:color="auto" w:fill="FFFFFF"/>
        </w:rPr>
        <w:t>Holiday Entitlement</w:t>
      </w:r>
      <w:r>
        <w:rPr>
          <w:rFonts w:cstheme="minorHAnsi"/>
          <w:sz w:val="24"/>
          <w:szCs w:val="24"/>
          <w:shd w:val="clear" w:color="auto" w:fill="FFFFFF"/>
        </w:rPr>
        <w:t xml:space="preserve">. Available from: </w:t>
      </w:r>
      <w:hyperlink r:id="rId17" w:history="1">
        <w:r w:rsidRPr="003E0AF1">
          <w:rPr>
            <w:rStyle w:val="Hyperlink"/>
            <w:rFonts w:cstheme="minorHAnsi"/>
            <w:sz w:val="24"/>
            <w:szCs w:val="24"/>
            <w:shd w:val="clear" w:color="auto" w:fill="FFFFFF"/>
          </w:rPr>
          <w:t>https://www.gov.uk/holiday-entitlement-rights</w:t>
        </w:r>
      </w:hyperlink>
      <w:r>
        <w:rPr>
          <w:rFonts w:cstheme="minorHAnsi"/>
          <w:sz w:val="24"/>
          <w:szCs w:val="24"/>
          <w:shd w:val="clear" w:color="auto" w:fill="FFFFFF"/>
        </w:rPr>
        <w:t xml:space="preserve"> </w:t>
      </w:r>
      <w:r w:rsidRPr="00A21BFD">
        <w:rPr>
          <w:rFonts w:cstheme="minorHAnsi"/>
          <w:sz w:val="24"/>
          <w:szCs w:val="24"/>
          <w:shd w:val="clear" w:color="auto" w:fill="FFFFFF"/>
        </w:rPr>
        <w:t>[Accessed 07 April 2019].</w:t>
      </w:r>
    </w:p>
    <w:p w14:paraId="179231F1" w14:textId="77777777" w:rsidR="00DA66D7" w:rsidRDefault="00DA66D7" w:rsidP="00A21BFD">
      <w:pPr>
        <w:spacing w:line="360" w:lineRule="auto"/>
        <w:rPr>
          <w:rFonts w:cstheme="minorHAnsi"/>
          <w:sz w:val="24"/>
          <w:szCs w:val="24"/>
          <w:shd w:val="clear" w:color="auto" w:fill="FFFFFF"/>
        </w:rPr>
      </w:pPr>
      <w:r w:rsidRPr="00A21BFD">
        <w:rPr>
          <w:rFonts w:cstheme="minorHAnsi"/>
          <w:sz w:val="24"/>
          <w:szCs w:val="24"/>
        </w:rPr>
        <w:t xml:space="preserve">GOV.UK (2019) </w:t>
      </w:r>
      <w:r w:rsidRPr="00A21BFD">
        <w:rPr>
          <w:rFonts w:cstheme="minorHAnsi"/>
          <w:i/>
          <w:sz w:val="24"/>
          <w:szCs w:val="24"/>
        </w:rPr>
        <w:t>Taking Sick Leave.</w:t>
      </w:r>
      <w:r w:rsidRPr="00A21BFD">
        <w:rPr>
          <w:rFonts w:cstheme="minorHAnsi"/>
          <w:sz w:val="24"/>
          <w:szCs w:val="24"/>
        </w:rPr>
        <w:t xml:space="preserve"> Available from: </w:t>
      </w:r>
      <w:hyperlink r:id="rId18" w:history="1">
        <w:r w:rsidRPr="00A21BFD">
          <w:rPr>
            <w:rStyle w:val="Hyperlink"/>
            <w:rFonts w:cstheme="minorHAnsi"/>
            <w:sz w:val="24"/>
            <w:szCs w:val="24"/>
          </w:rPr>
          <w:t>https://www.gov.uk/taking-sick-leave</w:t>
        </w:r>
      </w:hyperlink>
      <w:r w:rsidRPr="00A21BFD">
        <w:rPr>
          <w:rFonts w:cstheme="minorHAnsi"/>
          <w:sz w:val="24"/>
          <w:szCs w:val="24"/>
        </w:rPr>
        <w:t xml:space="preserve"> </w:t>
      </w:r>
      <w:r w:rsidRPr="00A21BFD">
        <w:rPr>
          <w:rFonts w:cstheme="minorHAnsi"/>
          <w:sz w:val="24"/>
          <w:szCs w:val="24"/>
          <w:shd w:val="clear" w:color="auto" w:fill="FFFFFF"/>
        </w:rPr>
        <w:t>[Accessed 05 April 2019].</w:t>
      </w:r>
    </w:p>
    <w:p w14:paraId="5E92B301" w14:textId="77777777" w:rsidR="00DA66D7" w:rsidRDefault="00DA66D7" w:rsidP="00A21BFD">
      <w:pPr>
        <w:spacing w:line="360" w:lineRule="auto"/>
        <w:rPr>
          <w:rFonts w:cstheme="minorHAnsi"/>
          <w:i/>
          <w:sz w:val="24"/>
          <w:szCs w:val="24"/>
          <w:shd w:val="clear" w:color="auto" w:fill="FFFFFF"/>
        </w:rPr>
      </w:pPr>
      <w:r>
        <w:rPr>
          <w:rFonts w:cstheme="minorHAnsi"/>
          <w:sz w:val="24"/>
          <w:szCs w:val="24"/>
          <w:shd w:val="clear" w:color="auto" w:fill="FFFFFF"/>
        </w:rPr>
        <w:t xml:space="preserve">Higgins, A.H. and O’Halloran, P.O. and Porter, S.P. (2012) </w:t>
      </w:r>
      <w:r w:rsidRPr="00C107DA">
        <w:rPr>
          <w:rFonts w:cstheme="minorHAnsi"/>
          <w:sz w:val="24"/>
          <w:szCs w:val="24"/>
          <w:shd w:val="clear" w:color="auto" w:fill="FFFFFF"/>
        </w:rPr>
        <w:t xml:space="preserve">Management of </w:t>
      </w:r>
      <w:proofErr w:type="gramStart"/>
      <w:r w:rsidRPr="00C107DA">
        <w:rPr>
          <w:rFonts w:cstheme="minorHAnsi"/>
          <w:sz w:val="24"/>
          <w:szCs w:val="24"/>
          <w:shd w:val="clear" w:color="auto" w:fill="FFFFFF"/>
        </w:rPr>
        <w:t>Long Term</w:t>
      </w:r>
      <w:proofErr w:type="gramEnd"/>
      <w:r w:rsidRPr="00C107DA">
        <w:rPr>
          <w:rFonts w:cstheme="minorHAnsi"/>
          <w:sz w:val="24"/>
          <w:szCs w:val="24"/>
          <w:shd w:val="clear" w:color="auto" w:fill="FFFFFF"/>
        </w:rPr>
        <w:t xml:space="preserve"> Sickness Absence: A Systematic Realist Review</w:t>
      </w:r>
      <w:r>
        <w:rPr>
          <w:rFonts w:cstheme="minorHAnsi"/>
          <w:sz w:val="24"/>
          <w:szCs w:val="24"/>
          <w:shd w:val="clear" w:color="auto" w:fill="FFFFFF"/>
        </w:rPr>
        <w:t xml:space="preserve">. </w:t>
      </w:r>
      <w:r>
        <w:rPr>
          <w:rFonts w:cstheme="minorHAnsi"/>
          <w:i/>
          <w:sz w:val="24"/>
          <w:szCs w:val="24"/>
          <w:shd w:val="clear" w:color="auto" w:fill="FFFFFF"/>
        </w:rPr>
        <w:t>Journal of Occupational Rehabilitation</w:t>
      </w:r>
      <w:r>
        <w:rPr>
          <w:rFonts w:cstheme="minorHAnsi"/>
          <w:sz w:val="24"/>
          <w:szCs w:val="24"/>
          <w:shd w:val="clear" w:color="auto" w:fill="FFFFFF"/>
        </w:rPr>
        <w:t xml:space="preserve"> [online]. 22 (3), pp. 322-332. </w:t>
      </w:r>
      <w:r w:rsidRPr="00A21BFD">
        <w:rPr>
          <w:rFonts w:cstheme="minorHAnsi"/>
          <w:sz w:val="24"/>
          <w:szCs w:val="24"/>
          <w:shd w:val="clear" w:color="auto" w:fill="FFFFFF"/>
        </w:rPr>
        <w:t xml:space="preserve">[Accessed </w:t>
      </w:r>
      <w:r>
        <w:rPr>
          <w:rFonts w:cstheme="minorHAnsi"/>
          <w:sz w:val="24"/>
          <w:szCs w:val="24"/>
          <w:shd w:val="clear" w:color="auto" w:fill="FFFFFF"/>
        </w:rPr>
        <w:t>20</w:t>
      </w:r>
      <w:r w:rsidRPr="00A21BFD">
        <w:rPr>
          <w:rFonts w:cstheme="minorHAnsi"/>
          <w:sz w:val="24"/>
          <w:szCs w:val="24"/>
          <w:shd w:val="clear" w:color="auto" w:fill="FFFFFF"/>
        </w:rPr>
        <w:t xml:space="preserve"> April 2019].</w:t>
      </w:r>
      <w:r>
        <w:rPr>
          <w:rFonts w:cstheme="minorHAnsi"/>
          <w:i/>
          <w:sz w:val="24"/>
          <w:szCs w:val="24"/>
          <w:shd w:val="clear" w:color="auto" w:fill="FFFFFF"/>
        </w:rPr>
        <w:t xml:space="preserve">  </w:t>
      </w:r>
    </w:p>
    <w:p w14:paraId="3CEA2001" w14:textId="77777777" w:rsidR="00DA66D7" w:rsidRDefault="00DA66D7" w:rsidP="00A21BFD">
      <w:pPr>
        <w:spacing w:line="360" w:lineRule="auto"/>
        <w:rPr>
          <w:rFonts w:cstheme="minorHAnsi"/>
          <w:sz w:val="24"/>
          <w:szCs w:val="24"/>
          <w:shd w:val="clear" w:color="auto" w:fill="FFFFFF"/>
        </w:rPr>
      </w:pPr>
      <w:r>
        <w:rPr>
          <w:rFonts w:cstheme="minorHAnsi"/>
          <w:sz w:val="24"/>
          <w:szCs w:val="24"/>
          <w:shd w:val="clear" w:color="auto" w:fill="FFFFFF"/>
        </w:rPr>
        <w:lastRenderedPageBreak/>
        <w:t xml:space="preserve">Ho, S.H. and Wong, Y.W. and Chang, V.W.C. (2014) </w:t>
      </w:r>
      <w:r w:rsidRPr="0014275D">
        <w:rPr>
          <w:rFonts w:cstheme="minorHAnsi"/>
          <w:sz w:val="24"/>
          <w:szCs w:val="24"/>
          <w:shd w:val="clear" w:color="auto" w:fill="FFFFFF"/>
        </w:rPr>
        <w:t>What can eco-driving do for sustainable road transport? Perspectives from a city (Singapore) eco-driving programme</w:t>
      </w:r>
      <w:r>
        <w:rPr>
          <w:rFonts w:cstheme="minorHAnsi"/>
          <w:sz w:val="24"/>
          <w:szCs w:val="24"/>
          <w:shd w:val="clear" w:color="auto" w:fill="FFFFFF"/>
        </w:rPr>
        <w:t xml:space="preserve">. </w:t>
      </w:r>
      <w:r>
        <w:rPr>
          <w:rFonts w:cstheme="minorHAnsi"/>
          <w:i/>
          <w:sz w:val="24"/>
          <w:szCs w:val="24"/>
          <w:shd w:val="clear" w:color="auto" w:fill="FFFFFF"/>
        </w:rPr>
        <w:t>Sustainable Cities and Society</w:t>
      </w:r>
      <w:r>
        <w:rPr>
          <w:rFonts w:cstheme="minorHAnsi"/>
          <w:sz w:val="24"/>
          <w:szCs w:val="24"/>
          <w:shd w:val="clear" w:color="auto" w:fill="FFFFFF"/>
        </w:rPr>
        <w:t xml:space="preserve"> [online]. 14, pp. 82-88. </w:t>
      </w:r>
      <w:r w:rsidRPr="00A21BFD">
        <w:rPr>
          <w:rFonts w:cstheme="minorHAnsi"/>
          <w:sz w:val="24"/>
          <w:szCs w:val="24"/>
          <w:shd w:val="clear" w:color="auto" w:fill="FFFFFF"/>
        </w:rPr>
        <w:t xml:space="preserve">[Accessed </w:t>
      </w:r>
      <w:r>
        <w:rPr>
          <w:rFonts w:cstheme="minorHAnsi"/>
          <w:sz w:val="24"/>
          <w:szCs w:val="24"/>
          <w:shd w:val="clear" w:color="auto" w:fill="FFFFFF"/>
        </w:rPr>
        <w:t>17</w:t>
      </w:r>
      <w:r w:rsidRPr="00A21BFD">
        <w:rPr>
          <w:rFonts w:cstheme="minorHAnsi"/>
          <w:sz w:val="24"/>
          <w:szCs w:val="24"/>
          <w:shd w:val="clear" w:color="auto" w:fill="FFFFFF"/>
        </w:rPr>
        <w:t xml:space="preserve"> April 2019].</w:t>
      </w:r>
    </w:p>
    <w:p w14:paraId="7CDA9CC1" w14:textId="77777777" w:rsidR="00DA66D7" w:rsidRDefault="00DA66D7" w:rsidP="00A21BFD">
      <w:pPr>
        <w:spacing w:line="360" w:lineRule="auto"/>
        <w:rPr>
          <w:rFonts w:cstheme="minorHAnsi"/>
          <w:sz w:val="24"/>
          <w:szCs w:val="24"/>
          <w:shd w:val="clear" w:color="auto" w:fill="FFFFFF"/>
        </w:rPr>
      </w:pPr>
      <w:r>
        <w:rPr>
          <w:rFonts w:cstheme="minorHAnsi"/>
          <w:sz w:val="24"/>
          <w:szCs w:val="24"/>
          <w:shd w:val="clear" w:color="auto" w:fill="FFFFFF"/>
        </w:rPr>
        <w:t xml:space="preserve">Hofmann, E.H. and </w:t>
      </w:r>
      <w:proofErr w:type="spellStart"/>
      <w:r>
        <w:rPr>
          <w:rFonts w:cstheme="minorHAnsi"/>
          <w:sz w:val="24"/>
          <w:szCs w:val="24"/>
          <w:shd w:val="clear" w:color="auto" w:fill="FFFFFF"/>
        </w:rPr>
        <w:t>Solakivi</w:t>
      </w:r>
      <w:proofErr w:type="spellEnd"/>
      <w:r>
        <w:rPr>
          <w:rFonts w:cstheme="minorHAnsi"/>
          <w:sz w:val="24"/>
          <w:szCs w:val="24"/>
          <w:shd w:val="clear" w:color="auto" w:fill="FFFFFF"/>
        </w:rPr>
        <w:t xml:space="preserve">, T.S. and </w:t>
      </w:r>
      <w:proofErr w:type="spellStart"/>
      <w:r>
        <w:rPr>
          <w:rFonts w:cstheme="minorHAnsi"/>
          <w:sz w:val="24"/>
          <w:szCs w:val="24"/>
          <w:shd w:val="clear" w:color="auto" w:fill="FFFFFF"/>
        </w:rPr>
        <w:t>Toyli</w:t>
      </w:r>
      <w:proofErr w:type="spellEnd"/>
      <w:r>
        <w:rPr>
          <w:rFonts w:cstheme="minorHAnsi"/>
          <w:sz w:val="24"/>
          <w:szCs w:val="24"/>
          <w:shd w:val="clear" w:color="auto" w:fill="FFFFFF"/>
        </w:rPr>
        <w:t xml:space="preserve">, J.T. and Zinn, M.Z. (2018) </w:t>
      </w:r>
      <w:r w:rsidRPr="0003372F">
        <w:rPr>
          <w:rFonts w:cstheme="minorHAnsi"/>
          <w:sz w:val="24"/>
          <w:szCs w:val="24"/>
          <w:shd w:val="clear" w:color="auto" w:fill="FFFFFF"/>
        </w:rPr>
        <w:t>Oil price shocks and the financial performance patterns of logistics service providers</w:t>
      </w:r>
      <w:r>
        <w:rPr>
          <w:rFonts w:cstheme="minorHAnsi"/>
          <w:sz w:val="24"/>
          <w:szCs w:val="24"/>
          <w:shd w:val="clear" w:color="auto" w:fill="FFFFFF"/>
        </w:rPr>
        <w:t xml:space="preserve">. </w:t>
      </w:r>
      <w:r>
        <w:rPr>
          <w:rFonts w:cstheme="minorHAnsi"/>
          <w:i/>
          <w:sz w:val="24"/>
          <w:szCs w:val="24"/>
          <w:shd w:val="clear" w:color="auto" w:fill="FFFFFF"/>
        </w:rPr>
        <w:t>Energy Economics</w:t>
      </w:r>
      <w:r>
        <w:rPr>
          <w:rFonts w:cstheme="minorHAnsi"/>
          <w:sz w:val="24"/>
          <w:szCs w:val="24"/>
          <w:shd w:val="clear" w:color="auto" w:fill="FFFFFF"/>
        </w:rPr>
        <w:t xml:space="preserve"> [online]. 72, pp. 290-306. </w:t>
      </w:r>
      <w:r w:rsidRPr="00A21BFD">
        <w:rPr>
          <w:rFonts w:cstheme="minorHAnsi"/>
          <w:sz w:val="24"/>
          <w:szCs w:val="24"/>
          <w:shd w:val="clear" w:color="auto" w:fill="FFFFFF"/>
        </w:rPr>
        <w:t xml:space="preserve">[Accessed </w:t>
      </w:r>
      <w:r>
        <w:rPr>
          <w:rFonts w:cstheme="minorHAnsi"/>
          <w:sz w:val="24"/>
          <w:szCs w:val="24"/>
          <w:shd w:val="clear" w:color="auto" w:fill="FFFFFF"/>
        </w:rPr>
        <w:t>19</w:t>
      </w:r>
      <w:r w:rsidRPr="00A21BFD">
        <w:rPr>
          <w:rFonts w:cstheme="minorHAnsi"/>
          <w:sz w:val="24"/>
          <w:szCs w:val="24"/>
          <w:shd w:val="clear" w:color="auto" w:fill="FFFFFF"/>
        </w:rPr>
        <w:t xml:space="preserve"> April 2019].</w:t>
      </w:r>
    </w:p>
    <w:p w14:paraId="69BC8282" w14:textId="77777777" w:rsidR="00DA66D7" w:rsidRDefault="00DA66D7" w:rsidP="00A21BFD">
      <w:pPr>
        <w:spacing w:line="360" w:lineRule="auto"/>
        <w:rPr>
          <w:rFonts w:cstheme="minorHAnsi"/>
          <w:sz w:val="24"/>
          <w:szCs w:val="24"/>
          <w:shd w:val="clear" w:color="auto" w:fill="FFFFFF"/>
        </w:rPr>
      </w:pPr>
      <w:r w:rsidRPr="00CC09D1">
        <w:rPr>
          <w:rFonts w:cstheme="minorHAnsi"/>
          <w:sz w:val="24"/>
          <w:szCs w:val="24"/>
          <w:shd w:val="clear" w:color="auto" w:fill="FFFFFF"/>
        </w:rPr>
        <w:t xml:space="preserve"> </w:t>
      </w:r>
      <w:r>
        <w:rPr>
          <w:rFonts w:cstheme="minorHAnsi"/>
          <w:sz w:val="24"/>
          <w:szCs w:val="24"/>
          <w:shd w:val="clear" w:color="auto" w:fill="FFFFFF"/>
        </w:rPr>
        <w:t xml:space="preserve">Jaffe, A.M.J. and </w:t>
      </w:r>
      <w:r w:rsidRPr="006E32B2">
        <w:rPr>
          <w:rFonts w:cstheme="minorHAnsi"/>
          <w:sz w:val="24"/>
          <w:szCs w:val="24"/>
          <w:shd w:val="clear" w:color="auto" w:fill="FFFFFF"/>
        </w:rPr>
        <w:t>Dominguez-</w:t>
      </w:r>
      <w:proofErr w:type="spellStart"/>
      <w:r w:rsidRPr="006E32B2">
        <w:rPr>
          <w:rFonts w:cstheme="minorHAnsi"/>
          <w:sz w:val="24"/>
          <w:szCs w:val="24"/>
          <w:shd w:val="clear" w:color="auto" w:fill="FFFFFF"/>
        </w:rPr>
        <w:t>Faus</w:t>
      </w:r>
      <w:proofErr w:type="spellEnd"/>
      <w:r>
        <w:rPr>
          <w:rFonts w:cstheme="minorHAnsi"/>
          <w:sz w:val="24"/>
          <w:szCs w:val="24"/>
          <w:shd w:val="clear" w:color="auto" w:fill="FFFFFF"/>
        </w:rPr>
        <w:t>,</w:t>
      </w:r>
      <w:r w:rsidRPr="006E32B2">
        <w:rPr>
          <w:rFonts w:cstheme="minorHAnsi"/>
          <w:sz w:val="24"/>
          <w:szCs w:val="24"/>
          <w:shd w:val="clear" w:color="auto" w:fill="FFFFFF"/>
        </w:rPr>
        <w:t xml:space="preserve"> R</w:t>
      </w:r>
      <w:r>
        <w:rPr>
          <w:rFonts w:cstheme="minorHAnsi"/>
          <w:sz w:val="24"/>
          <w:szCs w:val="24"/>
          <w:shd w:val="clear" w:color="auto" w:fill="FFFFFF"/>
        </w:rPr>
        <w:t>.D. and</w:t>
      </w:r>
      <w:r w:rsidRPr="006E32B2">
        <w:rPr>
          <w:rFonts w:cstheme="minorHAnsi"/>
          <w:sz w:val="24"/>
          <w:szCs w:val="24"/>
          <w:shd w:val="clear" w:color="auto" w:fill="FFFFFF"/>
        </w:rPr>
        <w:t xml:space="preserve"> Lee</w:t>
      </w:r>
      <w:r>
        <w:rPr>
          <w:rFonts w:cstheme="minorHAnsi"/>
          <w:sz w:val="24"/>
          <w:szCs w:val="24"/>
          <w:shd w:val="clear" w:color="auto" w:fill="FFFFFF"/>
        </w:rPr>
        <w:t>,</w:t>
      </w:r>
      <w:r w:rsidRPr="006E32B2">
        <w:rPr>
          <w:rFonts w:cstheme="minorHAnsi"/>
          <w:sz w:val="24"/>
          <w:szCs w:val="24"/>
          <w:shd w:val="clear" w:color="auto" w:fill="FFFFFF"/>
        </w:rPr>
        <w:t xml:space="preserve"> A</w:t>
      </w:r>
      <w:r>
        <w:rPr>
          <w:rFonts w:cstheme="minorHAnsi"/>
          <w:sz w:val="24"/>
          <w:szCs w:val="24"/>
          <w:shd w:val="clear" w:color="auto" w:fill="FFFFFF"/>
        </w:rPr>
        <w:t>.L. and</w:t>
      </w:r>
      <w:r w:rsidRPr="006E32B2">
        <w:rPr>
          <w:rFonts w:cstheme="minorHAnsi"/>
          <w:sz w:val="24"/>
          <w:szCs w:val="24"/>
          <w:shd w:val="clear" w:color="auto" w:fill="FFFFFF"/>
        </w:rPr>
        <w:t xml:space="preserve"> Medlock</w:t>
      </w:r>
      <w:r>
        <w:rPr>
          <w:rFonts w:cstheme="minorHAnsi"/>
          <w:sz w:val="24"/>
          <w:szCs w:val="24"/>
          <w:shd w:val="clear" w:color="auto" w:fill="FFFFFF"/>
        </w:rPr>
        <w:t>,</w:t>
      </w:r>
      <w:r w:rsidRPr="006E32B2">
        <w:rPr>
          <w:rFonts w:cstheme="minorHAnsi"/>
          <w:sz w:val="24"/>
          <w:szCs w:val="24"/>
          <w:shd w:val="clear" w:color="auto" w:fill="FFFFFF"/>
        </w:rPr>
        <w:t xml:space="preserve"> K</w:t>
      </w:r>
      <w:r>
        <w:rPr>
          <w:rFonts w:cstheme="minorHAnsi"/>
          <w:sz w:val="24"/>
          <w:szCs w:val="24"/>
          <w:shd w:val="clear" w:color="auto" w:fill="FFFFFF"/>
        </w:rPr>
        <w:t>.M. and</w:t>
      </w:r>
      <w:r w:rsidRPr="006E32B2">
        <w:rPr>
          <w:rFonts w:cstheme="minorHAnsi"/>
          <w:sz w:val="24"/>
          <w:szCs w:val="24"/>
          <w:shd w:val="clear" w:color="auto" w:fill="FFFFFF"/>
        </w:rPr>
        <w:t xml:space="preserve"> Parker</w:t>
      </w:r>
      <w:r>
        <w:rPr>
          <w:rFonts w:cstheme="minorHAnsi"/>
          <w:sz w:val="24"/>
          <w:szCs w:val="24"/>
          <w:shd w:val="clear" w:color="auto" w:fill="FFFFFF"/>
        </w:rPr>
        <w:t>,</w:t>
      </w:r>
      <w:r w:rsidRPr="006E32B2">
        <w:rPr>
          <w:rFonts w:cstheme="minorHAnsi"/>
          <w:sz w:val="24"/>
          <w:szCs w:val="24"/>
          <w:shd w:val="clear" w:color="auto" w:fill="FFFFFF"/>
        </w:rPr>
        <w:t xml:space="preserve"> N</w:t>
      </w:r>
      <w:r>
        <w:rPr>
          <w:rFonts w:cstheme="minorHAnsi"/>
          <w:sz w:val="24"/>
          <w:szCs w:val="24"/>
          <w:shd w:val="clear" w:color="auto" w:fill="FFFFFF"/>
        </w:rPr>
        <w:t>.P. and</w:t>
      </w:r>
      <w:r w:rsidRPr="006E32B2">
        <w:rPr>
          <w:rFonts w:cstheme="minorHAnsi"/>
          <w:sz w:val="24"/>
          <w:szCs w:val="24"/>
          <w:shd w:val="clear" w:color="auto" w:fill="FFFFFF"/>
        </w:rPr>
        <w:t xml:space="preserve"> </w:t>
      </w:r>
      <w:proofErr w:type="spellStart"/>
      <w:r w:rsidRPr="006E32B2">
        <w:rPr>
          <w:rFonts w:cstheme="minorHAnsi"/>
          <w:sz w:val="24"/>
          <w:szCs w:val="24"/>
          <w:shd w:val="clear" w:color="auto" w:fill="FFFFFF"/>
        </w:rPr>
        <w:t>Scheitrum</w:t>
      </w:r>
      <w:proofErr w:type="spellEnd"/>
      <w:r>
        <w:rPr>
          <w:rFonts w:cstheme="minorHAnsi"/>
          <w:sz w:val="24"/>
          <w:szCs w:val="24"/>
          <w:shd w:val="clear" w:color="auto" w:fill="FFFFFF"/>
        </w:rPr>
        <w:t>,</w:t>
      </w:r>
      <w:r w:rsidRPr="006E32B2">
        <w:rPr>
          <w:rFonts w:cstheme="minorHAnsi"/>
          <w:sz w:val="24"/>
          <w:szCs w:val="24"/>
          <w:shd w:val="clear" w:color="auto" w:fill="FFFFFF"/>
        </w:rPr>
        <w:t xml:space="preserve"> D.</w:t>
      </w:r>
      <w:r>
        <w:rPr>
          <w:rFonts w:cstheme="minorHAnsi"/>
          <w:sz w:val="24"/>
          <w:szCs w:val="24"/>
          <w:shd w:val="clear" w:color="auto" w:fill="FFFFFF"/>
        </w:rPr>
        <w:t xml:space="preserve">S. (2015) </w:t>
      </w:r>
      <w:r w:rsidRPr="00891468">
        <w:rPr>
          <w:rFonts w:cstheme="minorHAnsi"/>
          <w:sz w:val="24"/>
          <w:szCs w:val="24"/>
          <w:shd w:val="clear" w:color="auto" w:fill="FFFFFF"/>
        </w:rPr>
        <w:t>Next STEPS White Paper: Exploring the Role of Natural Gas in U.S. Trucking.</w:t>
      </w:r>
      <w:r>
        <w:rPr>
          <w:rFonts w:cstheme="minorHAnsi"/>
          <w:sz w:val="24"/>
          <w:szCs w:val="24"/>
          <w:shd w:val="clear" w:color="auto" w:fill="FFFFFF"/>
        </w:rPr>
        <w:t xml:space="preserve"> </w:t>
      </w:r>
      <w:r>
        <w:rPr>
          <w:rFonts w:cstheme="minorHAnsi"/>
          <w:i/>
          <w:sz w:val="24"/>
          <w:szCs w:val="24"/>
          <w:shd w:val="clear" w:color="auto" w:fill="FFFFFF"/>
        </w:rPr>
        <w:t>Transportation Research Board</w:t>
      </w:r>
      <w:r>
        <w:rPr>
          <w:rFonts w:cstheme="minorHAnsi"/>
          <w:sz w:val="24"/>
          <w:szCs w:val="24"/>
          <w:shd w:val="clear" w:color="auto" w:fill="FFFFFF"/>
        </w:rPr>
        <w:t xml:space="preserve"> [online]. pp, 1-39. </w:t>
      </w:r>
      <w:r w:rsidRPr="0025034A">
        <w:rPr>
          <w:rFonts w:cstheme="minorHAnsi"/>
          <w:sz w:val="24"/>
          <w:szCs w:val="24"/>
          <w:shd w:val="clear" w:color="auto" w:fill="FFFFFF"/>
        </w:rPr>
        <w:t>[Accessed 2</w:t>
      </w:r>
      <w:r>
        <w:rPr>
          <w:rFonts w:cstheme="minorHAnsi"/>
          <w:sz w:val="24"/>
          <w:szCs w:val="24"/>
          <w:shd w:val="clear" w:color="auto" w:fill="FFFFFF"/>
        </w:rPr>
        <w:t>4</w:t>
      </w:r>
      <w:r w:rsidRPr="0025034A">
        <w:rPr>
          <w:rFonts w:cstheme="minorHAnsi"/>
          <w:sz w:val="24"/>
          <w:szCs w:val="24"/>
          <w:shd w:val="clear" w:color="auto" w:fill="FFFFFF"/>
        </w:rPr>
        <w:t xml:space="preserve"> April 2019].</w:t>
      </w:r>
    </w:p>
    <w:p w14:paraId="7FE7B2BA" w14:textId="77777777" w:rsidR="00DA66D7" w:rsidRDefault="00DA66D7" w:rsidP="00A21BFD">
      <w:pPr>
        <w:spacing w:line="360" w:lineRule="auto"/>
        <w:rPr>
          <w:rFonts w:cstheme="minorHAnsi"/>
          <w:sz w:val="24"/>
          <w:szCs w:val="24"/>
          <w:shd w:val="clear" w:color="auto" w:fill="FFFFFF"/>
        </w:rPr>
      </w:pPr>
      <w:r>
        <w:rPr>
          <w:rFonts w:cstheme="minorHAnsi"/>
          <w:sz w:val="24"/>
          <w:szCs w:val="24"/>
          <w:shd w:val="clear" w:color="auto" w:fill="FFFFFF"/>
        </w:rPr>
        <w:t xml:space="preserve">Johns, G.J. and Hajj, R.A.H. (2015) Frequency versus time lost measures of absenteeism: Is the voluntariness distinction an urban legend. </w:t>
      </w:r>
      <w:r>
        <w:rPr>
          <w:rFonts w:cstheme="minorHAnsi"/>
          <w:i/>
          <w:sz w:val="24"/>
          <w:szCs w:val="24"/>
          <w:shd w:val="clear" w:color="auto" w:fill="FFFFFF"/>
        </w:rPr>
        <w:t>Journal of Organisational Behaviour</w:t>
      </w:r>
      <w:r>
        <w:rPr>
          <w:rFonts w:cstheme="minorHAnsi"/>
          <w:sz w:val="24"/>
          <w:szCs w:val="24"/>
          <w:shd w:val="clear" w:color="auto" w:fill="FFFFFF"/>
        </w:rPr>
        <w:t xml:space="preserve"> [online]. 37 (3), pp. 456-479. </w:t>
      </w:r>
      <w:r w:rsidRPr="00A21BFD">
        <w:rPr>
          <w:rFonts w:cstheme="minorHAnsi"/>
          <w:sz w:val="24"/>
          <w:szCs w:val="24"/>
          <w:shd w:val="clear" w:color="auto" w:fill="FFFFFF"/>
        </w:rPr>
        <w:t xml:space="preserve">[Accessed </w:t>
      </w:r>
      <w:r>
        <w:rPr>
          <w:rFonts w:cstheme="minorHAnsi"/>
          <w:sz w:val="24"/>
          <w:szCs w:val="24"/>
          <w:shd w:val="clear" w:color="auto" w:fill="FFFFFF"/>
        </w:rPr>
        <w:t>20</w:t>
      </w:r>
      <w:r w:rsidRPr="00A21BFD">
        <w:rPr>
          <w:rFonts w:cstheme="minorHAnsi"/>
          <w:sz w:val="24"/>
          <w:szCs w:val="24"/>
          <w:shd w:val="clear" w:color="auto" w:fill="FFFFFF"/>
        </w:rPr>
        <w:t xml:space="preserve"> April 2019].</w:t>
      </w:r>
    </w:p>
    <w:p w14:paraId="76C09349" w14:textId="77777777" w:rsidR="00DA66D7" w:rsidRDefault="00DA66D7" w:rsidP="00A21BFD">
      <w:pPr>
        <w:spacing w:line="360" w:lineRule="auto"/>
        <w:rPr>
          <w:rFonts w:cstheme="minorHAnsi"/>
          <w:sz w:val="24"/>
          <w:szCs w:val="24"/>
          <w:shd w:val="clear" w:color="auto" w:fill="FFFFFF"/>
        </w:rPr>
      </w:pPr>
      <w:r>
        <w:rPr>
          <w:rFonts w:cstheme="minorHAnsi"/>
          <w:sz w:val="24"/>
          <w:szCs w:val="24"/>
          <w:shd w:val="clear" w:color="auto" w:fill="FFFFFF"/>
        </w:rPr>
        <w:t xml:space="preserve">Kremer, A.M.K. and </w:t>
      </w:r>
      <w:proofErr w:type="spellStart"/>
      <w:r>
        <w:rPr>
          <w:rFonts w:cstheme="minorHAnsi"/>
          <w:sz w:val="24"/>
          <w:szCs w:val="24"/>
          <w:shd w:val="clear" w:color="auto" w:fill="FFFFFF"/>
        </w:rPr>
        <w:t>Steenbeek</w:t>
      </w:r>
      <w:proofErr w:type="spellEnd"/>
      <w:r>
        <w:rPr>
          <w:rFonts w:cstheme="minorHAnsi"/>
          <w:sz w:val="24"/>
          <w:szCs w:val="24"/>
          <w:shd w:val="clear" w:color="auto" w:fill="FFFFFF"/>
        </w:rPr>
        <w:t xml:space="preserve">, R.S. (2010) </w:t>
      </w:r>
      <w:r w:rsidRPr="00302A4F">
        <w:rPr>
          <w:rFonts w:cstheme="minorHAnsi"/>
          <w:sz w:val="24"/>
          <w:szCs w:val="24"/>
          <w:shd w:val="clear" w:color="auto" w:fill="FFFFFF"/>
        </w:rPr>
        <w:t>Avoidable Sickness Absence in a Dutch Working Population</w:t>
      </w:r>
      <w:r>
        <w:rPr>
          <w:rFonts w:cstheme="minorHAnsi"/>
          <w:sz w:val="24"/>
          <w:szCs w:val="24"/>
          <w:shd w:val="clear" w:color="auto" w:fill="FFFFFF"/>
        </w:rPr>
        <w:t xml:space="preserve">. </w:t>
      </w:r>
      <w:r>
        <w:rPr>
          <w:rFonts w:cstheme="minorHAnsi"/>
          <w:i/>
          <w:sz w:val="24"/>
          <w:szCs w:val="24"/>
          <w:shd w:val="clear" w:color="auto" w:fill="FFFFFF"/>
        </w:rPr>
        <w:t>Journal of Occupational Rehabilitation</w:t>
      </w:r>
      <w:r>
        <w:rPr>
          <w:rFonts w:cstheme="minorHAnsi"/>
          <w:sz w:val="24"/>
          <w:szCs w:val="24"/>
          <w:shd w:val="clear" w:color="auto" w:fill="FFFFFF"/>
        </w:rPr>
        <w:t xml:space="preserve"> [online]. 20 (1), pp. 81-89. </w:t>
      </w:r>
      <w:r w:rsidRPr="00A21BFD">
        <w:rPr>
          <w:rFonts w:cstheme="minorHAnsi"/>
          <w:sz w:val="24"/>
          <w:szCs w:val="24"/>
          <w:shd w:val="clear" w:color="auto" w:fill="FFFFFF"/>
        </w:rPr>
        <w:t xml:space="preserve">[Accessed </w:t>
      </w:r>
      <w:r>
        <w:rPr>
          <w:rFonts w:cstheme="minorHAnsi"/>
          <w:sz w:val="24"/>
          <w:szCs w:val="24"/>
          <w:shd w:val="clear" w:color="auto" w:fill="FFFFFF"/>
        </w:rPr>
        <w:t>20</w:t>
      </w:r>
      <w:r w:rsidRPr="00A21BFD">
        <w:rPr>
          <w:rFonts w:cstheme="minorHAnsi"/>
          <w:sz w:val="24"/>
          <w:szCs w:val="24"/>
          <w:shd w:val="clear" w:color="auto" w:fill="FFFFFF"/>
        </w:rPr>
        <w:t xml:space="preserve"> April 2019].</w:t>
      </w:r>
    </w:p>
    <w:p w14:paraId="54DF5253" w14:textId="77777777" w:rsidR="00DA66D7" w:rsidRDefault="00DA66D7" w:rsidP="00A21BFD">
      <w:pPr>
        <w:spacing w:line="360" w:lineRule="auto"/>
        <w:rPr>
          <w:rFonts w:cstheme="minorHAnsi"/>
          <w:sz w:val="24"/>
          <w:szCs w:val="24"/>
          <w:shd w:val="clear" w:color="auto" w:fill="FFFFFF"/>
        </w:rPr>
      </w:pPr>
      <w:r>
        <w:rPr>
          <w:rFonts w:cstheme="minorHAnsi"/>
          <w:sz w:val="24"/>
          <w:szCs w:val="24"/>
          <w:shd w:val="clear" w:color="auto" w:fill="FFFFFF"/>
        </w:rPr>
        <w:t xml:space="preserve">Lee, K.H.L. and Wu, L.Y.W. (2014) </w:t>
      </w:r>
      <w:r w:rsidRPr="007D42A0">
        <w:rPr>
          <w:rFonts w:cstheme="minorHAnsi"/>
          <w:sz w:val="24"/>
          <w:szCs w:val="24"/>
          <w:shd w:val="clear" w:color="auto" w:fill="FFFFFF"/>
        </w:rPr>
        <w:t>Integrating sustainability performance measurement into logistics and supply networks: a multi-methodological approach</w:t>
      </w:r>
      <w:r>
        <w:rPr>
          <w:rFonts w:cstheme="minorHAnsi"/>
          <w:sz w:val="24"/>
          <w:szCs w:val="24"/>
          <w:shd w:val="clear" w:color="auto" w:fill="FFFFFF"/>
        </w:rPr>
        <w:t xml:space="preserve">. </w:t>
      </w:r>
      <w:r>
        <w:rPr>
          <w:rFonts w:cstheme="minorHAnsi"/>
          <w:i/>
          <w:sz w:val="24"/>
          <w:szCs w:val="24"/>
          <w:shd w:val="clear" w:color="auto" w:fill="FFFFFF"/>
        </w:rPr>
        <w:t>British Account. Review</w:t>
      </w:r>
      <w:r>
        <w:rPr>
          <w:rFonts w:cstheme="minorHAnsi"/>
          <w:sz w:val="24"/>
          <w:szCs w:val="24"/>
          <w:shd w:val="clear" w:color="auto" w:fill="FFFFFF"/>
        </w:rPr>
        <w:t xml:space="preserve"> [online]. 46 (4), pp. 361-378. </w:t>
      </w:r>
      <w:r w:rsidRPr="0025034A">
        <w:rPr>
          <w:rFonts w:cstheme="minorHAnsi"/>
          <w:sz w:val="24"/>
          <w:szCs w:val="24"/>
          <w:shd w:val="clear" w:color="auto" w:fill="FFFFFF"/>
        </w:rPr>
        <w:t>[Accessed 2</w:t>
      </w:r>
      <w:r>
        <w:rPr>
          <w:rFonts w:cstheme="minorHAnsi"/>
          <w:sz w:val="24"/>
          <w:szCs w:val="24"/>
          <w:shd w:val="clear" w:color="auto" w:fill="FFFFFF"/>
        </w:rPr>
        <w:t>5</w:t>
      </w:r>
      <w:r w:rsidRPr="0025034A">
        <w:rPr>
          <w:rFonts w:cstheme="minorHAnsi"/>
          <w:sz w:val="24"/>
          <w:szCs w:val="24"/>
          <w:shd w:val="clear" w:color="auto" w:fill="FFFFFF"/>
        </w:rPr>
        <w:t xml:space="preserve"> April 2019].</w:t>
      </w:r>
    </w:p>
    <w:p w14:paraId="16662F45" w14:textId="77777777" w:rsidR="00DA66D7" w:rsidRPr="004B5E56" w:rsidRDefault="00DA66D7" w:rsidP="00A21BFD">
      <w:pPr>
        <w:spacing w:line="360" w:lineRule="auto"/>
        <w:rPr>
          <w:rFonts w:cstheme="minorHAnsi"/>
          <w:sz w:val="24"/>
          <w:szCs w:val="24"/>
          <w:shd w:val="clear" w:color="auto" w:fill="FFFFFF"/>
        </w:rPr>
      </w:pPr>
      <w:r>
        <w:rPr>
          <w:rFonts w:cstheme="minorHAnsi"/>
          <w:sz w:val="24"/>
          <w:szCs w:val="24"/>
          <w:shd w:val="clear" w:color="auto" w:fill="FFFFFF"/>
        </w:rPr>
        <w:t xml:space="preserve">Loomis, D.L. and Grosse, Y.G. and </w:t>
      </w:r>
      <w:proofErr w:type="spellStart"/>
      <w:r>
        <w:rPr>
          <w:rFonts w:cstheme="minorHAnsi"/>
          <w:sz w:val="24"/>
          <w:szCs w:val="24"/>
          <w:shd w:val="clear" w:color="auto" w:fill="FFFFFF"/>
        </w:rPr>
        <w:t>Lauby-Secretan</w:t>
      </w:r>
      <w:proofErr w:type="spellEnd"/>
      <w:r>
        <w:rPr>
          <w:rFonts w:cstheme="minorHAnsi"/>
          <w:sz w:val="24"/>
          <w:szCs w:val="24"/>
          <w:shd w:val="clear" w:color="auto" w:fill="FFFFFF"/>
        </w:rPr>
        <w:t xml:space="preserve">, B.L. and </w:t>
      </w:r>
      <w:proofErr w:type="spellStart"/>
      <w:r>
        <w:rPr>
          <w:rFonts w:cstheme="minorHAnsi"/>
          <w:sz w:val="24"/>
          <w:szCs w:val="24"/>
          <w:shd w:val="clear" w:color="auto" w:fill="FFFFFF"/>
        </w:rPr>
        <w:t>Ghissassi</w:t>
      </w:r>
      <w:proofErr w:type="spellEnd"/>
      <w:r>
        <w:rPr>
          <w:rFonts w:cstheme="minorHAnsi"/>
          <w:sz w:val="24"/>
          <w:szCs w:val="24"/>
          <w:shd w:val="clear" w:color="auto" w:fill="FFFFFF"/>
        </w:rPr>
        <w:t xml:space="preserve">, F.E.G. and Bouvard, L.B. and </w:t>
      </w:r>
      <w:proofErr w:type="spellStart"/>
      <w:r w:rsidRPr="00CC09D1">
        <w:rPr>
          <w:rFonts w:cstheme="minorHAnsi"/>
          <w:sz w:val="24"/>
          <w:szCs w:val="24"/>
          <w:shd w:val="clear" w:color="auto" w:fill="FFFFFF"/>
        </w:rPr>
        <w:t>Benbrahim-Tallaa</w:t>
      </w:r>
      <w:proofErr w:type="spellEnd"/>
      <w:r w:rsidRPr="00CC09D1">
        <w:rPr>
          <w:rFonts w:cstheme="minorHAnsi"/>
          <w:sz w:val="24"/>
          <w:szCs w:val="24"/>
          <w:shd w:val="clear" w:color="auto" w:fill="FFFFFF"/>
        </w:rPr>
        <w:t>,</w:t>
      </w:r>
      <w:r>
        <w:rPr>
          <w:rFonts w:cstheme="minorHAnsi"/>
          <w:sz w:val="24"/>
          <w:szCs w:val="24"/>
          <w:shd w:val="clear" w:color="auto" w:fill="FFFFFF"/>
        </w:rPr>
        <w:t xml:space="preserve"> L.B. and </w:t>
      </w:r>
      <w:r w:rsidRPr="00CC09D1">
        <w:rPr>
          <w:rFonts w:cstheme="minorHAnsi"/>
          <w:sz w:val="24"/>
          <w:szCs w:val="24"/>
          <w:shd w:val="clear" w:color="auto" w:fill="FFFFFF"/>
        </w:rPr>
        <w:t>Guha</w:t>
      </w:r>
      <w:r>
        <w:rPr>
          <w:rFonts w:cstheme="minorHAnsi"/>
          <w:sz w:val="24"/>
          <w:szCs w:val="24"/>
          <w:shd w:val="clear" w:color="auto" w:fill="FFFFFF"/>
        </w:rPr>
        <w:t xml:space="preserve">, L.G. and </w:t>
      </w:r>
      <w:r w:rsidRPr="00CC09D1">
        <w:rPr>
          <w:rFonts w:cstheme="minorHAnsi"/>
          <w:sz w:val="24"/>
          <w:szCs w:val="24"/>
          <w:shd w:val="clear" w:color="auto" w:fill="FFFFFF"/>
        </w:rPr>
        <w:t>Baan</w:t>
      </w:r>
      <w:r>
        <w:rPr>
          <w:rFonts w:cstheme="minorHAnsi"/>
          <w:sz w:val="24"/>
          <w:szCs w:val="24"/>
          <w:shd w:val="clear" w:color="auto" w:fill="FFFFFF"/>
        </w:rPr>
        <w:t>, R.B. and</w:t>
      </w:r>
      <w:r w:rsidRPr="00CC09D1">
        <w:rPr>
          <w:rFonts w:cstheme="minorHAnsi"/>
          <w:sz w:val="24"/>
          <w:szCs w:val="24"/>
          <w:shd w:val="clear" w:color="auto" w:fill="FFFFFF"/>
        </w:rPr>
        <w:t xml:space="preserve"> Mattock</w:t>
      </w:r>
      <w:r>
        <w:rPr>
          <w:rFonts w:cstheme="minorHAnsi"/>
          <w:sz w:val="24"/>
          <w:szCs w:val="24"/>
          <w:shd w:val="clear" w:color="auto" w:fill="FFFFFF"/>
        </w:rPr>
        <w:t xml:space="preserve">, H.M. and </w:t>
      </w:r>
      <w:proofErr w:type="spellStart"/>
      <w:r w:rsidRPr="00CC09D1">
        <w:rPr>
          <w:rFonts w:cstheme="minorHAnsi"/>
          <w:sz w:val="24"/>
          <w:szCs w:val="24"/>
          <w:shd w:val="clear" w:color="auto" w:fill="FFFFFF"/>
        </w:rPr>
        <w:t>Straif</w:t>
      </w:r>
      <w:proofErr w:type="spellEnd"/>
      <w:r>
        <w:rPr>
          <w:rFonts w:cstheme="minorHAnsi"/>
          <w:sz w:val="24"/>
          <w:szCs w:val="24"/>
          <w:shd w:val="clear" w:color="auto" w:fill="FFFFFF"/>
        </w:rPr>
        <w:t xml:space="preserve">, K.S. (2013) </w:t>
      </w:r>
      <w:r w:rsidRPr="004B5E56">
        <w:rPr>
          <w:rFonts w:cstheme="minorHAnsi"/>
          <w:sz w:val="24"/>
          <w:szCs w:val="24"/>
          <w:shd w:val="clear" w:color="auto" w:fill="FFFFFF"/>
        </w:rPr>
        <w:t>The carcinogenicity of outdoor air pollution</w:t>
      </w:r>
      <w:r>
        <w:rPr>
          <w:rFonts w:cstheme="minorHAnsi"/>
          <w:sz w:val="24"/>
          <w:szCs w:val="24"/>
          <w:shd w:val="clear" w:color="auto" w:fill="FFFFFF"/>
        </w:rPr>
        <w:t xml:space="preserve">. </w:t>
      </w:r>
      <w:r>
        <w:rPr>
          <w:rFonts w:cstheme="minorHAnsi"/>
          <w:i/>
          <w:sz w:val="24"/>
          <w:szCs w:val="24"/>
          <w:shd w:val="clear" w:color="auto" w:fill="FFFFFF"/>
        </w:rPr>
        <w:t>Lancet Oncol</w:t>
      </w:r>
      <w:r>
        <w:rPr>
          <w:rFonts w:cstheme="minorHAnsi"/>
          <w:sz w:val="24"/>
          <w:szCs w:val="24"/>
          <w:shd w:val="clear" w:color="auto" w:fill="FFFFFF"/>
        </w:rPr>
        <w:t xml:space="preserve"> [online]. 14, pp. 1262-1263. </w:t>
      </w:r>
      <w:r w:rsidRPr="0025034A">
        <w:rPr>
          <w:rFonts w:cstheme="minorHAnsi"/>
          <w:sz w:val="24"/>
          <w:szCs w:val="24"/>
          <w:shd w:val="clear" w:color="auto" w:fill="FFFFFF"/>
        </w:rPr>
        <w:t>[Accessed 2</w:t>
      </w:r>
      <w:r>
        <w:rPr>
          <w:rFonts w:cstheme="minorHAnsi"/>
          <w:sz w:val="24"/>
          <w:szCs w:val="24"/>
          <w:shd w:val="clear" w:color="auto" w:fill="FFFFFF"/>
        </w:rPr>
        <w:t>4</w:t>
      </w:r>
      <w:r w:rsidRPr="0025034A">
        <w:rPr>
          <w:rFonts w:cstheme="minorHAnsi"/>
          <w:sz w:val="24"/>
          <w:szCs w:val="24"/>
          <w:shd w:val="clear" w:color="auto" w:fill="FFFFFF"/>
        </w:rPr>
        <w:t xml:space="preserve"> April 2019].</w:t>
      </w:r>
    </w:p>
    <w:p w14:paraId="693019DE" w14:textId="77777777" w:rsidR="00DA66D7" w:rsidRDefault="00DA66D7" w:rsidP="00A21BFD">
      <w:pPr>
        <w:spacing w:line="360" w:lineRule="auto"/>
        <w:rPr>
          <w:rFonts w:cstheme="minorHAnsi"/>
          <w:sz w:val="24"/>
          <w:szCs w:val="24"/>
          <w:shd w:val="clear" w:color="auto" w:fill="FFFFFF"/>
        </w:rPr>
      </w:pPr>
      <w:r>
        <w:rPr>
          <w:rFonts w:cstheme="minorHAnsi"/>
          <w:sz w:val="24"/>
          <w:szCs w:val="24"/>
          <w:shd w:val="clear" w:color="auto" w:fill="FFFFFF"/>
        </w:rPr>
        <w:t xml:space="preserve">Ma, L.M. and </w:t>
      </w:r>
      <w:proofErr w:type="spellStart"/>
      <w:r>
        <w:rPr>
          <w:rFonts w:cstheme="minorHAnsi"/>
          <w:sz w:val="24"/>
          <w:szCs w:val="24"/>
          <w:shd w:val="clear" w:color="auto" w:fill="FFFFFF"/>
        </w:rPr>
        <w:t>Geng</w:t>
      </w:r>
      <w:proofErr w:type="spellEnd"/>
      <w:r>
        <w:rPr>
          <w:rFonts w:cstheme="minorHAnsi"/>
          <w:sz w:val="24"/>
          <w:szCs w:val="24"/>
          <w:shd w:val="clear" w:color="auto" w:fill="FFFFFF"/>
        </w:rPr>
        <w:t xml:space="preserve">, J.G. and Li, W.L. and Liu, L.Z.P. (2013) The development of natural gas as an automotive fuel in China. </w:t>
      </w:r>
      <w:r>
        <w:rPr>
          <w:rFonts w:cstheme="minorHAnsi"/>
          <w:i/>
          <w:sz w:val="24"/>
          <w:szCs w:val="24"/>
          <w:shd w:val="clear" w:color="auto" w:fill="FFFFFF"/>
        </w:rPr>
        <w:t>Energy Policy</w:t>
      </w:r>
      <w:r>
        <w:rPr>
          <w:rFonts w:cstheme="minorHAnsi"/>
          <w:sz w:val="24"/>
          <w:szCs w:val="24"/>
          <w:shd w:val="clear" w:color="auto" w:fill="FFFFFF"/>
        </w:rPr>
        <w:t xml:space="preserve"> [online]. 62, pp. 531-539. </w:t>
      </w:r>
      <w:r w:rsidRPr="0025034A">
        <w:rPr>
          <w:rFonts w:cstheme="minorHAnsi"/>
          <w:sz w:val="24"/>
          <w:szCs w:val="24"/>
          <w:shd w:val="clear" w:color="auto" w:fill="FFFFFF"/>
        </w:rPr>
        <w:t>[Accessed 2</w:t>
      </w:r>
      <w:r>
        <w:rPr>
          <w:rFonts w:cstheme="minorHAnsi"/>
          <w:sz w:val="24"/>
          <w:szCs w:val="24"/>
          <w:shd w:val="clear" w:color="auto" w:fill="FFFFFF"/>
        </w:rPr>
        <w:t>4</w:t>
      </w:r>
      <w:r w:rsidRPr="0025034A">
        <w:rPr>
          <w:rFonts w:cstheme="minorHAnsi"/>
          <w:sz w:val="24"/>
          <w:szCs w:val="24"/>
          <w:shd w:val="clear" w:color="auto" w:fill="FFFFFF"/>
        </w:rPr>
        <w:t xml:space="preserve"> April 2019].</w:t>
      </w:r>
    </w:p>
    <w:p w14:paraId="755D5581" w14:textId="77777777" w:rsidR="00DA66D7" w:rsidRDefault="00DA66D7" w:rsidP="00A21BFD">
      <w:pPr>
        <w:spacing w:line="360" w:lineRule="auto"/>
        <w:rPr>
          <w:rFonts w:cstheme="minorHAnsi"/>
          <w:sz w:val="24"/>
          <w:szCs w:val="24"/>
          <w:shd w:val="clear" w:color="auto" w:fill="FFFFFF"/>
        </w:rPr>
      </w:pPr>
      <w:r>
        <w:rPr>
          <w:rFonts w:cstheme="minorHAnsi"/>
          <w:sz w:val="24"/>
          <w:szCs w:val="24"/>
          <w:shd w:val="clear" w:color="auto" w:fill="FFFFFF"/>
        </w:rPr>
        <w:t xml:space="preserve">Naismith, J.B.N. and Maya, C.J.M. and Rivett, D.A.R. and Ashby, S.A. (2018) </w:t>
      </w:r>
      <w:r w:rsidRPr="000973EB">
        <w:rPr>
          <w:rFonts w:cstheme="minorHAnsi"/>
          <w:sz w:val="24"/>
          <w:szCs w:val="24"/>
          <w:shd w:val="clear" w:color="auto" w:fill="FFFFFF"/>
        </w:rPr>
        <w:t xml:space="preserve">An exploratory study of the injured worker’s experience and relationship with the workplace return to work </w:t>
      </w:r>
      <w:r w:rsidRPr="000973EB">
        <w:rPr>
          <w:rFonts w:cstheme="minorHAnsi"/>
          <w:sz w:val="24"/>
          <w:szCs w:val="24"/>
          <w:shd w:val="clear" w:color="auto" w:fill="FFFFFF"/>
        </w:rPr>
        <w:lastRenderedPageBreak/>
        <w:t>coordinator in NSW, Australia</w:t>
      </w:r>
      <w:r>
        <w:rPr>
          <w:rFonts w:cstheme="minorHAnsi"/>
          <w:sz w:val="24"/>
          <w:szCs w:val="24"/>
          <w:shd w:val="clear" w:color="auto" w:fill="FFFFFF"/>
        </w:rPr>
        <w:t xml:space="preserve">. </w:t>
      </w:r>
      <w:r w:rsidRPr="00995C97">
        <w:rPr>
          <w:rFonts w:cstheme="minorHAnsi"/>
          <w:i/>
          <w:sz w:val="24"/>
          <w:szCs w:val="24"/>
          <w:shd w:val="clear" w:color="auto" w:fill="FFFFFF"/>
        </w:rPr>
        <w:t>International Journal of Workplace Health Management</w:t>
      </w:r>
      <w:r>
        <w:rPr>
          <w:rFonts w:cstheme="minorHAnsi"/>
          <w:sz w:val="24"/>
          <w:szCs w:val="24"/>
          <w:shd w:val="clear" w:color="auto" w:fill="FFFFFF"/>
        </w:rPr>
        <w:t xml:space="preserve"> [online]. 12 (2), pp. 57-70. </w:t>
      </w:r>
      <w:r w:rsidRPr="00A21BFD">
        <w:rPr>
          <w:rFonts w:cstheme="minorHAnsi"/>
          <w:sz w:val="24"/>
          <w:szCs w:val="24"/>
          <w:shd w:val="clear" w:color="auto" w:fill="FFFFFF"/>
        </w:rPr>
        <w:t xml:space="preserve">[Accessed </w:t>
      </w:r>
      <w:r>
        <w:rPr>
          <w:rFonts w:cstheme="minorHAnsi"/>
          <w:sz w:val="24"/>
          <w:szCs w:val="24"/>
          <w:shd w:val="clear" w:color="auto" w:fill="FFFFFF"/>
        </w:rPr>
        <w:t>21</w:t>
      </w:r>
      <w:r w:rsidRPr="00A21BFD">
        <w:rPr>
          <w:rFonts w:cstheme="minorHAnsi"/>
          <w:sz w:val="24"/>
          <w:szCs w:val="24"/>
          <w:shd w:val="clear" w:color="auto" w:fill="FFFFFF"/>
        </w:rPr>
        <w:t xml:space="preserve"> April 2019].</w:t>
      </w:r>
    </w:p>
    <w:p w14:paraId="18A6195F" w14:textId="77777777" w:rsidR="00DA66D7" w:rsidRPr="00A21BFD" w:rsidRDefault="00DA66D7" w:rsidP="00A21BFD">
      <w:pPr>
        <w:spacing w:line="360" w:lineRule="auto"/>
        <w:rPr>
          <w:rFonts w:cstheme="minorHAnsi"/>
          <w:sz w:val="24"/>
          <w:szCs w:val="24"/>
          <w:shd w:val="clear" w:color="auto" w:fill="FFFFFF"/>
        </w:rPr>
      </w:pPr>
      <w:proofErr w:type="spellStart"/>
      <w:r w:rsidRPr="00A21BFD">
        <w:rPr>
          <w:rFonts w:cstheme="minorHAnsi"/>
          <w:sz w:val="24"/>
          <w:szCs w:val="24"/>
          <w:shd w:val="clear" w:color="auto" w:fill="FFFFFF"/>
        </w:rPr>
        <w:t>Nakandala</w:t>
      </w:r>
      <w:proofErr w:type="spellEnd"/>
      <w:r w:rsidRPr="00A21BFD">
        <w:rPr>
          <w:rFonts w:cstheme="minorHAnsi"/>
          <w:sz w:val="24"/>
          <w:szCs w:val="24"/>
          <w:shd w:val="clear" w:color="auto" w:fill="FFFFFF"/>
        </w:rPr>
        <w:t xml:space="preserve">, D.N. and Samaranayake, P.S. and Lau, H.C.W. (2013) A Fuzzy-Based Decision Support Model for Monitoring On-time Delivery Performance: A Textile Industry Case Study. </w:t>
      </w:r>
      <w:r w:rsidRPr="00A21BFD">
        <w:rPr>
          <w:rFonts w:cstheme="minorHAnsi"/>
          <w:i/>
          <w:sz w:val="24"/>
          <w:szCs w:val="24"/>
          <w:shd w:val="clear" w:color="auto" w:fill="FFFFFF"/>
        </w:rPr>
        <w:t xml:space="preserve">European Journal of Operational Research </w:t>
      </w:r>
      <w:r w:rsidRPr="00A21BFD">
        <w:rPr>
          <w:rFonts w:cstheme="minorHAnsi"/>
          <w:sz w:val="24"/>
          <w:szCs w:val="24"/>
          <w:shd w:val="clear" w:color="auto" w:fill="FFFFFF"/>
        </w:rPr>
        <w:t>[online]. 225, pp. 507-517. [Accessed 07 April 2019].</w:t>
      </w:r>
    </w:p>
    <w:p w14:paraId="37280D61" w14:textId="77777777" w:rsidR="00DA66D7" w:rsidRDefault="00DA66D7" w:rsidP="00A21BFD">
      <w:pPr>
        <w:spacing w:line="360" w:lineRule="auto"/>
        <w:rPr>
          <w:rFonts w:cstheme="minorHAnsi"/>
          <w:sz w:val="24"/>
          <w:szCs w:val="24"/>
          <w:shd w:val="clear" w:color="auto" w:fill="FFFFFF"/>
        </w:rPr>
      </w:pPr>
      <w:r w:rsidRPr="00A21BFD">
        <w:rPr>
          <w:rFonts w:cstheme="minorHAnsi"/>
          <w:sz w:val="24"/>
          <w:szCs w:val="24"/>
        </w:rPr>
        <w:t xml:space="preserve">Office for National Statistics (2019) </w:t>
      </w:r>
      <w:r w:rsidRPr="00A21BFD">
        <w:rPr>
          <w:rFonts w:cstheme="minorHAnsi"/>
          <w:i/>
          <w:sz w:val="24"/>
          <w:szCs w:val="24"/>
        </w:rPr>
        <w:t xml:space="preserve">RPI: Ave price - Ultra low sulphur diesel, per litre (Derv prior to Feb 2000). </w:t>
      </w:r>
      <w:r w:rsidRPr="00A21BFD">
        <w:rPr>
          <w:rFonts w:cstheme="minorHAnsi"/>
          <w:sz w:val="24"/>
          <w:szCs w:val="24"/>
        </w:rPr>
        <w:t xml:space="preserve">Available from: </w:t>
      </w:r>
      <w:hyperlink r:id="rId19" w:history="1">
        <w:r w:rsidRPr="00A21BFD">
          <w:rPr>
            <w:rStyle w:val="Hyperlink"/>
            <w:rFonts w:cstheme="minorHAnsi"/>
            <w:sz w:val="24"/>
            <w:szCs w:val="24"/>
          </w:rPr>
          <w:t>https://www.ons.gov.uk/economy/inflationandpriceindices/timeseries/czml/mm23</w:t>
        </w:r>
      </w:hyperlink>
      <w:r w:rsidRPr="00A21BFD">
        <w:rPr>
          <w:rFonts w:cstheme="minorHAnsi"/>
          <w:sz w:val="24"/>
          <w:szCs w:val="24"/>
        </w:rPr>
        <w:t xml:space="preserve"> </w:t>
      </w:r>
      <w:r w:rsidRPr="00A21BFD">
        <w:rPr>
          <w:rFonts w:cstheme="minorHAnsi"/>
          <w:sz w:val="24"/>
          <w:szCs w:val="24"/>
          <w:shd w:val="clear" w:color="auto" w:fill="FFFFFF"/>
        </w:rPr>
        <w:t xml:space="preserve">[Accessed 07 April 2019]. </w:t>
      </w:r>
    </w:p>
    <w:p w14:paraId="1696211A" w14:textId="77777777" w:rsidR="00DA66D7" w:rsidRDefault="00DA66D7" w:rsidP="00A21BFD">
      <w:pPr>
        <w:spacing w:line="360" w:lineRule="auto"/>
        <w:rPr>
          <w:rFonts w:cstheme="minorHAnsi"/>
          <w:sz w:val="24"/>
          <w:szCs w:val="24"/>
          <w:shd w:val="clear" w:color="auto" w:fill="FFFFFF"/>
        </w:rPr>
      </w:pPr>
      <w:r>
        <w:rPr>
          <w:rFonts w:cstheme="minorHAnsi"/>
          <w:sz w:val="24"/>
          <w:szCs w:val="24"/>
          <w:shd w:val="clear" w:color="auto" w:fill="FFFFFF"/>
        </w:rPr>
        <w:t xml:space="preserve">Osorio-Tejada, J.L.O. and </w:t>
      </w:r>
      <w:proofErr w:type="spellStart"/>
      <w:r>
        <w:rPr>
          <w:rFonts w:cstheme="minorHAnsi"/>
          <w:sz w:val="24"/>
          <w:szCs w:val="24"/>
          <w:shd w:val="clear" w:color="auto" w:fill="FFFFFF"/>
        </w:rPr>
        <w:t>Llera-Sastresa</w:t>
      </w:r>
      <w:proofErr w:type="spellEnd"/>
      <w:r>
        <w:rPr>
          <w:rFonts w:cstheme="minorHAnsi"/>
          <w:sz w:val="24"/>
          <w:szCs w:val="24"/>
          <w:shd w:val="clear" w:color="auto" w:fill="FFFFFF"/>
        </w:rPr>
        <w:t xml:space="preserve">, E.L. and </w:t>
      </w:r>
      <w:proofErr w:type="spellStart"/>
      <w:r>
        <w:rPr>
          <w:rFonts w:cstheme="minorHAnsi"/>
          <w:sz w:val="24"/>
          <w:szCs w:val="24"/>
          <w:shd w:val="clear" w:color="auto" w:fill="FFFFFF"/>
        </w:rPr>
        <w:t>Scarpellini</w:t>
      </w:r>
      <w:proofErr w:type="spellEnd"/>
      <w:r>
        <w:rPr>
          <w:rFonts w:cstheme="minorHAnsi"/>
          <w:sz w:val="24"/>
          <w:szCs w:val="24"/>
          <w:shd w:val="clear" w:color="auto" w:fill="FFFFFF"/>
        </w:rPr>
        <w:t xml:space="preserve">, S.S. (2017) </w:t>
      </w:r>
      <w:r w:rsidRPr="00516ADF">
        <w:rPr>
          <w:rFonts w:cstheme="minorHAnsi"/>
          <w:sz w:val="24"/>
          <w:szCs w:val="24"/>
          <w:shd w:val="clear" w:color="auto" w:fill="FFFFFF"/>
        </w:rPr>
        <w:t>Liquefied natural gas: Could it be a reliable option for road freight transport in the EU</w:t>
      </w:r>
      <w:r>
        <w:rPr>
          <w:rFonts w:cstheme="minorHAnsi"/>
          <w:sz w:val="24"/>
          <w:szCs w:val="24"/>
          <w:shd w:val="clear" w:color="auto" w:fill="FFFFFF"/>
        </w:rPr>
        <w:t xml:space="preserve">. </w:t>
      </w:r>
      <w:r>
        <w:rPr>
          <w:rFonts w:cstheme="minorHAnsi"/>
          <w:i/>
          <w:sz w:val="24"/>
          <w:szCs w:val="24"/>
          <w:shd w:val="clear" w:color="auto" w:fill="FFFFFF"/>
        </w:rPr>
        <w:t>Renewable and Sustainable Energy Reviews</w:t>
      </w:r>
      <w:r>
        <w:rPr>
          <w:rFonts w:cstheme="minorHAnsi"/>
          <w:sz w:val="24"/>
          <w:szCs w:val="24"/>
          <w:shd w:val="clear" w:color="auto" w:fill="FFFFFF"/>
        </w:rPr>
        <w:t xml:space="preserve"> [online]. 71, pp. 785-795. </w:t>
      </w:r>
      <w:r w:rsidRPr="0025034A">
        <w:rPr>
          <w:rFonts w:cstheme="minorHAnsi"/>
          <w:sz w:val="24"/>
          <w:szCs w:val="24"/>
          <w:shd w:val="clear" w:color="auto" w:fill="FFFFFF"/>
        </w:rPr>
        <w:t>[Accessed 2</w:t>
      </w:r>
      <w:r>
        <w:rPr>
          <w:rFonts w:cstheme="minorHAnsi"/>
          <w:sz w:val="24"/>
          <w:szCs w:val="24"/>
          <w:shd w:val="clear" w:color="auto" w:fill="FFFFFF"/>
        </w:rPr>
        <w:t>4</w:t>
      </w:r>
      <w:r w:rsidRPr="0025034A">
        <w:rPr>
          <w:rFonts w:cstheme="minorHAnsi"/>
          <w:sz w:val="24"/>
          <w:szCs w:val="24"/>
          <w:shd w:val="clear" w:color="auto" w:fill="FFFFFF"/>
        </w:rPr>
        <w:t xml:space="preserve"> April 2019].</w:t>
      </w:r>
    </w:p>
    <w:p w14:paraId="18809446" w14:textId="77777777" w:rsidR="00DA66D7" w:rsidRDefault="00DA66D7" w:rsidP="00A21BFD">
      <w:pPr>
        <w:spacing w:line="360" w:lineRule="auto"/>
        <w:rPr>
          <w:rFonts w:cstheme="minorHAnsi"/>
          <w:sz w:val="24"/>
          <w:szCs w:val="24"/>
          <w:shd w:val="clear" w:color="auto" w:fill="FFFFFF"/>
        </w:rPr>
      </w:pPr>
      <w:r>
        <w:rPr>
          <w:rFonts w:cstheme="minorHAnsi"/>
          <w:sz w:val="24"/>
          <w:szCs w:val="24"/>
          <w:shd w:val="clear" w:color="auto" w:fill="FFFFFF"/>
        </w:rPr>
        <w:t xml:space="preserve">Prosser, D.P. (2018) Managing Absence. </w:t>
      </w:r>
      <w:r>
        <w:rPr>
          <w:rFonts w:cstheme="minorHAnsi"/>
          <w:i/>
          <w:sz w:val="24"/>
          <w:szCs w:val="24"/>
          <w:shd w:val="clear" w:color="auto" w:fill="FFFFFF"/>
        </w:rPr>
        <w:t>Occupational Health &amp; Wellbeing</w:t>
      </w:r>
      <w:r>
        <w:rPr>
          <w:rFonts w:cstheme="minorHAnsi"/>
          <w:sz w:val="24"/>
          <w:szCs w:val="24"/>
          <w:shd w:val="clear" w:color="auto" w:fill="FFFFFF"/>
        </w:rPr>
        <w:t xml:space="preserve"> [online]. 70 (9), pp. 18-19. </w:t>
      </w:r>
      <w:r w:rsidRPr="00A21BFD">
        <w:rPr>
          <w:rFonts w:cstheme="minorHAnsi"/>
          <w:sz w:val="24"/>
          <w:szCs w:val="24"/>
          <w:shd w:val="clear" w:color="auto" w:fill="FFFFFF"/>
        </w:rPr>
        <w:t xml:space="preserve">[Accessed </w:t>
      </w:r>
      <w:r>
        <w:rPr>
          <w:rFonts w:cstheme="minorHAnsi"/>
          <w:sz w:val="24"/>
          <w:szCs w:val="24"/>
          <w:shd w:val="clear" w:color="auto" w:fill="FFFFFF"/>
        </w:rPr>
        <w:t>14</w:t>
      </w:r>
      <w:r w:rsidRPr="00A21BFD">
        <w:rPr>
          <w:rFonts w:cstheme="minorHAnsi"/>
          <w:sz w:val="24"/>
          <w:szCs w:val="24"/>
          <w:shd w:val="clear" w:color="auto" w:fill="FFFFFF"/>
        </w:rPr>
        <w:t xml:space="preserve"> April 2019].</w:t>
      </w:r>
    </w:p>
    <w:p w14:paraId="17C51341" w14:textId="77777777" w:rsidR="00DA66D7" w:rsidRDefault="00DA66D7" w:rsidP="00A21BFD">
      <w:pPr>
        <w:spacing w:line="360" w:lineRule="auto"/>
        <w:rPr>
          <w:rFonts w:cstheme="minorHAnsi"/>
          <w:sz w:val="24"/>
          <w:szCs w:val="24"/>
          <w:shd w:val="clear" w:color="auto" w:fill="FFFFFF"/>
        </w:rPr>
      </w:pPr>
      <w:proofErr w:type="spellStart"/>
      <w:r>
        <w:rPr>
          <w:rFonts w:cstheme="minorHAnsi"/>
          <w:sz w:val="24"/>
          <w:szCs w:val="24"/>
          <w:shd w:val="clear" w:color="auto" w:fill="FFFFFF"/>
        </w:rPr>
        <w:t>Raslavicius</w:t>
      </w:r>
      <w:proofErr w:type="spellEnd"/>
      <w:r>
        <w:rPr>
          <w:rFonts w:cstheme="minorHAnsi"/>
          <w:sz w:val="24"/>
          <w:szCs w:val="24"/>
          <w:shd w:val="clear" w:color="auto" w:fill="FFFFFF"/>
        </w:rPr>
        <w:t xml:space="preserve">, L.R. and </w:t>
      </w:r>
      <w:proofErr w:type="spellStart"/>
      <w:r>
        <w:rPr>
          <w:rFonts w:cstheme="minorHAnsi"/>
          <w:sz w:val="24"/>
          <w:szCs w:val="24"/>
          <w:shd w:val="clear" w:color="auto" w:fill="FFFFFF"/>
        </w:rPr>
        <w:t>Kersys</w:t>
      </w:r>
      <w:proofErr w:type="spellEnd"/>
      <w:r>
        <w:rPr>
          <w:rFonts w:cstheme="minorHAnsi"/>
          <w:sz w:val="24"/>
          <w:szCs w:val="24"/>
          <w:shd w:val="clear" w:color="auto" w:fill="FFFFFF"/>
        </w:rPr>
        <w:t xml:space="preserve">, A.K. and </w:t>
      </w:r>
      <w:proofErr w:type="spellStart"/>
      <w:r>
        <w:rPr>
          <w:rFonts w:cstheme="minorHAnsi"/>
          <w:sz w:val="24"/>
          <w:szCs w:val="24"/>
          <w:shd w:val="clear" w:color="auto" w:fill="FFFFFF"/>
        </w:rPr>
        <w:t>Mockus</w:t>
      </w:r>
      <w:proofErr w:type="spellEnd"/>
      <w:r>
        <w:rPr>
          <w:rFonts w:cstheme="minorHAnsi"/>
          <w:sz w:val="24"/>
          <w:szCs w:val="24"/>
          <w:shd w:val="clear" w:color="auto" w:fill="FFFFFF"/>
        </w:rPr>
        <w:t xml:space="preserve">, S.M. and </w:t>
      </w:r>
      <w:proofErr w:type="spellStart"/>
      <w:r>
        <w:rPr>
          <w:rFonts w:cstheme="minorHAnsi"/>
          <w:sz w:val="24"/>
          <w:szCs w:val="24"/>
          <w:shd w:val="clear" w:color="auto" w:fill="FFFFFF"/>
        </w:rPr>
        <w:t>Kersiene</w:t>
      </w:r>
      <w:proofErr w:type="spellEnd"/>
      <w:r>
        <w:rPr>
          <w:rFonts w:cstheme="minorHAnsi"/>
          <w:sz w:val="24"/>
          <w:szCs w:val="24"/>
          <w:shd w:val="clear" w:color="auto" w:fill="FFFFFF"/>
        </w:rPr>
        <w:t xml:space="preserve">, N.K. and </w:t>
      </w:r>
      <w:proofErr w:type="spellStart"/>
      <w:r>
        <w:rPr>
          <w:rFonts w:cstheme="minorHAnsi"/>
          <w:sz w:val="24"/>
          <w:szCs w:val="24"/>
          <w:shd w:val="clear" w:color="auto" w:fill="FFFFFF"/>
        </w:rPr>
        <w:t>Starevicius</w:t>
      </w:r>
      <w:proofErr w:type="spellEnd"/>
      <w:r>
        <w:rPr>
          <w:rFonts w:cstheme="minorHAnsi"/>
          <w:sz w:val="24"/>
          <w:szCs w:val="24"/>
          <w:shd w:val="clear" w:color="auto" w:fill="FFFFFF"/>
        </w:rPr>
        <w:t xml:space="preserve">, M.S. (2014) </w:t>
      </w:r>
      <w:r w:rsidRPr="008978BB">
        <w:rPr>
          <w:rFonts w:cstheme="minorHAnsi"/>
          <w:sz w:val="24"/>
          <w:szCs w:val="24"/>
          <w:shd w:val="clear" w:color="auto" w:fill="FFFFFF"/>
        </w:rPr>
        <w:t>Liquefied petroleum gas (LPG) as a medium-term option in the transition to sustainable fuels and transport</w:t>
      </w:r>
      <w:r>
        <w:rPr>
          <w:rFonts w:cstheme="minorHAnsi"/>
          <w:sz w:val="24"/>
          <w:szCs w:val="24"/>
          <w:shd w:val="clear" w:color="auto" w:fill="FFFFFF"/>
        </w:rPr>
        <w:t xml:space="preserve">. </w:t>
      </w:r>
      <w:r>
        <w:rPr>
          <w:rFonts w:cstheme="minorHAnsi"/>
          <w:i/>
          <w:sz w:val="24"/>
          <w:szCs w:val="24"/>
          <w:shd w:val="clear" w:color="auto" w:fill="FFFFFF"/>
        </w:rPr>
        <w:t>Renewable and Sustainable Energy Reviews</w:t>
      </w:r>
      <w:r>
        <w:rPr>
          <w:rFonts w:cstheme="minorHAnsi"/>
          <w:sz w:val="24"/>
          <w:szCs w:val="24"/>
          <w:shd w:val="clear" w:color="auto" w:fill="FFFFFF"/>
        </w:rPr>
        <w:t xml:space="preserve"> [online]. 32, pp. 513-525. </w:t>
      </w:r>
      <w:r w:rsidRPr="0025034A">
        <w:rPr>
          <w:rFonts w:cstheme="minorHAnsi"/>
          <w:sz w:val="24"/>
          <w:szCs w:val="24"/>
          <w:shd w:val="clear" w:color="auto" w:fill="FFFFFF"/>
        </w:rPr>
        <w:t>[Accessed 2</w:t>
      </w:r>
      <w:r>
        <w:rPr>
          <w:rFonts w:cstheme="minorHAnsi"/>
          <w:sz w:val="24"/>
          <w:szCs w:val="24"/>
          <w:shd w:val="clear" w:color="auto" w:fill="FFFFFF"/>
        </w:rPr>
        <w:t>3</w:t>
      </w:r>
      <w:r w:rsidRPr="0025034A">
        <w:rPr>
          <w:rFonts w:cstheme="minorHAnsi"/>
          <w:sz w:val="24"/>
          <w:szCs w:val="24"/>
          <w:shd w:val="clear" w:color="auto" w:fill="FFFFFF"/>
        </w:rPr>
        <w:t xml:space="preserve"> April 2019].</w:t>
      </w:r>
    </w:p>
    <w:p w14:paraId="7E806593" w14:textId="77777777" w:rsidR="00DA66D7" w:rsidRDefault="00DA66D7" w:rsidP="00A21BFD">
      <w:pPr>
        <w:spacing w:line="360" w:lineRule="auto"/>
        <w:rPr>
          <w:rFonts w:cstheme="minorHAnsi"/>
          <w:sz w:val="24"/>
          <w:szCs w:val="24"/>
          <w:shd w:val="clear" w:color="auto" w:fill="FFFFFF"/>
        </w:rPr>
      </w:pPr>
      <w:r>
        <w:rPr>
          <w:rFonts w:cstheme="minorHAnsi"/>
          <w:sz w:val="24"/>
          <w:szCs w:val="24"/>
          <w:shd w:val="clear" w:color="auto" w:fill="FFFFFF"/>
        </w:rPr>
        <w:t xml:space="preserve">Robson, F.R. and </w:t>
      </w:r>
      <w:proofErr w:type="spellStart"/>
      <w:r>
        <w:rPr>
          <w:rFonts w:cstheme="minorHAnsi"/>
          <w:sz w:val="24"/>
          <w:szCs w:val="24"/>
          <w:shd w:val="clear" w:color="auto" w:fill="FFFFFF"/>
        </w:rPr>
        <w:t>Mavin</w:t>
      </w:r>
      <w:proofErr w:type="spellEnd"/>
      <w:r>
        <w:rPr>
          <w:rFonts w:cstheme="minorHAnsi"/>
          <w:sz w:val="24"/>
          <w:szCs w:val="24"/>
          <w:shd w:val="clear" w:color="auto" w:fill="FFFFFF"/>
        </w:rPr>
        <w:t xml:space="preserve">, S.M. (2011) Managing absenteeism in local government. </w:t>
      </w:r>
      <w:r>
        <w:rPr>
          <w:rFonts w:cstheme="minorHAnsi"/>
          <w:i/>
          <w:sz w:val="24"/>
          <w:szCs w:val="24"/>
          <w:shd w:val="clear" w:color="auto" w:fill="FFFFFF"/>
        </w:rPr>
        <w:t>Public Money &amp; Management</w:t>
      </w:r>
      <w:r>
        <w:rPr>
          <w:rFonts w:cstheme="minorHAnsi"/>
          <w:sz w:val="24"/>
          <w:szCs w:val="24"/>
          <w:shd w:val="clear" w:color="auto" w:fill="FFFFFF"/>
        </w:rPr>
        <w:t xml:space="preserve"> [online]. 31 (2), pp. 107-114. </w:t>
      </w:r>
      <w:r w:rsidRPr="0025034A">
        <w:rPr>
          <w:rFonts w:cstheme="minorHAnsi"/>
          <w:sz w:val="24"/>
          <w:szCs w:val="24"/>
          <w:shd w:val="clear" w:color="auto" w:fill="FFFFFF"/>
        </w:rPr>
        <w:t>[Accessed 2</w:t>
      </w:r>
      <w:r>
        <w:rPr>
          <w:rFonts w:cstheme="minorHAnsi"/>
          <w:sz w:val="24"/>
          <w:szCs w:val="24"/>
          <w:shd w:val="clear" w:color="auto" w:fill="FFFFFF"/>
        </w:rPr>
        <w:t>4</w:t>
      </w:r>
      <w:r w:rsidRPr="0025034A">
        <w:rPr>
          <w:rFonts w:cstheme="minorHAnsi"/>
          <w:sz w:val="24"/>
          <w:szCs w:val="24"/>
          <w:shd w:val="clear" w:color="auto" w:fill="FFFFFF"/>
        </w:rPr>
        <w:t xml:space="preserve"> April 2019].</w:t>
      </w:r>
    </w:p>
    <w:p w14:paraId="1EC5A4C0" w14:textId="77777777" w:rsidR="00DA66D7" w:rsidRDefault="00DA66D7" w:rsidP="00A21BFD">
      <w:pPr>
        <w:spacing w:line="360" w:lineRule="auto"/>
        <w:rPr>
          <w:rFonts w:cstheme="minorHAnsi"/>
          <w:sz w:val="24"/>
          <w:szCs w:val="24"/>
          <w:shd w:val="clear" w:color="auto" w:fill="FFFFFF"/>
        </w:rPr>
      </w:pPr>
      <w:proofErr w:type="spellStart"/>
      <w:r>
        <w:rPr>
          <w:rFonts w:cstheme="minorHAnsi"/>
          <w:sz w:val="24"/>
          <w:szCs w:val="24"/>
          <w:shd w:val="clear" w:color="auto" w:fill="FFFFFF"/>
        </w:rPr>
        <w:t>Rothengatter</w:t>
      </w:r>
      <w:proofErr w:type="spellEnd"/>
      <w:r>
        <w:rPr>
          <w:rFonts w:cstheme="minorHAnsi"/>
          <w:sz w:val="24"/>
          <w:szCs w:val="24"/>
          <w:shd w:val="clear" w:color="auto" w:fill="FFFFFF"/>
        </w:rPr>
        <w:t xml:space="preserve">, W.R. (2011) Economic crisis and consequences for the transport sector. In: </w:t>
      </w:r>
      <w:proofErr w:type="spellStart"/>
      <w:r>
        <w:rPr>
          <w:rFonts w:cstheme="minorHAnsi"/>
          <w:sz w:val="24"/>
          <w:szCs w:val="24"/>
          <w:shd w:val="clear" w:color="auto" w:fill="FFFFFF"/>
        </w:rPr>
        <w:t>Rothengatter</w:t>
      </w:r>
      <w:proofErr w:type="spellEnd"/>
      <w:r>
        <w:rPr>
          <w:rFonts w:cstheme="minorHAnsi"/>
          <w:sz w:val="24"/>
          <w:szCs w:val="24"/>
          <w:shd w:val="clear" w:color="auto" w:fill="FFFFFF"/>
        </w:rPr>
        <w:t xml:space="preserve">, W., Hayashi, Y., Schade, W. (Eds.), Transport Moving to Climate Intelligence. </w:t>
      </w:r>
      <w:r>
        <w:rPr>
          <w:rFonts w:cstheme="minorHAnsi"/>
          <w:i/>
          <w:sz w:val="24"/>
          <w:szCs w:val="24"/>
          <w:shd w:val="clear" w:color="auto" w:fill="FFFFFF"/>
        </w:rPr>
        <w:t>Springer Science + Business Media</w:t>
      </w:r>
      <w:r>
        <w:rPr>
          <w:rFonts w:cstheme="minorHAnsi"/>
          <w:sz w:val="24"/>
          <w:szCs w:val="24"/>
          <w:shd w:val="clear" w:color="auto" w:fill="FFFFFF"/>
        </w:rPr>
        <w:t xml:space="preserve"> [online]. pp. 10-28. </w:t>
      </w:r>
      <w:r w:rsidRPr="00A21BFD">
        <w:rPr>
          <w:rFonts w:cstheme="minorHAnsi"/>
          <w:sz w:val="24"/>
          <w:szCs w:val="24"/>
          <w:shd w:val="clear" w:color="auto" w:fill="FFFFFF"/>
        </w:rPr>
        <w:t xml:space="preserve">[Accessed </w:t>
      </w:r>
      <w:r>
        <w:rPr>
          <w:rFonts w:cstheme="minorHAnsi"/>
          <w:sz w:val="24"/>
          <w:szCs w:val="24"/>
          <w:shd w:val="clear" w:color="auto" w:fill="FFFFFF"/>
        </w:rPr>
        <w:t>19</w:t>
      </w:r>
      <w:r w:rsidRPr="00A21BFD">
        <w:rPr>
          <w:rFonts w:cstheme="minorHAnsi"/>
          <w:sz w:val="24"/>
          <w:szCs w:val="24"/>
          <w:shd w:val="clear" w:color="auto" w:fill="FFFFFF"/>
        </w:rPr>
        <w:t xml:space="preserve"> April 2019].</w:t>
      </w:r>
    </w:p>
    <w:p w14:paraId="1F4E2667" w14:textId="77777777" w:rsidR="00DA66D7" w:rsidRDefault="00DA66D7" w:rsidP="00864B4F">
      <w:pPr>
        <w:spacing w:line="360" w:lineRule="auto"/>
        <w:rPr>
          <w:rFonts w:cstheme="minorHAnsi"/>
          <w:sz w:val="24"/>
          <w:szCs w:val="24"/>
          <w:shd w:val="clear" w:color="auto" w:fill="FFFFFF"/>
        </w:rPr>
      </w:pPr>
      <w:r>
        <w:rPr>
          <w:rFonts w:cstheme="minorHAnsi"/>
          <w:sz w:val="24"/>
          <w:szCs w:val="24"/>
          <w:shd w:val="clear" w:color="auto" w:fill="FFFFFF"/>
        </w:rPr>
        <w:t xml:space="preserve">Sheng, J.S. and Zhou, W.Z. and </w:t>
      </w:r>
      <w:proofErr w:type="spellStart"/>
      <w:r>
        <w:rPr>
          <w:rFonts w:cstheme="minorHAnsi"/>
          <w:sz w:val="24"/>
          <w:szCs w:val="24"/>
          <w:shd w:val="clear" w:color="auto" w:fill="FFFFFF"/>
        </w:rPr>
        <w:t>Sherbinin</w:t>
      </w:r>
      <w:proofErr w:type="spellEnd"/>
      <w:r>
        <w:rPr>
          <w:rFonts w:cstheme="minorHAnsi"/>
          <w:sz w:val="24"/>
          <w:szCs w:val="24"/>
          <w:shd w:val="clear" w:color="auto" w:fill="FFFFFF"/>
        </w:rPr>
        <w:t xml:space="preserve">, A.S. (2018) </w:t>
      </w:r>
      <w:r w:rsidRPr="00864B4F">
        <w:rPr>
          <w:rFonts w:cstheme="minorHAnsi"/>
          <w:sz w:val="24"/>
          <w:szCs w:val="24"/>
          <w:shd w:val="clear" w:color="auto" w:fill="FFFFFF"/>
        </w:rPr>
        <w:t>Uncertainty in Estimates, Incentives, and Emission Reductions in REDD+ Projects</w:t>
      </w:r>
      <w:r>
        <w:rPr>
          <w:rFonts w:cstheme="minorHAnsi"/>
          <w:sz w:val="24"/>
          <w:szCs w:val="24"/>
          <w:shd w:val="clear" w:color="auto" w:fill="FFFFFF"/>
        </w:rPr>
        <w:t xml:space="preserve">. </w:t>
      </w:r>
      <w:r>
        <w:rPr>
          <w:rFonts w:cstheme="minorHAnsi"/>
          <w:i/>
          <w:sz w:val="24"/>
          <w:szCs w:val="24"/>
          <w:shd w:val="clear" w:color="auto" w:fill="FFFFFF"/>
        </w:rPr>
        <w:t>International Journal of Environmental Research Public Health</w:t>
      </w:r>
      <w:r>
        <w:rPr>
          <w:rFonts w:cstheme="minorHAnsi"/>
          <w:sz w:val="24"/>
          <w:szCs w:val="24"/>
          <w:shd w:val="clear" w:color="auto" w:fill="FFFFFF"/>
        </w:rPr>
        <w:t xml:space="preserve"> [online]. 15 (7), pp. 1-21. </w:t>
      </w:r>
      <w:r w:rsidRPr="0025034A">
        <w:rPr>
          <w:rFonts w:cstheme="minorHAnsi"/>
          <w:sz w:val="24"/>
          <w:szCs w:val="24"/>
          <w:shd w:val="clear" w:color="auto" w:fill="FFFFFF"/>
        </w:rPr>
        <w:t>[Accessed 2</w:t>
      </w:r>
      <w:r>
        <w:rPr>
          <w:rFonts w:cstheme="minorHAnsi"/>
          <w:sz w:val="24"/>
          <w:szCs w:val="24"/>
          <w:shd w:val="clear" w:color="auto" w:fill="FFFFFF"/>
        </w:rPr>
        <w:t>3</w:t>
      </w:r>
      <w:r w:rsidRPr="0025034A">
        <w:rPr>
          <w:rFonts w:cstheme="minorHAnsi"/>
          <w:sz w:val="24"/>
          <w:szCs w:val="24"/>
          <w:shd w:val="clear" w:color="auto" w:fill="FFFFFF"/>
        </w:rPr>
        <w:t xml:space="preserve"> April 2019].</w:t>
      </w:r>
    </w:p>
    <w:p w14:paraId="1424104B" w14:textId="77777777" w:rsidR="00DA66D7" w:rsidRDefault="00DA66D7" w:rsidP="00A21BFD">
      <w:pPr>
        <w:spacing w:line="360" w:lineRule="auto"/>
        <w:rPr>
          <w:rFonts w:cstheme="minorHAnsi"/>
          <w:sz w:val="24"/>
          <w:szCs w:val="24"/>
          <w:shd w:val="clear" w:color="auto" w:fill="FFFFFF"/>
        </w:rPr>
      </w:pPr>
      <w:proofErr w:type="spellStart"/>
      <w:r>
        <w:rPr>
          <w:rFonts w:cstheme="minorHAnsi"/>
          <w:sz w:val="24"/>
          <w:szCs w:val="24"/>
          <w:shd w:val="clear" w:color="auto" w:fill="FFFFFF"/>
        </w:rPr>
        <w:lastRenderedPageBreak/>
        <w:t>Sivak</w:t>
      </w:r>
      <w:proofErr w:type="spellEnd"/>
      <w:r>
        <w:rPr>
          <w:rFonts w:cstheme="minorHAnsi"/>
          <w:sz w:val="24"/>
          <w:szCs w:val="24"/>
          <w:shd w:val="clear" w:color="auto" w:fill="FFFFFF"/>
        </w:rPr>
        <w:t xml:space="preserve">, M.S. and </w:t>
      </w:r>
      <w:proofErr w:type="spellStart"/>
      <w:r>
        <w:rPr>
          <w:rFonts w:cstheme="minorHAnsi"/>
          <w:sz w:val="24"/>
          <w:szCs w:val="24"/>
          <w:shd w:val="clear" w:color="auto" w:fill="FFFFFF"/>
        </w:rPr>
        <w:t>Schoettle</w:t>
      </w:r>
      <w:proofErr w:type="spellEnd"/>
      <w:r>
        <w:rPr>
          <w:rFonts w:cstheme="minorHAnsi"/>
          <w:sz w:val="24"/>
          <w:szCs w:val="24"/>
          <w:shd w:val="clear" w:color="auto" w:fill="FFFFFF"/>
        </w:rPr>
        <w:t xml:space="preserve">, B.S. (2012) Eco-driving: Strategic, tactical, and operational decisions of the driver that influence vehicle fuel economy. </w:t>
      </w:r>
      <w:r>
        <w:rPr>
          <w:rFonts w:cstheme="minorHAnsi"/>
          <w:i/>
          <w:sz w:val="24"/>
          <w:szCs w:val="24"/>
          <w:shd w:val="clear" w:color="auto" w:fill="FFFFFF"/>
        </w:rPr>
        <w:t>Transport Policy</w:t>
      </w:r>
      <w:r>
        <w:rPr>
          <w:rFonts w:cstheme="minorHAnsi"/>
          <w:sz w:val="24"/>
          <w:szCs w:val="24"/>
          <w:shd w:val="clear" w:color="auto" w:fill="FFFFFF"/>
        </w:rPr>
        <w:t xml:space="preserve"> [online]. 22, pp. 96-99. </w:t>
      </w:r>
      <w:r w:rsidRPr="00A21BFD">
        <w:rPr>
          <w:rFonts w:cstheme="minorHAnsi"/>
          <w:sz w:val="24"/>
          <w:szCs w:val="24"/>
          <w:shd w:val="clear" w:color="auto" w:fill="FFFFFF"/>
        </w:rPr>
        <w:t xml:space="preserve">[Accessed </w:t>
      </w:r>
      <w:r>
        <w:rPr>
          <w:rFonts w:cstheme="minorHAnsi"/>
          <w:sz w:val="24"/>
          <w:szCs w:val="24"/>
          <w:shd w:val="clear" w:color="auto" w:fill="FFFFFF"/>
        </w:rPr>
        <w:t>17</w:t>
      </w:r>
      <w:r w:rsidRPr="00A21BFD">
        <w:rPr>
          <w:rFonts w:cstheme="minorHAnsi"/>
          <w:sz w:val="24"/>
          <w:szCs w:val="24"/>
          <w:shd w:val="clear" w:color="auto" w:fill="FFFFFF"/>
        </w:rPr>
        <w:t xml:space="preserve"> April 2019].</w:t>
      </w:r>
    </w:p>
    <w:p w14:paraId="4691BCAD" w14:textId="77777777" w:rsidR="00DA66D7" w:rsidRPr="00A21BFD" w:rsidRDefault="00DA66D7" w:rsidP="00A21BFD">
      <w:pPr>
        <w:spacing w:line="360" w:lineRule="auto"/>
        <w:rPr>
          <w:rFonts w:cstheme="minorHAnsi"/>
          <w:sz w:val="24"/>
          <w:szCs w:val="24"/>
          <w:shd w:val="clear" w:color="auto" w:fill="FFFFFF"/>
        </w:rPr>
      </w:pPr>
      <w:r w:rsidRPr="00A21BFD">
        <w:rPr>
          <w:rFonts w:cstheme="minorHAnsi"/>
          <w:sz w:val="24"/>
          <w:szCs w:val="24"/>
          <w:shd w:val="clear" w:color="auto" w:fill="FFFFFF"/>
        </w:rPr>
        <w:t xml:space="preserve">Skagen, K.S. and Collins, A.M.C. (2016) The Consequences of Sickness Presenteeism on Health and Wellbeing Over Time: A Systematic Review. </w:t>
      </w:r>
      <w:r w:rsidRPr="00A21BFD">
        <w:rPr>
          <w:rFonts w:cstheme="minorHAnsi"/>
          <w:i/>
          <w:sz w:val="24"/>
          <w:szCs w:val="24"/>
          <w:shd w:val="clear" w:color="auto" w:fill="FFFFFF"/>
        </w:rPr>
        <w:t xml:space="preserve">Social Science and Medicine </w:t>
      </w:r>
      <w:r w:rsidRPr="00A21BFD">
        <w:rPr>
          <w:rFonts w:cstheme="minorHAnsi"/>
          <w:sz w:val="24"/>
          <w:szCs w:val="24"/>
          <w:shd w:val="clear" w:color="auto" w:fill="FFFFFF"/>
        </w:rPr>
        <w:t>[online]. 161, pp. 169-177. [Accessed 05 April 2019].</w:t>
      </w:r>
    </w:p>
    <w:p w14:paraId="600011DC" w14:textId="77777777" w:rsidR="00DA66D7" w:rsidRDefault="00DA66D7" w:rsidP="00A21BFD">
      <w:pPr>
        <w:spacing w:line="360" w:lineRule="auto"/>
        <w:rPr>
          <w:rFonts w:cstheme="minorHAnsi"/>
          <w:sz w:val="24"/>
          <w:szCs w:val="24"/>
          <w:shd w:val="clear" w:color="auto" w:fill="FFFFFF"/>
        </w:rPr>
      </w:pPr>
      <w:proofErr w:type="spellStart"/>
      <w:r>
        <w:rPr>
          <w:rFonts w:cstheme="minorHAnsi"/>
          <w:sz w:val="24"/>
          <w:szCs w:val="24"/>
          <w:shd w:val="clear" w:color="auto" w:fill="FFFFFF"/>
        </w:rPr>
        <w:t>Solakivi</w:t>
      </w:r>
      <w:proofErr w:type="spellEnd"/>
      <w:r>
        <w:rPr>
          <w:rFonts w:cstheme="minorHAnsi"/>
          <w:sz w:val="24"/>
          <w:szCs w:val="24"/>
          <w:shd w:val="clear" w:color="auto" w:fill="FFFFFF"/>
        </w:rPr>
        <w:t xml:space="preserve">, T.S. and </w:t>
      </w:r>
      <w:proofErr w:type="spellStart"/>
      <w:r>
        <w:rPr>
          <w:rFonts w:cstheme="minorHAnsi"/>
          <w:sz w:val="24"/>
          <w:szCs w:val="24"/>
          <w:shd w:val="clear" w:color="auto" w:fill="FFFFFF"/>
        </w:rPr>
        <w:t>Toyli</w:t>
      </w:r>
      <w:proofErr w:type="spellEnd"/>
      <w:r>
        <w:rPr>
          <w:rFonts w:cstheme="minorHAnsi"/>
          <w:sz w:val="24"/>
          <w:szCs w:val="24"/>
          <w:shd w:val="clear" w:color="auto" w:fill="FFFFFF"/>
        </w:rPr>
        <w:t xml:space="preserve">, J.T. and </w:t>
      </w:r>
      <w:proofErr w:type="spellStart"/>
      <w:r>
        <w:rPr>
          <w:rFonts w:cstheme="minorHAnsi"/>
          <w:sz w:val="24"/>
          <w:szCs w:val="24"/>
          <w:shd w:val="clear" w:color="auto" w:fill="FFFFFF"/>
        </w:rPr>
        <w:t>Ojala</w:t>
      </w:r>
      <w:proofErr w:type="spellEnd"/>
      <w:r>
        <w:rPr>
          <w:rFonts w:cstheme="minorHAnsi"/>
          <w:sz w:val="24"/>
          <w:szCs w:val="24"/>
          <w:shd w:val="clear" w:color="auto" w:fill="FFFFFF"/>
        </w:rPr>
        <w:t xml:space="preserve">, L.O. (2013) Logistics outsourcing, its motives, and the level of logistics costs in manufacturing and trading companies operating in Finland. </w:t>
      </w:r>
      <w:r>
        <w:rPr>
          <w:rFonts w:cstheme="minorHAnsi"/>
          <w:i/>
          <w:sz w:val="24"/>
          <w:szCs w:val="24"/>
          <w:shd w:val="clear" w:color="auto" w:fill="FFFFFF"/>
        </w:rPr>
        <w:t>Prod. Plan. Control</w:t>
      </w:r>
      <w:r>
        <w:rPr>
          <w:rFonts w:cstheme="minorHAnsi"/>
          <w:sz w:val="24"/>
          <w:szCs w:val="24"/>
          <w:shd w:val="clear" w:color="auto" w:fill="FFFFFF"/>
        </w:rPr>
        <w:t xml:space="preserve"> [online]. 30 (2), pp. 112-127. </w:t>
      </w:r>
      <w:r w:rsidRPr="00A21BFD">
        <w:rPr>
          <w:rFonts w:cstheme="minorHAnsi"/>
          <w:sz w:val="24"/>
          <w:szCs w:val="24"/>
          <w:shd w:val="clear" w:color="auto" w:fill="FFFFFF"/>
        </w:rPr>
        <w:t xml:space="preserve">[Accessed </w:t>
      </w:r>
      <w:r>
        <w:rPr>
          <w:rFonts w:cstheme="minorHAnsi"/>
          <w:sz w:val="24"/>
          <w:szCs w:val="24"/>
          <w:shd w:val="clear" w:color="auto" w:fill="FFFFFF"/>
        </w:rPr>
        <w:t>19</w:t>
      </w:r>
      <w:r w:rsidRPr="00A21BFD">
        <w:rPr>
          <w:rFonts w:cstheme="minorHAnsi"/>
          <w:sz w:val="24"/>
          <w:szCs w:val="24"/>
          <w:shd w:val="clear" w:color="auto" w:fill="FFFFFF"/>
        </w:rPr>
        <w:t xml:space="preserve"> April 2019].</w:t>
      </w:r>
    </w:p>
    <w:p w14:paraId="7DBA1D07" w14:textId="77777777" w:rsidR="00DA66D7" w:rsidRDefault="00DA66D7" w:rsidP="00A21BFD">
      <w:pPr>
        <w:spacing w:line="360" w:lineRule="auto"/>
        <w:rPr>
          <w:rFonts w:cstheme="minorHAnsi"/>
          <w:sz w:val="24"/>
          <w:szCs w:val="24"/>
          <w:shd w:val="clear" w:color="auto" w:fill="FFFFFF"/>
        </w:rPr>
      </w:pPr>
      <w:r>
        <w:rPr>
          <w:rFonts w:cstheme="minorHAnsi"/>
          <w:sz w:val="24"/>
          <w:szCs w:val="24"/>
          <w:shd w:val="clear" w:color="auto" w:fill="FFFFFF"/>
        </w:rPr>
        <w:t xml:space="preserve">Sorrell, S.S. and Lehtonen, M.L. and Stapleton, L.S. and Pujol, J.P. and Champion, T.C. (2012) </w:t>
      </w:r>
      <w:r w:rsidRPr="0025034A">
        <w:rPr>
          <w:rFonts w:cstheme="minorHAnsi"/>
          <w:sz w:val="24"/>
          <w:szCs w:val="24"/>
          <w:shd w:val="clear" w:color="auto" w:fill="FFFFFF"/>
        </w:rPr>
        <w:t>Decoupling of road freight energy use from economic growth in the United Kingdom</w:t>
      </w:r>
      <w:r>
        <w:rPr>
          <w:rFonts w:cstheme="minorHAnsi"/>
          <w:sz w:val="24"/>
          <w:szCs w:val="24"/>
          <w:shd w:val="clear" w:color="auto" w:fill="FFFFFF"/>
        </w:rPr>
        <w:t xml:space="preserve">. </w:t>
      </w:r>
      <w:r>
        <w:rPr>
          <w:rFonts w:cstheme="minorHAnsi"/>
          <w:i/>
          <w:sz w:val="24"/>
          <w:szCs w:val="24"/>
          <w:shd w:val="clear" w:color="auto" w:fill="FFFFFF"/>
        </w:rPr>
        <w:t>Energy Policy</w:t>
      </w:r>
      <w:r>
        <w:rPr>
          <w:rFonts w:cstheme="minorHAnsi"/>
          <w:sz w:val="24"/>
          <w:szCs w:val="24"/>
          <w:shd w:val="clear" w:color="auto" w:fill="FFFFFF"/>
        </w:rPr>
        <w:t xml:space="preserve"> [online]. 41 (1), pp. 84-97. </w:t>
      </w:r>
      <w:r w:rsidRPr="0025034A">
        <w:rPr>
          <w:rFonts w:cstheme="minorHAnsi"/>
          <w:sz w:val="24"/>
          <w:szCs w:val="24"/>
          <w:shd w:val="clear" w:color="auto" w:fill="FFFFFF"/>
        </w:rPr>
        <w:t>[Accessed 2</w:t>
      </w:r>
      <w:r>
        <w:rPr>
          <w:rFonts w:cstheme="minorHAnsi"/>
          <w:sz w:val="24"/>
          <w:szCs w:val="24"/>
          <w:shd w:val="clear" w:color="auto" w:fill="FFFFFF"/>
        </w:rPr>
        <w:t>2</w:t>
      </w:r>
      <w:r w:rsidRPr="0025034A">
        <w:rPr>
          <w:rFonts w:cstheme="minorHAnsi"/>
          <w:sz w:val="24"/>
          <w:szCs w:val="24"/>
          <w:shd w:val="clear" w:color="auto" w:fill="FFFFFF"/>
        </w:rPr>
        <w:t xml:space="preserve"> April 2019].</w:t>
      </w:r>
    </w:p>
    <w:p w14:paraId="67F89C43" w14:textId="77777777" w:rsidR="00DA66D7" w:rsidRPr="00B33367" w:rsidRDefault="00DA66D7" w:rsidP="000E4D8A">
      <w:pPr>
        <w:rPr>
          <w:rFonts w:ascii="Arial" w:hAnsi="Arial" w:cs="Arial"/>
          <w:i/>
          <w:color w:val="008000"/>
          <w:sz w:val="24"/>
          <w:szCs w:val="24"/>
          <w:shd w:val="clear" w:color="auto" w:fill="FFFFFF"/>
        </w:rPr>
      </w:pPr>
      <w:r w:rsidRPr="00B33367">
        <w:rPr>
          <w:sz w:val="24"/>
          <w:szCs w:val="24"/>
        </w:rPr>
        <w:t>Torrington, D.T., Hall, L.H., Taylor, S.T. and Atkinson, C.A. (2016) Human Resource Management. 10th ed. Harlow: Pearson.</w:t>
      </w:r>
    </w:p>
    <w:p w14:paraId="478FA6F5" w14:textId="77777777" w:rsidR="00DA66D7" w:rsidRPr="00602F6F" w:rsidRDefault="00DA66D7" w:rsidP="00A21BFD">
      <w:pPr>
        <w:spacing w:line="360" w:lineRule="auto"/>
        <w:rPr>
          <w:rFonts w:cstheme="minorHAnsi"/>
          <w:sz w:val="24"/>
          <w:szCs w:val="24"/>
          <w:shd w:val="clear" w:color="auto" w:fill="FFFFFF"/>
        </w:rPr>
      </w:pPr>
      <w:r>
        <w:rPr>
          <w:rFonts w:cstheme="minorHAnsi"/>
          <w:sz w:val="24"/>
          <w:szCs w:val="24"/>
          <w:shd w:val="clear" w:color="auto" w:fill="FFFFFF"/>
        </w:rPr>
        <w:t xml:space="preserve">WLPGA (2017) </w:t>
      </w:r>
      <w:r>
        <w:rPr>
          <w:rFonts w:cstheme="minorHAnsi"/>
          <w:i/>
          <w:sz w:val="24"/>
          <w:szCs w:val="24"/>
          <w:shd w:val="clear" w:color="auto" w:fill="FFFFFF"/>
        </w:rPr>
        <w:t>LPG for Heavy Duty Engines</w:t>
      </w:r>
      <w:r>
        <w:rPr>
          <w:rFonts w:cstheme="minorHAnsi"/>
          <w:sz w:val="24"/>
          <w:szCs w:val="24"/>
          <w:shd w:val="clear" w:color="auto" w:fill="FFFFFF"/>
        </w:rPr>
        <w:t xml:space="preserve">. Available from: </w:t>
      </w:r>
      <w:hyperlink r:id="rId20" w:history="1">
        <w:r w:rsidRPr="00D35AD6">
          <w:rPr>
            <w:rStyle w:val="Hyperlink"/>
            <w:rFonts w:cstheme="minorHAnsi"/>
            <w:sz w:val="24"/>
            <w:szCs w:val="24"/>
            <w:shd w:val="clear" w:color="auto" w:fill="FFFFFF"/>
          </w:rPr>
          <w:t>https://www.wlpga.org/wp-content/uploads/2017/11/LPG-for-Heavy-Duty-Engines-2017.pdf</w:t>
        </w:r>
      </w:hyperlink>
      <w:r>
        <w:rPr>
          <w:rFonts w:cstheme="minorHAnsi"/>
          <w:sz w:val="24"/>
          <w:szCs w:val="24"/>
          <w:shd w:val="clear" w:color="auto" w:fill="FFFFFF"/>
        </w:rPr>
        <w:t xml:space="preserve"> </w:t>
      </w:r>
      <w:r w:rsidRPr="00A21BFD">
        <w:rPr>
          <w:rFonts w:cstheme="minorHAnsi"/>
          <w:sz w:val="24"/>
          <w:szCs w:val="24"/>
          <w:shd w:val="clear" w:color="auto" w:fill="FFFFFF"/>
        </w:rPr>
        <w:t xml:space="preserve">[Accessed </w:t>
      </w:r>
      <w:r>
        <w:rPr>
          <w:rFonts w:cstheme="minorHAnsi"/>
          <w:sz w:val="24"/>
          <w:szCs w:val="24"/>
          <w:shd w:val="clear" w:color="auto" w:fill="FFFFFF"/>
        </w:rPr>
        <w:t>26</w:t>
      </w:r>
      <w:r w:rsidRPr="00A21BFD">
        <w:rPr>
          <w:rFonts w:cstheme="minorHAnsi"/>
          <w:sz w:val="24"/>
          <w:szCs w:val="24"/>
          <w:shd w:val="clear" w:color="auto" w:fill="FFFFFF"/>
        </w:rPr>
        <w:t xml:space="preserve"> April 2019].</w:t>
      </w:r>
    </w:p>
    <w:p w14:paraId="6D04DF11" w14:textId="77777777" w:rsidR="00DA66D7" w:rsidRDefault="00DA66D7" w:rsidP="00830659">
      <w:pPr>
        <w:spacing w:line="360" w:lineRule="auto"/>
        <w:rPr>
          <w:rFonts w:cstheme="minorHAnsi"/>
          <w:sz w:val="24"/>
          <w:szCs w:val="24"/>
          <w:shd w:val="clear" w:color="auto" w:fill="FFFFFF"/>
        </w:rPr>
      </w:pPr>
      <w:r>
        <w:rPr>
          <w:rFonts w:cstheme="minorHAnsi"/>
          <w:sz w:val="24"/>
          <w:szCs w:val="24"/>
          <w:shd w:val="clear" w:color="auto" w:fill="FFFFFF"/>
        </w:rPr>
        <w:t xml:space="preserve">Wong, E.Y.C.W. and Tai, A.H.T. and Zhou, E.Z. (2018) </w:t>
      </w:r>
      <w:r w:rsidRPr="00830659">
        <w:rPr>
          <w:rFonts w:cstheme="minorHAnsi"/>
          <w:sz w:val="24"/>
          <w:szCs w:val="24"/>
          <w:shd w:val="clear" w:color="auto" w:fill="FFFFFF"/>
        </w:rPr>
        <w:t>Optimising truckload operations in third-party logistics: A carbon footprint perspective in volatile supply chain</w:t>
      </w:r>
      <w:r>
        <w:rPr>
          <w:rFonts w:cstheme="minorHAnsi"/>
          <w:sz w:val="24"/>
          <w:szCs w:val="24"/>
          <w:shd w:val="clear" w:color="auto" w:fill="FFFFFF"/>
        </w:rPr>
        <w:t xml:space="preserve">. </w:t>
      </w:r>
      <w:r w:rsidRPr="00830659">
        <w:rPr>
          <w:rFonts w:cstheme="minorHAnsi"/>
          <w:i/>
          <w:sz w:val="24"/>
          <w:szCs w:val="24"/>
          <w:shd w:val="clear" w:color="auto" w:fill="FFFFFF"/>
        </w:rPr>
        <w:t>Transportation Research Part D: Transport and Environment</w:t>
      </w:r>
      <w:r>
        <w:rPr>
          <w:rFonts w:cstheme="minorHAnsi"/>
          <w:i/>
          <w:sz w:val="24"/>
          <w:szCs w:val="24"/>
          <w:shd w:val="clear" w:color="auto" w:fill="FFFFFF"/>
        </w:rPr>
        <w:t xml:space="preserve"> </w:t>
      </w:r>
      <w:r>
        <w:rPr>
          <w:rFonts w:cstheme="minorHAnsi"/>
          <w:sz w:val="24"/>
          <w:szCs w:val="24"/>
          <w:shd w:val="clear" w:color="auto" w:fill="FFFFFF"/>
        </w:rPr>
        <w:t xml:space="preserve">[online]. 63, pp. 649-661. </w:t>
      </w:r>
      <w:r w:rsidRPr="0025034A">
        <w:rPr>
          <w:rFonts w:cstheme="minorHAnsi"/>
          <w:sz w:val="24"/>
          <w:szCs w:val="24"/>
          <w:shd w:val="clear" w:color="auto" w:fill="FFFFFF"/>
        </w:rPr>
        <w:t>[Accessed 2</w:t>
      </w:r>
      <w:r>
        <w:rPr>
          <w:rFonts w:cstheme="minorHAnsi"/>
          <w:sz w:val="24"/>
          <w:szCs w:val="24"/>
          <w:shd w:val="clear" w:color="auto" w:fill="FFFFFF"/>
        </w:rPr>
        <w:t>5</w:t>
      </w:r>
      <w:r w:rsidRPr="0025034A">
        <w:rPr>
          <w:rFonts w:cstheme="minorHAnsi"/>
          <w:sz w:val="24"/>
          <w:szCs w:val="24"/>
          <w:shd w:val="clear" w:color="auto" w:fill="FFFFFF"/>
        </w:rPr>
        <w:t xml:space="preserve"> April 2019].</w:t>
      </w:r>
    </w:p>
    <w:p w14:paraId="6EEE75C0" w14:textId="77777777" w:rsidR="00DA66D7" w:rsidRPr="00A21BFD" w:rsidRDefault="00DA66D7" w:rsidP="00A21BFD">
      <w:pPr>
        <w:spacing w:line="360" w:lineRule="auto"/>
        <w:rPr>
          <w:rFonts w:cstheme="minorHAnsi"/>
          <w:sz w:val="24"/>
          <w:szCs w:val="24"/>
          <w:shd w:val="clear" w:color="auto" w:fill="FFFFFF"/>
        </w:rPr>
      </w:pPr>
      <w:proofErr w:type="spellStart"/>
      <w:r w:rsidRPr="00A21BFD">
        <w:rPr>
          <w:rFonts w:cstheme="minorHAnsi"/>
          <w:sz w:val="24"/>
          <w:szCs w:val="24"/>
          <w:shd w:val="clear" w:color="auto" w:fill="FFFFFF"/>
        </w:rPr>
        <w:t>Ybema</w:t>
      </w:r>
      <w:proofErr w:type="spellEnd"/>
      <w:r w:rsidRPr="00A21BFD">
        <w:rPr>
          <w:rFonts w:cstheme="minorHAnsi"/>
          <w:sz w:val="24"/>
          <w:szCs w:val="24"/>
          <w:shd w:val="clear" w:color="auto" w:fill="FFFFFF"/>
        </w:rPr>
        <w:t xml:space="preserve">, J.F.Y. and Van Den Bos, K.V. (2010) Effects of Organizational Justice on Depressive Symptoms and Sickness Absence: A Longitudinal Perspective. </w:t>
      </w:r>
      <w:r w:rsidRPr="00A21BFD">
        <w:rPr>
          <w:rFonts w:cstheme="minorHAnsi"/>
          <w:i/>
          <w:sz w:val="24"/>
          <w:szCs w:val="24"/>
          <w:shd w:val="clear" w:color="auto" w:fill="FFFFFF"/>
        </w:rPr>
        <w:t>Social Science and Medicine</w:t>
      </w:r>
      <w:r w:rsidRPr="00A21BFD">
        <w:rPr>
          <w:rFonts w:cstheme="minorHAnsi"/>
          <w:sz w:val="24"/>
          <w:szCs w:val="24"/>
          <w:shd w:val="clear" w:color="auto" w:fill="FFFFFF"/>
        </w:rPr>
        <w:t xml:space="preserve"> [online]. 70 (10), pp. 1609-1617. [Accessed 05 April 2019].</w:t>
      </w:r>
    </w:p>
    <w:p w14:paraId="4D283A37" w14:textId="77777777" w:rsidR="00DA66D7" w:rsidRPr="00A21BFD" w:rsidRDefault="00DA66D7" w:rsidP="00A21BFD">
      <w:pPr>
        <w:spacing w:line="360" w:lineRule="auto"/>
        <w:rPr>
          <w:rFonts w:cstheme="minorHAnsi"/>
          <w:sz w:val="24"/>
          <w:szCs w:val="24"/>
          <w:shd w:val="clear" w:color="auto" w:fill="FFFFFF"/>
        </w:rPr>
      </w:pPr>
      <w:r w:rsidRPr="00A21BFD">
        <w:rPr>
          <w:rFonts w:cstheme="minorHAnsi"/>
          <w:sz w:val="24"/>
          <w:szCs w:val="24"/>
          <w:shd w:val="clear" w:color="auto" w:fill="FFFFFF"/>
        </w:rPr>
        <w:t xml:space="preserve">Zhang, J.Z. and Lam, W.H.K.L. and Chen, B.Y.C. (2016) On-time Delivery Probabilistic Models for the Vehicle Routing Problem with Stochastic Demands and Time Windows. </w:t>
      </w:r>
      <w:r w:rsidRPr="00A21BFD">
        <w:rPr>
          <w:rFonts w:cstheme="minorHAnsi"/>
          <w:i/>
          <w:sz w:val="24"/>
          <w:szCs w:val="24"/>
          <w:shd w:val="clear" w:color="auto" w:fill="FFFFFF"/>
        </w:rPr>
        <w:t xml:space="preserve">European Journal of Operational Research </w:t>
      </w:r>
      <w:r w:rsidRPr="00A21BFD">
        <w:rPr>
          <w:rFonts w:cstheme="minorHAnsi"/>
          <w:sz w:val="24"/>
          <w:szCs w:val="24"/>
          <w:shd w:val="clear" w:color="auto" w:fill="FFFFFF"/>
        </w:rPr>
        <w:t>[online]. 249 (1), pp. 144-154. [Accessed 07 April 2019].</w:t>
      </w:r>
    </w:p>
    <w:p w14:paraId="1B4E2660" w14:textId="77777777" w:rsidR="00DA66D7" w:rsidRPr="00A21BFD" w:rsidRDefault="00DA66D7" w:rsidP="00A21BFD">
      <w:pPr>
        <w:spacing w:line="360" w:lineRule="auto"/>
        <w:rPr>
          <w:rFonts w:cstheme="minorHAnsi"/>
          <w:sz w:val="24"/>
          <w:szCs w:val="24"/>
          <w:shd w:val="clear" w:color="auto" w:fill="FFFFFF"/>
        </w:rPr>
      </w:pPr>
      <w:proofErr w:type="spellStart"/>
      <w:r w:rsidRPr="00A21BFD">
        <w:rPr>
          <w:rFonts w:cstheme="minorHAnsi"/>
          <w:sz w:val="24"/>
          <w:szCs w:val="24"/>
          <w:shd w:val="clear" w:color="auto" w:fill="FFFFFF"/>
        </w:rPr>
        <w:lastRenderedPageBreak/>
        <w:t>Ziebarth</w:t>
      </w:r>
      <w:proofErr w:type="spellEnd"/>
      <w:r w:rsidRPr="00A21BFD">
        <w:rPr>
          <w:rFonts w:cstheme="minorHAnsi"/>
          <w:sz w:val="24"/>
          <w:szCs w:val="24"/>
          <w:shd w:val="clear" w:color="auto" w:fill="FFFFFF"/>
        </w:rPr>
        <w:t xml:space="preserve">, N.R.Z. and Karlsson, M.K. (2010) A Natural Experiment on Sick Pay Cuts, Sickness Absence, and </w:t>
      </w:r>
      <w:proofErr w:type="spellStart"/>
      <w:r w:rsidRPr="00A21BFD">
        <w:rPr>
          <w:rFonts w:cstheme="minorHAnsi"/>
          <w:sz w:val="24"/>
          <w:szCs w:val="24"/>
          <w:shd w:val="clear" w:color="auto" w:fill="FFFFFF"/>
        </w:rPr>
        <w:t>Labor</w:t>
      </w:r>
      <w:proofErr w:type="spellEnd"/>
      <w:r w:rsidRPr="00A21BFD">
        <w:rPr>
          <w:rFonts w:cstheme="minorHAnsi"/>
          <w:sz w:val="24"/>
          <w:szCs w:val="24"/>
          <w:shd w:val="clear" w:color="auto" w:fill="FFFFFF"/>
        </w:rPr>
        <w:t xml:space="preserve"> Costs. </w:t>
      </w:r>
      <w:r w:rsidRPr="00A21BFD">
        <w:rPr>
          <w:rStyle w:val="Emphasis"/>
          <w:rFonts w:cstheme="minorHAnsi"/>
          <w:sz w:val="24"/>
          <w:szCs w:val="24"/>
          <w:bdr w:val="none" w:sz="0" w:space="0" w:color="auto" w:frame="1"/>
        </w:rPr>
        <w:t>Journal of Public Economics</w:t>
      </w:r>
      <w:r w:rsidRPr="00A21BFD">
        <w:rPr>
          <w:rFonts w:cstheme="minorHAnsi"/>
          <w:sz w:val="24"/>
          <w:szCs w:val="24"/>
          <w:shd w:val="clear" w:color="auto" w:fill="FFFFFF"/>
        </w:rPr>
        <w:t xml:space="preserve"> [online]. 94 (11), pp. 1108-1122. [Accessed 05 April 2019].</w:t>
      </w:r>
    </w:p>
    <w:sectPr w:rsidR="00DA66D7" w:rsidRPr="00A21BFD" w:rsidSect="00A57E84">
      <w:headerReference w:type="default" r:id="rId21"/>
      <w:footerReference w:type="default" r:id="rId2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D4362E" w14:textId="77777777" w:rsidR="0069701F" w:rsidRDefault="0069701F" w:rsidP="00A57E84">
      <w:pPr>
        <w:spacing w:after="0" w:line="240" w:lineRule="auto"/>
      </w:pPr>
      <w:r>
        <w:separator/>
      </w:r>
    </w:p>
  </w:endnote>
  <w:endnote w:type="continuationSeparator" w:id="0">
    <w:p w14:paraId="13B98D83" w14:textId="77777777" w:rsidR="0069701F" w:rsidRDefault="0069701F" w:rsidP="00A57E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6948165"/>
      <w:docPartObj>
        <w:docPartGallery w:val="Page Numbers (Bottom of Page)"/>
        <w:docPartUnique/>
      </w:docPartObj>
    </w:sdtPr>
    <w:sdtEndPr>
      <w:rPr>
        <w:color w:val="7F7F7F" w:themeColor="background1" w:themeShade="7F"/>
        <w:spacing w:val="60"/>
      </w:rPr>
    </w:sdtEndPr>
    <w:sdtContent>
      <w:p w14:paraId="05D18266" w14:textId="56EDBF6F" w:rsidR="00410508" w:rsidRDefault="0041050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A884990" w14:textId="77777777" w:rsidR="00410508" w:rsidRDefault="004105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609014" w14:textId="77777777" w:rsidR="0069701F" w:rsidRDefault="0069701F" w:rsidP="00A57E84">
      <w:pPr>
        <w:spacing w:after="0" w:line="240" w:lineRule="auto"/>
      </w:pPr>
      <w:r>
        <w:separator/>
      </w:r>
    </w:p>
  </w:footnote>
  <w:footnote w:type="continuationSeparator" w:id="0">
    <w:p w14:paraId="7D023254" w14:textId="77777777" w:rsidR="0069701F" w:rsidRDefault="0069701F" w:rsidP="00A57E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1CBAC8" w14:textId="6031E917" w:rsidR="00410508" w:rsidRPr="0056173A" w:rsidRDefault="00410508">
    <w:pPr>
      <w:pStyle w:val="Header"/>
      <w:rPr>
        <w:lang w:val="en-US"/>
      </w:rPr>
    </w:pPr>
    <w:r>
      <w:rPr>
        <w:lang w:val="en-US"/>
      </w:rPr>
      <w:t>1804902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957"/>
    <w:rsid w:val="00005C39"/>
    <w:rsid w:val="00010C23"/>
    <w:rsid w:val="00011375"/>
    <w:rsid w:val="0001307A"/>
    <w:rsid w:val="0001364F"/>
    <w:rsid w:val="00017155"/>
    <w:rsid w:val="00017C43"/>
    <w:rsid w:val="00022465"/>
    <w:rsid w:val="00022D41"/>
    <w:rsid w:val="000269EA"/>
    <w:rsid w:val="0003372F"/>
    <w:rsid w:val="00034F60"/>
    <w:rsid w:val="0003653C"/>
    <w:rsid w:val="00037D19"/>
    <w:rsid w:val="00044880"/>
    <w:rsid w:val="00050F37"/>
    <w:rsid w:val="000545E6"/>
    <w:rsid w:val="00056AFF"/>
    <w:rsid w:val="00061C7B"/>
    <w:rsid w:val="00061DB4"/>
    <w:rsid w:val="00062471"/>
    <w:rsid w:val="00062C67"/>
    <w:rsid w:val="00063F0A"/>
    <w:rsid w:val="00065768"/>
    <w:rsid w:val="00071154"/>
    <w:rsid w:val="000711A8"/>
    <w:rsid w:val="0007488A"/>
    <w:rsid w:val="000775CE"/>
    <w:rsid w:val="00083593"/>
    <w:rsid w:val="000919C5"/>
    <w:rsid w:val="00091ED1"/>
    <w:rsid w:val="0009496A"/>
    <w:rsid w:val="000973EB"/>
    <w:rsid w:val="000A0D9C"/>
    <w:rsid w:val="000A1869"/>
    <w:rsid w:val="000A5B9D"/>
    <w:rsid w:val="000A6A80"/>
    <w:rsid w:val="000A72B3"/>
    <w:rsid w:val="000B743B"/>
    <w:rsid w:val="000D15DD"/>
    <w:rsid w:val="000D6E89"/>
    <w:rsid w:val="000E267A"/>
    <w:rsid w:val="000E2ADF"/>
    <w:rsid w:val="000E4D8A"/>
    <w:rsid w:val="000E5BDD"/>
    <w:rsid w:val="000F53A6"/>
    <w:rsid w:val="000F6EF5"/>
    <w:rsid w:val="000F70A6"/>
    <w:rsid w:val="00102675"/>
    <w:rsid w:val="00104739"/>
    <w:rsid w:val="001048E8"/>
    <w:rsid w:val="00104D6A"/>
    <w:rsid w:val="0012052D"/>
    <w:rsid w:val="00121341"/>
    <w:rsid w:val="001230D5"/>
    <w:rsid w:val="001232E0"/>
    <w:rsid w:val="00132B72"/>
    <w:rsid w:val="001414EC"/>
    <w:rsid w:val="00141E1E"/>
    <w:rsid w:val="0014275D"/>
    <w:rsid w:val="001475FC"/>
    <w:rsid w:val="00153A17"/>
    <w:rsid w:val="00155B6C"/>
    <w:rsid w:val="0015737B"/>
    <w:rsid w:val="0016469F"/>
    <w:rsid w:val="001656BB"/>
    <w:rsid w:val="00167E17"/>
    <w:rsid w:val="001703DD"/>
    <w:rsid w:val="00171186"/>
    <w:rsid w:val="001716CA"/>
    <w:rsid w:val="00171DF5"/>
    <w:rsid w:val="00174196"/>
    <w:rsid w:val="00174CB7"/>
    <w:rsid w:val="00174D75"/>
    <w:rsid w:val="00176658"/>
    <w:rsid w:val="00176DFF"/>
    <w:rsid w:val="001821CB"/>
    <w:rsid w:val="00182609"/>
    <w:rsid w:val="001838FE"/>
    <w:rsid w:val="00184DF8"/>
    <w:rsid w:val="001913B4"/>
    <w:rsid w:val="001913CF"/>
    <w:rsid w:val="001A03A6"/>
    <w:rsid w:val="001A4C79"/>
    <w:rsid w:val="001A5CB4"/>
    <w:rsid w:val="001A793E"/>
    <w:rsid w:val="001B4285"/>
    <w:rsid w:val="001B670F"/>
    <w:rsid w:val="001C2684"/>
    <w:rsid w:val="001C2F03"/>
    <w:rsid w:val="001C454B"/>
    <w:rsid w:val="001C4870"/>
    <w:rsid w:val="001D03FF"/>
    <w:rsid w:val="001D3AEC"/>
    <w:rsid w:val="001D57BF"/>
    <w:rsid w:val="001D6E2F"/>
    <w:rsid w:val="001D7F54"/>
    <w:rsid w:val="001E269F"/>
    <w:rsid w:val="001E2FAF"/>
    <w:rsid w:val="001E3409"/>
    <w:rsid w:val="001E637D"/>
    <w:rsid w:val="001E7A9E"/>
    <w:rsid w:val="001F55EE"/>
    <w:rsid w:val="00203DC8"/>
    <w:rsid w:val="00205792"/>
    <w:rsid w:val="00210F0B"/>
    <w:rsid w:val="00215ECC"/>
    <w:rsid w:val="002208B6"/>
    <w:rsid w:val="002240B9"/>
    <w:rsid w:val="002310F3"/>
    <w:rsid w:val="00236332"/>
    <w:rsid w:val="0024294D"/>
    <w:rsid w:val="0024312B"/>
    <w:rsid w:val="00244186"/>
    <w:rsid w:val="00246501"/>
    <w:rsid w:val="0025034A"/>
    <w:rsid w:val="0025215D"/>
    <w:rsid w:val="00252EDB"/>
    <w:rsid w:val="00255D79"/>
    <w:rsid w:val="00255ED6"/>
    <w:rsid w:val="0025620D"/>
    <w:rsid w:val="00257976"/>
    <w:rsid w:val="002633FC"/>
    <w:rsid w:val="00264BB3"/>
    <w:rsid w:val="00264CA2"/>
    <w:rsid w:val="0027094B"/>
    <w:rsid w:val="00271FB7"/>
    <w:rsid w:val="0027223C"/>
    <w:rsid w:val="00274F03"/>
    <w:rsid w:val="00275A90"/>
    <w:rsid w:val="00275ACE"/>
    <w:rsid w:val="00276BE0"/>
    <w:rsid w:val="002805FD"/>
    <w:rsid w:val="00286FA3"/>
    <w:rsid w:val="002921E0"/>
    <w:rsid w:val="00294935"/>
    <w:rsid w:val="00294F7C"/>
    <w:rsid w:val="002955D0"/>
    <w:rsid w:val="002A00B7"/>
    <w:rsid w:val="002A46E5"/>
    <w:rsid w:val="002A7D54"/>
    <w:rsid w:val="002B2DBE"/>
    <w:rsid w:val="002B3C7F"/>
    <w:rsid w:val="002C195F"/>
    <w:rsid w:val="002C340D"/>
    <w:rsid w:val="002C4301"/>
    <w:rsid w:val="002C698B"/>
    <w:rsid w:val="002C78D5"/>
    <w:rsid w:val="002D3117"/>
    <w:rsid w:val="002D6A9B"/>
    <w:rsid w:val="002D71DE"/>
    <w:rsid w:val="002E5D8E"/>
    <w:rsid w:val="00302A4F"/>
    <w:rsid w:val="003054DA"/>
    <w:rsid w:val="00306C20"/>
    <w:rsid w:val="00311945"/>
    <w:rsid w:val="00312370"/>
    <w:rsid w:val="003161D5"/>
    <w:rsid w:val="00316709"/>
    <w:rsid w:val="003327B2"/>
    <w:rsid w:val="003328F2"/>
    <w:rsid w:val="003343B8"/>
    <w:rsid w:val="00341EF3"/>
    <w:rsid w:val="00343ACB"/>
    <w:rsid w:val="00347266"/>
    <w:rsid w:val="00354877"/>
    <w:rsid w:val="0035546B"/>
    <w:rsid w:val="00360BFE"/>
    <w:rsid w:val="00364BC7"/>
    <w:rsid w:val="00365A7D"/>
    <w:rsid w:val="00371E20"/>
    <w:rsid w:val="00372DE5"/>
    <w:rsid w:val="003739FA"/>
    <w:rsid w:val="00373E1E"/>
    <w:rsid w:val="0037578D"/>
    <w:rsid w:val="0037692D"/>
    <w:rsid w:val="00376B9E"/>
    <w:rsid w:val="003852B4"/>
    <w:rsid w:val="0038624E"/>
    <w:rsid w:val="00386671"/>
    <w:rsid w:val="00395F17"/>
    <w:rsid w:val="003A211A"/>
    <w:rsid w:val="003A23FC"/>
    <w:rsid w:val="003A5A7F"/>
    <w:rsid w:val="003B1018"/>
    <w:rsid w:val="003B2536"/>
    <w:rsid w:val="003B42C5"/>
    <w:rsid w:val="003B5575"/>
    <w:rsid w:val="003B6067"/>
    <w:rsid w:val="003B6481"/>
    <w:rsid w:val="003B6A82"/>
    <w:rsid w:val="003C36BA"/>
    <w:rsid w:val="003C534B"/>
    <w:rsid w:val="003C707E"/>
    <w:rsid w:val="003D5D52"/>
    <w:rsid w:val="003E4F21"/>
    <w:rsid w:val="003F0F70"/>
    <w:rsid w:val="003F1944"/>
    <w:rsid w:val="003F1B6E"/>
    <w:rsid w:val="003F3265"/>
    <w:rsid w:val="003F3D28"/>
    <w:rsid w:val="003F61C3"/>
    <w:rsid w:val="003F6DC2"/>
    <w:rsid w:val="00400240"/>
    <w:rsid w:val="00403CAE"/>
    <w:rsid w:val="00406E4F"/>
    <w:rsid w:val="00410508"/>
    <w:rsid w:val="004105B0"/>
    <w:rsid w:val="00410C1F"/>
    <w:rsid w:val="00411C99"/>
    <w:rsid w:val="00411D5B"/>
    <w:rsid w:val="00412335"/>
    <w:rsid w:val="00416055"/>
    <w:rsid w:val="00421AB2"/>
    <w:rsid w:val="00424F1B"/>
    <w:rsid w:val="00430D4C"/>
    <w:rsid w:val="004310C9"/>
    <w:rsid w:val="004373C2"/>
    <w:rsid w:val="00437630"/>
    <w:rsid w:val="0044372E"/>
    <w:rsid w:val="00443A2C"/>
    <w:rsid w:val="00444D19"/>
    <w:rsid w:val="00445901"/>
    <w:rsid w:val="00446F4E"/>
    <w:rsid w:val="004478C8"/>
    <w:rsid w:val="00464607"/>
    <w:rsid w:val="00466024"/>
    <w:rsid w:val="00467E51"/>
    <w:rsid w:val="004717A9"/>
    <w:rsid w:val="00474A45"/>
    <w:rsid w:val="00476A8F"/>
    <w:rsid w:val="00483E87"/>
    <w:rsid w:val="00483FF0"/>
    <w:rsid w:val="00485D0A"/>
    <w:rsid w:val="004870E0"/>
    <w:rsid w:val="00494A5D"/>
    <w:rsid w:val="004A0845"/>
    <w:rsid w:val="004B51B4"/>
    <w:rsid w:val="004B5E56"/>
    <w:rsid w:val="004B7A6D"/>
    <w:rsid w:val="004C1671"/>
    <w:rsid w:val="004C3A95"/>
    <w:rsid w:val="004D03EA"/>
    <w:rsid w:val="004D32E0"/>
    <w:rsid w:val="004D3C01"/>
    <w:rsid w:val="004D60D5"/>
    <w:rsid w:val="004D7EFC"/>
    <w:rsid w:val="004E064A"/>
    <w:rsid w:val="004E2397"/>
    <w:rsid w:val="004F643D"/>
    <w:rsid w:val="004F77BE"/>
    <w:rsid w:val="004F7C07"/>
    <w:rsid w:val="00511F8F"/>
    <w:rsid w:val="00516ADF"/>
    <w:rsid w:val="0052167E"/>
    <w:rsid w:val="005242F9"/>
    <w:rsid w:val="005309B3"/>
    <w:rsid w:val="0053408C"/>
    <w:rsid w:val="0053608C"/>
    <w:rsid w:val="00540078"/>
    <w:rsid w:val="005410B7"/>
    <w:rsid w:val="00542510"/>
    <w:rsid w:val="00543257"/>
    <w:rsid w:val="00544600"/>
    <w:rsid w:val="0054645E"/>
    <w:rsid w:val="00550356"/>
    <w:rsid w:val="005558DB"/>
    <w:rsid w:val="00555E7B"/>
    <w:rsid w:val="0056173A"/>
    <w:rsid w:val="005624A1"/>
    <w:rsid w:val="00562D08"/>
    <w:rsid w:val="005634C7"/>
    <w:rsid w:val="005665D6"/>
    <w:rsid w:val="00567AFD"/>
    <w:rsid w:val="00570156"/>
    <w:rsid w:val="0057691C"/>
    <w:rsid w:val="005773BD"/>
    <w:rsid w:val="00577AF2"/>
    <w:rsid w:val="00580CF7"/>
    <w:rsid w:val="0058179B"/>
    <w:rsid w:val="00582AB5"/>
    <w:rsid w:val="00585A48"/>
    <w:rsid w:val="00596C17"/>
    <w:rsid w:val="005A0F21"/>
    <w:rsid w:val="005A695C"/>
    <w:rsid w:val="005A7F08"/>
    <w:rsid w:val="005B157C"/>
    <w:rsid w:val="005B1B5F"/>
    <w:rsid w:val="005B3BCB"/>
    <w:rsid w:val="005D007E"/>
    <w:rsid w:val="005D12E0"/>
    <w:rsid w:val="005D3283"/>
    <w:rsid w:val="005E22E4"/>
    <w:rsid w:val="005E7441"/>
    <w:rsid w:val="005E7490"/>
    <w:rsid w:val="005F095E"/>
    <w:rsid w:val="005F1BD4"/>
    <w:rsid w:val="005F26A6"/>
    <w:rsid w:val="00602C39"/>
    <w:rsid w:val="00602F6F"/>
    <w:rsid w:val="0060775C"/>
    <w:rsid w:val="00613B2C"/>
    <w:rsid w:val="00614EBC"/>
    <w:rsid w:val="00615B19"/>
    <w:rsid w:val="00616337"/>
    <w:rsid w:val="006220B1"/>
    <w:rsid w:val="00624EE5"/>
    <w:rsid w:val="006320E0"/>
    <w:rsid w:val="0063273C"/>
    <w:rsid w:val="0063308A"/>
    <w:rsid w:val="00633C61"/>
    <w:rsid w:val="006340C3"/>
    <w:rsid w:val="00640D4D"/>
    <w:rsid w:val="006411E3"/>
    <w:rsid w:val="00641572"/>
    <w:rsid w:val="00641873"/>
    <w:rsid w:val="006508A4"/>
    <w:rsid w:val="00651B3A"/>
    <w:rsid w:val="00652EA7"/>
    <w:rsid w:val="00653EB6"/>
    <w:rsid w:val="00654301"/>
    <w:rsid w:val="006569B8"/>
    <w:rsid w:val="00663B68"/>
    <w:rsid w:val="0066782C"/>
    <w:rsid w:val="00671BDD"/>
    <w:rsid w:val="00673165"/>
    <w:rsid w:val="00676C2A"/>
    <w:rsid w:val="00681A30"/>
    <w:rsid w:val="00693CC6"/>
    <w:rsid w:val="00696F32"/>
    <w:rsid w:val="0069701F"/>
    <w:rsid w:val="00697F48"/>
    <w:rsid w:val="006A4A87"/>
    <w:rsid w:val="006A6209"/>
    <w:rsid w:val="006A7309"/>
    <w:rsid w:val="006B2EE7"/>
    <w:rsid w:val="006C0182"/>
    <w:rsid w:val="006C1F04"/>
    <w:rsid w:val="006C2B72"/>
    <w:rsid w:val="006C62CE"/>
    <w:rsid w:val="006C70F0"/>
    <w:rsid w:val="006C75DA"/>
    <w:rsid w:val="006D529A"/>
    <w:rsid w:val="006E0965"/>
    <w:rsid w:val="006E32B2"/>
    <w:rsid w:val="006E3448"/>
    <w:rsid w:val="006E4E13"/>
    <w:rsid w:val="006E64E5"/>
    <w:rsid w:val="006F2F0D"/>
    <w:rsid w:val="006F3D1E"/>
    <w:rsid w:val="00705857"/>
    <w:rsid w:val="00705D8E"/>
    <w:rsid w:val="0070730D"/>
    <w:rsid w:val="00707F08"/>
    <w:rsid w:val="00710625"/>
    <w:rsid w:val="00711F78"/>
    <w:rsid w:val="007137D7"/>
    <w:rsid w:val="00714F69"/>
    <w:rsid w:val="007153B4"/>
    <w:rsid w:val="007211C5"/>
    <w:rsid w:val="00722581"/>
    <w:rsid w:val="00722CD2"/>
    <w:rsid w:val="00730D6E"/>
    <w:rsid w:val="00735E2D"/>
    <w:rsid w:val="007437F7"/>
    <w:rsid w:val="0074592A"/>
    <w:rsid w:val="00747D97"/>
    <w:rsid w:val="00752639"/>
    <w:rsid w:val="00761B0D"/>
    <w:rsid w:val="00770124"/>
    <w:rsid w:val="00777807"/>
    <w:rsid w:val="00780985"/>
    <w:rsid w:val="00780CAB"/>
    <w:rsid w:val="007811DD"/>
    <w:rsid w:val="00781732"/>
    <w:rsid w:val="00782529"/>
    <w:rsid w:val="0078269F"/>
    <w:rsid w:val="00783861"/>
    <w:rsid w:val="00784345"/>
    <w:rsid w:val="00784432"/>
    <w:rsid w:val="007920EC"/>
    <w:rsid w:val="007958B9"/>
    <w:rsid w:val="007A0B40"/>
    <w:rsid w:val="007A5D6F"/>
    <w:rsid w:val="007A5D93"/>
    <w:rsid w:val="007A6A8C"/>
    <w:rsid w:val="007B207D"/>
    <w:rsid w:val="007B3812"/>
    <w:rsid w:val="007B5DCC"/>
    <w:rsid w:val="007C21F4"/>
    <w:rsid w:val="007C3EFC"/>
    <w:rsid w:val="007C421A"/>
    <w:rsid w:val="007D378C"/>
    <w:rsid w:val="007D42A0"/>
    <w:rsid w:val="007D725C"/>
    <w:rsid w:val="007D77C1"/>
    <w:rsid w:val="007E145E"/>
    <w:rsid w:val="007E2B3C"/>
    <w:rsid w:val="007E33C3"/>
    <w:rsid w:val="007E73B9"/>
    <w:rsid w:val="007E7794"/>
    <w:rsid w:val="007F3E15"/>
    <w:rsid w:val="007F535A"/>
    <w:rsid w:val="007F716C"/>
    <w:rsid w:val="00800486"/>
    <w:rsid w:val="00801156"/>
    <w:rsid w:val="00807BF3"/>
    <w:rsid w:val="0081218C"/>
    <w:rsid w:val="0081437D"/>
    <w:rsid w:val="0081564E"/>
    <w:rsid w:val="00817DD5"/>
    <w:rsid w:val="008246AA"/>
    <w:rsid w:val="00826EFF"/>
    <w:rsid w:val="00830659"/>
    <w:rsid w:val="00832146"/>
    <w:rsid w:val="008332DF"/>
    <w:rsid w:val="00834067"/>
    <w:rsid w:val="00834BCE"/>
    <w:rsid w:val="00841E2B"/>
    <w:rsid w:val="00842453"/>
    <w:rsid w:val="008425DC"/>
    <w:rsid w:val="00844DC3"/>
    <w:rsid w:val="00846744"/>
    <w:rsid w:val="008501A0"/>
    <w:rsid w:val="0085231D"/>
    <w:rsid w:val="008536F8"/>
    <w:rsid w:val="00855A6B"/>
    <w:rsid w:val="00857CC3"/>
    <w:rsid w:val="0086410F"/>
    <w:rsid w:val="00864B4F"/>
    <w:rsid w:val="00866664"/>
    <w:rsid w:val="0087427D"/>
    <w:rsid w:val="00885DA6"/>
    <w:rsid w:val="00890152"/>
    <w:rsid w:val="008902D9"/>
    <w:rsid w:val="00890B6D"/>
    <w:rsid w:val="00891468"/>
    <w:rsid w:val="008923A7"/>
    <w:rsid w:val="00894DF5"/>
    <w:rsid w:val="008978BB"/>
    <w:rsid w:val="008978ED"/>
    <w:rsid w:val="008A4EBF"/>
    <w:rsid w:val="008A55E5"/>
    <w:rsid w:val="008B2761"/>
    <w:rsid w:val="008B3522"/>
    <w:rsid w:val="008B5654"/>
    <w:rsid w:val="008B6CBB"/>
    <w:rsid w:val="008B6F58"/>
    <w:rsid w:val="008C4B41"/>
    <w:rsid w:val="008D03DD"/>
    <w:rsid w:val="008D16FE"/>
    <w:rsid w:val="008D3F11"/>
    <w:rsid w:val="008D4A7E"/>
    <w:rsid w:val="008D4E31"/>
    <w:rsid w:val="008D51E6"/>
    <w:rsid w:val="008D5DE8"/>
    <w:rsid w:val="008E2A23"/>
    <w:rsid w:val="008E2BC8"/>
    <w:rsid w:val="008E4E34"/>
    <w:rsid w:val="008E631C"/>
    <w:rsid w:val="008E7D8D"/>
    <w:rsid w:val="008F19EE"/>
    <w:rsid w:val="008F3770"/>
    <w:rsid w:val="008F7199"/>
    <w:rsid w:val="009003C6"/>
    <w:rsid w:val="0090122B"/>
    <w:rsid w:val="00902BB8"/>
    <w:rsid w:val="009035DA"/>
    <w:rsid w:val="009038A7"/>
    <w:rsid w:val="00903A09"/>
    <w:rsid w:val="00903BF5"/>
    <w:rsid w:val="009040E0"/>
    <w:rsid w:val="00912AF2"/>
    <w:rsid w:val="009178B4"/>
    <w:rsid w:val="00917BE7"/>
    <w:rsid w:val="00923924"/>
    <w:rsid w:val="00923B18"/>
    <w:rsid w:val="009258D8"/>
    <w:rsid w:val="00925EED"/>
    <w:rsid w:val="009362A8"/>
    <w:rsid w:val="00937C5A"/>
    <w:rsid w:val="00940DF0"/>
    <w:rsid w:val="00941817"/>
    <w:rsid w:val="0095098A"/>
    <w:rsid w:val="00954D85"/>
    <w:rsid w:val="0095500E"/>
    <w:rsid w:val="009578C3"/>
    <w:rsid w:val="00961C34"/>
    <w:rsid w:val="00963583"/>
    <w:rsid w:val="0096466C"/>
    <w:rsid w:val="00972AB1"/>
    <w:rsid w:val="00972B82"/>
    <w:rsid w:val="00972BC9"/>
    <w:rsid w:val="00972C67"/>
    <w:rsid w:val="009737B6"/>
    <w:rsid w:val="009761C4"/>
    <w:rsid w:val="009772B7"/>
    <w:rsid w:val="00977A59"/>
    <w:rsid w:val="00984201"/>
    <w:rsid w:val="00985FC2"/>
    <w:rsid w:val="00992C58"/>
    <w:rsid w:val="00993133"/>
    <w:rsid w:val="00995C97"/>
    <w:rsid w:val="009A0DF7"/>
    <w:rsid w:val="009A13A0"/>
    <w:rsid w:val="009A2BC3"/>
    <w:rsid w:val="009B30EF"/>
    <w:rsid w:val="009B5572"/>
    <w:rsid w:val="009B6978"/>
    <w:rsid w:val="009B6A11"/>
    <w:rsid w:val="009B7E7F"/>
    <w:rsid w:val="009C0333"/>
    <w:rsid w:val="009C2073"/>
    <w:rsid w:val="009C4D9D"/>
    <w:rsid w:val="009C7EC5"/>
    <w:rsid w:val="009D26DB"/>
    <w:rsid w:val="009D51A6"/>
    <w:rsid w:val="009E15EF"/>
    <w:rsid w:val="009E167F"/>
    <w:rsid w:val="009E1AE4"/>
    <w:rsid w:val="009E666A"/>
    <w:rsid w:val="009E6EFE"/>
    <w:rsid w:val="009F0C24"/>
    <w:rsid w:val="009F1237"/>
    <w:rsid w:val="009F33BE"/>
    <w:rsid w:val="009F443F"/>
    <w:rsid w:val="00A007A5"/>
    <w:rsid w:val="00A01CF6"/>
    <w:rsid w:val="00A02FB4"/>
    <w:rsid w:val="00A12AF2"/>
    <w:rsid w:val="00A12F3B"/>
    <w:rsid w:val="00A14859"/>
    <w:rsid w:val="00A14A0A"/>
    <w:rsid w:val="00A14F6A"/>
    <w:rsid w:val="00A15BCF"/>
    <w:rsid w:val="00A20295"/>
    <w:rsid w:val="00A20725"/>
    <w:rsid w:val="00A20E48"/>
    <w:rsid w:val="00A21BFD"/>
    <w:rsid w:val="00A21C38"/>
    <w:rsid w:val="00A2267F"/>
    <w:rsid w:val="00A22F00"/>
    <w:rsid w:val="00A2500F"/>
    <w:rsid w:val="00A25C45"/>
    <w:rsid w:val="00A26133"/>
    <w:rsid w:val="00A2689E"/>
    <w:rsid w:val="00A27745"/>
    <w:rsid w:val="00A33BC3"/>
    <w:rsid w:val="00A34450"/>
    <w:rsid w:val="00A3474D"/>
    <w:rsid w:val="00A37824"/>
    <w:rsid w:val="00A37D82"/>
    <w:rsid w:val="00A43EB4"/>
    <w:rsid w:val="00A568EE"/>
    <w:rsid w:val="00A57E84"/>
    <w:rsid w:val="00A63380"/>
    <w:rsid w:val="00A72847"/>
    <w:rsid w:val="00A75DF3"/>
    <w:rsid w:val="00A76C25"/>
    <w:rsid w:val="00A77957"/>
    <w:rsid w:val="00A77C4E"/>
    <w:rsid w:val="00A80871"/>
    <w:rsid w:val="00A85520"/>
    <w:rsid w:val="00A92A79"/>
    <w:rsid w:val="00A93FD5"/>
    <w:rsid w:val="00A94C03"/>
    <w:rsid w:val="00AA1840"/>
    <w:rsid w:val="00AA452C"/>
    <w:rsid w:val="00AA4D05"/>
    <w:rsid w:val="00AA7D90"/>
    <w:rsid w:val="00AB1BB5"/>
    <w:rsid w:val="00AB344B"/>
    <w:rsid w:val="00AB42A2"/>
    <w:rsid w:val="00AB5A4A"/>
    <w:rsid w:val="00AC05D9"/>
    <w:rsid w:val="00AD3EDE"/>
    <w:rsid w:val="00AD6201"/>
    <w:rsid w:val="00AE44DB"/>
    <w:rsid w:val="00AE672E"/>
    <w:rsid w:val="00AF0432"/>
    <w:rsid w:val="00AF0DB5"/>
    <w:rsid w:val="00AF5A7F"/>
    <w:rsid w:val="00B2082F"/>
    <w:rsid w:val="00B25BBD"/>
    <w:rsid w:val="00B27124"/>
    <w:rsid w:val="00B30D7B"/>
    <w:rsid w:val="00B33367"/>
    <w:rsid w:val="00B3358B"/>
    <w:rsid w:val="00B33F91"/>
    <w:rsid w:val="00B37D35"/>
    <w:rsid w:val="00B406B4"/>
    <w:rsid w:val="00B441E1"/>
    <w:rsid w:val="00B44F4B"/>
    <w:rsid w:val="00B45460"/>
    <w:rsid w:val="00B51B9E"/>
    <w:rsid w:val="00B54F03"/>
    <w:rsid w:val="00B566C1"/>
    <w:rsid w:val="00B5775F"/>
    <w:rsid w:val="00B57B9F"/>
    <w:rsid w:val="00B60DF0"/>
    <w:rsid w:val="00B64F6C"/>
    <w:rsid w:val="00B66CC5"/>
    <w:rsid w:val="00B67C17"/>
    <w:rsid w:val="00B72406"/>
    <w:rsid w:val="00B727AC"/>
    <w:rsid w:val="00B73FD6"/>
    <w:rsid w:val="00B83903"/>
    <w:rsid w:val="00B84BE5"/>
    <w:rsid w:val="00B851E4"/>
    <w:rsid w:val="00B861B9"/>
    <w:rsid w:val="00BA48D7"/>
    <w:rsid w:val="00BA7BF1"/>
    <w:rsid w:val="00BB1CD2"/>
    <w:rsid w:val="00BB2500"/>
    <w:rsid w:val="00BB595E"/>
    <w:rsid w:val="00BC05A2"/>
    <w:rsid w:val="00BC74DA"/>
    <w:rsid w:val="00BD1E09"/>
    <w:rsid w:val="00BD3320"/>
    <w:rsid w:val="00BD38BD"/>
    <w:rsid w:val="00BD63BB"/>
    <w:rsid w:val="00BE0FE2"/>
    <w:rsid w:val="00BF1F04"/>
    <w:rsid w:val="00BF27B5"/>
    <w:rsid w:val="00BF2FD8"/>
    <w:rsid w:val="00C01390"/>
    <w:rsid w:val="00C04D28"/>
    <w:rsid w:val="00C05DC7"/>
    <w:rsid w:val="00C07DA8"/>
    <w:rsid w:val="00C107AE"/>
    <w:rsid w:val="00C107DA"/>
    <w:rsid w:val="00C12AD1"/>
    <w:rsid w:val="00C1572E"/>
    <w:rsid w:val="00C16D5E"/>
    <w:rsid w:val="00C17182"/>
    <w:rsid w:val="00C2223A"/>
    <w:rsid w:val="00C2263F"/>
    <w:rsid w:val="00C24A5A"/>
    <w:rsid w:val="00C24B85"/>
    <w:rsid w:val="00C25764"/>
    <w:rsid w:val="00C273A7"/>
    <w:rsid w:val="00C35B9F"/>
    <w:rsid w:val="00C421DC"/>
    <w:rsid w:val="00C426F6"/>
    <w:rsid w:val="00C431E6"/>
    <w:rsid w:val="00C50489"/>
    <w:rsid w:val="00C5186E"/>
    <w:rsid w:val="00C60B22"/>
    <w:rsid w:val="00C64F50"/>
    <w:rsid w:val="00C656AE"/>
    <w:rsid w:val="00C67898"/>
    <w:rsid w:val="00C714E3"/>
    <w:rsid w:val="00C730EC"/>
    <w:rsid w:val="00C81219"/>
    <w:rsid w:val="00C8235C"/>
    <w:rsid w:val="00C854EA"/>
    <w:rsid w:val="00C94F08"/>
    <w:rsid w:val="00CB0198"/>
    <w:rsid w:val="00CB02AF"/>
    <w:rsid w:val="00CB12B6"/>
    <w:rsid w:val="00CB1682"/>
    <w:rsid w:val="00CC09D1"/>
    <w:rsid w:val="00CC2C77"/>
    <w:rsid w:val="00CC2FE5"/>
    <w:rsid w:val="00CC3378"/>
    <w:rsid w:val="00CC5A1C"/>
    <w:rsid w:val="00CD4506"/>
    <w:rsid w:val="00CE13E4"/>
    <w:rsid w:val="00CE2430"/>
    <w:rsid w:val="00CE4EEF"/>
    <w:rsid w:val="00CF16A0"/>
    <w:rsid w:val="00CF2CD5"/>
    <w:rsid w:val="00CF38D2"/>
    <w:rsid w:val="00CF67C7"/>
    <w:rsid w:val="00D02AFD"/>
    <w:rsid w:val="00D07711"/>
    <w:rsid w:val="00D12F43"/>
    <w:rsid w:val="00D20662"/>
    <w:rsid w:val="00D20D5B"/>
    <w:rsid w:val="00D27898"/>
    <w:rsid w:val="00D34F4C"/>
    <w:rsid w:val="00D51584"/>
    <w:rsid w:val="00D55A34"/>
    <w:rsid w:val="00D55B1E"/>
    <w:rsid w:val="00D55C8F"/>
    <w:rsid w:val="00D571EE"/>
    <w:rsid w:val="00D62F07"/>
    <w:rsid w:val="00D64E43"/>
    <w:rsid w:val="00D65CF8"/>
    <w:rsid w:val="00D74EED"/>
    <w:rsid w:val="00D80CD9"/>
    <w:rsid w:val="00D84194"/>
    <w:rsid w:val="00D90681"/>
    <w:rsid w:val="00D911A3"/>
    <w:rsid w:val="00D91E06"/>
    <w:rsid w:val="00D92018"/>
    <w:rsid w:val="00D92B30"/>
    <w:rsid w:val="00D93480"/>
    <w:rsid w:val="00DA55FA"/>
    <w:rsid w:val="00DA66D7"/>
    <w:rsid w:val="00DA78F7"/>
    <w:rsid w:val="00DA792C"/>
    <w:rsid w:val="00DB0EF6"/>
    <w:rsid w:val="00DB17D9"/>
    <w:rsid w:val="00DB2FDA"/>
    <w:rsid w:val="00DD154B"/>
    <w:rsid w:val="00DD4D66"/>
    <w:rsid w:val="00DE0068"/>
    <w:rsid w:val="00DE08B5"/>
    <w:rsid w:val="00DE20BB"/>
    <w:rsid w:val="00DE23C6"/>
    <w:rsid w:val="00DE2793"/>
    <w:rsid w:val="00DE38FA"/>
    <w:rsid w:val="00DE3E3B"/>
    <w:rsid w:val="00DE7458"/>
    <w:rsid w:val="00DF70F4"/>
    <w:rsid w:val="00E009E7"/>
    <w:rsid w:val="00E03628"/>
    <w:rsid w:val="00E1095A"/>
    <w:rsid w:val="00E118D8"/>
    <w:rsid w:val="00E11E55"/>
    <w:rsid w:val="00E13CF9"/>
    <w:rsid w:val="00E14C77"/>
    <w:rsid w:val="00E15C2A"/>
    <w:rsid w:val="00E16E57"/>
    <w:rsid w:val="00E17B3B"/>
    <w:rsid w:val="00E2053D"/>
    <w:rsid w:val="00E24F6B"/>
    <w:rsid w:val="00E26607"/>
    <w:rsid w:val="00E27179"/>
    <w:rsid w:val="00E2771A"/>
    <w:rsid w:val="00E33158"/>
    <w:rsid w:val="00E333CD"/>
    <w:rsid w:val="00E3555A"/>
    <w:rsid w:val="00E3596A"/>
    <w:rsid w:val="00E4147E"/>
    <w:rsid w:val="00E41931"/>
    <w:rsid w:val="00E445C1"/>
    <w:rsid w:val="00E5020A"/>
    <w:rsid w:val="00E55D4E"/>
    <w:rsid w:val="00E705D7"/>
    <w:rsid w:val="00E75901"/>
    <w:rsid w:val="00E77230"/>
    <w:rsid w:val="00E82F4B"/>
    <w:rsid w:val="00E852DE"/>
    <w:rsid w:val="00E85A0F"/>
    <w:rsid w:val="00E90A52"/>
    <w:rsid w:val="00E94DF4"/>
    <w:rsid w:val="00E96343"/>
    <w:rsid w:val="00E9746B"/>
    <w:rsid w:val="00E975AD"/>
    <w:rsid w:val="00EA1A6F"/>
    <w:rsid w:val="00EA246A"/>
    <w:rsid w:val="00EA359F"/>
    <w:rsid w:val="00EA636C"/>
    <w:rsid w:val="00EA7C0C"/>
    <w:rsid w:val="00EB2AD9"/>
    <w:rsid w:val="00EC3843"/>
    <w:rsid w:val="00EC61CC"/>
    <w:rsid w:val="00ED27FF"/>
    <w:rsid w:val="00ED6820"/>
    <w:rsid w:val="00ED705F"/>
    <w:rsid w:val="00EE272C"/>
    <w:rsid w:val="00EF4ECC"/>
    <w:rsid w:val="00EF5004"/>
    <w:rsid w:val="00F022CD"/>
    <w:rsid w:val="00F02DEF"/>
    <w:rsid w:val="00F10CE7"/>
    <w:rsid w:val="00F17C38"/>
    <w:rsid w:val="00F20342"/>
    <w:rsid w:val="00F234EA"/>
    <w:rsid w:val="00F265F7"/>
    <w:rsid w:val="00F30310"/>
    <w:rsid w:val="00F33892"/>
    <w:rsid w:val="00F34A87"/>
    <w:rsid w:val="00F4140B"/>
    <w:rsid w:val="00F419DB"/>
    <w:rsid w:val="00F43545"/>
    <w:rsid w:val="00F45067"/>
    <w:rsid w:val="00F46ADE"/>
    <w:rsid w:val="00F479D7"/>
    <w:rsid w:val="00F51414"/>
    <w:rsid w:val="00F535E8"/>
    <w:rsid w:val="00F548FB"/>
    <w:rsid w:val="00F55205"/>
    <w:rsid w:val="00F577EF"/>
    <w:rsid w:val="00F57D7E"/>
    <w:rsid w:val="00F60FEE"/>
    <w:rsid w:val="00F6349C"/>
    <w:rsid w:val="00F63A9C"/>
    <w:rsid w:val="00F641CC"/>
    <w:rsid w:val="00F66B24"/>
    <w:rsid w:val="00F72C1D"/>
    <w:rsid w:val="00F814E0"/>
    <w:rsid w:val="00F84BC4"/>
    <w:rsid w:val="00F85AF0"/>
    <w:rsid w:val="00F91A6A"/>
    <w:rsid w:val="00F91DDC"/>
    <w:rsid w:val="00F96E83"/>
    <w:rsid w:val="00FA365A"/>
    <w:rsid w:val="00FA4212"/>
    <w:rsid w:val="00FB0875"/>
    <w:rsid w:val="00FB1570"/>
    <w:rsid w:val="00FB3C56"/>
    <w:rsid w:val="00FB71AD"/>
    <w:rsid w:val="00FC0DEC"/>
    <w:rsid w:val="00FC292C"/>
    <w:rsid w:val="00FC3953"/>
    <w:rsid w:val="00FC751A"/>
    <w:rsid w:val="00FD014B"/>
    <w:rsid w:val="00FD05BC"/>
    <w:rsid w:val="00FD4A8A"/>
    <w:rsid w:val="00FD63BF"/>
    <w:rsid w:val="00FD7227"/>
    <w:rsid w:val="00FE278B"/>
    <w:rsid w:val="00FE508B"/>
    <w:rsid w:val="00FF36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9CEE9"/>
  <w15:chartTrackingRefBased/>
  <w15:docId w15:val="{0B9F9011-DC32-40BF-ABDF-E919B74A4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617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20E4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E779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57E84"/>
    <w:pPr>
      <w:spacing w:after="0" w:line="240" w:lineRule="auto"/>
    </w:pPr>
    <w:rPr>
      <w:rFonts w:eastAsiaTheme="minorEastAsia"/>
    </w:rPr>
  </w:style>
  <w:style w:type="character" w:customStyle="1" w:styleId="NoSpacingChar">
    <w:name w:val="No Spacing Char"/>
    <w:basedOn w:val="DefaultParagraphFont"/>
    <w:link w:val="NoSpacing"/>
    <w:uiPriority w:val="1"/>
    <w:rsid w:val="00A57E84"/>
    <w:rPr>
      <w:rFonts w:eastAsiaTheme="minorEastAsia"/>
    </w:rPr>
  </w:style>
  <w:style w:type="paragraph" w:styleId="Header">
    <w:name w:val="header"/>
    <w:basedOn w:val="Normal"/>
    <w:link w:val="HeaderChar"/>
    <w:uiPriority w:val="99"/>
    <w:unhideWhenUsed/>
    <w:rsid w:val="00A57E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7E84"/>
    <w:rPr>
      <w:lang w:val="en-GB"/>
    </w:rPr>
  </w:style>
  <w:style w:type="paragraph" w:styleId="Footer">
    <w:name w:val="footer"/>
    <w:basedOn w:val="Normal"/>
    <w:link w:val="FooterChar"/>
    <w:uiPriority w:val="99"/>
    <w:unhideWhenUsed/>
    <w:rsid w:val="00A57E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7E84"/>
    <w:rPr>
      <w:lang w:val="en-GB"/>
    </w:rPr>
  </w:style>
  <w:style w:type="character" w:customStyle="1" w:styleId="Heading1Char">
    <w:name w:val="Heading 1 Char"/>
    <w:basedOn w:val="DefaultParagraphFont"/>
    <w:link w:val="Heading1"/>
    <w:uiPriority w:val="9"/>
    <w:rsid w:val="0056173A"/>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56173A"/>
    <w:pPr>
      <w:outlineLvl w:val="9"/>
    </w:pPr>
    <w:rPr>
      <w:lang w:val="en-US"/>
    </w:rPr>
  </w:style>
  <w:style w:type="character" w:customStyle="1" w:styleId="Heading2Char">
    <w:name w:val="Heading 2 Char"/>
    <w:basedOn w:val="DefaultParagraphFont"/>
    <w:link w:val="Heading2"/>
    <w:uiPriority w:val="9"/>
    <w:rsid w:val="00A20E48"/>
    <w:rPr>
      <w:rFonts w:asciiTheme="majorHAnsi" w:eastAsiaTheme="majorEastAsia" w:hAnsiTheme="majorHAnsi" w:cstheme="majorBidi"/>
      <w:color w:val="2F5496" w:themeColor="accent1" w:themeShade="BF"/>
      <w:sz w:val="26"/>
      <w:szCs w:val="26"/>
      <w:lang w:val="en-GB"/>
    </w:rPr>
  </w:style>
  <w:style w:type="paragraph" w:styleId="TOC1">
    <w:name w:val="toc 1"/>
    <w:basedOn w:val="Normal"/>
    <w:next w:val="Normal"/>
    <w:autoRedefine/>
    <w:uiPriority w:val="39"/>
    <w:unhideWhenUsed/>
    <w:rsid w:val="008C4B41"/>
    <w:pPr>
      <w:spacing w:after="100"/>
    </w:pPr>
  </w:style>
  <w:style w:type="paragraph" w:styleId="TOC2">
    <w:name w:val="toc 2"/>
    <w:basedOn w:val="Normal"/>
    <w:next w:val="Normal"/>
    <w:autoRedefine/>
    <w:uiPriority w:val="39"/>
    <w:unhideWhenUsed/>
    <w:rsid w:val="008C4B41"/>
    <w:pPr>
      <w:spacing w:after="100"/>
      <w:ind w:left="220"/>
    </w:pPr>
  </w:style>
  <w:style w:type="character" w:styleId="Hyperlink">
    <w:name w:val="Hyperlink"/>
    <w:basedOn w:val="DefaultParagraphFont"/>
    <w:uiPriority w:val="99"/>
    <w:unhideWhenUsed/>
    <w:rsid w:val="008C4B41"/>
    <w:rPr>
      <w:color w:val="0563C1" w:themeColor="hyperlink"/>
      <w:u w:val="single"/>
    </w:rPr>
  </w:style>
  <w:style w:type="character" w:styleId="UnresolvedMention">
    <w:name w:val="Unresolved Mention"/>
    <w:basedOn w:val="DefaultParagraphFont"/>
    <w:uiPriority w:val="99"/>
    <w:semiHidden/>
    <w:unhideWhenUsed/>
    <w:rsid w:val="000E4D8A"/>
    <w:rPr>
      <w:color w:val="605E5C"/>
      <w:shd w:val="clear" w:color="auto" w:fill="E1DFDD"/>
    </w:rPr>
  </w:style>
  <w:style w:type="character" w:styleId="Emphasis">
    <w:name w:val="Emphasis"/>
    <w:basedOn w:val="DefaultParagraphFont"/>
    <w:uiPriority w:val="20"/>
    <w:qFormat/>
    <w:rsid w:val="00A80871"/>
    <w:rPr>
      <w:i/>
      <w:iCs/>
    </w:rPr>
  </w:style>
  <w:style w:type="character" w:styleId="PlaceholderText">
    <w:name w:val="Placeholder Text"/>
    <w:basedOn w:val="DefaultParagraphFont"/>
    <w:uiPriority w:val="99"/>
    <w:semiHidden/>
    <w:rsid w:val="00E41931"/>
    <w:rPr>
      <w:color w:val="808080"/>
    </w:rPr>
  </w:style>
  <w:style w:type="table" w:styleId="TableGrid">
    <w:name w:val="Table Grid"/>
    <w:basedOn w:val="TableNormal"/>
    <w:uiPriority w:val="39"/>
    <w:rsid w:val="00B25B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76C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6C2A"/>
    <w:rPr>
      <w:rFonts w:ascii="Segoe UI" w:hAnsi="Segoe UI" w:cs="Segoe UI"/>
      <w:sz w:val="18"/>
      <w:szCs w:val="18"/>
      <w:lang w:val="en-GB"/>
    </w:rPr>
  </w:style>
  <w:style w:type="character" w:customStyle="1" w:styleId="Heading3Char">
    <w:name w:val="Heading 3 Char"/>
    <w:basedOn w:val="DefaultParagraphFont"/>
    <w:link w:val="Heading3"/>
    <w:uiPriority w:val="9"/>
    <w:rsid w:val="007E7794"/>
    <w:rPr>
      <w:rFonts w:asciiTheme="majorHAnsi" w:eastAsiaTheme="majorEastAsia" w:hAnsiTheme="majorHAnsi" w:cstheme="majorBidi"/>
      <w:color w:val="1F3763" w:themeColor="accent1" w:themeShade="7F"/>
      <w:sz w:val="24"/>
      <w:szCs w:val="24"/>
      <w:lang w:val="en-GB"/>
    </w:rPr>
  </w:style>
  <w:style w:type="paragraph" w:styleId="TOC3">
    <w:name w:val="toc 3"/>
    <w:basedOn w:val="Normal"/>
    <w:next w:val="Normal"/>
    <w:autoRedefine/>
    <w:uiPriority w:val="39"/>
    <w:unhideWhenUsed/>
    <w:rsid w:val="000D15DD"/>
    <w:pPr>
      <w:spacing w:after="100"/>
      <w:ind w:left="440"/>
    </w:pPr>
  </w:style>
  <w:style w:type="paragraph" w:styleId="NormalWeb">
    <w:name w:val="Normal (Web)"/>
    <w:basedOn w:val="Normal"/>
    <w:uiPriority w:val="99"/>
    <w:semiHidden/>
    <w:unhideWhenUsed/>
    <w:rsid w:val="00104D6A"/>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156646">
      <w:bodyDiv w:val="1"/>
      <w:marLeft w:val="0"/>
      <w:marRight w:val="0"/>
      <w:marTop w:val="0"/>
      <w:marBottom w:val="0"/>
      <w:divBdr>
        <w:top w:val="none" w:sz="0" w:space="0" w:color="auto"/>
        <w:left w:val="none" w:sz="0" w:space="0" w:color="auto"/>
        <w:bottom w:val="none" w:sz="0" w:space="0" w:color="auto"/>
        <w:right w:val="none" w:sz="0" w:space="0" w:color="auto"/>
      </w:divBdr>
    </w:div>
    <w:div w:id="1330520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optimumdrivinggroup.co.uk/Content/documents/SAFED.pdf" TargetMode="External"/><Relationship Id="rId18" Type="http://schemas.openxmlformats.org/officeDocument/2006/relationships/hyperlink" Target="https://www.gov.uk/taking-sick-leave"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sciencedirect-com.ezproxy.uwe.ac.uk/science/article/pii/S1361920917301190" TargetMode="External"/><Relationship Id="rId17" Type="http://schemas.openxmlformats.org/officeDocument/2006/relationships/hyperlink" Target="https://www.gov.uk/holiday-entitlement-rights" TargetMode="External"/><Relationship Id="rId2" Type="http://schemas.openxmlformats.org/officeDocument/2006/relationships/customXml" Target="../customXml/item2.xml"/><Relationship Id="rId16" Type="http://schemas.openxmlformats.org/officeDocument/2006/relationships/hyperlink" Target="https://www.gov.uk/government/publications/carbon-emmisions-tax/carbon-emmisions-tax" TargetMode="External"/><Relationship Id="rId20" Type="http://schemas.openxmlformats.org/officeDocument/2006/relationships/hyperlink" Target="https://www.wlpga.org/wp-content/uploads/2017/11/LPG-for-Heavy-Duty-Engines-2017.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heaa.com/motoring_advice/fuels-and-environment/drive-smart.htm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ec.europa.eu/taxation_customs/index_en.htm" TargetMode="External"/><Relationship Id="rId23" Type="http://schemas.openxmlformats.org/officeDocument/2006/relationships/fontTable" Target="fontTable.xml"/><Relationship Id="rId10" Type="http://schemas.openxmlformats.org/officeDocument/2006/relationships/hyperlink" Target="https://autogaslimited.co.uk/the-current-situation" TargetMode="External"/><Relationship Id="rId19" Type="http://schemas.openxmlformats.org/officeDocument/2006/relationships/hyperlink" Target="https://www.ons.gov.uk/economy/inflationandpriceindices/timeseries/czml/mm2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nergigas.se/In-English"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1804902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14B8ECC-07FA-4B42-B08C-453A2A1CA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5005</Words>
  <Characters>28532</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Analysis of Financial Data to make informed Operational Decisions</vt:lpstr>
    </vt:vector>
  </TitlesOfParts>
  <Company/>
  <LinksUpToDate>false</LinksUpToDate>
  <CharactersWithSpaces>33471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of Financial Data to make informed Operational Decisions</dc:title>
  <dc:subject>Managing Financial and Human Resources</dc:subject>
  <dc:creator>lewis jones</dc:creator>
  <cp:keywords/>
  <dc:description/>
  <cp:lastModifiedBy>lewis jones</cp:lastModifiedBy>
  <cp:revision>3</cp:revision>
  <cp:lastPrinted>2019-04-29T20:00:00Z</cp:lastPrinted>
  <dcterms:created xsi:type="dcterms:W3CDTF">2019-04-29T20:29:00Z</dcterms:created>
  <dcterms:modified xsi:type="dcterms:W3CDTF">2019-04-29T20:31:00Z</dcterms:modified>
</cp:coreProperties>
</file>