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0F6E9" w14:textId="77777777" w:rsidR="001479FB" w:rsidRDefault="001479FB" w:rsidP="0072604F">
      <w:pPr>
        <w:pStyle w:val="NoSpacing"/>
        <w:spacing w:line="360" w:lineRule="auto"/>
        <w:jc w:val="center"/>
        <w:rPr>
          <w:rFonts w:ascii="Times New Roman" w:hAnsi="Times New Roman" w:cs="Times New Roman"/>
          <w:b/>
          <w:sz w:val="40"/>
          <w:szCs w:val="40"/>
          <w:lang w:val="en-GB"/>
        </w:rPr>
      </w:pPr>
    </w:p>
    <w:p w14:paraId="61E44B3A" w14:textId="0E26E1E4" w:rsidR="003B1A16" w:rsidRDefault="003B1A16" w:rsidP="0072604F">
      <w:pPr>
        <w:pStyle w:val="NoSpacing"/>
        <w:spacing w:line="360" w:lineRule="auto"/>
        <w:jc w:val="center"/>
        <w:rPr>
          <w:rFonts w:ascii="Times New Roman" w:hAnsi="Times New Roman" w:cs="Times New Roman"/>
          <w:b/>
          <w:sz w:val="40"/>
          <w:szCs w:val="40"/>
          <w:lang w:val="en-GB"/>
        </w:rPr>
      </w:pPr>
      <w:r w:rsidRPr="001157D7">
        <w:rPr>
          <w:rFonts w:cs="Arial"/>
          <w:noProof/>
          <w:szCs w:val="22"/>
        </w:rPr>
        <w:drawing>
          <wp:anchor distT="0" distB="0" distL="114300" distR="114300" simplePos="0" relativeHeight="251658240" behindDoc="0" locked="0" layoutInCell="1" allowOverlap="1" wp14:anchorId="04B497F0" wp14:editId="0A8FFF96">
            <wp:simplePos x="2946400" y="1352550"/>
            <wp:positionH relativeFrom="margin">
              <wp:align>left</wp:align>
            </wp:positionH>
            <wp:positionV relativeFrom="margin">
              <wp:align>top</wp:align>
            </wp:positionV>
            <wp:extent cx="1668026" cy="586286"/>
            <wp:effectExtent l="0" t="0" r="0" b="0"/>
            <wp:wrapSquare wrapText="bothSides"/>
            <wp:docPr id="13108405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4057" name="Picture 1" descr="A close up of a sign&#10;&#10;AI-generated content may be incorrect."/>
                    <pic:cNvPicPr/>
                  </pic:nvPicPr>
                  <pic:blipFill>
                    <a:blip r:embed="rId8">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1668026" cy="586286"/>
                    </a:xfrm>
                    <a:prstGeom prst="rect">
                      <a:avLst/>
                    </a:prstGeom>
                  </pic:spPr>
                </pic:pic>
              </a:graphicData>
            </a:graphic>
          </wp:anchor>
        </w:drawing>
      </w:r>
    </w:p>
    <w:p w14:paraId="1B0CFAB3" w14:textId="77777777" w:rsidR="001479FB" w:rsidRDefault="001479FB" w:rsidP="0072604F">
      <w:pPr>
        <w:pStyle w:val="NoSpacing"/>
        <w:spacing w:line="360" w:lineRule="auto"/>
        <w:jc w:val="center"/>
        <w:rPr>
          <w:rFonts w:ascii="Times New Roman" w:hAnsi="Times New Roman" w:cs="Times New Roman"/>
          <w:b/>
          <w:sz w:val="40"/>
          <w:szCs w:val="40"/>
          <w:lang w:val="en-GB"/>
        </w:rPr>
      </w:pPr>
    </w:p>
    <w:p w14:paraId="5BFA6564" w14:textId="77777777" w:rsidR="00A55A24" w:rsidRPr="001479FB" w:rsidRDefault="00A55A24" w:rsidP="0072604F">
      <w:pPr>
        <w:pStyle w:val="NoSpacing"/>
        <w:spacing w:line="360" w:lineRule="auto"/>
        <w:jc w:val="center"/>
        <w:rPr>
          <w:rFonts w:ascii="Times New Roman" w:hAnsi="Times New Roman" w:cs="Times New Roman"/>
          <w:b/>
          <w:sz w:val="40"/>
          <w:szCs w:val="40"/>
          <w:lang w:val="en-GB"/>
        </w:rPr>
      </w:pPr>
      <w:r w:rsidRPr="001479FB">
        <w:rPr>
          <w:rFonts w:ascii="Times New Roman" w:hAnsi="Times New Roman" w:cs="Times New Roman"/>
          <w:b/>
          <w:sz w:val="40"/>
          <w:szCs w:val="40"/>
          <w:lang w:val="en-GB"/>
        </w:rPr>
        <w:t>Module code:</w:t>
      </w:r>
      <w:r w:rsidR="001479FB" w:rsidRPr="001479FB">
        <w:rPr>
          <w:rFonts w:ascii="Times New Roman" w:hAnsi="Times New Roman" w:cs="Times New Roman"/>
          <w:b/>
          <w:sz w:val="40"/>
          <w:szCs w:val="40"/>
          <w:lang w:val="en-GB"/>
        </w:rPr>
        <w:t xml:space="preserve"> </w:t>
      </w:r>
      <w:r w:rsidRPr="001479FB">
        <w:rPr>
          <w:rFonts w:ascii="Times New Roman" w:hAnsi="Times New Roman" w:cs="Times New Roman"/>
          <w:b/>
          <w:sz w:val="40"/>
          <w:szCs w:val="40"/>
          <w:lang w:val="en-GB"/>
        </w:rPr>
        <w:t>LCLM4006</w:t>
      </w:r>
    </w:p>
    <w:p w14:paraId="3010884B" w14:textId="77777777" w:rsidR="00A55A24" w:rsidRPr="001479FB" w:rsidRDefault="00A55A24" w:rsidP="0072604F">
      <w:pPr>
        <w:pStyle w:val="NoSpacing"/>
        <w:spacing w:line="360" w:lineRule="auto"/>
        <w:jc w:val="center"/>
        <w:rPr>
          <w:rFonts w:ascii="Times New Roman" w:hAnsi="Times New Roman" w:cs="Times New Roman"/>
          <w:b/>
          <w:sz w:val="40"/>
          <w:szCs w:val="40"/>
          <w:lang w:val="en-GB"/>
        </w:rPr>
      </w:pPr>
      <w:r w:rsidRPr="001479FB">
        <w:rPr>
          <w:rFonts w:ascii="Times New Roman" w:hAnsi="Times New Roman" w:cs="Times New Roman"/>
          <w:b/>
          <w:sz w:val="40"/>
          <w:szCs w:val="40"/>
          <w:lang w:val="en-GB"/>
        </w:rPr>
        <w:t>Module:</w:t>
      </w:r>
      <w:r w:rsidR="001479FB" w:rsidRPr="001479FB">
        <w:rPr>
          <w:rFonts w:ascii="Times New Roman" w:hAnsi="Times New Roman" w:cs="Times New Roman"/>
          <w:b/>
          <w:sz w:val="40"/>
          <w:szCs w:val="40"/>
          <w:lang w:val="en-GB"/>
        </w:rPr>
        <w:t xml:space="preserve"> </w:t>
      </w:r>
      <w:r w:rsidRPr="001479FB">
        <w:rPr>
          <w:rFonts w:ascii="Times New Roman" w:hAnsi="Times New Roman" w:cs="Times New Roman"/>
          <w:b/>
          <w:sz w:val="40"/>
          <w:szCs w:val="40"/>
          <w:lang w:val="en-GB"/>
        </w:rPr>
        <w:t>Enterprise and Entrepreneurship</w:t>
      </w:r>
    </w:p>
    <w:p w14:paraId="05496C5B" w14:textId="184EB81D" w:rsidR="001479FB" w:rsidRPr="003B1A16" w:rsidRDefault="003B1A16" w:rsidP="0072604F">
      <w:pPr>
        <w:pStyle w:val="NoSpacing"/>
        <w:spacing w:line="360" w:lineRule="auto"/>
        <w:jc w:val="center"/>
        <w:rPr>
          <w:rFonts w:ascii="Times New Roman" w:hAnsi="Times New Roman" w:cs="Times New Roman"/>
          <w:b/>
          <w:bCs/>
          <w:sz w:val="40"/>
          <w:szCs w:val="40"/>
          <w:lang w:val="en-GB"/>
        </w:rPr>
      </w:pPr>
      <w:r w:rsidRPr="003B1A16">
        <w:rPr>
          <w:rFonts w:ascii="Times New Roman" w:hAnsi="Times New Roman" w:cs="Times New Roman"/>
          <w:b/>
          <w:bCs/>
          <w:sz w:val="40"/>
          <w:szCs w:val="40"/>
          <w:lang w:val="en-GB"/>
        </w:rPr>
        <w:t>Business Plan</w:t>
      </w:r>
    </w:p>
    <w:p w14:paraId="754B0623" w14:textId="77777777" w:rsidR="003B1A16" w:rsidRDefault="003B1A16" w:rsidP="0072604F">
      <w:pPr>
        <w:pStyle w:val="NoSpacing"/>
        <w:spacing w:line="360" w:lineRule="auto"/>
        <w:jc w:val="center"/>
        <w:rPr>
          <w:rFonts w:ascii="Times New Roman" w:hAnsi="Times New Roman" w:cs="Times New Roman"/>
          <w:sz w:val="40"/>
          <w:szCs w:val="40"/>
          <w:lang w:val="en-GB"/>
        </w:rPr>
      </w:pPr>
    </w:p>
    <w:p w14:paraId="6CCEA0FE"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4E032A7B"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6A819469"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08277749"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6D17D7A6"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46B8FAFB"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41815CCE" w14:textId="77777777" w:rsidR="001479FB" w:rsidRDefault="001479FB" w:rsidP="0072604F">
      <w:pPr>
        <w:pStyle w:val="NoSpacing"/>
        <w:spacing w:line="360" w:lineRule="auto"/>
        <w:jc w:val="center"/>
        <w:rPr>
          <w:rFonts w:ascii="Times New Roman" w:hAnsi="Times New Roman" w:cs="Times New Roman"/>
          <w:sz w:val="40"/>
          <w:szCs w:val="40"/>
          <w:lang w:val="en-GB"/>
        </w:rPr>
      </w:pPr>
    </w:p>
    <w:p w14:paraId="1AD21AB6" w14:textId="41C8991B" w:rsidR="0072604F" w:rsidRPr="001479FB" w:rsidRDefault="0072604F" w:rsidP="0072604F">
      <w:pPr>
        <w:pStyle w:val="NoSpacing"/>
        <w:spacing w:line="360" w:lineRule="auto"/>
        <w:jc w:val="center"/>
        <w:rPr>
          <w:rFonts w:ascii="Times New Roman" w:hAnsi="Times New Roman" w:cs="Times New Roman"/>
          <w:sz w:val="40"/>
          <w:szCs w:val="40"/>
          <w:lang w:val="en-GB"/>
        </w:rPr>
      </w:pPr>
      <w:r w:rsidRPr="001479FB">
        <w:rPr>
          <w:rFonts w:ascii="Times New Roman" w:hAnsi="Times New Roman" w:cs="Times New Roman"/>
          <w:sz w:val="40"/>
          <w:szCs w:val="40"/>
          <w:lang w:val="en-GB"/>
        </w:rPr>
        <w:t>Student Name:</w:t>
      </w:r>
      <w:r w:rsidR="003B1A16">
        <w:rPr>
          <w:rFonts w:ascii="Times New Roman" w:hAnsi="Times New Roman" w:cs="Times New Roman"/>
          <w:sz w:val="40"/>
          <w:szCs w:val="40"/>
          <w:lang w:val="en-GB"/>
        </w:rPr>
        <w:t>Hasibull Khandeker</w:t>
      </w:r>
    </w:p>
    <w:p w14:paraId="095783B9" w14:textId="179D9D73" w:rsidR="001479FB" w:rsidRPr="001479FB" w:rsidRDefault="001479FB" w:rsidP="001479FB">
      <w:pPr>
        <w:pStyle w:val="NoSpacing"/>
        <w:spacing w:line="360" w:lineRule="auto"/>
        <w:jc w:val="center"/>
        <w:rPr>
          <w:rFonts w:ascii="Times New Roman" w:hAnsi="Times New Roman" w:cs="Times New Roman"/>
          <w:sz w:val="40"/>
          <w:szCs w:val="40"/>
          <w:lang w:val="en-GB"/>
        </w:rPr>
      </w:pPr>
      <w:r w:rsidRPr="001479FB">
        <w:rPr>
          <w:rFonts w:ascii="Times New Roman" w:hAnsi="Times New Roman" w:cs="Times New Roman"/>
          <w:sz w:val="40"/>
          <w:szCs w:val="40"/>
          <w:lang w:val="en-GB"/>
        </w:rPr>
        <w:t>Student</w:t>
      </w:r>
      <w:r>
        <w:rPr>
          <w:rFonts w:ascii="Times New Roman" w:hAnsi="Times New Roman" w:cs="Times New Roman"/>
          <w:sz w:val="40"/>
          <w:szCs w:val="40"/>
          <w:lang w:val="en-GB"/>
        </w:rPr>
        <w:t xml:space="preserve"> </w:t>
      </w:r>
      <w:r w:rsidRPr="001479FB">
        <w:rPr>
          <w:rFonts w:ascii="Times New Roman" w:hAnsi="Times New Roman" w:cs="Times New Roman"/>
          <w:sz w:val="40"/>
          <w:szCs w:val="40"/>
          <w:lang w:val="en-GB"/>
        </w:rPr>
        <w:t>ID:</w:t>
      </w:r>
      <w:r w:rsidR="003B1A16">
        <w:rPr>
          <w:rFonts w:ascii="Times New Roman" w:hAnsi="Times New Roman" w:cs="Times New Roman"/>
          <w:sz w:val="40"/>
          <w:szCs w:val="40"/>
          <w:lang w:val="en-GB"/>
        </w:rPr>
        <w:t>2423897</w:t>
      </w:r>
    </w:p>
    <w:p w14:paraId="7D650E3F" w14:textId="5FA3F96F" w:rsidR="001479FB" w:rsidRPr="001479FB" w:rsidRDefault="003B1A16" w:rsidP="0072604F">
      <w:pPr>
        <w:pStyle w:val="NoSpacing"/>
        <w:spacing w:line="360" w:lineRule="auto"/>
        <w:jc w:val="center"/>
        <w:rPr>
          <w:rFonts w:ascii="Times New Roman" w:hAnsi="Times New Roman" w:cs="Times New Roman"/>
          <w:sz w:val="40"/>
          <w:szCs w:val="40"/>
          <w:lang w:val="en-GB"/>
        </w:rPr>
      </w:pPr>
      <w:r>
        <w:rPr>
          <w:rFonts w:ascii="Times New Roman" w:hAnsi="Times New Roman" w:cs="Times New Roman"/>
          <w:sz w:val="40"/>
          <w:szCs w:val="40"/>
          <w:lang w:val="en-GB"/>
        </w:rPr>
        <w:t>Teacher: Chung Lai Johnny Wan</w:t>
      </w:r>
    </w:p>
    <w:p w14:paraId="28E07003" w14:textId="77777777" w:rsidR="0072604F" w:rsidRPr="001479FB" w:rsidRDefault="0072604F" w:rsidP="0072604F">
      <w:pPr>
        <w:pStyle w:val="NoSpacing"/>
        <w:spacing w:line="360" w:lineRule="auto"/>
        <w:jc w:val="center"/>
        <w:rPr>
          <w:rFonts w:ascii="Times New Roman" w:hAnsi="Times New Roman" w:cs="Times New Roman"/>
          <w:sz w:val="40"/>
          <w:szCs w:val="40"/>
          <w:lang w:val="en-GB"/>
        </w:rPr>
      </w:pPr>
      <w:r w:rsidRPr="001479FB">
        <w:rPr>
          <w:rFonts w:ascii="Times New Roman" w:hAnsi="Times New Roman" w:cs="Times New Roman"/>
          <w:sz w:val="40"/>
          <w:szCs w:val="40"/>
          <w:lang w:val="en-GB"/>
        </w:rPr>
        <w:t>Word Count:</w:t>
      </w:r>
      <w:r w:rsidR="007A72E0" w:rsidRPr="001479FB">
        <w:rPr>
          <w:rFonts w:ascii="Times New Roman" w:hAnsi="Times New Roman" w:cs="Times New Roman"/>
          <w:sz w:val="40"/>
          <w:szCs w:val="40"/>
          <w:lang w:val="en-GB"/>
        </w:rPr>
        <w:t xml:space="preserve"> 1588</w:t>
      </w:r>
    </w:p>
    <w:p w14:paraId="4535F6EF" w14:textId="77777777" w:rsidR="0072604F" w:rsidRPr="001479FB" w:rsidRDefault="0072604F" w:rsidP="0072604F">
      <w:pPr>
        <w:pStyle w:val="NoSpacing"/>
        <w:spacing w:line="360" w:lineRule="auto"/>
        <w:jc w:val="both"/>
        <w:rPr>
          <w:rFonts w:ascii="Times New Roman" w:hAnsi="Times New Roman" w:cs="Times New Roman"/>
          <w:sz w:val="40"/>
          <w:szCs w:val="40"/>
          <w:lang w:val="en-GB"/>
        </w:rPr>
      </w:pPr>
    </w:p>
    <w:p w14:paraId="424F127B" w14:textId="77777777" w:rsidR="0072604F" w:rsidRDefault="0072604F">
      <w:pPr>
        <w:rPr>
          <w:rFonts w:ascii="Times New Roman" w:hAnsi="Times New Roman" w:cs="Times New Roman"/>
          <w:b/>
          <w:bCs/>
          <w:szCs w:val="24"/>
          <w:lang w:val="en-GB"/>
        </w:rPr>
      </w:pPr>
      <w:r>
        <w:rPr>
          <w:rFonts w:ascii="Times New Roman" w:hAnsi="Times New Roman" w:cs="Times New Roman"/>
          <w:b/>
          <w:bCs/>
          <w:szCs w:val="24"/>
          <w:lang w:val="en-GB"/>
        </w:rPr>
        <w:br w:type="page"/>
      </w:r>
    </w:p>
    <w:sdt>
      <w:sdtPr>
        <w:rPr>
          <w:rFonts w:asciiTheme="minorHAnsi" w:eastAsiaTheme="minorHAnsi" w:hAnsiTheme="minorHAnsi" w:cstheme="minorBidi"/>
          <w:color w:val="auto"/>
          <w:kern w:val="2"/>
          <w:sz w:val="24"/>
          <w:szCs w:val="30"/>
          <w:lang w:bidi="bn-IN"/>
        </w:rPr>
        <w:id w:val="-261995437"/>
        <w:docPartObj>
          <w:docPartGallery w:val="Table of Contents"/>
          <w:docPartUnique/>
        </w:docPartObj>
      </w:sdtPr>
      <w:sdtEndPr>
        <w:rPr>
          <w:b/>
          <w:bCs/>
          <w:noProof/>
        </w:rPr>
      </w:sdtEndPr>
      <w:sdtContent>
        <w:p w14:paraId="6E84C27C" w14:textId="77777777" w:rsidR="0072604F" w:rsidRPr="0072604F" w:rsidRDefault="0072604F" w:rsidP="0072604F">
          <w:pPr>
            <w:pStyle w:val="TOCHeading"/>
            <w:spacing w:line="360" w:lineRule="auto"/>
            <w:jc w:val="center"/>
            <w:rPr>
              <w:rFonts w:ascii="Times New Roman" w:hAnsi="Times New Roman" w:cs="Times New Roman"/>
              <w:b/>
              <w:bCs/>
              <w:sz w:val="36"/>
              <w:szCs w:val="36"/>
            </w:rPr>
          </w:pPr>
          <w:r w:rsidRPr="0072604F">
            <w:rPr>
              <w:rFonts w:ascii="Times New Roman" w:hAnsi="Times New Roman" w:cs="Times New Roman"/>
              <w:b/>
              <w:bCs/>
              <w:sz w:val="36"/>
              <w:szCs w:val="36"/>
            </w:rPr>
            <w:t>Table of Contents</w:t>
          </w:r>
        </w:p>
        <w:p w14:paraId="76260C06" w14:textId="77777777" w:rsidR="0072604F" w:rsidRPr="0072604F" w:rsidRDefault="00CC02E8" w:rsidP="0072604F">
          <w:pPr>
            <w:pStyle w:val="TOC1"/>
            <w:tabs>
              <w:tab w:val="right" w:leader="dot" w:pos="9016"/>
            </w:tabs>
            <w:spacing w:line="360" w:lineRule="auto"/>
            <w:rPr>
              <w:rFonts w:ascii="Times New Roman" w:hAnsi="Times New Roman" w:cs="Times New Roman"/>
              <w:noProof/>
              <w:szCs w:val="24"/>
            </w:rPr>
          </w:pPr>
          <w:r w:rsidRPr="0072604F">
            <w:rPr>
              <w:rFonts w:ascii="Times New Roman" w:hAnsi="Times New Roman" w:cs="Times New Roman"/>
              <w:szCs w:val="24"/>
            </w:rPr>
            <w:fldChar w:fldCharType="begin"/>
          </w:r>
          <w:r w:rsidR="0072604F" w:rsidRPr="0072604F">
            <w:rPr>
              <w:rFonts w:ascii="Times New Roman" w:hAnsi="Times New Roman" w:cs="Times New Roman"/>
              <w:szCs w:val="24"/>
            </w:rPr>
            <w:instrText xml:space="preserve"> TOC \o "1-3" \h \z \u </w:instrText>
          </w:r>
          <w:r w:rsidRPr="0072604F">
            <w:rPr>
              <w:rFonts w:ascii="Times New Roman" w:hAnsi="Times New Roman" w:cs="Times New Roman"/>
              <w:szCs w:val="24"/>
            </w:rPr>
            <w:fldChar w:fldCharType="separate"/>
          </w:r>
          <w:hyperlink w:anchor="_Toc211071580" w:history="1">
            <w:r w:rsidR="0072604F" w:rsidRPr="0072604F">
              <w:rPr>
                <w:rStyle w:val="Hyperlink"/>
                <w:rFonts w:ascii="Times New Roman" w:hAnsi="Times New Roman" w:cs="Times New Roman"/>
                <w:noProof/>
                <w:szCs w:val="24"/>
                <w:lang w:val="en-GB"/>
              </w:rPr>
              <w:t>Introduction</w:t>
            </w:r>
            <w:r w:rsidR="0072604F" w:rsidRPr="0072604F">
              <w:rPr>
                <w:rFonts w:ascii="Times New Roman" w:hAnsi="Times New Roman" w:cs="Times New Roman"/>
                <w:noProof/>
                <w:webHidden/>
                <w:szCs w:val="24"/>
              </w:rPr>
              <w:tab/>
            </w:r>
            <w:r w:rsidRPr="0072604F">
              <w:rPr>
                <w:rFonts w:ascii="Times New Roman" w:hAnsi="Times New Roman" w:cs="Times New Roman"/>
                <w:noProof/>
                <w:webHidden/>
                <w:szCs w:val="24"/>
              </w:rPr>
              <w:fldChar w:fldCharType="begin"/>
            </w:r>
            <w:r w:rsidR="0072604F" w:rsidRPr="0072604F">
              <w:rPr>
                <w:rFonts w:ascii="Times New Roman" w:hAnsi="Times New Roman" w:cs="Times New Roman"/>
                <w:noProof/>
                <w:webHidden/>
                <w:szCs w:val="24"/>
              </w:rPr>
              <w:instrText xml:space="preserve"> PAGEREF _Toc211071580 \h </w:instrText>
            </w:r>
            <w:r w:rsidRPr="0072604F">
              <w:rPr>
                <w:rFonts w:ascii="Times New Roman" w:hAnsi="Times New Roman" w:cs="Times New Roman"/>
                <w:noProof/>
                <w:webHidden/>
                <w:szCs w:val="24"/>
              </w:rPr>
            </w:r>
            <w:r w:rsidRPr="0072604F">
              <w:rPr>
                <w:rFonts w:ascii="Times New Roman" w:hAnsi="Times New Roman" w:cs="Times New Roman"/>
                <w:noProof/>
                <w:webHidden/>
                <w:szCs w:val="24"/>
              </w:rPr>
              <w:fldChar w:fldCharType="separate"/>
            </w:r>
            <w:r w:rsidR="0072604F" w:rsidRPr="0072604F">
              <w:rPr>
                <w:rFonts w:ascii="Times New Roman" w:hAnsi="Times New Roman" w:cs="Times New Roman"/>
                <w:noProof/>
                <w:webHidden/>
                <w:szCs w:val="24"/>
              </w:rPr>
              <w:t>3</w:t>
            </w:r>
            <w:r w:rsidRPr="0072604F">
              <w:rPr>
                <w:rFonts w:ascii="Times New Roman" w:hAnsi="Times New Roman" w:cs="Times New Roman"/>
                <w:noProof/>
                <w:webHidden/>
                <w:szCs w:val="24"/>
              </w:rPr>
              <w:fldChar w:fldCharType="end"/>
            </w:r>
          </w:hyperlink>
        </w:p>
        <w:p w14:paraId="2CA8417C"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81" w:history="1">
            <w:r w:rsidRPr="0072604F">
              <w:rPr>
                <w:rStyle w:val="Hyperlink"/>
                <w:rFonts w:ascii="Times New Roman" w:hAnsi="Times New Roman" w:cs="Times New Roman"/>
                <w:noProof/>
                <w:szCs w:val="24"/>
                <w:lang w:val="en-GB"/>
              </w:rPr>
              <w:t>Overview of the Business Idea</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_Toc211071581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3</w:t>
            </w:r>
            <w:r w:rsidR="00CC02E8" w:rsidRPr="0072604F">
              <w:rPr>
                <w:rFonts w:ascii="Times New Roman" w:hAnsi="Times New Roman" w:cs="Times New Roman"/>
                <w:noProof/>
                <w:webHidden/>
                <w:szCs w:val="24"/>
              </w:rPr>
              <w:fldChar w:fldCharType="end"/>
            </w:r>
          </w:hyperlink>
        </w:p>
        <w:p w14:paraId="4DE4FCE6"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82" w:history="1">
            <w:r w:rsidRPr="0072604F">
              <w:rPr>
                <w:rStyle w:val="Hyperlink"/>
                <w:rFonts w:ascii="Times New Roman" w:hAnsi="Times New Roman" w:cs="Times New Roman"/>
                <w:noProof/>
                <w:szCs w:val="24"/>
                <w:lang w:val="en-GB"/>
              </w:rPr>
              <w:t>Management Structure</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_Toc211071582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4</w:t>
            </w:r>
            <w:r w:rsidR="00CC02E8" w:rsidRPr="0072604F">
              <w:rPr>
                <w:rFonts w:ascii="Times New Roman" w:hAnsi="Times New Roman" w:cs="Times New Roman"/>
                <w:noProof/>
                <w:webHidden/>
                <w:szCs w:val="24"/>
              </w:rPr>
              <w:fldChar w:fldCharType="end"/>
            </w:r>
          </w:hyperlink>
        </w:p>
        <w:p w14:paraId="64C6EF00"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83" w:history="1">
            <w:r w:rsidRPr="0072604F">
              <w:rPr>
                <w:rStyle w:val="Hyperlink"/>
                <w:rFonts w:ascii="Times New Roman" w:hAnsi="Times New Roman" w:cs="Times New Roman"/>
                <w:noProof/>
                <w:szCs w:val="24"/>
                <w:lang w:val="en-GB"/>
              </w:rPr>
              <w:t>Legal Format</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_Toc211071583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4</w:t>
            </w:r>
            <w:r w:rsidR="00CC02E8" w:rsidRPr="0072604F">
              <w:rPr>
                <w:rFonts w:ascii="Times New Roman" w:hAnsi="Times New Roman" w:cs="Times New Roman"/>
                <w:noProof/>
                <w:webHidden/>
                <w:szCs w:val="24"/>
              </w:rPr>
              <w:fldChar w:fldCharType="end"/>
            </w:r>
          </w:hyperlink>
        </w:p>
        <w:p w14:paraId="3ECBBEF9"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84" w:history="1">
            <w:r w:rsidRPr="0072604F">
              <w:rPr>
                <w:rStyle w:val="Hyperlink"/>
                <w:rFonts w:ascii="Times New Roman" w:hAnsi="Times New Roman" w:cs="Times New Roman"/>
                <w:noProof/>
                <w:szCs w:val="24"/>
                <w:lang w:val="en-GB"/>
              </w:rPr>
              <w:t>Environmental Analysis (PESTEL)</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_Toc211071584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4</w:t>
            </w:r>
            <w:r w:rsidR="00CC02E8" w:rsidRPr="0072604F">
              <w:rPr>
                <w:rFonts w:ascii="Times New Roman" w:hAnsi="Times New Roman" w:cs="Times New Roman"/>
                <w:noProof/>
                <w:webHidden/>
                <w:szCs w:val="24"/>
              </w:rPr>
              <w:fldChar w:fldCharType="end"/>
            </w:r>
          </w:hyperlink>
        </w:p>
        <w:p w14:paraId="296A267B"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85" w:history="1">
            <w:r w:rsidRPr="0072604F">
              <w:rPr>
                <w:rStyle w:val="Hyperlink"/>
                <w:rFonts w:ascii="Times New Roman" w:hAnsi="Times New Roman" w:cs="Times New Roman"/>
                <w:noProof/>
                <w:szCs w:val="24"/>
                <w:lang w:val="en-GB"/>
              </w:rPr>
              <w:t>Marketing Strategies</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_Toc211071585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6</w:t>
            </w:r>
            <w:r w:rsidR="00CC02E8" w:rsidRPr="0072604F">
              <w:rPr>
                <w:rFonts w:ascii="Times New Roman" w:hAnsi="Times New Roman" w:cs="Times New Roman"/>
                <w:noProof/>
                <w:webHidden/>
                <w:szCs w:val="24"/>
              </w:rPr>
              <w:fldChar w:fldCharType="end"/>
            </w:r>
          </w:hyperlink>
        </w:p>
        <w:p w14:paraId="68531639" w14:textId="77777777" w:rsidR="0072604F" w:rsidRPr="0072604F" w:rsidRDefault="0072604F" w:rsidP="0072604F">
          <w:pPr>
            <w:pStyle w:val="TOC2"/>
            <w:tabs>
              <w:tab w:val="right" w:leader="dot" w:pos="9016"/>
            </w:tabs>
            <w:spacing w:line="360" w:lineRule="auto"/>
            <w:rPr>
              <w:rFonts w:ascii="Times New Roman" w:hAnsi="Times New Roman" w:cs="Times New Roman"/>
              <w:noProof/>
              <w:szCs w:val="24"/>
            </w:rPr>
          </w:pPr>
          <w:hyperlink w:anchor="_Toc211071586" w:history="1">
            <w:r w:rsidRPr="0072604F">
              <w:rPr>
                <w:rStyle w:val="Hyperlink"/>
                <w:rFonts w:ascii="Times New Roman" w:hAnsi="Times New Roman" w:cs="Times New Roman"/>
                <w:noProof/>
                <w:szCs w:val="24"/>
                <w:lang w:val="en-GB"/>
              </w:rPr>
              <w:t>Brand Positioning</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_Toc211071586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6</w:t>
            </w:r>
            <w:r w:rsidR="00CC02E8" w:rsidRPr="0072604F">
              <w:rPr>
                <w:rFonts w:ascii="Times New Roman" w:hAnsi="Times New Roman" w:cs="Times New Roman"/>
                <w:noProof/>
                <w:webHidden/>
                <w:szCs w:val="24"/>
              </w:rPr>
              <w:fldChar w:fldCharType="end"/>
            </w:r>
          </w:hyperlink>
        </w:p>
        <w:p w14:paraId="568864DE" w14:textId="77777777" w:rsidR="0072604F" w:rsidRPr="0072604F" w:rsidRDefault="0072604F" w:rsidP="0072604F">
          <w:pPr>
            <w:pStyle w:val="TOC2"/>
            <w:tabs>
              <w:tab w:val="right" w:leader="dot" w:pos="9016"/>
            </w:tabs>
            <w:spacing w:line="360" w:lineRule="auto"/>
            <w:rPr>
              <w:rFonts w:ascii="Times New Roman" w:hAnsi="Times New Roman" w:cs="Times New Roman"/>
              <w:noProof/>
              <w:szCs w:val="24"/>
            </w:rPr>
          </w:pPr>
          <w:hyperlink w:anchor="_Toc211071587" w:history="1">
            <w:r w:rsidRPr="0072604F">
              <w:rPr>
                <w:rStyle w:val="Hyperlink"/>
                <w:rFonts w:ascii="Times New Roman" w:hAnsi="Times New Roman" w:cs="Times New Roman"/>
                <w:noProof/>
                <w:szCs w:val="24"/>
                <w:lang w:val="en-GB"/>
              </w:rPr>
              <w:t>Target Market</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_Toc211071587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6</w:t>
            </w:r>
            <w:r w:rsidR="00CC02E8" w:rsidRPr="0072604F">
              <w:rPr>
                <w:rFonts w:ascii="Times New Roman" w:hAnsi="Times New Roman" w:cs="Times New Roman"/>
                <w:noProof/>
                <w:webHidden/>
                <w:szCs w:val="24"/>
              </w:rPr>
              <w:fldChar w:fldCharType="end"/>
            </w:r>
          </w:hyperlink>
        </w:p>
        <w:p w14:paraId="49928286" w14:textId="77777777" w:rsidR="0072604F" w:rsidRPr="0072604F" w:rsidRDefault="0072604F" w:rsidP="0072604F">
          <w:pPr>
            <w:pStyle w:val="TOC2"/>
            <w:tabs>
              <w:tab w:val="right" w:leader="dot" w:pos="9016"/>
            </w:tabs>
            <w:spacing w:line="360" w:lineRule="auto"/>
            <w:rPr>
              <w:rFonts w:ascii="Times New Roman" w:hAnsi="Times New Roman" w:cs="Times New Roman"/>
              <w:noProof/>
              <w:szCs w:val="24"/>
            </w:rPr>
          </w:pPr>
          <w:hyperlink w:anchor="_Toc211071588" w:history="1">
            <w:r w:rsidRPr="0072604F">
              <w:rPr>
                <w:rStyle w:val="Hyperlink"/>
                <w:rFonts w:ascii="Times New Roman" w:hAnsi="Times New Roman" w:cs="Times New Roman"/>
                <w:noProof/>
                <w:szCs w:val="24"/>
                <w:lang w:val="en-GB"/>
              </w:rPr>
              <w:t>Marketing Mix (4Ps)</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_Toc211071588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6</w:t>
            </w:r>
            <w:r w:rsidR="00CC02E8" w:rsidRPr="0072604F">
              <w:rPr>
                <w:rFonts w:ascii="Times New Roman" w:hAnsi="Times New Roman" w:cs="Times New Roman"/>
                <w:noProof/>
                <w:webHidden/>
                <w:szCs w:val="24"/>
              </w:rPr>
              <w:fldChar w:fldCharType="end"/>
            </w:r>
          </w:hyperlink>
        </w:p>
        <w:p w14:paraId="14A61B69"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89" w:history="1">
            <w:r w:rsidRPr="0072604F">
              <w:rPr>
                <w:rStyle w:val="Hyperlink"/>
                <w:rFonts w:ascii="Times New Roman" w:hAnsi="Times New Roman" w:cs="Times New Roman"/>
                <w:noProof/>
                <w:szCs w:val="24"/>
                <w:lang w:val="en-GB"/>
              </w:rPr>
              <w:t>Funding Need and Startup Costs</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_Toc211071589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7</w:t>
            </w:r>
            <w:r w:rsidR="00CC02E8" w:rsidRPr="0072604F">
              <w:rPr>
                <w:rFonts w:ascii="Times New Roman" w:hAnsi="Times New Roman" w:cs="Times New Roman"/>
                <w:noProof/>
                <w:webHidden/>
                <w:szCs w:val="24"/>
              </w:rPr>
              <w:fldChar w:fldCharType="end"/>
            </w:r>
          </w:hyperlink>
        </w:p>
        <w:p w14:paraId="43763E9F" w14:textId="77777777" w:rsidR="0072604F" w:rsidRPr="0072604F" w:rsidRDefault="0072604F" w:rsidP="0072604F">
          <w:pPr>
            <w:pStyle w:val="TOC2"/>
            <w:tabs>
              <w:tab w:val="right" w:leader="dot" w:pos="9016"/>
            </w:tabs>
            <w:spacing w:line="360" w:lineRule="auto"/>
            <w:rPr>
              <w:rFonts w:ascii="Times New Roman" w:hAnsi="Times New Roman" w:cs="Times New Roman"/>
              <w:noProof/>
              <w:szCs w:val="24"/>
            </w:rPr>
          </w:pPr>
          <w:hyperlink w:anchor="_Toc211071590" w:history="1">
            <w:r w:rsidRPr="0072604F">
              <w:rPr>
                <w:rStyle w:val="Hyperlink"/>
                <w:rFonts w:ascii="Times New Roman" w:hAnsi="Times New Roman" w:cs="Times New Roman"/>
                <w:noProof/>
                <w:szCs w:val="24"/>
                <w:lang w:val="en-GB"/>
              </w:rPr>
              <w:t>Funding Sources</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_Toc211071590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7</w:t>
            </w:r>
            <w:r w:rsidR="00CC02E8" w:rsidRPr="0072604F">
              <w:rPr>
                <w:rFonts w:ascii="Times New Roman" w:hAnsi="Times New Roman" w:cs="Times New Roman"/>
                <w:noProof/>
                <w:webHidden/>
                <w:szCs w:val="24"/>
              </w:rPr>
              <w:fldChar w:fldCharType="end"/>
            </w:r>
          </w:hyperlink>
        </w:p>
        <w:p w14:paraId="2A4D2B6F" w14:textId="77777777" w:rsidR="0072604F" w:rsidRPr="0072604F" w:rsidRDefault="0072604F" w:rsidP="0072604F">
          <w:pPr>
            <w:pStyle w:val="TOC2"/>
            <w:tabs>
              <w:tab w:val="right" w:leader="dot" w:pos="9016"/>
            </w:tabs>
            <w:spacing w:line="360" w:lineRule="auto"/>
            <w:rPr>
              <w:rFonts w:ascii="Times New Roman" w:hAnsi="Times New Roman" w:cs="Times New Roman"/>
              <w:noProof/>
              <w:szCs w:val="24"/>
            </w:rPr>
          </w:pPr>
          <w:hyperlink w:anchor="_Toc211071591" w:history="1">
            <w:r w:rsidRPr="0072604F">
              <w:rPr>
                <w:rStyle w:val="Hyperlink"/>
                <w:rFonts w:ascii="Times New Roman" w:hAnsi="Times New Roman" w:cs="Times New Roman"/>
                <w:noProof/>
                <w:szCs w:val="24"/>
                <w:lang w:val="en-GB"/>
              </w:rPr>
              <w:t>Startup Expenses (First Month of Operations)</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_Toc211071591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8</w:t>
            </w:r>
            <w:r w:rsidR="00CC02E8" w:rsidRPr="0072604F">
              <w:rPr>
                <w:rFonts w:ascii="Times New Roman" w:hAnsi="Times New Roman" w:cs="Times New Roman"/>
                <w:noProof/>
                <w:webHidden/>
                <w:szCs w:val="24"/>
              </w:rPr>
              <w:fldChar w:fldCharType="end"/>
            </w:r>
          </w:hyperlink>
        </w:p>
        <w:p w14:paraId="6D881AB6" w14:textId="77777777" w:rsidR="0072604F" w:rsidRPr="0072604F" w:rsidRDefault="0072604F" w:rsidP="0072604F">
          <w:pPr>
            <w:pStyle w:val="TOC2"/>
            <w:tabs>
              <w:tab w:val="right" w:leader="dot" w:pos="9016"/>
            </w:tabs>
            <w:spacing w:line="360" w:lineRule="auto"/>
            <w:rPr>
              <w:rFonts w:ascii="Times New Roman" w:hAnsi="Times New Roman" w:cs="Times New Roman"/>
              <w:noProof/>
              <w:szCs w:val="24"/>
            </w:rPr>
          </w:pPr>
          <w:hyperlink w:anchor="_Toc211071592" w:history="1">
            <w:r w:rsidRPr="0072604F">
              <w:rPr>
                <w:rStyle w:val="Hyperlink"/>
                <w:rFonts w:ascii="Times New Roman" w:hAnsi="Times New Roman" w:cs="Times New Roman"/>
                <w:noProof/>
                <w:szCs w:val="24"/>
                <w:lang w:val="en-GB"/>
              </w:rPr>
              <w:t>Financial Sustainability</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_Toc211071592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8</w:t>
            </w:r>
            <w:r w:rsidR="00CC02E8" w:rsidRPr="0072604F">
              <w:rPr>
                <w:rFonts w:ascii="Times New Roman" w:hAnsi="Times New Roman" w:cs="Times New Roman"/>
                <w:noProof/>
                <w:webHidden/>
                <w:szCs w:val="24"/>
              </w:rPr>
              <w:fldChar w:fldCharType="end"/>
            </w:r>
          </w:hyperlink>
        </w:p>
        <w:p w14:paraId="1975ACB5"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93" w:history="1">
            <w:r w:rsidRPr="0072604F">
              <w:rPr>
                <w:rStyle w:val="Hyperlink"/>
                <w:rFonts w:ascii="Times New Roman" w:hAnsi="Times New Roman" w:cs="Times New Roman"/>
                <w:noProof/>
                <w:szCs w:val="24"/>
                <w:lang w:val="en-GB"/>
              </w:rPr>
              <w:t>Conclusion</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_Toc211071593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9</w:t>
            </w:r>
            <w:r w:rsidR="00CC02E8" w:rsidRPr="0072604F">
              <w:rPr>
                <w:rFonts w:ascii="Times New Roman" w:hAnsi="Times New Roman" w:cs="Times New Roman"/>
                <w:noProof/>
                <w:webHidden/>
                <w:szCs w:val="24"/>
              </w:rPr>
              <w:fldChar w:fldCharType="end"/>
            </w:r>
          </w:hyperlink>
        </w:p>
        <w:p w14:paraId="526F6781" w14:textId="77777777" w:rsidR="0072604F" w:rsidRPr="0072604F" w:rsidRDefault="0072604F" w:rsidP="0072604F">
          <w:pPr>
            <w:pStyle w:val="TOC1"/>
            <w:tabs>
              <w:tab w:val="right" w:leader="dot" w:pos="9016"/>
            </w:tabs>
            <w:spacing w:line="360" w:lineRule="auto"/>
            <w:rPr>
              <w:rFonts w:ascii="Times New Roman" w:hAnsi="Times New Roman" w:cs="Times New Roman"/>
              <w:noProof/>
              <w:szCs w:val="24"/>
            </w:rPr>
          </w:pPr>
          <w:hyperlink w:anchor="_Toc211071594" w:history="1">
            <w:r w:rsidRPr="0072604F">
              <w:rPr>
                <w:rStyle w:val="Hyperlink"/>
                <w:rFonts w:ascii="Times New Roman" w:hAnsi="Times New Roman" w:cs="Times New Roman"/>
                <w:noProof/>
                <w:szCs w:val="24"/>
                <w:lang w:val="en-GB"/>
              </w:rPr>
              <w:t>References</w:t>
            </w:r>
            <w:r w:rsidRPr="0072604F">
              <w:rPr>
                <w:rFonts w:ascii="Times New Roman" w:hAnsi="Times New Roman" w:cs="Times New Roman"/>
                <w:noProof/>
                <w:webHidden/>
                <w:szCs w:val="24"/>
              </w:rPr>
              <w:tab/>
            </w:r>
            <w:r w:rsidR="00CC02E8" w:rsidRPr="0072604F">
              <w:rPr>
                <w:rFonts w:ascii="Times New Roman" w:hAnsi="Times New Roman" w:cs="Times New Roman"/>
                <w:noProof/>
                <w:webHidden/>
                <w:szCs w:val="24"/>
              </w:rPr>
              <w:fldChar w:fldCharType="begin"/>
            </w:r>
            <w:r w:rsidRPr="0072604F">
              <w:rPr>
                <w:rFonts w:ascii="Times New Roman" w:hAnsi="Times New Roman" w:cs="Times New Roman"/>
                <w:noProof/>
                <w:webHidden/>
                <w:szCs w:val="24"/>
              </w:rPr>
              <w:instrText xml:space="preserve"> PAGEREF _Toc211071594 \h </w:instrText>
            </w:r>
            <w:r w:rsidR="00CC02E8" w:rsidRPr="0072604F">
              <w:rPr>
                <w:rFonts w:ascii="Times New Roman" w:hAnsi="Times New Roman" w:cs="Times New Roman"/>
                <w:noProof/>
                <w:webHidden/>
                <w:szCs w:val="24"/>
              </w:rPr>
            </w:r>
            <w:r w:rsidR="00CC02E8" w:rsidRPr="0072604F">
              <w:rPr>
                <w:rFonts w:ascii="Times New Roman" w:hAnsi="Times New Roman" w:cs="Times New Roman"/>
                <w:noProof/>
                <w:webHidden/>
                <w:szCs w:val="24"/>
              </w:rPr>
              <w:fldChar w:fldCharType="separate"/>
            </w:r>
            <w:r w:rsidRPr="0072604F">
              <w:rPr>
                <w:rFonts w:ascii="Times New Roman" w:hAnsi="Times New Roman" w:cs="Times New Roman"/>
                <w:noProof/>
                <w:webHidden/>
                <w:szCs w:val="24"/>
              </w:rPr>
              <w:t>10</w:t>
            </w:r>
            <w:r w:rsidR="00CC02E8" w:rsidRPr="0072604F">
              <w:rPr>
                <w:rFonts w:ascii="Times New Roman" w:hAnsi="Times New Roman" w:cs="Times New Roman"/>
                <w:noProof/>
                <w:webHidden/>
                <w:szCs w:val="24"/>
              </w:rPr>
              <w:fldChar w:fldCharType="end"/>
            </w:r>
          </w:hyperlink>
        </w:p>
        <w:p w14:paraId="16E2B235" w14:textId="77777777" w:rsidR="0072604F" w:rsidRDefault="00CC02E8" w:rsidP="0072604F">
          <w:pPr>
            <w:spacing w:line="360" w:lineRule="auto"/>
          </w:pPr>
          <w:r w:rsidRPr="0072604F">
            <w:rPr>
              <w:rFonts w:ascii="Times New Roman" w:hAnsi="Times New Roman" w:cs="Times New Roman"/>
              <w:b/>
              <w:bCs/>
              <w:noProof/>
              <w:szCs w:val="24"/>
            </w:rPr>
            <w:fldChar w:fldCharType="end"/>
          </w:r>
        </w:p>
      </w:sdtContent>
    </w:sdt>
    <w:p w14:paraId="11DB55C7" w14:textId="77777777" w:rsidR="0072604F" w:rsidRDefault="0072604F">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26766173" w14:textId="77777777" w:rsidR="00C31E07" w:rsidRPr="00C31E07" w:rsidRDefault="00C31E07" w:rsidP="0072604F">
      <w:pPr>
        <w:pStyle w:val="Heading1"/>
        <w:rPr>
          <w:lang w:val="en-GB"/>
        </w:rPr>
      </w:pPr>
      <w:bookmarkStart w:id="0" w:name="_Toc211071580"/>
      <w:r w:rsidRPr="00C31E07">
        <w:rPr>
          <w:lang w:val="en-GB"/>
        </w:rPr>
        <w:lastRenderedPageBreak/>
        <w:t>Introduction</w:t>
      </w:r>
      <w:bookmarkEnd w:id="0"/>
    </w:p>
    <w:p w14:paraId="26854E6C"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fashion industry is evolving in the UK, with the generation Z requiring sustainability and fashion. StyleX is an emerging corporate-level startup in London that applies to the gap between cheap fast fashion and expensive ethical dresses. Carrying the focus to the young consumer who is between the ages of 16 and 30, we cover trendy, environmentally friendly clothes in organic and recycled materials at affordable prices</w:t>
      </w:r>
      <w:r w:rsidR="0072604F" w:rsidRPr="0072604F">
        <w:rPr>
          <w:rFonts w:ascii="Times New Roman" w:hAnsi="Times New Roman" w:cs="Times New Roman"/>
          <w:szCs w:val="24"/>
          <w:lang w:val="en-GB"/>
        </w:rPr>
        <w:t xml:space="preserve"> (Bygrave et al., 2024)</w:t>
      </w:r>
      <w:r w:rsidRPr="0072604F">
        <w:rPr>
          <w:rFonts w:ascii="Times New Roman" w:hAnsi="Times New Roman" w:cs="Times New Roman"/>
          <w:szCs w:val="24"/>
          <w:lang w:val="en-GB"/>
        </w:rPr>
        <w:t xml:space="preserve">. As the UK streetwear sector is being </w:t>
      </w:r>
      <w:r w:rsidR="0072604F" w:rsidRPr="0072604F">
        <w:rPr>
          <w:rFonts w:ascii="Times New Roman" w:hAnsi="Times New Roman" w:cs="Times New Roman"/>
          <w:szCs w:val="24"/>
          <w:lang w:val="en-GB"/>
        </w:rPr>
        <w:t>worth some</w:t>
      </w:r>
      <w:r w:rsidRPr="0072604F">
        <w:rPr>
          <w:rFonts w:ascii="Times New Roman" w:hAnsi="Times New Roman" w:cs="Times New Roman"/>
          <w:szCs w:val="24"/>
          <w:lang w:val="en-GB"/>
        </w:rPr>
        <w:t xml:space="preserve"> and expanding 6% per year to reach £3.2 billion, StyleX integrates the ideas of a circular fashion into its value chain, integrating digital transformation and preventing textile administration to not only gain a share but also produce both financial and environmental results.</w:t>
      </w:r>
    </w:p>
    <w:p w14:paraId="631E5050" w14:textId="77777777" w:rsidR="00C31E07" w:rsidRPr="0072604F" w:rsidRDefault="00C31E07" w:rsidP="0072604F">
      <w:pPr>
        <w:pStyle w:val="Heading1"/>
        <w:rPr>
          <w:lang w:val="en-GB"/>
        </w:rPr>
      </w:pPr>
      <w:bookmarkStart w:id="1" w:name="_Toc211071581"/>
      <w:r w:rsidRPr="0072604F">
        <w:rPr>
          <w:lang w:val="en-GB"/>
        </w:rPr>
        <w:t>Overview of the Business Idea</w:t>
      </w:r>
      <w:bookmarkEnd w:id="1"/>
    </w:p>
    <w:p w14:paraId="1CFBE70E" w14:textId="77777777" w:rsidR="00A55A24" w:rsidRPr="00A55A24"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StyleX is a feasible close-to-launch sustainable streetwear fashion business located in London city, the United Kingdom and that aims at redefining the modern street fashion, by producing bioethically and by friendly design. The company will occupy a niche in the UK fashion industry with a range of affordable, environmentally responsible, and trend-driven fashion among young millennials aged between 16 and 30 generational Z</w:t>
      </w:r>
      <w:r w:rsidR="0072604F" w:rsidRPr="0072604F">
        <w:rPr>
          <w:rFonts w:ascii="Times New Roman" w:hAnsi="Times New Roman" w:cs="Times New Roman"/>
          <w:szCs w:val="24"/>
          <w:lang w:val="en-GB"/>
        </w:rPr>
        <w:t xml:space="preserve"> (Tien et al., 2020)</w:t>
      </w:r>
      <w:r w:rsidRPr="0072604F">
        <w:rPr>
          <w:rFonts w:ascii="Times New Roman" w:hAnsi="Times New Roman" w:cs="Times New Roman"/>
          <w:szCs w:val="24"/>
          <w:lang w:val="en-GB"/>
        </w:rPr>
        <w:t>. StyleX will also combine fashion innovation with the environment and make sure that each garment represents transparency, a sustainable environment and uniqueness. The range of products that will be introduced first will be unisex hoodie, graphic T moments, joggers, and outerwear produced with the help of organic cotton, recycled polyester and bamboo</w:t>
      </w:r>
      <w:r w:rsidR="0072604F" w:rsidRPr="0072604F">
        <w:rPr>
          <w:rFonts w:ascii="Times New Roman" w:hAnsi="Times New Roman" w:cs="Times New Roman"/>
          <w:szCs w:val="24"/>
          <w:lang w:val="en-GB"/>
        </w:rPr>
        <w:t xml:space="preserve"> (Bygrave et al., 2024)</w:t>
      </w:r>
      <w:r w:rsidRPr="0072604F">
        <w:rPr>
          <w:rFonts w:ascii="Times New Roman" w:hAnsi="Times New Roman" w:cs="Times New Roman"/>
          <w:szCs w:val="24"/>
          <w:lang w:val="en-GB"/>
        </w:rPr>
        <w:t>. According to the principles of the circular fashion, StyleX will launch a wear-return-recycle program, in which customers will be able to give used clothes to participate in the recycling process and in exchange receive credits in the shop.</w:t>
      </w:r>
    </w:p>
    <w:p w14:paraId="06DBBD56" w14:textId="77777777" w:rsidR="0072604F" w:rsidRDefault="0072604F">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36FB3707" w14:textId="77777777" w:rsidR="00A55A24" w:rsidRPr="00A55A24" w:rsidRDefault="00A55A24" w:rsidP="0072604F">
      <w:pPr>
        <w:pStyle w:val="Heading1"/>
        <w:rPr>
          <w:lang w:val="en-GB"/>
        </w:rPr>
      </w:pPr>
      <w:bookmarkStart w:id="2" w:name="_Toc211071582"/>
      <w:r w:rsidRPr="00A55A24">
        <w:rPr>
          <w:lang w:val="en-GB"/>
        </w:rPr>
        <w:lastRenderedPageBreak/>
        <w:t>Management Structure</w:t>
      </w:r>
      <w:bookmarkEnd w:id="2"/>
    </w:p>
    <w:tbl>
      <w:tblPr>
        <w:tblStyle w:val="TableGrid"/>
        <w:tblW w:w="0" w:type="auto"/>
        <w:tblLook w:val="04A0" w:firstRow="1" w:lastRow="0" w:firstColumn="1" w:lastColumn="0" w:noHBand="0" w:noVBand="1"/>
      </w:tblPr>
      <w:tblGrid>
        <w:gridCol w:w="3158"/>
        <w:gridCol w:w="5858"/>
      </w:tblGrid>
      <w:tr w:rsidR="00A55A24" w:rsidRPr="0072604F" w14:paraId="58F0E2AC" w14:textId="77777777" w:rsidTr="0072604F">
        <w:tc>
          <w:tcPr>
            <w:tcW w:w="0" w:type="auto"/>
            <w:vAlign w:val="center"/>
            <w:hideMark/>
          </w:tcPr>
          <w:p w14:paraId="5E7AD684" w14:textId="77777777" w:rsidR="00A55A24" w:rsidRPr="00A55A24" w:rsidRDefault="00A55A24" w:rsidP="0072604F">
            <w:pPr>
              <w:spacing w:after="160" w:line="360" w:lineRule="auto"/>
              <w:jc w:val="center"/>
              <w:rPr>
                <w:rFonts w:ascii="Times New Roman" w:hAnsi="Times New Roman" w:cs="Times New Roman"/>
                <w:b/>
                <w:bCs/>
                <w:szCs w:val="24"/>
                <w:lang w:val="en-GB"/>
              </w:rPr>
            </w:pPr>
            <w:r w:rsidRPr="00A55A24">
              <w:rPr>
                <w:rFonts w:ascii="Times New Roman" w:hAnsi="Times New Roman" w:cs="Times New Roman"/>
                <w:b/>
                <w:bCs/>
                <w:szCs w:val="24"/>
                <w:lang w:val="en-GB"/>
              </w:rPr>
              <w:t>Role</w:t>
            </w:r>
          </w:p>
        </w:tc>
        <w:tc>
          <w:tcPr>
            <w:tcW w:w="0" w:type="auto"/>
            <w:vAlign w:val="center"/>
            <w:hideMark/>
          </w:tcPr>
          <w:p w14:paraId="29847107" w14:textId="77777777" w:rsidR="00A55A24" w:rsidRPr="00A55A24" w:rsidRDefault="00A55A24" w:rsidP="0072604F">
            <w:pPr>
              <w:spacing w:after="160" w:line="360" w:lineRule="auto"/>
              <w:jc w:val="center"/>
              <w:rPr>
                <w:rFonts w:ascii="Times New Roman" w:hAnsi="Times New Roman" w:cs="Times New Roman"/>
                <w:b/>
                <w:bCs/>
                <w:szCs w:val="24"/>
                <w:lang w:val="en-GB"/>
              </w:rPr>
            </w:pPr>
            <w:r w:rsidRPr="00A55A24">
              <w:rPr>
                <w:rFonts w:ascii="Times New Roman" w:hAnsi="Times New Roman" w:cs="Times New Roman"/>
                <w:b/>
                <w:bCs/>
                <w:szCs w:val="24"/>
                <w:lang w:val="en-GB"/>
              </w:rPr>
              <w:t>Responsibilities</w:t>
            </w:r>
          </w:p>
        </w:tc>
      </w:tr>
      <w:tr w:rsidR="00A55A24" w:rsidRPr="0072604F" w14:paraId="2352AF4D" w14:textId="77777777" w:rsidTr="0072604F">
        <w:tc>
          <w:tcPr>
            <w:tcW w:w="0" w:type="auto"/>
            <w:vAlign w:val="center"/>
            <w:hideMark/>
          </w:tcPr>
          <w:p w14:paraId="2C34C51D"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Chief Executive Officer (CEO)</w:t>
            </w:r>
          </w:p>
        </w:tc>
        <w:tc>
          <w:tcPr>
            <w:tcW w:w="0" w:type="auto"/>
            <w:hideMark/>
          </w:tcPr>
          <w:p w14:paraId="7F7AC133"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Strategic direction, brand partnerships, and investor relations</w:t>
            </w:r>
          </w:p>
        </w:tc>
      </w:tr>
      <w:tr w:rsidR="00A55A24" w:rsidRPr="0072604F" w14:paraId="62377443" w14:textId="77777777" w:rsidTr="0072604F">
        <w:tc>
          <w:tcPr>
            <w:tcW w:w="0" w:type="auto"/>
            <w:vAlign w:val="center"/>
            <w:hideMark/>
          </w:tcPr>
          <w:p w14:paraId="361BD47F"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Chief Operations Officer (COO)</w:t>
            </w:r>
          </w:p>
        </w:tc>
        <w:tc>
          <w:tcPr>
            <w:tcW w:w="0" w:type="auto"/>
            <w:hideMark/>
          </w:tcPr>
          <w:p w14:paraId="64B3D677"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Production, logistics, and supply chain sustainability</w:t>
            </w:r>
          </w:p>
        </w:tc>
      </w:tr>
      <w:tr w:rsidR="00A55A24" w:rsidRPr="0072604F" w14:paraId="08EC806C" w14:textId="77777777" w:rsidTr="0072604F">
        <w:tc>
          <w:tcPr>
            <w:tcW w:w="0" w:type="auto"/>
            <w:vAlign w:val="center"/>
            <w:hideMark/>
          </w:tcPr>
          <w:p w14:paraId="047410CD"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Chief Marketing Officer (CMO)</w:t>
            </w:r>
          </w:p>
        </w:tc>
        <w:tc>
          <w:tcPr>
            <w:tcW w:w="0" w:type="auto"/>
            <w:hideMark/>
          </w:tcPr>
          <w:p w14:paraId="73B52F82"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Marketing campaigns, social media engagement, and brand identity</w:t>
            </w:r>
          </w:p>
        </w:tc>
      </w:tr>
      <w:tr w:rsidR="00A55A24" w:rsidRPr="0072604F" w14:paraId="75FD5DFA" w14:textId="77777777" w:rsidTr="0072604F">
        <w:tc>
          <w:tcPr>
            <w:tcW w:w="0" w:type="auto"/>
            <w:vAlign w:val="center"/>
            <w:hideMark/>
          </w:tcPr>
          <w:p w14:paraId="74075BD0"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Chief Financial Officer (CFO)</w:t>
            </w:r>
          </w:p>
        </w:tc>
        <w:tc>
          <w:tcPr>
            <w:tcW w:w="0" w:type="auto"/>
            <w:hideMark/>
          </w:tcPr>
          <w:p w14:paraId="595A3DB0"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Financial planning, cash flow management, and investor reporting</w:t>
            </w:r>
          </w:p>
        </w:tc>
      </w:tr>
    </w:tbl>
    <w:p w14:paraId="140B463F" w14:textId="77777777" w:rsidR="00A55A24" w:rsidRPr="00A55A24" w:rsidRDefault="00A55A24" w:rsidP="0072604F">
      <w:pPr>
        <w:pStyle w:val="Heading1"/>
        <w:rPr>
          <w:lang w:val="en-GB"/>
        </w:rPr>
      </w:pPr>
      <w:bookmarkStart w:id="3" w:name="_Toc211071583"/>
      <w:r w:rsidRPr="00A55A24">
        <w:rPr>
          <w:lang w:val="en-GB"/>
        </w:rPr>
        <w:t>Legal Format</w:t>
      </w:r>
      <w:bookmarkEnd w:id="3"/>
    </w:p>
    <w:p w14:paraId="0F928D45" w14:textId="77777777" w:rsidR="00A55A24" w:rsidRPr="00A55A24"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StyleX will exist as a UK Privately Limited Company (Ltd). It is the best structure in the start up venture because it offers limited liability to owners, has increased credibility, and allows later equity financing. The company will uphold the Companies act 2006 and hMRC standards such as registration of VAT once company makes turnover above the marker</w:t>
      </w:r>
      <w:r w:rsidR="0072604F" w:rsidRPr="0072604F">
        <w:rPr>
          <w:rFonts w:ascii="Times New Roman" w:hAnsi="Times New Roman" w:cs="Times New Roman"/>
          <w:szCs w:val="24"/>
          <w:lang w:val="en-GB"/>
        </w:rPr>
        <w:t xml:space="preserve"> (Blundel et al., 2017)</w:t>
      </w:r>
      <w:r w:rsidRPr="0072604F">
        <w:rPr>
          <w:rFonts w:ascii="Times New Roman" w:hAnsi="Times New Roman" w:cs="Times New Roman"/>
          <w:szCs w:val="24"/>
          <w:lang w:val="en-GB"/>
        </w:rPr>
        <w:t>. The option to establish the company as a Private Limited Company is an indication of the founders and their prospects of growth and a willingness to bring in external investors and not relinquish the abilities to make creative and operational decisions.</w:t>
      </w:r>
    </w:p>
    <w:p w14:paraId="04425441" w14:textId="77777777" w:rsidR="00A55A24" w:rsidRPr="00A55A24" w:rsidRDefault="00A55A24" w:rsidP="0072604F">
      <w:pPr>
        <w:pStyle w:val="Heading1"/>
        <w:rPr>
          <w:lang w:val="en-GB"/>
        </w:rPr>
      </w:pPr>
      <w:bookmarkStart w:id="4" w:name="_Toc211071584"/>
      <w:r w:rsidRPr="00A55A24">
        <w:rPr>
          <w:lang w:val="en-GB"/>
        </w:rPr>
        <w:t>Environmental Analysis (PESTEL)</w:t>
      </w:r>
      <w:bookmarkEnd w:id="4"/>
    </w:p>
    <w:tbl>
      <w:tblPr>
        <w:tblStyle w:val="TableGrid"/>
        <w:tblW w:w="0" w:type="auto"/>
        <w:tblLook w:val="04A0" w:firstRow="1" w:lastRow="0" w:firstColumn="1" w:lastColumn="0" w:noHBand="0" w:noVBand="1"/>
      </w:tblPr>
      <w:tblGrid>
        <w:gridCol w:w="1759"/>
        <w:gridCol w:w="7257"/>
      </w:tblGrid>
      <w:tr w:rsidR="00A55A24" w:rsidRPr="00A55A24" w14:paraId="3F480288" w14:textId="77777777" w:rsidTr="0072604F">
        <w:tc>
          <w:tcPr>
            <w:tcW w:w="0" w:type="auto"/>
            <w:hideMark/>
          </w:tcPr>
          <w:p w14:paraId="7FA70053" w14:textId="77777777" w:rsidR="00A55A24" w:rsidRPr="00A55A24" w:rsidRDefault="00A55A24" w:rsidP="0072604F">
            <w:pPr>
              <w:spacing w:after="160" w:line="360" w:lineRule="auto"/>
              <w:jc w:val="both"/>
              <w:rPr>
                <w:rFonts w:ascii="Times New Roman" w:hAnsi="Times New Roman" w:cs="Times New Roman"/>
                <w:b/>
                <w:bCs/>
                <w:szCs w:val="24"/>
                <w:lang w:val="en-GB"/>
              </w:rPr>
            </w:pPr>
            <w:r w:rsidRPr="00A55A24">
              <w:rPr>
                <w:rFonts w:ascii="Times New Roman" w:hAnsi="Times New Roman" w:cs="Times New Roman"/>
                <w:b/>
                <w:bCs/>
                <w:szCs w:val="24"/>
                <w:lang w:val="en-GB"/>
              </w:rPr>
              <w:t>Factor</w:t>
            </w:r>
          </w:p>
        </w:tc>
        <w:tc>
          <w:tcPr>
            <w:tcW w:w="0" w:type="auto"/>
            <w:hideMark/>
          </w:tcPr>
          <w:p w14:paraId="44C471A1" w14:textId="77777777" w:rsidR="00A55A24" w:rsidRPr="00A55A24" w:rsidRDefault="00A55A24" w:rsidP="0072604F">
            <w:pPr>
              <w:spacing w:after="160" w:line="360" w:lineRule="auto"/>
              <w:jc w:val="both"/>
              <w:rPr>
                <w:rFonts w:ascii="Times New Roman" w:hAnsi="Times New Roman" w:cs="Times New Roman"/>
                <w:b/>
                <w:bCs/>
                <w:szCs w:val="24"/>
                <w:lang w:val="en-GB"/>
              </w:rPr>
            </w:pPr>
            <w:r w:rsidRPr="00A55A24">
              <w:rPr>
                <w:rFonts w:ascii="Times New Roman" w:hAnsi="Times New Roman" w:cs="Times New Roman"/>
                <w:b/>
                <w:bCs/>
                <w:szCs w:val="24"/>
                <w:lang w:val="en-GB"/>
              </w:rPr>
              <w:t>Key Analysis</w:t>
            </w:r>
          </w:p>
        </w:tc>
      </w:tr>
      <w:tr w:rsidR="00C31E07" w:rsidRPr="00A55A24" w14:paraId="7F76F343" w14:textId="77777777" w:rsidTr="0072604F">
        <w:tc>
          <w:tcPr>
            <w:tcW w:w="0" w:type="auto"/>
            <w:hideMark/>
          </w:tcPr>
          <w:p w14:paraId="4895FB77" w14:textId="77777777" w:rsidR="00C31E07" w:rsidRPr="00A55A24" w:rsidRDefault="00C31E07"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t>Political</w:t>
            </w:r>
          </w:p>
        </w:tc>
        <w:tc>
          <w:tcPr>
            <w:tcW w:w="0" w:type="auto"/>
            <w:hideMark/>
          </w:tcPr>
          <w:p w14:paraId="3CDCD8D3" w14:textId="77777777" w:rsidR="00C31E07" w:rsidRPr="00A55A24" w:rsidRDefault="00C31E07" w:rsidP="0072604F">
            <w:pPr>
              <w:spacing w:after="160"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fashion industry is greatly influenced by changes in trade policies and environmental laws created by the UK government after Brexit. The Sustainable Clothing Action Plan (SCAP) by the government and future Extended Producer Responsibility (EPR) policies encourage businesses to rely on the model of the cycle of production</w:t>
            </w:r>
            <w:r w:rsidR="0072604F" w:rsidRPr="0072604F">
              <w:rPr>
                <w:rFonts w:ascii="Times New Roman" w:hAnsi="Times New Roman" w:cs="Times New Roman"/>
                <w:szCs w:val="24"/>
                <w:lang w:val="en-GB"/>
              </w:rPr>
              <w:t xml:space="preserve"> (Huang, 2016)</w:t>
            </w:r>
            <w:r w:rsidRPr="0072604F">
              <w:rPr>
                <w:rFonts w:ascii="Times New Roman" w:hAnsi="Times New Roman" w:cs="Times New Roman"/>
                <w:szCs w:val="24"/>
                <w:lang w:val="en-GB"/>
              </w:rPr>
              <w:t xml:space="preserve">. </w:t>
            </w:r>
          </w:p>
        </w:tc>
      </w:tr>
      <w:tr w:rsidR="00C31E07" w:rsidRPr="00A55A24" w14:paraId="5946D56F" w14:textId="77777777" w:rsidTr="0072604F">
        <w:tc>
          <w:tcPr>
            <w:tcW w:w="0" w:type="auto"/>
            <w:hideMark/>
          </w:tcPr>
          <w:p w14:paraId="115F3EAA" w14:textId="77777777" w:rsidR="00C31E07" w:rsidRPr="00A55A24" w:rsidRDefault="00C31E07"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t>Economic</w:t>
            </w:r>
          </w:p>
        </w:tc>
        <w:tc>
          <w:tcPr>
            <w:tcW w:w="0" w:type="auto"/>
            <w:hideMark/>
          </w:tcPr>
          <w:p w14:paraId="0DF3B3D6" w14:textId="77777777" w:rsidR="00C31E07" w:rsidRPr="00A55A24" w:rsidRDefault="00C31E07" w:rsidP="0072604F">
            <w:pPr>
              <w:spacing w:after="160"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Inflationary pressures have not affected the UK fashion retail market, which still stands successfully. The streetwear market in the UK is greatly </w:t>
            </w:r>
            <w:r w:rsidRPr="0072604F">
              <w:rPr>
                <w:rFonts w:ascii="Times New Roman" w:hAnsi="Times New Roman" w:cs="Times New Roman"/>
                <w:szCs w:val="24"/>
                <w:lang w:val="en-GB"/>
              </w:rPr>
              <w:lastRenderedPageBreak/>
              <w:t>larger, estimated at approximately £3.2 billion, and is projected to expand at a rate of 6% annually</w:t>
            </w:r>
            <w:r w:rsidR="0072604F" w:rsidRPr="0072604F">
              <w:rPr>
                <w:rFonts w:ascii="Times New Roman" w:hAnsi="Times New Roman" w:cs="Times New Roman"/>
                <w:szCs w:val="24"/>
                <w:lang w:val="en-GB"/>
              </w:rPr>
              <w:t xml:space="preserve"> (Anh et al., 2022)</w:t>
            </w:r>
            <w:r w:rsidRPr="0072604F">
              <w:rPr>
                <w:rFonts w:ascii="Times New Roman" w:hAnsi="Times New Roman" w:cs="Times New Roman"/>
                <w:szCs w:val="24"/>
                <w:lang w:val="en-GB"/>
              </w:rPr>
              <w:t xml:space="preserve">. Despite the discretionary spending being impacted by cost-of-living issues, Gen Z customers are increasingly ready to pay more when purchasing ethical and sustainable goods and services. </w:t>
            </w:r>
          </w:p>
        </w:tc>
      </w:tr>
      <w:tr w:rsidR="00C31E07" w:rsidRPr="00A55A24" w14:paraId="6BED81A2" w14:textId="77777777" w:rsidTr="0072604F">
        <w:tc>
          <w:tcPr>
            <w:tcW w:w="0" w:type="auto"/>
            <w:hideMark/>
          </w:tcPr>
          <w:p w14:paraId="0D76E21D" w14:textId="77777777" w:rsidR="00C31E07" w:rsidRPr="00A55A24" w:rsidRDefault="00C31E07"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lastRenderedPageBreak/>
              <w:t>Social</w:t>
            </w:r>
          </w:p>
        </w:tc>
        <w:tc>
          <w:tcPr>
            <w:tcW w:w="0" w:type="auto"/>
            <w:hideMark/>
          </w:tcPr>
          <w:p w14:paraId="24CD1D65" w14:textId="77777777" w:rsidR="00C31E07" w:rsidRPr="00A55A24" w:rsidRDefault="00C31E07" w:rsidP="0072604F">
            <w:pPr>
              <w:spacing w:after="160"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most powerful driver of the business model of StyleX is the aspect of changing consumer behaviour. Young UK consumers are also becoming increasingly focused on environmental responsibility, authenticity, and being at the centre of fashion</w:t>
            </w:r>
            <w:r w:rsidR="0072604F" w:rsidRPr="0072604F">
              <w:rPr>
                <w:rFonts w:ascii="Times New Roman" w:hAnsi="Times New Roman" w:cs="Times New Roman"/>
                <w:szCs w:val="24"/>
                <w:lang w:val="en-GB"/>
              </w:rPr>
              <w:t xml:space="preserve"> (Bygrave et al., 2024)</w:t>
            </w:r>
            <w:r w:rsidRPr="0072604F">
              <w:rPr>
                <w:rFonts w:ascii="Times New Roman" w:hAnsi="Times New Roman" w:cs="Times New Roman"/>
                <w:szCs w:val="24"/>
                <w:lang w:val="en-GB"/>
              </w:rPr>
              <w:t>. Two out of five Gen Z consumers are drawn towards brands that can show the notion of sustainability. The emergence of influential culture and communities online opens up strong chances of targeting brands online.</w:t>
            </w:r>
          </w:p>
        </w:tc>
      </w:tr>
      <w:tr w:rsidR="00C31E07" w:rsidRPr="00A55A24" w14:paraId="45C08C74" w14:textId="77777777" w:rsidTr="0072604F">
        <w:tc>
          <w:tcPr>
            <w:tcW w:w="0" w:type="auto"/>
            <w:hideMark/>
          </w:tcPr>
          <w:p w14:paraId="11930ACE" w14:textId="77777777" w:rsidR="00C31E07" w:rsidRPr="00A55A24" w:rsidRDefault="00C31E07"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t>Technological</w:t>
            </w:r>
          </w:p>
        </w:tc>
        <w:tc>
          <w:tcPr>
            <w:tcW w:w="0" w:type="auto"/>
            <w:hideMark/>
          </w:tcPr>
          <w:p w14:paraId="51124A7D" w14:textId="77777777" w:rsidR="00C31E07" w:rsidRPr="00A55A24" w:rsidRDefault="00C31E07" w:rsidP="0072604F">
            <w:pPr>
              <w:spacing w:after="160"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fashion supply chain is being transformed as technological progress in environmentally friendly fabrics, computer-aided design, and artificial intelligence-based trend prediction takes place</w:t>
            </w:r>
            <w:r w:rsidR="0072604F" w:rsidRPr="0072604F">
              <w:rPr>
                <w:rFonts w:ascii="Times New Roman" w:hAnsi="Times New Roman" w:cs="Times New Roman"/>
                <w:szCs w:val="24"/>
                <w:lang w:val="en-GB"/>
              </w:rPr>
              <w:t xml:space="preserve"> (Jones and Sakong, 2020)</w:t>
            </w:r>
            <w:r w:rsidRPr="0072604F">
              <w:rPr>
                <w:rFonts w:ascii="Times New Roman" w:hAnsi="Times New Roman" w:cs="Times New Roman"/>
                <w:szCs w:val="24"/>
                <w:lang w:val="en-GB"/>
              </w:rPr>
              <w:t xml:space="preserve">. StyleX will also use e-commerce and social media algorithms to forecast cycles and personalised marketing. </w:t>
            </w:r>
          </w:p>
        </w:tc>
      </w:tr>
      <w:tr w:rsidR="00C31E07" w:rsidRPr="00A55A24" w14:paraId="7F36393B" w14:textId="77777777" w:rsidTr="0072604F">
        <w:tc>
          <w:tcPr>
            <w:tcW w:w="0" w:type="auto"/>
            <w:hideMark/>
          </w:tcPr>
          <w:p w14:paraId="06D91F54" w14:textId="77777777" w:rsidR="00C31E07" w:rsidRPr="00A55A24" w:rsidRDefault="00C31E07"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t>Environmental</w:t>
            </w:r>
          </w:p>
        </w:tc>
        <w:tc>
          <w:tcPr>
            <w:tcW w:w="0" w:type="auto"/>
            <w:hideMark/>
          </w:tcPr>
          <w:p w14:paraId="52937D2E" w14:textId="77777777" w:rsidR="00C31E07" w:rsidRPr="00A55A24" w:rsidRDefault="00C31E07" w:rsidP="0072604F">
            <w:pPr>
              <w:spacing w:after="160"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fashion industry in the UK is being transformed due to environmental pressure. It is this negative ecological impact of fast fashion that has led to the demand for alternatives by consumers</w:t>
            </w:r>
            <w:r w:rsidR="0072604F" w:rsidRPr="0072604F">
              <w:rPr>
                <w:rFonts w:ascii="Times New Roman" w:hAnsi="Times New Roman" w:cs="Times New Roman"/>
                <w:szCs w:val="24"/>
                <w:lang w:val="en-GB"/>
              </w:rPr>
              <w:t xml:space="preserve"> (Lyne et al., 2018)</w:t>
            </w:r>
            <w:r w:rsidRPr="0072604F">
              <w:rPr>
                <w:rFonts w:ascii="Times New Roman" w:hAnsi="Times New Roman" w:cs="Times New Roman"/>
                <w:szCs w:val="24"/>
                <w:lang w:val="en-GB"/>
              </w:rPr>
              <w:t xml:space="preserve">. The UK, in their set goal of a net-zero level of carbon emissions by 2050, should drive businesses on a more sustainable line of production. </w:t>
            </w:r>
          </w:p>
        </w:tc>
      </w:tr>
      <w:tr w:rsidR="00C31E07" w:rsidRPr="00A55A24" w14:paraId="60B8D8F2" w14:textId="77777777" w:rsidTr="0072604F">
        <w:tc>
          <w:tcPr>
            <w:tcW w:w="0" w:type="auto"/>
            <w:hideMark/>
          </w:tcPr>
          <w:p w14:paraId="5E3E7F5F" w14:textId="77777777" w:rsidR="00C31E07" w:rsidRPr="00A55A24" w:rsidRDefault="00C31E07"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t>Legal</w:t>
            </w:r>
          </w:p>
        </w:tc>
        <w:tc>
          <w:tcPr>
            <w:tcW w:w="0" w:type="auto"/>
            <w:hideMark/>
          </w:tcPr>
          <w:p w14:paraId="1EA951EE" w14:textId="77777777" w:rsidR="00C31E07" w:rsidRPr="00A55A24" w:rsidRDefault="00C31E07" w:rsidP="0072604F">
            <w:pPr>
              <w:spacing w:after="160"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StyleX needs to ensure that it is in compliance with the UK Modern Slavery Act 2015, the Consumer Rights Act 2015 and the Environmental Protection Act 1990. Adherence guarantees labour ethics, and there are sound waste management practices</w:t>
            </w:r>
            <w:r w:rsidR="0072604F" w:rsidRPr="0072604F">
              <w:rPr>
                <w:rFonts w:ascii="Times New Roman" w:hAnsi="Times New Roman" w:cs="Times New Roman"/>
                <w:szCs w:val="24"/>
                <w:lang w:val="en-GB"/>
              </w:rPr>
              <w:t xml:space="preserve"> (Tien et al., 2020)</w:t>
            </w:r>
            <w:r w:rsidRPr="0072604F">
              <w:rPr>
                <w:rFonts w:ascii="Times New Roman" w:hAnsi="Times New Roman" w:cs="Times New Roman"/>
                <w:szCs w:val="24"/>
                <w:lang w:val="en-GB"/>
              </w:rPr>
              <w:t>. The collection of British Standards (BS EN ISO 14001) on the topic of environmental management will only increase the reputation of the company in the eyes of investors and customers.</w:t>
            </w:r>
          </w:p>
        </w:tc>
      </w:tr>
    </w:tbl>
    <w:p w14:paraId="2E67B2AD" w14:textId="77777777" w:rsidR="00A55A24" w:rsidRPr="00A55A24" w:rsidRDefault="00A55A24" w:rsidP="0072604F">
      <w:pPr>
        <w:spacing w:line="360" w:lineRule="auto"/>
        <w:jc w:val="both"/>
        <w:rPr>
          <w:rFonts w:ascii="Times New Roman" w:hAnsi="Times New Roman" w:cs="Times New Roman"/>
          <w:szCs w:val="24"/>
          <w:lang w:val="en-GB"/>
        </w:rPr>
      </w:pPr>
    </w:p>
    <w:p w14:paraId="5B3E6CDD" w14:textId="77777777" w:rsidR="0072604F" w:rsidRDefault="0072604F">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04E34835" w14:textId="77777777" w:rsidR="00A55A24" w:rsidRPr="00A55A24" w:rsidRDefault="00A55A24" w:rsidP="0072604F">
      <w:pPr>
        <w:pStyle w:val="Heading1"/>
        <w:rPr>
          <w:lang w:val="en-GB"/>
        </w:rPr>
      </w:pPr>
      <w:bookmarkStart w:id="5" w:name="_Toc211071585"/>
      <w:r w:rsidRPr="00A55A24">
        <w:rPr>
          <w:lang w:val="en-GB"/>
        </w:rPr>
        <w:lastRenderedPageBreak/>
        <w:t>Marketing Strategies</w:t>
      </w:r>
      <w:bookmarkEnd w:id="5"/>
    </w:p>
    <w:p w14:paraId="1E55DEA4" w14:textId="77777777" w:rsidR="00A55A24" w:rsidRPr="00A55A24" w:rsidRDefault="00A55A24" w:rsidP="0072604F">
      <w:pPr>
        <w:pStyle w:val="Heading2"/>
        <w:rPr>
          <w:lang w:val="en-GB"/>
        </w:rPr>
      </w:pPr>
      <w:bookmarkStart w:id="6" w:name="_Toc211071586"/>
      <w:r w:rsidRPr="00A55A24">
        <w:rPr>
          <w:lang w:val="en-GB"/>
        </w:rPr>
        <w:t>Brand Positioning</w:t>
      </w:r>
      <w:bookmarkEnd w:id="6"/>
    </w:p>
    <w:p w14:paraId="5F4AF4B2"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StyleX will represent itself as an environmentally friendly apparel line of the new generation, combining the fashionable culture with eco-consciousness. The brand story will focus on socially responsible production, diversity, and uniqueness</w:t>
      </w:r>
      <w:r w:rsidR="0072604F" w:rsidRPr="0072604F">
        <w:rPr>
          <w:rFonts w:ascii="Times New Roman" w:hAnsi="Times New Roman" w:cs="Times New Roman"/>
          <w:szCs w:val="24"/>
          <w:lang w:val="en-GB"/>
        </w:rPr>
        <w:t xml:space="preserve"> (Maas and Jones, 2017)</w:t>
      </w:r>
      <w:r w:rsidRPr="0072604F">
        <w:rPr>
          <w:rFonts w:ascii="Times New Roman" w:hAnsi="Times New Roman" w:cs="Times New Roman"/>
          <w:szCs w:val="24"/>
          <w:lang w:val="en-GB"/>
        </w:rPr>
        <w:t>. An emotive brand will play a fundamental part, which will target the values and purchasing habits of young customers who view fashion as a mode of representation and protest.</w:t>
      </w:r>
    </w:p>
    <w:p w14:paraId="599A3691" w14:textId="77777777" w:rsidR="00C31E07" w:rsidRPr="0072604F" w:rsidRDefault="00C31E07" w:rsidP="0072604F">
      <w:pPr>
        <w:pStyle w:val="Heading2"/>
        <w:rPr>
          <w:lang w:val="en-GB"/>
        </w:rPr>
      </w:pPr>
      <w:bookmarkStart w:id="7" w:name="_Toc211071587"/>
      <w:r w:rsidRPr="0072604F">
        <w:rPr>
          <w:lang w:val="en-GB"/>
        </w:rPr>
        <w:t>Target Market</w:t>
      </w:r>
      <w:bookmarkEnd w:id="7"/>
    </w:p>
    <w:p w14:paraId="0C2C33B8"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main focus of the target audience is consumers in the UK aged 16-30 years, urban residents who enjoy street culture and sustainability and have the desire to use technology. Eco-conscious international customers that could be accessed through e-commerce are included in the secondary markets.</w:t>
      </w:r>
    </w:p>
    <w:p w14:paraId="16C8C18F" w14:textId="77777777" w:rsidR="00C31E07" w:rsidRPr="0072604F" w:rsidRDefault="00C31E07" w:rsidP="0072604F">
      <w:pPr>
        <w:pStyle w:val="Heading2"/>
        <w:rPr>
          <w:lang w:val="en-GB"/>
        </w:rPr>
      </w:pPr>
      <w:bookmarkStart w:id="8" w:name="_Toc211071588"/>
      <w:r w:rsidRPr="0072604F">
        <w:rPr>
          <w:lang w:val="en-GB"/>
        </w:rPr>
        <w:t>Marketing Mix (4Ps)</w:t>
      </w:r>
      <w:bookmarkEnd w:id="8"/>
    </w:p>
    <w:p w14:paraId="2EB648C4" w14:textId="77777777" w:rsidR="00C31E07" w:rsidRPr="0072604F" w:rsidRDefault="00C31E07" w:rsidP="0072604F">
      <w:pPr>
        <w:spacing w:line="360" w:lineRule="auto"/>
        <w:jc w:val="both"/>
        <w:rPr>
          <w:rFonts w:ascii="Times New Roman" w:hAnsi="Times New Roman" w:cs="Times New Roman"/>
          <w:b/>
          <w:bCs/>
          <w:i/>
          <w:iCs/>
          <w:szCs w:val="24"/>
          <w:lang w:val="en-GB"/>
        </w:rPr>
      </w:pPr>
      <w:r w:rsidRPr="0072604F">
        <w:rPr>
          <w:rFonts w:ascii="Times New Roman" w:hAnsi="Times New Roman" w:cs="Times New Roman"/>
          <w:b/>
          <w:bCs/>
          <w:i/>
          <w:iCs/>
          <w:szCs w:val="24"/>
          <w:lang w:val="en-GB"/>
        </w:rPr>
        <w:t>Product</w:t>
      </w:r>
    </w:p>
    <w:p w14:paraId="22125B6D"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business StyleX will affect exclusivity by providing limited-run collections to reduce waste. Both goods will contain a QR code that will reveal information in terms of materials and factory sources</w:t>
      </w:r>
      <w:r w:rsidR="0072604F" w:rsidRPr="0072604F">
        <w:rPr>
          <w:rFonts w:ascii="Times New Roman" w:hAnsi="Times New Roman" w:cs="Times New Roman"/>
          <w:szCs w:val="24"/>
          <w:lang w:val="en-GB"/>
        </w:rPr>
        <w:t xml:space="preserve"> (Tien et al., 2019)</w:t>
      </w:r>
      <w:r w:rsidRPr="0072604F">
        <w:rPr>
          <w:rFonts w:ascii="Times New Roman" w:hAnsi="Times New Roman" w:cs="Times New Roman"/>
          <w:szCs w:val="24"/>
          <w:lang w:val="en-GB"/>
        </w:rPr>
        <w:t>. The packaging will be 100% biodegradable, and this will emphasise the sustainability message.</w:t>
      </w:r>
    </w:p>
    <w:p w14:paraId="354A1E5E" w14:textId="77777777" w:rsidR="00C31E07" w:rsidRPr="0072604F" w:rsidRDefault="00C31E07" w:rsidP="0072604F">
      <w:pPr>
        <w:spacing w:line="360" w:lineRule="auto"/>
        <w:jc w:val="both"/>
        <w:rPr>
          <w:rFonts w:ascii="Times New Roman" w:hAnsi="Times New Roman" w:cs="Times New Roman"/>
          <w:b/>
          <w:bCs/>
          <w:i/>
          <w:iCs/>
          <w:szCs w:val="24"/>
          <w:lang w:val="en-GB"/>
        </w:rPr>
      </w:pPr>
      <w:r w:rsidRPr="0072604F">
        <w:rPr>
          <w:rFonts w:ascii="Times New Roman" w:hAnsi="Times New Roman" w:cs="Times New Roman"/>
          <w:b/>
          <w:bCs/>
          <w:i/>
          <w:iCs/>
          <w:szCs w:val="24"/>
          <w:lang w:val="en-GB"/>
        </w:rPr>
        <w:t>Price</w:t>
      </w:r>
    </w:p>
    <w:p w14:paraId="777BD7B5"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Value-based pricing strategy will also be employed, which is reasonable, but it will demonstrate ethical sourcing. Hoodies of the brand will sell for £55, T-shirts will cost about 25, and joggers will be sold at a price of 45. These are good prices that put StyleX between fast fashion and high-end sustainable brands.</w:t>
      </w:r>
    </w:p>
    <w:p w14:paraId="650F399B" w14:textId="77777777" w:rsidR="00C31E07" w:rsidRPr="0072604F" w:rsidRDefault="00C31E07" w:rsidP="0072604F">
      <w:pPr>
        <w:spacing w:line="360" w:lineRule="auto"/>
        <w:jc w:val="both"/>
        <w:rPr>
          <w:rFonts w:ascii="Times New Roman" w:hAnsi="Times New Roman" w:cs="Times New Roman"/>
          <w:b/>
          <w:bCs/>
          <w:i/>
          <w:iCs/>
          <w:szCs w:val="24"/>
          <w:lang w:val="en-GB"/>
        </w:rPr>
      </w:pPr>
      <w:r w:rsidRPr="0072604F">
        <w:rPr>
          <w:rFonts w:ascii="Times New Roman" w:hAnsi="Times New Roman" w:cs="Times New Roman"/>
          <w:b/>
          <w:bCs/>
          <w:i/>
          <w:iCs/>
          <w:szCs w:val="24"/>
          <w:lang w:val="en-GB"/>
        </w:rPr>
        <w:t>Place</w:t>
      </w:r>
    </w:p>
    <w:p w14:paraId="1421DD15"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The distribution channel will be the StyleX e-commerce platform, primarily with an application to combine sustainable fashion education and loyalty</w:t>
      </w:r>
      <w:r w:rsidR="0072604F" w:rsidRPr="0072604F">
        <w:rPr>
          <w:rFonts w:ascii="Times New Roman" w:hAnsi="Times New Roman" w:cs="Times New Roman"/>
          <w:szCs w:val="24"/>
          <w:lang w:val="en-GB"/>
        </w:rPr>
        <w:t xml:space="preserve"> (Welter and Smallbone, 2017)</w:t>
      </w:r>
      <w:r w:rsidRPr="0072604F">
        <w:rPr>
          <w:rFonts w:ascii="Times New Roman" w:hAnsi="Times New Roman" w:cs="Times New Roman"/>
          <w:szCs w:val="24"/>
          <w:lang w:val="en-GB"/>
        </w:rPr>
        <w:t xml:space="preserve">. The physical visibility of the brand will be done by utilising pop-up stores in London, Manchester, and Bristol. </w:t>
      </w:r>
    </w:p>
    <w:p w14:paraId="722B2613" w14:textId="77777777" w:rsidR="0072604F" w:rsidRDefault="0072604F">
      <w:pPr>
        <w:rPr>
          <w:rFonts w:ascii="Times New Roman" w:hAnsi="Times New Roman" w:cs="Times New Roman"/>
          <w:szCs w:val="24"/>
          <w:lang w:val="en-GB"/>
        </w:rPr>
      </w:pPr>
      <w:r>
        <w:rPr>
          <w:rFonts w:ascii="Times New Roman" w:hAnsi="Times New Roman" w:cs="Times New Roman"/>
          <w:szCs w:val="24"/>
          <w:lang w:val="en-GB"/>
        </w:rPr>
        <w:br w:type="page"/>
      </w:r>
    </w:p>
    <w:p w14:paraId="7C60909F" w14:textId="77777777" w:rsidR="00C31E07" w:rsidRPr="0072604F" w:rsidRDefault="00C31E07" w:rsidP="0072604F">
      <w:pPr>
        <w:spacing w:line="360" w:lineRule="auto"/>
        <w:jc w:val="both"/>
        <w:rPr>
          <w:rFonts w:ascii="Times New Roman" w:hAnsi="Times New Roman" w:cs="Times New Roman"/>
          <w:b/>
          <w:bCs/>
          <w:i/>
          <w:iCs/>
          <w:szCs w:val="24"/>
          <w:lang w:val="en-GB"/>
        </w:rPr>
      </w:pPr>
      <w:r w:rsidRPr="0072604F">
        <w:rPr>
          <w:rFonts w:ascii="Times New Roman" w:hAnsi="Times New Roman" w:cs="Times New Roman"/>
          <w:b/>
          <w:bCs/>
          <w:i/>
          <w:iCs/>
          <w:szCs w:val="24"/>
          <w:lang w:val="en-GB"/>
        </w:rPr>
        <w:lastRenderedPageBreak/>
        <w:t>Promotion</w:t>
      </w:r>
    </w:p>
    <w:p w14:paraId="1F992F5B" w14:textId="77777777" w:rsidR="00C31E07" w:rsidRPr="0072604F" w:rsidRDefault="00C31E07" w:rsidP="0072604F">
      <w:pPr>
        <w:pStyle w:val="ListParagraph"/>
        <w:numPr>
          <w:ilvl w:val="0"/>
          <w:numId w:val="3"/>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Social Media Marketing:</w:t>
      </w:r>
      <w:r w:rsidRPr="0072604F">
        <w:rPr>
          <w:rFonts w:ascii="Times New Roman" w:hAnsi="Times New Roman" w:cs="Times New Roman"/>
          <w:szCs w:val="24"/>
          <w:lang w:val="en-GB"/>
        </w:rPr>
        <w:t xml:space="preserve"> Engaging in Instagram, TikTok, and YouTube activity through the use of influencer collaborations, behind-the-scenes videos, and sustainability tips all the time. </w:t>
      </w:r>
    </w:p>
    <w:p w14:paraId="52BA78D2" w14:textId="77777777" w:rsidR="00C31E07" w:rsidRPr="0072604F" w:rsidRDefault="00C31E07" w:rsidP="0072604F">
      <w:pPr>
        <w:pStyle w:val="ListParagraph"/>
        <w:numPr>
          <w:ilvl w:val="0"/>
          <w:numId w:val="3"/>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Content Marketing:</w:t>
      </w:r>
      <w:r w:rsidRPr="0072604F">
        <w:rPr>
          <w:rFonts w:ascii="Times New Roman" w:hAnsi="Times New Roman" w:cs="Times New Roman"/>
          <w:szCs w:val="24"/>
          <w:lang w:val="en-GB"/>
        </w:rPr>
        <w:t xml:space="preserve"> News and mini-documentaries raising awareness of sustainability in manufacturing and eco-friendly trends in the lifestyle.</w:t>
      </w:r>
    </w:p>
    <w:p w14:paraId="56B9E40F" w14:textId="77777777" w:rsidR="00C31E07" w:rsidRPr="0072604F" w:rsidRDefault="00C31E07" w:rsidP="0072604F">
      <w:pPr>
        <w:pStyle w:val="ListParagraph"/>
        <w:numPr>
          <w:ilvl w:val="0"/>
          <w:numId w:val="3"/>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Influencer Partnerships:</w:t>
      </w:r>
      <w:r w:rsidRPr="0072604F">
        <w:rPr>
          <w:rFonts w:ascii="Times New Roman" w:hAnsi="Times New Roman" w:cs="Times New Roman"/>
          <w:szCs w:val="24"/>
          <w:lang w:val="en-GB"/>
        </w:rPr>
        <w:t xml:space="preserve"> Cooperating with micro-influencers (10K-50K followers) to achieve authenticity and confidence in the community. </w:t>
      </w:r>
    </w:p>
    <w:p w14:paraId="346EF023" w14:textId="77777777" w:rsidR="00C31E07" w:rsidRPr="0072604F" w:rsidRDefault="00C31E07" w:rsidP="0072604F">
      <w:pPr>
        <w:pStyle w:val="ListParagraph"/>
        <w:numPr>
          <w:ilvl w:val="0"/>
          <w:numId w:val="3"/>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Public relations:</w:t>
      </w:r>
      <w:r w:rsidRPr="0072604F">
        <w:rPr>
          <w:rFonts w:ascii="Times New Roman" w:hAnsi="Times New Roman" w:cs="Times New Roman"/>
          <w:szCs w:val="24"/>
          <w:lang w:val="en-GB"/>
        </w:rPr>
        <w:t xml:space="preserve"> Involvement in the London Fashion Week, the segment of Positive Fashion and forums on sustainability to develop brand image. </w:t>
      </w:r>
    </w:p>
    <w:p w14:paraId="1EFF3CA5" w14:textId="77777777" w:rsidR="00C31E07" w:rsidRPr="0072604F" w:rsidRDefault="00C31E07" w:rsidP="0072604F">
      <w:pPr>
        <w:pStyle w:val="Heading1"/>
        <w:rPr>
          <w:lang w:val="en-GB"/>
        </w:rPr>
      </w:pPr>
      <w:bookmarkStart w:id="9" w:name="_Toc211071589"/>
      <w:r w:rsidRPr="0072604F">
        <w:rPr>
          <w:lang w:val="en-GB"/>
        </w:rPr>
        <w:t>Funding Need and Startup Costs</w:t>
      </w:r>
      <w:bookmarkEnd w:id="9"/>
    </w:p>
    <w:p w14:paraId="40C635D2"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StyleX will require an initial start-up capital of £150,000 to be founded. Capital will be spent on covering initial operations, manufacturing, product marketing and platform development within the first year.</w:t>
      </w:r>
    </w:p>
    <w:p w14:paraId="0F0B95C1" w14:textId="77777777" w:rsidR="00C31E07" w:rsidRPr="0072604F" w:rsidRDefault="00C31E07" w:rsidP="0072604F">
      <w:pPr>
        <w:pStyle w:val="Heading2"/>
        <w:rPr>
          <w:lang w:val="en-GB"/>
        </w:rPr>
      </w:pPr>
      <w:bookmarkStart w:id="10" w:name="_Toc211071590"/>
      <w:r w:rsidRPr="0072604F">
        <w:rPr>
          <w:lang w:val="en-GB"/>
        </w:rPr>
        <w:t>Funding Sources</w:t>
      </w:r>
      <w:bookmarkEnd w:id="10"/>
    </w:p>
    <w:p w14:paraId="4A7CC622" w14:textId="77777777" w:rsidR="00C31E07" w:rsidRPr="0072604F" w:rsidRDefault="00C31E07" w:rsidP="0072604F">
      <w:pPr>
        <w:pStyle w:val="ListParagraph"/>
        <w:numPr>
          <w:ilvl w:val="0"/>
          <w:numId w:val="4"/>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Equity Investment:</w:t>
      </w:r>
      <w:r w:rsidRPr="0072604F">
        <w:rPr>
          <w:rFonts w:ascii="Times New Roman" w:hAnsi="Times New Roman" w:cs="Times New Roman"/>
          <w:szCs w:val="24"/>
          <w:lang w:val="en-GB"/>
        </w:rPr>
        <w:t xml:space="preserve"> 15% equity stake by 100,000 angel investors. This will give the required liquidity in the running and product development, as well as other interested investors with industry contacts.</w:t>
      </w:r>
    </w:p>
    <w:p w14:paraId="2FC9E8F5" w14:textId="77777777" w:rsidR="00C31E07" w:rsidRPr="0072604F" w:rsidRDefault="00C31E07" w:rsidP="0072604F">
      <w:pPr>
        <w:pStyle w:val="ListParagraph"/>
        <w:numPr>
          <w:ilvl w:val="0"/>
          <w:numId w:val="4"/>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Government Grant:</w:t>
      </w:r>
      <w:r w:rsidRPr="0072604F">
        <w:rPr>
          <w:rFonts w:ascii="Times New Roman" w:hAnsi="Times New Roman" w:cs="Times New Roman"/>
          <w:szCs w:val="24"/>
          <w:lang w:val="en-GB"/>
        </w:rPr>
        <w:t xml:space="preserve"> 25000 through the Innovate UK Smart Grant scheme, which supports sustainable innovation in fashion.</w:t>
      </w:r>
    </w:p>
    <w:p w14:paraId="6FFADA57" w14:textId="77777777" w:rsidR="00A55A24" w:rsidRPr="0072604F" w:rsidRDefault="00C31E07" w:rsidP="0072604F">
      <w:pPr>
        <w:pStyle w:val="ListParagraph"/>
        <w:numPr>
          <w:ilvl w:val="0"/>
          <w:numId w:val="4"/>
        </w:numPr>
        <w:spacing w:line="360" w:lineRule="auto"/>
        <w:jc w:val="both"/>
        <w:rPr>
          <w:rFonts w:ascii="Times New Roman" w:hAnsi="Times New Roman" w:cs="Times New Roman"/>
          <w:szCs w:val="24"/>
          <w:lang w:val="en-GB"/>
        </w:rPr>
      </w:pPr>
      <w:r w:rsidRPr="0072604F">
        <w:rPr>
          <w:rFonts w:ascii="Times New Roman" w:hAnsi="Times New Roman" w:cs="Times New Roman"/>
          <w:b/>
          <w:bCs/>
          <w:szCs w:val="24"/>
          <w:lang w:val="en-GB"/>
        </w:rPr>
        <w:t>Founder Capital:</w:t>
      </w:r>
      <w:r w:rsidRPr="0072604F">
        <w:rPr>
          <w:rFonts w:ascii="Times New Roman" w:hAnsi="Times New Roman" w:cs="Times New Roman"/>
          <w:szCs w:val="24"/>
          <w:lang w:val="en-GB"/>
        </w:rPr>
        <w:t xml:space="preserve"> The co-founders had to make a contribution of 25,000 at once, and this capital is referred to as 'Founder Capital', which relates to displaying commitment and confidence to the investors.</w:t>
      </w:r>
    </w:p>
    <w:p w14:paraId="0597258F" w14:textId="77777777" w:rsidR="00A55A24" w:rsidRPr="0072604F" w:rsidRDefault="00A55A24" w:rsidP="0072604F">
      <w:pPr>
        <w:spacing w:line="360" w:lineRule="auto"/>
        <w:jc w:val="both"/>
        <w:rPr>
          <w:rFonts w:ascii="Times New Roman" w:hAnsi="Times New Roman" w:cs="Times New Roman"/>
          <w:szCs w:val="24"/>
          <w:lang w:val="en-GB"/>
        </w:rPr>
      </w:pPr>
    </w:p>
    <w:p w14:paraId="12888C6F" w14:textId="77777777" w:rsidR="0072604F" w:rsidRDefault="0072604F">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1B803B9E" w14:textId="77777777" w:rsidR="00A55A24" w:rsidRPr="00A55A24" w:rsidRDefault="00A55A24" w:rsidP="0072604F">
      <w:pPr>
        <w:pStyle w:val="Heading2"/>
        <w:rPr>
          <w:lang w:val="en-GB"/>
        </w:rPr>
      </w:pPr>
      <w:bookmarkStart w:id="11" w:name="_Toc211071591"/>
      <w:r w:rsidRPr="00A55A24">
        <w:rPr>
          <w:lang w:val="en-GB"/>
        </w:rPr>
        <w:lastRenderedPageBreak/>
        <w:t>Startup Expenses (First Month of Operations)</w:t>
      </w:r>
      <w:bookmarkEnd w:id="11"/>
    </w:p>
    <w:tbl>
      <w:tblPr>
        <w:tblStyle w:val="TableGrid"/>
        <w:tblW w:w="0" w:type="auto"/>
        <w:tblLook w:val="04A0" w:firstRow="1" w:lastRow="0" w:firstColumn="1" w:lastColumn="0" w:noHBand="0" w:noVBand="1"/>
      </w:tblPr>
      <w:tblGrid>
        <w:gridCol w:w="3050"/>
        <w:gridCol w:w="4318"/>
        <w:gridCol w:w="1648"/>
      </w:tblGrid>
      <w:tr w:rsidR="00A55A24" w:rsidRPr="00A55A24" w14:paraId="6474A766" w14:textId="77777777" w:rsidTr="0072604F">
        <w:tc>
          <w:tcPr>
            <w:tcW w:w="0" w:type="auto"/>
            <w:vAlign w:val="center"/>
            <w:hideMark/>
          </w:tcPr>
          <w:p w14:paraId="217BE634" w14:textId="77777777" w:rsidR="00A55A24" w:rsidRPr="00A55A24" w:rsidRDefault="00A55A24" w:rsidP="0072604F">
            <w:pPr>
              <w:spacing w:after="160" w:line="360" w:lineRule="auto"/>
              <w:jc w:val="center"/>
              <w:rPr>
                <w:rFonts w:ascii="Times New Roman" w:hAnsi="Times New Roman" w:cs="Times New Roman"/>
                <w:b/>
                <w:bCs/>
                <w:szCs w:val="24"/>
                <w:lang w:val="en-GB"/>
              </w:rPr>
            </w:pPr>
            <w:r w:rsidRPr="00A55A24">
              <w:rPr>
                <w:rFonts w:ascii="Times New Roman" w:hAnsi="Times New Roman" w:cs="Times New Roman"/>
                <w:b/>
                <w:bCs/>
                <w:szCs w:val="24"/>
                <w:lang w:val="en-GB"/>
              </w:rPr>
              <w:t>Expense Category</w:t>
            </w:r>
          </w:p>
        </w:tc>
        <w:tc>
          <w:tcPr>
            <w:tcW w:w="0" w:type="auto"/>
            <w:vAlign w:val="center"/>
            <w:hideMark/>
          </w:tcPr>
          <w:p w14:paraId="293B2F82" w14:textId="77777777" w:rsidR="00A55A24" w:rsidRPr="00A55A24" w:rsidRDefault="00A55A24" w:rsidP="0072604F">
            <w:pPr>
              <w:spacing w:after="160" w:line="360" w:lineRule="auto"/>
              <w:jc w:val="center"/>
              <w:rPr>
                <w:rFonts w:ascii="Times New Roman" w:hAnsi="Times New Roman" w:cs="Times New Roman"/>
                <w:b/>
                <w:bCs/>
                <w:szCs w:val="24"/>
                <w:lang w:val="en-GB"/>
              </w:rPr>
            </w:pPr>
            <w:r w:rsidRPr="00A55A24">
              <w:rPr>
                <w:rFonts w:ascii="Times New Roman" w:hAnsi="Times New Roman" w:cs="Times New Roman"/>
                <w:b/>
                <w:bCs/>
                <w:szCs w:val="24"/>
                <w:lang w:val="en-GB"/>
              </w:rPr>
              <w:t>Description</w:t>
            </w:r>
          </w:p>
        </w:tc>
        <w:tc>
          <w:tcPr>
            <w:tcW w:w="0" w:type="auto"/>
            <w:vAlign w:val="center"/>
            <w:hideMark/>
          </w:tcPr>
          <w:p w14:paraId="5E9A672A" w14:textId="77777777" w:rsidR="00A55A24" w:rsidRPr="00A55A24" w:rsidRDefault="00A55A24" w:rsidP="0072604F">
            <w:pPr>
              <w:spacing w:after="160" w:line="360" w:lineRule="auto"/>
              <w:jc w:val="center"/>
              <w:rPr>
                <w:rFonts w:ascii="Times New Roman" w:hAnsi="Times New Roman" w:cs="Times New Roman"/>
                <w:b/>
                <w:bCs/>
                <w:szCs w:val="24"/>
                <w:lang w:val="en-GB"/>
              </w:rPr>
            </w:pPr>
            <w:r w:rsidRPr="00A55A24">
              <w:rPr>
                <w:rFonts w:ascii="Times New Roman" w:hAnsi="Times New Roman" w:cs="Times New Roman"/>
                <w:b/>
                <w:bCs/>
                <w:szCs w:val="24"/>
                <w:lang w:val="en-GB"/>
              </w:rPr>
              <w:t>Estimated Cost (£)</w:t>
            </w:r>
          </w:p>
        </w:tc>
      </w:tr>
      <w:tr w:rsidR="00A55A24" w:rsidRPr="00A55A24" w14:paraId="7E7DA5DD" w14:textId="77777777" w:rsidTr="0072604F">
        <w:tc>
          <w:tcPr>
            <w:tcW w:w="0" w:type="auto"/>
            <w:vAlign w:val="center"/>
            <w:hideMark/>
          </w:tcPr>
          <w:p w14:paraId="6A46D888"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Product Development &amp; Sampling</w:t>
            </w:r>
          </w:p>
        </w:tc>
        <w:tc>
          <w:tcPr>
            <w:tcW w:w="0" w:type="auto"/>
            <w:hideMark/>
          </w:tcPr>
          <w:p w14:paraId="3AEDC980"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Initial design, material sourcing, and prototype creation</w:t>
            </w:r>
          </w:p>
        </w:tc>
        <w:tc>
          <w:tcPr>
            <w:tcW w:w="0" w:type="auto"/>
            <w:hideMark/>
          </w:tcPr>
          <w:p w14:paraId="4F580326"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15,000</w:t>
            </w:r>
          </w:p>
        </w:tc>
      </w:tr>
      <w:tr w:rsidR="00A55A24" w:rsidRPr="00A55A24" w14:paraId="1BC1112A" w14:textId="77777777" w:rsidTr="0072604F">
        <w:tc>
          <w:tcPr>
            <w:tcW w:w="0" w:type="auto"/>
            <w:vAlign w:val="center"/>
            <w:hideMark/>
          </w:tcPr>
          <w:p w14:paraId="3551000E"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Manufacturing Setup</w:t>
            </w:r>
          </w:p>
        </w:tc>
        <w:tc>
          <w:tcPr>
            <w:tcW w:w="0" w:type="auto"/>
            <w:hideMark/>
          </w:tcPr>
          <w:p w14:paraId="7F7BDACB"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Partnership with UK-based sustainable suppliers and small-batch production</w:t>
            </w:r>
          </w:p>
        </w:tc>
        <w:tc>
          <w:tcPr>
            <w:tcW w:w="0" w:type="auto"/>
            <w:hideMark/>
          </w:tcPr>
          <w:p w14:paraId="4D85A969"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25,000</w:t>
            </w:r>
          </w:p>
        </w:tc>
      </w:tr>
      <w:tr w:rsidR="00A55A24" w:rsidRPr="00A55A24" w14:paraId="15559FA8" w14:textId="77777777" w:rsidTr="0072604F">
        <w:tc>
          <w:tcPr>
            <w:tcW w:w="0" w:type="auto"/>
            <w:vAlign w:val="center"/>
            <w:hideMark/>
          </w:tcPr>
          <w:p w14:paraId="58BC40F0"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E-Commerce Website &amp; App Development</w:t>
            </w:r>
          </w:p>
        </w:tc>
        <w:tc>
          <w:tcPr>
            <w:tcW w:w="0" w:type="auto"/>
            <w:hideMark/>
          </w:tcPr>
          <w:p w14:paraId="4914185F"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Platform design, hosting, and payment integration</w:t>
            </w:r>
          </w:p>
        </w:tc>
        <w:tc>
          <w:tcPr>
            <w:tcW w:w="0" w:type="auto"/>
            <w:hideMark/>
          </w:tcPr>
          <w:p w14:paraId="22F7BE8B"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10,000</w:t>
            </w:r>
          </w:p>
        </w:tc>
      </w:tr>
      <w:tr w:rsidR="00A55A24" w:rsidRPr="00A55A24" w14:paraId="2732F111" w14:textId="77777777" w:rsidTr="0072604F">
        <w:tc>
          <w:tcPr>
            <w:tcW w:w="0" w:type="auto"/>
            <w:vAlign w:val="center"/>
            <w:hideMark/>
          </w:tcPr>
          <w:p w14:paraId="10DABC9C"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Marketing &amp; Branding</w:t>
            </w:r>
          </w:p>
        </w:tc>
        <w:tc>
          <w:tcPr>
            <w:tcW w:w="0" w:type="auto"/>
            <w:hideMark/>
          </w:tcPr>
          <w:p w14:paraId="32827893"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Logo design, digital campaigns, influencer collaborations, and PR</w:t>
            </w:r>
          </w:p>
        </w:tc>
        <w:tc>
          <w:tcPr>
            <w:tcW w:w="0" w:type="auto"/>
            <w:hideMark/>
          </w:tcPr>
          <w:p w14:paraId="52587951"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20,000</w:t>
            </w:r>
          </w:p>
        </w:tc>
      </w:tr>
      <w:tr w:rsidR="00A55A24" w:rsidRPr="00A55A24" w14:paraId="00D7FE50" w14:textId="77777777" w:rsidTr="0072604F">
        <w:tc>
          <w:tcPr>
            <w:tcW w:w="0" w:type="auto"/>
            <w:vAlign w:val="center"/>
            <w:hideMark/>
          </w:tcPr>
          <w:p w14:paraId="6856EE71"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Office &amp; Studio Rent</w:t>
            </w:r>
          </w:p>
        </w:tc>
        <w:tc>
          <w:tcPr>
            <w:tcW w:w="0" w:type="auto"/>
            <w:hideMark/>
          </w:tcPr>
          <w:p w14:paraId="6A065A03"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Shared creative studio space in London</w:t>
            </w:r>
          </w:p>
        </w:tc>
        <w:tc>
          <w:tcPr>
            <w:tcW w:w="0" w:type="auto"/>
            <w:hideMark/>
          </w:tcPr>
          <w:p w14:paraId="10B813B0"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5,000</w:t>
            </w:r>
          </w:p>
        </w:tc>
      </w:tr>
      <w:tr w:rsidR="00A55A24" w:rsidRPr="00A55A24" w14:paraId="0311B062" w14:textId="77777777" w:rsidTr="0072604F">
        <w:tc>
          <w:tcPr>
            <w:tcW w:w="0" w:type="auto"/>
            <w:vAlign w:val="center"/>
            <w:hideMark/>
          </w:tcPr>
          <w:p w14:paraId="7943FF74"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Salaries &amp; Freelancers</w:t>
            </w:r>
          </w:p>
        </w:tc>
        <w:tc>
          <w:tcPr>
            <w:tcW w:w="0" w:type="auto"/>
            <w:hideMark/>
          </w:tcPr>
          <w:p w14:paraId="40ABEE6B"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Payments for designers, marketing assistant, and social media manager</w:t>
            </w:r>
          </w:p>
        </w:tc>
        <w:tc>
          <w:tcPr>
            <w:tcW w:w="0" w:type="auto"/>
            <w:hideMark/>
          </w:tcPr>
          <w:p w14:paraId="1EE645D5"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12,000</w:t>
            </w:r>
          </w:p>
        </w:tc>
      </w:tr>
      <w:tr w:rsidR="00A55A24" w:rsidRPr="00A55A24" w14:paraId="623E595E" w14:textId="77777777" w:rsidTr="0072604F">
        <w:tc>
          <w:tcPr>
            <w:tcW w:w="0" w:type="auto"/>
            <w:vAlign w:val="center"/>
            <w:hideMark/>
          </w:tcPr>
          <w:p w14:paraId="58A85553"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Equipment &amp; Inventory</w:t>
            </w:r>
          </w:p>
        </w:tc>
        <w:tc>
          <w:tcPr>
            <w:tcW w:w="0" w:type="auto"/>
            <w:hideMark/>
          </w:tcPr>
          <w:p w14:paraId="4CDE340F"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Machinery, packaging, and storage</w:t>
            </w:r>
          </w:p>
        </w:tc>
        <w:tc>
          <w:tcPr>
            <w:tcW w:w="0" w:type="auto"/>
            <w:hideMark/>
          </w:tcPr>
          <w:p w14:paraId="03800B4E"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8,000</w:t>
            </w:r>
          </w:p>
        </w:tc>
      </w:tr>
      <w:tr w:rsidR="00A55A24" w:rsidRPr="00A55A24" w14:paraId="6DDAAA04" w14:textId="77777777" w:rsidTr="0072604F">
        <w:tc>
          <w:tcPr>
            <w:tcW w:w="0" w:type="auto"/>
            <w:vAlign w:val="center"/>
            <w:hideMark/>
          </w:tcPr>
          <w:p w14:paraId="0CF76788"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Legal &amp; Administrative Fees</w:t>
            </w:r>
          </w:p>
        </w:tc>
        <w:tc>
          <w:tcPr>
            <w:tcW w:w="0" w:type="auto"/>
            <w:hideMark/>
          </w:tcPr>
          <w:p w14:paraId="0A4B93F7"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Business registration, trademarking, and accounting setup</w:t>
            </w:r>
          </w:p>
        </w:tc>
        <w:tc>
          <w:tcPr>
            <w:tcW w:w="0" w:type="auto"/>
            <w:hideMark/>
          </w:tcPr>
          <w:p w14:paraId="1078301E"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3,000</w:t>
            </w:r>
          </w:p>
        </w:tc>
      </w:tr>
      <w:tr w:rsidR="00A55A24" w:rsidRPr="00A55A24" w14:paraId="67402EA7" w14:textId="77777777" w:rsidTr="0072604F">
        <w:tc>
          <w:tcPr>
            <w:tcW w:w="0" w:type="auto"/>
            <w:vAlign w:val="center"/>
            <w:hideMark/>
          </w:tcPr>
          <w:p w14:paraId="78B9415A"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Working Capital Reserve</w:t>
            </w:r>
          </w:p>
        </w:tc>
        <w:tc>
          <w:tcPr>
            <w:tcW w:w="0" w:type="auto"/>
            <w:hideMark/>
          </w:tcPr>
          <w:p w14:paraId="760D1B18"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Cash buffer for unforeseen expenses</w:t>
            </w:r>
          </w:p>
        </w:tc>
        <w:tc>
          <w:tcPr>
            <w:tcW w:w="0" w:type="auto"/>
            <w:hideMark/>
          </w:tcPr>
          <w:p w14:paraId="6FD55C3B"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szCs w:val="24"/>
                <w:lang w:val="en-GB"/>
              </w:rPr>
              <w:t>7,000</w:t>
            </w:r>
          </w:p>
        </w:tc>
      </w:tr>
      <w:tr w:rsidR="00A55A24" w:rsidRPr="00A55A24" w14:paraId="1842DCA9" w14:textId="77777777" w:rsidTr="0072604F">
        <w:tc>
          <w:tcPr>
            <w:tcW w:w="0" w:type="auto"/>
            <w:vAlign w:val="center"/>
            <w:hideMark/>
          </w:tcPr>
          <w:p w14:paraId="244ABA2D" w14:textId="77777777" w:rsidR="00A55A24" w:rsidRPr="00A55A24" w:rsidRDefault="00A55A24" w:rsidP="0072604F">
            <w:pPr>
              <w:spacing w:after="160" w:line="360" w:lineRule="auto"/>
              <w:jc w:val="center"/>
              <w:rPr>
                <w:rFonts w:ascii="Times New Roman" w:hAnsi="Times New Roman" w:cs="Times New Roman"/>
                <w:szCs w:val="24"/>
                <w:lang w:val="en-GB"/>
              </w:rPr>
            </w:pPr>
            <w:r w:rsidRPr="00A55A24">
              <w:rPr>
                <w:rFonts w:ascii="Times New Roman" w:hAnsi="Times New Roman" w:cs="Times New Roman"/>
                <w:b/>
                <w:bCs/>
                <w:szCs w:val="24"/>
                <w:lang w:val="en-GB"/>
              </w:rPr>
              <w:t>Total Estimated First-Month Cost</w:t>
            </w:r>
          </w:p>
        </w:tc>
        <w:tc>
          <w:tcPr>
            <w:tcW w:w="0" w:type="auto"/>
            <w:hideMark/>
          </w:tcPr>
          <w:p w14:paraId="61D50D56" w14:textId="77777777" w:rsidR="00A55A24" w:rsidRPr="00A55A24" w:rsidRDefault="00A55A24" w:rsidP="0072604F">
            <w:pPr>
              <w:spacing w:after="160" w:line="360" w:lineRule="auto"/>
              <w:jc w:val="both"/>
              <w:rPr>
                <w:rFonts w:ascii="Times New Roman" w:hAnsi="Times New Roman" w:cs="Times New Roman"/>
                <w:szCs w:val="24"/>
                <w:lang w:val="en-GB"/>
              </w:rPr>
            </w:pPr>
          </w:p>
        </w:tc>
        <w:tc>
          <w:tcPr>
            <w:tcW w:w="0" w:type="auto"/>
            <w:hideMark/>
          </w:tcPr>
          <w:p w14:paraId="456D96E6" w14:textId="77777777" w:rsidR="00A55A24" w:rsidRPr="00A55A24" w:rsidRDefault="00A55A24" w:rsidP="0072604F">
            <w:pPr>
              <w:spacing w:after="160" w:line="360" w:lineRule="auto"/>
              <w:jc w:val="both"/>
              <w:rPr>
                <w:rFonts w:ascii="Times New Roman" w:hAnsi="Times New Roman" w:cs="Times New Roman"/>
                <w:szCs w:val="24"/>
                <w:lang w:val="en-GB"/>
              </w:rPr>
            </w:pPr>
            <w:r w:rsidRPr="00A55A24">
              <w:rPr>
                <w:rFonts w:ascii="Times New Roman" w:hAnsi="Times New Roman" w:cs="Times New Roman"/>
                <w:b/>
                <w:bCs/>
                <w:szCs w:val="24"/>
                <w:lang w:val="en-GB"/>
              </w:rPr>
              <w:t>£105,000</w:t>
            </w:r>
          </w:p>
        </w:tc>
      </w:tr>
    </w:tbl>
    <w:p w14:paraId="5817F079" w14:textId="77777777" w:rsidR="00C31E07" w:rsidRPr="0072604F" w:rsidRDefault="00C31E07" w:rsidP="0072604F">
      <w:pPr>
        <w:pStyle w:val="Heading2"/>
        <w:rPr>
          <w:lang w:val="en-GB"/>
        </w:rPr>
      </w:pPr>
      <w:bookmarkStart w:id="12" w:name="_Toc211071592"/>
      <w:r w:rsidRPr="0072604F">
        <w:rPr>
          <w:lang w:val="en-GB"/>
        </w:rPr>
        <w:t>Financial Sustainability</w:t>
      </w:r>
      <w:bookmarkEnd w:id="12"/>
    </w:p>
    <w:p w14:paraId="29712AD3" w14:textId="77777777" w:rsidR="00C31E07" w:rsidRPr="0072604F"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A revenue of up to the first year is predicted to achieve break-even at month 12, which is expected to help StyleX get a revenue of up to £250,000 through direct sales online. One project integration is the gross profit margin, which is estimated to be 45 due to effective supply chain management and direct-to-consumer pricing. Previously mentioned, as the brand builds, StyleX will investigate other sources of revenue, including partnerships, rare drops, and global shipping.</w:t>
      </w:r>
    </w:p>
    <w:p w14:paraId="7584A476" w14:textId="77777777" w:rsidR="0072604F" w:rsidRDefault="0072604F">
      <w:pPr>
        <w:rPr>
          <w:rFonts w:ascii="Times New Roman" w:hAnsi="Times New Roman" w:cs="Times New Roman"/>
          <w:szCs w:val="24"/>
          <w:lang w:val="en-GB"/>
        </w:rPr>
      </w:pPr>
      <w:r>
        <w:rPr>
          <w:rFonts w:ascii="Times New Roman" w:hAnsi="Times New Roman" w:cs="Times New Roman"/>
          <w:szCs w:val="24"/>
          <w:lang w:val="en-GB"/>
        </w:rPr>
        <w:br w:type="page"/>
      </w:r>
    </w:p>
    <w:p w14:paraId="7CA62B77" w14:textId="77777777" w:rsidR="00C31E07" w:rsidRPr="0072604F" w:rsidRDefault="00C31E07" w:rsidP="0072604F">
      <w:pPr>
        <w:pStyle w:val="Heading1"/>
        <w:rPr>
          <w:lang w:val="en-GB"/>
        </w:rPr>
      </w:pPr>
      <w:bookmarkStart w:id="13" w:name="_Toc211071593"/>
      <w:r w:rsidRPr="0072604F">
        <w:rPr>
          <w:lang w:val="en-GB"/>
        </w:rPr>
        <w:lastRenderedPageBreak/>
        <w:t>Conclusion</w:t>
      </w:r>
      <w:bookmarkEnd w:id="13"/>
    </w:p>
    <w:p w14:paraId="0DDE63F4" w14:textId="77777777" w:rsidR="00A55A24" w:rsidRPr="00A55A24" w:rsidRDefault="00C31E07"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StyleX is a fashion startup focused on sustainability, innovation, and online interaction and is a new generation of startups in the United Kingdom. The ethical production and transparency, along with creative design, are ideal for the shifting needs and preferences of the consumers of the Gen Z generation. The enabling policy atmosphere that is favourable in the UK, plus the benefit of technology of sustainable production, puts StyleX in a position of growth and expansion. Having a well-established founding team, strategic vision, and being environmentally friendly with a value agenda, StyleX can easily succeed in taking a major portion of the sustainable streetwear market. </w:t>
      </w:r>
    </w:p>
    <w:p w14:paraId="27AD3486" w14:textId="77777777" w:rsidR="00A55A24" w:rsidRPr="0072604F" w:rsidRDefault="00A55A24" w:rsidP="0072604F">
      <w:pPr>
        <w:spacing w:line="360" w:lineRule="auto"/>
        <w:jc w:val="both"/>
        <w:rPr>
          <w:rFonts w:ascii="Times New Roman" w:hAnsi="Times New Roman" w:cs="Times New Roman"/>
          <w:szCs w:val="24"/>
          <w:lang w:val="en-GB"/>
        </w:rPr>
      </w:pPr>
    </w:p>
    <w:p w14:paraId="3AC4CAF4" w14:textId="77777777" w:rsidR="0072604F" w:rsidRDefault="0072604F">
      <w:pPr>
        <w:rPr>
          <w:rFonts w:ascii="Times New Roman" w:hAnsi="Times New Roman" w:cs="Times New Roman"/>
          <w:szCs w:val="24"/>
          <w:lang w:val="en-GB"/>
        </w:rPr>
      </w:pPr>
      <w:r>
        <w:rPr>
          <w:rFonts w:ascii="Times New Roman" w:hAnsi="Times New Roman" w:cs="Times New Roman"/>
          <w:szCs w:val="24"/>
          <w:lang w:val="en-GB"/>
        </w:rPr>
        <w:br w:type="page"/>
      </w:r>
    </w:p>
    <w:p w14:paraId="2AAAB70D" w14:textId="77777777" w:rsidR="0072604F" w:rsidRPr="0072604F" w:rsidRDefault="0072604F" w:rsidP="0072604F">
      <w:pPr>
        <w:pStyle w:val="Heading1"/>
        <w:rPr>
          <w:lang w:val="en-GB"/>
        </w:rPr>
      </w:pPr>
      <w:bookmarkStart w:id="14" w:name="_Toc211071594"/>
      <w:r w:rsidRPr="0072604F">
        <w:rPr>
          <w:lang w:val="en-GB"/>
        </w:rPr>
        <w:lastRenderedPageBreak/>
        <w:t>References</w:t>
      </w:r>
      <w:bookmarkEnd w:id="14"/>
    </w:p>
    <w:p w14:paraId="723D4157" w14:textId="77777777" w:rsidR="0072604F" w:rsidRP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Anh, D.B.H., Duc, L.D.M., Yen, N.T.H., Hung, N.T. and Tien, N.H. (2022) ‘Sustainable development of social entrepreneurship: Evidence from Vietnam’, </w:t>
      </w:r>
      <w:r w:rsidRPr="0072604F">
        <w:rPr>
          <w:rFonts w:ascii="Times New Roman" w:hAnsi="Times New Roman" w:cs="Times New Roman"/>
          <w:i/>
          <w:iCs/>
          <w:szCs w:val="24"/>
          <w:lang w:val="en-GB"/>
        </w:rPr>
        <w:t>International Journal of Entrepreneurship and Small Business</w:t>
      </w:r>
      <w:r w:rsidRPr="0072604F">
        <w:rPr>
          <w:rFonts w:ascii="Times New Roman" w:hAnsi="Times New Roman" w:cs="Times New Roman"/>
          <w:szCs w:val="24"/>
          <w:lang w:val="en-GB"/>
        </w:rPr>
        <w:t>, 45(1), pp.62–76.</w:t>
      </w:r>
    </w:p>
    <w:p w14:paraId="33009BB8" w14:textId="77777777" w:rsidR="0072604F" w:rsidRP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Blundel, R., Lockett, N. and Wang, C. (2017) </w:t>
      </w:r>
      <w:r w:rsidRPr="0072604F">
        <w:rPr>
          <w:rFonts w:ascii="Times New Roman" w:hAnsi="Times New Roman" w:cs="Times New Roman"/>
          <w:i/>
          <w:iCs/>
          <w:szCs w:val="24"/>
          <w:lang w:val="en-GB"/>
        </w:rPr>
        <w:t>Exploring entrepreneurship</w:t>
      </w:r>
      <w:r w:rsidRPr="0072604F">
        <w:rPr>
          <w:rFonts w:ascii="Times New Roman" w:hAnsi="Times New Roman" w:cs="Times New Roman"/>
          <w:szCs w:val="24"/>
          <w:lang w:val="en-GB"/>
        </w:rPr>
        <w:t>. London: Sage.</w:t>
      </w:r>
    </w:p>
    <w:p w14:paraId="3962B816" w14:textId="77777777" w:rsidR="0072604F" w:rsidRP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Bygrave, W.D., Zacharakis, A., Wise, S. and Corbett, A.C. (2024) </w:t>
      </w:r>
      <w:r w:rsidRPr="0072604F">
        <w:rPr>
          <w:rFonts w:ascii="Times New Roman" w:hAnsi="Times New Roman" w:cs="Times New Roman"/>
          <w:i/>
          <w:iCs/>
          <w:szCs w:val="24"/>
          <w:lang w:val="en-GB"/>
        </w:rPr>
        <w:t>Entrepreneurship</w:t>
      </w:r>
      <w:r w:rsidRPr="0072604F">
        <w:rPr>
          <w:rFonts w:ascii="Times New Roman" w:hAnsi="Times New Roman" w:cs="Times New Roman"/>
          <w:szCs w:val="24"/>
          <w:lang w:val="en-GB"/>
        </w:rPr>
        <w:t>. Hoboken, NJ: John Wiley &amp; Sons.</w:t>
      </w:r>
    </w:p>
    <w:p w14:paraId="1B3D0075" w14:textId="77777777" w:rsidR="0072604F" w:rsidRP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Huang, H.C. (2016) ‘Entrepreneurial resources and speed of entrepreneurial success in an emerging market: The moderating effect of entrepreneurship’, </w:t>
      </w:r>
      <w:r w:rsidRPr="0072604F">
        <w:rPr>
          <w:rFonts w:ascii="Times New Roman" w:hAnsi="Times New Roman" w:cs="Times New Roman"/>
          <w:i/>
          <w:iCs/>
          <w:szCs w:val="24"/>
          <w:lang w:val="en-GB"/>
        </w:rPr>
        <w:t>International Entrepreneurship and Management Journal</w:t>
      </w:r>
      <w:r w:rsidRPr="0072604F">
        <w:rPr>
          <w:rFonts w:ascii="Times New Roman" w:hAnsi="Times New Roman" w:cs="Times New Roman"/>
          <w:szCs w:val="24"/>
          <w:lang w:val="en-GB"/>
        </w:rPr>
        <w:t>, 12(1), pp.1–26.</w:t>
      </w:r>
    </w:p>
    <w:p w14:paraId="0E474187" w14:textId="77777777" w:rsidR="0072604F" w:rsidRP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Jones, L.P. and Sakong, I. (2020) </w:t>
      </w:r>
      <w:r w:rsidRPr="0072604F">
        <w:rPr>
          <w:rFonts w:ascii="Times New Roman" w:hAnsi="Times New Roman" w:cs="Times New Roman"/>
          <w:i/>
          <w:iCs/>
          <w:szCs w:val="24"/>
          <w:lang w:val="en-GB"/>
        </w:rPr>
        <w:t>Government, business, and entrepreneurship in economic development: The Korean case</w:t>
      </w:r>
      <w:r w:rsidRPr="0072604F">
        <w:rPr>
          <w:rFonts w:ascii="Times New Roman" w:hAnsi="Times New Roman" w:cs="Times New Roman"/>
          <w:szCs w:val="24"/>
          <w:lang w:val="en-GB"/>
        </w:rPr>
        <w:t>. Vol. 91. Leiden: BRILL.</w:t>
      </w:r>
    </w:p>
    <w:p w14:paraId="60FC84EB" w14:textId="77777777" w:rsidR="0072604F" w:rsidRP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Tien, N.H., Duc, L.D.M., Vinh, P.T., Thuc, T.D., Anh, D.B.H., Hung, N.T. and Long, N.V.T. (2020) ‘Strategic dimension of social entrepreneurship in Vietnam’, </w:t>
      </w:r>
      <w:r w:rsidRPr="0072604F">
        <w:rPr>
          <w:rFonts w:ascii="Times New Roman" w:hAnsi="Times New Roman" w:cs="Times New Roman"/>
          <w:i/>
          <w:iCs/>
          <w:szCs w:val="24"/>
          <w:lang w:val="en-GB"/>
        </w:rPr>
        <w:t>International Journal of Trade Economics and Finance</w:t>
      </w:r>
      <w:r w:rsidRPr="0072604F">
        <w:rPr>
          <w:rFonts w:ascii="Times New Roman" w:hAnsi="Times New Roman" w:cs="Times New Roman"/>
          <w:szCs w:val="24"/>
          <w:lang w:val="en-GB"/>
        </w:rPr>
        <w:t>, 11(1), pp.16–21.</w:t>
      </w:r>
    </w:p>
    <w:p w14:paraId="52842787" w14:textId="77777777" w:rsidR="0072604F" w:rsidRDefault="0072604F" w:rsidP="0072604F">
      <w:pPr>
        <w:spacing w:line="360" w:lineRule="auto"/>
        <w:jc w:val="both"/>
        <w:rPr>
          <w:rFonts w:ascii="Times New Roman" w:hAnsi="Times New Roman" w:cs="Times New Roman"/>
          <w:szCs w:val="24"/>
          <w:lang w:val="en-GB"/>
        </w:rPr>
      </w:pPr>
      <w:r w:rsidRPr="0072604F">
        <w:rPr>
          <w:rFonts w:ascii="Times New Roman" w:hAnsi="Times New Roman" w:cs="Times New Roman"/>
          <w:szCs w:val="24"/>
          <w:lang w:val="en-GB"/>
        </w:rPr>
        <w:t xml:space="preserve">Welter, F. and Smallbone, D. (2017) ‘Entrepreneurship and enterprise strategies in transition economies: An institutional perspective’, in </w:t>
      </w:r>
      <w:r w:rsidRPr="0072604F">
        <w:rPr>
          <w:rFonts w:ascii="Times New Roman" w:hAnsi="Times New Roman" w:cs="Times New Roman"/>
          <w:i/>
          <w:iCs/>
          <w:szCs w:val="24"/>
          <w:lang w:val="en-GB"/>
        </w:rPr>
        <w:t>Small firms and economic development in developed and transition economies</w:t>
      </w:r>
      <w:r w:rsidRPr="0072604F">
        <w:rPr>
          <w:rFonts w:ascii="Times New Roman" w:hAnsi="Times New Roman" w:cs="Times New Roman"/>
          <w:szCs w:val="24"/>
          <w:lang w:val="en-GB"/>
        </w:rPr>
        <w:t>. Abingdon: Routledge, pp.95–113.</w:t>
      </w:r>
    </w:p>
    <w:p w14:paraId="32ED3F0F" w14:textId="77777777" w:rsidR="0072604F" w:rsidRPr="0072604F" w:rsidRDefault="0072604F" w:rsidP="0072604F">
      <w:pPr>
        <w:spacing w:line="360" w:lineRule="auto"/>
        <w:jc w:val="both"/>
        <w:rPr>
          <w:rFonts w:ascii="Times New Roman" w:hAnsi="Times New Roman" w:cs="Times New Roman"/>
          <w:szCs w:val="24"/>
          <w:lang w:val="en-GB"/>
        </w:rPr>
      </w:pPr>
    </w:p>
    <w:sectPr w:rsidR="0072604F" w:rsidRPr="0072604F" w:rsidSect="0072604F">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EA11E" w14:textId="77777777" w:rsidR="00D10548" w:rsidRDefault="00D10548" w:rsidP="0072604F">
      <w:pPr>
        <w:spacing w:after="0" w:line="240" w:lineRule="auto"/>
      </w:pPr>
      <w:r>
        <w:separator/>
      </w:r>
    </w:p>
  </w:endnote>
  <w:endnote w:type="continuationSeparator" w:id="0">
    <w:p w14:paraId="5971F34D" w14:textId="77777777" w:rsidR="00D10548" w:rsidRDefault="00D10548" w:rsidP="00726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402003"/>
      <w:docPartObj>
        <w:docPartGallery w:val="Page Numbers (Bottom of Page)"/>
        <w:docPartUnique/>
      </w:docPartObj>
    </w:sdtPr>
    <w:sdtEndPr>
      <w:rPr>
        <w:noProof/>
      </w:rPr>
    </w:sdtEndPr>
    <w:sdtContent>
      <w:p w14:paraId="4A7E5909" w14:textId="77777777" w:rsidR="0072604F" w:rsidRDefault="00CC02E8">
        <w:pPr>
          <w:pStyle w:val="Footer"/>
          <w:jc w:val="center"/>
        </w:pPr>
        <w:r>
          <w:fldChar w:fldCharType="begin"/>
        </w:r>
        <w:r w:rsidR="0072604F">
          <w:instrText xml:space="preserve"> PAGE   \* MERGEFORMAT </w:instrText>
        </w:r>
        <w:r>
          <w:fldChar w:fldCharType="separate"/>
        </w:r>
        <w:r w:rsidR="001479FB">
          <w:rPr>
            <w:noProof/>
          </w:rPr>
          <w:t>10</w:t>
        </w:r>
        <w:r>
          <w:rPr>
            <w:noProof/>
          </w:rPr>
          <w:fldChar w:fldCharType="end"/>
        </w:r>
      </w:p>
    </w:sdtContent>
  </w:sdt>
  <w:p w14:paraId="6C2A90CC" w14:textId="77777777" w:rsidR="0072604F" w:rsidRDefault="00726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33C84" w14:textId="77777777" w:rsidR="00D10548" w:rsidRDefault="00D10548" w:rsidP="0072604F">
      <w:pPr>
        <w:spacing w:after="0" w:line="240" w:lineRule="auto"/>
      </w:pPr>
      <w:r>
        <w:separator/>
      </w:r>
    </w:p>
  </w:footnote>
  <w:footnote w:type="continuationSeparator" w:id="0">
    <w:p w14:paraId="2820BC8E" w14:textId="77777777" w:rsidR="00D10548" w:rsidRDefault="00D10548" w:rsidP="00726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3BE9"/>
    <w:multiLevelType w:val="hybridMultilevel"/>
    <w:tmpl w:val="54941E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0F263F"/>
    <w:multiLevelType w:val="hybridMultilevel"/>
    <w:tmpl w:val="1368DE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170755"/>
    <w:multiLevelType w:val="multilevel"/>
    <w:tmpl w:val="0E96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D3A7E"/>
    <w:multiLevelType w:val="multilevel"/>
    <w:tmpl w:val="7758D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6081728">
    <w:abstractNumId w:val="2"/>
  </w:num>
  <w:num w:numId="2" w16cid:durableId="2094156300">
    <w:abstractNumId w:val="3"/>
  </w:num>
  <w:num w:numId="3" w16cid:durableId="703753517">
    <w:abstractNumId w:val="0"/>
  </w:num>
  <w:num w:numId="4" w16cid:durableId="1948539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A24"/>
    <w:rsid w:val="00050493"/>
    <w:rsid w:val="001479FB"/>
    <w:rsid w:val="002970CD"/>
    <w:rsid w:val="003B1A16"/>
    <w:rsid w:val="00682BA9"/>
    <w:rsid w:val="0072604F"/>
    <w:rsid w:val="0077018B"/>
    <w:rsid w:val="007A72E0"/>
    <w:rsid w:val="007C7AAD"/>
    <w:rsid w:val="0097685E"/>
    <w:rsid w:val="00A04A34"/>
    <w:rsid w:val="00A55A24"/>
    <w:rsid w:val="00C31E07"/>
    <w:rsid w:val="00C4515D"/>
    <w:rsid w:val="00CC02E8"/>
    <w:rsid w:val="00D10548"/>
    <w:rsid w:val="00D85DA2"/>
    <w:rsid w:val="00FB20A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F1C25"/>
  <w15:docId w15:val="{9BDD9466-670E-476A-BC8C-87B60315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2E8"/>
  </w:style>
  <w:style w:type="paragraph" w:styleId="Heading1">
    <w:name w:val="heading 1"/>
    <w:basedOn w:val="Normal"/>
    <w:next w:val="Normal"/>
    <w:link w:val="Heading1Char"/>
    <w:uiPriority w:val="9"/>
    <w:qFormat/>
    <w:rsid w:val="0072604F"/>
    <w:pPr>
      <w:keepNext/>
      <w:keepLines/>
      <w:spacing w:before="360" w:after="80" w:line="360" w:lineRule="auto"/>
      <w:jc w:val="both"/>
      <w:outlineLvl w:val="0"/>
    </w:pPr>
    <w:rPr>
      <w:rFonts w:ascii="Times New Roman" w:eastAsiaTheme="majorEastAsia" w:hAnsi="Times New Roman" w:cstheme="majorBidi"/>
      <w:b/>
      <w:color w:val="2F5496" w:themeColor="accent1" w:themeShade="BF"/>
      <w:sz w:val="28"/>
      <w:szCs w:val="50"/>
    </w:rPr>
  </w:style>
  <w:style w:type="paragraph" w:styleId="Heading2">
    <w:name w:val="heading 2"/>
    <w:basedOn w:val="Normal"/>
    <w:next w:val="Normal"/>
    <w:link w:val="Heading2Char"/>
    <w:uiPriority w:val="9"/>
    <w:unhideWhenUsed/>
    <w:qFormat/>
    <w:rsid w:val="0072604F"/>
    <w:pPr>
      <w:keepNext/>
      <w:keepLines/>
      <w:spacing w:before="160" w:after="80" w:line="360" w:lineRule="auto"/>
      <w:jc w:val="both"/>
      <w:outlineLvl w:val="1"/>
    </w:pPr>
    <w:rPr>
      <w:rFonts w:ascii="Times New Roman" w:eastAsiaTheme="majorEastAsia" w:hAnsi="Times New Roman" w:cstheme="majorBidi"/>
      <w:b/>
      <w:color w:val="000000" w:themeColor="text1"/>
      <w:sz w:val="28"/>
      <w:szCs w:val="40"/>
    </w:rPr>
  </w:style>
  <w:style w:type="paragraph" w:styleId="Heading3">
    <w:name w:val="heading 3"/>
    <w:basedOn w:val="Normal"/>
    <w:next w:val="Normal"/>
    <w:link w:val="Heading3Char"/>
    <w:uiPriority w:val="9"/>
    <w:semiHidden/>
    <w:unhideWhenUsed/>
    <w:qFormat/>
    <w:rsid w:val="00A55A24"/>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A55A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5A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5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04F"/>
    <w:rPr>
      <w:rFonts w:ascii="Times New Roman" w:eastAsiaTheme="majorEastAsia" w:hAnsi="Times New Roman" w:cstheme="majorBidi"/>
      <w:b/>
      <w:color w:val="2F5496" w:themeColor="accent1" w:themeShade="BF"/>
      <w:sz w:val="28"/>
      <w:szCs w:val="50"/>
    </w:rPr>
  </w:style>
  <w:style w:type="character" w:customStyle="1" w:styleId="Heading2Char">
    <w:name w:val="Heading 2 Char"/>
    <w:basedOn w:val="DefaultParagraphFont"/>
    <w:link w:val="Heading2"/>
    <w:uiPriority w:val="9"/>
    <w:rsid w:val="0072604F"/>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semiHidden/>
    <w:rsid w:val="00A55A24"/>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A55A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5A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5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A24"/>
    <w:rPr>
      <w:rFonts w:eastAsiaTheme="majorEastAsia" w:cstheme="majorBidi"/>
      <w:color w:val="272727" w:themeColor="text1" w:themeTint="D8"/>
    </w:rPr>
  </w:style>
  <w:style w:type="paragraph" w:styleId="Title">
    <w:name w:val="Title"/>
    <w:basedOn w:val="Normal"/>
    <w:next w:val="Normal"/>
    <w:link w:val="TitleChar"/>
    <w:uiPriority w:val="10"/>
    <w:qFormat/>
    <w:rsid w:val="00A55A2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55A2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55A24"/>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55A2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55A24"/>
    <w:pPr>
      <w:spacing w:before="160"/>
      <w:jc w:val="center"/>
    </w:pPr>
    <w:rPr>
      <w:i/>
      <w:iCs/>
      <w:color w:val="404040" w:themeColor="text1" w:themeTint="BF"/>
    </w:rPr>
  </w:style>
  <w:style w:type="character" w:customStyle="1" w:styleId="QuoteChar">
    <w:name w:val="Quote Char"/>
    <w:basedOn w:val="DefaultParagraphFont"/>
    <w:link w:val="Quote"/>
    <w:uiPriority w:val="29"/>
    <w:rsid w:val="00A55A24"/>
    <w:rPr>
      <w:i/>
      <w:iCs/>
      <w:color w:val="404040" w:themeColor="text1" w:themeTint="BF"/>
    </w:rPr>
  </w:style>
  <w:style w:type="paragraph" w:styleId="ListParagraph">
    <w:name w:val="List Paragraph"/>
    <w:basedOn w:val="Normal"/>
    <w:uiPriority w:val="34"/>
    <w:qFormat/>
    <w:rsid w:val="00A55A24"/>
    <w:pPr>
      <w:ind w:left="720"/>
      <w:contextualSpacing/>
    </w:pPr>
  </w:style>
  <w:style w:type="character" w:styleId="IntenseEmphasis">
    <w:name w:val="Intense Emphasis"/>
    <w:basedOn w:val="DefaultParagraphFont"/>
    <w:uiPriority w:val="21"/>
    <w:qFormat/>
    <w:rsid w:val="00A55A24"/>
    <w:rPr>
      <w:i/>
      <w:iCs/>
      <w:color w:val="2F5496" w:themeColor="accent1" w:themeShade="BF"/>
    </w:rPr>
  </w:style>
  <w:style w:type="paragraph" w:styleId="IntenseQuote">
    <w:name w:val="Intense Quote"/>
    <w:basedOn w:val="Normal"/>
    <w:next w:val="Normal"/>
    <w:link w:val="IntenseQuoteChar"/>
    <w:uiPriority w:val="30"/>
    <w:qFormat/>
    <w:rsid w:val="00A55A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5A24"/>
    <w:rPr>
      <w:i/>
      <w:iCs/>
      <w:color w:val="2F5496" w:themeColor="accent1" w:themeShade="BF"/>
    </w:rPr>
  </w:style>
  <w:style w:type="character" w:styleId="IntenseReference">
    <w:name w:val="Intense Reference"/>
    <w:basedOn w:val="DefaultParagraphFont"/>
    <w:uiPriority w:val="32"/>
    <w:qFormat/>
    <w:rsid w:val="00A55A24"/>
    <w:rPr>
      <w:b/>
      <w:bCs/>
      <w:smallCaps/>
      <w:color w:val="2F5496" w:themeColor="accent1" w:themeShade="BF"/>
      <w:spacing w:val="5"/>
    </w:rPr>
  </w:style>
  <w:style w:type="paragraph" w:styleId="NoSpacing">
    <w:name w:val="No Spacing"/>
    <w:uiPriority w:val="1"/>
    <w:qFormat/>
    <w:rsid w:val="0072604F"/>
    <w:pPr>
      <w:spacing w:after="0" w:line="240" w:lineRule="auto"/>
    </w:pPr>
  </w:style>
  <w:style w:type="paragraph" w:styleId="Header">
    <w:name w:val="header"/>
    <w:basedOn w:val="Normal"/>
    <w:link w:val="HeaderChar"/>
    <w:uiPriority w:val="99"/>
    <w:unhideWhenUsed/>
    <w:rsid w:val="007260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04F"/>
  </w:style>
  <w:style w:type="paragraph" w:styleId="Footer">
    <w:name w:val="footer"/>
    <w:basedOn w:val="Normal"/>
    <w:link w:val="FooterChar"/>
    <w:uiPriority w:val="99"/>
    <w:unhideWhenUsed/>
    <w:rsid w:val="00726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04F"/>
  </w:style>
  <w:style w:type="table" w:styleId="TableGrid">
    <w:name w:val="Table Grid"/>
    <w:basedOn w:val="TableNormal"/>
    <w:uiPriority w:val="39"/>
    <w:rsid w:val="00726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2604F"/>
    <w:pPr>
      <w:spacing w:before="240" w:after="0" w:line="259" w:lineRule="auto"/>
      <w:jc w:val="left"/>
      <w:outlineLvl w:val="9"/>
    </w:pPr>
    <w:rPr>
      <w:rFonts w:asciiTheme="majorHAnsi" w:hAnsiTheme="majorHAnsi"/>
      <w:b w:val="0"/>
      <w:kern w:val="0"/>
      <w:sz w:val="32"/>
      <w:szCs w:val="32"/>
      <w:lang w:bidi="ar-SA"/>
    </w:rPr>
  </w:style>
  <w:style w:type="paragraph" w:styleId="TOC1">
    <w:name w:val="toc 1"/>
    <w:basedOn w:val="Normal"/>
    <w:next w:val="Normal"/>
    <w:autoRedefine/>
    <w:uiPriority w:val="39"/>
    <w:unhideWhenUsed/>
    <w:rsid w:val="0072604F"/>
    <w:pPr>
      <w:spacing w:after="100"/>
    </w:pPr>
  </w:style>
  <w:style w:type="paragraph" w:styleId="TOC2">
    <w:name w:val="toc 2"/>
    <w:basedOn w:val="Normal"/>
    <w:next w:val="Normal"/>
    <w:autoRedefine/>
    <w:uiPriority w:val="39"/>
    <w:unhideWhenUsed/>
    <w:rsid w:val="0072604F"/>
    <w:pPr>
      <w:spacing w:after="100"/>
      <w:ind w:left="240"/>
    </w:pPr>
  </w:style>
  <w:style w:type="character" w:styleId="Hyperlink">
    <w:name w:val="Hyperlink"/>
    <w:basedOn w:val="DefaultParagraphFont"/>
    <w:uiPriority w:val="99"/>
    <w:unhideWhenUsed/>
    <w:rsid w:val="0072604F"/>
    <w:rPr>
      <w:color w:val="0563C1" w:themeColor="hyperlink"/>
      <w:u w:val="single"/>
    </w:rPr>
  </w:style>
  <w:style w:type="paragraph" w:styleId="BalloonText">
    <w:name w:val="Balloon Text"/>
    <w:basedOn w:val="Normal"/>
    <w:link w:val="BalloonTextChar"/>
    <w:uiPriority w:val="99"/>
    <w:semiHidden/>
    <w:unhideWhenUsed/>
    <w:rsid w:val="001479F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479FB"/>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5C99A-BFE6-4FED-8FFE-BBDEB371F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nazne</dc:creator>
  <cp:keywords/>
  <dc:description/>
  <cp:lastModifiedBy>nazneensumi2014@gmail.com</cp:lastModifiedBy>
  <cp:revision>5</cp:revision>
  <dcterms:created xsi:type="dcterms:W3CDTF">2025-10-19T11:34:00Z</dcterms:created>
  <dcterms:modified xsi:type="dcterms:W3CDTF">2025-10-25T13:49:00Z</dcterms:modified>
</cp:coreProperties>
</file>