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EndPr/>
      <w:sdtContent>
        <w:p w14:paraId="493C7814" w14:textId="7D80946D" w:rsidR="00093204" w:rsidRDefault="00093204">
          <w:r>
            <w:rPr>
              <w:noProof/>
              <w:lang w:val="en-US" w:eastAsia="en-US"/>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val="en-US" w:eastAsia="en-US"/>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3EB82899" w:rsidR="004D014A" w:rsidRDefault="000250D4">
                                    <w:pPr>
                                      <w:pStyle w:val="NoSpacing"/>
                                      <w:jc w:val="right"/>
                                      <w:rPr>
                                        <w:color w:val="595959" w:themeColor="text1" w:themeTint="A6"/>
                                        <w:sz w:val="28"/>
                                        <w:szCs w:val="28"/>
                                      </w:rPr>
                                    </w:pPr>
                                    <w:r>
                                      <w:rPr>
                                        <w:color w:val="595959" w:themeColor="text1" w:themeTint="A6"/>
                                        <w:sz w:val="28"/>
                                        <w:szCs w:val="28"/>
                                      </w:rPr>
                                      <w:t xml:space="preserve">Delia </w:t>
                                    </w:r>
                                    <w:proofErr w:type="spellStart"/>
                                    <w:r>
                                      <w:rPr>
                                        <w:color w:val="595959" w:themeColor="text1" w:themeTint="A6"/>
                                        <w:sz w:val="28"/>
                                        <w:szCs w:val="28"/>
                                      </w:rPr>
                                      <w:t>Cepoi</w:t>
                                    </w:r>
                                    <w:proofErr w:type="spellEnd"/>
                                  </w:p>
                                </w:sdtContent>
                              </w:sdt>
                              <w:p w14:paraId="403C690E" w14:textId="461E9A16" w:rsidR="004D014A" w:rsidRDefault="006A5E3E" w:rsidP="006A5E3E">
                                <w:pPr>
                                  <w:pStyle w:val="NoSpacing"/>
                                  <w:jc w:val="right"/>
                                  <w:rPr>
                                    <w:color w:val="595959" w:themeColor="text1" w:themeTint="A6"/>
                                    <w:sz w:val="18"/>
                                    <w:szCs w:val="18"/>
                                  </w:rPr>
                                </w:pPr>
                                <w:r w:rsidRPr="00B57B44">
                                  <w:t>2217498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3EB82899" w:rsidR="004D014A" w:rsidRDefault="000250D4">
                              <w:pPr>
                                <w:pStyle w:val="NoSpacing"/>
                                <w:jc w:val="right"/>
                                <w:rPr>
                                  <w:color w:val="595959" w:themeColor="text1" w:themeTint="A6"/>
                                  <w:sz w:val="28"/>
                                  <w:szCs w:val="28"/>
                                </w:rPr>
                              </w:pPr>
                              <w:r>
                                <w:rPr>
                                  <w:color w:val="595959" w:themeColor="text1" w:themeTint="A6"/>
                                  <w:sz w:val="28"/>
                                  <w:szCs w:val="28"/>
                                </w:rPr>
                                <w:t xml:space="preserve">Delia </w:t>
                              </w:r>
                              <w:proofErr w:type="spellStart"/>
                              <w:r>
                                <w:rPr>
                                  <w:color w:val="595959" w:themeColor="text1" w:themeTint="A6"/>
                                  <w:sz w:val="28"/>
                                  <w:szCs w:val="28"/>
                                </w:rPr>
                                <w:t>Cepoi</w:t>
                              </w:r>
                              <w:proofErr w:type="spellEnd"/>
                            </w:p>
                          </w:sdtContent>
                        </w:sdt>
                        <w:p w14:paraId="403C690E" w14:textId="461E9A16" w:rsidR="004D014A" w:rsidRDefault="006A5E3E" w:rsidP="006A5E3E">
                          <w:pPr>
                            <w:pStyle w:val="NoSpacing"/>
                            <w:jc w:val="right"/>
                            <w:rPr>
                              <w:color w:val="595959" w:themeColor="text1" w:themeTint="A6"/>
                              <w:sz w:val="18"/>
                              <w:szCs w:val="18"/>
                            </w:rPr>
                          </w:pPr>
                          <w:r w:rsidRPr="00B57B44">
                            <w:t>2217498</w:t>
                          </w:r>
                        </w:p>
                      </w:txbxContent>
                    </v:textbox>
                    <w10:wrap type="square" anchorx="page" anchory="page"/>
                  </v:shape>
                </w:pict>
              </mc:Fallback>
            </mc:AlternateContent>
          </w:r>
          <w:r>
            <w:rPr>
              <w:noProof/>
              <w:lang w:val="en-US" w:eastAsia="en-US"/>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4D014A" w:rsidRDefault="003743D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014A">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4D014A" w:rsidRDefault="004D014A">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061BC49" w14:textId="325CEFD2" w:rsidR="004D014A" w:rsidRDefault="00710C7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014A">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4D014A" w:rsidRDefault="004D014A">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rFonts w:ascii="Times New Roman" w:hAnsi="Times New Roman"/>
          <w:b/>
          <w:bCs/>
          <w:noProof/>
          <w:sz w:val="24"/>
        </w:rPr>
      </w:sdtEndPr>
      <w:sdtContent>
        <w:p w14:paraId="360706FD" w14:textId="0BDC28D2" w:rsidR="00FA6250" w:rsidRPr="00FA6250" w:rsidRDefault="00FA6250" w:rsidP="00532E11">
          <w:pPr>
            <w:pStyle w:val="TOCHeading"/>
          </w:pPr>
          <w:r>
            <w:t>Table of Contents</w:t>
          </w:r>
        </w:p>
        <w:p w14:paraId="7DC93DE6" w14:textId="77777777" w:rsidR="00532E11" w:rsidRDefault="00FA6250">
          <w:pPr>
            <w:pStyle w:val="TOC1"/>
            <w:tabs>
              <w:tab w:val="right" w:leader="dot" w:pos="9016"/>
            </w:tabs>
            <w:rPr>
              <w:rFonts w:asciiTheme="minorHAnsi" w:hAnsiTheme="minorHAnsi"/>
              <w:noProof/>
              <w:sz w:val="22"/>
              <w:lang w:val="en-US" w:eastAsia="en-US"/>
            </w:rPr>
          </w:pPr>
          <w:r>
            <w:fldChar w:fldCharType="begin"/>
          </w:r>
          <w:r>
            <w:instrText xml:space="preserve"> TOC \o "1-3" \h \z \u </w:instrText>
          </w:r>
          <w:r>
            <w:fldChar w:fldCharType="separate"/>
          </w:r>
          <w:hyperlink w:anchor="_Toc118716827" w:history="1">
            <w:r w:rsidR="00532E11" w:rsidRPr="0051597F">
              <w:rPr>
                <w:rStyle w:val="Hyperlink"/>
                <w:noProof/>
              </w:rPr>
              <w:t>Task 1 – Written summary</w:t>
            </w:r>
            <w:r w:rsidR="00532E11">
              <w:rPr>
                <w:noProof/>
                <w:webHidden/>
              </w:rPr>
              <w:tab/>
            </w:r>
            <w:r w:rsidR="00532E11">
              <w:rPr>
                <w:noProof/>
                <w:webHidden/>
              </w:rPr>
              <w:fldChar w:fldCharType="begin"/>
            </w:r>
            <w:r w:rsidR="00532E11">
              <w:rPr>
                <w:noProof/>
                <w:webHidden/>
              </w:rPr>
              <w:instrText xml:space="preserve"> PAGEREF _Toc118716827 \h </w:instrText>
            </w:r>
            <w:r w:rsidR="00532E11">
              <w:rPr>
                <w:noProof/>
                <w:webHidden/>
              </w:rPr>
            </w:r>
            <w:r w:rsidR="00532E11">
              <w:rPr>
                <w:noProof/>
                <w:webHidden/>
              </w:rPr>
              <w:fldChar w:fldCharType="separate"/>
            </w:r>
            <w:r w:rsidR="00532E11">
              <w:rPr>
                <w:noProof/>
                <w:webHidden/>
              </w:rPr>
              <w:t>2</w:t>
            </w:r>
            <w:r w:rsidR="00532E11">
              <w:rPr>
                <w:noProof/>
                <w:webHidden/>
              </w:rPr>
              <w:fldChar w:fldCharType="end"/>
            </w:r>
          </w:hyperlink>
        </w:p>
        <w:p w14:paraId="2C58961E" w14:textId="30AC2DF5" w:rsidR="00532E11" w:rsidRDefault="003743DC">
          <w:pPr>
            <w:pStyle w:val="TOC1"/>
            <w:tabs>
              <w:tab w:val="right" w:leader="dot" w:pos="9016"/>
            </w:tabs>
            <w:rPr>
              <w:rFonts w:asciiTheme="minorHAnsi" w:hAnsiTheme="minorHAnsi"/>
              <w:noProof/>
              <w:sz w:val="22"/>
              <w:lang w:val="en-US" w:eastAsia="en-US"/>
            </w:rPr>
          </w:pPr>
          <w:hyperlink w:anchor="_Toc118716828" w:history="1">
            <w:r w:rsidR="00532E11" w:rsidRPr="0051597F">
              <w:rPr>
                <w:rStyle w:val="Hyperlink"/>
                <w:noProof/>
              </w:rPr>
              <w:t>Task 2 – Mind map</w:t>
            </w:r>
            <w:r w:rsidR="00532E11">
              <w:rPr>
                <w:noProof/>
                <w:webHidden/>
              </w:rPr>
              <w:tab/>
              <w:t>3</w:t>
            </w:r>
          </w:hyperlink>
        </w:p>
        <w:p w14:paraId="5D83D696" w14:textId="3AC6A561" w:rsidR="00532E11" w:rsidRDefault="003743DC">
          <w:pPr>
            <w:pStyle w:val="TOC1"/>
            <w:tabs>
              <w:tab w:val="right" w:leader="dot" w:pos="9016"/>
            </w:tabs>
            <w:rPr>
              <w:rFonts w:asciiTheme="minorHAnsi" w:hAnsiTheme="minorHAnsi"/>
              <w:noProof/>
              <w:sz w:val="22"/>
              <w:lang w:val="en-US" w:eastAsia="en-US"/>
            </w:rPr>
          </w:pPr>
          <w:hyperlink w:anchor="_Toc118716829" w:history="1">
            <w:r w:rsidR="00532E11" w:rsidRPr="0051597F">
              <w:rPr>
                <w:rStyle w:val="Hyperlink"/>
                <w:noProof/>
              </w:rPr>
              <w:t>Task 3 – Presentation</w:t>
            </w:r>
            <w:r w:rsidR="00532E11">
              <w:rPr>
                <w:noProof/>
                <w:webHidden/>
              </w:rPr>
              <w:tab/>
              <w:t>4</w:t>
            </w:r>
          </w:hyperlink>
        </w:p>
        <w:p w14:paraId="25CC2298" w14:textId="38F75844" w:rsidR="00532E11" w:rsidRDefault="003743DC">
          <w:pPr>
            <w:pStyle w:val="TOC1"/>
            <w:tabs>
              <w:tab w:val="right" w:leader="dot" w:pos="9016"/>
            </w:tabs>
            <w:rPr>
              <w:rFonts w:asciiTheme="minorHAnsi" w:hAnsiTheme="minorHAnsi"/>
              <w:noProof/>
              <w:sz w:val="22"/>
              <w:lang w:val="en-US" w:eastAsia="en-US"/>
            </w:rPr>
          </w:pPr>
          <w:hyperlink w:anchor="_Toc118716830" w:history="1">
            <w:r w:rsidR="00532E11" w:rsidRPr="0051597F">
              <w:rPr>
                <w:rStyle w:val="Hyperlink"/>
                <w:noProof/>
              </w:rPr>
              <w:t>Task 4 – Reflection</w:t>
            </w:r>
            <w:r w:rsidR="00532E11">
              <w:rPr>
                <w:noProof/>
                <w:webHidden/>
              </w:rPr>
              <w:tab/>
            </w:r>
            <w:r w:rsidR="0013167F">
              <w:rPr>
                <w:noProof/>
                <w:webHidden/>
              </w:rPr>
              <w:t>12</w:t>
            </w:r>
          </w:hyperlink>
        </w:p>
        <w:p w14:paraId="2357DC7D" w14:textId="77777777" w:rsidR="00532E11" w:rsidRDefault="003743DC">
          <w:pPr>
            <w:pStyle w:val="TOC2"/>
            <w:tabs>
              <w:tab w:val="right" w:leader="dot" w:pos="9016"/>
            </w:tabs>
            <w:rPr>
              <w:noProof/>
            </w:rPr>
          </w:pPr>
          <w:hyperlink w:anchor="_Toc118716831" w:history="1">
            <w:r w:rsidR="00532E11" w:rsidRPr="0051597F">
              <w:rPr>
                <w:rStyle w:val="Hyperlink"/>
                <w:noProof/>
                <w:lang w:val="en-US" w:eastAsia="en-US"/>
              </w:rPr>
              <w:t>What?</w:t>
            </w:r>
            <w:r w:rsidR="00532E11">
              <w:rPr>
                <w:noProof/>
                <w:webHidden/>
              </w:rPr>
              <w:tab/>
            </w:r>
            <w:r w:rsidR="00532E11">
              <w:rPr>
                <w:noProof/>
                <w:webHidden/>
              </w:rPr>
              <w:fldChar w:fldCharType="begin"/>
            </w:r>
            <w:r w:rsidR="00532E11">
              <w:rPr>
                <w:noProof/>
                <w:webHidden/>
              </w:rPr>
              <w:instrText xml:space="preserve"> PAGEREF _Toc118716831 \h </w:instrText>
            </w:r>
            <w:r w:rsidR="00532E11">
              <w:rPr>
                <w:noProof/>
                <w:webHidden/>
              </w:rPr>
            </w:r>
            <w:r w:rsidR="00532E11">
              <w:rPr>
                <w:noProof/>
                <w:webHidden/>
              </w:rPr>
              <w:fldChar w:fldCharType="separate"/>
            </w:r>
            <w:r w:rsidR="00532E11">
              <w:rPr>
                <w:noProof/>
                <w:webHidden/>
              </w:rPr>
              <w:t>3</w:t>
            </w:r>
            <w:r w:rsidR="00532E11">
              <w:rPr>
                <w:noProof/>
                <w:webHidden/>
              </w:rPr>
              <w:fldChar w:fldCharType="end"/>
            </w:r>
          </w:hyperlink>
        </w:p>
        <w:p w14:paraId="7CB274E2" w14:textId="77777777" w:rsidR="00532E11" w:rsidRDefault="003743DC">
          <w:pPr>
            <w:pStyle w:val="TOC2"/>
            <w:tabs>
              <w:tab w:val="right" w:leader="dot" w:pos="9016"/>
            </w:tabs>
            <w:rPr>
              <w:noProof/>
            </w:rPr>
          </w:pPr>
          <w:hyperlink w:anchor="_Toc118716832" w:history="1">
            <w:r w:rsidR="00532E11" w:rsidRPr="0051597F">
              <w:rPr>
                <w:rStyle w:val="Hyperlink"/>
                <w:noProof/>
                <w:lang w:val="en-US" w:eastAsia="en-US"/>
              </w:rPr>
              <w:t>So what?</w:t>
            </w:r>
            <w:r w:rsidR="00532E11">
              <w:rPr>
                <w:noProof/>
                <w:webHidden/>
              </w:rPr>
              <w:tab/>
            </w:r>
            <w:r w:rsidR="00532E11">
              <w:rPr>
                <w:noProof/>
                <w:webHidden/>
              </w:rPr>
              <w:fldChar w:fldCharType="begin"/>
            </w:r>
            <w:r w:rsidR="00532E11">
              <w:rPr>
                <w:noProof/>
                <w:webHidden/>
              </w:rPr>
              <w:instrText xml:space="preserve"> PAGEREF _Toc118716832 \h </w:instrText>
            </w:r>
            <w:r w:rsidR="00532E11">
              <w:rPr>
                <w:noProof/>
                <w:webHidden/>
              </w:rPr>
            </w:r>
            <w:r w:rsidR="00532E11">
              <w:rPr>
                <w:noProof/>
                <w:webHidden/>
              </w:rPr>
              <w:fldChar w:fldCharType="separate"/>
            </w:r>
            <w:r w:rsidR="00532E11">
              <w:rPr>
                <w:noProof/>
                <w:webHidden/>
              </w:rPr>
              <w:t>3</w:t>
            </w:r>
            <w:r w:rsidR="00532E11">
              <w:rPr>
                <w:noProof/>
                <w:webHidden/>
              </w:rPr>
              <w:fldChar w:fldCharType="end"/>
            </w:r>
          </w:hyperlink>
        </w:p>
        <w:p w14:paraId="653AFB42" w14:textId="77777777" w:rsidR="00532E11" w:rsidRDefault="003743DC">
          <w:pPr>
            <w:pStyle w:val="TOC2"/>
            <w:tabs>
              <w:tab w:val="right" w:leader="dot" w:pos="9016"/>
            </w:tabs>
            <w:rPr>
              <w:noProof/>
            </w:rPr>
          </w:pPr>
          <w:hyperlink w:anchor="_Toc118716833" w:history="1">
            <w:r w:rsidR="00532E11" w:rsidRPr="0051597F">
              <w:rPr>
                <w:rStyle w:val="Hyperlink"/>
                <w:noProof/>
                <w:lang w:val="en-US" w:eastAsia="en-US"/>
              </w:rPr>
              <w:t>Now what?</w:t>
            </w:r>
            <w:r w:rsidR="00532E11">
              <w:rPr>
                <w:noProof/>
                <w:webHidden/>
              </w:rPr>
              <w:tab/>
            </w:r>
            <w:r w:rsidR="00532E11">
              <w:rPr>
                <w:noProof/>
                <w:webHidden/>
              </w:rPr>
              <w:fldChar w:fldCharType="begin"/>
            </w:r>
            <w:r w:rsidR="00532E11">
              <w:rPr>
                <w:noProof/>
                <w:webHidden/>
              </w:rPr>
              <w:instrText xml:space="preserve"> PAGEREF _Toc118716833 \h </w:instrText>
            </w:r>
            <w:r w:rsidR="00532E11">
              <w:rPr>
                <w:noProof/>
                <w:webHidden/>
              </w:rPr>
            </w:r>
            <w:r w:rsidR="00532E11">
              <w:rPr>
                <w:noProof/>
                <w:webHidden/>
              </w:rPr>
              <w:fldChar w:fldCharType="separate"/>
            </w:r>
            <w:r w:rsidR="00532E11">
              <w:rPr>
                <w:noProof/>
                <w:webHidden/>
              </w:rPr>
              <w:t>4</w:t>
            </w:r>
            <w:r w:rsidR="00532E11">
              <w:rPr>
                <w:noProof/>
                <w:webHidden/>
              </w:rPr>
              <w:fldChar w:fldCharType="end"/>
            </w:r>
          </w:hyperlink>
        </w:p>
        <w:p w14:paraId="22C6083E" w14:textId="77777777" w:rsidR="00532E11" w:rsidRDefault="003743DC">
          <w:pPr>
            <w:pStyle w:val="TOC1"/>
            <w:tabs>
              <w:tab w:val="right" w:leader="dot" w:pos="9016"/>
            </w:tabs>
            <w:rPr>
              <w:rFonts w:asciiTheme="minorHAnsi" w:hAnsiTheme="minorHAnsi"/>
              <w:noProof/>
              <w:sz w:val="22"/>
              <w:lang w:val="en-US" w:eastAsia="en-US"/>
            </w:rPr>
          </w:pPr>
          <w:hyperlink w:anchor="_Toc118716834" w:history="1">
            <w:r w:rsidR="00532E11" w:rsidRPr="0051597F">
              <w:rPr>
                <w:rStyle w:val="Hyperlink"/>
                <w:noProof/>
              </w:rPr>
              <w:t>References</w:t>
            </w:r>
            <w:r w:rsidR="00532E11">
              <w:rPr>
                <w:noProof/>
                <w:webHidden/>
              </w:rPr>
              <w:tab/>
            </w:r>
            <w:r w:rsidR="00532E11">
              <w:rPr>
                <w:noProof/>
                <w:webHidden/>
              </w:rPr>
              <w:fldChar w:fldCharType="begin"/>
            </w:r>
            <w:r w:rsidR="00532E11">
              <w:rPr>
                <w:noProof/>
                <w:webHidden/>
              </w:rPr>
              <w:instrText xml:space="preserve"> PAGEREF _Toc118716834 \h </w:instrText>
            </w:r>
            <w:r w:rsidR="00532E11">
              <w:rPr>
                <w:noProof/>
                <w:webHidden/>
              </w:rPr>
            </w:r>
            <w:r w:rsidR="00532E11">
              <w:rPr>
                <w:noProof/>
                <w:webHidden/>
              </w:rPr>
              <w:fldChar w:fldCharType="separate"/>
            </w:r>
            <w:r w:rsidR="00532E11">
              <w:rPr>
                <w:noProof/>
                <w:webHidden/>
              </w:rPr>
              <w:t>5</w:t>
            </w:r>
            <w:r w:rsidR="00532E11">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14552968" w14:textId="22222CB0" w:rsidR="00FA6250" w:rsidRDefault="00FA6250"/>
    <w:p w14:paraId="4B36D0C3" w14:textId="33A494E9" w:rsidR="00FA6250" w:rsidRDefault="00FA6250" w:rsidP="00BB74FA">
      <w:pPr>
        <w:pStyle w:val="Heading1"/>
      </w:pPr>
      <w:bookmarkStart w:id="0" w:name="_Toc118716827"/>
      <w:r>
        <w:lastRenderedPageBreak/>
        <w:t xml:space="preserve">Task 1 – </w:t>
      </w:r>
      <w:r w:rsidR="00216AE8">
        <w:t>W</w:t>
      </w:r>
      <w:r>
        <w:t>ritten summary</w:t>
      </w:r>
      <w:bookmarkEnd w:id="0"/>
    </w:p>
    <w:p w14:paraId="6166039A" w14:textId="77777777" w:rsidR="00BB74FA" w:rsidRDefault="00BB74FA" w:rsidP="00BB74FA">
      <w:pPr>
        <w:rPr>
          <w:lang w:eastAsia="en-US"/>
        </w:rPr>
      </w:pPr>
      <w:r>
        <w:rPr>
          <w:lang w:eastAsia="en-US"/>
        </w:rPr>
        <w:t>People often find that the format of their university studies is different from what they were used to in high school or college (UCAS, 2022). It will be necessary for me to have a greater degree of autonomy and self-motivation. I will look at the university's internet resources to find out what assistance they offer to first-year students. I will inquire with the institution about the availability of study skills sessions and workshops to assist with filling any knowledge or skill deficiencies. Learning at the university level necessitates an elevated level of critical thinking abilities and the capacity to hold a supported, significant debate and critically analyse sources of information. There is more to the educational system than merely the component of higher education (Barnett, 1990).</w:t>
      </w:r>
    </w:p>
    <w:p w14:paraId="21A50888" w14:textId="77777777" w:rsidR="00BB74FA" w:rsidRDefault="00BB74FA" w:rsidP="00BB74FA">
      <w:pPr>
        <w:rPr>
          <w:lang w:eastAsia="en-US"/>
        </w:rPr>
      </w:pPr>
      <w:r>
        <w:rPr>
          <w:lang w:eastAsia="en-US"/>
        </w:rPr>
        <w:t xml:space="preserve">In order to reach my maximum potential in my further education, I plan to study certain valuable skills and then practise using them. I will begin the process of critical thinking by reasoning in a rational and clear manner and </w:t>
      </w:r>
      <w:proofErr w:type="gramStart"/>
      <w:r>
        <w:rPr>
          <w:lang w:eastAsia="en-US"/>
        </w:rPr>
        <w:t>is capable of recognizing</w:t>
      </w:r>
      <w:proofErr w:type="gramEnd"/>
      <w:r>
        <w:rPr>
          <w:lang w:eastAsia="en-US"/>
        </w:rPr>
        <w:t xml:space="preserve"> and comprehending compelling arguments. After that, I will formulate an evaluation based on the evidence that has been presented to me. Effective time management becomes more vital in the educational process, especially at more advanced levels (Adebayo, 2015). When classes start, and there is a backlog of work to complete, time will become an extremely important commodity. I will prepare in advance, and I will be sure that I am </w:t>
      </w:r>
      <w:proofErr w:type="gramStart"/>
      <w:r>
        <w:rPr>
          <w:lang w:eastAsia="en-US"/>
        </w:rPr>
        <w:t>well aware</w:t>
      </w:r>
      <w:proofErr w:type="gramEnd"/>
      <w:r>
        <w:rPr>
          <w:lang w:eastAsia="en-US"/>
        </w:rPr>
        <w:t xml:space="preserve"> of all of the due dates.</w:t>
      </w:r>
    </w:p>
    <w:p w14:paraId="17262BDC" w14:textId="53451E39" w:rsidR="00C77145" w:rsidRDefault="00BB74FA" w:rsidP="00BB74FA">
      <w:pPr>
        <w:rPr>
          <w:lang w:eastAsia="en-US"/>
        </w:rPr>
      </w:pPr>
      <w:r>
        <w:rPr>
          <w:lang w:eastAsia="en-US"/>
        </w:rPr>
        <w:t>I will participate in curriculum activities. Participating in a wide variety of extracurricular activities helps build skills in time management and setting priorities (Students First Mi, 2022). I will be able to develop a wide variety of interests and strong interpersonal skills while also improving my personality.</w:t>
      </w:r>
    </w:p>
    <w:p w14:paraId="73B4A2B1" w14:textId="3FB28882" w:rsidR="000F25D2" w:rsidRPr="000F25D2" w:rsidRDefault="00BB74FA" w:rsidP="00BB74FA">
      <w:pPr>
        <w:jc w:val="center"/>
        <w:rPr>
          <w:lang w:eastAsia="en-US"/>
        </w:rPr>
      </w:pPr>
      <w:r>
        <w:rPr>
          <w:noProof/>
          <w:lang w:val="en-US" w:eastAsia="en-US"/>
        </w:rPr>
        <w:drawing>
          <wp:inline distT="0" distB="0" distL="0" distR="0" wp14:anchorId="384BF595" wp14:editId="31C3E3B4">
            <wp:extent cx="4086860" cy="24776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97386" cy="2484034"/>
                    </a:xfrm>
                    <a:prstGeom prst="rect">
                      <a:avLst/>
                    </a:prstGeom>
                  </pic:spPr>
                </pic:pic>
              </a:graphicData>
            </a:graphic>
          </wp:inline>
        </w:drawing>
      </w:r>
    </w:p>
    <w:p w14:paraId="3BEBECBA" w14:textId="77777777" w:rsidR="00B50278" w:rsidRDefault="00B50278" w:rsidP="00FA6250">
      <w:pPr>
        <w:rPr>
          <w:rFonts w:ascii="Open Sans" w:hAnsi="Open Sans"/>
          <w:color w:val="333333"/>
          <w:shd w:val="clear" w:color="auto" w:fill="FFFFFF"/>
        </w:rPr>
        <w:sectPr w:rsidR="00B50278" w:rsidSect="00093204">
          <w:headerReference w:type="default" r:id="rId11"/>
          <w:pgSz w:w="11906" w:h="16838"/>
          <w:pgMar w:top="1440" w:right="1440" w:bottom="1440" w:left="1440" w:header="708" w:footer="708" w:gutter="0"/>
          <w:pgNumType w:start="0"/>
          <w:cols w:space="708"/>
          <w:titlePg/>
          <w:docGrid w:linePitch="360"/>
        </w:sectPr>
      </w:pPr>
    </w:p>
    <w:p w14:paraId="1C4A05B3" w14:textId="6F5C6871" w:rsidR="00BB74FA" w:rsidRPr="00BB74FA" w:rsidRDefault="00BB74FA" w:rsidP="00BB74FA">
      <w:pPr>
        <w:pStyle w:val="Heading1"/>
      </w:pPr>
      <w:bookmarkStart w:id="1" w:name="_Toc118716828"/>
      <w:r>
        <w:lastRenderedPageBreak/>
        <w:t>Task 2 – Mind map</w:t>
      </w:r>
      <w:bookmarkEnd w:id="1"/>
    </w:p>
    <w:p w14:paraId="329A03D3" w14:textId="7C054D58" w:rsidR="00B50278" w:rsidRDefault="00E12F12" w:rsidP="00FA6250">
      <w:pPr>
        <w:rPr>
          <w:rFonts w:ascii="Open Sans" w:hAnsi="Open Sans"/>
          <w:color w:val="333333"/>
          <w:shd w:val="clear" w:color="auto" w:fill="FFFFFF"/>
        </w:rPr>
      </w:pPr>
      <w:r>
        <w:rPr>
          <w:rFonts w:ascii="Open Sans" w:hAnsi="Open Sans"/>
          <w:noProof/>
          <w:color w:val="333333"/>
          <w:shd w:val="clear" w:color="auto" w:fill="FFFFFF"/>
          <w:lang w:val="en-US" w:eastAsia="en-US"/>
        </w:rPr>
        <w:drawing>
          <wp:inline distT="0" distB="0" distL="0" distR="0" wp14:anchorId="405ADD17" wp14:editId="640B4F46">
            <wp:extent cx="9507855" cy="2736850"/>
            <wp:effectExtent l="76200" t="76200" r="131445" b="1397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47831B8.tmp"/>
                    <pic:cNvPicPr/>
                  </pic:nvPicPr>
                  <pic:blipFill rotWithShape="1">
                    <a:blip r:embed="rId12">
                      <a:extLst>
                        <a:ext uri="{28A0092B-C50C-407E-A947-70E740481C1C}">
                          <a14:useLocalDpi xmlns:a14="http://schemas.microsoft.com/office/drawing/2010/main" val="0"/>
                        </a:ext>
                      </a:extLst>
                    </a:blip>
                    <a:srcRect b="28181"/>
                    <a:stretch/>
                  </pic:blipFill>
                  <pic:spPr bwMode="auto">
                    <a:xfrm>
                      <a:off x="0" y="0"/>
                      <a:ext cx="9519942" cy="27403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8615870" w14:textId="77777777" w:rsidR="00C02F13" w:rsidRPr="00C02F13" w:rsidRDefault="00C02F13" w:rsidP="00C02F13">
      <w:pPr>
        <w:rPr>
          <w:rFonts w:ascii="Open Sans" w:hAnsi="Open Sans"/>
          <w:color w:val="000000" w:themeColor="text1"/>
          <w:shd w:val="clear" w:color="auto" w:fill="FFFFFF"/>
        </w:rPr>
      </w:pPr>
      <w:r w:rsidRPr="00C02F13">
        <w:rPr>
          <w:rFonts w:ascii="Open Sans" w:hAnsi="Open Sans"/>
          <w:color w:val="000000" w:themeColor="text1"/>
          <w:shd w:val="clear" w:color="auto" w:fill="FFFFFF"/>
        </w:rPr>
        <w:t>Learners who use digital platforms are dynamic and more diversified in their backgrounds today than ever before. They actively use technologies to study on various devices, and they seek high-quality, interesting, dynamic, on-demand learning materials and support that they can access whenever and wherever they choose. (Pearson, 2022).</w:t>
      </w:r>
    </w:p>
    <w:p w14:paraId="3F2F5279" w14:textId="098A8E64" w:rsidR="00B50278" w:rsidRDefault="00C02F13" w:rsidP="00C02F13">
      <w:pPr>
        <w:rPr>
          <w:rFonts w:ascii="Open Sans" w:hAnsi="Open Sans"/>
          <w:color w:val="333333"/>
          <w:shd w:val="clear" w:color="auto" w:fill="FFFFFF"/>
        </w:rPr>
      </w:pPr>
      <w:r w:rsidRPr="00C02F13">
        <w:rPr>
          <w:rFonts w:ascii="Open Sans" w:hAnsi="Open Sans"/>
          <w:color w:val="000000" w:themeColor="text1"/>
          <w:shd w:val="clear" w:color="auto" w:fill="FFFFFF"/>
        </w:rPr>
        <w:t xml:space="preserve">I will participate in online communities devoted to technology and read blogs on that subject. One of the most valuable sources of information is online discussion groups and blogs devoted to a specific field or field of study. I can read the comments left by other users to gain insight into their thoughts and expectations around the most recent developments. I </w:t>
      </w:r>
      <w:r w:rsidRPr="00C02F13">
        <w:rPr>
          <w:rFonts w:ascii="Open Sans" w:hAnsi="Open Sans"/>
          <w:color w:val="000000" w:themeColor="text1"/>
          <w:shd w:val="clear" w:color="auto" w:fill="FFFFFF"/>
        </w:rPr>
        <w:lastRenderedPageBreak/>
        <w:t>can voice my thoughts, concerns, and questions as well. I may also sign up to receive newsletters from some of my favourite websites focused on technology. I will follow interesting people on Twitter and other social media platforms. On Twitter or any other social media platform, I will search for a fellow tech enthusiast or anyone else whose work with technology motivates and inspires me. Reading their writings daily can assist increase your understanding of technological trends because they are always current on the most recent developments in the field (</w:t>
      </w:r>
      <w:proofErr w:type="spellStart"/>
      <w:r w:rsidRPr="00C02F13">
        <w:rPr>
          <w:rFonts w:ascii="Open Sans" w:hAnsi="Open Sans"/>
          <w:color w:val="000000" w:themeColor="text1"/>
          <w:shd w:val="clear" w:color="auto" w:fill="FFFFFF"/>
        </w:rPr>
        <w:t>Cleverism</w:t>
      </w:r>
      <w:proofErr w:type="spellEnd"/>
      <w:r w:rsidRPr="00C02F13">
        <w:rPr>
          <w:rFonts w:ascii="Open Sans" w:hAnsi="Open Sans"/>
          <w:color w:val="000000" w:themeColor="text1"/>
          <w:shd w:val="clear" w:color="auto" w:fill="FFFFFF"/>
        </w:rPr>
        <w:t xml:space="preserve">, 2022). I will participate in seminars and read about topics that could be helpful, but there is nothing that compares to the experience of discussing a topic with others. I </w:t>
      </w:r>
      <w:proofErr w:type="gramStart"/>
      <w:r w:rsidRPr="00C02F13">
        <w:rPr>
          <w:rFonts w:ascii="Open Sans" w:hAnsi="Open Sans"/>
          <w:color w:val="000000" w:themeColor="text1"/>
          <w:shd w:val="clear" w:color="auto" w:fill="FFFFFF"/>
        </w:rPr>
        <w:t>have the opportunity to</w:t>
      </w:r>
      <w:proofErr w:type="gramEnd"/>
      <w:r w:rsidRPr="00C02F13">
        <w:rPr>
          <w:rFonts w:ascii="Open Sans" w:hAnsi="Open Sans"/>
          <w:color w:val="000000" w:themeColor="text1"/>
          <w:shd w:val="clear" w:color="auto" w:fill="FFFFFF"/>
        </w:rPr>
        <w:t xml:space="preserve"> interact with others who have the same degree of interest and curiosity in technology as I have, to exchange ideas with them, and to benefit from the experiences that they have had. This is particularly beneficial if the folks I meet at the conference come from a different organisation, field, or business.</w:t>
      </w:r>
    </w:p>
    <w:p w14:paraId="157BC4FA" w14:textId="77777777" w:rsidR="00B50278" w:rsidRDefault="00B50278" w:rsidP="00FA6250">
      <w:pPr>
        <w:rPr>
          <w:rFonts w:ascii="Open Sans" w:hAnsi="Open Sans"/>
          <w:color w:val="333333"/>
          <w:shd w:val="clear" w:color="auto" w:fill="FFFFFF"/>
        </w:rPr>
      </w:pPr>
    </w:p>
    <w:p w14:paraId="48405634" w14:textId="77777777" w:rsidR="00B50278" w:rsidRDefault="00B50278" w:rsidP="00FA6250">
      <w:pPr>
        <w:rPr>
          <w:rFonts w:ascii="Open Sans" w:hAnsi="Open Sans"/>
          <w:color w:val="333333"/>
          <w:shd w:val="clear" w:color="auto" w:fill="FFFFFF"/>
        </w:rPr>
      </w:pPr>
    </w:p>
    <w:p w14:paraId="6737E93F" w14:textId="77777777" w:rsidR="00B50278" w:rsidRDefault="00B50278" w:rsidP="00FA6250">
      <w:pPr>
        <w:rPr>
          <w:rFonts w:ascii="Open Sans" w:hAnsi="Open Sans"/>
          <w:color w:val="333333"/>
          <w:shd w:val="clear" w:color="auto" w:fill="FFFFFF"/>
        </w:rPr>
      </w:pPr>
    </w:p>
    <w:p w14:paraId="32C4427C" w14:textId="77777777" w:rsidR="002D2DE4" w:rsidRDefault="002D2DE4" w:rsidP="00FA6250">
      <w:pPr>
        <w:rPr>
          <w:rFonts w:ascii="Open Sans" w:hAnsi="Open Sans"/>
          <w:color w:val="000000" w:themeColor="text1"/>
          <w:shd w:val="clear" w:color="auto" w:fill="FFFFFF"/>
        </w:rPr>
        <w:sectPr w:rsidR="002D2DE4" w:rsidSect="00B50278">
          <w:type w:val="oddPage"/>
          <w:pgSz w:w="16838" w:h="11906" w:orient="landscape"/>
          <w:pgMar w:top="1440" w:right="1440" w:bottom="1440" w:left="1440" w:header="708" w:footer="708" w:gutter="0"/>
          <w:pgNumType w:start="0"/>
          <w:cols w:space="708"/>
          <w:titlePg/>
          <w:docGrid w:linePitch="360"/>
        </w:sectPr>
      </w:pPr>
    </w:p>
    <w:p w14:paraId="4D734B28" w14:textId="335B3BCC" w:rsidR="00FA6250" w:rsidRDefault="00FA6250" w:rsidP="00FA6250">
      <w:pPr>
        <w:pStyle w:val="Heading1"/>
      </w:pPr>
      <w:bookmarkStart w:id="2" w:name="_Toc118716829"/>
      <w:r>
        <w:lastRenderedPageBreak/>
        <w:t xml:space="preserve">Task 3 – </w:t>
      </w:r>
      <w:r w:rsidR="00216AE8">
        <w:t>P</w:t>
      </w:r>
      <w:r>
        <w:t>resentation</w:t>
      </w:r>
      <w:bookmarkEnd w:id="2"/>
    </w:p>
    <w:p w14:paraId="5699B4D0" w14:textId="515057E6" w:rsidR="00533E68" w:rsidRPr="00533E68" w:rsidRDefault="00C50971" w:rsidP="00533E68">
      <w:pPr>
        <w:rPr>
          <w:color w:val="FF0000"/>
          <w:lang w:eastAsia="en-US"/>
        </w:rPr>
      </w:pPr>
      <w:hyperlink r:id="rId13" w:history="1">
        <w:r w:rsidRPr="00C50971">
          <w:rPr>
            <w:rStyle w:val="Hyperlink"/>
            <w:lang w:eastAsia="en-US"/>
          </w:rPr>
          <w:t>https://youtu.be/Kj2s-PuvX</w:t>
        </w:r>
        <w:r w:rsidRPr="00C50971">
          <w:rPr>
            <w:rStyle w:val="Hyperlink"/>
            <w:lang w:eastAsia="en-US"/>
          </w:rPr>
          <w:t>p</w:t>
        </w:r>
        <w:r w:rsidRPr="00C50971">
          <w:rPr>
            <w:rStyle w:val="Hyperlink"/>
            <w:lang w:eastAsia="en-US"/>
          </w:rPr>
          <w:t>A</w:t>
        </w:r>
      </w:hyperlink>
    </w:p>
    <w:p w14:paraId="0637ED4C" w14:textId="03E85E3E" w:rsidR="00306BEF" w:rsidRDefault="00306BEF" w:rsidP="00FA6250">
      <w:pPr>
        <w:rPr>
          <w:noProof/>
          <w:lang w:val="en-US" w:eastAsia="en-US"/>
        </w:rPr>
      </w:pPr>
      <w:r w:rsidRPr="00306BEF">
        <w:rPr>
          <w:noProof/>
          <w:lang w:val="en-US" w:eastAsia="en-US"/>
        </w:rPr>
        <w:drawing>
          <wp:inline distT="0" distB="0" distL="0" distR="0" wp14:anchorId="5EF0D619" wp14:editId="10310567">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r w:rsidRPr="00306BEF">
        <w:rPr>
          <w:noProof/>
          <w:lang w:val="en-US" w:eastAsia="en-US"/>
        </w:rPr>
        <w:t xml:space="preserve"> </w:t>
      </w:r>
      <w:r w:rsidRPr="00306BEF">
        <w:rPr>
          <w:noProof/>
          <w:lang w:val="en-US" w:eastAsia="en-US"/>
        </w:rPr>
        <w:drawing>
          <wp:inline distT="0" distB="0" distL="0" distR="0" wp14:anchorId="7EB45C96" wp14:editId="08EDF73E">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2C32BC99" w14:textId="1C9DB5C5" w:rsidR="00306BEF" w:rsidRDefault="00306BEF" w:rsidP="00FA6250">
      <w:pPr>
        <w:rPr>
          <w:lang w:eastAsia="en-US"/>
        </w:rPr>
      </w:pPr>
      <w:r w:rsidRPr="00306BEF">
        <w:rPr>
          <w:noProof/>
          <w:lang w:val="en-US" w:eastAsia="en-US"/>
        </w:rPr>
        <w:lastRenderedPageBreak/>
        <w:drawing>
          <wp:inline distT="0" distB="0" distL="0" distR="0" wp14:anchorId="69531863" wp14:editId="4B01971F">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70F5E4D" w14:textId="4ED14D3B" w:rsidR="00306BEF" w:rsidRDefault="00306BEF" w:rsidP="00FA6250">
      <w:pPr>
        <w:rPr>
          <w:lang w:eastAsia="en-US"/>
        </w:rPr>
      </w:pPr>
      <w:r w:rsidRPr="00306BEF">
        <w:rPr>
          <w:noProof/>
          <w:lang w:val="en-US" w:eastAsia="en-US"/>
        </w:rPr>
        <w:drawing>
          <wp:inline distT="0" distB="0" distL="0" distR="0" wp14:anchorId="4E8CBBA8" wp14:editId="5730A974">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0E1A21C" w14:textId="059F679D" w:rsidR="00306BEF" w:rsidRDefault="00306BEF" w:rsidP="00FA6250">
      <w:pPr>
        <w:rPr>
          <w:lang w:eastAsia="en-US"/>
        </w:rPr>
      </w:pPr>
      <w:r w:rsidRPr="00306BEF">
        <w:rPr>
          <w:noProof/>
          <w:lang w:val="en-US" w:eastAsia="en-US"/>
        </w:rPr>
        <w:lastRenderedPageBreak/>
        <w:drawing>
          <wp:inline distT="0" distB="0" distL="0" distR="0" wp14:anchorId="4F5697CC" wp14:editId="3F8F2F1F">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730F8F67" w14:textId="763E6CD1" w:rsidR="00306BEF" w:rsidRDefault="006D4341" w:rsidP="00FA6250">
      <w:pPr>
        <w:rPr>
          <w:lang w:eastAsia="en-US"/>
        </w:rPr>
      </w:pPr>
      <w:r w:rsidRPr="006D4341">
        <w:rPr>
          <w:noProof/>
          <w:lang w:val="en-US" w:eastAsia="en-US"/>
        </w:rPr>
        <w:drawing>
          <wp:inline distT="0" distB="0" distL="0" distR="0" wp14:anchorId="53E18DFA" wp14:editId="3E53401B">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1ACF171D" w14:textId="4F56CEAE" w:rsidR="006D4341" w:rsidRDefault="006D4341" w:rsidP="00FA6250">
      <w:pPr>
        <w:rPr>
          <w:lang w:eastAsia="en-US"/>
        </w:rPr>
      </w:pPr>
      <w:r w:rsidRPr="006D4341">
        <w:rPr>
          <w:noProof/>
          <w:lang w:val="en-US" w:eastAsia="en-US"/>
        </w:rPr>
        <w:lastRenderedPageBreak/>
        <w:drawing>
          <wp:inline distT="0" distB="0" distL="0" distR="0" wp14:anchorId="5043D628" wp14:editId="25774E69">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62DDD402" w14:textId="731B3B6C" w:rsidR="00FA6250" w:rsidRDefault="00FA6250" w:rsidP="00FA6250">
      <w:pPr>
        <w:rPr>
          <w:lang w:eastAsia="en-US"/>
        </w:rPr>
      </w:pPr>
    </w:p>
    <w:p w14:paraId="303D96F6" w14:textId="74ABB138" w:rsidR="00FA6250" w:rsidRDefault="00FA6250" w:rsidP="000A67B2">
      <w:pPr>
        <w:pStyle w:val="Heading1"/>
      </w:pPr>
      <w:bookmarkStart w:id="3" w:name="_Toc118716830"/>
      <w:r>
        <w:t xml:space="preserve">Task 4 – </w:t>
      </w:r>
      <w:r w:rsidR="00216AE8">
        <w:t>R</w:t>
      </w:r>
      <w:r>
        <w:t>eflection</w:t>
      </w:r>
      <w:bookmarkEnd w:id="3"/>
    </w:p>
    <w:p w14:paraId="2D2A4320" w14:textId="77777777" w:rsidR="00BB74FA" w:rsidRPr="00BB74FA" w:rsidRDefault="00BB74FA" w:rsidP="00BB74FA">
      <w:pPr>
        <w:rPr>
          <w:lang w:val="en-US" w:eastAsia="en-US"/>
        </w:rPr>
      </w:pPr>
      <w:r w:rsidRPr="00BB74FA">
        <w:rPr>
          <w:lang w:val="en-US" w:eastAsia="en-US"/>
        </w:rPr>
        <w:t xml:space="preserve">By using </w:t>
      </w:r>
      <w:proofErr w:type="spellStart"/>
      <w:r w:rsidRPr="00BB74FA">
        <w:rPr>
          <w:lang w:val="en-US" w:eastAsia="en-US"/>
        </w:rPr>
        <w:t>Borton's</w:t>
      </w:r>
      <w:proofErr w:type="spellEnd"/>
      <w:r w:rsidRPr="00BB74FA">
        <w:rPr>
          <w:lang w:val="en-US" w:eastAsia="en-US"/>
        </w:rPr>
        <w:t xml:space="preserve"> reflective tool, I will reflect on getting started at university, figuring out how I used online learning and tools, and creation of my first tasks.</w:t>
      </w:r>
    </w:p>
    <w:p w14:paraId="495DE443" w14:textId="77777777" w:rsidR="00BB74FA" w:rsidRPr="00BB74FA" w:rsidRDefault="00BB74FA" w:rsidP="00BB74FA">
      <w:pPr>
        <w:pStyle w:val="Heading2"/>
        <w:rPr>
          <w:lang w:val="en-US" w:eastAsia="en-US"/>
        </w:rPr>
      </w:pPr>
      <w:bookmarkStart w:id="4" w:name="_Toc118716831"/>
      <w:r w:rsidRPr="00BB74FA">
        <w:rPr>
          <w:lang w:val="en-US" w:eastAsia="en-US"/>
        </w:rPr>
        <w:t>What?</w:t>
      </w:r>
      <w:bookmarkEnd w:id="4"/>
    </w:p>
    <w:p w14:paraId="320ABCAD" w14:textId="77777777" w:rsidR="00BB74FA" w:rsidRPr="00BB74FA" w:rsidRDefault="00BB74FA" w:rsidP="00BB74FA">
      <w:pPr>
        <w:rPr>
          <w:lang w:val="en-US" w:eastAsia="en-US"/>
        </w:rPr>
      </w:pPr>
      <w:r w:rsidRPr="00BB74FA">
        <w:rPr>
          <w:lang w:val="en-US" w:eastAsia="en-US"/>
        </w:rPr>
        <w:t xml:space="preserve">When I was in my first year of college, all I needed to do to move on to the second year was earn a grade considered "passing." After that, my grades will be factored into the conclusion of my degree grade. This relieves some of the stress associated with the first year, but it also allows me to </w:t>
      </w:r>
      <w:proofErr w:type="spellStart"/>
      <w:r w:rsidRPr="00BB74FA">
        <w:rPr>
          <w:lang w:val="en-US" w:eastAsia="en-US"/>
        </w:rPr>
        <w:t>practise</w:t>
      </w:r>
      <w:proofErr w:type="spellEnd"/>
      <w:r w:rsidRPr="00BB74FA">
        <w:rPr>
          <w:lang w:val="en-US" w:eastAsia="en-US"/>
        </w:rPr>
        <w:t xml:space="preserve"> my skills. In addition, my very first university assignment allowed me to assess where I am </w:t>
      </w:r>
      <w:proofErr w:type="gramStart"/>
      <w:r w:rsidRPr="00BB74FA">
        <w:rPr>
          <w:lang w:val="en-US" w:eastAsia="en-US"/>
        </w:rPr>
        <w:t>at the moment</w:t>
      </w:r>
      <w:proofErr w:type="gramEnd"/>
      <w:r w:rsidRPr="00BB74FA">
        <w:rPr>
          <w:lang w:val="en-US" w:eastAsia="en-US"/>
        </w:rPr>
        <w:t xml:space="preserve"> and identify the areas in which I will need to make improvements in future assignments.</w:t>
      </w:r>
    </w:p>
    <w:p w14:paraId="60F5069F" w14:textId="77777777" w:rsidR="00BB74FA" w:rsidRPr="00BB74FA" w:rsidRDefault="00BB74FA" w:rsidP="00BB74FA">
      <w:pPr>
        <w:pStyle w:val="Heading2"/>
        <w:rPr>
          <w:lang w:val="en-US" w:eastAsia="en-US"/>
        </w:rPr>
      </w:pPr>
      <w:bookmarkStart w:id="5" w:name="_Toc118716832"/>
      <w:r w:rsidRPr="00BB74FA">
        <w:rPr>
          <w:lang w:val="en-US" w:eastAsia="en-US"/>
        </w:rPr>
        <w:t>So what?</w:t>
      </w:r>
      <w:bookmarkEnd w:id="5"/>
    </w:p>
    <w:p w14:paraId="330BF06F" w14:textId="6F167031" w:rsidR="00BB74FA" w:rsidRPr="00BB74FA" w:rsidRDefault="00BB74FA" w:rsidP="00BB74FA">
      <w:pPr>
        <w:rPr>
          <w:lang w:val="en-US" w:eastAsia="en-US"/>
        </w:rPr>
      </w:pPr>
      <w:r w:rsidRPr="00BB74FA">
        <w:rPr>
          <w:lang w:val="en-US" w:eastAsia="en-US"/>
        </w:rPr>
        <w:t xml:space="preserve">I got a head start on my university career by participating actively in </w:t>
      </w:r>
      <w:proofErr w:type="gramStart"/>
      <w:r w:rsidRPr="00BB74FA">
        <w:rPr>
          <w:lang w:val="en-US" w:eastAsia="en-US"/>
        </w:rPr>
        <w:t>all of</w:t>
      </w:r>
      <w:proofErr w:type="gramEnd"/>
      <w:r w:rsidRPr="00BB74FA">
        <w:rPr>
          <w:lang w:val="en-US" w:eastAsia="en-US"/>
        </w:rPr>
        <w:t xml:space="preserve"> my classes, seminars, and lectures. I </w:t>
      </w:r>
      <w:r w:rsidR="00306AF5">
        <w:rPr>
          <w:lang w:val="en-US" w:eastAsia="en-US"/>
        </w:rPr>
        <w:t xml:space="preserve">have </w:t>
      </w:r>
      <w:proofErr w:type="spellStart"/>
      <w:r w:rsidR="00606EEF">
        <w:rPr>
          <w:lang w:val="en-US" w:eastAsia="en-US"/>
        </w:rPr>
        <w:t>accesed</w:t>
      </w:r>
      <w:proofErr w:type="spellEnd"/>
      <w:r w:rsidRPr="00BB74FA">
        <w:rPr>
          <w:lang w:val="en-US" w:eastAsia="en-US"/>
        </w:rPr>
        <w:t xml:space="preserve"> the </w:t>
      </w:r>
      <w:r w:rsidR="00173C15">
        <w:rPr>
          <w:lang w:val="en-US" w:eastAsia="en-US"/>
        </w:rPr>
        <w:t xml:space="preserve">online </w:t>
      </w:r>
      <w:r w:rsidRPr="00BB74FA">
        <w:rPr>
          <w:lang w:val="en-US" w:eastAsia="en-US"/>
        </w:rPr>
        <w:t>campus library to look for scholarly journals and other materials, and I inquired about how to cite sources and what other steps were necessary properly. I always backed up my first draught with a detailed action plan and extensive research. I added new insights to the work I was writing after discussing my views with my classmates and tutors to expand my learning and further my education.</w:t>
      </w:r>
    </w:p>
    <w:p w14:paraId="6C1390AA" w14:textId="77777777" w:rsidR="00BB74FA" w:rsidRPr="00BB74FA" w:rsidRDefault="00BB74FA" w:rsidP="00BB74FA">
      <w:pPr>
        <w:pStyle w:val="Heading2"/>
        <w:rPr>
          <w:lang w:val="en-US" w:eastAsia="en-US"/>
        </w:rPr>
      </w:pPr>
      <w:bookmarkStart w:id="6" w:name="_Toc118716833"/>
      <w:r w:rsidRPr="00BB74FA">
        <w:rPr>
          <w:lang w:val="en-US" w:eastAsia="en-US"/>
        </w:rPr>
        <w:lastRenderedPageBreak/>
        <w:t>Now what?</w:t>
      </w:r>
      <w:bookmarkEnd w:id="6"/>
    </w:p>
    <w:p w14:paraId="5DE46304" w14:textId="6AD6B6FF" w:rsidR="00FA6250" w:rsidRPr="00BB74FA" w:rsidRDefault="00BB74FA" w:rsidP="00FA6250">
      <w:pPr>
        <w:rPr>
          <w:lang w:val="en-US" w:eastAsia="en-US"/>
        </w:rPr>
      </w:pPr>
      <w:r w:rsidRPr="00BB74FA">
        <w:rPr>
          <w:lang w:val="en-US" w:eastAsia="en-US"/>
        </w:rPr>
        <w:t xml:space="preserve">Many students will have no prior experience with references, even though it is a key component of most classes (Bennett, 2017). There are several various referencing systems. </w:t>
      </w:r>
      <w:proofErr w:type="gramStart"/>
      <w:r w:rsidRPr="00BB74FA">
        <w:rPr>
          <w:lang w:val="en-US" w:eastAsia="en-US"/>
        </w:rPr>
        <w:t>Therefore</w:t>
      </w:r>
      <w:proofErr w:type="gramEnd"/>
      <w:r w:rsidRPr="00BB74FA">
        <w:rPr>
          <w:lang w:val="en-US" w:eastAsia="en-US"/>
        </w:rPr>
        <w:t xml:space="preserve"> I will ensure that I use the referencing style the university recommends. I will use the referencing guidelines provided by the university. Citing sources can be challenging at first (Beaumont, 2017). </w:t>
      </w:r>
      <w:proofErr w:type="gramStart"/>
      <w:r w:rsidRPr="00BB74FA">
        <w:rPr>
          <w:lang w:val="en-US" w:eastAsia="en-US"/>
        </w:rPr>
        <w:t>So</w:t>
      </w:r>
      <w:proofErr w:type="gramEnd"/>
      <w:r w:rsidRPr="00BB74FA">
        <w:rPr>
          <w:lang w:val="en-US" w:eastAsia="en-US"/>
        </w:rPr>
        <w:t xml:space="preserve"> I will consult my instructor and other students and seek as much assistance as possible.</w:t>
      </w:r>
    </w:p>
    <w:p w14:paraId="6D07D02D" w14:textId="77777777" w:rsidR="006D4341" w:rsidRDefault="006D4341" w:rsidP="00FA6250">
      <w:pPr>
        <w:rPr>
          <w:b/>
          <w:lang w:eastAsia="en-US"/>
        </w:rPr>
      </w:pPr>
    </w:p>
    <w:p w14:paraId="5FCA4AB1" w14:textId="77777777" w:rsidR="006D4341" w:rsidRDefault="006D4341" w:rsidP="00FA6250">
      <w:pPr>
        <w:rPr>
          <w:b/>
          <w:lang w:eastAsia="en-US"/>
        </w:rPr>
      </w:pPr>
    </w:p>
    <w:p w14:paraId="6EA03F97" w14:textId="77777777" w:rsidR="006D4341" w:rsidRDefault="006D4341" w:rsidP="00FA6250">
      <w:pPr>
        <w:rPr>
          <w:b/>
          <w:lang w:eastAsia="en-US"/>
        </w:rPr>
      </w:pPr>
    </w:p>
    <w:p w14:paraId="14B47526" w14:textId="77777777" w:rsidR="006D4341" w:rsidRDefault="006D4341" w:rsidP="00FA6250">
      <w:pPr>
        <w:rPr>
          <w:b/>
          <w:lang w:eastAsia="en-US"/>
        </w:rPr>
      </w:pPr>
    </w:p>
    <w:p w14:paraId="69FEFEDB" w14:textId="77777777" w:rsidR="006D4341" w:rsidRDefault="006D4341" w:rsidP="00FA6250">
      <w:pPr>
        <w:rPr>
          <w:b/>
          <w:lang w:eastAsia="en-US"/>
        </w:rPr>
      </w:pPr>
    </w:p>
    <w:p w14:paraId="7683FF68" w14:textId="77777777" w:rsidR="006D4341" w:rsidRDefault="006D4341" w:rsidP="00FA6250">
      <w:pPr>
        <w:rPr>
          <w:b/>
          <w:lang w:eastAsia="en-US"/>
        </w:rPr>
      </w:pPr>
    </w:p>
    <w:p w14:paraId="40EA2F8B" w14:textId="77777777" w:rsidR="006D4341" w:rsidRDefault="006D4341" w:rsidP="00FA6250">
      <w:pPr>
        <w:rPr>
          <w:b/>
          <w:lang w:eastAsia="en-US"/>
        </w:rPr>
      </w:pPr>
    </w:p>
    <w:p w14:paraId="732EBD96" w14:textId="77777777" w:rsidR="006D4341" w:rsidRDefault="006D4341" w:rsidP="00FA6250">
      <w:pPr>
        <w:rPr>
          <w:b/>
          <w:lang w:eastAsia="en-US"/>
        </w:rPr>
      </w:pPr>
    </w:p>
    <w:p w14:paraId="632C1861" w14:textId="77777777" w:rsidR="006D4341" w:rsidRDefault="006D4341" w:rsidP="00FA6250">
      <w:pPr>
        <w:rPr>
          <w:b/>
          <w:lang w:eastAsia="en-US"/>
        </w:rPr>
      </w:pPr>
    </w:p>
    <w:p w14:paraId="2DB028DE" w14:textId="77777777" w:rsidR="006D4341" w:rsidRDefault="006D4341" w:rsidP="00FA6250">
      <w:pPr>
        <w:rPr>
          <w:b/>
          <w:lang w:eastAsia="en-US"/>
        </w:rPr>
      </w:pPr>
    </w:p>
    <w:p w14:paraId="5A1C8824" w14:textId="77777777" w:rsidR="006D4341" w:rsidRDefault="006D4341" w:rsidP="00FA6250">
      <w:pPr>
        <w:rPr>
          <w:b/>
          <w:lang w:eastAsia="en-US"/>
        </w:rPr>
      </w:pPr>
    </w:p>
    <w:p w14:paraId="139FAF76" w14:textId="77777777" w:rsidR="006D4341" w:rsidRDefault="006D4341" w:rsidP="00FA6250">
      <w:pPr>
        <w:rPr>
          <w:b/>
          <w:lang w:eastAsia="en-US"/>
        </w:rPr>
      </w:pPr>
    </w:p>
    <w:p w14:paraId="701B084C" w14:textId="77777777" w:rsidR="006D4341" w:rsidRDefault="006D4341" w:rsidP="00FA6250">
      <w:pPr>
        <w:rPr>
          <w:b/>
          <w:lang w:eastAsia="en-US"/>
        </w:rPr>
      </w:pPr>
    </w:p>
    <w:p w14:paraId="581A41EC" w14:textId="77777777" w:rsidR="006D4341" w:rsidRDefault="006D4341" w:rsidP="00FA6250">
      <w:pPr>
        <w:rPr>
          <w:b/>
          <w:lang w:eastAsia="en-US"/>
        </w:rPr>
      </w:pPr>
    </w:p>
    <w:p w14:paraId="025FCD62" w14:textId="77777777" w:rsidR="006D4341" w:rsidRDefault="006D4341" w:rsidP="00FA6250">
      <w:pPr>
        <w:rPr>
          <w:b/>
          <w:lang w:eastAsia="en-US"/>
        </w:rPr>
      </w:pPr>
    </w:p>
    <w:p w14:paraId="4A375584" w14:textId="77777777" w:rsidR="00BB74FA" w:rsidRDefault="00BB74FA" w:rsidP="00FA6250">
      <w:pPr>
        <w:rPr>
          <w:b/>
          <w:lang w:eastAsia="en-US"/>
        </w:rPr>
      </w:pPr>
    </w:p>
    <w:p w14:paraId="47D87827" w14:textId="77777777" w:rsidR="00BB74FA" w:rsidRDefault="00BB74FA" w:rsidP="00FA6250">
      <w:pPr>
        <w:rPr>
          <w:b/>
          <w:lang w:eastAsia="en-US"/>
        </w:rPr>
      </w:pPr>
    </w:p>
    <w:bookmarkStart w:id="7" w:name="_Toc118716834" w:displacedByCustomXml="next"/>
    <w:sdt>
      <w:sdtPr>
        <w:rPr>
          <w:rFonts w:ascii="Times New Roman" w:eastAsiaTheme="minorEastAsia" w:hAnsi="Times New Roman" w:cstheme="minorBidi"/>
          <w:color w:val="auto"/>
          <w:sz w:val="24"/>
          <w:szCs w:val="22"/>
          <w:lang w:eastAsia="zh-CN"/>
        </w:rPr>
        <w:id w:val="-511292788"/>
        <w:docPartObj>
          <w:docPartGallery w:val="Bibliographies"/>
          <w:docPartUnique/>
        </w:docPartObj>
      </w:sdtPr>
      <w:sdtEndPr/>
      <w:sdtContent>
        <w:p w14:paraId="2A7B49CF" w14:textId="67A99B9E" w:rsidR="006D4341" w:rsidRDefault="006D4341">
          <w:pPr>
            <w:pStyle w:val="Heading1"/>
          </w:pPr>
          <w:r>
            <w:t>References</w:t>
          </w:r>
          <w:bookmarkEnd w:id="7"/>
        </w:p>
        <w:sdt>
          <w:sdtPr>
            <w:id w:val="-573587230"/>
            <w:bibliography/>
          </w:sdtPr>
          <w:sdtEndPr/>
          <w:sdtContent>
            <w:p w14:paraId="18EC2D12" w14:textId="77777777" w:rsidR="006D4341" w:rsidRDefault="006D4341" w:rsidP="006D4341">
              <w:pPr>
                <w:pStyle w:val="Bibliography"/>
                <w:rPr>
                  <w:noProof/>
                  <w:szCs w:val="24"/>
                </w:rPr>
              </w:pPr>
              <w:r>
                <w:fldChar w:fldCharType="begin"/>
              </w:r>
              <w:r>
                <w:instrText xml:space="preserve"> BIBLIOGRAPHY </w:instrText>
              </w:r>
              <w:r>
                <w:fldChar w:fldCharType="separate"/>
              </w:r>
              <w:r>
                <w:rPr>
                  <w:noProof/>
                </w:rPr>
                <w:t xml:space="preserve">Adebayo, F. A., 2015. Time management and students academic performance in higher institutions, nigeria a case study of ekiti state. </w:t>
              </w:r>
              <w:r>
                <w:rPr>
                  <w:i/>
                  <w:iCs/>
                  <w:noProof/>
                </w:rPr>
                <w:t xml:space="preserve">International Research in Education , </w:t>
              </w:r>
              <w:r>
                <w:rPr>
                  <w:noProof/>
                </w:rPr>
                <w:t>3(2), pp. 1-12..</w:t>
              </w:r>
            </w:p>
            <w:p w14:paraId="3789C250" w14:textId="77777777" w:rsidR="006D4341" w:rsidRDefault="006D4341" w:rsidP="006D4341">
              <w:pPr>
                <w:pStyle w:val="Bibliography"/>
                <w:rPr>
                  <w:noProof/>
                </w:rPr>
              </w:pPr>
              <w:r>
                <w:rPr>
                  <w:noProof/>
                </w:rPr>
                <w:t xml:space="preserve">Barnett, R., 1990. </w:t>
              </w:r>
              <w:r>
                <w:rPr>
                  <w:i/>
                  <w:iCs/>
                  <w:noProof/>
                </w:rPr>
                <w:t xml:space="preserve">The idea of higher education. </w:t>
              </w:r>
              <w:r>
                <w:rPr>
                  <w:noProof/>
                </w:rPr>
                <w:t>McGraw-Hill Education: Beijing.</w:t>
              </w:r>
            </w:p>
            <w:p w14:paraId="3AF0486F" w14:textId="77777777" w:rsidR="006D4341" w:rsidRDefault="006D4341" w:rsidP="006D4341">
              <w:pPr>
                <w:pStyle w:val="Bibliography"/>
                <w:rPr>
                  <w:noProof/>
                </w:rPr>
              </w:pPr>
              <w:r>
                <w:rPr>
                  <w:noProof/>
                </w:rPr>
                <w:t xml:space="preserve">Beaumont, P., 2017. Student feature–advice on citing smart. </w:t>
              </w:r>
              <w:r>
                <w:rPr>
                  <w:i/>
                  <w:iCs/>
                  <w:noProof/>
                </w:rPr>
                <w:t xml:space="preserve">Image, </w:t>
              </w:r>
              <w:r>
                <w:rPr>
                  <w:noProof/>
                </w:rPr>
                <w:t>1(1), pp. 1-4.</w:t>
              </w:r>
            </w:p>
            <w:p w14:paraId="2F17AE34" w14:textId="77777777" w:rsidR="006D4341" w:rsidRDefault="006D4341" w:rsidP="006D4341">
              <w:pPr>
                <w:pStyle w:val="Bibliography"/>
                <w:rPr>
                  <w:noProof/>
                </w:rPr>
              </w:pPr>
              <w:r>
                <w:rPr>
                  <w:noProof/>
                </w:rPr>
                <w:t xml:space="preserve">Bennett, K., 2017. </w:t>
              </w:r>
              <w:r>
                <w:rPr>
                  <w:i/>
                  <w:iCs/>
                  <w:noProof/>
                </w:rPr>
                <w:t xml:space="preserve">Doing your first university assignment: 5 things to remember. </w:t>
              </w:r>
              <w:r>
                <w:rPr>
                  <w:noProof/>
                </w:rPr>
                <w:t xml:space="preserve">[Online] </w:t>
              </w:r>
              <w:r>
                <w:rPr>
                  <w:noProof/>
                </w:rPr>
                <w:br/>
                <w:t xml:space="preserve">Available at: </w:t>
              </w:r>
              <w:r>
                <w:rPr>
                  <w:noProof/>
                  <w:u w:val="single"/>
                </w:rPr>
                <w:t>https://www.ivoryresearch.com/blog/doing-your-first-university-assignment-5-things-to-remember/</w:t>
              </w:r>
              <w:r>
                <w:rPr>
                  <w:noProof/>
                </w:rPr>
                <w:br/>
                <w:t>[Accessed 5 November 2022].</w:t>
              </w:r>
            </w:p>
            <w:p w14:paraId="3A82DF9A" w14:textId="77777777" w:rsidR="006D4341" w:rsidRDefault="006D4341" w:rsidP="006D4341">
              <w:pPr>
                <w:pStyle w:val="Bibliography"/>
                <w:rPr>
                  <w:noProof/>
                </w:rPr>
              </w:pPr>
              <w:r>
                <w:rPr>
                  <w:noProof/>
                </w:rPr>
                <w:t xml:space="preserve">Cash, A., 2022. </w:t>
              </w:r>
              <w:r>
                <w:rPr>
                  <w:i/>
                  <w:iCs/>
                  <w:noProof/>
                </w:rPr>
                <w:t xml:space="preserve">Psychology: How to build your personal identity. </w:t>
              </w:r>
              <w:r>
                <w:rPr>
                  <w:noProof/>
                </w:rPr>
                <w:t xml:space="preserve">[Online] </w:t>
              </w:r>
              <w:r>
                <w:rPr>
                  <w:noProof/>
                </w:rPr>
                <w:br/>
                <w:t xml:space="preserve">Available at: </w:t>
              </w:r>
              <w:r>
                <w:rPr>
                  <w:noProof/>
                  <w:u w:val="single"/>
                </w:rPr>
                <w:t>https://www.dummies.com/article/body-mind-spirit/emotional-health-psychology/psychology/general-psychology/psychology-how-to-build-your-personal-identity-160439/</w:t>
              </w:r>
              <w:r>
                <w:rPr>
                  <w:noProof/>
                </w:rPr>
                <w:br/>
                <w:t>[Accessed 5 November 2022].</w:t>
              </w:r>
            </w:p>
            <w:p w14:paraId="49C8E133" w14:textId="77777777" w:rsidR="006D4341" w:rsidRDefault="006D4341" w:rsidP="006D4341">
              <w:pPr>
                <w:pStyle w:val="Bibliography"/>
                <w:rPr>
                  <w:noProof/>
                </w:rPr>
              </w:pPr>
              <w:r>
                <w:rPr>
                  <w:noProof/>
                </w:rPr>
                <w:t xml:space="preserve">Cleverism, 2022. </w:t>
              </w:r>
              <w:r>
                <w:rPr>
                  <w:i/>
                  <w:iCs/>
                  <w:noProof/>
                </w:rPr>
                <w:t xml:space="preserve">Technology trend awareness. </w:t>
              </w:r>
              <w:r>
                <w:rPr>
                  <w:noProof/>
                </w:rPr>
                <w:t xml:space="preserve">[Online] </w:t>
              </w:r>
              <w:r>
                <w:rPr>
                  <w:noProof/>
                </w:rPr>
                <w:br/>
                <w:t xml:space="preserve">Available at: </w:t>
              </w:r>
              <w:r>
                <w:rPr>
                  <w:noProof/>
                  <w:u w:val="single"/>
                </w:rPr>
                <w:t>https://www.cleverism.com/skills-and-tools/technology-trend-awareness/</w:t>
              </w:r>
              <w:r>
                <w:rPr>
                  <w:noProof/>
                </w:rPr>
                <w:br/>
                <w:t>[Accessed 5 November 2022].</w:t>
              </w:r>
            </w:p>
            <w:p w14:paraId="3A743B98" w14:textId="77777777" w:rsidR="006D4341" w:rsidRDefault="006D4341" w:rsidP="006D4341">
              <w:pPr>
                <w:pStyle w:val="Bibliography"/>
                <w:rPr>
                  <w:noProof/>
                </w:rPr>
              </w:pPr>
              <w:r>
                <w:rPr>
                  <w:noProof/>
                </w:rPr>
                <w:t xml:space="preserve">Pearson, 2022. </w:t>
              </w:r>
              <w:r>
                <w:rPr>
                  <w:i/>
                  <w:iCs/>
                  <w:noProof/>
                </w:rPr>
                <w:t xml:space="preserve">The digital learner. </w:t>
              </w:r>
              <w:r>
                <w:rPr>
                  <w:noProof/>
                </w:rPr>
                <w:t xml:space="preserve">[Online] </w:t>
              </w:r>
              <w:r>
                <w:rPr>
                  <w:noProof/>
                </w:rPr>
                <w:br/>
                <w:t xml:space="preserve">Available at: </w:t>
              </w:r>
              <w:r>
                <w:rPr>
                  <w:noProof/>
                  <w:u w:val="single"/>
                </w:rPr>
                <w:t>https://www.pearson.com/us/higher-education/customers/institutional-leaders/digital-learner.html#:~:text=Digital%20learners%20are%20on-the-go%20and%20more%20diverse%20than,on-demand%20course%20materials%20and%20support%2C%20anytime%20and%20anywhere.</w:t>
              </w:r>
              <w:r>
                <w:rPr>
                  <w:noProof/>
                </w:rPr>
                <w:br/>
                <w:t>[Accessed 5 November 2022].</w:t>
              </w:r>
            </w:p>
            <w:p w14:paraId="181EF66F" w14:textId="77777777" w:rsidR="006D4341" w:rsidRDefault="006D4341" w:rsidP="006D4341">
              <w:pPr>
                <w:pStyle w:val="Bibliography"/>
                <w:rPr>
                  <w:noProof/>
                </w:rPr>
              </w:pPr>
              <w:r>
                <w:rPr>
                  <w:noProof/>
                </w:rPr>
                <w:t xml:space="preserve">Perry, E., 2022. </w:t>
              </w:r>
              <w:r>
                <w:rPr>
                  <w:i/>
                  <w:iCs/>
                  <w:noProof/>
                </w:rPr>
                <w:t xml:space="preserve">How to be a good team player: Tips for becoming the dreamy coworker. </w:t>
              </w:r>
              <w:r>
                <w:rPr>
                  <w:noProof/>
                </w:rPr>
                <w:t xml:space="preserve">[Online] </w:t>
              </w:r>
              <w:r>
                <w:rPr>
                  <w:noProof/>
                </w:rPr>
                <w:br/>
                <w:t xml:space="preserve">Available at: </w:t>
              </w:r>
              <w:r>
                <w:rPr>
                  <w:noProof/>
                  <w:u w:val="single"/>
                </w:rPr>
                <w:t>https://www.betterup.com/blog/how-to-be-a-good-team-player</w:t>
              </w:r>
              <w:r>
                <w:rPr>
                  <w:noProof/>
                </w:rPr>
                <w:br/>
                <w:t>[Accessed 5 November 2022].</w:t>
              </w:r>
            </w:p>
            <w:p w14:paraId="76E0CD59" w14:textId="77777777" w:rsidR="006D4341" w:rsidRDefault="006D4341" w:rsidP="006D4341">
              <w:pPr>
                <w:pStyle w:val="Bibliography"/>
                <w:rPr>
                  <w:noProof/>
                </w:rPr>
              </w:pPr>
              <w:r>
                <w:rPr>
                  <w:noProof/>
                </w:rPr>
                <w:t xml:space="preserve">Students First Mi, 2022. </w:t>
              </w:r>
              <w:r>
                <w:rPr>
                  <w:i/>
                  <w:iCs/>
                  <w:noProof/>
                </w:rPr>
                <w:t xml:space="preserve">How high schools can prepare students for higher education. </w:t>
              </w:r>
              <w:r>
                <w:rPr>
                  <w:noProof/>
                </w:rPr>
                <w:t xml:space="preserve">[Online] </w:t>
              </w:r>
              <w:r>
                <w:rPr>
                  <w:noProof/>
                </w:rPr>
                <w:br/>
              </w:r>
              <w:r>
                <w:rPr>
                  <w:noProof/>
                </w:rPr>
                <w:lastRenderedPageBreak/>
                <w:t xml:space="preserve">Available at: </w:t>
              </w:r>
              <w:r>
                <w:rPr>
                  <w:noProof/>
                  <w:u w:val="single"/>
                </w:rPr>
                <w:t>https://www.studentsfirstmi.com/how-high-schools-can-prepare-students-for-higher-education/</w:t>
              </w:r>
              <w:r>
                <w:rPr>
                  <w:noProof/>
                </w:rPr>
                <w:br/>
                <w:t>[Accessed 5 November 2022].</w:t>
              </w:r>
            </w:p>
            <w:p w14:paraId="2932C50C" w14:textId="77777777" w:rsidR="006D4341" w:rsidRDefault="006D4341" w:rsidP="006D4341">
              <w:pPr>
                <w:pStyle w:val="Bibliography"/>
                <w:rPr>
                  <w:noProof/>
                </w:rPr>
              </w:pPr>
              <w:r>
                <w:rPr>
                  <w:noProof/>
                </w:rPr>
                <w:t xml:space="preserve">UCAS, 2022. </w:t>
              </w:r>
              <w:r>
                <w:rPr>
                  <w:i/>
                  <w:iCs/>
                  <w:noProof/>
                </w:rPr>
                <w:t xml:space="preserve">Getting ready for higher education. </w:t>
              </w:r>
              <w:r>
                <w:rPr>
                  <w:noProof/>
                </w:rPr>
                <w:t xml:space="preserve">[Online] </w:t>
              </w:r>
              <w:r>
                <w:rPr>
                  <w:noProof/>
                </w:rPr>
                <w:br/>
                <w:t xml:space="preserve">Available at: </w:t>
              </w:r>
              <w:r>
                <w:rPr>
                  <w:noProof/>
                  <w:u w:val="single"/>
                </w:rPr>
                <w:t>https://www.ucas.com/undergraduate/results-confirmation-and-clearing/getting-ready-higher-education#studying</w:t>
              </w:r>
              <w:r>
                <w:rPr>
                  <w:noProof/>
                </w:rPr>
                <w:br/>
                <w:t>[Accessed 4 2022 November].</w:t>
              </w:r>
            </w:p>
            <w:p w14:paraId="56CB4577" w14:textId="1BBE1EA0" w:rsidR="006D4341" w:rsidRDefault="006D4341" w:rsidP="006D4341">
              <w:r>
                <w:rPr>
                  <w:b/>
                  <w:bCs/>
                  <w:noProof/>
                </w:rPr>
                <w:fldChar w:fldCharType="end"/>
              </w:r>
            </w:p>
          </w:sdtContent>
        </w:sdt>
      </w:sdtContent>
    </w:sdt>
    <w:p w14:paraId="3056E97E" w14:textId="77777777" w:rsidR="006D4341" w:rsidRDefault="006D4341" w:rsidP="00FA6250">
      <w:pPr>
        <w:rPr>
          <w:b/>
          <w:lang w:eastAsia="en-US"/>
        </w:rPr>
      </w:pPr>
    </w:p>
    <w:p w14:paraId="114845CB" w14:textId="77777777" w:rsidR="006D4341" w:rsidRDefault="006D4341" w:rsidP="00FA6250">
      <w:pPr>
        <w:rPr>
          <w:b/>
          <w:lang w:eastAsia="en-US"/>
        </w:rPr>
      </w:pPr>
    </w:p>
    <w:p w14:paraId="1CAA3E03" w14:textId="77777777" w:rsidR="006D4341" w:rsidRPr="000A67B2" w:rsidRDefault="006D4341" w:rsidP="00FA6250">
      <w:pPr>
        <w:rPr>
          <w:b/>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70796DBD" w14:textId="7D73E437" w:rsidR="00FA6250" w:rsidRDefault="00FA6250" w:rsidP="00FA6250">
      <w:pPr>
        <w:rPr>
          <w:lang w:eastAsia="en-US"/>
        </w:rPr>
      </w:pPr>
    </w:p>
    <w:p w14:paraId="62071C39" w14:textId="45D2957E" w:rsidR="00FA6250" w:rsidRDefault="00FA6250" w:rsidP="00FA6250">
      <w:pPr>
        <w:rPr>
          <w:lang w:eastAsia="en-US"/>
        </w:rPr>
      </w:pPr>
    </w:p>
    <w:p w14:paraId="3ABDD3FF" w14:textId="1F7AB395" w:rsidR="00FA6250" w:rsidRDefault="00FA6250" w:rsidP="00FA6250">
      <w:pPr>
        <w:rPr>
          <w:lang w:eastAsia="en-US"/>
        </w:rPr>
      </w:pPr>
    </w:p>
    <w:p w14:paraId="41481BB8" w14:textId="065C2B5A" w:rsidR="00FA6250" w:rsidRDefault="00FA6250" w:rsidP="00FA6250">
      <w:pPr>
        <w:rPr>
          <w:lang w:eastAsia="en-US"/>
        </w:rPr>
      </w:pPr>
    </w:p>
    <w:p w14:paraId="18F7D671" w14:textId="76EA701C" w:rsidR="00FA6250" w:rsidRDefault="00FA6250" w:rsidP="00FA6250">
      <w:pPr>
        <w:rPr>
          <w:lang w:eastAsia="en-US"/>
        </w:rPr>
      </w:pPr>
    </w:p>
    <w:p w14:paraId="659567B4" w14:textId="2E909A49" w:rsidR="00FA6250" w:rsidRDefault="00FA6250" w:rsidP="00FA6250">
      <w:pPr>
        <w:pStyle w:val="Heading1"/>
      </w:pP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2D2DE4">
      <w:type w:val="evenPag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69A49" w14:textId="77777777" w:rsidR="003743DC" w:rsidRDefault="003743DC" w:rsidP="00FA6250">
      <w:pPr>
        <w:spacing w:after="0" w:line="240" w:lineRule="auto"/>
      </w:pPr>
      <w:r>
        <w:separator/>
      </w:r>
    </w:p>
  </w:endnote>
  <w:endnote w:type="continuationSeparator" w:id="0">
    <w:p w14:paraId="219B6677" w14:textId="77777777" w:rsidR="003743DC" w:rsidRDefault="003743DC"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273D9" w14:textId="77777777" w:rsidR="003743DC" w:rsidRDefault="003743DC" w:rsidP="00FA6250">
      <w:pPr>
        <w:spacing w:after="0" w:line="240" w:lineRule="auto"/>
      </w:pPr>
      <w:r>
        <w:separator/>
      </w:r>
    </w:p>
  </w:footnote>
  <w:footnote w:type="continuationSeparator" w:id="0">
    <w:p w14:paraId="50E904E7" w14:textId="77777777" w:rsidR="003743DC" w:rsidRDefault="003743DC" w:rsidP="00FA62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87AA8B" w14:textId="553FE0DE" w:rsidR="00B50278" w:rsidRDefault="00B50278" w:rsidP="00532E11">
    <w:pPr>
      <w:pStyle w:val="Header"/>
      <w:jc w:val="center"/>
    </w:pPr>
  </w:p>
  <w:p w14:paraId="75B33E02" w14:textId="77777777" w:rsidR="00B50278" w:rsidRDefault="00B502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204"/>
    <w:rsid w:val="000250D4"/>
    <w:rsid w:val="00093204"/>
    <w:rsid w:val="000A67B2"/>
    <w:rsid w:val="000F25D2"/>
    <w:rsid w:val="000F56B2"/>
    <w:rsid w:val="0013167F"/>
    <w:rsid w:val="00173C15"/>
    <w:rsid w:val="00195037"/>
    <w:rsid w:val="001D7976"/>
    <w:rsid w:val="00216AE8"/>
    <w:rsid w:val="0023726D"/>
    <w:rsid w:val="002D2DE4"/>
    <w:rsid w:val="00306AF5"/>
    <w:rsid w:val="00306BEF"/>
    <w:rsid w:val="003743DC"/>
    <w:rsid w:val="003A2480"/>
    <w:rsid w:val="00406958"/>
    <w:rsid w:val="00436D58"/>
    <w:rsid w:val="00492BED"/>
    <w:rsid w:val="004D014A"/>
    <w:rsid w:val="00532E11"/>
    <w:rsid w:val="00533E68"/>
    <w:rsid w:val="005611CD"/>
    <w:rsid w:val="0058515B"/>
    <w:rsid w:val="005F63E1"/>
    <w:rsid w:val="00606EEF"/>
    <w:rsid w:val="006A5E3E"/>
    <w:rsid w:val="006D4341"/>
    <w:rsid w:val="006E1CB3"/>
    <w:rsid w:val="00710C70"/>
    <w:rsid w:val="00737300"/>
    <w:rsid w:val="007C52D8"/>
    <w:rsid w:val="008B4907"/>
    <w:rsid w:val="008C0F0E"/>
    <w:rsid w:val="00A20199"/>
    <w:rsid w:val="00A66110"/>
    <w:rsid w:val="00AC58A4"/>
    <w:rsid w:val="00AC774D"/>
    <w:rsid w:val="00B338BE"/>
    <w:rsid w:val="00B50278"/>
    <w:rsid w:val="00BA467B"/>
    <w:rsid w:val="00BB64BB"/>
    <w:rsid w:val="00BB74FA"/>
    <w:rsid w:val="00C02F13"/>
    <w:rsid w:val="00C50971"/>
    <w:rsid w:val="00C65426"/>
    <w:rsid w:val="00C77145"/>
    <w:rsid w:val="00D276C2"/>
    <w:rsid w:val="00D40532"/>
    <w:rsid w:val="00E12F12"/>
    <w:rsid w:val="00E9371B"/>
    <w:rsid w:val="00EE1A43"/>
    <w:rsid w:val="00F834B1"/>
    <w:rsid w:val="00FA12DD"/>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D58"/>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276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A467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customStyle="1" w:styleId="Heading2Char">
    <w:name w:val="Heading 2 Char"/>
    <w:basedOn w:val="DefaultParagraphFont"/>
    <w:link w:val="Heading2"/>
    <w:uiPriority w:val="9"/>
    <w:rsid w:val="00D276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A467B"/>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6D4341"/>
  </w:style>
  <w:style w:type="paragraph" w:styleId="TOC2">
    <w:name w:val="toc 2"/>
    <w:basedOn w:val="Normal"/>
    <w:next w:val="Normal"/>
    <w:autoRedefine/>
    <w:uiPriority w:val="39"/>
    <w:unhideWhenUsed/>
    <w:rsid w:val="00532E11"/>
    <w:pPr>
      <w:spacing w:after="100"/>
      <w:ind w:left="240"/>
    </w:pPr>
  </w:style>
  <w:style w:type="character" w:styleId="UnresolvedMention">
    <w:name w:val="Unresolved Mention"/>
    <w:basedOn w:val="DefaultParagraphFont"/>
    <w:uiPriority w:val="99"/>
    <w:semiHidden/>
    <w:unhideWhenUsed/>
    <w:rsid w:val="00C50971"/>
    <w:rPr>
      <w:color w:val="605E5C"/>
      <w:shd w:val="clear" w:color="auto" w:fill="E1DFDD"/>
    </w:rPr>
  </w:style>
  <w:style w:type="character" w:styleId="FollowedHyperlink">
    <w:name w:val="FollowedHyperlink"/>
    <w:basedOn w:val="DefaultParagraphFont"/>
    <w:uiPriority w:val="99"/>
    <w:semiHidden/>
    <w:unhideWhenUsed/>
    <w:rsid w:val="00C509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7003">
      <w:bodyDiv w:val="1"/>
      <w:marLeft w:val="0"/>
      <w:marRight w:val="0"/>
      <w:marTop w:val="0"/>
      <w:marBottom w:val="0"/>
      <w:divBdr>
        <w:top w:val="none" w:sz="0" w:space="0" w:color="auto"/>
        <w:left w:val="none" w:sz="0" w:space="0" w:color="auto"/>
        <w:bottom w:val="none" w:sz="0" w:space="0" w:color="auto"/>
        <w:right w:val="none" w:sz="0" w:space="0" w:color="auto"/>
      </w:divBdr>
    </w:div>
    <w:div w:id="437069612">
      <w:bodyDiv w:val="1"/>
      <w:marLeft w:val="0"/>
      <w:marRight w:val="0"/>
      <w:marTop w:val="0"/>
      <w:marBottom w:val="0"/>
      <w:divBdr>
        <w:top w:val="none" w:sz="0" w:space="0" w:color="auto"/>
        <w:left w:val="none" w:sz="0" w:space="0" w:color="auto"/>
        <w:bottom w:val="none" w:sz="0" w:space="0" w:color="auto"/>
        <w:right w:val="none" w:sz="0" w:space="0" w:color="auto"/>
      </w:divBdr>
    </w:div>
    <w:div w:id="455490545">
      <w:bodyDiv w:val="1"/>
      <w:marLeft w:val="0"/>
      <w:marRight w:val="0"/>
      <w:marTop w:val="0"/>
      <w:marBottom w:val="0"/>
      <w:divBdr>
        <w:top w:val="none" w:sz="0" w:space="0" w:color="auto"/>
        <w:left w:val="none" w:sz="0" w:space="0" w:color="auto"/>
        <w:bottom w:val="none" w:sz="0" w:space="0" w:color="auto"/>
        <w:right w:val="none" w:sz="0" w:space="0" w:color="auto"/>
      </w:divBdr>
    </w:div>
    <w:div w:id="471598813">
      <w:bodyDiv w:val="1"/>
      <w:marLeft w:val="0"/>
      <w:marRight w:val="0"/>
      <w:marTop w:val="0"/>
      <w:marBottom w:val="0"/>
      <w:divBdr>
        <w:top w:val="none" w:sz="0" w:space="0" w:color="auto"/>
        <w:left w:val="none" w:sz="0" w:space="0" w:color="auto"/>
        <w:bottom w:val="none" w:sz="0" w:space="0" w:color="auto"/>
        <w:right w:val="none" w:sz="0" w:space="0" w:color="auto"/>
      </w:divBdr>
    </w:div>
    <w:div w:id="474294217">
      <w:bodyDiv w:val="1"/>
      <w:marLeft w:val="0"/>
      <w:marRight w:val="0"/>
      <w:marTop w:val="0"/>
      <w:marBottom w:val="0"/>
      <w:divBdr>
        <w:top w:val="none" w:sz="0" w:space="0" w:color="auto"/>
        <w:left w:val="none" w:sz="0" w:space="0" w:color="auto"/>
        <w:bottom w:val="none" w:sz="0" w:space="0" w:color="auto"/>
        <w:right w:val="none" w:sz="0" w:space="0" w:color="auto"/>
      </w:divBdr>
    </w:div>
    <w:div w:id="589586419">
      <w:bodyDiv w:val="1"/>
      <w:marLeft w:val="0"/>
      <w:marRight w:val="0"/>
      <w:marTop w:val="0"/>
      <w:marBottom w:val="0"/>
      <w:divBdr>
        <w:top w:val="none" w:sz="0" w:space="0" w:color="auto"/>
        <w:left w:val="none" w:sz="0" w:space="0" w:color="auto"/>
        <w:bottom w:val="none" w:sz="0" w:space="0" w:color="auto"/>
        <w:right w:val="none" w:sz="0" w:space="0" w:color="auto"/>
      </w:divBdr>
    </w:div>
    <w:div w:id="762991463">
      <w:bodyDiv w:val="1"/>
      <w:marLeft w:val="0"/>
      <w:marRight w:val="0"/>
      <w:marTop w:val="0"/>
      <w:marBottom w:val="0"/>
      <w:divBdr>
        <w:top w:val="none" w:sz="0" w:space="0" w:color="auto"/>
        <w:left w:val="none" w:sz="0" w:space="0" w:color="auto"/>
        <w:bottom w:val="none" w:sz="0" w:space="0" w:color="auto"/>
        <w:right w:val="none" w:sz="0" w:space="0" w:color="auto"/>
      </w:divBdr>
    </w:div>
    <w:div w:id="818153709">
      <w:bodyDiv w:val="1"/>
      <w:marLeft w:val="0"/>
      <w:marRight w:val="0"/>
      <w:marTop w:val="0"/>
      <w:marBottom w:val="0"/>
      <w:divBdr>
        <w:top w:val="none" w:sz="0" w:space="0" w:color="auto"/>
        <w:left w:val="none" w:sz="0" w:space="0" w:color="auto"/>
        <w:bottom w:val="none" w:sz="0" w:space="0" w:color="auto"/>
        <w:right w:val="none" w:sz="0" w:space="0" w:color="auto"/>
      </w:divBdr>
    </w:div>
    <w:div w:id="988829562">
      <w:bodyDiv w:val="1"/>
      <w:marLeft w:val="0"/>
      <w:marRight w:val="0"/>
      <w:marTop w:val="0"/>
      <w:marBottom w:val="0"/>
      <w:divBdr>
        <w:top w:val="none" w:sz="0" w:space="0" w:color="auto"/>
        <w:left w:val="none" w:sz="0" w:space="0" w:color="auto"/>
        <w:bottom w:val="none" w:sz="0" w:space="0" w:color="auto"/>
        <w:right w:val="none" w:sz="0" w:space="0" w:color="auto"/>
      </w:divBdr>
    </w:div>
    <w:div w:id="1000738418">
      <w:bodyDiv w:val="1"/>
      <w:marLeft w:val="0"/>
      <w:marRight w:val="0"/>
      <w:marTop w:val="0"/>
      <w:marBottom w:val="0"/>
      <w:divBdr>
        <w:top w:val="none" w:sz="0" w:space="0" w:color="auto"/>
        <w:left w:val="none" w:sz="0" w:space="0" w:color="auto"/>
        <w:bottom w:val="none" w:sz="0" w:space="0" w:color="auto"/>
        <w:right w:val="none" w:sz="0" w:space="0" w:color="auto"/>
      </w:divBdr>
    </w:div>
    <w:div w:id="1328822687">
      <w:bodyDiv w:val="1"/>
      <w:marLeft w:val="0"/>
      <w:marRight w:val="0"/>
      <w:marTop w:val="0"/>
      <w:marBottom w:val="0"/>
      <w:divBdr>
        <w:top w:val="none" w:sz="0" w:space="0" w:color="auto"/>
        <w:left w:val="none" w:sz="0" w:space="0" w:color="auto"/>
        <w:bottom w:val="none" w:sz="0" w:space="0" w:color="auto"/>
        <w:right w:val="none" w:sz="0" w:space="0" w:color="auto"/>
      </w:divBdr>
    </w:div>
    <w:div w:id="1342393357">
      <w:bodyDiv w:val="1"/>
      <w:marLeft w:val="0"/>
      <w:marRight w:val="0"/>
      <w:marTop w:val="0"/>
      <w:marBottom w:val="0"/>
      <w:divBdr>
        <w:top w:val="none" w:sz="0" w:space="0" w:color="auto"/>
        <w:left w:val="none" w:sz="0" w:space="0" w:color="auto"/>
        <w:bottom w:val="none" w:sz="0" w:space="0" w:color="auto"/>
        <w:right w:val="none" w:sz="0" w:space="0" w:color="auto"/>
      </w:divBdr>
    </w:div>
    <w:div w:id="1352679085">
      <w:bodyDiv w:val="1"/>
      <w:marLeft w:val="0"/>
      <w:marRight w:val="0"/>
      <w:marTop w:val="0"/>
      <w:marBottom w:val="0"/>
      <w:divBdr>
        <w:top w:val="none" w:sz="0" w:space="0" w:color="auto"/>
        <w:left w:val="none" w:sz="0" w:space="0" w:color="auto"/>
        <w:bottom w:val="none" w:sz="0" w:space="0" w:color="auto"/>
        <w:right w:val="none" w:sz="0" w:space="0" w:color="auto"/>
      </w:divBdr>
    </w:div>
    <w:div w:id="1382947249">
      <w:bodyDiv w:val="1"/>
      <w:marLeft w:val="0"/>
      <w:marRight w:val="0"/>
      <w:marTop w:val="0"/>
      <w:marBottom w:val="0"/>
      <w:divBdr>
        <w:top w:val="none" w:sz="0" w:space="0" w:color="auto"/>
        <w:left w:val="none" w:sz="0" w:space="0" w:color="auto"/>
        <w:bottom w:val="none" w:sz="0" w:space="0" w:color="auto"/>
        <w:right w:val="none" w:sz="0" w:space="0" w:color="auto"/>
      </w:divBdr>
    </w:div>
    <w:div w:id="1389918414">
      <w:bodyDiv w:val="1"/>
      <w:marLeft w:val="0"/>
      <w:marRight w:val="0"/>
      <w:marTop w:val="0"/>
      <w:marBottom w:val="0"/>
      <w:divBdr>
        <w:top w:val="none" w:sz="0" w:space="0" w:color="auto"/>
        <w:left w:val="none" w:sz="0" w:space="0" w:color="auto"/>
        <w:bottom w:val="none" w:sz="0" w:space="0" w:color="auto"/>
        <w:right w:val="none" w:sz="0" w:space="0" w:color="auto"/>
      </w:divBdr>
    </w:div>
    <w:div w:id="1607082143">
      <w:bodyDiv w:val="1"/>
      <w:marLeft w:val="0"/>
      <w:marRight w:val="0"/>
      <w:marTop w:val="0"/>
      <w:marBottom w:val="0"/>
      <w:divBdr>
        <w:top w:val="none" w:sz="0" w:space="0" w:color="auto"/>
        <w:left w:val="none" w:sz="0" w:space="0" w:color="auto"/>
        <w:bottom w:val="none" w:sz="0" w:space="0" w:color="auto"/>
        <w:right w:val="none" w:sz="0" w:space="0" w:color="auto"/>
      </w:divBdr>
    </w:div>
    <w:div w:id="1611549076">
      <w:bodyDiv w:val="1"/>
      <w:marLeft w:val="0"/>
      <w:marRight w:val="0"/>
      <w:marTop w:val="0"/>
      <w:marBottom w:val="0"/>
      <w:divBdr>
        <w:top w:val="none" w:sz="0" w:space="0" w:color="auto"/>
        <w:left w:val="none" w:sz="0" w:space="0" w:color="auto"/>
        <w:bottom w:val="none" w:sz="0" w:space="0" w:color="auto"/>
        <w:right w:val="none" w:sz="0" w:space="0" w:color="auto"/>
      </w:divBdr>
    </w:div>
    <w:div w:id="1619290740">
      <w:bodyDiv w:val="1"/>
      <w:marLeft w:val="0"/>
      <w:marRight w:val="0"/>
      <w:marTop w:val="0"/>
      <w:marBottom w:val="0"/>
      <w:divBdr>
        <w:top w:val="none" w:sz="0" w:space="0" w:color="auto"/>
        <w:left w:val="none" w:sz="0" w:space="0" w:color="auto"/>
        <w:bottom w:val="none" w:sz="0" w:space="0" w:color="auto"/>
        <w:right w:val="none" w:sz="0" w:space="0" w:color="auto"/>
      </w:divBdr>
    </w:div>
    <w:div w:id="1846237862">
      <w:bodyDiv w:val="1"/>
      <w:marLeft w:val="0"/>
      <w:marRight w:val="0"/>
      <w:marTop w:val="0"/>
      <w:marBottom w:val="0"/>
      <w:divBdr>
        <w:top w:val="none" w:sz="0" w:space="0" w:color="auto"/>
        <w:left w:val="none" w:sz="0" w:space="0" w:color="auto"/>
        <w:bottom w:val="none" w:sz="0" w:space="0" w:color="auto"/>
        <w:right w:val="none" w:sz="0" w:space="0" w:color="auto"/>
      </w:divBdr>
    </w:div>
    <w:div w:id="1925263074">
      <w:bodyDiv w:val="1"/>
      <w:marLeft w:val="0"/>
      <w:marRight w:val="0"/>
      <w:marTop w:val="0"/>
      <w:marBottom w:val="0"/>
      <w:divBdr>
        <w:top w:val="none" w:sz="0" w:space="0" w:color="auto"/>
        <w:left w:val="none" w:sz="0" w:space="0" w:color="auto"/>
        <w:bottom w:val="none" w:sz="0" w:space="0" w:color="auto"/>
        <w:right w:val="none" w:sz="0" w:space="0" w:color="auto"/>
      </w:divBdr>
    </w:div>
    <w:div w:id="2007053399">
      <w:bodyDiv w:val="1"/>
      <w:marLeft w:val="0"/>
      <w:marRight w:val="0"/>
      <w:marTop w:val="0"/>
      <w:marBottom w:val="0"/>
      <w:divBdr>
        <w:top w:val="none" w:sz="0" w:space="0" w:color="auto"/>
        <w:left w:val="none" w:sz="0" w:space="0" w:color="auto"/>
        <w:bottom w:val="none" w:sz="0" w:space="0" w:color="auto"/>
        <w:right w:val="none" w:sz="0" w:space="0" w:color="auto"/>
      </w:divBdr>
    </w:div>
    <w:div w:id="2083914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youtu.be/Kj2s-PuvXpA" TargetMode="External"/><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tmp"/><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Bar90</b:Tag>
    <b:SourceType>Book</b:SourceType>
    <b:Guid>{03E45F92-AC1B-4B97-B19E-89CBB0C481CC}</b:Guid>
    <b:Title>The idea of higher education</b:Title>
    <b:Year>1990</b:Year>
    <b:City>McGraw-Hill Education</b:City>
    <b:Publisher>Beijing</b:Publisher>
    <b:Author>
      <b:Author>
        <b:NameList>
          <b:Person>
            <b:Last>Barnett</b:Last>
            <b:First>Ronald</b:First>
          </b:Person>
        </b:NameList>
      </b:Author>
    </b:Author>
    <b:RefOrder>5</b:RefOrder>
  </b:Source>
  <b:Source>
    <b:Tag>UCA22</b:Tag>
    <b:SourceType>InternetSite</b:SourceType>
    <b:Guid>{2FF9263C-4E30-48C4-A7F3-51335D43C008}</b:Guid>
    <b:Author>
      <b:Author>
        <b:Corporate>UCAS</b:Corporate>
      </b:Author>
    </b:Author>
    <b:Title>Getting ready for higher education</b:Title>
    <b:Year>2022</b:Year>
    <b:YearAccessed>November</b:YearAccessed>
    <b:MonthAccessed>2022</b:MonthAccessed>
    <b:DayAccessed>4</b:DayAccessed>
    <b:URL>https://www.ucas.com/undergraduate/results-confirmation-and-clearing/getting-ready-higher-education#studying</b:URL>
    <b:RefOrder>6</b:RefOrder>
  </b:Source>
  <b:Source>
    <b:Tag>Ade15</b:Tag>
    <b:SourceType>JournalArticle</b:SourceType>
    <b:Guid>{2DC34583-1DC9-40E9-99FA-D8835FF85278}</b:Guid>
    <b:Title>Time management and students academic performance in higher institutions, nigeria a case study of ekiti state</b:Title>
    <b:Year>2015</b:Year>
    <b:Author>
      <b:Author>
        <b:NameList>
          <b:Person>
            <b:Last>Adebayo</b:Last>
            <b:First>F.</b:First>
            <b:Middle>A</b:Middle>
          </b:Person>
        </b:NameList>
      </b:Author>
    </b:Author>
    <b:JournalName>International Research in Education </b:JournalName>
    <b:Pages>1-12.</b:Pages>
    <b:Volume>3</b:Volume>
    <b:Issue>2</b:Issue>
    <b:RefOrder>7</b:RefOrder>
  </b:Source>
  <b:Source>
    <b:Tag>Pea22</b:Tag>
    <b:SourceType>InternetSite</b:SourceType>
    <b:Guid>{D17BC92A-C842-4D19-B512-8307414C3F71}</b:Guid>
    <b:Author>
      <b:Author>
        <b:Corporate>Pearson</b:Corporate>
      </b:Author>
    </b:Author>
    <b:Title>The digital learner</b:Title>
    <b:Year>2022</b:Year>
    <b:YearAccessed>2022</b:YearAccessed>
    <b:MonthAccessed>November</b:MonthAccessed>
    <b:DayAccessed>5</b:DayAccessed>
    <b:URL>https://www.pearson.com/us/higher-education/customers/institutional-leaders/digital-learner.html#:~:text=Digital%20learners%20are%20on-the-go%20and%20more%20diverse%20than,on-demand%20course%20materials%20and%20support%2C%20anytime%20and%20anywhere.</b:URL>
    <b:RefOrder>2</b:RefOrder>
  </b:Source>
  <b:Source>
    <b:Tag>Cle22</b:Tag>
    <b:SourceType>InternetSite</b:SourceType>
    <b:Guid>{AFC437DB-5AB2-4C1E-B0BA-DCA174D6C386}</b:Guid>
    <b:Author>
      <b:Author>
        <b:Corporate>Cleverism</b:Corporate>
      </b:Author>
    </b:Author>
    <b:Title>Technology trend awareness</b:Title>
    <b:Year>2022</b:Year>
    <b:YearAccessed>2022</b:YearAccessed>
    <b:MonthAccessed>November</b:MonthAccessed>
    <b:DayAccessed>5</b:DayAccessed>
    <b:URL>https://www.cleverism.com/skills-and-tools/technology-trend-awareness/</b:URL>
    <b:RefOrder>3</b:RefOrder>
  </b:Source>
  <b:Source>
    <b:Tag>Stu22</b:Tag>
    <b:SourceType>InternetSite</b:SourceType>
    <b:Guid>{2CDAA49F-1ED6-48D1-AAE9-342EC132BB96}</b:Guid>
    <b:Author>
      <b:Author>
        <b:Corporate>Students First Mi</b:Corporate>
      </b:Author>
    </b:Author>
    <b:Title>How high schools can prepare students for higher education</b:Title>
    <b:Year>2022</b:Year>
    <b:YearAccessed>2022</b:YearAccessed>
    <b:MonthAccessed>November</b:MonthAccessed>
    <b:DayAccessed>5</b:DayAccessed>
    <b:URL>https://www.studentsfirstmi.com/how-high-schools-can-prepare-students-for-higher-education/</b:URL>
    <b:RefOrder>1</b:RefOrder>
  </b:Source>
  <b:Source>
    <b:Tag>Eli221</b:Tag>
    <b:SourceType>InternetSite</b:SourceType>
    <b:Guid>{9117D1B6-DD94-4D8C-8FC3-CD190E031B22}</b:Guid>
    <b:Author>
      <b:Author>
        <b:NameList>
          <b:Person>
            <b:Last>Perry</b:Last>
            <b:First>Elizabeth</b:First>
          </b:Person>
        </b:NameList>
      </b:Author>
    </b:Author>
    <b:Title>How to be a good team player: Tips for becoming the dreamy coworker</b:Title>
    <b:Year>2022</b:Year>
    <b:YearAccessed>2022</b:YearAccessed>
    <b:MonthAccessed>November</b:MonthAccessed>
    <b:DayAccessed>5</b:DayAccessed>
    <b:URL>https://www.betterup.com/blog/how-to-be-a-good-team-player</b:URL>
    <b:RefOrder>8</b:RefOrder>
  </b:Source>
  <b:Source>
    <b:Tag>Ada22</b:Tag>
    <b:SourceType>InternetSite</b:SourceType>
    <b:Guid>{32979D73-3761-4CB5-8494-DDF9D44415BC}</b:Guid>
    <b:Author>
      <b:Author>
        <b:NameList>
          <b:Person>
            <b:Last>Cash</b:Last>
            <b:First>Adam</b:First>
          </b:Person>
        </b:NameList>
      </b:Author>
    </b:Author>
    <b:Title>Psychology: How to build your personal identity</b:Title>
    <b:Year>2022</b:Year>
    <b:YearAccessed>2022</b:YearAccessed>
    <b:MonthAccessed>November</b:MonthAccessed>
    <b:DayAccessed>5</b:DayAccessed>
    <b:URL>https://www.dummies.com/article/body-mind-spirit/emotional-health-psychology/psychology/general-psychology/psychology-how-to-build-your-personal-identity-160439/</b:URL>
    <b:RefOrder>9</b:RefOrder>
  </b:Source>
  <b:Source>
    <b:Tag>Kei17</b:Tag>
    <b:SourceType>InternetSite</b:SourceType>
    <b:Guid>{D27D37B3-69A8-4DEA-978F-9BC16C93DF57}</b:Guid>
    <b:Author>
      <b:Author>
        <b:NameList>
          <b:Person>
            <b:Last>Bennett</b:Last>
            <b:First>Keira</b:First>
          </b:Person>
        </b:NameList>
      </b:Author>
    </b:Author>
    <b:Title>Doing your first university assignment: 5 things to remember</b:Title>
    <b:Year>2017</b:Year>
    <b:YearAccessed>2022</b:YearAccessed>
    <b:MonthAccessed>November</b:MonthAccessed>
    <b:DayAccessed>5</b:DayAccessed>
    <b:URL>https://www.ivoryresearch.com/blog/doing-your-first-university-assignment-5-things-to-remember/</b:URL>
    <b:RefOrder>10</b:RefOrder>
  </b:Source>
  <b:Source>
    <b:Tag>Bea17</b:Tag>
    <b:SourceType>JournalArticle</b:SourceType>
    <b:Guid>{35B4FE67-5192-4DFB-BDB1-34A6BD04E8BD}</b:Guid>
    <b:Title>Student feature–advice on citing smart</b:Title>
    <b:Year>2017</b:Year>
    <b:Author>
      <b:Author>
        <b:NameList>
          <b:Person>
            <b:Last>Beaumont</b:Last>
            <b:First>Paul</b:First>
          </b:Person>
        </b:NameList>
      </b:Author>
    </b:Author>
    <b:JournalName>Image</b:JournalName>
    <b:Pages>1-4</b:Pages>
    <b:Volume>1</b:Volume>
    <b:Issue>1</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DC322E-526B-4A50-8D19-9D01003F4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13</Pages>
  <Words>1225</Words>
  <Characters>6987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Delia Cepoi</dc:creator>
  <cp:keywords/>
  <dc:description/>
  <cp:lastModifiedBy>iulian</cp:lastModifiedBy>
  <cp:revision>30</cp:revision>
  <dcterms:created xsi:type="dcterms:W3CDTF">2022-09-16T10:25:00Z</dcterms:created>
  <dcterms:modified xsi:type="dcterms:W3CDTF">2022-11-11T22:54:00Z</dcterms:modified>
</cp:coreProperties>
</file>