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D1C09" w14:textId="77777777" w:rsidR="00235913" w:rsidRDefault="00235913" w:rsidP="00235913">
      <w:r>
        <w:rPr>
          <w:noProof/>
        </w:rPr>
        <w:drawing>
          <wp:inline distT="0" distB="0" distL="0" distR="0" wp14:anchorId="4FA9E71F" wp14:editId="44147E42">
            <wp:extent cx="5731510" cy="1896745"/>
            <wp:effectExtent l="0" t="0" r="0" b="0"/>
            <wp:docPr id="120649531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95311" name="Picture 1" descr="A black text on a white backgroun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1896745"/>
                    </a:xfrm>
                    <a:prstGeom prst="rect">
                      <a:avLst/>
                    </a:prstGeom>
                  </pic:spPr>
                </pic:pic>
              </a:graphicData>
            </a:graphic>
          </wp:inline>
        </w:drawing>
      </w:r>
    </w:p>
    <w:p w14:paraId="48492A36" w14:textId="77777777" w:rsidR="00235913" w:rsidRDefault="00235913" w:rsidP="00235913"/>
    <w:p w14:paraId="39E52226" w14:textId="77777777" w:rsidR="00235913" w:rsidRDefault="00235913" w:rsidP="00235913">
      <w:pPr>
        <w:jc w:val="center"/>
        <w:rPr>
          <w:sz w:val="40"/>
          <w:szCs w:val="40"/>
        </w:rPr>
      </w:pPr>
    </w:p>
    <w:p w14:paraId="265BDF0D" w14:textId="77777777" w:rsidR="00235913" w:rsidRDefault="00235913" w:rsidP="00235913">
      <w:pPr>
        <w:jc w:val="center"/>
        <w:rPr>
          <w:sz w:val="40"/>
          <w:szCs w:val="40"/>
        </w:rPr>
      </w:pPr>
    </w:p>
    <w:p w14:paraId="2D88C7FF" w14:textId="77777777" w:rsidR="00235913" w:rsidRPr="009B19FB" w:rsidRDefault="00235913" w:rsidP="00235913">
      <w:pPr>
        <w:jc w:val="center"/>
        <w:rPr>
          <w:sz w:val="40"/>
          <w:szCs w:val="40"/>
        </w:rPr>
      </w:pPr>
      <w:r w:rsidRPr="009B19FB">
        <w:rPr>
          <w:sz w:val="40"/>
          <w:szCs w:val="40"/>
        </w:rPr>
        <w:t>Changemakers: Creativity and Value Creation</w:t>
      </w:r>
    </w:p>
    <w:p w14:paraId="736D460B" w14:textId="77777777" w:rsidR="00235913" w:rsidRPr="009B19FB" w:rsidRDefault="00235913" w:rsidP="00235913">
      <w:pPr>
        <w:jc w:val="center"/>
        <w:rPr>
          <w:sz w:val="40"/>
          <w:szCs w:val="40"/>
        </w:rPr>
      </w:pPr>
      <w:r w:rsidRPr="009B19FB">
        <w:rPr>
          <w:sz w:val="40"/>
          <w:szCs w:val="40"/>
        </w:rPr>
        <w:t>Professions (BMHP5014)</w:t>
      </w:r>
    </w:p>
    <w:p w14:paraId="42250DFB" w14:textId="77777777" w:rsidR="00235913" w:rsidRPr="009B19FB" w:rsidRDefault="00235913" w:rsidP="00235913">
      <w:pPr>
        <w:jc w:val="center"/>
        <w:rPr>
          <w:sz w:val="40"/>
          <w:szCs w:val="40"/>
        </w:rPr>
      </w:pPr>
    </w:p>
    <w:p w14:paraId="229624EF" w14:textId="77777777" w:rsidR="00235913" w:rsidRDefault="00235913" w:rsidP="00235913">
      <w:pPr>
        <w:jc w:val="center"/>
        <w:rPr>
          <w:sz w:val="40"/>
          <w:szCs w:val="40"/>
        </w:rPr>
      </w:pPr>
    </w:p>
    <w:p w14:paraId="7513BAFD" w14:textId="4468A4BF" w:rsidR="00235913" w:rsidRPr="009B19FB" w:rsidRDefault="00235913" w:rsidP="00235913">
      <w:pPr>
        <w:jc w:val="center"/>
        <w:rPr>
          <w:sz w:val="40"/>
          <w:szCs w:val="40"/>
        </w:rPr>
      </w:pPr>
      <w:r w:rsidRPr="00235913">
        <w:rPr>
          <w:sz w:val="40"/>
          <w:szCs w:val="40"/>
        </w:rPr>
        <w:t>Component 2: Assignment (Report)</w:t>
      </w:r>
    </w:p>
    <w:p w14:paraId="10F977C5" w14:textId="77777777" w:rsidR="00235913" w:rsidRPr="009B19FB" w:rsidRDefault="00235913" w:rsidP="00235913">
      <w:pPr>
        <w:jc w:val="center"/>
        <w:rPr>
          <w:sz w:val="40"/>
          <w:szCs w:val="40"/>
        </w:rPr>
      </w:pPr>
    </w:p>
    <w:p w14:paraId="4D747DC8" w14:textId="77777777" w:rsidR="00235913" w:rsidRDefault="00235913" w:rsidP="00235913">
      <w:pPr>
        <w:jc w:val="center"/>
        <w:rPr>
          <w:sz w:val="40"/>
          <w:szCs w:val="40"/>
        </w:rPr>
      </w:pPr>
    </w:p>
    <w:p w14:paraId="090A4ADC" w14:textId="77777777" w:rsidR="00235913" w:rsidRDefault="00235913" w:rsidP="00235913">
      <w:pPr>
        <w:jc w:val="center"/>
        <w:rPr>
          <w:sz w:val="40"/>
          <w:szCs w:val="40"/>
        </w:rPr>
      </w:pPr>
    </w:p>
    <w:p w14:paraId="6AE68E4B" w14:textId="77777777" w:rsidR="00235913" w:rsidRPr="009B19FB" w:rsidRDefault="00235913" w:rsidP="00235913">
      <w:pPr>
        <w:jc w:val="center"/>
        <w:rPr>
          <w:sz w:val="40"/>
          <w:szCs w:val="40"/>
        </w:rPr>
      </w:pPr>
      <w:r w:rsidRPr="009B19FB">
        <w:rPr>
          <w:sz w:val="40"/>
          <w:szCs w:val="40"/>
        </w:rPr>
        <w:t xml:space="preserve">Student name: </w:t>
      </w:r>
      <w:r w:rsidRPr="00DB262D">
        <w:rPr>
          <w:sz w:val="40"/>
          <w:szCs w:val="40"/>
        </w:rPr>
        <w:t>Kizzie Joseph</w:t>
      </w:r>
    </w:p>
    <w:p w14:paraId="29EDD22D" w14:textId="77777777" w:rsidR="00235913" w:rsidRPr="009B19FB" w:rsidRDefault="00235913" w:rsidP="00235913">
      <w:pPr>
        <w:jc w:val="center"/>
        <w:rPr>
          <w:sz w:val="40"/>
          <w:szCs w:val="40"/>
        </w:rPr>
      </w:pPr>
    </w:p>
    <w:p w14:paraId="23A4D6CD" w14:textId="77777777" w:rsidR="00235913" w:rsidRDefault="00235913" w:rsidP="00235913">
      <w:pPr>
        <w:jc w:val="center"/>
        <w:rPr>
          <w:sz w:val="40"/>
          <w:szCs w:val="40"/>
        </w:rPr>
      </w:pPr>
    </w:p>
    <w:p w14:paraId="05D130C5" w14:textId="77777777" w:rsidR="00235913" w:rsidRPr="009B19FB" w:rsidRDefault="00235913" w:rsidP="00235913">
      <w:pPr>
        <w:jc w:val="center"/>
        <w:rPr>
          <w:sz w:val="40"/>
          <w:szCs w:val="40"/>
        </w:rPr>
      </w:pPr>
      <w:r w:rsidRPr="009B19FB">
        <w:rPr>
          <w:sz w:val="40"/>
          <w:szCs w:val="40"/>
        </w:rPr>
        <w:t xml:space="preserve">Student number: </w:t>
      </w:r>
      <w:r w:rsidRPr="00DB262D">
        <w:rPr>
          <w:sz w:val="40"/>
          <w:szCs w:val="40"/>
        </w:rPr>
        <w:t>2328389</w:t>
      </w:r>
    </w:p>
    <w:p w14:paraId="4548B52E" w14:textId="77777777" w:rsidR="00235913" w:rsidRPr="009B19FB" w:rsidRDefault="00235913" w:rsidP="00235913">
      <w:pPr>
        <w:jc w:val="center"/>
        <w:rPr>
          <w:sz w:val="40"/>
          <w:szCs w:val="40"/>
        </w:rPr>
      </w:pPr>
    </w:p>
    <w:p w14:paraId="115B87B8" w14:textId="77777777" w:rsidR="00235913" w:rsidRDefault="00235913" w:rsidP="00235913">
      <w:pPr>
        <w:jc w:val="center"/>
        <w:rPr>
          <w:sz w:val="40"/>
          <w:szCs w:val="40"/>
        </w:rPr>
      </w:pPr>
    </w:p>
    <w:p w14:paraId="7F7267CB" w14:textId="77777777" w:rsidR="00235913" w:rsidRDefault="00235913" w:rsidP="00235913">
      <w:pPr>
        <w:jc w:val="center"/>
        <w:rPr>
          <w:sz w:val="40"/>
          <w:szCs w:val="40"/>
        </w:rPr>
      </w:pPr>
      <w:r w:rsidRPr="009B19FB">
        <w:rPr>
          <w:sz w:val="40"/>
          <w:szCs w:val="40"/>
        </w:rPr>
        <w:t>Lecturer’s name:</w:t>
      </w:r>
      <w:r>
        <w:rPr>
          <w:sz w:val="40"/>
          <w:szCs w:val="40"/>
        </w:rPr>
        <w:t xml:space="preserve"> Dr Laila </w:t>
      </w:r>
      <w:proofErr w:type="spellStart"/>
      <w:r>
        <w:rPr>
          <w:sz w:val="40"/>
          <w:szCs w:val="40"/>
        </w:rPr>
        <w:t>Surani</w:t>
      </w:r>
      <w:proofErr w:type="spellEnd"/>
    </w:p>
    <w:p w14:paraId="6304E1A9" w14:textId="77777777" w:rsidR="00235913" w:rsidRDefault="00235913" w:rsidP="00235913">
      <w:pPr>
        <w:jc w:val="center"/>
        <w:rPr>
          <w:sz w:val="40"/>
          <w:szCs w:val="40"/>
        </w:rPr>
      </w:pPr>
    </w:p>
    <w:p w14:paraId="4D52079B" w14:textId="77777777" w:rsidR="00235913" w:rsidRDefault="00235913" w:rsidP="00235913">
      <w:pPr>
        <w:jc w:val="center"/>
        <w:rPr>
          <w:sz w:val="40"/>
          <w:szCs w:val="40"/>
        </w:rPr>
      </w:pPr>
    </w:p>
    <w:p w14:paraId="3157A68C" w14:textId="22F1B230" w:rsidR="00235913" w:rsidRPr="00235913" w:rsidRDefault="00235913">
      <w:pPr>
        <w:rPr>
          <w:sz w:val="40"/>
          <w:szCs w:val="40"/>
        </w:rPr>
      </w:pPr>
      <w:r>
        <w:rPr>
          <w:rFonts w:ascii="Arial" w:hAnsi="Arial" w:cs="Arial"/>
          <w:sz w:val="32"/>
          <w:szCs w:val="32"/>
          <w:u w:val="single"/>
        </w:rPr>
        <w:br w:type="page"/>
      </w:r>
    </w:p>
    <w:p w14:paraId="3D00CE78" w14:textId="7ED5E1DF" w:rsidR="004405BE" w:rsidRDefault="004405BE" w:rsidP="004405BE">
      <w:pPr>
        <w:jc w:val="center"/>
        <w:rPr>
          <w:rFonts w:ascii="Arial" w:hAnsi="Arial" w:cs="Arial"/>
          <w:sz w:val="32"/>
          <w:szCs w:val="32"/>
          <w:u w:val="single"/>
        </w:rPr>
      </w:pPr>
      <w:r>
        <w:rPr>
          <w:rFonts w:ascii="Arial" w:hAnsi="Arial" w:cs="Arial"/>
          <w:sz w:val="32"/>
          <w:szCs w:val="32"/>
          <w:u w:val="single"/>
        </w:rPr>
        <w:lastRenderedPageBreak/>
        <w:t>Talk First</w:t>
      </w:r>
    </w:p>
    <w:p w14:paraId="3C9943D0" w14:textId="1D712FE7" w:rsidR="004405BE" w:rsidRDefault="004405BE" w:rsidP="004405BE">
      <w:pPr>
        <w:jc w:val="center"/>
        <w:rPr>
          <w:rFonts w:ascii="Arial" w:hAnsi="Arial" w:cs="Arial"/>
          <w:sz w:val="32"/>
          <w:szCs w:val="32"/>
          <w:u w:val="single"/>
        </w:rPr>
      </w:pPr>
      <w:r>
        <w:rPr>
          <w:rFonts w:ascii="Arial" w:hAnsi="Arial" w:cs="Arial"/>
          <w:sz w:val="32"/>
          <w:szCs w:val="32"/>
          <w:u w:val="single"/>
        </w:rPr>
        <w:t>(Poster)</w:t>
      </w:r>
    </w:p>
    <w:p w14:paraId="379E1EE5" w14:textId="77777777" w:rsidR="004405BE" w:rsidRDefault="004405BE">
      <w:pPr>
        <w:rPr>
          <w:rFonts w:ascii="Arial" w:hAnsi="Arial" w:cs="Arial"/>
          <w:sz w:val="32"/>
          <w:szCs w:val="32"/>
          <w:u w:val="single"/>
        </w:rPr>
      </w:pPr>
    </w:p>
    <w:p w14:paraId="44207A1D" w14:textId="77777777" w:rsidR="004405BE" w:rsidRDefault="004405BE">
      <w:pPr>
        <w:rPr>
          <w:rFonts w:ascii="Arial" w:hAnsi="Arial" w:cs="Arial"/>
          <w:sz w:val="32"/>
          <w:szCs w:val="32"/>
          <w:u w:val="single"/>
        </w:rPr>
      </w:pPr>
    </w:p>
    <w:p w14:paraId="7BCB235F" w14:textId="77777777" w:rsidR="004405BE" w:rsidRDefault="004405BE">
      <w:pPr>
        <w:rPr>
          <w:rFonts w:ascii="Arial" w:hAnsi="Arial" w:cs="Arial"/>
          <w:sz w:val="32"/>
          <w:szCs w:val="32"/>
          <w:u w:val="single"/>
        </w:rPr>
      </w:pPr>
    </w:p>
    <w:p w14:paraId="458459A9" w14:textId="77777777" w:rsidR="004405BE" w:rsidRDefault="004405BE">
      <w:pPr>
        <w:rPr>
          <w:rFonts w:ascii="Arial" w:hAnsi="Arial" w:cs="Arial"/>
          <w:sz w:val="32"/>
          <w:szCs w:val="32"/>
          <w:u w:val="single"/>
        </w:rPr>
      </w:pPr>
    </w:p>
    <w:p w14:paraId="5512E007" w14:textId="77777777" w:rsidR="004405BE" w:rsidRDefault="004405BE">
      <w:pPr>
        <w:rPr>
          <w:rFonts w:ascii="Arial" w:hAnsi="Arial" w:cs="Arial"/>
          <w:sz w:val="32"/>
          <w:szCs w:val="32"/>
          <w:u w:val="single"/>
        </w:rPr>
      </w:pPr>
    </w:p>
    <w:p w14:paraId="5B559109" w14:textId="77777777" w:rsidR="004405BE" w:rsidRDefault="004405BE">
      <w:pPr>
        <w:rPr>
          <w:rFonts w:ascii="Arial" w:hAnsi="Arial" w:cs="Arial"/>
          <w:sz w:val="32"/>
          <w:szCs w:val="32"/>
          <w:u w:val="single"/>
        </w:rPr>
      </w:pPr>
    </w:p>
    <w:p w14:paraId="202EF3FF" w14:textId="77777777" w:rsidR="004405BE" w:rsidRDefault="004405BE">
      <w:pPr>
        <w:rPr>
          <w:rFonts w:ascii="Arial" w:hAnsi="Arial" w:cs="Arial"/>
          <w:sz w:val="32"/>
          <w:szCs w:val="32"/>
          <w:u w:val="single"/>
        </w:rPr>
      </w:pPr>
    </w:p>
    <w:p w14:paraId="47F4672C" w14:textId="77777777" w:rsidR="004405BE" w:rsidRDefault="004405BE">
      <w:pPr>
        <w:rPr>
          <w:rFonts w:ascii="Arial" w:hAnsi="Arial" w:cs="Arial"/>
          <w:sz w:val="32"/>
          <w:szCs w:val="32"/>
          <w:u w:val="single"/>
        </w:rPr>
      </w:pPr>
    </w:p>
    <w:p w14:paraId="1A09B250" w14:textId="77777777" w:rsidR="004405BE" w:rsidRDefault="004405BE">
      <w:pPr>
        <w:rPr>
          <w:rFonts w:ascii="Arial" w:hAnsi="Arial" w:cs="Arial"/>
          <w:sz w:val="32"/>
          <w:szCs w:val="32"/>
          <w:u w:val="single"/>
        </w:rPr>
      </w:pPr>
    </w:p>
    <w:p w14:paraId="06B02141" w14:textId="77777777" w:rsidR="004405BE" w:rsidRDefault="004405BE">
      <w:pPr>
        <w:rPr>
          <w:rFonts w:ascii="Arial" w:hAnsi="Arial" w:cs="Arial"/>
          <w:sz w:val="32"/>
          <w:szCs w:val="32"/>
          <w:u w:val="single"/>
        </w:rPr>
      </w:pPr>
    </w:p>
    <w:p w14:paraId="4F9D186E" w14:textId="010A6422" w:rsidR="004405BE" w:rsidRDefault="004405BE">
      <w:pPr>
        <w:rPr>
          <w:rFonts w:ascii="Arial" w:hAnsi="Arial" w:cs="Arial"/>
          <w:sz w:val="32"/>
          <w:szCs w:val="32"/>
          <w:u w:val="single"/>
        </w:rPr>
      </w:pPr>
      <w:r w:rsidRPr="004405BE">
        <w:rPr>
          <w:rFonts w:ascii="Arial" w:hAnsi="Arial" w:cs="Arial"/>
          <w:sz w:val="32"/>
          <w:szCs w:val="32"/>
          <w:u w:val="single"/>
        </w:rPr>
        <w:drawing>
          <wp:inline distT="0" distB="0" distL="0" distR="0" wp14:anchorId="5366991B" wp14:editId="49EF637A">
            <wp:extent cx="5731510" cy="3223895"/>
            <wp:effectExtent l="0" t="0" r="0" b="1905"/>
            <wp:docPr id="900998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98339" name=""/>
                    <pic:cNvPicPr/>
                  </pic:nvPicPr>
                  <pic:blipFill>
                    <a:blip r:embed="rId5"/>
                    <a:stretch>
                      <a:fillRect/>
                    </a:stretch>
                  </pic:blipFill>
                  <pic:spPr>
                    <a:xfrm>
                      <a:off x="0" y="0"/>
                      <a:ext cx="5731510" cy="3223895"/>
                    </a:xfrm>
                    <a:prstGeom prst="rect">
                      <a:avLst/>
                    </a:prstGeom>
                  </pic:spPr>
                </pic:pic>
              </a:graphicData>
            </a:graphic>
          </wp:inline>
        </w:drawing>
      </w:r>
      <w:r>
        <w:rPr>
          <w:rFonts w:ascii="Arial" w:hAnsi="Arial" w:cs="Arial"/>
          <w:sz w:val="32"/>
          <w:szCs w:val="32"/>
          <w:u w:val="single"/>
        </w:rPr>
        <w:br w:type="page"/>
      </w:r>
    </w:p>
    <w:p w14:paraId="3F43C0CF" w14:textId="0DB0B85A" w:rsidR="00750847" w:rsidRPr="00286231" w:rsidRDefault="003F5A41" w:rsidP="003F5A41">
      <w:pPr>
        <w:spacing w:line="360" w:lineRule="auto"/>
        <w:jc w:val="center"/>
        <w:rPr>
          <w:rFonts w:ascii="Arial" w:hAnsi="Arial" w:cs="Arial"/>
          <w:sz w:val="32"/>
          <w:szCs w:val="32"/>
          <w:u w:val="single"/>
        </w:rPr>
      </w:pPr>
      <w:r w:rsidRPr="00286231">
        <w:rPr>
          <w:rFonts w:ascii="Arial" w:hAnsi="Arial" w:cs="Arial"/>
          <w:sz w:val="32"/>
          <w:szCs w:val="32"/>
          <w:u w:val="single"/>
        </w:rPr>
        <w:lastRenderedPageBreak/>
        <w:t>TALK FIRST</w:t>
      </w:r>
    </w:p>
    <w:p w14:paraId="06F91ED0" w14:textId="454295BE" w:rsidR="003F5A41" w:rsidRPr="00286231" w:rsidRDefault="003F5A41" w:rsidP="003F5A41">
      <w:pPr>
        <w:spacing w:line="360" w:lineRule="auto"/>
        <w:jc w:val="center"/>
        <w:rPr>
          <w:rFonts w:ascii="Arial" w:hAnsi="Arial" w:cs="Arial"/>
          <w:b w:val="0"/>
          <w:bCs/>
          <w:sz w:val="32"/>
          <w:szCs w:val="32"/>
        </w:rPr>
      </w:pPr>
      <w:r w:rsidRPr="00286231">
        <w:rPr>
          <w:rFonts w:ascii="Arial" w:hAnsi="Arial" w:cs="Arial"/>
          <w:sz w:val="32"/>
          <w:szCs w:val="32"/>
          <w:u w:val="single"/>
        </w:rPr>
        <w:t>(Pitch)</w:t>
      </w:r>
    </w:p>
    <w:p w14:paraId="4190D3B9" w14:textId="77777777" w:rsidR="003F5A41" w:rsidRDefault="003F5A41" w:rsidP="003F5A41">
      <w:pPr>
        <w:spacing w:line="360" w:lineRule="auto"/>
        <w:jc w:val="center"/>
        <w:rPr>
          <w:rFonts w:ascii="Arial" w:hAnsi="Arial" w:cs="Arial"/>
          <w:b w:val="0"/>
          <w:bCs/>
        </w:rPr>
      </w:pPr>
    </w:p>
    <w:p w14:paraId="6CE8C604" w14:textId="77777777" w:rsidR="00286231" w:rsidRDefault="00286231" w:rsidP="003F5A41">
      <w:pPr>
        <w:spacing w:line="360" w:lineRule="auto"/>
        <w:jc w:val="center"/>
        <w:rPr>
          <w:rFonts w:ascii="Arial" w:hAnsi="Arial" w:cs="Arial"/>
          <w:b w:val="0"/>
          <w:bCs/>
        </w:rPr>
      </w:pPr>
    </w:p>
    <w:p w14:paraId="2C7F14FE" w14:textId="1A7986DC" w:rsidR="003F5A41" w:rsidRDefault="00A936EC" w:rsidP="003F5A41">
      <w:pPr>
        <w:spacing w:line="360" w:lineRule="auto"/>
        <w:rPr>
          <w:rFonts w:ascii="Arial" w:hAnsi="Arial" w:cs="Arial"/>
          <w:b w:val="0"/>
          <w:bCs/>
        </w:rPr>
      </w:pPr>
      <w:r w:rsidRPr="00A936EC">
        <w:rPr>
          <w:rFonts w:ascii="Arial" w:hAnsi="Arial" w:cs="Arial"/>
          <w:b w:val="0"/>
          <w:bCs/>
        </w:rPr>
        <w:t xml:space="preserve">With the support of the Talk First campaign, adults and teens can more easily learn to discuss mental health. </w:t>
      </w:r>
      <w:r>
        <w:rPr>
          <w:rFonts w:ascii="Arial" w:hAnsi="Arial" w:cs="Arial"/>
          <w:b w:val="0"/>
          <w:bCs/>
        </w:rPr>
        <w:t xml:space="preserve">People in the </w:t>
      </w:r>
      <w:r w:rsidRPr="00A936EC">
        <w:rPr>
          <w:rFonts w:ascii="Arial" w:hAnsi="Arial" w:cs="Arial"/>
          <w:b w:val="0"/>
          <w:bCs/>
        </w:rPr>
        <w:t xml:space="preserve">UK are dealing with mental health struggles, but many remain silent because their circumstance provides them little hope the person with whom they wish to </w:t>
      </w:r>
      <w:r>
        <w:rPr>
          <w:rFonts w:ascii="Arial" w:hAnsi="Arial" w:cs="Arial"/>
          <w:b w:val="0"/>
          <w:bCs/>
        </w:rPr>
        <w:t>talk to about</w:t>
      </w:r>
      <w:r w:rsidRPr="00A936EC">
        <w:rPr>
          <w:rFonts w:ascii="Arial" w:hAnsi="Arial" w:cs="Arial"/>
          <w:b w:val="0"/>
          <w:bCs/>
        </w:rPr>
        <w:t xml:space="preserve"> the subject</w:t>
      </w:r>
      <w:r>
        <w:rPr>
          <w:rFonts w:ascii="Arial" w:hAnsi="Arial" w:cs="Arial"/>
          <w:b w:val="0"/>
          <w:bCs/>
        </w:rPr>
        <w:t>,</w:t>
      </w:r>
      <w:r w:rsidRPr="00A936EC">
        <w:rPr>
          <w:rFonts w:ascii="Arial" w:hAnsi="Arial" w:cs="Arial"/>
          <w:b w:val="0"/>
          <w:bCs/>
        </w:rPr>
        <w:t xml:space="preserve"> has the mental health </w:t>
      </w:r>
      <w:r>
        <w:rPr>
          <w:rFonts w:ascii="Arial" w:hAnsi="Arial" w:cs="Arial"/>
          <w:b w:val="0"/>
          <w:bCs/>
        </w:rPr>
        <w:t>knowledge</w:t>
      </w:r>
      <w:r w:rsidRPr="00A936EC">
        <w:rPr>
          <w:rFonts w:ascii="Arial" w:hAnsi="Arial" w:cs="Arial"/>
          <w:b w:val="0"/>
          <w:bCs/>
        </w:rPr>
        <w:t xml:space="preserve"> to support them. Mental health problems are very common, with Mind (2025) reporting that around one in four adults experiences a mental health condition each year. Young people are also affected, as new NHS data suggests that one in five people aged 8–25 is now living with a probable mental health disorder (Mental Health Foundation, 2025). Because of these numbers, the Talk First campaign has been designed to </w:t>
      </w:r>
      <w:r>
        <w:rPr>
          <w:rFonts w:ascii="Arial" w:hAnsi="Arial" w:cs="Arial"/>
          <w:b w:val="0"/>
          <w:bCs/>
        </w:rPr>
        <w:t>help</w:t>
      </w:r>
      <w:r w:rsidRPr="00A936EC">
        <w:rPr>
          <w:rFonts w:ascii="Arial" w:hAnsi="Arial" w:cs="Arial"/>
          <w:b w:val="0"/>
          <w:bCs/>
        </w:rPr>
        <w:t xml:space="preserve"> the public to safely learn and support each other in conversation</w:t>
      </w:r>
      <w:r>
        <w:rPr>
          <w:rFonts w:ascii="Arial" w:hAnsi="Arial" w:cs="Arial"/>
          <w:b w:val="0"/>
          <w:bCs/>
        </w:rPr>
        <w:t>s about</w:t>
      </w:r>
      <w:r w:rsidRPr="00A936EC">
        <w:rPr>
          <w:rFonts w:ascii="Arial" w:hAnsi="Arial" w:cs="Arial"/>
          <w:b w:val="0"/>
          <w:bCs/>
        </w:rPr>
        <w:t xml:space="preserve"> mental health.</w:t>
      </w:r>
    </w:p>
    <w:p w14:paraId="3F6D18B5" w14:textId="77777777" w:rsidR="00A936EC" w:rsidRDefault="00A936EC" w:rsidP="003F5A41">
      <w:pPr>
        <w:spacing w:line="360" w:lineRule="auto"/>
        <w:rPr>
          <w:rFonts w:ascii="Arial" w:hAnsi="Arial" w:cs="Arial"/>
          <w:b w:val="0"/>
          <w:bCs/>
        </w:rPr>
      </w:pPr>
    </w:p>
    <w:p w14:paraId="263B6EB0" w14:textId="6179303F" w:rsidR="00A936EC" w:rsidRDefault="003D63A0" w:rsidP="003F5A41">
      <w:pPr>
        <w:spacing w:line="360" w:lineRule="auto"/>
        <w:rPr>
          <w:rFonts w:ascii="Arial" w:hAnsi="Arial" w:cs="Arial"/>
          <w:b w:val="0"/>
          <w:bCs/>
        </w:rPr>
      </w:pPr>
      <w:r w:rsidRPr="003D63A0">
        <w:rPr>
          <w:rFonts w:ascii="Arial" w:hAnsi="Arial" w:cs="Arial"/>
          <w:b w:val="0"/>
          <w:bCs/>
        </w:rPr>
        <w:t>Research shows that one of the biggest barriers to getting help is embarrassment or fear about how others will react. Villatoro et al. (2022) explain that stigma strongly affects whether teenagers feel able to open up about their feelings. When young people think others will judge them or label them, they are less likely to tell someone early on. Patte et al. (2024) also found that young people often delay help-seeking because they worry about “bothering people” or being seen as weak. Adults experience similar challenges. Powell et al. (2021) report that many adults want to support others but feel unsure about what to say.</w:t>
      </w:r>
      <w:r>
        <w:rPr>
          <w:rFonts w:ascii="Arial" w:hAnsi="Arial" w:cs="Arial"/>
          <w:b w:val="0"/>
          <w:bCs/>
        </w:rPr>
        <w:t xml:space="preserve"> </w:t>
      </w:r>
      <w:r w:rsidRPr="003D63A0">
        <w:rPr>
          <w:rFonts w:ascii="Arial" w:hAnsi="Arial" w:cs="Arial"/>
          <w:b w:val="0"/>
          <w:bCs/>
        </w:rPr>
        <w:t>This shows the need to design a straightforward campaign to support both age demographics in learning how to start supportive conversations without feeling pressure or fear.</w:t>
      </w:r>
    </w:p>
    <w:p w14:paraId="168E6CCC" w14:textId="77777777" w:rsidR="003D63A0" w:rsidRDefault="003D63A0" w:rsidP="003F5A41">
      <w:pPr>
        <w:spacing w:line="360" w:lineRule="auto"/>
        <w:rPr>
          <w:rFonts w:ascii="Arial" w:hAnsi="Arial" w:cs="Arial"/>
          <w:b w:val="0"/>
          <w:bCs/>
        </w:rPr>
      </w:pPr>
    </w:p>
    <w:p w14:paraId="5A0C2219" w14:textId="6EA97D0C" w:rsidR="003D63A0" w:rsidRDefault="009E670B" w:rsidP="003F5A41">
      <w:pPr>
        <w:spacing w:line="360" w:lineRule="auto"/>
        <w:rPr>
          <w:rFonts w:ascii="Arial" w:hAnsi="Arial" w:cs="Arial"/>
          <w:b w:val="0"/>
          <w:bCs/>
        </w:rPr>
      </w:pPr>
      <w:r w:rsidRPr="009E670B">
        <w:rPr>
          <w:rFonts w:ascii="Arial" w:hAnsi="Arial" w:cs="Arial"/>
          <w:b w:val="0"/>
          <w:bCs/>
        </w:rPr>
        <w:t xml:space="preserve">Talk First has been designed around the idea that early conversations can prevent </w:t>
      </w:r>
      <w:r>
        <w:rPr>
          <w:rFonts w:ascii="Arial" w:hAnsi="Arial" w:cs="Arial"/>
          <w:b w:val="0"/>
          <w:bCs/>
        </w:rPr>
        <w:t>bigger problems</w:t>
      </w:r>
      <w:r w:rsidRPr="009E670B">
        <w:rPr>
          <w:rFonts w:ascii="Arial" w:hAnsi="Arial" w:cs="Arial"/>
          <w:b w:val="0"/>
          <w:bCs/>
        </w:rPr>
        <w:t xml:space="preserve"> later on. Baldofski et al. (2024) found that when people delay asking for help, their symptoms often become worse and harder to manage.</w:t>
      </w:r>
      <w:r>
        <w:rPr>
          <w:rFonts w:ascii="Arial" w:hAnsi="Arial" w:cs="Arial"/>
          <w:b w:val="0"/>
          <w:bCs/>
        </w:rPr>
        <w:t xml:space="preserve"> </w:t>
      </w:r>
      <w:r w:rsidRPr="009E670B">
        <w:rPr>
          <w:rFonts w:ascii="Arial" w:hAnsi="Arial" w:cs="Arial"/>
          <w:b w:val="0"/>
          <w:bCs/>
        </w:rPr>
        <w:t xml:space="preserve">Talk First is trying to get people to experience quick and gentle check-ins to see if it helps them reduce waiting time and allow individuals to feel support at an earlier stage. It is also to support people to help someone feel less isolated and feel more encouraged to </w:t>
      </w:r>
      <w:r>
        <w:rPr>
          <w:rFonts w:ascii="Arial" w:hAnsi="Arial" w:cs="Arial"/>
          <w:b w:val="0"/>
          <w:bCs/>
        </w:rPr>
        <w:lastRenderedPageBreak/>
        <w:t>look for</w:t>
      </w:r>
      <w:r w:rsidRPr="009E670B">
        <w:rPr>
          <w:rFonts w:ascii="Arial" w:hAnsi="Arial" w:cs="Arial"/>
          <w:b w:val="0"/>
          <w:bCs/>
        </w:rPr>
        <w:t xml:space="preserve"> help if needed. Additionally, it helps support the overall community by encouraging people to support others and maintain their wellbeing before it deteriorates.</w:t>
      </w:r>
    </w:p>
    <w:p w14:paraId="14D9AE4B" w14:textId="77777777" w:rsidR="004F7118" w:rsidRDefault="004F7118" w:rsidP="003F5A41">
      <w:pPr>
        <w:spacing w:line="360" w:lineRule="auto"/>
        <w:rPr>
          <w:rFonts w:ascii="Arial" w:hAnsi="Arial" w:cs="Arial"/>
          <w:b w:val="0"/>
          <w:bCs/>
        </w:rPr>
      </w:pPr>
    </w:p>
    <w:p w14:paraId="6A443190" w14:textId="29D41237" w:rsidR="004F7118" w:rsidRDefault="004F7118" w:rsidP="003F5A41">
      <w:pPr>
        <w:spacing w:line="360" w:lineRule="auto"/>
        <w:rPr>
          <w:rFonts w:ascii="Arial" w:hAnsi="Arial" w:cs="Arial"/>
          <w:b w:val="0"/>
          <w:bCs/>
        </w:rPr>
      </w:pPr>
      <w:r w:rsidRPr="004F7118">
        <w:rPr>
          <w:rFonts w:ascii="Arial" w:hAnsi="Arial" w:cs="Arial"/>
          <w:b w:val="0"/>
          <w:bCs/>
        </w:rPr>
        <w:t>The campaign includes short conversation guides that teach basic communication skills. These are based on advice from the Mental Health Foundation (2023), which explains that using simple, non-judgemental language can make it easier for someone to talk honestly. For example, phrases like “I’ve noticed you don’t seem yourself</w:t>
      </w:r>
      <w:r>
        <w:rPr>
          <w:rFonts w:ascii="Arial" w:hAnsi="Arial" w:cs="Arial"/>
          <w:b w:val="0"/>
          <w:bCs/>
        </w:rPr>
        <w:t xml:space="preserve">, </w:t>
      </w:r>
      <w:r w:rsidRPr="004F7118">
        <w:rPr>
          <w:rFonts w:ascii="Arial" w:hAnsi="Arial" w:cs="Arial"/>
          <w:b w:val="0"/>
          <w:bCs/>
        </w:rPr>
        <w:t>would you like to talk?” are more supportive than pressuring someone to explain everything at once. TALKWORKS (2022) also encourages gentle questions and patient listening, which help people feel safe. These findings influenced the design of Talk First, where the focus is always on kindness, patience, and understanding.</w:t>
      </w:r>
    </w:p>
    <w:p w14:paraId="4213A802" w14:textId="77777777" w:rsidR="00203103" w:rsidRDefault="00203103" w:rsidP="003F5A41">
      <w:pPr>
        <w:spacing w:line="360" w:lineRule="auto"/>
        <w:rPr>
          <w:rFonts w:ascii="Arial" w:hAnsi="Arial" w:cs="Arial"/>
          <w:b w:val="0"/>
          <w:bCs/>
        </w:rPr>
      </w:pPr>
    </w:p>
    <w:p w14:paraId="1D5AEC7E" w14:textId="2C5CBC6E" w:rsidR="00203103" w:rsidRDefault="00203103" w:rsidP="003F5A41">
      <w:pPr>
        <w:spacing w:line="360" w:lineRule="auto"/>
        <w:rPr>
          <w:rFonts w:ascii="Arial" w:hAnsi="Arial" w:cs="Arial"/>
          <w:b w:val="0"/>
          <w:bCs/>
        </w:rPr>
      </w:pPr>
      <w:r w:rsidRPr="00203103">
        <w:rPr>
          <w:rFonts w:ascii="Arial" w:hAnsi="Arial" w:cs="Arial"/>
          <w:b w:val="0"/>
          <w:bCs/>
        </w:rPr>
        <w:t>An important part of the campaign is its ability to provide support digitally, helping make the assistance offered more accessible. On posters, leaflets, and community displays, QR codes can be scanned to access support websites for conversation starters, tips for active listening, and directions to additional resources.</w:t>
      </w:r>
      <w:r>
        <w:rPr>
          <w:rFonts w:ascii="Arial" w:hAnsi="Arial" w:cs="Arial"/>
          <w:b w:val="0"/>
          <w:bCs/>
        </w:rPr>
        <w:t xml:space="preserve"> </w:t>
      </w:r>
      <w:r w:rsidRPr="00203103">
        <w:rPr>
          <w:rFonts w:ascii="Arial" w:hAnsi="Arial" w:cs="Arial"/>
          <w:b w:val="0"/>
          <w:bCs/>
        </w:rPr>
        <w:t>This includes links to NHS talking therapies (NHS, 2024), where people can self-refer for counselling or cognitive behavioural therapy. Using QR codes keeps things private and convenient, and this matches recommendations by Henderson (2021), who highlights that easy access to good information can help reduce anxiety about speaking up. It also supports people who might feel too nervous to ask for help in person.</w:t>
      </w:r>
    </w:p>
    <w:p w14:paraId="0E2837FE" w14:textId="77777777" w:rsidR="00203103" w:rsidRDefault="00203103" w:rsidP="003F5A41">
      <w:pPr>
        <w:spacing w:line="360" w:lineRule="auto"/>
        <w:rPr>
          <w:rFonts w:ascii="Arial" w:hAnsi="Arial" w:cs="Arial"/>
          <w:b w:val="0"/>
          <w:bCs/>
        </w:rPr>
      </w:pPr>
    </w:p>
    <w:p w14:paraId="50AC235C" w14:textId="48449CBF" w:rsidR="004D2118" w:rsidRDefault="004D2118" w:rsidP="003F5A41">
      <w:pPr>
        <w:spacing w:line="360" w:lineRule="auto"/>
        <w:rPr>
          <w:rFonts w:ascii="Arial" w:hAnsi="Arial" w:cs="Arial"/>
          <w:b w:val="0"/>
          <w:bCs/>
        </w:rPr>
      </w:pPr>
      <w:r w:rsidRPr="004D2118">
        <w:rPr>
          <w:rFonts w:ascii="Arial" w:hAnsi="Arial" w:cs="Arial"/>
          <w:b w:val="0"/>
          <w:bCs/>
        </w:rPr>
        <w:t>The campaign will be conducted in schools, workplaces, GP waiting rooms, youth clubs, and community centres, all of which are locations that adults and teenagers are already familiar with and spend time at. Fewings et al. (2013) suggest that health initiatives work best when they are placed in everyday environments, as people are more likely to engage with them. These activities will also be supported by trained mental health first aiders and community volunteers with non-formal mental health education. The sensitively and relevance of campaign materials are to be co-designed with adults and teenagers with lived experience.</w:t>
      </w:r>
      <w:r>
        <w:rPr>
          <w:rFonts w:ascii="Arial" w:hAnsi="Arial" w:cs="Arial"/>
          <w:b w:val="0"/>
          <w:bCs/>
        </w:rPr>
        <w:t xml:space="preserve"> </w:t>
      </w:r>
      <w:r w:rsidRPr="004D2118">
        <w:rPr>
          <w:rFonts w:ascii="Arial" w:hAnsi="Arial" w:cs="Arial"/>
          <w:b w:val="0"/>
          <w:bCs/>
        </w:rPr>
        <w:t xml:space="preserve">This approach is </w:t>
      </w:r>
      <w:r w:rsidRPr="004D2118">
        <w:rPr>
          <w:rFonts w:ascii="Arial" w:hAnsi="Arial" w:cs="Arial"/>
          <w:b w:val="0"/>
          <w:bCs/>
        </w:rPr>
        <w:lastRenderedPageBreak/>
        <w:t>supported by Crockett et al. (2025), who found that involving young people in anti-stigma projects increases their effectiveness and acceptance.</w:t>
      </w:r>
    </w:p>
    <w:p w14:paraId="00B7A702" w14:textId="77777777" w:rsidR="004D2118" w:rsidRDefault="004D2118" w:rsidP="003F5A41">
      <w:pPr>
        <w:spacing w:line="360" w:lineRule="auto"/>
        <w:rPr>
          <w:rFonts w:ascii="Arial" w:hAnsi="Arial" w:cs="Arial"/>
          <w:b w:val="0"/>
          <w:bCs/>
        </w:rPr>
      </w:pPr>
    </w:p>
    <w:p w14:paraId="19737C49" w14:textId="6B7200B1" w:rsidR="004D2118" w:rsidRDefault="00737FBA" w:rsidP="003F5A41">
      <w:pPr>
        <w:spacing w:line="360" w:lineRule="auto"/>
        <w:rPr>
          <w:rFonts w:ascii="Arial" w:hAnsi="Arial" w:cs="Arial"/>
          <w:b w:val="0"/>
          <w:bCs/>
        </w:rPr>
      </w:pPr>
      <w:r w:rsidRPr="00737FBA">
        <w:rPr>
          <w:rFonts w:ascii="Arial" w:hAnsi="Arial" w:cs="Arial"/>
          <w:b w:val="0"/>
          <w:bCs/>
        </w:rPr>
        <w:t xml:space="preserve">Confidentiality and safeguarding </w:t>
      </w:r>
      <w:r w:rsidR="00A905DC">
        <w:rPr>
          <w:rFonts w:ascii="Arial" w:hAnsi="Arial" w:cs="Arial"/>
          <w:b w:val="0"/>
          <w:bCs/>
        </w:rPr>
        <w:t>are very important also</w:t>
      </w:r>
      <w:r w:rsidRPr="00737FBA">
        <w:rPr>
          <w:rFonts w:ascii="Arial" w:hAnsi="Arial" w:cs="Arial"/>
          <w:b w:val="0"/>
          <w:bCs/>
        </w:rPr>
        <w:t xml:space="preserve">. The campaign adopts UK safeguarding practices to ensure all participants feel safe and secure. GDPR regulations are respected to ensure that any personal </w:t>
      </w:r>
      <w:r w:rsidR="00A905DC">
        <w:rPr>
          <w:rFonts w:ascii="Arial" w:hAnsi="Arial" w:cs="Arial"/>
          <w:b w:val="0"/>
          <w:bCs/>
        </w:rPr>
        <w:t>information</w:t>
      </w:r>
      <w:r w:rsidRPr="00737FBA">
        <w:rPr>
          <w:rFonts w:ascii="Arial" w:hAnsi="Arial" w:cs="Arial"/>
          <w:b w:val="0"/>
          <w:bCs/>
        </w:rPr>
        <w:t xml:space="preserve"> that </w:t>
      </w:r>
      <w:r w:rsidR="00A905DC">
        <w:rPr>
          <w:rFonts w:ascii="Arial" w:hAnsi="Arial" w:cs="Arial"/>
          <w:b w:val="0"/>
          <w:bCs/>
        </w:rPr>
        <w:t>is</w:t>
      </w:r>
      <w:r w:rsidRPr="00737FBA">
        <w:rPr>
          <w:rFonts w:ascii="Arial" w:hAnsi="Arial" w:cs="Arial"/>
          <w:b w:val="0"/>
          <w:bCs/>
        </w:rPr>
        <w:t xml:space="preserve"> shared during group activities or feedback are kept confidential. The Mental Health Foundation (2023) sets out certain parameters in mental health communicati</w:t>
      </w:r>
      <w:r>
        <w:rPr>
          <w:rFonts w:ascii="Arial" w:hAnsi="Arial" w:cs="Arial"/>
          <w:b w:val="0"/>
          <w:bCs/>
        </w:rPr>
        <w:t>on</w:t>
      </w:r>
      <w:r w:rsidRPr="00737FBA">
        <w:rPr>
          <w:rFonts w:ascii="Arial" w:hAnsi="Arial" w:cs="Arial"/>
          <w:b w:val="0"/>
          <w:bCs/>
        </w:rPr>
        <w:t xml:space="preserve"> </w:t>
      </w:r>
      <w:r>
        <w:rPr>
          <w:rFonts w:ascii="Arial" w:hAnsi="Arial" w:cs="Arial"/>
          <w:b w:val="0"/>
          <w:bCs/>
        </w:rPr>
        <w:t>projects</w:t>
      </w:r>
      <w:r w:rsidRPr="00737FBA">
        <w:rPr>
          <w:rFonts w:ascii="Arial" w:hAnsi="Arial" w:cs="Arial"/>
          <w:b w:val="0"/>
          <w:bCs/>
        </w:rPr>
        <w:t xml:space="preserve"> and Talk First </w:t>
      </w:r>
      <w:r>
        <w:rPr>
          <w:rFonts w:ascii="Arial" w:hAnsi="Arial" w:cs="Arial"/>
          <w:b w:val="0"/>
          <w:bCs/>
        </w:rPr>
        <w:t>applies</w:t>
      </w:r>
      <w:r w:rsidRPr="00737FBA">
        <w:rPr>
          <w:rFonts w:ascii="Arial" w:hAnsi="Arial" w:cs="Arial"/>
          <w:b w:val="0"/>
          <w:bCs/>
        </w:rPr>
        <w:t xml:space="preserve"> these by directing the campaign to conversation and not counselling. Users are </w:t>
      </w:r>
      <w:r w:rsidR="00C66382">
        <w:rPr>
          <w:rFonts w:ascii="Arial" w:hAnsi="Arial" w:cs="Arial"/>
          <w:b w:val="0"/>
          <w:bCs/>
        </w:rPr>
        <w:t>reminded</w:t>
      </w:r>
      <w:r w:rsidRPr="00737FBA">
        <w:rPr>
          <w:rFonts w:ascii="Arial" w:hAnsi="Arial" w:cs="Arial"/>
          <w:b w:val="0"/>
          <w:bCs/>
        </w:rPr>
        <w:t xml:space="preserve"> that further supportive </w:t>
      </w:r>
      <w:r w:rsidR="00C66382">
        <w:rPr>
          <w:rFonts w:ascii="Arial" w:hAnsi="Arial" w:cs="Arial"/>
          <w:b w:val="0"/>
          <w:bCs/>
        </w:rPr>
        <w:t>measures</w:t>
      </w:r>
      <w:r w:rsidRPr="00737FBA">
        <w:rPr>
          <w:rFonts w:ascii="Arial" w:hAnsi="Arial" w:cs="Arial"/>
          <w:b w:val="0"/>
          <w:bCs/>
        </w:rPr>
        <w:t xml:space="preserve"> are the responsibility of professional services and are therefore referred to helplines, NHS services and other community mental health services.</w:t>
      </w:r>
    </w:p>
    <w:p w14:paraId="4602B6A5" w14:textId="77777777" w:rsidR="00FC5E45" w:rsidRDefault="00FC5E45" w:rsidP="003F5A41">
      <w:pPr>
        <w:spacing w:line="360" w:lineRule="auto"/>
        <w:rPr>
          <w:rFonts w:ascii="Arial" w:hAnsi="Arial" w:cs="Arial"/>
          <w:b w:val="0"/>
          <w:bCs/>
        </w:rPr>
      </w:pPr>
    </w:p>
    <w:p w14:paraId="4E4495C7" w14:textId="1B89AC19" w:rsidR="00FC5E45" w:rsidRDefault="00FC5E45" w:rsidP="003F5A41">
      <w:pPr>
        <w:spacing w:line="360" w:lineRule="auto"/>
        <w:rPr>
          <w:rFonts w:ascii="Arial" w:hAnsi="Arial" w:cs="Arial"/>
          <w:b w:val="0"/>
          <w:bCs/>
        </w:rPr>
      </w:pPr>
      <w:r w:rsidRPr="00FC5E45">
        <w:rPr>
          <w:rFonts w:ascii="Arial" w:hAnsi="Arial" w:cs="Arial"/>
          <w:b w:val="0"/>
          <w:bCs/>
        </w:rPr>
        <w:t>Talk First will be promoted through posters, school assemblies, workplace wellbeing boards, and social media messages. Mind (2025) explains that community-based communication is a key way to reach people who might not look for mental health information online.</w:t>
      </w:r>
      <w:r>
        <w:rPr>
          <w:rFonts w:ascii="Arial" w:hAnsi="Arial" w:cs="Arial"/>
          <w:b w:val="0"/>
          <w:bCs/>
        </w:rPr>
        <w:t xml:space="preserve"> </w:t>
      </w:r>
      <w:r w:rsidRPr="00FC5E45">
        <w:rPr>
          <w:rFonts w:ascii="Arial" w:hAnsi="Arial" w:cs="Arial"/>
          <w:b w:val="0"/>
          <w:bCs/>
        </w:rPr>
        <w:t xml:space="preserve">The purpose of small electronic reminders, such as, “remember to check in with your friend,” is to </w:t>
      </w:r>
      <w:r>
        <w:rPr>
          <w:rFonts w:ascii="Arial" w:hAnsi="Arial" w:cs="Arial"/>
          <w:b w:val="0"/>
          <w:bCs/>
        </w:rPr>
        <w:t xml:space="preserve">help </w:t>
      </w:r>
      <w:r w:rsidRPr="00FC5E45">
        <w:rPr>
          <w:rFonts w:ascii="Arial" w:hAnsi="Arial" w:cs="Arial"/>
          <w:b w:val="0"/>
          <w:bCs/>
        </w:rPr>
        <w:t xml:space="preserve">keep the campaign active and motivate individuals to engage in simple, ongoing supportive actions </w:t>
      </w:r>
      <w:r>
        <w:rPr>
          <w:rFonts w:ascii="Arial" w:hAnsi="Arial" w:cs="Arial"/>
          <w:b w:val="0"/>
          <w:bCs/>
        </w:rPr>
        <w:t>with</w:t>
      </w:r>
      <w:r w:rsidRPr="00FC5E45">
        <w:rPr>
          <w:rFonts w:ascii="Arial" w:hAnsi="Arial" w:cs="Arial"/>
          <w:b w:val="0"/>
          <w:bCs/>
        </w:rPr>
        <w:t xml:space="preserve">in the community. These strategies help build a positive environment where checking in </w:t>
      </w:r>
      <w:r>
        <w:rPr>
          <w:rFonts w:ascii="Arial" w:hAnsi="Arial" w:cs="Arial"/>
          <w:b w:val="0"/>
          <w:bCs/>
        </w:rPr>
        <w:t>becomes a normal part of everyday life.</w:t>
      </w:r>
    </w:p>
    <w:p w14:paraId="7AB3B7BE" w14:textId="77777777" w:rsidR="00FC5E45" w:rsidRDefault="00FC5E45" w:rsidP="003F5A41">
      <w:pPr>
        <w:spacing w:line="360" w:lineRule="auto"/>
        <w:rPr>
          <w:rFonts w:ascii="Arial" w:hAnsi="Arial" w:cs="Arial"/>
          <w:b w:val="0"/>
          <w:bCs/>
        </w:rPr>
      </w:pPr>
    </w:p>
    <w:p w14:paraId="3051FB3C" w14:textId="21B81CD5" w:rsidR="00FC5E45" w:rsidRDefault="00C85729" w:rsidP="003F5A41">
      <w:pPr>
        <w:spacing w:line="360" w:lineRule="auto"/>
        <w:rPr>
          <w:rFonts w:ascii="Arial" w:hAnsi="Arial" w:cs="Arial"/>
          <w:b w:val="0"/>
          <w:bCs/>
        </w:rPr>
      </w:pPr>
      <w:r w:rsidRPr="00C85729">
        <w:rPr>
          <w:rFonts w:ascii="Arial" w:hAnsi="Arial" w:cs="Arial"/>
          <w:b w:val="0"/>
          <w:bCs/>
        </w:rPr>
        <w:t xml:space="preserve">Talk First is not trying to be the replacement to professional mental health services. It </w:t>
      </w:r>
      <w:r>
        <w:rPr>
          <w:rFonts w:ascii="Arial" w:hAnsi="Arial" w:cs="Arial"/>
          <w:b w:val="0"/>
          <w:bCs/>
        </w:rPr>
        <w:t>is t</w:t>
      </w:r>
      <w:r w:rsidRPr="00C85729">
        <w:rPr>
          <w:rFonts w:ascii="Arial" w:hAnsi="Arial" w:cs="Arial"/>
          <w:b w:val="0"/>
          <w:bCs/>
        </w:rPr>
        <w:t>rying to help make the pathway to professional mental health services easier to navigate. Many people have trouble recogni</w:t>
      </w:r>
      <w:r w:rsidR="004B79ED">
        <w:rPr>
          <w:rFonts w:ascii="Arial" w:hAnsi="Arial" w:cs="Arial"/>
          <w:b w:val="0"/>
          <w:bCs/>
        </w:rPr>
        <w:t>s</w:t>
      </w:r>
      <w:r w:rsidRPr="00C85729">
        <w:rPr>
          <w:rFonts w:ascii="Arial" w:hAnsi="Arial" w:cs="Arial"/>
          <w:b w:val="0"/>
          <w:bCs/>
        </w:rPr>
        <w:t xml:space="preserve">ing when another individual is struggling. Talk First gives adults and teens some steps to </w:t>
      </w:r>
      <w:r>
        <w:rPr>
          <w:rFonts w:ascii="Arial" w:hAnsi="Arial" w:cs="Arial"/>
          <w:b w:val="0"/>
          <w:bCs/>
        </w:rPr>
        <w:t>reduce</w:t>
      </w:r>
      <w:r w:rsidRPr="00C85729">
        <w:rPr>
          <w:rFonts w:ascii="Arial" w:hAnsi="Arial" w:cs="Arial"/>
          <w:b w:val="0"/>
          <w:bCs/>
        </w:rPr>
        <w:t xml:space="preserve"> the pressure and to make them comfortable. It helps people stop being ashamed to talk and helps them from being isolated</w:t>
      </w:r>
      <w:r>
        <w:rPr>
          <w:rFonts w:ascii="Arial" w:hAnsi="Arial" w:cs="Arial"/>
          <w:b w:val="0"/>
          <w:bCs/>
        </w:rPr>
        <w:t xml:space="preserve">, and hopefully </w:t>
      </w:r>
      <w:r w:rsidRPr="00C85729">
        <w:rPr>
          <w:rFonts w:ascii="Arial" w:hAnsi="Arial" w:cs="Arial"/>
          <w:b w:val="0"/>
          <w:bCs/>
        </w:rPr>
        <w:t xml:space="preserve">become more comfortable. People </w:t>
      </w:r>
      <w:r w:rsidR="005A4135">
        <w:rPr>
          <w:rFonts w:ascii="Arial" w:hAnsi="Arial" w:cs="Arial"/>
          <w:b w:val="0"/>
          <w:bCs/>
        </w:rPr>
        <w:t xml:space="preserve">will </w:t>
      </w:r>
      <w:r w:rsidRPr="00C85729">
        <w:rPr>
          <w:rFonts w:ascii="Arial" w:hAnsi="Arial" w:cs="Arial"/>
          <w:b w:val="0"/>
          <w:bCs/>
        </w:rPr>
        <w:t>start talking about mental health even more</w:t>
      </w:r>
      <w:r w:rsidR="005A4135">
        <w:rPr>
          <w:rFonts w:ascii="Arial" w:hAnsi="Arial" w:cs="Arial"/>
          <w:b w:val="0"/>
          <w:bCs/>
        </w:rPr>
        <w:t xml:space="preserve"> and</w:t>
      </w:r>
      <w:r w:rsidRPr="00C85729">
        <w:rPr>
          <w:rFonts w:ascii="Arial" w:hAnsi="Arial" w:cs="Arial"/>
          <w:b w:val="0"/>
          <w:bCs/>
        </w:rPr>
        <w:t xml:space="preserve"> </w:t>
      </w:r>
      <w:r w:rsidR="005A4135">
        <w:rPr>
          <w:rFonts w:ascii="Arial" w:hAnsi="Arial" w:cs="Arial"/>
          <w:b w:val="0"/>
          <w:bCs/>
        </w:rPr>
        <w:t>will</w:t>
      </w:r>
      <w:r w:rsidRPr="00C85729">
        <w:rPr>
          <w:rFonts w:ascii="Arial" w:hAnsi="Arial" w:cs="Arial"/>
          <w:b w:val="0"/>
          <w:bCs/>
        </w:rPr>
        <w:t xml:space="preserve"> start being more aware of the mental health problems </w:t>
      </w:r>
      <w:r w:rsidR="005A4135">
        <w:rPr>
          <w:rFonts w:ascii="Arial" w:hAnsi="Arial" w:cs="Arial"/>
          <w:b w:val="0"/>
          <w:bCs/>
        </w:rPr>
        <w:t xml:space="preserve">other </w:t>
      </w:r>
      <w:r w:rsidRPr="00C85729">
        <w:rPr>
          <w:rFonts w:ascii="Arial" w:hAnsi="Arial" w:cs="Arial"/>
          <w:b w:val="0"/>
          <w:bCs/>
        </w:rPr>
        <w:t xml:space="preserve">people </w:t>
      </w:r>
      <w:r w:rsidR="005A4135">
        <w:rPr>
          <w:rFonts w:ascii="Arial" w:hAnsi="Arial" w:cs="Arial"/>
          <w:b w:val="0"/>
          <w:bCs/>
        </w:rPr>
        <w:t>can be</w:t>
      </w:r>
      <w:r w:rsidRPr="00C85729">
        <w:rPr>
          <w:rFonts w:ascii="Arial" w:hAnsi="Arial" w:cs="Arial"/>
          <w:b w:val="0"/>
          <w:bCs/>
        </w:rPr>
        <w:t xml:space="preserve"> struggling with. People </w:t>
      </w:r>
      <w:r w:rsidR="005A4135">
        <w:rPr>
          <w:rFonts w:ascii="Arial" w:hAnsi="Arial" w:cs="Arial"/>
          <w:b w:val="0"/>
          <w:bCs/>
        </w:rPr>
        <w:t>will be</w:t>
      </w:r>
      <w:r w:rsidRPr="00C85729">
        <w:rPr>
          <w:rFonts w:ascii="Arial" w:hAnsi="Arial" w:cs="Arial"/>
          <w:b w:val="0"/>
          <w:bCs/>
        </w:rPr>
        <w:t xml:space="preserve"> more willing help and support people. These are the small actions that </w:t>
      </w:r>
      <w:r w:rsidR="005A4135">
        <w:rPr>
          <w:rFonts w:ascii="Arial" w:hAnsi="Arial" w:cs="Arial"/>
          <w:b w:val="0"/>
          <w:bCs/>
        </w:rPr>
        <w:t xml:space="preserve">can </w:t>
      </w:r>
      <w:r w:rsidRPr="00C85729">
        <w:rPr>
          <w:rFonts w:ascii="Arial" w:hAnsi="Arial" w:cs="Arial"/>
          <w:b w:val="0"/>
          <w:bCs/>
        </w:rPr>
        <w:t>help people more. The</w:t>
      </w:r>
      <w:r w:rsidR="005A4135">
        <w:rPr>
          <w:rFonts w:ascii="Arial" w:hAnsi="Arial" w:cs="Arial"/>
          <w:b w:val="0"/>
          <w:bCs/>
        </w:rPr>
        <w:t>se</w:t>
      </w:r>
      <w:r w:rsidRPr="00C85729">
        <w:rPr>
          <w:rFonts w:ascii="Arial" w:hAnsi="Arial" w:cs="Arial"/>
          <w:b w:val="0"/>
          <w:bCs/>
        </w:rPr>
        <w:t xml:space="preserve"> actions are to </w:t>
      </w:r>
      <w:r w:rsidR="005A4135">
        <w:rPr>
          <w:rFonts w:ascii="Arial" w:hAnsi="Arial" w:cs="Arial"/>
          <w:b w:val="0"/>
          <w:bCs/>
        </w:rPr>
        <w:t xml:space="preserve">help </w:t>
      </w:r>
      <w:r w:rsidRPr="00C85729">
        <w:rPr>
          <w:rFonts w:ascii="Arial" w:hAnsi="Arial" w:cs="Arial"/>
          <w:b w:val="0"/>
          <w:bCs/>
        </w:rPr>
        <w:t>stop suffering</w:t>
      </w:r>
      <w:r w:rsidR="005A4135">
        <w:rPr>
          <w:rFonts w:ascii="Arial" w:hAnsi="Arial" w:cs="Arial"/>
          <w:b w:val="0"/>
          <w:bCs/>
        </w:rPr>
        <w:t>,</w:t>
      </w:r>
      <w:r w:rsidRPr="00C85729">
        <w:rPr>
          <w:rFonts w:ascii="Arial" w:hAnsi="Arial" w:cs="Arial"/>
          <w:b w:val="0"/>
          <w:bCs/>
        </w:rPr>
        <w:t xml:space="preserve"> to make people feel seen</w:t>
      </w:r>
      <w:r w:rsidR="005A4135">
        <w:rPr>
          <w:rFonts w:ascii="Arial" w:hAnsi="Arial" w:cs="Arial"/>
          <w:b w:val="0"/>
          <w:bCs/>
        </w:rPr>
        <w:t xml:space="preserve"> and </w:t>
      </w:r>
      <w:r w:rsidRPr="00C85729">
        <w:rPr>
          <w:rFonts w:ascii="Arial" w:hAnsi="Arial" w:cs="Arial"/>
          <w:b w:val="0"/>
          <w:bCs/>
        </w:rPr>
        <w:t>to make more people feel supported.</w:t>
      </w:r>
    </w:p>
    <w:p w14:paraId="0FB66876" w14:textId="46DD59C7" w:rsidR="00C445D1" w:rsidRDefault="00C445D1" w:rsidP="003F5A41">
      <w:pPr>
        <w:spacing w:line="360" w:lineRule="auto"/>
        <w:rPr>
          <w:rFonts w:ascii="Arial" w:hAnsi="Arial" w:cs="Arial"/>
          <w:b w:val="0"/>
          <w:bCs/>
        </w:rPr>
      </w:pPr>
      <w:r w:rsidRPr="00C445D1">
        <w:rPr>
          <w:rFonts w:ascii="Arial" w:hAnsi="Arial" w:cs="Arial"/>
          <w:b w:val="0"/>
          <w:bCs/>
        </w:rPr>
        <w:lastRenderedPageBreak/>
        <w:t xml:space="preserve">To conclude, Talk First is a great </w:t>
      </w:r>
      <w:r>
        <w:rPr>
          <w:rFonts w:ascii="Arial" w:hAnsi="Arial" w:cs="Arial"/>
          <w:b w:val="0"/>
          <w:bCs/>
        </w:rPr>
        <w:t>project</w:t>
      </w:r>
      <w:r w:rsidRPr="00C445D1">
        <w:rPr>
          <w:rFonts w:ascii="Arial" w:hAnsi="Arial" w:cs="Arial"/>
          <w:b w:val="0"/>
          <w:bCs/>
        </w:rPr>
        <w:t xml:space="preserve"> that is helping teens and adults have meaningful conversations around mental health in a safe and welcoming environment. Talk First is designed around research that has found that stigma, uncertainty, and fear can all act as barriers keeping people from opening up. With easy-to-use QR codes, illustrated guides, community support, and encouraging messages, Talk First is bringing mental health support within reach. The earlier the conversations </w:t>
      </w:r>
      <w:r>
        <w:rPr>
          <w:rFonts w:ascii="Arial" w:hAnsi="Arial" w:cs="Arial"/>
          <w:b w:val="0"/>
          <w:bCs/>
        </w:rPr>
        <w:t>take place</w:t>
      </w:r>
      <w:r w:rsidRPr="00C445D1">
        <w:rPr>
          <w:rFonts w:ascii="Arial" w:hAnsi="Arial" w:cs="Arial"/>
          <w:b w:val="0"/>
          <w:bCs/>
        </w:rPr>
        <w:t>, the better the outcome, and Talk First encourages everyone to take a moment to check in with someone today.</w:t>
      </w:r>
    </w:p>
    <w:p w14:paraId="39D65974" w14:textId="77777777" w:rsidR="00286231" w:rsidRDefault="00286231" w:rsidP="00EA3358">
      <w:pPr>
        <w:spacing w:line="360" w:lineRule="auto"/>
        <w:rPr>
          <w:rFonts w:ascii="Arial" w:hAnsi="Arial" w:cs="Arial"/>
          <w:b w:val="0"/>
          <w:bCs/>
        </w:rPr>
      </w:pPr>
    </w:p>
    <w:p w14:paraId="7E13EB57" w14:textId="77777777" w:rsidR="00286231" w:rsidRDefault="00286231" w:rsidP="00EA3358">
      <w:pPr>
        <w:spacing w:line="360" w:lineRule="auto"/>
        <w:rPr>
          <w:rFonts w:ascii="Arial" w:hAnsi="Arial" w:cs="Arial"/>
          <w:b w:val="0"/>
          <w:bCs/>
        </w:rPr>
      </w:pPr>
    </w:p>
    <w:p w14:paraId="57C92291" w14:textId="77777777" w:rsidR="00286231" w:rsidRDefault="00286231" w:rsidP="00EA3358">
      <w:pPr>
        <w:spacing w:line="360" w:lineRule="auto"/>
        <w:rPr>
          <w:rFonts w:ascii="Arial" w:hAnsi="Arial" w:cs="Arial"/>
          <w:b w:val="0"/>
          <w:bCs/>
        </w:rPr>
      </w:pPr>
    </w:p>
    <w:p w14:paraId="62B3A3DB" w14:textId="77777777" w:rsidR="00286231" w:rsidRDefault="00286231" w:rsidP="00EA3358">
      <w:pPr>
        <w:spacing w:line="360" w:lineRule="auto"/>
        <w:rPr>
          <w:rFonts w:ascii="Arial" w:hAnsi="Arial" w:cs="Arial"/>
          <w:b w:val="0"/>
          <w:bCs/>
        </w:rPr>
      </w:pPr>
    </w:p>
    <w:p w14:paraId="3B871C72" w14:textId="5A3FF555" w:rsidR="00EA3358" w:rsidRPr="00EA3358" w:rsidRDefault="00EA3358" w:rsidP="00EA3358">
      <w:pPr>
        <w:spacing w:line="360" w:lineRule="auto"/>
        <w:rPr>
          <w:rFonts w:ascii="Arial" w:hAnsi="Arial" w:cs="Arial"/>
          <w:b w:val="0"/>
          <w:bCs/>
        </w:rPr>
      </w:pPr>
      <w:r>
        <w:rPr>
          <w:rFonts w:ascii="Arial" w:hAnsi="Arial" w:cs="Arial"/>
          <w:b w:val="0"/>
          <w:bCs/>
        </w:rPr>
        <w:t>References</w:t>
      </w:r>
    </w:p>
    <w:p w14:paraId="2233CBAB" w14:textId="60385C2F"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Baldofski, S., Klinitzke, G., Josephine, K., Osen, B., Forkmann, T. and Schönfelder, A. (2024) ‘Intentions and barriers to help-seeking among adolescents and young adults with subclinical to clinical depressive symptoms’,</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Frontiers in Psychiatry</w:t>
      </w:r>
      <w:r w:rsidRPr="00EA3358">
        <w:rPr>
          <w:rFonts w:ascii="Arial" w:hAnsi="Arial" w:cs="Arial"/>
          <w:color w:val="000000"/>
        </w:rPr>
        <w:t>, 15, pp. 1–10. Available at:</w:t>
      </w:r>
      <w:r w:rsidRPr="00EA3358">
        <w:rPr>
          <w:rStyle w:val="apple-converted-space"/>
          <w:rFonts w:ascii="Arial" w:eastAsiaTheme="majorEastAsia" w:hAnsi="Arial" w:cs="Arial"/>
          <w:color w:val="000000"/>
        </w:rPr>
        <w:t> </w:t>
      </w:r>
      <w:hyperlink r:id="rId6" w:tgtFrame="_new" w:history="1">
        <w:r w:rsidRPr="00EA3358">
          <w:rPr>
            <w:rStyle w:val="Hyperlink"/>
            <w:rFonts w:ascii="Arial" w:eastAsiaTheme="majorEastAsia" w:hAnsi="Arial" w:cs="Arial"/>
          </w:rPr>
          <w:t>https://pmc.ncbi.nlm.nih.gov/articles/PMC11251315/</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38192960" w14:textId="0A17AB91"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Crockett, M.A., Carter, B.A., Cervantes, J., Duong, J., Vilchis, V. and Kim, K. (2025) ‘Interventions to reduce mental health stigma in young people: A systematic review’,</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JAMA Network Open</w:t>
      </w:r>
      <w:r w:rsidRPr="00EA3358">
        <w:rPr>
          <w:rFonts w:ascii="Arial" w:hAnsi="Arial" w:cs="Arial"/>
          <w:color w:val="000000"/>
        </w:rPr>
        <w:t>, 8(1), pp. 1–12. Available at:</w:t>
      </w:r>
      <w:r w:rsidRPr="00EA3358">
        <w:rPr>
          <w:rStyle w:val="apple-converted-space"/>
          <w:rFonts w:ascii="Arial" w:eastAsiaTheme="majorEastAsia" w:hAnsi="Arial" w:cs="Arial"/>
          <w:color w:val="000000"/>
        </w:rPr>
        <w:t> </w:t>
      </w:r>
      <w:hyperlink r:id="rId7" w:tgtFrame="_new" w:history="1">
        <w:r w:rsidRPr="00EA3358">
          <w:rPr>
            <w:rStyle w:val="Hyperlink"/>
            <w:rFonts w:ascii="Arial" w:eastAsiaTheme="majorEastAsia" w:hAnsi="Arial" w:cs="Arial"/>
          </w:rPr>
          <w:t>https://jamanetwork.com/journals/jamanetworkopen/fullarticle/2829229</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385521F1" w14:textId="71629424"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Henderson, C. (2021) ‘Stigma’, in</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Treating and Preventing Adolescent Mental Health Disorders</w:t>
      </w:r>
      <w:r w:rsidRPr="00EA3358">
        <w:rPr>
          <w:rFonts w:ascii="Arial" w:hAnsi="Arial" w:cs="Arial"/>
          <w:color w:val="000000"/>
        </w:rPr>
        <w:t>. Oxford: Oxford University Press. Available at:</w:t>
      </w:r>
      <w:r w:rsidRPr="00EA3358">
        <w:rPr>
          <w:rStyle w:val="apple-converted-space"/>
          <w:rFonts w:ascii="Arial" w:eastAsiaTheme="majorEastAsia" w:hAnsi="Arial" w:cs="Arial"/>
          <w:color w:val="000000"/>
        </w:rPr>
        <w:t> </w:t>
      </w:r>
      <w:hyperlink r:id="rId8" w:tgtFrame="_new" w:history="1">
        <w:r w:rsidRPr="00EA3358">
          <w:rPr>
            <w:rStyle w:val="Hyperlink"/>
            <w:rFonts w:ascii="Arial" w:eastAsiaTheme="majorEastAsia" w:hAnsi="Arial" w:cs="Arial"/>
          </w:rPr>
          <w:t>https://academic.oup.com/book/38543/chapter/333674600</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3503DAC4" w14:textId="77777777"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Mental Health Foundation (2023)</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Talking about mental health</w:t>
      </w:r>
      <w:r w:rsidRPr="00EA3358">
        <w:rPr>
          <w:rFonts w:ascii="Arial" w:hAnsi="Arial" w:cs="Arial"/>
          <w:color w:val="000000"/>
        </w:rPr>
        <w:t>. Available at:</w:t>
      </w:r>
      <w:r w:rsidRPr="00EA3358">
        <w:rPr>
          <w:rStyle w:val="apple-converted-space"/>
          <w:rFonts w:ascii="Arial" w:eastAsiaTheme="majorEastAsia" w:hAnsi="Arial" w:cs="Arial"/>
          <w:color w:val="000000"/>
        </w:rPr>
        <w:t> </w:t>
      </w:r>
      <w:hyperlink r:id="rId9" w:tgtFrame="_new" w:history="1">
        <w:r w:rsidRPr="00EA3358">
          <w:rPr>
            <w:rStyle w:val="Hyperlink"/>
            <w:rFonts w:ascii="Arial" w:eastAsiaTheme="majorEastAsia" w:hAnsi="Arial" w:cs="Arial"/>
          </w:rPr>
          <w:t>https://www.mentalhealth.org.uk/explore-mental-health/a-z-topics/talking-about-mental-health</w:t>
        </w:r>
      </w:hyperlink>
      <w:r w:rsidRPr="00EA3358">
        <w:rPr>
          <w:rStyle w:val="apple-converted-space"/>
          <w:rFonts w:ascii="Arial" w:eastAsiaTheme="majorEastAsia" w:hAnsi="Arial" w:cs="Arial"/>
          <w:color w:val="000000"/>
        </w:rPr>
        <w:t> </w:t>
      </w:r>
      <w:r w:rsidRPr="00EA3358">
        <w:rPr>
          <w:rFonts w:ascii="Arial" w:hAnsi="Arial" w:cs="Arial"/>
          <w:color w:val="000000"/>
        </w:rPr>
        <w:t>(Accessed: 20 January 2026).</w:t>
      </w:r>
    </w:p>
    <w:p w14:paraId="6FEC5E3A" w14:textId="765706D3"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lastRenderedPageBreak/>
        <w:t>Mental Health Foundation (2025)</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Our initial views on new NHS data for mental health in England</w:t>
      </w:r>
      <w:r w:rsidRPr="00EA3358">
        <w:rPr>
          <w:rFonts w:ascii="Arial" w:hAnsi="Arial" w:cs="Arial"/>
          <w:color w:val="000000"/>
        </w:rPr>
        <w:t>. Available at:</w:t>
      </w:r>
      <w:r w:rsidRPr="00EA3358">
        <w:rPr>
          <w:rStyle w:val="apple-converted-space"/>
          <w:rFonts w:ascii="Arial" w:eastAsiaTheme="majorEastAsia" w:hAnsi="Arial" w:cs="Arial"/>
          <w:color w:val="000000"/>
        </w:rPr>
        <w:t> </w:t>
      </w:r>
      <w:hyperlink r:id="rId10" w:tgtFrame="_new" w:history="1">
        <w:r w:rsidRPr="00EA3358">
          <w:rPr>
            <w:rStyle w:val="Hyperlink"/>
            <w:rFonts w:ascii="Arial" w:eastAsiaTheme="majorEastAsia" w:hAnsi="Arial" w:cs="Arial"/>
          </w:rPr>
          <w:t>https://www.mentalhealth.org.uk/about-us/news/our-initial-views-new-nhs-data-mental-health-england</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59E7CCC8" w14:textId="1D15B40A"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Mind (2025)</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Mental health facts and statistics</w:t>
      </w:r>
      <w:r w:rsidRPr="00EA3358">
        <w:rPr>
          <w:rFonts w:ascii="Arial" w:hAnsi="Arial" w:cs="Arial"/>
          <w:color w:val="000000"/>
        </w:rPr>
        <w:t>. Available at:</w:t>
      </w:r>
      <w:r w:rsidRPr="00EA3358">
        <w:rPr>
          <w:rStyle w:val="apple-converted-space"/>
          <w:rFonts w:ascii="Arial" w:eastAsiaTheme="majorEastAsia" w:hAnsi="Arial" w:cs="Arial"/>
          <w:color w:val="000000"/>
        </w:rPr>
        <w:t> </w:t>
      </w:r>
      <w:hyperlink r:id="rId11" w:tgtFrame="_new" w:history="1">
        <w:r w:rsidRPr="00EA3358">
          <w:rPr>
            <w:rStyle w:val="Hyperlink"/>
            <w:rFonts w:ascii="Arial" w:eastAsiaTheme="majorEastAsia" w:hAnsi="Arial" w:cs="Arial"/>
          </w:rPr>
          <w:t>https://www.mind.org.uk/information-support/types-of-mental-health-problems/mental-health-facts-and-statistics/</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2CA7FC49" w14:textId="355A346B"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Mind (2024)</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Talking to a young person about their mental health</w:t>
      </w:r>
      <w:r w:rsidRPr="00EA3358">
        <w:rPr>
          <w:rFonts w:ascii="Arial" w:hAnsi="Arial" w:cs="Arial"/>
          <w:color w:val="000000"/>
        </w:rPr>
        <w:t>. Available at:</w:t>
      </w:r>
      <w:r w:rsidRPr="00EA3358">
        <w:rPr>
          <w:rStyle w:val="apple-converted-space"/>
          <w:rFonts w:ascii="Arial" w:eastAsiaTheme="majorEastAsia" w:hAnsi="Arial" w:cs="Arial"/>
          <w:color w:val="000000"/>
        </w:rPr>
        <w:t> </w:t>
      </w:r>
      <w:hyperlink r:id="rId12" w:tgtFrame="_new" w:history="1">
        <w:r w:rsidRPr="00EA3358">
          <w:rPr>
            <w:rStyle w:val="Hyperlink"/>
            <w:rFonts w:ascii="Arial" w:eastAsiaTheme="majorEastAsia" w:hAnsi="Arial" w:cs="Arial"/>
          </w:rPr>
          <w:t>https://www.mind.org.uk/for-young-people/information-for-parents/talking-about-mental-health/</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43863803" w14:textId="4BFDC6B4"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NHS (2024)</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Talking therapies for anxiety or depression</w:t>
      </w:r>
      <w:r w:rsidRPr="00EA3358">
        <w:rPr>
          <w:rFonts w:ascii="Arial" w:hAnsi="Arial" w:cs="Arial"/>
          <w:color w:val="000000"/>
        </w:rPr>
        <w:t>. Available at:</w:t>
      </w:r>
      <w:r w:rsidRPr="00EA3358">
        <w:rPr>
          <w:rStyle w:val="apple-converted-space"/>
          <w:rFonts w:ascii="Arial" w:eastAsiaTheme="majorEastAsia" w:hAnsi="Arial" w:cs="Arial"/>
          <w:color w:val="000000"/>
        </w:rPr>
        <w:t> </w:t>
      </w:r>
      <w:hyperlink r:id="rId13" w:tgtFrame="_new" w:history="1">
        <w:r w:rsidRPr="00EA3358">
          <w:rPr>
            <w:rStyle w:val="Hyperlink"/>
            <w:rFonts w:ascii="Arial" w:eastAsiaTheme="majorEastAsia" w:hAnsi="Arial" w:cs="Arial"/>
          </w:rPr>
          <w:t>https://www.nhs.uk/tests-and-treatments/talking-therapies/</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0F1FAD79" w14:textId="2D96C0A6"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Patte, K.A., Turner, N., Murray, Y., Peng, C. and Leatherdale, S. (2024) ‘Students’ reasons for being reluctant to seek mental health help: A cross-sectional study’,</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Journal of Community Psychology</w:t>
      </w:r>
      <w:r w:rsidRPr="00EA3358">
        <w:rPr>
          <w:rFonts w:ascii="Arial" w:hAnsi="Arial" w:cs="Arial"/>
          <w:color w:val="000000"/>
        </w:rPr>
        <w:t>, 52(1), pp. 170–185. Available at:</w:t>
      </w:r>
      <w:r w:rsidRPr="00EA3358">
        <w:rPr>
          <w:rStyle w:val="apple-converted-space"/>
          <w:rFonts w:ascii="Arial" w:eastAsiaTheme="majorEastAsia" w:hAnsi="Arial" w:cs="Arial"/>
          <w:color w:val="000000"/>
        </w:rPr>
        <w:t> </w:t>
      </w:r>
      <w:hyperlink r:id="rId14" w:tgtFrame="_new" w:history="1">
        <w:r w:rsidRPr="00EA3358">
          <w:rPr>
            <w:rStyle w:val="Hyperlink"/>
            <w:rFonts w:ascii="Arial" w:eastAsiaTheme="majorEastAsia" w:hAnsi="Arial" w:cs="Arial"/>
          </w:rPr>
          <w:t>https://www.tandfonline.com/doi/full/10.1080/28324765.2023.2298918</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4D4EC164" w14:textId="26A233A2"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Powell, K., Corbett, J. and Curtis, N. (2021) ‘Mental health help-seeking in young people and carers: A mixed-methods study exploring barriers and facilitators’,</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Children and Youth Services Review</w:t>
      </w:r>
      <w:r w:rsidRPr="00EA3358">
        <w:rPr>
          <w:rFonts w:ascii="Arial" w:hAnsi="Arial" w:cs="Arial"/>
          <w:color w:val="000000"/>
        </w:rPr>
        <w:t>, 128, p. 106163. Available at:</w:t>
      </w:r>
      <w:r w:rsidRPr="00EA3358">
        <w:rPr>
          <w:rStyle w:val="apple-converted-space"/>
          <w:rFonts w:ascii="Arial" w:eastAsiaTheme="majorEastAsia" w:hAnsi="Arial" w:cs="Arial"/>
          <w:color w:val="000000"/>
        </w:rPr>
        <w:t> </w:t>
      </w:r>
      <w:hyperlink r:id="rId15" w:tgtFrame="_new" w:history="1">
        <w:r w:rsidRPr="00EA3358">
          <w:rPr>
            <w:rStyle w:val="Hyperlink"/>
            <w:rFonts w:ascii="Arial" w:eastAsiaTheme="majorEastAsia" w:hAnsi="Arial" w:cs="Arial"/>
          </w:rPr>
          <w:t>https://www.sciencedirect.com/science/article/abs/pii/S0190740921001675</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615DE946" w14:textId="0879BEAB" w:rsidR="00EA3358" w:rsidRPr="00EA3358" w:rsidRDefault="00EA3358" w:rsidP="00EA3358">
      <w:pPr>
        <w:pStyle w:val="NormalWeb"/>
        <w:spacing w:line="360" w:lineRule="auto"/>
        <w:rPr>
          <w:rFonts w:ascii="Arial" w:hAnsi="Arial" w:cs="Arial"/>
          <w:color w:val="000000"/>
        </w:rPr>
      </w:pPr>
      <w:r w:rsidRPr="00EA3358">
        <w:rPr>
          <w:rFonts w:ascii="Arial" w:hAnsi="Arial" w:cs="Arial"/>
          <w:color w:val="000000"/>
        </w:rPr>
        <w:t>TALKWORKS (2022)</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Check-in for a chat: How to start a conversation around mental health</w:t>
      </w:r>
      <w:r w:rsidRPr="00EA3358">
        <w:rPr>
          <w:rFonts w:ascii="Arial" w:hAnsi="Arial" w:cs="Arial"/>
          <w:color w:val="000000"/>
        </w:rPr>
        <w:t>. Available at:</w:t>
      </w:r>
      <w:r w:rsidRPr="00EA3358">
        <w:rPr>
          <w:rStyle w:val="apple-converted-space"/>
          <w:rFonts w:ascii="Arial" w:eastAsiaTheme="majorEastAsia" w:hAnsi="Arial" w:cs="Arial"/>
          <w:color w:val="000000"/>
        </w:rPr>
        <w:t> </w:t>
      </w:r>
      <w:hyperlink r:id="rId16" w:tgtFrame="_new" w:history="1">
        <w:r w:rsidRPr="00EA3358">
          <w:rPr>
            <w:rStyle w:val="Hyperlink"/>
            <w:rFonts w:ascii="Arial" w:eastAsiaTheme="majorEastAsia" w:hAnsi="Arial" w:cs="Arial"/>
          </w:rPr>
          <w:t>https://www.talkworks.dpt.nhs.uk/blog/check-in-for-a-chat</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p w14:paraId="45A79001" w14:textId="47B21A94" w:rsidR="00EA3358" w:rsidRPr="00BD1D33" w:rsidRDefault="00EA3358" w:rsidP="00BD1D33">
      <w:pPr>
        <w:pStyle w:val="NormalWeb"/>
        <w:spacing w:line="360" w:lineRule="auto"/>
        <w:rPr>
          <w:rFonts w:ascii="Arial" w:hAnsi="Arial" w:cs="Arial"/>
          <w:color w:val="000000"/>
        </w:rPr>
      </w:pPr>
      <w:r w:rsidRPr="00EA3358">
        <w:rPr>
          <w:rFonts w:ascii="Arial" w:hAnsi="Arial" w:cs="Arial"/>
          <w:color w:val="000000"/>
        </w:rPr>
        <w:t>Villatoro, A.P., DuPont-Reyes, M.J., Phelan, J.C. and Link, B.G. (2022) ‘“Me” vs. “Them”: How mental illness stigma influences adolescents’ help-seeking intentions’,</w:t>
      </w:r>
      <w:r w:rsidRPr="00EA3358">
        <w:rPr>
          <w:rStyle w:val="apple-converted-space"/>
          <w:rFonts w:ascii="Arial" w:eastAsiaTheme="majorEastAsia" w:hAnsi="Arial" w:cs="Arial"/>
          <w:color w:val="000000"/>
        </w:rPr>
        <w:t> </w:t>
      </w:r>
      <w:r w:rsidRPr="00EA3358">
        <w:rPr>
          <w:rStyle w:val="Emphasis"/>
          <w:rFonts w:ascii="Arial" w:eastAsiaTheme="majorEastAsia" w:hAnsi="Arial" w:cs="Arial"/>
          <w:color w:val="000000"/>
        </w:rPr>
        <w:t>Stigma and Health</w:t>
      </w:r>
      <w:r w:rsidRPr="00EA3358">
        <w:rPr>
          <w:rFonts w:ascii="Arial" w:hAnsi="Arial" w:cs="Arial"/>
          <w:color w:val="000000"/>
        </w:rPr>
        <w:t>, 7(2), pp. 117–126. Available at:</w:t>
      </w:r>
      <w:r w:rsidRPr="00EA3358">
        <w:rPr>
          <w:rStyle w:val="apple-converted-space"/>
          <w:rFonts w:ascii="Arial" w:eastAsiaTheme="majorEastAsia" w:hAnsi="Arial" w:cs="Arial"/>
          <w:color w:val="000000"/>
        </w:rPr>
        <w:t> </w:t>
      </w:r>
      <w:hyperlink r:id="rId17" w:tgtFrame="_new" w:history="1">
        <w:r w:rsidRPr="00EA3358">
          <w:rPr>
            <w:rStyle w:val="Hyperlink"/>
            <w:rFonts w:ascii="Arial" w:eastAsiaTheme="majorEastAsia" w:hAnsi="Arial" w:cs="Arial"/>
          </w:rPr>
          <w:t>https://pmc.ncbi.nlm.nih.gov/articles/PMC9910848/</w:t>
        </w:r>
      </w:hyperlink>
      <w:r w:rsidRPr="00EA3358">
        <w:rPr>
          <w:rStyle w:val="apple-converted-space"/>
          <w:rFonts w:ascii="Arial" w:eastAsiaTheme="majorEastAsia" w:hAnsi="Arial" w:cs="Arial"/>
          <w:color w:val="000000"/>
        </w:rPr>
        <w:t> </w:t>
      </w:r>
      <w:r w:rsidRPr="00EA3358">
        <w:rPr>
          <w:rFonts w:ascii="Arial" w:hAnsi="Arial" w:cs="Arial"/>
          <w:color w:val="000000"/>
        </w:rPr>
        <w:t>(Accessed: 19 January 2026).</w:t>
      </w:r>
    </w:p>
    <w:sectPr w:rsidR="00EA3358" w:rsidRPr="00BD1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B77"/>
    <w:rsid w:val="00203103"/>
    <w:rsid w:val="00235913"/>
    <w:rsid w:val="00286231"/>
    <w:rsid w:val="003D63A0"/>
    <w:rsid w:val="003F5A41"/>
    <w:rsid w:val="004405BE"/>
    <w:rsid w:val="00471153"/>
    <w:rsid w:val="004A0D60"/>
    <w:rsid w:val="004B79ED"/>
    <w:rsid w:val="004D2118"/>
    <w:rsid w:val="004F7118"/>
    <w:rsid w:val="005A4135"/>
    <w:rsid w:val="00645F29"/>
    <w:rsid w:val="00682B77"/>
    <w:rsid w:val="00737FBA"/>
    <w:rsid w:val="00750847"/>
    <w:rsid w:val="009E670B"/>
    <w:rsid w:val="00A46662"/>
    <w:rsid w:val="00A905DC"/>
    <w:rsid w:val="00A936EC"/>
    <w:rsid w:val="00BD1D33"/>
    <w:rsid w:val="00C445D1"/>
    <w:rsid w:val="00C66382"/>
    <w:rsid w:val="00C85729"/>
    <w:rsid w:val="00DD7D15"/>
    <w:rsid w:val="00EA3358"/>
    <w:rsid w:val="00FC5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4C170D"/>
  <w15:chartTrackingRefBased/>
  <w15:docId w15:val="{39E42689-A564-1A4F-B503-03384D541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471153"/>
    <w:rPr>
      <w:rFonts w:ascii="Times New Roman" w:hAnsi="Times New Roman"/>
      <w:b/>
    </w:rPr>
  </w:style>
  <w:style w:type="paragraph" w:styleId="Heading1">
    <w:name w:val="heading 1"/>
    <w:basedOn w:val="Normal"/>
    <w:next w:val="Normal"/>
    <w:link w:val="Heading1Char"/>
    <w:uiPriority w:val="9"/>
    <w:qFormat/>
    <w:rsid w:val="00682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2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B7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B7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2B7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2B7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2B7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2B7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2B7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line="360" w:lineRule="auto"/>
      <w:contextualSpacing/>
    </w:pPr>
    <w:rPr>
      <w:rFonts w:ascii="Arial" w:eastAsiaTheme="majorEastAsia" w:hAnsi="Arial" w:cstheme="majorBidi"/>
      <w:spacing w:val="-10"/>
      <w:kern w:val="28"/>
      <w:szCs w:val="56"/>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682B77"/>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semiHidden/>
    <w:rsid w:val="00682B77"/>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682B77"/>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682B77"/>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682B77"/>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682B77"/>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682B77"/>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682B77"/>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682B77"/>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682B7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B77"/>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682B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2B77"/>
    <w:rPr>
      <w:rFonts w:ascii="Times New Roman" w:hAnsi="Times New Roman"/>
      <w:b/>
      <w:i/>
      <w:iCs/>
      <w:color w:val="404040" w:themeColor="text1" w:themeTint="BF"/>
    </w:rPr>
  </w:style>
  <w:style w:type="paragraph" w:styleId="ListParagraph">
    <w:name w:val="List Paragraph"/>
    <w:basedOn w:val="Normal"/>
    <w:uiPriority w:val="34"/>
    <w:qFormat/>
    <w:rsid w:val="00682B77"/>
    <w:pPr>
      <w:ind w:left="720"/>
      <w:contextualSpacing/>
    </w:pPr>
  </w:style>
  <w:style w:type="character" w:styleId="IntenseEmphasis">
    <w:name w:val="Intense Emphasis"/>
    <w:basedOn w:val="DefaultParagraphFont"/>
    <w:uiPriority w:val="21"/>
    <w:qFormat/>
    <w:rsid w:val="00682B77"/>
    <w:rPr>
      <w:i/>
      <w:iCs/>
      <w:color w:val="0F4761" w:themeColor="accent1" w:themeShade="BF"/>
    </w:rPr>
  </w:style>
  <w:style w:type="paragraph" w:styleId="IntenseQuote">
    <w:name w:val="Intense Quote"/>
    <w:basedOn w:val="Normal"/>
    <w:next w:val="Normal"/>
    <w:link w:val="IntenseQuoteChar"/>
    <w:uiPriority w:val="30"/>
    <w:qFormat/>
    <w:rsid w:val="00682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B77"/>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682B77"/>
    <w:rPr>
      <w:b/>
      <w:bCs/>
      <w:smallCaps/>
      <w:color w:val="0F4761" w:themeColor="accent1" w:themeShade="BF"/>
      <w:spacing w:val="5"/>
    </w:rPr>
  </w:style>
  <w:style w:type="paragraph" w:styleId="NormalWeb">
    <w:name w:val="Normal (Web)"/>
    <w:basedOn w:val="Normal"/>
    <w:uiPriority w:val="99"/>
    <w:unhideWhenUsed/>
    <w:rsid w:val="00EA3358"/>
    <w:pPr>
      <w:spacing w:before="100" w:beforeAutospacing="1" w:after="100" w:afterAutospacing="1"/>
    </w:pPr>
    <w:rPr>
      <w:rFonts w:eastAsia="Times New Roman" w:cs="Times New Roman"/>
      <w:b w:val="0"/>
      <w:kern w:val="0"/>
      <w:lang w:eastAsia="en-GB"/>
      <w14:ligatures w14:val="none"/>
    </w:rPr>
  </w:style>
  <w:style w:type="character" w:customStyle="1" w:styleId="apple-converted-space">
    <w:name w:val="apple-converted-space"/>
    <w:basedOn w:val="DefaultParagraphFont"/>
    <w:rsid w:val="00EA3358"/>
  </w:style>
  <w:style w:type="character" w:styleId="Emphasis">
    <w:name w:val="Emphasis"/>
    <w:basedOn w:val="DefaultParagraphFont"/>
    <w:uiPriority w:val="20"/>
    <w:qFormat/>
    <w:rsid w:val="00EA3358"/>
    <w:rPr>
      <w:i/>
      <w:iCs/>
    </w:rPr>
  </w:style>
  <w:style w:type="character" w:styleId="Hyperlink">
    <w:name w:val="Hyperlink"/>
    <w:basedOn w:val="DefaultParagraphFont"/>
    <w:uiPriority w:val="99"/>
    <w:semiHidden/>
    <w:unhideWhenUsed/>
    <w:rsid w:val="00EA335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442348">
      <w:bodyDiv w:val="1"/>
      <w:marLeft w:val="0"/>
      <w:marRight w:val="0"/>
      <w:marTop w:val="0"/>
      <w:marBottom w:val="0"/>
      <w:divBdr>
        <w:top w:val="none" w:sz="0" w:space="0" w:color="auto"/>
        <w:left w:val="none" w:sz="0" w:space="0" w:color="auto"/>
        <w:bottom w:val="none" w:sz="0" w:space="0" w:color="auto"/>
        <w:right w:val="none" w:sz="0" w:space="0" w:color="auto"/>
      </w:divBdr>
    </w:div>
    <w:div w:id="1952586483">
      <w:bodyDiv w:val="1"/>
      <w:marLeft w:val="0"/>
      <w:marRight w:val="0"/>
      <w:marTop w:val="0"/>
      <w:marBottom w:val="0"/>
      <w:divBdr>
        <w:top w:val="none" w:sz="0" w:space="0" w:color="auto"/>
        <w:left w:val="none" w:sz="0" w:space="0" w:color="auto"/>
        <w:bottom w:val="none" w:sz="0" w:space="0" w:color="auto"/>
        <w:right w:val="none" w:sz="0" w:space="0" w:color="auto"/>
      </w:divBdr>
      <w:divsChild>
        <w:div w:id="2127194716">
          <w:marLeft w:val="0"/>
          <w:marRight w:val="0"/>
          <w:marTop w:val="0"/>
          <w:marBottom w:val="0"/>
          <w:divBdr>
            <w:top w:val="none" w:sz="0" w:space="0" w:color="auto"/>
            <w:left w:val="none" w:sz="0" w:space="0" w:color="auto"/>
            <w:bottom w:val="none" w:sz="0" w:space="0" w:color="auto"/>
            <w:right w:val="none" w:sz="0" w:space="0" w:color="auto"/>
          </w:divBdr>
          <w:divsChild>
            <w:div w:id="1251042381">
              <w:marLeft w:val="0"/>
              <w:marRight w:val="0"/>
              <w:marTop w:val="0"/>
              <w:marBottom w:val="0"/>
              <w:divBdr>
                <w:top w:val="none" w:sz="0" w:space="0" w:color="auto"/>
                <w:left w:val="none" w:sz="0" w:space="0" w:color="auto"/>
                <w:bottom w:val="none" w:sz="0" w:space="0" w:color="auto"/>
                <w:right w:val="none" w:sz="0" w:space="0" w:color="auto"/>
              </w:divBdr>
              <w:divsChild>
                <w:div w:id="631861278">
                  <w:marLeft w:val="0"/>
                  <w:marRight w:val="0"/>
                  <w:marTop w:val="0"/>
                  <w:marBottom w:val="0"/>
                  <w:divBdr>
                    <w:top w:val="none" w:sz="0" w:space="0" w:color="auto"/>
                    <w:left w:val="none" w:sz="0" w:space="0" w:color="auto"/>
                    <w:bottom w:val="none" w:sz="0" w:space="0" w:color="auto"/>
                    <w:right w:val="none" w:sz="0" w:space="0" w:color="auto"/>
                  </w:divBdr>
                  <w:divsChild>
                    <w:div w:id="138950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38543/chapter/333674600?utm_source=chatgpt.com" TargetMode="External"/><Relationship Id="rId13" Type="http://schemas.openxmlformats.org/officeDocument/2006/relationships/hyperlink" Target="https://www.nhs.uk/tests-and-treatments/talking-therapies/?utm_source=chatgp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amanetwork.com/journals/jamanetworkopen/fullarticle/2829229?utm_source=chatgpt.com" TargetMode="External"/><Relationship Id="rId12" Type="http://schemas.openxmlformats.org/officeDocument/2006/relationships/hyperlink" Target="https://www.mind.org.uk/for-young-people/information-for-parents/talking-about-mental-health/?utm_source=chatgpt.com" TargetMode="External"/><Relationship Id="rId17" Type="http://schemas.openxmlformats.org/officeDocument/2006/relationships/hyperlink" Target="https://pmc.ncbi.nlm.nih.gov/articles/PMC9910848/?utm_source=chatgpt.com" TargetMode="External"/><Relationship Id="rId2" Type="http://schemas.openxmlformats.org/officeDocument/2006/relationships/settings" Target="settings.xml"/><Relationship Id="rId16" Type="http://schemas.openxmlformats.org/officeDocument/2006/relationships/hyperlink" Target="https://www.talkworks.dpt.nhs.uk/blog/check-in-for-a-chat?utm_source=chatgpt.com" TargetMode="External"/><Relationship Id="rId1" Type="http://schemas.openxmlformats.org/officeDocument/2006/relationships/styles" Target="styles.xml"/><Relationship Id="rId6" Type="http://schemas.openxmlformats.org/officeDocument/2006/relationships/hyperlink" Target="https://pmc.ncbi.nlm.nih.gov/articles/PMC11251315/?utm_source=chatgpt.com" TargetMode="External"/><Relationship Id="rId11" Type="http://schemas.openxmlformats.org/officeDocument/2006/relationships/hyperlink" Target="https://www.mind.org.uk/information-support/types-of-mental-health-problems/mental-health-facts-and-statistics/?utm_source=chatgpt.com" TargetMode="External"/><Relationship Id="rId5" Type="http://schemas.openxmlformats.org/officeDocument/2006/relationships/image" Target="media/image2.emf"/><Relationship Id="rId15" Type="http://schemas.openxmlformats.org/officeDocument/2006/relationships/hyperlink" Target="https://www.sciencedirect.com/science/article/abs/pii/S0190740921001675?utm_source=chatgpt.com" TargetMode="External"/><Relationship Id="rId10" Type="http://schemas.openxmlformats.org/officeDocument/2006/relationships/hyperlink" Target="https://www.mentalhealth.org.uk/about-us/news/our-initial-views-new-nhs-data-mental-health-england?utm_source=chatgpt.com"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mentalhealth.org.uk/explore-mental-health/a-z-topics/talking-about-mental-health?utm_source=chatgpt.com" TargetMode="External"/><Relationship Id="rId14" Type="http://schemas.openxmlformats.org/officeDocument/2006/relationships/hyperlink" Target="https://www.tandfonline.com/doi/full/10.1080/28324765.2023.229891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7</Pages>
  <Words>1794</Words>
  <Characters>10229</Characters>
  <Application>Microsoft Office Word</Application>
  <DocSecurity>0</DocSecurity>
  <Lines>85</Lines>
  <Paragraphs>23</Paragraphs>
  <ScaleCrop>false</ScaleCrop>
  <Company/>
  <LinksUpToDate>false</LinksUpToDate>
  <CharactersWithSpaces>12000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Terrence Anthony Isaac Millington</dc:creator>
  <cp:keywords/>
  <dc:description/>
  <cp:lastModifiedBy>Terrence Anthony Isaac Millington</cp:lastModifiedBy>
  <cp:revision>45</cp:revision>
  <dcterms:created xsi:type="dcterms:W3CDTF">2025-12-18T23:10:00Z</dcterms:created>
  <dcterms:modified xsi:type="dcterms:W3CDTF">2025-12-19T13:08:00Z</dcterms:modified>
</cp:coreProperties>
</file>