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1415591"/>
        <w:docPartObj>
          <w:docPartGallery w:val="Cover Pages"/>
          <w:docPartUnique/>
        </w:docPartObj>
      </w:sdtPr>
      <w:sdtEndPr/>
      <w:sdtContent>
        <w:p w14:paraId="54F83CA5" w14:textId="4CD2E1C1" w:rsidR="00022643" w:rsidRDefault="00022643">
          <w:r>
            <w:rPr>
              <w:noProof/>
            </w:rPr>
            <mc:AlternateContent>
              <mc:Choice Requires="wpg">
                <w:drawing>
                  <wp:anchor distT="0" distB="0" distL="114300" distR="114300" simplePos="0" relativeHeight="251658242" behindDoc="0" locked="0" layoutInCell="1" allowOverlap="1" wp14:anchorId="523B6879" wp14:editId="4C23BE5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5"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24"/>
                                      <w:szCs w:val="2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AC54A9B" w14:textId="5C9B13AC" w:rsidR="00022643" w:rsidRPr="000F7125" w:rsidRDefault="00022643">
                                      <w:pPr>
                                        <w:pStyle w:val="NoSpacing"/>
                                        <w:spacing w:after="240"/>
                                        <w:jc w:val="right"/>
                                        <w:rPr>
                                          <w:rFonts w:ascii="Arial" w:hAnsi="Arial" w:cs="Arial"/>
                                          <w:color w:val="44546A" w:themeColor="text2"/>
                                          <w:spacing w:val="10"/>
                                          <w:sz w:val="24"/>
                                          <w:szCs w:val="24"/>
                                        </w:rPr>
                                      </w:pPr>
                                      <w:r w:rsidRPr="000F7125">
                                        <w:rPr>
                                          <w:rFonts w:ascii="Arial" w:hAnsi="Arial" w:cs="Arial"/>
                                          <w:color w:val="44546A" w:themeColor="text2"/>
                                          <w:spacing w:val="10"/>
                                          <w:sz w:val="24"/>
                                          <w:szCs w:val="24"/>
                                        </w:rPr>
                                        <w:t>Michelle Garcia Dos Santos (1921108)</w:t>
                                      </w:r>
                                    </w:p>
                                  </w:sdtContent>
                                </w:sdt>
                                <w:p w14:paraId="6DCBDADF" w14:textId="2823F548" w:rsidR="00022643" w:rsidRPr="000F7125" w:rsidRDefault="0049508B">
                                  <w:pPr>
                                    <w:pStyle w:val="NoSpacing"/>
                                    <w:jc w:val="right"/>
                                    <w:rPr>
                                      <w:rFonts w:ascii="Arial" w:hAnsi="Arial" w:cs="Arial"/>
                                      <w:color w:val="44546A" w:themeColor="text2"/>
                                      <w:spacing w:val="10"/>
                                      <w:sz w:val="24"/>
                                      <w:szCs w:val="24"/>
                                    </w:rPr>
                                  </w:pPr>
                                  <w:sdt>
                                    <w:sdtPr>
                                      <w:rPr>
                                        <w:rFonts w:ascii="Arial" w:hAnsi="Arial" w:cs="Arial"/>
                                        <w:color w:val="44546A" w:themeColor="text2"/>
                                        <w:spacing w:val="10"/>
                                        <w:sz w:val="24"/>
                                        <w:szCs w:val="24"/>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C10F3" w:rsidRPr="000F7125">
                                        <w:rPr>
                                          <w:rFonts w:ascii="Arial" w:hAnsi="Arial" w:cs="Arial"/>
                                          <w:color w:val="44546A" w:themeColor="text2"/>
                                          <w:spacing w:val="10"/>
                                          <w:sz w:val="24"/>
                                          <w:szCs w:val="24"/>
                                        </w:rPr>
                                        <w:t>Dr. Mark Gallagher-Read</w:t>
                                      </w:r>
                                    </w:sdtContent>
                                  </w:sdt>
                                  <w:r w:rsidR="000F7125" w:rsidRPr="000F7125">
                                    <w:rPr>
                                      <w:rFonts w:ascii="Arial" w:hAnsi="Arial" w:cs="Arial"/>
                                      <w:color w:val="44546A" w:themeColor="text2"/>
                                      <w:spacing w:val="10"/>
                                      <w:sz w:val="24"/>
                                      <w:szCs w:val="24"/>
                                    </w:rPr>
                                    <w:t xml:space="preserve"> </w:t>
                                  </w:r>
                                </w:p>
                                <w:p w14:paraId="0685A3BA" w14:textId="73B8A0C0" w:rsidR="000F7125" w:rsidRPr="000F7125" w:rsidRDefault="000F7125">
                                  <w:pPr>
                                    <w:pStyle w:val="NoSpacing"/>
                                    <w:jc w:val="right"/>
                                    <w:rPr>
                                      <w:rFonts w:ascii="Arial" w:hAnsi="Arial" w:cs="Arial"/>
                                      <w:color w:val="44546A" w:themeColor="text2"/>
                                      <w:spacing w:val="10"/>
                                      <w:sz w:val="24"/>
                                      <w:szCs w:val="24"/>
                                    </w:rPr>
                                  </w:pPr>
                                  <w:r w:rsidRPr="000F7125">
                                    <w:rPr>
                                      <w:rFonts w:ascii="Arial" w:hAnsi="Arial" w:cs="Arial"/>
                                      <w:color w:val="44546A" w:themeColor="text2"/>
                                      <w:spacing w:val="10"/>
                                      <w:sz w:val="24"/>
                                      <w:szCs w:val="24"/>
                                    </w:rPr>
                                    <w:t>BMHP5015</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3B6879" id="Group 454" o:spid="_x0000_s1026"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09IYwUAAMkRAAAOAAAAZHJzL2Uyb0RvYy54bWzMWG1v2zYQ/j5g/4HQxwGr9WLLL2hSZOlS&#13;&#10;DMjaoPXQz7RM2UIlUSPp2Nmv33OkKCt2nLntFiwfLL4cj3cPn7sj8/rNrirZvVC6kPVFEL0KAybq&#13;&#10;TC6LenUR/DG/+XkSMG14veSlrMVF8CB08Obyxx9eb5uZiOValkuhGJTUerZtLoK1Mc1sMNDZWlRc&#13;&#10;v5KNqDGZS1Vxg65aDZaKb6G9KgdxGKaDrVTLRslMaI3Rt24yuLT681xk5kOea2FYeRHANmN/lf1d&#13;&#10;0O/g8jWfrRRv1kXWmsG/wYqKFzU27VS95YazjSqOVFVFpqSWuXmVyWog87zIhPUB3kThgTfvlNw0&#13;&#10;1pfVbLtqOpgA7QFO36w2e3//TjWfmjsFJLbNCljYHvmyy1VFX1jJdhayhw4ysTMsw+AwHcejyShg&#13;&#10;GeaSZDyMktSBmq2B/NG6bP3rfmU0ieOjlQO/8eCROV3HmQm77xQrlrBghN1rXoFcFi9mB0xhSoxc&#13;&#10;K9mwiqsvrD1jso1UfYXfcZhMkhHIc+x9nCbJcHzsA5/9k/dxGk+mIZS2uEUT7ADbTnqP8NB7Bujv&#13;&#10;Y8CnNW+EJZYmJDokU4/kjRKCgg5g2uPcNlaQeEKM0M2tzL5osvfRDHU0ZNhi+7tcAn++MdLGxTlc&#13;&#10;iqMkST0m8SQdh/HoESaAdaPNOyEtLfn9rTYwAUG3RMs1WibMgWxelQjlnwYsSoZDtrUfR83V0otF&#13;&#10;fbFJmLI1i/A5FMMJd9rCE6qSngzpOKFq2BM7pQqE7raL0mF0QhVOay8WjdMTho37Yqe1IVGfo23a&#13;&#10;EwtPGBadi34f/pPK+uA/d5TPHACiquMIX3vaZLu65Q1ajFPFCi1ZG6kpcRGJEPPzqCUhpIhkJ4Rh&#13;&#10;JgknZwmDBSTs6f28ZpwzCY/P0oxjJOHpWcJ0UCQdnedi1PoYPXIS4ML+FkmFintYa1XAUGsXZBGf&#13;&#10;NdzQAfgm2+LWgPgM2BoNCj2aqeS9mEsrY+gknAQs9cGJPfcyZd2XdS71BP20/zZWZSuGeGiR8tP+&#13;&#10;68QixJXFiOLwPEmfx70i/20VWmfhypliTziSlVILyr3cotk1LKx0Gr0kqWVZLG+KsiQw7a1KXJeK&#13;&#10;3XPch8wubj16JFValteSVrldaMQmesrtVD/1bCGXD8jzuPnhSrWW6q+AbXGLugj0nxuuRMDK32oU&#13;&#10;qWk0HAJpYzvD0ThGR/VnFv2ZelNdSxiGtMDrDFpho29eG3drw7UJFLqtPzUZCVqOKG3mu89cNaxB&#13;&#10;E4twO3kvfZHjM18pCLBOtnXJOdJ2UGKdey9Qa5GW3a3lI0IGyacUKLY2xnslFfj7mkqeHlTR6QgF&#13;&#10;kgK4vcf6S1mcRtNkjKlTlwuHAxXSFjEKW4vlAVS+1nZs4LOz6KHNQynI4rL+KHLc0xDEsd3ggIM8&#13;&#10;y0Rt3DnqNV8KR81RiD9PTnoLEGst0a1C0pyDnp3uVoGXdEq8bkfiVp6WCvsw6Ba7pH/CMLe4W2F3&#13;&#10;lrXpFldFLdVTnpXwqt3ZyfsYctD0gkhJ9yzRTXZTgJ+3XJs7rnB5QbRQhH3AT15KpErkRdtCukTM&#13;&#10;PTX+n0UkrLPBSRFsSt/Mlaw+4wl2RXkAUz5uM4Os7zo+cnGfzMTVlRX7F6OYz2p5hWtmXtBl0Kap&#13;&#10;45jevyVeLL5RiF18zyksf5E7hDfG2ofJnN4nAGjJ9GZhx4gsvchnZoc1lOLacZd7j3IAMKe6GIVD&#13;&#10;ek5AFvRuX1jJNBzGEfakNBCNIHHwxvi+NEClO6WHEe3ZJQjk2CfKhdktdq0fbeV4UdIDJFeCiLz7&#13;&#10;ioNer/6g1ytAX0f3xf+O7Ph/gc2X7buX/iHR79tI2f8H5vJv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omtPSG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44546A" w:themeColor="text2"/>
                                <w:spacing w:val="10"/>
                                <w:sz w:val="24"/>
                                <w:szCs w:val="2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AC54A9B" w14:textId="5C9B13AC" w:rsidR="00022643" w:rsidRPr="000F7125" w:rsidRDefault="00022643">
                                <w:pPr>
                                  <w:pStyle w:val="NoSpacing"/>
                                  <w:spacing w:after="240"/>
                                  <w:jc w:val="right"/>
                                  <w:rPr>
                                    <w:rFonts w:ascii="Arial" w:hAnsi="Arial" w:cs="Arial"/>
                                    <w:color w:val="44546A" w:themeColor="text2"/>
                                    <w:spacing w:val="10"/>
                                    <w:sz w:val="24"/>
                                    <w:szCs w:val="24"/>
                                  </w:rPr>
                                </w:pPr>
                                <w:r w:rsidRPr="000F7125">
                                  <w:rPr>
                                    <w:rFonts w:ascii="Arial" w:hAnsi="Arial" w:cs="Arial"/>
                                    <w:color w:val="44546A" w:themeColor="text2"/>
                                    <w:spacing w:val="10"/>
                                    <w:sz w:val="24"/>
                                    <w:szCs w:val="24"/>
                                  </w:rPr>
                                  <w:t>Michelle Garcia Dos Santos (1921108)</w:t>
                                </w:r>
                              </w:p>
                            </w:sdtContent>
                          </w:sdt>
                          <w:p w14:paraId="6DCBDADF" w14:textId="2823F548" w:rsidR="00022643" w:rsidRPr="000F7125" w:rsidRDefault="0049508B">
                            <w:pPr>
                              <w:pStyle w:val="NoSpacing"/>
                              <w:jc w:val="right"/>
                              <w:rPr>
                                <w:rFonts w:ascii="Arial" w:hAnsi="Arial" w:cs="Arial"/>
                                <w:color w:val="44546A" w:themeColor="text2"/>
                                <w:spacing w:val="10"/>
                                <w:sz w:val="24"/>
                                <w:szCs w:val="24"/>
                              </w:rPr>
                            </w:pPr>
                            <w:sdt>
                              <w:sdtPr>
                                <w:rPr>
                                  <w:rFonts w:ascii="Arial" w:hAnsi="Arial" w:cs="Arial"/>
                                  <w:color w:val="44546A" w:themeColor="text2"/>
                                  <w:spacing w:val="10"/>
                                  <w:sz w:val="24"/>
                                  <w:szCs w:val="24"/>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C10F3" w:rsidRPr="000F7125">
                                  <w:rPr>
                                    <w:rFonts w:ascii="Arial" w:hAnsi="Arial" w:cs="Arial"/>
                                    <w:color w:val="44546A" w:themeColor="text2"/>
                                    <w:spacing w:val="10"/>
                                    <w:sz w:val="24"/>
                                    <w:szCs w:val="24"/>
                                  </w:rPr>
                                  <w:t>Dr. Mark Gallagher-Read</w:t>
                                </w:r>
                              </w:sdtContent>
                            </w:sdt>
                            <w:r w:rsidR="000F7125" w:rsidRPr="000F7125">
                              <w:rPr>
                                <w:rFonts w:ascii="Arial" w:hAnsi="Arial" w:cs="Arial"/>
                                <w:color w:val="44546A" w:themeColor="text2"/>
                                <w:spacing w:val="10"/>
                                <w:sz w:val="24"/>
                                <w:szCs w:val="24"/>
                              </w:rPr>
                              <w:t xml:space="preserve"> </w:t>
                            </w:r>
                          </w:p>
                          <w:p w14:paraId="0685A3BA" w14:textId="73B8A0C0" w:rsidR="000F7125" w:rsidRPr="000F7125" w:rsidRDefault="000F7125">
                            <w:pPr>
                              <w:pStyle w:val="NoSpacing"/>
                              <w:jc w:val="right"/>
                              <w:rPr>
                                <w:rFonts w:ascii="Arial" w:hAnsi="Arial" w:cs="Arial"/>
                                <w:color w:val="44546A" w:themeColor="text2"/>
                                <w:spacing w:val="10"/>
                                <w:sz w:val="24"/>
                                <w:szCs w:val="24"/>
                              </w:rPr>
                            </w:pPr>
                            <w:r w:rsidRPr="000F7125">
                              <w:rPr>
                                <w:rFonts w:ascii="Arial" w:hAnsi="Arial" w:cs="Arial"/>
                                <w:color w:val="44546A" w:themeColor="text2"/>
                                <w:spacing w:val="10"/>
                                <w:sz w:val="24"/>
                                <w:szCs w:val="24"/>
                              </w:rPr>
                              <w:t>BMHP5015</w:t>
                            </w:r>
                          </w:p>
                        </w:txbxContent>
                      </v:textbox>
                    </v:shape>
                    <w10:wrap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1249643A" wp14:editId="14203E39">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eastAsia="Times New Roman" w:hAnsi="Arial" w:cs="Arial"/>
                                      <w:b/>
                                      <w:bCs/>
                                      <w:color w:val="000000"/>
                                      <w:sz w:val="24"/>
                                      <w:szCs w:val="24"/>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EE4EA9" w14:textId="0FD128A8" w:rsidR="00022643" w:rsidRPr="006C10F3" w:rsidRDefault="006C10F3">
                                      <w:pPr>
                                        <w:pStyle w:val="NoSpacing"/>
                                        <w:spacing w:after="240" w:line="216" w:lineRule="auto"/>
                                        <w:rPr>
                                          <w:rFonts w:ascii="Arial" w:hAnsi="Arial" w:cs="Arial"/>
                                          <w:color w:val="44546A" w:themeColor="text2"/>
                                          <w:spacing w:val="10"/>
                                          <w:sz w:val="24"/>
                                          <w:szCs w:val="24"/>
                                        </w:rPr>
                                      </w:pPr>
                                      <w:r w:rsidRPr="006C10F3">
                                        <w:rPr>
                                          <w:rFonts w:ascii="Arial" w:eastAsia="Times New Roman" w:hAnsi="Arial" w:cs="Arial"/>
                                          <w:b/>
                                          <w:bCs/>
                                          <w:color w:val="000000"/>
                                          <w:sz w:val="24"/>
                                          <w:szCs w:val="24"/>
                                          <w:lang w:eastAsia="en-GB"/>
                                        </w:rPr>
                                        <w:t>Changemakers: Building your Personal Brand for Sustainable Employment</w:t>
                                      </w:r>
                                    </w:p>
                                  </w:sdtContent>
                                </w:sdt>
                                <w:sdt>
                                  <w:sdtPr>
                                    <w:rPr>
                                      <w:rFonts w:ascii="Arial" w:hAnsi="Arial" w:cs="Arial"/>
                                      <w:caps/>
                                      <w:color w:val="44546A" w:themeColor="text2"/>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4C7047" w14:textId="2E64DA5C" w:rsidR="00022643" w:rsidRPr="006C10F3" w:rsidRDefault="006C10F3">
                                      <w:pPr>
                                        <w:pStyle w:val="NoSpacing"/>
                                        <w:spacing w:line="216" w:lineRule="auto"/>
                                        <w:rPr>
                                          <w:rFonts w:ascii="Arial" w:hAnsi="Arial" w:cs="Arial"/>
                                          <w:caps/>
                                          <w:color w:val="44546A" w:themeColor="text2"/>
                                          <w:sz w:val="40"/>
                                          <w:szCs w:val="40"/>
                                        </w:rPr>
                                      </w:pPr>
                                      <w:r w:rsidRPr="006C10F3">
                                        <w:rPr>
                                          <w:rFonts w:ascii="Arial" w:hAnsi="Arial" w:cs="Arial"/>
                                          <w:caps/>
                                          <w:color w:val="44546A" w:themeColor="text2"/>
                                          <w:sz w:val="40"/>
                                          <w:szCs w:val="40"/>
                                        </w:rPr>
                                        <w:t>Empl</w:t>
                                      </w:r>
                                      <w:r w:rsidR="00832E2D">
                                        <w:rPr>
                                          <w:rFonts w:ascii="Arial" w:hAnsi="Arial" w:cs="Arial"/>
                                          <w:caps/>
                                          <w:color w:val="44546A" w:themeColor="text2"/>
                                          <w:sz w:val="40"/>
                                          <w:szCs w:val="40"/>
                                        </w:rPr>
                                        <w:t>o</w:t>
                                      </w:r>
                                      <w:r w:rsidRPr="006C10F3">
                                        <w:rPr>
                                          <w:rFonts w:ascii="Arial" w:hAnsi="Arial" w:cs="Arial"/>
                                          <w:caps/>
                                          <w:color w:val="44546A" w:themeColor="text2"/>
                                          <w:sz w:val="40"/>
                                          <w:szCs w:val="40"/>
                                        </w:rPr>
                                        <w:t>yability Skills Evaluation</w:t>
                                      </w:r>
                                    </w:p>
                                  </w:sdtContent>
                                </w:sdt>
                                <w:p w14:paraId="1768F905" w14:textId="77777777" w:rsidR="006C10F3" w:rsidRDefault="006C10F3"/>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49643A" id="Group 459" o:spid="_x0000_s1031" alt="Title: Title and subtitle with crop mark graphic" style="position:absolute;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eastAsia="Times New Roman" w:hAnsi="Arial" w:cs="Arial"/>
                                <w:b/>
                                <w:bCs/>
                                <w:color w:val="000000"/>
                                <w:sz w:val="24"/>
                                <w:szCs w:val="24"/>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EE4EA9" w14:textId="0FD128A8" w:rsidR="00022643" w:rsidRPr="006C10F3" w:rsidRDefault="006C10F3">
                                <w:pPr>
                                  <w:pStyle w:val="NoSpacing"/>
                                  <w:spacing w:after="240" w:line="216" w:lineRule="auto"/>
                                  <w:rPr>
                                    <w:rFonts w:ascii="Arial" w:hAnsi="Arial" w:cs="Arial"/>
                                    <w:color w:val="44546A" w:themeColor="text2"/>
                                    <w:spacing w:val="10"/>
                                    <w:sz w:val="24"/>
                                    <w:szCs w:val="24"/>
                                  </w:rPr>
                                </w:pPr>
                                <w:r w:rsidRPr="006C10F3">
                                  <w:rPr>
                                    <w:rFonts w:ascii="Arial" w:eastAsia="Times New Roman" w:hAnsi="Arial" w:cs="Arial"/>
                                    <w:b/>
                                    <w:bCs/>
                                    <w:color w:val="000000"/>
                                    <w:sz w:val="24"/>
                                    <w:szCs w:val="24"/>
                                    <w:lang w:eastAsia="en-GB"/>
                                  </w:rPr>
                                  <w:t>Changemakers: Building your Personal Brand for Sustainable Employment</w:t>
                                </w:r>
                              </w:p>
                            </w:sdtContent>
                          </w:sdt>
                          <w:sdt>
                            <w:sdtPr>
                              <w:rPr>
                                <w:rFonts w:ascii="Arial" w:hAnsi="Arial" w:cs="Arial"/>
                                <w:caps/>
                                <w:color w:val="44546A" w:themeColor="text2"/>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4C7047" w14:textId="2E64DA5C" w:rsidR="00022643" w:rsidRPr="006C10F3" w:rsidRDefault="006C10F3">
                                <w:pPr>
                                  <w:pStyle w:val="NoSpacing"/>
                                  <w:spacing w:line="216" w:lineRule="auto"/>
                                  <w:rPr>
                                    <w:rFonts w:ascii="Arial" w:hAnsi="Arial" w:cs="Arial"/>
                                    <w:caps/>
                                    <w:color w:val="44546A" w:themeColor="text2"/>
                                    <w:sz w:val="40"/>
                                    <w:szCs w:val="40"/>
                                  </w:rPr>
                                </w:pPr>
                                <w:r w:rsidRPr="006C10F3">
                                  <w:rPr>
                                    <w:rFonts w:ascii="Arial" w:hAnsi="Arial" w:cs="Arial"/>
                                    <w:caps/>
                                    <w:color w:val="44546A" w:themeColor="text2"/>
                                    <w:sz w:val="40"/>
                                    <w:szCs w:val="40"/>
                                  </w:rPr>
                                  <w:t>Empl</w:t>
                                </w:r>
                                <w:r w:rsidR="00832E2D">
                                  <w:rPr>
                                    <w:rFonts w:ascii="Arial" w:hAnsi="Arial" w:cs="Arial"/>
                                    <w:caps/>
                                    <w:color w:val="44546A" w:themeColor="text2"/>
                                    <w:sz w:val="40"/>
                                    <w:szCs w:val="40"/>
                                  </w:rPr>
                                  <w:t>o</w:t>
                                </w:r>
                                <w:r w:rsidRPr="006C10F3">
                                  <w:rPr>
                                    <w:rFonts w:ascii="Arial" w:hAnsi="Arial" w:cs="Arial"/>
                                    <w:caps/>
                                    <w:color w:val="44546A" w:themeColor="text2"/>
                                    <w:sz w:val="40"/>
                                    <w:szCs w:val="40"/>
                                  </w:rPr>
                                  <w:t>yability Skills Evaluation</w:t>
                                </w:r>
                              </w:p>
                            </w:sdtContent>
                          </w:sdt>
                          <w:p w14:paraId="1768F905" w14:textId="77777777" w:rsidR="006C10F3" w:rsidRDefault="006C10F3"/>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44388FC8" wp14:editId="1B07A082">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042E9481"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043A4CE5" w14:textId="31DB44BC" w:rsidR="00022643" w:rsidRDefault="006C10F3">
          <w:r>
            <w:rPr>
              <w:noProof/>
            </w:rPr>
            <mc:AlternateContent>
              <mc:Choice Requires="wps">
                <w:drawing>
                  <wp:anchor distT="0" distB="0" distL="114300" distR="114300" simplePos="0" relativeHeight="251658243" behindDoc="0" locked="0" layoutInCell="1" allowOverlap="1" wp14:anchorId="43E8AF32" wp14:editId="05F841E3">
                    <wp:simplePos x="0" y="0"/>
                    <wp:positionH relativeFrom="column">
                      <wp:posOffset>-591820</wp:posOffset>
                    </wp:positionH>
                    <wp:positionV relativeFrom="paragraph">
                      <wp:posOffset>8974492</wp:posOffset>
                    </wp:positionV>
                    <wp:extent cx="2008095" cy="304277"/>
                    <wp:effectExtent l="0" t="0" r="0" b="0"/>
                    <wp:wrapNone/>
                    <wp:docPr id="1" name="Text Box 1"/>
                    <wp:cNvGraphicFramePr/>
                    <a:graphic xmlns:a="http://schemas.openxmlformats.org/drawingml/2006/main">
                      <a:graphicData uri="http://schemas.microsoft.com/office/word/2010/wordprocessingShape">
                        <wps:wsp>
                          <wps:cNvSpPr txBox="1"/>
                          <wps:spPr>
                            <a:xfrm>
                              <a:off x="0" y="0"/>
                              <a:ext cx="2008095" cy="304277"/>
                            </a:xfrm>
                            <a:prstGeom prst="rect">
                              <a:avLst/>
                            </a:prstGeom>
                            <a:noFill/>
                            <a:ln w="6350">
                              <a:noFill/>
                            </a:ln>
                          </wps:spPr>
                          <wps:txbx>
                            <w:txbxContent>
                              <w:p w14:paraId="287778AE" w14:textId="3C04FA1F" w:rsidR="006C10F3" w:rsidRPr="000F7125" w:rsidRDefault="000F7125">
                                <w:pPr>
                                  <w:rPr>
                                    <w:rFonts w:ascii="Arial" w:hAnsi="Arial" w:cs="Arial"/>
                                    <w:sz w:val="16"/>
                                    <w:szCs w:val="16"/>
                                  </w:rPr>
                                </w:pPr>
                                <w:r w:rsidRPr="000F7125">
                                  <w:rPr>
                                    <w:rFonts w:ascii="Arial" w:hAnsi="Arial" w:cs="Arial"/>
                                    <w:sz w:val="16"/>
                                    <w:szCs w:val="16"/>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8AF32" id="Text Box 1" o:spid="_x0000_s1036" type="#_x0000_t202" style="position:absolute;margin-left:-46.6pt;margin-top:706.65pt;width:158.1pt;height:23.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ZhPTGwIAADMEAAAOAAAAZHJzL2Uyb0RvYy54bWysU8tu2zAQvBfoPxC815IdO04Ey4GbwEUB&#13;&#10;IwngFDnTFGkRoLgsSVtyv75Lyi+kPRW9ULvc1T5mhrOHrtFkL5xXYEo6HOSUCMOhUmZb0h9vyy93&#13;&#10;lPjATMU0GFHSg/D0Yf7506y1hRhBDboSjmAR44vWlrQOwRZZ5nktGuYHYIXBoATXsICu22aVYy1W&#13;&#10;b3Q2yvPbrAVXWQdceI+3T32QzlN9KQUPL1J6EYguKc4W0unSuYlnNp+xYuuYrRU/jsH+YYqGKYNN&#13;&#10;z6WeWGBk59QfpRrFHXiQYcChyUBKxUXaAbcZ5h+2WdfMirQLguPtGSb//8ry5/3avjoSuq/QIYER&#13;&#10;kNb6wuNl3KeTrolfnJRgHCE8nGETXSAcL5GHu/x+QgnH2E0+Hk2nsUx2+ds6H74JaEg0SuqQloQW&#13;&#10;26986FNPKbGZgaXSOlGjDWlLenszydMP5wgW1wZ7XGaNVug2HVEVjnTaYwPVAddz0DPvLV8qnGHF&#13;&#10;fHhlDqnGjVC+4QUPqQF7wdGipAb362/3MR8ZwCglLUqnpP7njjlBif5ukJv74XgctZac8WQ6Qsdd&#13;&#10;RzbXEbNrHgHVOcSHYnkyY37QJ1M6aN5R5YvYFUPMcOxd0nAyH0MvaHwlXCwWKQnVZVlYmbXlsXRE&#13;&#10;NSL81r0zZ480BCTwGU4iY8UHNvrcno/FLoBUiaqIc4/qEX5UZiL7+Iqi9K/9lHV56/PfAAAA//8D&#13;&#10;AFBLAwQUAAYACAAAACEApDxv0eYAAAASAQAADwAAAGRycy9kb3ducmV2LnhtbExPPW/CMBDdK/U/&#13;&#10;WFepGzhxWgQhDkKpUKWqDFCWbpfYJBGxncYG0v76HlO7nHT33r2PbDWajl304FtnJcTTCJi2lVOt&#13;&#10;rSUcPjaTOTAf0CrsnNUSvrWHVX5/l2Gq3NXu9GUfakYi1qcooQmhTzn3VaMN+qnrtSXs6AaDgdah&#13;&#10;5mrAK4mbjosomnGDrSWHBntdNLo67c9Gwlux2eKuFGb+0xWv78d1/3X4fJby8WF8WdJYL4EFPYa/&#13;&#10;D7h1oPyQU7DSna3yrJMwWSSCqAQ8xUkCjChCJNSxvJ1msQCeZ/x/lfwXAAD//wMAUEsBAi0AFAAG&#13;&#10;AAgAAAAhALaDOJL+AAAA4QEAABMAAAAAAAAAAAAAAAAAAAAAAFtDb250ZW50X1R5cGVzXS54bWxQ&#13;&#10;SwECLQAUAAYACAAAACEAOP0h/9YAAACUAQAACwAAAAAAAAAAAAAAAAAvAQAAX3JlbHMvLnJlbHNQ&#13;&#10;SwECLQAUAAYACAAAACEAb2YT0xsCAAAzBAAADgAAAAAAAAAAAAAAAAAuAgAAZHJzL2Uyb0RvYy54&#13;&#10;bWxQSwECLQAUAAYACAAAACEApDxv0eYAAAASAQAADwAAAAAAAAAAAAAAAAB1BAAAZHJzL2Rvd25y&#13;&#10;ZXYueG1sUEsFBgAAAAAEAAQA8wAAAIgFAAAAAA==&#13;&#10;" filled="f" stroked="f" strokeweight=".5pt">
                    <v:textbox>
                      <w:txbxContent>
                        <w:p w14:paraId="287778AE" w14:textId="3C04FA1F" w:rsidR="006C10F3" w:rsidRPr="000F7125" w:rsidRDefault="000F7125">
                          <w:pPr>
                            <w:rPr>
                              <w:rFonts w:ascii="Arial" w:hAnsi="Arial" w:cs="Arial"/>
                              <w:sz w:val="16"/>
                              <w:szCs w:val="16"/>
                            </w:rPr>
                          </w:pPr>
                          <w:r w:rsidRPr="000F7125">
                            <w:rPr>
                              <w:rFonts w:ascii="Arial" w:hAnsi="Arial" w:cs="Arial"/>
                              <w:sz w:val="16"/>
                              <w:szCs w:val="16"/>
                            </w:rPr>
                            <w:t>University of Wales Trinity Saint David</w:t>
                          </w:r>
                        </w:p>
                      </w:txbxContent>
                    </v:textbox>
                  </v:shape>
                </w:pict>
              </mc:Fallback>
            </mc:AlternateContent>
          </w:r>
          <w:r w:rsidR="00022643">
            <w:br w:type="page"/>
          </w:r>
        </w:p>
      </w:sdtContent>
    </w:sdt>
    <w:sdt>
      <w:sdtPr>
        <w:rPr>
          <w:rFonts w:ascii="Arial" w:eastAsiaTheme="minorHAnsi" w:hAnsi="Arial" w:cs="Arial"/>
          <w:b w:val="0"/>
          <w:bCs w:val="0"/>
          <w:color w:val="auto"/>
          <w:sz w:val="24"/>
          <w:szCs w:val="24"/>
          <w:lang w:val="en-GB"/>
        </w:rPr>
        <w:id w:val="249164051"/>
        <w:docPartObj>
          <w:docPartGallery w:val="Table of Contents"/>
          <w:docPartUnique/>
        </w:docPartObj>
      </w:sdtPr>
      <w:sdtEndPr>
        <w:rPr>
          <w:noProof/>
        </w:rPr>
      </w:sdtEndPr>
      <w:sdtContent>
        <w:p w14:paraId="22D42718" w14:textId="3BA015B1" w:rsidR="00022643" w:rsidRPr="0049508B" w:rsidRDefault="00022643">
          <w:pPr>
            <w:pStyle w:val="TOCHeading"/>
            <w:rPr>
              <w:rFonts w:ascii="Arial" w:hAnsi="Arial" w:cs="Arial"/>
              <w:sz w:val="24"/>
              <w:szCs w:val="24"/>
            </w:rPr>
          </w:pPr>
          <w:r w:rsidRPr="0049508B">
            <w:rPr>
              <w:rFonts w:ascii="Arial" w:hAnsi="Arial" w:cs="Arial"/>
              <w:sz w:val="24"/>
              <w:szCs w:val="24"/>
            </w:rPr>
            <w:t>Table of Contents</w:t>
          </w:r>
        </w:p>
        <w:p w14:paraId="78EE3EFA" w14:textId="1B5D037D" w:rsidR="002805B3" w:rsidRPr="0049508B" w:rsidRDefault="00B6280F">
          <w:pPr>
            <w:pStyle w:val="TOC1"/>
            <w:tabs>
              <w:tab w:val="right" w:leader="dot" w:pos="9016"/>
            </w:tabs>
            <w:rPr>
              <w:rFonts w:ascii="Arial" w:eastAsiaTheme="minorEastAsia" w:hAnsi="Arial" w:cs="Arial"/>
              <w:b w:val="0"/>
              <w:bCs w:val="0"/>
              <w:i w:val="0"/>
              <w:iCs w:val="0"/>
              <w:noProof/>
              <w:lang w:eastAsia="en-GB"/>
            </w:rPr>
          </w:pPr>
          <w:r w:rsidRPr="0049508B">
            <w:rPr>
              <w:rFonts w:ascii="Arial" w:hAnsi="Arial" w:cs="Arial"/>
            </w:rPr>
            <w:fldChar w:fldCharType="begin"/>
          </w:r>
          <w:r w:rsidRPr="0049508B">
            <w:rPr>
              <w:rFonts w:ascii="Arial" w:hAnsi="Arial" w:cs="Arial"/>
            </w:rPr>
            <w:instrText xml:space="preserve"> TOC \o "1-3" \h \z \u </w:instrText>
          </w:r>
          <w:r w:rsidRPr="0049508B">
            <w:rPr>
              <w:rFonts w:ascii="Arial" w:hAnsi="Arial" w:cs="Arial"/>
            </w:rPr>
            <w:fldChar w:fldCharType="separate"/>
          </w:r>
          <w:hyperlink w:anchor="_Toc105787419" w:history="1">
            <w:r w:rsidR="002805B3" w:rsidRPr="0049508B">
              <w:rPr>
                <w:rStyle w:val="Hyperlink"/>
                <w:rFonts w:ascii="Arial" w:hAnsi="Arial" w:cs="Arial"/>
                <w:noProof/>
              </w:rPr>
              <w:t>Introduction</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_Toc105787419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2</w:t>
            </w:r>
            <w:r w:rsidR="002805B3" w:rsidRPr="0049508B">
              <w:rPr>
                <w:rFonts w:ascii="Arial" w:hAnsi="Arial" w:cs="Arial"/>
                <w:noProof/>
                <w:webHidden/>
              </w:rPr>
              <w:fldChar w:fldCharType="end"/>
            </w:r>
          </w:hyperlink>
        </w:p>
        <w:p w14:paraId="66F2F108" w14:textId="31EAFA00" w:rsidR="002805B3" w:rsidRPr="0049508B" w:rsidRDefault="0049508B">
          <w:pPr>
            <w:pStyle w:val="TOC1"/>
            <w:tabs>
              <w:tab w:val="right" w:leader="dot" w:pos="9016"/>
            </w:tabs>
            <w:rPr>
              <w:rFonts w:ascii="Arial" w:eastAsiaTheme="minorEastAsia" w:hAnsi="Arial" w:cs="Arial"/>
              <w:b w:val="0"/>
              <w:bCs w:val="0"/>
              <w:i w:val="0"/>
              <w:iCs w:val="0"/>
              <w:noProof/>
              <w:lang w:eastAsia="en-GB"/>
            </w:rPr>
          </w:pPr>
          <w:hyperlink w:anchor="_Toc105787420" w:history="1">
            <w:r w:rsidR="002805B3" w:rsidRPr="0049508B">
              <w:rPr>
                <w:rStyle w:val="Hyperlink"/>
                <w:rFonts w:ascii="Arial" w:hAnsi="Arial" w:cs="Arial"/>
                <w:noProof/>
              </w:rPr>
              <w:t>Uni 1 – Brand you</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_Toc105787420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3</w:t>
            </w:r>
            <w:r w:rsidR="002805B3" w:rsidRPr="0049508B">
              <w:rPr>
                <w:rFonts w:ascii="Arial" w:hAnsi="Arial" w:cs="Arial"/>
                <w:noProof/>
                <w:webHidden/>
              </w:rPr>
              <w:fldChar w:fldCharType="end"/>
            </w:r>
          </w:hyperlink>
        </w:p>
        <w:p w14:paraId="1115B59F" w14:textId="07AE2274" w:rsidR="002805B3" w:rsidRPr="0049508B" w:rsidRDefault="0049508B">
          <w:pPr>
            <w:pStyle w:val="TOC1"/>
            <w:tabs>
              <w:tab w:val="right" w:leader="dot" w:pos="9016"/>
            </w:tabs>
            <w:rPr>
              <w:rFonts w:ascii="Arial" w:eastAsiaTheme="minorEastAsia" w:hAnsi="Arial" w:cs="Arial"/>
              <w:b w:val="0"/>
              <w:bCs w:val="0"/>
              <w:i w:val="0"/>
              <w:iCs w:val="0"/>
              <w:noProof/>
              <w:lang w:eastAsia="en-GB"/>
            </w:rPr>
          </w:pPr>
          <w:hyperlink w:anchor="_Toc105787421" w:history="1">
            <w:r w:rsidR="002805B3" w:rsidRPr="0049508B">
              <w:rPr>
                <w:rStyle w:val="Hyperlink"/>
                <w:rFonts w:ascii="Arial" w:hAnsi="Arial" w:cs="Arial"/>
                <w:noProof/>
                <w:lang w:eastAsia="en-GB"/>
              </w:rPr>
              <w:t>Unit 2 – No one is an Island</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_Toc105787421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3</w:t>
            </w:r>
            <w:r w:rsidR="002805B3" w:rsidRPr="0049508B">
              <w:rPr>
                <w:rFonts w:ascii="Arial" w:hAnsi="Arial" w:cs="Arial"/>
                <w:noProof/>
                <w:webHidden/>
              </w:rPr>
              <w:fldChar w:fldCharType="end"/>
            </w:r>
          </w:hyperlink>
        </w:p>
        <w:p w14:paraId="08E555F4" w14:textId="165EDC8B" w:rsidR="002805B3" w:rsidRPr="0049508B" w:rsidRDefault="0049508B">
          <w:pPr>
            <w:pStyle w:val="TOC1"/>
            <w:tabs>
              <w:tab w:val="right" w:leader="dot" w:pos="9016"/>
            </w:tabs>
            <w:rPr>
              <w:rFonts w:ascii="Arial" w:eastAsiaTheme="minorEastAsia" w:hAnsi="Arial" w:cs="Arial"/>
              <w:b w:val="0"/>
              <w:bCs w:val="0"/>
              <w:i w:val="0"/>
              <w:iCs w:val="0"/>
              <w:noProof/>
              <w:lang w:eastAsia="en-GB"/>
            </w:rPr>
          </w:pPr>
          <w:hyperlink w:anchor="_Toc105787422" w:history="1">
            <w:r w:rsidR="002805B3" w:rsidRPr="0049508B">
              <w:rPr>
                <w:rStyle w:val="Hyperlink"/>
                <w:rFonts w:ascii="Arial" w:hAnsi="Arial" w:cs="Arial"/>
                <w:noProof/>
                <w:lang w:eastAsia="en-GB"/>
              </w:rPr>
              <w:t>Unit 3 - Opportunity Knocks</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_Toc105787422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4</w:t>
            </w:r>
            <w:r w:rsidR="002805B3" w:rsidRPr="0049508B">
              <w:rPr>
                <w:rFonts w:ascii="Arial" w:hAnsi="Arial" w:cs="Arial"/>
                <w:noProof/>
                <w:webHidden/>
              </w:rPr>
              <w:fldChar w:fldCharType="end"/>
            </w:r>
          </w:hyperlink>
        </w:p>
        <w:p w14:paraId="611F262A" w14:textId="5C5AE82B" w:rsidR="002805B3" w:rsidRPr="0049508B" w:rsidRDefault="0049508B">
          <w:pPr>
            <w:pStyle w:val="TOC1"/>
            <w:tabs>
              <w:tab w:val="right" w:leader="dot" w:pos="9016"/>
            </w:tabs>
            <w:rPr>
              <w:rFonts w:ascii="Arial" w:eastAsiaTheme="minorEastAsia" w:hAnsi="Arial" w:cs="Arial"/>
              <w:b w:val="0"/>
              <w:bCs w:val="0"/>
              <w:i w:val="0"/>
              <w:iCs w:val="0"/>
              <w:noProof/>
              <w:lang w:eastAsia="en-GB"/>
            </w:rPr>
          </w:pPr>
          <w:hyperlink w:anchor="_Toc105787423" w:history="1">
            <w:r w:rsidR="002805B3" w:rsidRPr="0049508B">
              <w:rPr>
                <w:rStyle w:val="Hyperlink"/>
                <w:rFonts w:ascii="Arial" w:hAnsi="Arial" w:cs="Arial"/>
                <w:noProof/>
                <w:bdr w:val="none" w:sz="0" w:space="0" w:color="auto" w:frame="1"/>
                <w:lang w:eastAsia="en-GB"/>
              </w:rPr>
              <w:t>Unit 4 - The Pursuit of Happiness</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_Toc105787423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4</w:t>
            </w:r>
            <w:r w:rsidR="002805B3" w:rsidRPr="0049508B">
              <w:rPr>
                <w:rFonts w:ascii="Arial" w:hAnsi="Arial" w:cs="Arial"/>
                <w:noProof/>
                <w:webHidden/>
              </w:rPr>
              <w:fldChar w:fldCharType="end"/>
            </w:r>
          </w:hyperlink>
        </w:p>
        <w:p w14:paraId="0307FFC4" w14:textId="2FBBCAD1" w:rsidR="002805B3" w:rsidRPr="0049508B" w:rsidRDefault="0049508B">
          <w:pPr>
            <w:pStyle w:val="TOC1"/>
            <w:tabs>
              <w:tab w:val="right" w:leader="dot" w:pos="9016"/>
            </w:tabs>
            <w:rPr>
              <w:rFonts w:ascii="Arial" w:eastAsiaTheme="minorEastAsia" w:hAnsi="Arial" w:cs="Arial"/>
              <w:b w:val="0"/>
              <w:bCs w:val="0"/>
              <w:i w:val="0"/>
              <w:iCs w:val="0"/>
              <w:noProof/>
              <w:lang w:eastAsia="en-GB"/>
            </w:rPr>
          </w:pPr>
          <w:hyperlink w:anchor="_Toc105787424" w:history="1">
            <w:r w:rsidR="002805B3" w:rsidRPr="0049508B">
              <w:rPr>
                <w:rStyle w:val="Hyperlink"/>
                <w:rFonts w:ascii="Arial" w:hAnsi="Arial" w:cs="Arial"/>
                <w:noProof/>
                <w:lang w:eastAsia="en-GB"/>
              </w:rPr>
              <w:t>Conclusion/Recommendation</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_Toc105787424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6</w:t>
            </w:r>
            <w:r w:rsidR="002805B3" w:rsidRPr="0049508B">
              <w:rPr>
                <w:rFonts w:ascii="Arial" w:hAnsi="Arial" w:cs="Arial"/>
                <w:noProof/>
                <w:webHidden/>
              </w:rPr>
              <w:fldChar w:fldCharType="end"/>
            </w:r>
          </w:hyperlink>
        </w:p>
        <w:p w14:paraId="64EBA1E5" w14:textId="5063B273" w:rsidR="002805B3" w:rsidRPr="0049508B" w:rsidRDefault="0049508B">
          <w:pPr>
            <w:pStyle w:val="TOC1"/>
            <w:tabs>
              <w:tab w:val="right" w:leader="dot" w:pos="9016"/>
            </w:tabs>
            <w:rPr>
              <w:rFonts w:ascii="Arial" w:eastAsiaTheme="minorEastAsia" w:hAnsi="Arial" w:cs="Arial"/>
              <w:b w:val="0"/>
              <w:bCs w:val="0"/>
              <w:i w:val="0"/>
              <w:iCs w:val="0"/>
              <w:noProof/>
              <w:lang w:eastAsia="en-GB"/>
            </w:rPr>
          </w:pPr>
          <w:hyperlink w:anchor="_Toc105787425" w:history="1">
            <w:r w:rsidR="002805B3" w:rsidRPr="0049508B">
              <w:rPr>
                <w:rStyle w:val="Hyperlink"/>
                <w:rFonts w:ascii="Arial" w:hAnsi="Arial" w:cs="Arial"/>
                <w:noProof/>
              </w:rPr>
              <w:t>References</w:t>
            </w:r>
            <w:r w:rsidR="002805B3" w:rsidRPr="0049508B">
              <w:rPr>
                <w:rFonts w:ascii="Arial" w:hAnsi="Arial" w:cs="Arial"/>
                <w:noProof/>
                <w:webHidden/>
              </w:rPr>
              <w:tab/>
            </w:r>
            <w:r w:rsidR="002805B3" w:rsidRPr="0049508B">
              <w:rPr>
                <w:rFonts w:ascii="Arial" w:hAnsi="Arial" w:cs="Arial"/>
                <w:noProof/>
                <w:webHidden/>
              </w:rPr>
              <w:fldChar w:fldCharType="begin"/>
            </w:r>
            <w:r w:rsidR="002805B3" w:rsidRPr="0049508B">
              <w:rPr>
                <w:rFonts w:ascii="Arial" w:hAnsi="Arial" w:cs="Arial"/>
                <w:noProof/>
                <w:webHidden/>
              </w:rPr>
              <w:instrText xml:space="preserve"> PAGEREF _Toc105787425 \h </w:instrText>
            </w:r>
            <w:r w:rsidR="002805B3" w:rsidRPr="0049508B">
              <w:rPr>
                <w:rFonts w:ascii="Arial" w:hAnsi="Arial" w:cs="Arial"/>
                <w:noProof/>
                <w:webHidden/>
              </w:rPr>
            </w:r>
            <w:r w:rsidR="002805B3" w:rsidRPr="0049508B">
              <w:rPr>
                <w:rFonts w:ascii="Arial" w:hAnsi="Arial" w:cs="Arial"/>
                <w:noProof/>
                <w:webHidden/>
              </w:rPr>
              <w:fldChar w:fldCharType="separate"/>
            </w:r>
            <w:r w:rsidR="002805B3" w:rsidRPr="0049508B">
              <w:rPr>
                <w:rFonts w:ascii="Arial" w:hAnsi="Arial" w:cs="Arial"/>
                <w:noProof/>
                <w:webHidden/>
              </w:rPr>
              <w:t>7</w:t>
            </w:r>
            <w:r w:rsidR="002805B3" w:rsidRPr="0049508B">
              <w:rPr>
                <w:rFonts w:ascii="Arial" w:hAnsi="Arial" w:cs="Arial"/>
                <w:noProof/>
                <w:webHidden/>
              </w:rPr>
              <w:fldChar w:fldCharType="end"/>
            </w:r>
          </w:hyperlink>
        </w:p>
        <w:p w14:paraId="3FEC7A31" w14:textId="3EAEC807" w:rsidR="00022643" w:rsidRPr="0049508B" w:rsidRDefault="00B6280F">
          <w:pPr>
            <w:rPr>
              <w:rFonts w:ascii="Arial" w:hAnsi="Arial" w:cs="Arial"/>
            </w:rPr>
          </w:pPr>
          <w:r w:rsidRPr="0049508B">
            <w:rPr>
              <w:rFonts w:ascii="Arial" w:hAnsi="Arial" w:cs="Arial"/>
              <w:b/>
              <w:bCs/>
              <w:noProof/>
            </w:rPr>
            <w:fldChar w:fldCharType="end"/>
          </w:r>
        </w:p>
      </w:sdtContent>
    </w:sdt>
    <w:p w14:paraId="4D6993DB" w14:textId="7BFBB1C2" w:rsidR="00312E14" w:rsidRPr="0049508B" w:rsidRDefault="00312E14">
      <w:pPr>
        <w:rPr>
          <w:rFonts w:ascii="Arial" w:hAnsi="Arial" w:cs="Arial"/>
        </w:rPr>
      </w:pPr>
    </w:p>
    <w:p w14:paraId="01DF4981" w14:textId="6E138E3C" w:rsidR="000F7125" w:rsidRPr="0049508B" w:rsidRDefault="000F7125">
      <w:pPr>
        <w:rPr>
          <w:rFonts w:ascii="Arial" w:hAnsi="Arial" w:cs="Arial"/>
        </w:rPr>
      </w:pPr>
    </w:p>
    <w:p w14:paraId="7F4492B9" w14:textId="04BDCEF4" w:rsidR="000F7125" w:rsidRPr="0049508B" w:rsidRDefault="000F7125">
      <w:pPr>
        <w:rPr>
          <w:rFonts w:ascii="Arial" w:hAnsi="Arial" w:cs="Arial"/>
        </w:rPr>
      </w:pPr>
    </w:p>
    <w:p w14:paraId="00B910FB" w14:textId="56CD1259" w:rsidR="000F7125" w:rsidRPr="0049508B" w:rsidRDefault="000F7125">
      <w:pPr>
        <w:rPr>
          <w:rFonts w:ascii="Arial" w:hAnsi="Arial" w:cs="Arial"/>
        </w:rPr>
      </w:pPr>
    </w:p>
    <w:p w14:paraId="1445BDC6" w14:textId="528E00E9" w:rsidR="000F7125" w:rsidRPr="0049508B" w:rsidRDefault="000F7125">
      <w:pPr>
        <w:rPr>
          <w:rFonts w:ascii="Arial" w:hAnsi="Arial" w:cs="Arial"/>
        </w:rPr>
      </w:pPr>
    </w:p>
    <w:p w14:paraId="2CC5DC63" w14:textId="3DA49177" w:rsidR="000F7125" w:rsidRPr="0049508B" w:rsidRDefault="000F7125">
      <w:pPr>
        <w:rPr>
          <w:rFonts w:ascii="Arial" w:hAnsi="Arial" w:cs="Arial"/>
        </w:rPr>
      </w:pPr>
    </w:p>
    <w:p w14:paraId="6D6D515A" w14:textId="15D6E2B5" w:rsidR="000F7125" w:rsidRPr="0049508B" w:rsidRDefault="000F7125">
      <w:pPr>
        <w:rPr>
          <w:rFonts w:ascii="Arial" w:hAnsi="Arial" w:cs="Arial"/>
        </w:rPr>
      </w:pPr>
    </w:p>
    <w:p w14:paraId="6FC3FAB7" w14:textId="4C762AD4" w:rsidR="000F7125" w:rsidRPr="0049508B" w:rsidRDefault="000F7125">
      <w:pPr>
        <w:rPr>
          <w:rFonts w:ascii="Arial" w:hAnsi="Arial" w:cs="Arial"/>
        </w:rPr>
      </w:pPr>
    </w:p>
    <w:p w14:paraId="6C55D3AA" w14:textId="33A619FE" w:rsidR="000F7125" w:rsidRPr="0049508B" w:rsidRDefault="000F7125">
      <w:pPr>
        <w:rPr>
          <w:rFonts w:ascii="Arial" w:hAnsi="Arial" w:cs="Arial"/>
        </w:rPr>
      </w:pPr>
    </w:p>
    <w:p w14:paraId="063FFB38" w14:textId="5F9553EE" w:rsidR="000F7125" w:rsidRPr="0049508B" w:rsidRDefault="000F7125">
      <w:pPr>
        <w:rPr>
          <w:rFonts w:ascii="Arial" w:hAnsi="Arial" w:cs="Arial"/>
        </w:rPr>
      </w:pPr>
    </w:p>
    <w:p w14:paraId="7EC1C153" w14:textId="6A22949F" w:rsidR="000F7125" w:rsidRPr="0049508B" w:rsidRDefault="000F7125">
      <w:pPr>
        <w:rPr>
          <w:rFonts w:ascii="Arial" w:hAnsi="Arial" w:cs="Arial"/>
        </w:rPr>
      </w:pPr>
    </w:p>
    <w:p w14:paraId="4BAC812F" w14:textId="33E4D7B8" w:rsidR="000F7125" w:rsidRPr="0049508B" w:rsidRDefault="000F7125">
      <w:pPr>
        <w:rPr>
          <w:rFonts w:ascii="Arial" w:hAnsi="Arial" w:cs="Arial"/>
        </w:rPr>
      </w:pPr>
    </w:p>
    <w:p w14:paraId="6D347A0B" w14:textId="113AEDC9" w:rsidR="000F7125" w:rsidRPr="0049508B" w:rsidRDefault="000F7125">
      <w:pPr>
        <w:rPr>
          <w:rFonts w:ascii="Arial" w:hAnsi="Arial" w:cs="Arial"/>
        </w:rPr>
      </w:pPr>
    </w:p>
    <w:p w14:paraId="1CC1002E" w14:textId="3330951E" w:rsidR="000F7125" w:rsidRPr="0049508B" w:rsidRDefault="000F7125">
      <w:pPr>
        <w:rPr>
          <w:rFonts w:ascii="Arial" w:hAnsi="Arial" w:cs="Arial"/>
        </w:rPr>
      </w:pPr>
    </w:p>
    <w:p w14:paraId="69D56069" w14:textId="39E0850B" w:rsidR="000F7125" w:rsidRPr="0049508B" w:rsidRDefault="000F7125">
      <w:pPr>
        <w:rPr>
          <w:rFonts w:ascii="Arial" w:hAnsi="Arial" w:cs="Arial"/>
        </w:rPr>
      </w:pPr>
    </w:p>
    <w:p w14:paraId="755CDC39" w14:textId="06795FC3" w:rsidR="000F7125" w:rsidRPr="0049508B" w:rsidRDefault="000F7125">
      <w:pPr>
        <w:rPr>
          <w:rFonts w:ascii="Arial" w:hAnsi="Arial" w:cs="Arial"/>
        </w:rPr>
      </w:pPr>
    </w:p>
    <w:p w14:paraId="795B626D" w14:textId="41DBDE58" w:rsidR="000F7125" w:rsidRPr="0049508B" w:rsidRDefault="000F7125">
      <w:pPr>
        <w:rPr>
          <w:rFonts w:ascii="Arial" w:hAnsi="Arial" w:cs="Arial"/>
        </w:rPr>
      </w:pPr>
    </w:p>
    <w:p w14:paraId="2AED9B6E" w14:textId="78708D0B" w:rsidR="000F7125" w:rsidRPr="0049508B" w:rsidRDefault="000F7125">
      <w:pPr>
        <w:rPr>
          <w:rFonts w:ascii="Arial" w:hAnsi="Arial" w:cs="Arial"/>
        </w:rPr>
      </w:pPr>
    </w:p>
    <w:p w14:paraId="10DFE725" w14:textId="78B32B90" w:rsidR="000F7125" w:rsidRPr="0049508B" w:rsidRDefault="000F7125">
      <w:pPr>
        <w:rPr>
          <w:rFonts w:ascii="Arial" w:hAnsi="Arial" w:cs="Arial"/>
        </w:rPr>
      </w:pPr>
    </w:p>
    <w:p w14:paraId="0C9B2B34" w14:textId="37D50EFB" w:rsidR="000F7125" w:rsidRPr="0049508B" w:rsidRDefault="000F7125">
      <w:pPr>
        <w:rPr>
          <w:rFonts w:ascii="Arial" w:hAnsi="Arial" w:cs="Arial"/>
        </w:rPr>
      </w:pPr>
    </w:p>
    <w:p w14:paraId="03AC89A8" w14:textId="0D2996AD" w:rsidR="000F7125" w:rsidRPr="0049508B" w:rsidRDefault="000F7125">
      <w:pPr>
        <w:rPr>
          <w:rFonts w:ascii="Arial" w:hAnsi="Arial" w:cs="Arial"/>
        </w:rPr>
      </w:pPr>
    </w:p>
    <w:p w14:paraId="0F861782" w14:textId="26409398" w:rsidR="000F7125" w:rsidRPr="0049508B" w:rsidRDefault="000F7125">
      <w:pPr>
        <w:rPr>
          <w:rFonts w:ascii="Arial" w:hAnsi="Arial" w:cs="Arial"/>
        </w:rPr>
      </w:pPr>
    </w:p>
    <w:p w14:paraId="166AFEFF" w14:textId="21C528C6" w:rsidR="000F7125" w:rsidRPr="0049508B" w:rsidRDefault="000F7125">
      <w:pPr>
        <w:rPr>
          <w:rFonts w:ascii="Arial" w:hAnsi="Arial" w:cs="Arial"/>
        </w:rPr>
      </w:pPr>
    </w:p>
    <w:p w14:paraId="23B9E6E2" w14:textId="2DDB335C" w:rsidR="000F7125" w:rsidRPr="0049508B" w:rsidRDefault="000F7125">
      <w:pPr>
        <w:rPr>
          <w:rFonts w:ascii="Arial" w:hAnsi="Arial" w:cs="Arial"/>
        </w:rPr>
      </w:pPr>
    </w:p>
    <w:p w14:paraId="4D4E204C" w14:textId="4939CF36" w:rsidR="000F7125" w:rsidRPr="0049508B" w:rsidRDefault="000F7125">
      <w:pPr>
        <w:rPr>
          <w:rFonts w:ascii="Arial" w:hAnsi="Arial" w:cs="Arial"/>
        </w:rPr>
      </w:pPr>
    </w:p>
    <w:p w14:paraId="49CF2F05" w14:textId="2C4BBBF1" w:rsidR="000F7125" w:rsidRPr="0049508B" w:rsidRDefault="000F7125">
      <w:pPr>
        <w:rPr>
          <w:rFonts w:ascii="Arial" w:hAnsi="Arial" w:cs="Arial"/>
        </w:rPr>
      </w:pPr>
    </w:p>
    <w:p w14:paraId="7075E051" w14:textId="752B8679" w:rsidR="000F7125" w:rsidRPr="0049508B" w:rsidRDefault="000F7125">
      <w:pPr>
        <w:rPr>
          <w:rFonts w:ascii="Arial" w:hAnsi="Arial" w:cs="Arial"/>
        </w:rPr>
      </w:pPr>
    </w:p>
    <w:p w14:paraId="21D2C453" w14:textId="2DC25B14" w:rsidR="000F7125" w:rsidRPr="0049508B" w:rsidRDefault="000F7125">
      <w:pPr>
        <w:rPr>
          <w:rFonts w:ascii="Arial" w:hAnsi="Arial" w:cs="Arial"/>
        </w:rPr>
      </w:pPr>
    </w:p>
    <w:p w14:paraId="142CC737" w14:textId="14E33E42" w:rsidR="000F7125" w:rsidRPr="0049508B" w:rsidRDefault="000F7125">
      <w:pPr>
        <w:rPr>
          <w:rFonts w:ascii="Arial" w:hAnsi="Arial" w:cs="Arial"/>
        </w:rPr>
      </w:pPr>
    </w:p>
    <w:p w14:paraId="6CD82312" w14:textId="3AC6531D" w:rsidR="000F7125" w:rsidRPr="0049508B" w:rsidRDefault="000F7125">
      <w:pPr>
        <w:rPr>
          <w:rFonts w:ascii="Arial" w:hAnsi="Arial" w:cs="Arial"/>
        </w:rPr>
      </w:pPr>
    </w:p>
    <w:p w14:paraId="656F56D3" w14:textId="7B62CDF1" w:rsidR="000F7125" w:rsidRPr="0049508B" w:rsidRDefault="000F7125">
      <w:pPr>
        <w:rPr>
          <w:rFonts w:ascii="Arial" w:hAnsi="Arial" w:cs="Arial"/>
        </w:rPr>
      </w:pPr>
    </w:p>
    <w:p w14:paraId="188388F8" w14:textId="092A53A9" w:rsidR="000F7125" w:rsidRPr="0049508B" w:rsidRDefault="000F7125">
      <w:pPr>
        <w:rPr>
          <w:rFonts w:ascii="Arial" w:hAnsi="Arial" w:cs="Arial"/>
        </w:rPr>
      </w:pPr>
    </w:p>
    <w:p w14:paraId="37D82B66" w14:textId="7B05B9F3" w:rsidR="000F7125" w:rsidRPr="0049508B" w:rsidRDefault="000F7125">
      <w:pPr>
        <w:rPr>
          <w:rFonts w:ascii="Arial" w:hAnsi="Arial" w:cs="Arial"/>
        </w:rPr>
      </w:pPr>
    </w:p>
    <w:p w14:paraId="25BB8D93" w14:textId="27330244" w:rsidR="000F7125" w:rsidRPr="0049508B" w:rsidRDefault="000F7125">
      <w:pPr>
        <w:rPr>
          <w:rFonts w:ascii="Arial" w:hAnsi="Arial" w:cs="Arial"/>
        </w:rPr>
      </w:pPr>
    </w:p>
    <w:p w14:paraId="6AEAB794" w14:textId="4991908B" w:rsidR="000F7125" w:rsidRPr="0049508B" w:rsidRDefault="000F7125">
      <w:pPr>
        <w:rPr>
          <w:rFonts w:ascii="Arial" w:hAnsi="Arial" w:cs="Arial"/>
        </w:rPr>
      </w:pPr>
    </w:p>
    <w:p w14:paraId="7062EE00" w14:textId="1E51571C" w:rsidR="000F7125" w:rsidRPr="0049508B" w:rsidRDefault="000F7125">
      <w:pPr>
        <w:rPr>
          <w:rFonts w:ascii="Arial" w:hAnsi="Arial" w:cs="Arial"/>
        </w:rPr>
      </w:pPr>
    </w:p>
    <w:p w14:paraId="3187903C" w14:textId="38B51714" w:rsidR="000F7125" w:rsidRPr="0049508B" w:rsidRDefault="000F7125">
      <w:pPr>
        <w:rPr>
          <w:rFonts w:ascii="Arial" w:hAnsi="Arial" w:cs="Arial"/>
        </w:rPr>
      </w:pPr>
    </w:p>
    <w:p w14:paraId="16432678" w14:textId="29279905" w:rsidR="000F7125" w:rsidRPr="0049508B" w:rsidRDefault="000F7125">
      <w:pPr>
        <w:rPr>
          <w:rFonts w:ascii="Arial" w:hAnsi="Arial" w:cs="Arial"/>
        </w:rPr>
      </w:pPr>
    </w:p>
    <w:p w14:paraId="5562EFAC" w14:textId="52184701" w:rsidR="000F7125" w:rsidRPr="0049508B" w:rsidRDefault="000F7125" w:rsidP="007F5247">
      <w:pPr>
        <w:pStyle w:val="Heading1"/>
        <w:rPr>
          <w:rFonts w:ascii="Arial" w:hAnsi="Arial" w:cs="Arial"/>
          <w:sz w:val="24"/>
          <w:szCs w:val="24"/>
        </w:rPr>
      </w:pPr>
      <w:bookmarkStart w:id="0" w:name="_Toc105787419"/>
      <w:bookmarkStart w:id="1" w:name="_Toc500971657"/>
      <w:r w:rsidRPr="0049508B">
        <w:rPr>
          <w:rFonts w:ascii="Arial" w:hAnsi="Arial" w:cs="Arial"/>
          <w:sz w:val="24"/>
          <w:szCs w:val="24"/>
        </w:rPr>
        <w:lastRenderedPageBreak/>
        <w:t>Introduction</w:t>
      </w:r>
      <w:bookmarkEnd w:id="0"/>
      <w:bookmarkEnd w:id="1"/>
    </w:p>
    <w:p w14:paraId="0868D386" w14:textId="38876D35" w:rsidR="000F7125" w:rsidRPr="0049508B" w:rsidRDefault="000F7125" w:rsidP="000F7125">
      <w:pPr>
        <w:rPr>
          <w:rFonts w:ascii="Arial" w:hAnsi="Arial" w:cs="Arial"/>
          <w:color w:val="000000" w:themeColor="text1"/>
        </w:rPr>
      </w:pPr>
    </w:p>
    <w:p w14:paraId="166B2EAB" w14:textId="6E516970" w:rsidR="002E0CB4" w:rsidRPr="0049508B" w:rsidRDefault="00F01418" w:rsidP="002E0CB4">
      <w:pPr>
        <w:rPr>
          <w:rFonts w:ascii="Arial" w:hAnsi="Arial" w:cs="Arial"/>
          <w:color w:val="000000" w:themeColor="text1"/>
        </w:rPr>
      </w:pPr>
      <w:r w:rsidRPr="0049508B">
        <w:rPr>
          <w:rFonts w:ascii="Arial" w:hAnsi="Arial" w:cs="Arial"/>
          <w:color w:val="000000" w:themeColor="text1"/>
        </w:rPr>
        <w:t xml:space="preserve">The aim of this paper is to </w:t>
      </w:r>
      <w:r w:rsidR="001A1CCA" w:rsidRPr="0049508B">
        <w:rPr>
          <w:rFonts w:ascii="Arial" w:hAnsi="Arial" w:cs="Arial"/>
          <w:color w:val="000000" w:themeColor="text1"/>
        </w:rPr>
        <w:t xml:space="preserve">by </w:t>
      </w:r>
      <w:r w:rsidRPr="0049508B">
        <w:rPr>
          <w:rFonts w:ascii="Arial" w:hAnsi="Arial" w:cs="Arial"/>
          <w:color w:val="000000" w:themeColor="text1"/>
        </w:rPr>
        <w:t xml:space="preserve">going through Units </w:t>
      </w:r>
      <w:r w:rsidRPr="0049508B">
        <w:rPr>
          <w:rFonts w:ascii="Arial" w:eastAsia="Times New Roman" w:hAnsi="Arial" w:cs="Arial"/>
          <w:color w:val="000000" w:themeColor="text1"/>
          <w:bdr w:val="none" w:sz="0" w:space="0" w:color="auto" w:frame="1"/>
          <w:lang w:eastAsia="en-GB"/>
        </w:rPr>
        <w:t>Brand you, it is a Small World, Opportunity Knocks and The Pursuit of Happiness</w:t>
      </w:r>
      <w:r w:rsidRPr="0049508B">
        <w:rPr>
          <w:rFonts w:ascii="Arial" w:eastAsia="Times New Roman" w:hAnsi="Arial" w:cs="Arial"/>
          <w:color w:val="000000" w:themeColor="text1"/>
          <w:lang w:eastAsia="en-GB"/>
        </w:rPr>
        <w:t xml:space="preserve"> </w:t>
      </w:r>
      <w:r w:rsidRPr="0049508B">
        <w:rPr>
          <w:rFonts w:ascii="Arial" w:hAnsi="Arial" w:cs="Arial"/>
          <w:color w:val="000000" w:themeColor="text1"/>
        </w:rPr>
        <w:t xml:space="preserve">introduced in the module evaluate employability skills and their congruence with the necessary skills for professional practice in a real or simulated environment. </w:t>
      </w:r>
      <w:r w:rsidR="001A1CCA" w:rsidRPr="0049508B">
        <w:rPr>
          <w:rFonts w:ascii="Arial" w:hAnsi="Arial" w:cs="Arial"/>
          <w:color w:val="000000" w:themeColor="text1"/>
        </w:rPr>
        <w:t>It will be achieved using aspects of interest that most reflect the writer in each Unit</w:t>
      </w:r>
      <w:r w:rsidR="00AC5FCC" w:rsidRPr="0049508B">
        <w:rPr>
          <w:rFonts w:ascii="Arial" w:hAnsi="Arial" w:cs="Arial"/>
          <w:color w:val="000000" w:themeColor="text1"/>
        </w:rPr>
        <w:t xml:space="preserve"> such as how to overcome </w:t>
      </w:r>
      <w:r w:rsidR="00144721" w:rsidRPr="0049508B">
        <w:rPr>
          <w:rFonts w:ascii="Arial" w:hAnsi="Arial" w:cs="Arial"/>
          <w:color w:val="000000" w:themeColor="text1"/>
        </w:rPr>
        <w:t>self-limiting</w:t>
      </w:r>
      <w:r w:rsidR="00AC5FCC" w:rsidRPr="0049508B">
        <w:rPr>
          <w:rFonts w:ascii="Arial" w:hAnsi="Arial" w:cs="Arial"/>
          <w:color w:val="000000" w:themeColor="text1"/>
        </w:rPr>
        <w:t xml:space="preserve"> beliefs</w:t>
      </w:r>
      <w:r w:rsidR="0071730E" w:rsidRPr="0049508B">
        <w:rPr>
          <w:rFonts w:ascii="Arial" w:hAnsi="Arial" w:cs="Arial"/>
          <w:color w:val="000000" w:themeColor="text1"/>
        </w:rPr>
        <w:t xml:space="preserve"> as well as</w:t>
      </w:r>
      <w:r w:rsidR="007713B8" w:rsidRPr="0049508B">
        <w:rPr>
          <w:rFonts w:ascii="Arial" w:hAnsi="Arial" w:cs="Arial"/>
          <w:color w:val="000000" w:themeColor="text1"/>
        </w:rPr>
        <w:t xml:space="preserve"> the i</w:t>
      </w:r>
      <w:r w:rsidR="006A30F7" w:rsidRPr="0049508B">
        <w:rPr>
          <w:rFonts w:ascii="Arial" w:hAnsi="Arial" w:cs="Arial"/>
          <w:color w:val="000000" w:themeColor="text1"/>
        </w:rPr>
        <w:t xml:space="preserve">mportance of </w:t>
      </w:r>
      <w:r w:rsidR="002805B3" w:rsidRPr="0049508B">
        <w:rPr>
          <w:rFonts w:ascii="Arial" w:hAnsi="Arial" w:cs="Arial"/>
          <w:color w:val="000000" w:themeColor="text1"/>
        </w:rPr>
        <w:t>M</w:t>
      </w:r>
      <w:r w:rsidR="006A30F7" w:rsidRPr="0049508B">
        <w:rPr>
          <w:rFonts w:ascii="Arial" w:hAnsi="Arial" w:cs="Arial"/>
          <w:color w:val="000000" w:themeColor="text1"/>
        </w:rPr>
        <w:t>entoring</w:t>
      </w:r>
      <w:r w:rsidR="002B2A93" w:rsidRPr="0049508B">
        <w:rPr>
          <w:rFonts w:ascii="Arial" w:hAnsi="Arial" w:cs="Arial"/>
          <w:color w:val="000000" w:themeColor="text1"/>
        </w:rPr>
        <w:t xml:space="preserve"> and </w:t>
      </w:r>
      <w:r w:rsidR="00E95814" w:rsidRPr="0049508B">
        <w:rPr>
          <w:rFonts w:ascii="Arial" w:hAnsi="Arial" w:cs="Arial"/>
          <w:color w:val="000000" w:themeColor="text1"/>
        </w:rPr>
        <w:t xml:space="preserve">the importance of </w:t>
      </w:r>
      <w:r w:rsidR="002805B3" w:rsidRPr="0049508B">
        <w:rPr>
          <w:rFonts w:ascii="Arial" w:hAnsi="Arial" w:cs="Arial"/>
          <w:color w:val="000000" w:themeColor="text1"/>
        </w:rPr>
        <w:t>N</w:t>
      </w:r>
      <w:r w:rsidR="002B2A93" w:rsidRPr="0049508B">
        <w:rPr>
          <w:rFonts w:ascii="Arial" w:hAnsi="Arial" w:cs="Arial"/>
          <w:color w:val="000000" w:themeColor="text1"/>
        </w:rPr>
        <w:t>etwork</w:t>
      </w:r>
      <w:r w:rsidR="002805B3" w:rsidRPr="0049508B">
        <w:rPr>
          <w:rFonts w:ascii="Arial" w:hAnsi="Arial" w:cs="Arial"/>
          <w:color w:val="000000" w:themeColor="text1"/>
        </w:rPr>
        <w:t xml:space="preserve"> for </w:t>
      </w:r>
      <w:r w:rsidR="00D85E59" w:rsidRPr="0049508B">
        <w:rPr>
          <w:rFonts w:ascii="Arial" w:hAnsi="Arial" w:cs="Arial"/>
          <w:color w:val="000000" w:themeColor="text1"/>
        </w:rPr>
        <w:t>the workplace and career path growth</w:t>
      </w:r>
      <w:r w:rsidR="001A1CCA" w:rsidRPr="0049508B">
        <w:rPr>
          <w:rFonts w:ascii="Arial" w:hAnsi="Arial" w:cs="Arial"/>
          <w:color w:val="000000" w:themeColor="text1"/>
        </w:rPr>
        <w:t>.</w:t>
      </w:r>
      <w:r w:rsidR="00A80A91" w:rsidRPr="0049508B">
        <w:rPr>
          <w:rFonts w:ascii="Arial" w:hAnsi="Arial" w:cs="Arial"/>
          <w:color w:val="000000" w:themeColor="text1"/>
        </w:rPr>
        <w:t xml:space="preserve"> </w:t>
      </w:r>
    </w:p>
    <w:p w14:paraId="41163272" w14:textId="1EC51258" w:rsidR="009333D3" w:rsidRPr="0049508B" w:rsidRDefault="00BF3674" w:rsidP="002E0CB4">
      <w:pPr>
        <w:rPr>
          <w:rFonts w:ascii="Arial" w:hAnsi="Arial" w:cs="Arial"/>
          <w:color w:val="000000" w:themeColor="text1"/>
        </w:rPr>
      </w:pPr>
      <w:r w:rsidRPr="0049508B">
        <w:rPr>
          <w:rFonts w:ascii="Arial" w:hAnsi="Arial" w:cs="Arial"/>
          <w:color w:val="000000" w:themeColor="text1"/>
        </w:rPr>
        <w:t xml:space="preserve">It will also bring insights on how to use important tools such as </w:t>
      </w:r>
      <w:r w:rsidR="001C2799" w:rsidRPr="0049508B">
        <w:rPr>
          <w:rFonts w:ascii="Arial" w:hAnsi="Arial" w:cs="Arial"/>
          <w:color w:val="000000" w:themeColor="text1"/>
        </w:rPr>
        <w:t xml:space="preserve">4 s </w:t>
      </w:r>
      <w:r w:rsidR="00ED091F" w:rsidRPr="0049508B">
        <w:rPr>
          <w:rFonts w:ascii="Arial" w:hAnsi="Arial" w:cs="Arial"/>
          <w:color w:val="000000" w:themeColor="text1"/>
        </w:rPr>
        <w:t xml:space="preserve">Resilience Plan </w:t>
      </w:r>
      <w:r w:rsidR="001C2799" w:rsidRPr="0049508B">
        <w:rPr>
          <w:rFonts w:ascii="Arial" w:hAnsi="Arial" w:cs="Arial"/>
          <w:color w:val="000000" w:themeColor="text1"/>
        </w:rPr>
        <w:t xml:space="preserve">Framework to help to </w:t>
      </w:r>
      <w:r w:rsidR="0070612B" w:rsidRPr="0049508B">
        <w:rPr>
          <w:rFonts w:ascii="Arial" w:hAnsi="Arial" w:cs="Arial"/>
          <w:color w:val="000000" w:themeColor="text1"/>
        </w:rPr>
        <w:t>overcame future challenges</w:t>
      </w:r>
      <w:r w:rsidR="001C2799" w:rsidRPr="0049508B">
        <w:rPr>
          <w:rFonts w:ascii="Arial" w:hAnsi="Arial" w:cs="Arial"/>
          <w:color w:val="000000" w:themeColor="text1"/>
        </w:rPr>
        <w:t xml:space="preserve"> or bounce back from them</w:t>
      </w:r>
      <w:r w:rsidR="00C3626C" w:rsidRPr="0049508B">
        <w:rPr>
          <w:rFonts w:ascii="Arial" w:hAnsi="Arial" w:cs="Arial"/>
          <w:color w:val="000000" w:themeColor="text1"/>
        </w:rPr>
        <w:t xml:space="preserve"> in an efficient manner</w:t>
      </w:r>
      <w:r w:rsidR="00DA372D" w:rsidRPr="0049508B">
        <w:rPr>
          <w:rFonts w:ascii="Arial" w:hAnsi="Arial" w:cs="Arial"/>
          <w:color w:val="000000" w:themeColor="text1"/>
        </w:rPr>
        <w:t xml:space="preserve"> as a support </w:t>
      </w:r>
      <w:r w:rsidR="00375A4A" w:rsidRPr="0049508B">
        <w:rPr>
          <w:rFonts w:ascii="Arial" w:hAnsi="Arial" w:cs="Arial"/>
          <w:color w:val="000000" w:themeColor="text1"/>
        </w:rPr>
        <w:t>to build a</w:t>
      </w:r>
      <w:r w:rsidR="00E36894" w:rsidRPr="0049508B">
        <w:rPr>
          <w:rFonts w:ascii="Arial" w:hAnsi="Arial" w:cs="Arial"/>
          <w:color w:val="000000" w:themeColor="text1"/>
        </w:rPr>
        <w:t>n effective</w:t>
      </w:r>
      <w:r w:rsidR="00DA372D" w:rsidRPr="0049508B">
        <w:rPr>
          <w:rFonts w:ascii="Arial" w:hAnsi="Arial" w:cs="Arial"/>
          <w:color w:val="000000" w:themeColor="text1"/>
        </w:rPr>
        <w:t xml:space="preserve"> resilience </w:t>
      </w:r>
      <w:r w:rsidR="00375A4A" w:rsidRPr="0049508B">
        <w:rPr>
          <w:rFonts w:ascii="Arial" w:hAnsi="Arial" w:cs="Arial"/>
          <w:color w:val="000000" w:themeColor="text1"/>
        </w:rPr>
        <w:t>plan</w:t>
      </w:r>
      <w:r w:rsidR="00BF66D5" w:rsidRPr="0049508B">
        <w:rPr>
          <w:rFonts w:ascii="Arial" w:hAnsi="Arial" w:cs="Arial"/>
          <w:color w:val="000000" w:themeColor="text1"/>
        </w:rPr>
        <w:t xml:space="preserve"> and the importance of resilience in </w:t>
      </w:r>
      <w:r w:rsidR="005B1D61" w:rsidRPr="0049508B">
        <w:rPr>
          <w:rFonts w:ascii="Arial" w:hAnsi="Arial" w:cs="Arial"/>
          <w:color w:val="000000" w:themeColor="text1"/>
        </w:rPr>
        <w:t>life and professional career</w:t>
      </w:r>
      <w:r w:rsidR="00433C59" w:rsidRPr="0049508B">
        <w:rPr>
          <w:rFonts w:ascii="Arial" w:hAnsi="Arial" w:cs="Arial"/>
          <w:color w:val="000000" w:themeColor="text1"/>
        </w:rPr>
        <w:t xml:space="preserve"> together with th</w:t>
      </w:r>
      <w:r w:rsidR="00BA1C3A" w:rsidRPr="0049508B">
        <w:rPr>
          <w:rFonts w:ascii="Arial" w:hAnsi="Arial" w:cs="Arial"/>
          <w:color w:val="000000" w:themeColor="text1"/>
        </w:rPr>
        <w:t xml:space="preserve">e importance of network for a </w:t>
      </w:r>
      <w:r w:rsidR="00AB64FE" w:rsidRPr="0049508B">
        <w:rPr>
          <w:rFonts w:ascii="Arial" w:hAnsi="Arial" w:cs="Arial"/>
          <w:color w:val="000000" w:themeColor="text1"/>
        </w:rPr>
        <w:t>successful professional career</w:t>
      </w:r>
      <w:r w:rsidR="00E36894" w:rsidRPr="0049508B">
        <w:rPr>
          <w:rFonts w:ascii="Arial" w:hAnsi="Arial" w:cs="Arial"/>
          <w:color w:val="000000" w:themeColor="text1"/>
        </w:rPr>
        <w:t>.</w:t>
      </w:r>
    </w:p>
    <w:p w14:paraId="1EF6781A" w14:textId="481B0526" w:rsidR="007F43D3" w:rsidRPr="0049508B" w:rsidRDefault="00AB3C87" w:rsidP="002E0CB4">
      <w:pPr>
        <w:rPr>
          <w:rFonts w:ascii="Arial" w:hAnsi="Arial" w:cs="Arial"/>
          <w:color w:val="000000" w:themeColor="text1"/>
        </w:rPr>
      </w:pPr>
      <w:r w:rsidRPr="0049508B">
        <w:rPr>
          <w:rFonts w:ascii="Arial" w:hAnsi="Arial" w:cs="Arial"/>
          <w:color w:val="000000" w:themeColor="text1"/>
        </w:rPr>
        <w:t xml:space="preserve">This paper will also go through </w:t>
      </w:r>
      <w:r w:rsidR="00476067" w:rsidRPr="0049508B">
        <w:rPr>
          <w:rFonts w:ascii="Arial" w:hAnsi="Arial" w:cs="Arial"/>
          <w:color w:val="000000" w:themeColor="text1"/>
        </w:rPr>
        <w:t>iden</w:t>
      </w:r>
      <w:r w:rsidR="00D967E6" w:rsidRPr="0049508B">
        <w:rPr>
          <w:rFonts w:ascii="Arial" w:hAnsi="Arial" w:cs="Arial"/>
          <w:color w:val="000000" w:themeColor="text1"/>
        </w:rPr>
        <w:t>tifying career opportunities</w:t>
      </w:r>
      <w:r w:rsidR="00F3682F" w:rsidRPr="0049508B">
        <w:rPr>
          <w:rFonts w:ascii="Arial" w:hAnsi="Arial" w:cs="Arial"/>
          <w:color w:val="000000" w:themeColor="text1"/>
        </w:rPr>
        <w:t xml:space="preserve"> </w:t>
      </w:r>
      <w:r w:rsidR="00560A1A" w:rsidRPr="0049508B">
        <w:rPr>
          <w:rFonts w:ascii="Arial" w:hAnsi="Arial" w:cs="Arial"/>
          <w:color w:val="000000" w:themeColor="text1"/>
        </w:rPr>
        <w:t>and</w:t>
      </w:r>
      <w:r w:rsidR="00F3682F" w:rsidRPr="0049508B">
        <w:rPr>
          <w:rFonts w:ascii="Arial" w:hAnsi="Arial" w:cs="Arial"/>
          <w:color w:val="000000" w:themeColor="text1"/>
        </w:rPr>
        <w:t xml:space="preserve"> </w:t>
      </w:r>
      <w:r w:rsidR="00D864FB" w:rsidRPr="0049508B">
        <w:rPr>
          <w:rFonts w:ascii="Arial" w:hAnsi="Arial" w:cs="Arial"/>
          <w:color w:val="000000" w:themeColor="text1"/>
        </w:rPr>
        <w:t xml:space="preserve">opening doors as well as </w:t>
      </w:r>
      <w:r w:rsidR="00F3682F" w:rsidRPr="0049508B">
        <w:rPr>
          <w:rFonts w:ascii="Arial" w:hAnsi="Arial" w:cs="Arial"/>
          <w:color w:val="000000" w:themeColor="text1"/>
        </w:rPr>
        <w:t xml:space="preserve">adapting to </w:t>
      </w:r>
      <w:r w:rsidR="00D8509E" w:rsidRPr="0049508B">
        <w:rPr>
          <w:rFonts w:ascii="Arial" w:hAnsi="Arial" w:cs="Arial"/>
          <w:color w:val="000000" w:themeColor="text1"/>
        </w:rPr>
        <w:t>the constant changes the world faces that impact people’s professional life</w:t>
      </w:r>
      <w:r w:rsidR="005237BB" w:rsidRPr="0049508B">
        <w:rPr>
          <w:rFonts w:ascii="Arial" w:hAnsi="Arial" w:cs="Arial"/>
          <w:color w:val="000000" w:themeColor="text1"/>
        </w:rPr>
        <w:t xml:space="preserve"> and ho</w:t>
      </w:r>
      <w:r w:rsidR="00816ED7" w:rsidRPr="0049508B">
        <w:rPr>
          <w:rFonts w:ascii="Arial" w:hAnsi="Arial" w:cs="Arial"/>
          <w:color w:val="000000" w:themeColor="text1"/>
        </w:rPr>
        <w:t>w to become antifragil</w:t>
      </w:r>
      <w:r w:rsidR="00ED3003" w:rsidRPr="0049508B">
        <w:rPr>
          <w:rFonts w:ascii="Arial" w:hAnsi="Arial" w:cs="Arial"/>
          <w:color w:val="000000" w:themeColor="text1"/>
        </w:rPr>
        <w:t xml:space="preserve">e </w:t>
      </w:r>
      <w:r w:rsidR="00C7662A" w:rsidRPr="0049508B">
        <w:rPr>
          <w:rFonts w:ascii="Arial" w:hAnsi="Arial" w:cs="Arial"/>
          <w:color w:val="000000" w:themeColor="text1"/>
        </w:rPr>
        <w:t>mindset.</w:t>
      </w:r>
    </w:p>
    <w:p w14:paraId="46110569" w14:textId="16096616" w:rsidR="00302838" w:rsidRPr="0049508B" w:rsidRDefault="00302838" w:rsidP="002E0CB4">
      <w:pPr>
        <w:rPr>
          <w:rFonts w:ascii="Arial" w:hAnsi="Arial" w:cs="Arial"/>
          <w:color w:val="000000" w:themeColor="text1"/>
        </w:rPr>
      </w:pPr>
    </w:p>
    <w:p w14:paraId="3D16353C" w14:textId="77777777" w:rsidR="006F0694" w:rsidRPr="0049508B" w:rsidRDefault="006F0694" w:rsidP="00993C8B">
      <w:pPr>
        <w:rPr>
          <w:rFonts w:ascii="Arial" w:eastAsia="Times New Roman" w:hAnsi="Arial" w:cs="Arial"/>
          <w:color w:val="000000" w:themeColor="text1"/>
          <w:lang w:eastAsia="en-GB"/>
        </w:rPr>
      </w:pPr>
    </w:p>
    <w:p w14:paraId="019E24C6" w14:textId="77777777" w:rsidR="00302838" w:rsidRPr="0049508B" w:rsidRDefault="00302838" w:rsidP="002E0CB4">
      <w:pPr>
        <w:rPr>
          <w:rFonts w:ascii="Arial" w:eastAsia="Times New Roman" w:hAnsi="Arial" w:cs="Arial"/>
          <w:color w:val="000000" w:themeColor="text1"/>
          <w:lang w:eastAsia="en-GB"/>
        </w:rPr>
      </w:pPr>
    </w:p>
    <w:p w14:paraId="045EF0BD" w14:textId="49463F34" w:rsidR="00295BD7" w:rsidRPr="0049508B" w:rsidRDefault="00295BD7" w:rsidP="000F7125">
      <w:pPr>
        <w:rPr>
          <w:rFonts w:ascii="Arial" w:eastAsia="Times New Roman" w:hAnsi="Arial" w:cs="Arial"/>
          <w:color w:val="000000" w:themeColor="text1"/>
          <w:lang w:eastAsia="en-GB"/>
        </w:rPr>
      </w:pPr>
    </w:p>
    <w:p w14:paraId="7800F9B5" w14:textId="77777777" w:rsidR="00BB5D79" w:rsidRPr="0049508B" w:rsidRDefault="00BB5D79" w:rsidP="000F7125">
      <w:pPr>
        <w:rPr>
          <w:rFonts w:ascii="Arial" w:eastAsia="Times New Roman" w:hAnsi="Arial" w:cs="Arial"/>
          <w:color w:val="000000" w:themeColor="text1"/>
          <w:lang w:eastAsia="en-GB"/>
        </w:rPr>
      </w:pPr>
    </w:p>
    <w:p w14:paraId="21D830B5" w14:textId="77777777" w:rsidR="00BB5D79" w:rsidRPr="0049508B" w:rsidRDefault="00BB5D79" w:rsidP="000F7125">
      <w:pPr>
        <w:rPr>
          <w:rFonts w:ascii="Arial" w:eastAsia="Times New Roman" w:hAnsi="Arial" w:cs="Arial"/>
          <w:color w:val="000000" w:themeColor="text1"/>
          <w:lang w:eastAsia="en-GB"/>
        </w:rPr>
      </w:pPr>
    </w:p>
    <w:p w14:paraId="603DDDE8" w14:textId="77777777" w:rsidR="00BB5D79" w:rsidRPr="0049508B" w:rsidRDefault="00BB5D79" w:rsidP="000F7125">
      <w:pPr>
        <w:rPr>
          <w:rFonts w:ascii="Arial" w:eastAsia="Times New Roman" w:hAnsi="Arial" w:cs="Arial"/>
          <w:color w:val="000000" w:themeColor="text1"/>
          <w:lang w:eastAsia="en-GB"/>
        </w:rPr>
      </w:pPr>
    </w:p>
    <w:p w14:paraId="2D7ED712" w14:textId="77777777" w:rsidR="00BB5D79" w:rsidRPr="0049508B" w:rsidRDefault="00BB5D79" w:rsidP="000F7125">
      <w:pPr>
        <w:rPr>
          <w:rFonts w:ascii="Arial" w:eastAsia="Times New Roman" w:hAnsi="Arial" w:cs="Arial"/>
          <w:color w:val="000000" w:themeColor="text1"/>
          <w:lang w:eastAsia="en-GB"/>
        </w:rPr>
      </w:pPr>
    </w:p>
    <w:p w14:paraId="04A7483E" w14:textId="77777777" w:rsidR="00BB5D79" w:rsidRPr="0049508B" w:rsidRDefault="00BB5D79" w:rsidP="000F7125">
      <w:pPr>
        <w:rPr>
          <w:rFonts w:ascii="Arial" w:eastAsia="Times New Roman" w:hAnsi="Arial" w:cs="Arial"/>
          <w:color w:val="000000" w:themeColor="text1"/>
          <w:lang w:eastAsia="en-GB"/>
        </w:rPr>
      </w:pPr>
    </w:p>
    <w:p w14:paraId="14CAA4D9" w14:textId="77777777" w:rsidR="00BB5D79" w:rsidRPr="0049508B" w:rsidRDefault="00BB5D79" w:rsidP="000F7125">
      <w:pPr>
        <w:rPr>
          <w:rFonts w:ascii="Arial" w:eastAsia="Times New Roman" w:hAnsi="Arial" w:cs="Arial"/>
          <w:color w:val="000000" w:themeColor="text1"/>
          <w:lang w:eastAsia="en-GB"/>
        </w:rPr>
      </w:pPr>
    </w:p>
    <w:p w14:paraId="7CA8717C" w14:textId="77777777" w:rsidR="00BB5D79" w:rsidRPr="0049508B" w:rsidRDefault="00BB5D79" w:rsidP="000F7125">
      <w:pPr>
        <w:rPr>
          <w:rFonts w:ascii="Arial" w:eastAsia="Times New Roman" w:hAnsi="Arial" w:cs="Arial"/>
          <w:color w:val="000000" w:themeColor="text1"/>
          <w:lang w:eastAsia="en-GB"/>
        </w:rPr>
      </w:pPr>
    </w:p>
    <w:p w14:paraId="321BAED3" w14:textId="77777777" w:rsidR="00BB5D79" w:rsidRPr="0049508B" w:rsidRDefault="00BB5D79" w:rsidP="000F7125">
      <w:pPr>
        <w:rPr>
          <w:rFonts w:ascii="Arial" w:eastAsia="Times New Roman" w:hAnsi="Arial" w:cs="Arial"/>
          <w:color w:val="000000" w:themeColor="text1"/>
          <w:lang w:eastAsia="en-GB"/>
        </w:rPr>
      </w:pPr>
    </w:p>
    <w:p w14:paraId="29E7B060" w14:textId="77777777" w:rsidR="00BB5D79" w:rsidRPr="0049508B" w:rsidRDefault="00BB5D79" w:rsidP="000F7125">
      <w:pPr>
        <w:rPr>
          <w:rFonts w:ascii="Arial" w:eastAsia="Times New Roman" w:hAnsi="Arial" w:cs="Arial"/>
          <w:color w:val="000000" w:themeColor="text1"/>
          <w:lang w:eastAsia="en-GB"/>
        </w:rPr>
      </w:pPr>
    </w:p>
    <w:p w14:paraId="3EEBA6E6" w14:textId="77777777" w:rsidR="00BB5D79" w:rsidRPr="0049508B" w:rsidRDefault="00BB5D79" w:rsidP="000F7125">
      <w:pPr>
        <w:rPr>
          <w:rFonts w:ascii="Arial" w:eastAsia="Times New Roman" w:hAnsi="Arial" w:cs="Arial"/>
          <w:color w:val="000000" w:themeColor="text1"/>
          <w:lang w:eastAsia="en-GB"/>
        </w:rPr>
      </w:pPr>
    </w:p>
    <w:p w14:paraId="3CCBAD05" w14:textId="77777777" w:rsidR="00BB5D79" w:rsidRPr="0049508B" w:rsidRDefault="00BB5D79" w:rsidP="000F7125">
      <w:pPr>
        <w:rPr>
          <w:rFonts w:ascii="Arial" w:eastAsia="Times New Roman" w:hAnsi="Arial" w:cs="Arial"/>
          <w:color w:val="000000" w:themeColor="text1"/>
          <w:lang w:eastAsia="en-GB"/>
        </w:rPr>
      </w:pPr>
    </w:p>
    <w:p w14:paraId="1DFB108A" w14:textId="77777777" w:rsidR="00BB5D79" w:rsidRPr="0049508B" w:rsidRDefault="00BB5D79" w:rsidP="000F7125">
      <w:pPr>
        <w:rPr>
          <w:rFonts w:ascii="Arial" w:eastAsia="Times New Roman" w:hAnsi="Arial" w:cs="Arial"/>
          <w:color w:val="000000" w:themeColor="text1"/>
          <w:lang w:eastAsia="en-GB"/>
        </w:rPr>
      </w:pPr>
    </w:p>
    <w:p w14:paraId="400CFA2C" w14:textId="77777777" w:rsidR="00BB5D79" w:rsidRPr="0049508B" w:rsidRDefault="00BB5D79" w:rsidP="000F7125">
      <w:pPr>
        <w:rPr>
          <w:rFonts w:ascii="Arial" w:eastAsia="Times New Roman" w:hAnsi="Arial" w:cs="Arial"/>
          <w:color w:val="000000" w:themeColor="text1"/>
          <w:lang w:eastAsia="en-GB"/>
        </w:rPr>
      </w:pPr>
    </w:p>
    <w:p w14:paraId="36FE9BC2" w14:textId="77777777" w:rsidR="00BB5D79" w:rsidRPr="0049508B" w:rsidRDefault="00BB5D79" w:rsidP="000F7125">
      <w:pPr>
        <w:rPr>
          <w:rFonts w:ascii="Arial" w:eastAsia="Times New Roman" w:hAnsi="Arial" w:cs="Arial"/>
          <w:color w:val="000000" w:themeColor="text1"/>
          <w:lang w:eastAsia="en-GB"/>
        </w:rPr>
      </w:pPr>
    </w:p>
    <w:p w14:paraId="7D78E6AE" w14:textId="77777777" w:rsidR="00BB5D79" w:rsidRPr="0049508B" w:rsidRDefault="00BB5D79" w:rsidP="000F7125">
      <w:pPr>
        <w:rPr>
          <w:rFonts w:ascii="Arial" w:eastAsia="Times New Roman" w:hAnsi="Arial" w:cs="Arial"/>
          <w:color w:val="000000" w:themeColor="text1"/>
          <w:lang w:eastAsia="en-GB"/>
        </w:rPr>
      </w:pPr>
    </w:p>
    <w:p w14:paraId="25A46834" w14:textId="77777777" w:rsidR="00BB5D79" w:rsidRPr="0049508B" w:rsidRDefault="00BB5D79" w:rsidP="000F7125">
      <w:pPr>
        <w:rPr>
          <w:rFonts w:ascii="Arial" w:eastAsia="Times New Roman" w:hAnsi="Arial" w:cs="Arial"/>
          <w:color w:val="000000" w:themeColor="text1"/>
          <w:lang w:eastAsia="en-GB"/>
        </w:rPr>
      </w:pPr>
    </w:p>
    <w:p w14:paraId="06DB8AC2" w14:textId="77777777" w:rsidR="00BB5D79" w:rsidRPr="0049508B" w:rsidRDefault="00BB5D79" w:rsidP="000F7125">
      <w:pPr>
        <w:rPr>
          <w:rFonts w:ascii="Arial" w:eastAsia="Times New Roman" w:hAnsi="Arial" w:cs="Arial"/>
          <w:color w:val="000000" w:themeColor="text1"/>
          <w:lang w:eastAsia="en-GB"/>
        </w:rPr>
      </w:pPr>
    </w:p>
    <w:p w14:paraId="1B1C5EF6" w14:textId="77777777" w:rsidR="00BB5D79" w:rsidRPr="0049508B" w:rsidRDefault="00BB5D79" w:rsidP="000F7125">
      <w:pPr>
        <w:rPr>
          <w:rFonts w:ascii="Arial" w:eastAsia="Times New Roman" w:hAnsi="Arial" w:cs="Arial"/>
          <w:color w:val="000000" w:themeColor="text1"/>
          <w:lang w:eastAsia="en-GB"/>
        </w:rPr>
      </w:pPr>
    </w:p>
    <w:p w14:paraId="349929E0" w14:textId="77777777" w:rsidR="00BB5D79" w:rsidRPr="0049508B" w:rsidRDefault="00BB5D79" w:rsidP="000F7125">
      <w:pPr>
        <w:rPr>
          <w:rFonts w:ascii="Arial" w:eastAsia="Times New Roman" w:hAnsi="Arial" w:cs="Arial"/>
          <w:color w:val="000000" w:themeColor="text1"/>
          <w:lang w:eastAsia="en-GB"/>
        </w:rPr>
      </w:pPr>
    </w:p>
    <w:p w14:paraId="5226E482" w14:textId="77777777" w:rsidR="00BB5D79" w:rsidRPr="0049508B" w:rsidRDefault="00BB5D79" w:rsidP="000F7125">
      <w:pPr>
        <w:rPr>
          <w:rFonts w:ascii="Arial" w:eastAsia="Times New Roman" w:hAnsi="Arial" w:cs="Arial"/>
          <w:color w:val="000000" w:themeColor="text1"/>
          <w:lang w:eastAsia="en-GB"/>
        </w:rPr>
      </w:pPr>
    </w:p>
    <w:p w14:paraId="18C45AC2" w14:textId="77777777" w:rsidR="00BB5D79" w:rsidRPr="0049508B" w:rsidRDefault="00BB5D79" w:rsidP="000F7125">
      <w:pPr>
        <w:rPr>
          <w:rFonts w:ascii="Arial" w:eastAsia="Times New Roman" w:hAnsi="Arial" w:cs="Arial"/>
          <w:color w:val="000000" w:themeColor="text1"/>
          <w:lang w:eastAsia="en-GB"/>
        </w:rPr>
      </w:pPr>
    </w:p>
    <w:p w14:paraId="3F2C6FCA" w14:textId="77777777" w:rsidR="00BB5D79" w:rsidRPr="0049508B" w:rsidRDefault="00BB5D79" w:rsidP="000F7125">
      <w:pPr>
        <w:rPr>
          <w:rFonts w:ascii="Arial" w:eastAsia="Times New Roman" w:hAnsi="Arial" w:cs="Arial"/>
          <w:color w:val="000000" w:themeColor="text1"/>
          <w:lang w:eastAsia="en-GB"/>
        </w:rPr>
      </w:pPr>
    </w:p>
    <w:p w14:paraId="1A327ABE" w14:textId="77777777" w:rsidR="00BB5D79" w:rsidRPr="0049508B" w:rsidRDefault="00BB5D79" w:rsidP="000F7125">
      <w:pPr>
        <w:rPr>
          <w:rFonts w:ascii="Arial" w:eastAsia="Times New Roman" w:hAnsi="Arial" w:cs="Arial"/>
          <w:color w:val="000000" w:themeColor="text1"/>
          <w:lang w:eastAsia="en-GB"/>
        </w:rPr>
      </w:pPr>
    </w:p>
    <w:p w14:paraId="732830F6" w14:textId="77777777" w:rsidR="00BB5D79" w:rsidRPr="0049508B" w:rsidRDefault="00BB5D79" w:rsidP="000F7125">
      <w:pPr>
        <w:rPr>
          <w:rFonts w:ascii="Arial" w:eastAsia="Times New Roman" w:hAnsi="Arial" w:cs="Arial"/>
          <w:color w:val="000000" w:themeColor="text1"/>
          <w:lang w:eastAsia="en-GB"/>
        </w:rPr>
      </w:pPr>
    </w:p>
    <w:p w14:paraId="456E156E" w14:textId="77777777" w:rsidR="00BB5D79" w:rsidRPr="0049508B" w:rsidRDefault="00BB5D79" w:rsidP="000F7125">
      <w:pPr>
        <w:rPr>
          <w:rFonts w:ascii="Arial" w:eastAsia="Times New Roman" w:hAnsi="Arial" w:cs="Arial"/>
          <w:color w:val="000000" w:themeColor="text1"/>
          <w:lang w:eastAsia="en-GB"/>
        </w:rPr>
      </w:pPr>
    </w:p>
    <w:p w14:paraId="41FF580D" w14:textId="77777777" w:rsidR="00BB5D79" w:rsidRPr="0049508B" w:rsidRDefault="00BB5D79" w:rsidP="000F7125">
      <w:pPr>
        <w:rPr>
          <w:rFonts w:ascii="Arial" w:eastAsia="Times New Roman" w:hAnsi="Arial" w:cs="Arial"/>
          <w:color w:val="000000" w:themeColor="text1"/>
          <w:lang w:eastAsia="en-GB"/>
        </w:rPr>
      </w:pPr>
    </w:p>
    <w:p w14:paraId="598ECF9F" w14:textId="65894626" w:rsidR="008F0539" w:rsidRPr="0049508B" w:rsidRDefault="006622E4" w:rsidP="009A119F">
      <w:pPr>
        <w:pStyle w:val="Heading1"/>
        <w:rPr>
          <w:rFonts w:ascii="Arial" w:hAnsi="Arial" w:cs="Arial"/>
          <w:sz w:val="24"/>
          <w:szCs w:val="24"/>
        </w:rPr>
      </w:pPr>
      <w:bookmarkStart w:id="2" w:name="_Toc105787420"/>
      <w:bookmarkStart w:id="3" w:name="_Toc823490780"/>
      <w:r w:rsidRPr="0049508B">
        <w:rPr>
          <w:rFonts w:ascii="Arial" w:hAnsi="Arial" w:cs="Arial"/>
          <w:sz w:val="24"/>
          <w:szCs w:val="24"/>
        </w:rPr>
        <w:t>Uni 1 – Brand you</w:t>
      </w:r>
      <w:bookmarkEnd w:id="2"/>
      <w:bookmarkEnd w:id="3"/>
    </w:p>
    <w:p w14:paraId="17BADDA9" w14:textId="77777777" w:rsidR="00EB68EA" w:rsidRPr="0049508B" w:rsidRDefault="00EB68EA" w:rsidP="00EB68EA">
      <w:pPr>
        <w:rPr>
          <w:rFonts w:ascii="Arial" w:hAnsi="Arial" w:cs="Arial"/>
          <w:color w:val="000000" w:themeColor="text1"/>
          <w:lang w:eastAsia="en-GB"/>
        </w:rPr>
      </w:pPr>
    </w:p>
    <w:p w14:paraId="31A69F0C" w14:textId="77777777" w:rsidR="00D418FC" w:rsidRPr="0049508B" w:rsidRDefault="00D418FC" w:rsidP="00D418FC">
      <w:pPr>
        <w:rPr>
          <w:rFonts w:ascii="Arial" w:hAnsi="Arial" w:cs="Arial"/>
          <w:color w:val="000000" w:themeColor="text1"/>
        </w:rPr>
      </w:pPr>
    </w:p>
    <w:p w14:paraId="16C2EFB0" w14:textId="616FD01D" w:rsidR="00EB68EA" w:rsidRPr="0049508B" w:rsidRDefault="009527C2" w:rsidP="009527C2">
      <w:pPr>
        <w:pStyle w:val="Subtitle"/>
        <w:rPr>
          <w:rFonts w:ascii="Arial" w:hAnsi="Arial" w:cs="Arial"/>
          <w:color w:val="000000" w:themeColor="text1"/>
          <w:sz w:val="24"/>
          <w:szCs w:val="24"/>
          <w:lang w:eastAsia="en-GB"/>
        </w:rPr>
      </w:pPr>
      <w:r w:rsidRPr="0049508B">
        <w:rPr>
          <w:rFonts w:ascii="Arial" w:hAnsi="Arial" w:cs="Arial"/>
          <w:b/>
          <w:bCs/>
          <w:color w:val="000000" w:themeColor="text1"/>
          <w:sz w:val="24"/>
          <w:szCs w:val="24"/>
          <w:lang w:eastAsia="en-GB"/>
        </w:rPr>
        <w:t>Ambition</w:t>
      </w:r>
      <w:r w:rsidR="007E7F6C" w:rsidRPr="0049508B">
        <w:rPr>
          <w:rFonts w:ascii="Arial" w:hAnsi="Arial" w:cs="Arial"/>
          <w:color w:val="000000" w:themeColor="text1"/>
          <w:sz w:val="24"/>
          <w:szCs w:val="24"/>
          <w:lang w:eastAsia="en-GB"/>
        </w:rPr>
        <w:t xml:space="preserve"> - </w:t>
      </w:r>
      <w:r w:rsidR="00DB60DA" w:rsidRPr="0049508B">
        <w:rPr>
          <w:rFonts w:ascii="Arial" w:hAnsi="Arial" w:cs="Arial"/>
          <w:color w:val="000000" w:themeColor="text1"/>
          <w:sz w:val="24"/>
          <w:szCs w:val="24"/>
          <w:lang w:eastAsia="en-GB"/>
        </w:rPr>
        <w:t>Ambition is usually considered to have substantial workplace consequences, but empirical studies has indeed tackled this problem in part and has commonly focused on inaccurate indicators of ambition</w:t>
      </w:r>
      <w:sdt>
        <w:sdtPr>
          <w:rPr>
            <w:rFonts w:ascii="Arial" w:hAnsi="Arial" w:cs="Arial"/>
            <w:color w:val="000000" w:themeColor="text1"/>
            <w:sz w:val="24"/>
            <w:szCs w:val="24"/>
            <w:lang w:eastAsia="en-GB"/>
          </w:rPr>
          <w:id w:val="-797759873"/>
          <w:citation/>
        </w:sdtPr>
        <w:sdtEndPr/>
        <w:sdtContent>
          <w:r w:rsidR="00B13906" w:rsidRPr="0049508B">
            <w:rPr>
              <w:rFonts w:ascii="Arial" w:hAnsi="Arial" w:cs="Arial"/>
              <w:color w:val="000000" w:themeColor="text1"/>
              <w:sz w:val="24"/>
              <w:szCs w:val="24"/>
              <w:lang w:eastAsia="en-GB"/>
            </w:rPr>
            <w:fldChar w:fldCharType="begin"/>
          </w:r>
          <w:r w:rsidR="00B13906" w:rsidRPr="0049508B">
            <w:rPr>
              <w:rFonts w:ascii="Arial" w:hAnsi="Arial" w:cs="Arial"/>
              <w:color w:val="000000" w:themeColor="text1"/>
              <w:sz w:val="24"/>
              <w:szCs w:val="24"/>
              <w:lang w:eastAsia="en-GB"/>
            </w:rPr>
            <w:instrText xml:space="preserve"> CITATION And21 \l 2057 </w:instrText>
          </w:r>
          <w:r w:rsidR="00B13906" w:rsidRPr="0049508B">
            <w:rPr>
              <w:rFonts w:ascii="Arial" w:hAnsi="Arial" w:cs="Arial"/>
              <w:color w:val="000000" w:themeColor="text1"/>
              <w:sz w:val="24"/>
              <w:szCs w:val="24"/>
              <w:lang w:eastAsia="en-GB"/>
            </w:rPr>
            <w:fldChar w:fldCharType="separate"/>
          </w:r>
          <w:r w:rsidR="004252EC" w:rsidRPr="0049508B">
            <w:rPr>
              <w:rFonts w:ascii="Arial" w:hAnsi="Arial" w:cs="Arial"/>
              <w:noProof/>
              <w:color w:val="000000" w:themeColor="text1"/>
              <w:sz w:val="24"/>
              <w:szCs w:val="24"/>
              <w:lang w:eastAsia="en-GB"/>
            </w:rPr>
            <w:t xml:space="preserve"> (Hirschi &amp; Spurk, 2021)</w:t>
          </w:r>
          <w:r w:rsidR="00B13906" w:rsidRPr="0049508B">
            <w:rPr>
              <w:rFonts w:ascii="Arial" w:hAnsi="Arial" w:cs="Arial"/>
              <w:color w:val="000000" w:themeColor="text1"/>
              <w:sz w:val="24"/>
              <w:szCs w:val="24"/>
              <w:lang w:eastAsia="en-GB"/>
            </w:rPr>
            <w:fldChar w:fldCharType="end"/>
          </w:r>
        </w:sdtContent>
      </w:sdt>
      <w:r w:rsidR="00DB60DA" w:rsidRPr="0049508B">
        <w:rPr>
          <w:rFonts w:ascii="Arial" w:hAnsi="Arial" w:cs="Arial"/>
          <w:color w:val="000000" w:themeColor="text1"/>
          <w:sz w:val="24"/>
          <w:szCs w:val="24"/>
          <w:lang w:eastAsia="en-GB"/>
        </w:rPr>
        <w:t>.</w:t>
      </w:r>
    </w:p>
    <w:p w14:paraId="431C290B" w14:textId="73D8759B" w:rsidR="008F3A49" w:rsidRPr="0049508B" w:rsidRDefault="008F3A49" w:rsidP="008F3A49">
      <w:pPr>
        <w:rPr>
          <w:rFonts w:ascii="Arial" w:hAnsi="Arial" w:cs="Arial"/>
          <w:lang w:eastAsia="en-GB"/>
        </w:rPr>
      </w:pPr>
      <w:r w:rsidRPr="0049508B">
        <w:rPr>
          <w:rFonts w:ascii="Arial" w:hAnsi="Arial" w:cs="Arial"/>
          <w:lang w:eastAsia="en-GB"/>
        </w:rPr>
        <w:t>Emphasis on aspiration as a motivating underpinning of individual and organisational dedication has been lacking in the studies.</w:t>
      </w:r>
      <w:r w:rsidR="00E976FB" w:rsidRPr="0049508B">
        <w:rPr>
          <w:rFonts w:ascii="Arial" w:hAnsi="Arial" w:cs="Arial"/>
          <w:lang w:eastAsia="en-GB"/>
        </w:rPr>
        <w:t xml:space="preserve"> </w:t>
      </w:r>
      <w:r w:rsidRPr="0049508B">
        <w:rPr>
          <w:rFonts w:ascii="Arial" w:hAnsi="Arial" w:cs="Arial"/>
          <w:lang w:eastAsia="en-GB"/>
        </w:rPr>
        <w:t>Moreover, the ambition concept could have consequences for the distinctions between organisational and professional engagement structures, as well as the function of incentive hope in these concepts. By another point of view, in contrast to job satisfaction and employee performance, career aspiration offers further work-related factor from which all emphases of work engagement can be differentiated. As a result, if ambition and dedication are distinct concepts, they must be factored separately in a factor analysis</w:t>
      </w:r>
      <w:r w:rsidR="00DD55EB" w:rsidRPr="0049508B">
        <w:rPr>
          <w:rFonts w:ascii="Arial" w:hAnsi="Arial" w:cs="Arial"/>
          <w:lang w:eastAsia="en-GB"/>
        </w:rPr>
        <w:t>. Ambition, otherwise, could be an inspiring foundation for dedication because some see it as either a form of incentive life span (i.e., the belief of progressing in one's career path or organisation) and an adherence to a plan of action (the eagerness to do what is essential to improve in one's career path or organisation).</w:t>
      </w:r>
      <w:sdt>
        <w:sdtPr>
          <w:rPr>
            <w:rFonts w:ascii="Arial" w:hAnsi="Arial" w:cs="Arial"/>
            <w:lang w:eastAsia="en-GB"/>
          </w:rPr>
          <w:id w:val="1361630238"/>
          <w:citation/>
        </w:sdtPr>
        <w:sdtEndPr/>
        <w:sdtContent>
          <w:r w:rsidR="00ED48DA" w:rsidRPr="0049508B">
            <w:rPr>
              <w:rFonts w:ascii="Arial" w:hAnsi="Arial" w:cs="Arial"/>
              <w:lang w:eastAsia="en-GB"/>
            </w:rPr>
            <w:fldChar w:fldCharType="begin"/>
          </w:r>
          <w:r w:rsidR="00ED48DA" w:rsidRPr="0049508B">
            <w:rPr>
              <w:rFonts w:ascii="Arial" w:hAnsi="Arial" w:cs="Arial"/>
              <w:lang w:eastAsia="en-GB"/>
            </w:rPr>
            <w:instrText xml:space="preserve">CITATION STE09 \l 2057 </w:instrText>
          </w:r>
          <w:r w:rsidR="00ED48DA" w:rsidRPr="0049508B">
            <w:rPr>
              <w:rFonts w:ascii="Arial" w:hAnsi="Arial" w:cs="Arial"/>
              <w:lang w:eastAsia="en-GB"/>
            </w:rPr>
            <w:fldChar w:fldCharType="separate"/>
          </w:r>
          <w:r w:rsidR="004252EC" w:rsidRPr="0049508B">
            <w:rPr>
              <w:rFonts w:ascii="Arial" w:hAnsi="Arial" w:cs="Arial"/>
              <w:noProof/>
              <w:lang w:eastAsia="en-GB"/>
            </w:rPr>
            <w:t xml:space="preserve"> (Desrochers &amp; Dahir, 2009)</w:t>
          </w:r>
          <w:r w:rsidR="00ED48DA" w:rsidRPr="0049508B">
            <w:rPr>
              <w:rFonts w:ascii="Arial" w:hAnsi="Arial" w:cs="Arial"/>
              <w:lang w:eastAsia="en-GB"/>
            </w:rPr>
            <w:fldChar w:fldCharType="end"/>
          </w:r>
        </w:sdtContent>
      </w:sdt>
      <w:r w:rsidRPr="0049508B">
        <w:rPr>
          <w:rFonts w:ascii="Arial" w:hAnsi="Arial" w:cs="Arial"/>
          <w:lang w:eastAsia="en-GB"/>
        </w:rPr>
        <w:t>.</w:t>
      </w:r>
    </w:p>
    <w:p w14:paraId="551FE00D" w14:textId="77777777" w:rsidR="008F3A49" w:rsidRPr="0049508B" w:rsidRDefault="008F3A49" w:rsidP="008F3A49">
      <w:pPr>
        <w:rPr>
          <w:rFonts w:ascii="Arial" w:hAnsi="Arial" w:cs="Arial"/>
          <w:lang w:eastAsia="en-GB"/>
        </w:rPr>
      </w:pPr>
    </w:p>
    <w:p w14:paraId="7B86A9F1" w14:textId="77777777" w:rsidR="00271FD2" w:rsidRPr="0049508B" w:rsidRDefault="00731579" w:rsidP="0097776F">
      <w:pPr>
        <w:rPr>
          <w:rFonts w:ascii="Arial" w:hAnsi="Arial" w:cs="Arial"/>
          <w:lang w:eastAsia="en-GB"/>
        </w:rPr>
      </w:pPr>
      <w:r w:rsidRPr="0049508B">
        <w:rPr>
          <w:rFonts w:ascii="Arial" w:hAnsi="Arial" w:cs="Arial"/>
          <w:b/>
          <w:bCs/>
          <w:lang w:eastAsia="en-GB"/>
        </w:rPr>
        <w:t xml:space="preserve">What drives you - </w:t>
      </w:r>
      <w:r w:rsidR="00A85D86" w:rsidRPr="0049508B">
        <w:rPr>
          <w:rFonts w:ascii="Arial" w:hAnsi="Arial" w:cs="Arial"/>
          <w:lang w:eastAsia="en-GB"/>
        </w:rPr>
        <w:t xml:space="preserve">Daily, either in our personal or professional lives, we perform an overall number of duties, including some that can be pleasant or not. In fact, once we feel driven or excited to perform a work, we are more likely to finish it sooner, effectively, and without procrastinating, even though the activity itself is not </w:t>
      </w:r>
      <w:r w:rsidR="00DB35A3" w:rsidRPr="0049508B">
        <w:rPr>
          <w:rFonts w:ascii="Arial" w:hAnsi="Arial" w:cs="Arial"/>
          <w:lang w:eastAsia="en-GB"/>
        </w:rPr>
        <w:t>enjoyable</w:t>
      </w:r>
      <w:r w:rsidR="00A85D86" w:rsidRPr="0049508B">
        <w:rPr>
          <w:rFonts w:ascii="Arial" w:hAnsi="Arial" w:cs="Arial"/>
          <w:lang w:eastAsia="en-GB"/>
        </w:rPr>
        <w:t xml:space="preserve">. Passion stems from a variety of individual and social incentives, including monetary remuneration (pay), acknowledgment from </w:t>
      </w:r>
      <w:r w:rsidR="00DB35A3" w:rsidRPr="0049508B">
        <w:rPr>
          <w:rFonts w:ascii="Arial" w:hAnsi="Arial" w:cs="Arial"/>
          <w:lang w:eastAsia="en-GB"/>
        </w:rPr>
        <w:t>co-workers</w:t>
      </w:r>
      <w:r w:rsidR="00A85D86" w:rsidRPr="0049508B">
        <w:rPr>
          <w:rFonts w:ascii="Arial" w:hAnsi="Arial" w:cs="Arial"/>
          <w:lang w:eastAsia="en-GB"/>
        </w:rPr>
        <w:t xml:space="preserve"> or seniors (notoriety), and fulfilment derived from personal accomplishments. It's no wonder that CEOs and businesses are constantly looking for alternative ways to motivate their staff to become more efficient while also being satisfied</w:t>
      </w:r>
      <w:r w:rsidR="00271FD2" w:rsidRPr="0049508B">
        <w:rPr>
          <w:rFonts w:ascii="Arial" w:hAnsi="Arial" w:cs="Arial"/>
          <w:lang w:eastAsia="en-GB"/>
        </w:rPr>
        <w:t>.</w:t>
      </w:r>
    </w:p>
    <w:p w14:paraId="346F885B" w14:textId="721F50EE" w:rsidR="0097776F" w:rsidRPr="0049508B" w:rsidRDefault="009A6E7D" w:rsidP="0097776F">
      <w:pPr>
        <w:rPr>
          <w:rFonts w:ascii="Arial" w:hAnsi="Arial" w:cs="Arial"/>
          <w:lang w:eastAsia="en-GB"/>
        </w:rPr>
      </w:pPr>
      <w:r w:rsidRPr="0049508B">
        <w:rPr>
          <w:rFonts w:ascii="Arial" w:hAnsi="Arial" w:cs="Arial"/>
          <w:lang w:eastAsia="en-GB"/>
        </w:rPr>
        <w:t>Throughout the process of major social and economic changes, particularly the ones related to the rising modern economy, businesses face unprecedented hurdles in motivating and retaining important employees, that is a crucial element in productivity and profitability. The reasoning concept approach was used to explore what drives people and discourages (hinders) people in our environment. "Just if someone possesses their own source may we speak regarding drive," says Herzberg.</w:t>
      </w:r>
      <w:r w:rsidR="00DB35A3" w:rsidRPr="0049508B">
        <w:rPr>
          <w:rFonts w:ascii="Arial" w:hAnsi="Arial" w:cs="Arial"/>
          <w:lang w:eastAsia="en-GB"/>
        </w:rPr>
        <w:t xml:space="preserve"> </w:t>
      </w:r>
      <w:sdt>
        <w:sdtPr>
          <w:rPr>
            <w:rFonts w:ascii="Arial" w:hAnsi="Arial" w:cs="Arial"/>
            <w:lang w:eastAsia="en-GB"/>
          </w:rPr>
          <w:id w:val="1279913582"/>
          <w:citation/>
        </w:sdtPr>
        <w:sdtEndPr/>
        <w:sdtContent>
          <w:r w:rsidR="00360FD3" w:rsidRPr="0049508B">
            <w:rPr>
              <w:rFonts w:ascii="Arial" w:hAnsi="Arial" w:cs="Arial"/>
              <w:lang w:eastAsia="en-GB"/>
            </w:rPr>
            <w:fldChar w:fldCharType="begin"/>
          </w:r>
          <w:r w:rsidR="00360FD3" w:rsidRPr="0049508B">
            <w:rPr>
              <w:rFonts w:ascii="Arial" w:hAnsi="Arial" w:cs="Arial"/>
              <w:lang w:eastAsia="en-GB"/>
            </w:rPr>
            <w:instrText xml:space="preserve"> CITATION Dam15 \l 2057 </w:instrText>
          </w:r>
          <w:r w:rsidR="00360FD3" w:rsidRPr="0049508B">
            <w:rPr>
              <w:rFonts w:ascii="Arial" w:hAnsi="Arial" w:cs="Arial"/>
              <w:lang w:eastAsia="en-GB"/>
            </w:rPr>
            <w:fldChar w:fldCharType="separate"/>
          </w:r>
          <w:r w:rsidR="004252EC" w:rsidRPr="0049508B">
            <w:rPr>
              <w:rFonts w:ascii="Arial" w:hAnsi="Arial" w:cs="Arial"/>
              <w:noProof/>
              <w:lang w:eastAsia="en-GB"/>
            </w:rPr>
            <w:t>(Damij, et al., 2015)</w:t>
          </w:r>
          <w:r w:rsidR="00360FD3" w:rsidRPr="0049508B">
            <w:rPr>
              <w:rFonts w:ascii="Arial" w:hAnsi="Arial" w:cs="Arial"/>
              <w:lang w:eastAsia="en-GB"/>
            </w:rPr>
            <w:fldChar w:fldCharType="end"/>
          </w:r>
        </w:sdtContent>
      </w:sdt>
      <w:r w:rsidR="00A85D86" w:rsidRPr="0049508B">
        <w:rPr>
          <w:rFonts w:ascii="Arial" w:hAnsi="Arial" w:cs="Arial"/>
          <w:lang w:eastAsia="en-GB"/>
        </w:rPr>
        <w:t>.</w:t>
      </w:r>
    </w:p>
    <w:p w14:paraId="262009BB" w14:textId="4400DCB3" w:rsidR="007E3CEA" w:rsidRPr="0049508B" w:rsidRDefault="007E3CEA" w:rsidP="007E3CEA">
      <w:pPr>
        <w:rPr>
          <w:rFonts w:ascii="Arial" w:hAnsi="Arial" w:cs="Arial"/>
          <w:lang w:eastAsia="en-GB"/>
        </w:rPr>
      </w:pPr>
    </w:p>
    <w:p w14:paraId="701FA993" w14:textId="6F544557" w:rsidR="004E516D" w:rsidRPr="0049508B" w:rsidRDefault="00C23823" w:rsidP="004E516D">
      <w:pPr>
        <w:pStyle w:val="Heading1"/>
        <w:rPr>
          <w:rFonts w:ascii="Arial" w:hAnsi="Arial" w:cs="Arial"/>
          <w:sz w:val="24"/>
          <w:szCs w:val="24"/>
          <w:lang w:eastAsia="en-GB"/>
        </w:rPr>
      </w:pPr>
      <w:bookmarkStart w:id="4" w:name="_Toc105787421"/>
      <w:bookmarkStart w:id="5" w:name="_Toc1382854119"/>
      <w:r w:rsidRPr="0049508B">
        <w:rPr>
          <w:rFonts w:ascii="Arial" w:hAnsi="Arial" w:cs="Arial"/>
          <w:sz w:val="24"/>
          <w:szCs w:val="24"/>
          <w:lang w:eastAsia="en-GB"/>
        </w:rPr>
        <w:t>Unit 2 – No one is an Island</w:t>
      </w:r>
      <w:bookmarkEnd w:id="4"/>
      <w:bookmarkEnd w:id="5"/>
    </w:p>
    <w:p w14:paraId="0EF51305" w14:textId="367AA3C3" w:rsidR="00C23823" w:rsidRPr="0049508B" w:rsidRDefault="00C23823" w:rsidP="00C23823">
      <w:pPr>
        <w:rPr>
          <w:rFonts w:ascii="Arial" w:hAnsi="Arial" w:cs="Arial"/>
          <w:lang w:eastAsia="en-GB"/>
        </w:rPr>
      </w:pPr>
    </w:p>
    <w:p w14:paraId="19E938AC" w14:textId="2E635DB7" w:rsidR="00A74E79" w:rsidRPr="0049508B" w:rsidRDefault="00A74E79" w:rsidP="00A74E79">
      <w:pPr>
        <w:pStyle w:val="Subtitle"/>
        <w:rPr>
          <w:rFonts w:ascii="Arial" w:hAnsi="Arial" w:cs="Arial"/>
          <w:sz w:val="24"/>
          <w:szCs w:val="24"/>
          <w:lang w:eastAsia="en-GB"/>
        </w:rPr>
      </w:pPr>
      <w:r w:rsidRPr="0049508B">
        <w:rPr>
          <w:rFonts w:ascii="Arial" w:hAnsi="Arial" w:cs="Arial"/>
          <w:sz w:val="24"/>
          <w:szCs w:val="24"/>
          <w:lang w:eastAsia="en-GB"/>
        </w:rPr>
        <w:t xml:space="preserve">Opening Doors - </w:t>
      </w:r>
    </w:p>
    <w:p w14:paraId="47EA47A5" w14:textId="22411CC4" w:rsidR="00C23823" w:rsidRPr="0049508B" w:rsidRDefault="00583CE4" w:rsidP="00583CE4">
      <w:pPr>
        <w:pStyle w:val="Subtitle"/>
        <w:rPr>
          <w:rFonts w:ascii="Arial" w:hAnsi="Arial" w:cs="Arial"/>
          <w:color w:val="000000" w:themeColor="text1"/>
          <w:sz w:val="24"/>
          <w:szCs w:val="24"/>
          <w:lang w:eastAsia="en-GB"/>
        </w:rPr>
      </w:pPr>
      <w:r w:rsidRPr="0049508B">
        <w:rPr>
          <w:rFonts w:ascii="Arial" w:hAnsi="Arial" w:cs="Arial"/>
          <w:b/>
          <w:bCs/>
          <w:color w:val="000000" w:themeColor="text1"/>
          <w:sz w:val="24"/>
          <w:szCs w:val="24"/>
          <w:lang w:eastAsia="en-GB"/>
        </w:rPr>
        <w:t>Network</w:t>
      </w:r>
      <w:r w:rsidRPr="0049508B">
        <w:rPr>
          <w:rFonts w:ascii="Arial" w:hAnsi="Arial" w:cs="Arial"/>
          <w:color w:val="000000" w:themeColor="text1"/>
          <w:sz w:val="24"/>
          <w:szCs w:val="24"/>
          <w:lang w:eastAsia="en-GB"/>
        </w:rPr>
        <w:t xml:space="preserve"> - </w:t>
      </w:r>
      <w:r w:rsidR="00822BE0" w:rsidRPr="0049508B">
        <w:rPr>
          <w:rFonts w:ascii="Arial" w:hAnsi="Arial" w:cs="Arial"/>
          <w:color w:val="000000" w:themeColor="text1"/>
          <w:sz w:val="24"/>
          <w:szCs w:val="24"/>
          <w:lang w:eastAsia="en-GB"/>
        </w:rPr>
        <w:t>A network is made up of a set of players and a set of ties that signify some sort of bond (or absence of thereof) among them. In the workplace, a network is typically made up of contacts with a variety of co</w:t>
      </w:r>
      <w:r w:rsidR="00AC76B3" w:rsidRPr="0049508B">
        <w:rPr>
          <w:rFonts w:ascii="Arial" w:hAnsi="Arial" w:cs="Arial"/>
          <w:color w:val="000000" w:themeColor="text1"/>
          <w:sz w:val="24"/>
          <w:szCs w:val="24"/>
          <w:lang w:eastAsia="en-GB"/>
        </w:rPr>
        <w:t>-</w:t>
      </w:r>
      <w:r w:rsidR="00822BE0" w:rsidRPr="0049508B">
        <w:rPr>
          <w:rFonts w:ascii="Arial" w:hAnsi="Arial" w:cs="Arial"/>
          <w:color w:val="000000" w:themeColor="text1"/>
          <w:sz w:val="24"/>
          <w:szCs w:val="24"/>
          <w:lang w:eastAsia="en-GB"/>
        </w:rPr>
        <w:t xml:space="preserve">workers for the objective of gaining reciprocal work benefits. Interpersonal groups including perks, persuasion, and contacts those who already have power are also important. Task completion, onward movement, and career development all need the use of networks. Networks come in a variety of shapes and sizes. Networks come in a variety of shapes and sizes. Formal, informal, and community-based networks are indeed the three </w:t>
      </w:r>
      <w:r w:rsidR="00822BE0" w:rsidRPr="0049508B">
        <w:rPr>
          <w:rFonts w:ascii="Arial" w:hAnsi="Arial" w:cs="Arial"/>
          <w:color w:val="000000" w:themeColor="text1"/>
          <w:sz w:val="24"/>
          <w:szCs w:val="24"/>
          <w:lang w:eastAsia="en-GB"/>
        </w:rPr>
        <w:lastRenderedPageBreak/>
        <w:t>categories. Structured networks are often professional organisations which charge dues, send out publications, and encourage people to take part in networking activities</w:t>
      </w:r>
      <w:sdt>
        <w:sdtPr>
          <w:rPr>
            <w:rFonts w:ascii="Arial" w:hAnsi="Arial" w:cs="Arial"/>
            <w:color w:val="000000" w:themeColor="text1"/>
            <w:sz w:val="24"/>
            <w:szCs w:val="24"/>
            <w:lang w:eastAsia="en-GB"/>
          </w:rPr>
          <w:id w:val="-131410422"/>
          <w:citation/>
        </w:sdtPr>
        <w:sdtEndPr/>
        <w:sdtContent>
          <w:r w:rsidR="00DE19EE" w:rsidRPr="0049508B">
            <w:rPr>
              <w:rFonts w:ascii="Arial" w:hAnsi="Arial" w:cs="Arial"/>
              <w:color w:val="000000" w:themeColor="text1"/>
              <w:sz w:val="24"/>
              <w:szCs w:val="24"/>
              <w:lang w:eastAsia="en-GB"/>
            </w:rPr>
            <w:fldChar w:fldCharType="begin"/>
          </w:r>
          <w:r w:rsidR="00DE19EE" w:rsidRPr="0049508B">
            <w:rPr>
              <w:rFonts w:ascii="Arial" w:hAnsi="Arial" w:cs="Arial"/>
              <w:color w:val="000000" w:themeColor="text1"/>
              <w:sz w:val="24"/>
              <w:szCs w:val="24"/>
              <w:lang w:eastAsia="en-GB"/>
            </w:rPr>
            <w:instrText xml:space="preserve"> CITATION Jia09 \l 2057 </w:instrText>
          </w:r>
          <w:r w:rsidR="00DE19EE" w:rsidRPr="0049508B">
            <w:rPr>
              <w:rFonts w:ascii="Arial" w:hAnsi="Arial" w:cs="Arial"/>
              <w:color w:val="000000" w:themeColor="text1"/>
              <w:sz w:val="24"/>
              <w:szCs w:val="24"/>
              <w:lang w:eastAsia="en-GB"/>
            </w:rPr>
            <w:fldChar w:fldCharType="separate"/>
          </w:r>
          <w:r w:rsidR="004252EC" w:rsidRPr="0049508B">
            <w:rPr>
              <w:rFonts w:ascii="Arial" w:hAnsi="Arial" w:cs="Arial"/>
              <w:noProof/>
              <w:color w:val="000000" w:themeColor="text1"/>
              <w:sz w:val="24"/>
              <w:szCs w:val="24"/>
              <w:lang w:eastAsia="en-GB"/>
            </w:rPr>
            <w:t xml:space="preserve"> (Wang, 2009)</w:t>
          </w:r>
          <w:r w:rsidR="00DE19EE" w:rsidRPr="0049508B">
            <w:rPr>
              <w:rFonts w:ascii="Arial" w:hAnsi="Arial" w:cs="Arial"/>
              <w:color w:val="000000" w:themeColor="text1"/>
              <w:sz w:val="24"/>
              <w:szCs w:val="24"/>
              <w:lang w:eastAsia="en-GB"/>
            </w:rPr>
            <w:fldChar w:fldCharType="end"/>
          </w:r>
        </w:sdtContent>
      </w:sdt>
      <w:r w:rsidR="00822BE0" w:rsidRPr="0049508B">
        <w:rPr>
          <w:rFonts w:ascii="Arial" w:hAnsi="Arial" w:cs="Arial"/>
          <w:color w:val="000000" w:themeColor="text1"/>
          <w:sz w:val="24"/>
          <w:szCs w:val="24"/>
          <w:lang w:eastAsia="en-GB"/>
        </w:rPr>
        <w:t>.</w:t>
      </w:r>
    </w:p>
    <w:p w14:paraId="36F95BD4" w14:textId="6F9E6BD3" w:rsidR="008F3FCB" w:rsidRPr="0049508B" w:rsidRDefault="008F3FCB" w:rsidP="008F3FCB">
      <w:pPr>
        <w:rPr>
          <w:rFonts w:ascii="Arial" w:hAnsi="Arial" w:cs="Arial"/>
          <w:lang w:eastAsia="en-GB"/>
        </w:rPr>
      </w:pPr>
      <w:r w:rsidRPr="0049508B">
        <w:rPr>
          <w:rFonts w:ascii="Arial" w:hAnsi="Arial" w:cs="Arial"/>
          <w:lang w:eastAsia="en-GB"/>
        </w:rPr>
        <w:t>Network can provide you with fresh viewpoints and options to aid you in your job. A crucial advantage of networking is sharing data regarding issues, perspectives, and ambitions since it enables you to get new clues that you might have not considered independently</w:t>
      </w:r>
      <w:r w:rsidR="00840F94" w:rsidRPr="0049508B">
        <w:rPr>
          <w:rFonts w:ascii="Arial" w:hAnsi="Arial" w:cs="Arial"/>
          <w:lang w:eastAsia="en-GB"/>
        </w:rPr>
        <w:t>.</w:t>
      </w:r>
      <w:r w:rsidR="0023525F" w:rsidRPr="0049508B">
        <w:rPr>
          <w:rFonts w:ascii="Arial" w:hAnsi="Arial" w:cs="Arial"/>
          <w:lang w:eastAsia="en-GB"/>
        </w:rPr>
        <w:t xml:space="preserve"> </w:t>
      </w:r>
      <w:r w:rsidR="00211F6D" w:rsidRPr="0049508B">
        <w:rPr>
          <w:rFonts w:ascii="Arial" w:hAnsi="Arial" w:cs="Arial"/>
          <w:lang w:eastAsia="en-GB"/>
        </w:rPr>
        <w:t>Rather than being a bother, majority of individuals enjoy getting requested for assistance since it is flattering and makes them feel valuable. Approaching a trustworthy former work partner, coach, teacher, or buddy to arrange a hot drink might be useful to each of you if you're suffering with a choice, difficulty, or new approach. They might think of you until they come to face an adversity.</w:t>
      </w:r>
      <w:sdt>
        <w:sdtPr>
          <w:rPr>
            <w:rFonts w:ascii="Arial" w:hAnsi="Arial" w:cs="Arial"/>
            <w:lang w:eastAsia="en-GB"/>
          </w:rPr>
          <w:id w:val="-119530566"/>
          <w:citation/>
        </w:sdtPr>
        <w:sdtEndPr/>
        <w:sdtContent>
          <w:r w:rsidR="000029B3" w:rsidRPr="0049508B">
            <w:rPr>
              <w:rFonts w:ascii="Arial" w:hAnsi="Arial" w:cs="Arial"/>
              <w:lang w:eastAsia="en-GB"/>
            </w:rPr>
            <w:fldChar w:fldCharType="begin"/>
          </w:r>
          <w:r w:rsidR="000029B3" w:rsidRPr="0049508B">
            <w:rPr>
              <w:rFonts w:ascii="Arial" w:hAnsi="Arial" w:cs="Arial"/>
              <w:lang w:eastAsia="en-GB"/>
            </w:rPr>
            <w:instrText xml:space="preserve"> CITATION Mic21 \l 2057 </w:instrText>
          </w:r>
          <w:r w:rsidR="000029B3" w:rsidRPr="0049508B">
            <w:rPr>
              <w:rFonts w:ascii="Arial" w:hAnsi="Arial" w:cs="Arial"/>
              <w:lang w:eastAsia="en-GB"/>
            </w:rPr>
            <w:fldChar w:fldCharType="separate"/>
          </w:r>
          <w:r w:rsidR="000029B3" w:rsidRPr="0049508B">
            <w:rPr>
              <w:rFonts w:ascii="Arial" w:hAnsi="Arial" w:cs="Arial"/>
              <w:noProof/>
              <w:lang w:eastAsia="en-GB"/>
            </w:rPr>
            <w:t xml:space="preserve"> (Team, 2021)</w:t>
          </w:r>
          <w:r w:rsidR="000029B3" w:rsidRPr="0049508B">
            <w:rPr>
              <w:rFonts w:ascii="Arial" w:hAnsi="Arial" w:cs="Arial"/>
              <w:lang w:eastAsia="en-GB"/>
            </w:rPr>
            <w:fldChar w:fldCharType="end"/>
          </w:r>
        </w:sdtContent>
      </w:sdt>
      <w:r w:rsidRPr="0049508B">
        <w:rPr>
          <w:rFonts w:ascii="Arial" w:hAnsi="Arial" w:cs="Arial"/>
          <w:lang w:eastAsia="en-GB"/>
        </w:rPr>
        <w:t>.</w:t>
      </w:r>
    </w:p>
    <w:p w14:paraId="7225E2D4" w14:textId="327BC8BE" w:rsidR="00F33B2D" w:rsidRPr="0049508B" w:rsidRDefault="00F33B2D" w:rsidP="00F33B2D">
      <w:pPr>
        <w:rPr>
          <w:rFonts w:ascii="Arial" w:hAnsi="Arial" w:cs="Arial"/>
          <w:lang w:eastAsia="en-GB"/>
        </w:rPr>
      </w:pPr>
    </w:p>
    <w:p w14:paraId="51D0DFE3" w14:textId="757ED6EE" w:rsidR="00F33B2D" w:rsidRPr="0049508B" w:rsidRDefault="009022DE" w:rsidP="00F33B2D">
      <w:pPr>
        <w:pStyle w:val="Heading1"/>
        <w:rPr>
          <w:rFonts w:ascii="Arial" w:hAnsi="Arial" w:cs="Arial"/>
          <w:sz w:val="24"/>
          <w:szCs w:val="24"/>
          <w:lang w:eastAsia="en-GB"/>
        </w:rPr>
      </w:pPr>
      <w:bookmarkStart w:id="6" w:name="_Toc105787422"/>
      <w:bookmarkStart w:id="7" w:name="_Toc1762396171"/>
      <w:r w:rsidRPr="0049508B">
        <w:rPr>
          <w:rFonts w:ascii="Arial" w:hAnsi="Arial" w:cs="Arial"/>
          <w:sz w:val="24"/>
          <w:szCs w:val="24"/>
          <w:lang w:eastAsia="en-GB"/>
        </w:rPr>
        <w:t xml:space="preserve">Unit 3 - </w:t>
      </w:r>
      <w:r w:rsidR="00F33B2D" w:rsidRPr="0049508B">
        <w:rPr>
          <w:rFonts w:ascii="Arial" w:hAnsi="Arial" w:cs="Arial"/>
          <w:sz w:val="24"/>
          <w:szCs w:val="24"/>
          <w:lang w:eastAsia="en-GB"/>
        </w:rPr>
        <w:t>Opportunity Knocks</w:t>
      </w:r>
      <w:bookmarkEnd w:id="6"/>
      <w:bookmarkEnd w:id="7"/>
    </w:p>
    <w:p w14:paraId="1E08630C" w14:textId="42CC7D21" w:rsidR="009022DE" w:rsidRPr="0049508B" w:rsidRDefault="009022DE" w:rsidP="009022DE">
      <w:pPr>
        <w:rPr>
          <w:rFonts w:ascii="Arial" w:hAnsi="Arial" w:cs="Arial"/>
          <w:lang w:eastAsia="en-GB"/>
        </w:rPr>
      </w:pPr>
    </w:p>
    <w:p w14:paraId="39E9368D" w14:textId="0E1E2489" w:rsidR="009022DE" w:rsidRPr="0049508B" w:rsidRDefault="00CF1F59" w:rsidP="00CF1F59">
      <w:pPr>
        <w:pStyle w:val="Subtitle"/>
        <w:rPr>
          <w:rFonts w:ascii="Arial" w:hAnsi="Arial" w:cs="Arial"/>
          <w:color w:val="000000" w:themeColor="text1"/>
          <w:sz w:val="24"/>
          <w:szCs w:val="24"/>
          <w:lang w:eastAsia="en-GB"/>
        </w:rPr>
      </w:pPr>
      <w:r w:rsidRPr="0049508B">
        <w:rPr>
          <w:rFonts w:ascii="Arial" w:hAnsi="Arial" w:cs="Arial"/>
          <w:b/>
          <w:bCs/>
          <w:color w:val="000000" w:themeColor="text1"/>
          <w:sz w:val="24"/>
          <w:szCs w:val="24"/>
          <w:lang w:eastAsia="en-GB"/>
        </w:rPr>
        <w:t>Identifying Career Opportunities</w:t>
      </w:r>
      <w:r w:rsidRPr="0049508B">
        <w:rPr>
          <w:rFonts w:ascii="Arial" w:hAnsi="Arial" w:cs="Arial"/>
          <w:color w:val="000000" w:themeColor="text1"/>
          <w:sz w:val="24"/>
          <w:szCs w:val="24"/>
          <w:lang w:eastAsia="en-GB"/>
        </w:rPr>
        <w:t xml:space="preserve"> - </w:t>
      </w:r>
      <w:r w:rsidR="008E5311" w:rsidRPr="0049508B">
        <w:rPr>
          <w:rFonts w:ascii="Arial" w:hAnsi="Arial" w:cs="Arial"/>
          <w:color w:val="000000" w:themeColor="text1"/>
          <w:sz w:val="24"/>
          <w:szCs w:val="24"/>
          <w:lang w:eastAsia="en-GB"/>
        </w:rPr>
        <w:t xml:space="preserve">Nowadays fast changing workplace, organisational existence is becoming less consistent. During an extremely unstable organisational, cultural, and global environment, workers should make career choices. Companies are facing similar changing environment, making it impossible to predict their staff' requirements, goals, and potential career paths. Career paths processes could provide framework that is necessary for professional advancement, assisting individuals in developing capabilities that will enhance their employability while also assisting employers in proactively developing </w:t>
      </w:r>
      <w:r w:rsidR="00326587" w:rsidRPr="0049508B">
        <w:rPr>
          <w:rFonts w:ascii="Arial" w:hAnsi="Arial" w:cs="Arial"/>
          <w:color w:val="000000" w:themeColor="text1"/>
          <w:sz w:val="24"/>
          <w:szCs w:val="24"/>
          <w:lang w:eastAsia="en-GB"/>
        </w:rPr>
        <w:t>themselves</w:t>
      </w:r>
      <w:r w:rsidR="008E5311" w:rsidRPr="0049508B">
        <w:rPr>
          <w:rFonts w:ascii="Arial" w:hAnsi="Arial" w:cs="Arial"/>
          <w:color w:val="000000" w:themeColor="text1"/>
          <w:sz w:val="24"/>
          <w:szCs w:val="24"/>
          <w:lang w:eastAsia="en-GB"/>
        </w:rPr>
        <w:t>, increasing engagement, and core value. We emphasise the need for more comprehensive, data-driven personal and collective views on professional growth and prosperity in our attention on the workplace, as we illustrate how a career pathways model might help us achieve those targets</w:t>
      </w:r>
      <w:r w:rsidR="006E49F2" w:rsidRPr="0049508B">
        <w:rPr>
          <w:rFonts w:ascii="Arial" w:hAnsi="Arial" w:cs="Arial"/>
          <w:color w:val="000000" w:themeColor="text1"/>
          <w:sz w:val="24"/>
          <w:szCs w:val="24"/>
          <w:lang w:eastAsia="en-GB"/>
        </w:rPr>
        <w:t xml:space="preserve"> </w:t>
      </w:r>
      <w:sdt>
        <w:sdtPr>
          <w:rPr>
            <w:rFonts w:ascii="Arial" w:hAnsi="Arial" w:cs="Arial"/>
            <w:color w:val="000000" w:themeColor="text1"/>
            <w:sz w:val="24"/>
            <w:szCs w:val="24"/>
            <w:lang w:eastAsia="en-GB"/>
          </w:rPr>
          <w:id w:val="-1270623057"/>
          <w:citation/>
        </w:sdtPr>
        <w:sdtEndPr/>
        <w:sdtContent>
          <w:r w:rsidR="006E49F2" w:rsidRPr="0049508B">
            <w:rPr>
              <w:rFonts w:ascii="Arial" w:hAnsi="Arial" w:cs="Arial"/>
              <w:color w:val="000000" w:themeColor="text1"/>
              <w:sz w:val="24"/>
              <w:szCs w:val="24"/>
              <w:lang w:eastAsia="en-GB"/>
            </w:rPr>
            <w:fldChar w:fldCharType="begin"/>
          </w:r>
          <w:r w:rsidR="006E49F2" w:rsidRPr="0049508B">
            <w:rPr>
              <w:rFonts w:ascii="Arial" w:hAnsi="Arial" w:cs="Arial"/>
              <w:color w:val="000000" w:themeColor="text1"/>
              <w:sz w:val="24"/>
              <w:szCs w:val="24"/>
              <w:lang w:eastAsia="en-GB"/>
            </w:rPr>
            <w:instrText xml:space="preserve"> CITATION Jer17 \l 2057 </w:instrText>
          </w:r>
          <w:r w:rsidR="006E49F2" w:rsidRPr="0049508B">
            <w:rPr>
              <w:rFonts w:ascii="Arial" w:hAnsi="Arial" w:cs="Arial"/>
              <w:color w:val="000000" w:themeColor="text1"/>
              <w:sz w:val="24"/>
              <w:szCs w:val="24"/>
              <w:lang w:eastAsia="en-GB"/>
            </w:rPr>
            <w:fldChar w:fldCharType="separate"/>
          </w:r>
          <w:r w:rsidR="004252EC" w:rsidRPr="0049508B">
            <w:rPr>
              <w:rFonts w:ascii="Arial" w:hAnsi="Arial" w:cs="Arial"/>
              <w:noProof/>
              <w:color w:val="000000" w:themeColor="text1"/>
              <w:sz w:val="24"/>
              <w:szCs w:val="24"/>
              <w:lang w:eastAsia="en-GB"/>
            </w:rPr>
            <w:t>(Hedge &amp; Rineer, 2017)</w:t>
          </w:r>
          <w:r w:rsidR="006E49F2" w:rsidRPr="0049508B">
            <w:rPr>
              <w:rFonts w:ascii="Arial" w:hAnsi="Arial" w:cs="Arial"/>
              <w:color w:val="000000" w:themeColor="text1"/>
              <w:sz w:val="24"/>
              <w:szCs w:val="24"/>
              <w:lang w:eastAsia="en-GB"/>
            </w:rPr>
            <w:fldChar w:fldCharType="end"/>
          </w:r>
        </w:sdtContent>
      </w:sdt>
      <w:r w:rsidR="008E5311" w:rsidRPr="0049508B">
        <w:rPr>
          <w:rFonts w:ascii="Arial" w:hAnsi="Arial" w:cs="Arial"/>
          <w:color w:val="000000" w:themeColor="text1"/>
          <w:sz w:val="24"/>
          <w:szCs w:val="24"/>
          <w:lang w:eastAsia="en-GB"/>
        </w:rPr>
        <w:t>.</w:t>
      </w:r>
    </w:p>
    <w:p w14:paraId="356C43B5" w14:textId="64373322" w:rsidR="000B6738" w:rsidRPr="0049508B" w:rsidRDefault="000B6738" w:rsidP="000B6738">
      <w:pPr>
        <w:rPr>
          <w:rFonts w:ascii="Arial" w:hAnsi="Arial" w:cs="Arial"/>
          <w:lang w:eastAsia="en-GB"/>
        </w:rPr>
      </w:pPr>
      <w:r w:rsidRPr="0049508B">
        <w:rPr>
          <w:rFonts w:ascii="Arial" w:hAnsi="Arial" w:cs="Arial"/>
          <w:lang w:eastAsia="en-GB"/>
        </w:rPr>
        <w:t xml:space="preserve">Once you reach adulthood, what would you choose to be? It's a matter we've all been asked since we </w:t>
      </w:r>
      <w:r w:rsidR="00C916CC" w:rsidRPr="0049508B">
        <w:rPr>
          <w:rFonts w:ascii="Arial" w:hAnsi="Arial" w:cs="Arial"/>
          <w:lang w:eastAsia="en-GB"/>
        </w:rPr>
        <w:t>were</w:t>
      </w:r>
      <w:r w:rsidRPr="0049508B">
        <w:rPr>
          <w:rFonts w:ascii="Arial" w:hAnsi="Arial" w:cs="Arial"/>
          <w:lang w:eastAsia="en-GB"/>
        </w:rPr>
        <w:t xml:space="preserve"> children. However, identifying what you wish to accomplish simply takes you so far when the problem is to find work. You must also realise where to look for the top jobs in your chosen industry, which might be difficult </w:t>
      </w:r>
      <w:r w:rsidR="00C5664A" w:rsidRPr="0049508B">
        <w:rPr>
          <w:rFonts w:ascii="Arial" w:hAnsi="Arial" w:cs="Arial"/>
          <w:lang w:eastAsia="en-GB"/>
        </w:rPr>
        <w:t>but could start with networking</w:t>
      </w:r>
      <w:r w:rsidR="003F0500" w:rsidRPr="0049508B">
        <w:rPr>
          <w:rFonts w:ascii="Arial" w:hAnsi="Arial" w:cs="Arial"/>
          <w:lang w:eastAsia="en-GB"/>
        </w:rPr>
        <w:t xml:space="preserve"> friends </w:t>
      </w:r>
      <w:r w:rsidR="00DA2899" w:rsidRPr="0049508B">
        <w:rPr>
          <w:rFonts w:ascii="Arial" w:hAnsi="Arial" w:cs="Arial"/>
          <w:lang w:eastAsia="en-GB"/>
        </w:rPr>
        <w:t xml:space="preserve">or </w:t>
      </w:r>
      <w:r w:rsidR="003F0500" w:rsidRPr="0049508B">
        <w:rPr>
          <w:rFonts w:ascii="Arial" w:hAnsi="Arial" w:cs="Arial"/>
          <w:lang w:eastAsia="en-GB"/>
        </w:rPr>
        <w:t>an old teacher</w:t>
      </w:r>
      <w:r w:rsidR="00602F87" w:rsidRPr="0049508B">
        <w:rPr>
          <w:rFonts w:ascii="Arial" w:hAnsi="Arial" w:cs="Arial"/>
          <w:lang w:eastAsia="en-GB"/>
        </w:rPr>
        <w:t xml:space="preserve">, tools such as </w:t>
      </w:r>
      <w:r w:rsidR="00D0318B" w:rsidRPr="0049508B">
        <w:rPr>
          <w:rFonts w:ascii="Arial" w:hAnsi="Arial" w:cs="Arial"/>
          <w:lang w:eastAsia="en-GB"/>
        </w:rPr>
        <w:t>LinkedIn</w:t>
      </w:r>
      <w:r w:rsidR="00FB52AB" w:rsidRPr="0049508B">
        <w:rPr>
          <w:rFonts w:ascii="Arial" w:hAnsi="Arial" w:cs="Arial"/>
          <w:lang w:eastAsia="en-GB"/>
        </w:rPr>
        <w:t xml:space="preserve"> and many others </w:t>
      </w:r>
      <w:r w:rsidR="00D0318B" w:rsidRPr="0049508B">
        <w:rPr>
          <w:rFonts w:ascii="Arial" w:hAnsi="Arial" w:cs="Arial"/>
          <w:lang w:eastAsia="en-GB"/>
        </w:rPr>
        <w:t>available</w:t>
      </w:r>
      <w:r w:rsidR="00602F87" w:rsidRPr="0049508B">
        <w:rPr>
          <w:rFonts w:ascii="Arial" w:hAnsi="Arial" w:cs="Arial"/>
          <w:lang w:eastAsia="en-GB"/>
        </w:rPr>
        <w:t xml:space="preserve"> </w:t>
      </w:r>
      <w:sdt>
        <w:sdtPr>
          <w:rPr>
            <w:rFonts w:ascii="Arial" w:hAnsi="Arial" w:cs="Arial"/>
            <w:lang w:eastAsia="en-GB"/>
          </w:rPr>
          <w:id w:val="-2112500273"/>
          <w:citation/>
        </w:sdtPr>
        <w:sdtEndPr/>
        <w:sdtContent>
          <w:r w:rsidR="00C916CC" w:rsidRPr="0049508B">
            <w:rPr>
              <w:rFonts w:ascii="Arial" w:hAnsi="Arial" w:cs="Arial"/>
              <w:lang w:eastAsia="en-GB"/>
            </w:rPr>
            <w:fldChar w:fldCharType="begin"/>
          </w:r>
          <w:r w:rsidR="00C916CC" w:rsidRPr="0049508B">
            <w:rPr>
              <w:rFonts w:ascii="Arial" w:hAnsi="Arial" w:cs="Arial"/>
              <w:lang w:eastAsia="en-GB"/>
            </w:rPr>
            <w:instrText xml:space="preserve"> CITATION Wal21 \l 2057 </w:instrText>
          </w:r>
          <w:r w:rsidR="00C916CC" w:rsidRPr="0049508B">
            <w:rPr>
              <w:rFonts w:ascii="Arial" w:hAnsi="Arial" w:cs="Arial"/>
              <w:lang w:eastAsia="en-GB"/>
            </w:rPr>
            <w:fldChar w:fldCharType="separate"/>
          </w:r>
          <w:r w:rsidR="00C916CC" w:rsidRPr="0049508B">
            <w:rPr>
              <w:rFonts w:ascii="Arial" w:hAnsi="Arial" w:cs="Arial"/>
              <w:noProof/>
              <w:lang w:eastAsia="en-GB"/>
            </w:rPr>
            <w:t>(University, 2021)</w:t>
          </w:r>
          <w:r w:rsidR="00C916CC" w:rsidRPr="0049508B">
            <w:rPr>
              <w:rFonts w:ascii="Arial" w:hAnsi="Arial" w:cs="Arial"/>
              <w:lang w:eastAsia="en-GB"/>
            </w:rPr>
            <w:fldChar w:fldCharType="end"/>
          </w:r>
        </w:sdtContent>
      </w:sdt>
      <w:r w:rsidRPr="0049508B">
        <w:rPr>
          <w:rFonts w:ascii="Arial" w:hAnsi="Arial" w:cs="Arial"/>
          <w:lang w:eastAsia="en-GB"/>
        </w:rPr>
        <w:t>.</w:t>
      </w:r>
    </w:p>
    <w:p w14:paraId="52A8229D" w14:textId="647D07CB" w:rsidR="007E3CEA" w:rsidRPr="0049508B" w:rsidRDefault="009A119F" w:rsidP="00285E2E">
      <w:pPr>
        <w:pStyle w:val="Heading1"/>
        <w:rPr>
          <w:rFonts w:ascii="Arial" w:hAnsi="Arial" w:cs="Arial"/>
          <w:sz w:val="24"/>
          <w:szCs w:val="24"/>
          <w:bdr w:val="none" w:sz="0" w:space="0" w:color="auto" w:frame="1"/>
          <w:lang w:eastAsia="en-GB"/>
        </w:rPr>
      </w:pPr>
      <w:bookmarkStart w:id="8" w:name="_Toc105787423"/>
      <w:bookmarkStart w:id="9" w:name="_Toc1496770156"/>
      <w:r w:rsidRPr="0049508B">
        <w:rPr>
          <w:rFonts w:ascii="Arial" w:hAnsi="Arial" w:cs="Arial"/>
          <w:sz w:val="24"/>
          <w:szCs w:val="24"/>
          <w:bdr w:val="none" w:sz="0" w:space="0" w:color="auto" w:frame="1"/>
          <w:lang w:eastAsia="en-GB"/>
        </w:rPr>
        <w:t xml:space="preserve">Unit 4 - </w:t>
      </w:r>
      <w:r w:rsidR="00285E2E" w:rsidRPr="0049508B">
        <w:rPr>
          <w:rFonts w:ascii="Arial" w:hAnsi="Arial" w:cs="Arial"/>
          <w:sz w:val="24"/>
          <w:szCs w:val="24"/>
          <w:bdr w:val="none" w:sz="0" w:space="0" w:color="auto" w:frame="1"/>
          <w:lang w:eastAsia="en-GB"/>
        </w:rPr>
        <w:t>The Pursuit of Happiness</w:t>
      </w:r>
      <w:bookmarkEnd w:id="8"/>
      <w:bookmarkEnd w:id="9"/>
    </w:p>
    <w:p w14:paraId="0B3A212E" w14:textId="77777777" w:rsidR="00285E2E" w:rsidRPr="0049508B" w:rsidRDefault="00285E2E" w:rsidP="007E3CEA">
      <w:pPr>
        <w:rPr>
          <w:rFonts w:ascii="Arial" w:hAnsi="Arial" w:cs="Arial"/>
          <w:lang w:eastAsia="en-GB"/>
        </w:rPr>
      </w:pPr>
    </w:p>
    <w:p w14:paraId="7C45CDAF" w14:textId="77777777" w:rsidR="001D2D95" w:rsidRPr="0049508B" w:rsidRDefault="001D2D95" w:rsidP="001D2D95">
      <w:pPr>
        <w:pStyle w:val="Subtitle"/>
        <w:rPr>
          <w:rFonts w:ascii="Arial" w:hAnsi="Arial" w:cs="Arial"/>
          <w:color w:val="000000" w:themeColor="text1"/>
          <w:sz w:val="24"/>
          <w:szCs w:val="24"/>
        </w:rPr>
      </w:pPr>
      <w:r w:rsidRPr="0049508B">
        <w:rPr>
          <w:rFonts w:ascii="Arial" w:hAnsi="Arial" w:cs="Arial"/>
          <w:b/>
          <w:bCs/>
          <w:color w:val="000000" w:themeColor="text1"/>
          <w:sz w:val="24"/>
          <w:szCs w:val="24"/>
        </w:rPr>
        <w:t>Self-Limiting beliefs</w:t>
      </w:r>
      <w:r w:rsidRPr="0049508B">
        <w:rPr>
          <w:rFonts w:ascii="Arial" w:hAnsi="Arial" w:cs="Arial"/>
          <w:color w:val="000000" w:themeColor="text1"/>
          <w:sz w:val="24"/>
          <w:szCs w:val="24"/>
        </w:rPr>
        <w:t xml:space="preserve"> - Setting objectives, even if they are big, daring ambitions or tiny modifications, is without a doubt is among the most crucial factors to making life improvements. </w:t>
      </w:r>
    </w:p>
    <w:p w14:paraId="1CF0A1D8" w14:textId="77777777" w:rsidR="001D2D95" w:rsidRPr="0049508B" w:rsidRDefault="001D2D95" w:rsidP="001D2D95">
      <w:pPr>
        <w:rPr>
          <w:rFonts w:ascii="Arial" w:hAnsi="Arial" w:cs="Arial"/>
          <w:color w:val="000000" w:themeColor="text1"/>
          <w:shd w:val="clear" w:color="auto" w:fill="FFFFFF"/>
        </w:rPr>
      </w:pPr>
      <w:r w:rsidRPr="0049508B">
        <w:rPr>
          <w:rFonts w:ascii="Arial" w:hAnsi="Arial" w:cs="Arial"/>
          <w:color w:val="000000" w:themeColor="text1"/>
          <w:shd w:val="clear" w:color="auto" w:fill="FFFFFF"/>
        </w:rPr>
        <w:t>To overcome self-limiting beliefs, one must work in other factors such as self-efficacy. The strength of your belief in your capacity to execute work effectively is known as self-efficacy. It affects such aspects as:</w:t>
      </w:r>
    </w:p>
    <w:p w14:paraId="567DAB44" w14:textId="77777777" w:rsidR="001D2D95" w:rsidRPr="0049508B" w:rsidRDefault="001D2D95" w:rsidP="001D2D95">
      <w:pPr>
        <w:rPr>
          <w:rFonts w:ascii="Arial" w:hAnsi="Arial" w:cs="Arial"/>
          <w:color w:val="000000" w:themeColor="text1"/>
          <w:shd w:val="clear" w:color="auto" w:fill="FFFFFF"/>
        </w:rPr>
      </w:pPr>
    </w:p>
    <w:p w14:paraId="2E203AB4" w14:textId="77777777" w:rsidR="001D2D95" w:rsidRPr="0049508B" w:rsidRDefault="001D2D95" w:rsidP="001D2D95">
      <w:pPr>
        <w:rPr>
          <w:rFonts w:ascii="Arial" w:hAnsi="Arial" w:cs="Arial"/>
          <w:color w:val="000000" w:themeColor="text1"/>
        </w:rPr>
      </w:pPr>
      <w:r w:rsidRPr="0049508B">
        <w:rPr>
          <w:rFonts w:ascii="Arial" w:hAnsi="Arial" w:cs="Arial"/>
          <w:color w:val="000000" w:themeColor="text1"/>
        </w:rPr>
        <w:t>- if you will ever persevere or quit up when perform on a certain project</w:t>
      </w:r>
    </w:p>
    <w:p w14:paraId="2578CD8E" w14:textId="77777777" w:rsidR="001D2D95" w:rsidRPr="0049508B" w:rsidRDefault="001D2D95" w:rsidP="001D2D95">
      <w:pPr>
        <w:rPr>
          <w:rFonts w:ascii="Arial" w:hAnsi="Arial" w:cs="Arial"/>
          <w:color w:val="000000" w:themeColor="text1"/>
        </w:rPr>
      </w:pPr>
      <w:r w:rsidRPr="0049508B">
        <w:rPr>
          <w:rFonts w:ascii="Arial" w:hAnsi="Arial" w:cs="Arial"/>
          <w:color w:val="000000" w:themeColor="text1"/>
        </w:rPr>
        <w:t>- how long you stay with difficult changes that will yield long-term benefits (diet, workout regimen),</w:t>
      </w:r>
    </w:p>
    <w:p w14:paraId="50919674" w14:textId="3B2088BB" w:rsidR="001D2D95" w:rsidRPr="0049508B" w:rsidRDefault="001D2D95" w:rsidP="001D2D95">
      <w:pPr>
        <w:rPr>
          <w:rFonts w:ascii="Arial" w:hAnsi="Arial" w:cs="Arial"/>
          <w:color w:val="000000" w:themeColor="text1"/>
        </w:rPr>
      </w:pPr>
      <w:r w:rsidRPr="0049508B">
        <w:rPr>
          <w:rFonts w:ascii="Arial" w:hAnsi="Arial" w:cs="Arial"/>
          <w:color w:val="000000" w:themeColor="text1"/>
        </w:rPr>
        <w:lastRenderedPageBreak/>
        <w:t xml:space="preserve">- What aims will you establish for yourself, and where the line between "very hard" and "beyond" will be drawn </w:t>
      </w:r>
      <w:sdt>
        <w:sdtPr>
          <w:rPr>
            <w:rFonts w:ascii="Arial" w:hAnsi="Arial" w:cs="Arial"/>
            <w:color w:val="000000" w:themeColor="text1"/>
          </w:rPr>
          <w:id w:val="12662296"/>
          <w:citation/>
        </w:sdtPr>
        <w:sdtEndPr/>
        <w:sdtContent>
          <w:r w:rsidRPr="0049508B">
            <w:rPr>
              <w:rFonts w:ascii="Arial" w:hAnsi="Arial" w:cs="Arial"/>
              <w:color w:val="000000" w:themeColor="text1"/>
            </w:rPr>
            <w:fldChar w:fldCharType="begin"/>
          </w:r>
          <w:r w:rsidRPr="0049508B">
            <w:rPr>
              <w:rFonts w:ascii="Arial" w:hAnsi="Arial" w:cs="Arial"/>
              <w:color w:val="000000" w:themeColor="text1"/>
            </w:rPr>
            <w:instrText xml:space="preserve"> CITATION Mar15 \l 2057 </w:instrText>
          </w:r>
          <w:r w:rsidRPr="0049508B">
            <w:rPr>
              <w:rFonts w:ascii="Arial" w:hAnsi="Arial" w:cs="Arial"/>
              <w:color w:val="000000" w:themeColor="text1"/>
            </w:rPr>
            <w:fldChar w:fldCharType="separate"/>
          </w:r>
          <w:r w:rsidR="004252EC" w:rsidRPr="0049508B">
            <w:rPr>
              <w:rFonts w:ascii="Arial" w:hAnsi="Arial" w:cs="Arial"/>
              <w:noProof/>
              <w:color w:val="000000" w:themeColor="text1"/>
            </w:rPr>
            <w:t>(Meadows, 2015)</w:t>
          </w:r>
          <w:r w:rsidRPr="0049508B">
            <w:rPr>
              <w:rFonts w:ascii="Arial" w:hAnsi="Arial" w:cs="Arial"/>
              <w:color w:val="000000" w:themeColor="text1"/>
            </w:rPr>
            <w:fldChar w:fldCharType="end"/>
          </w:r>
        </w:sdtContent>
      </w:sdt>
      <w:r w:rsidRPr="0049508B">
        <w:rPr>
          <w:rFonts w:ascii="Arial" w:hAnsi="Arial" w:cs="Arial"/>
          <w:color w:val="000000" w:themeColor="text1"/>
        </w:rPr>
        <w:t>.</w:t>
      </w:r>
    </w:p>
    <w:p w14:paraId="28F6CB83" w14:textId="77777777" w:rsidR="007E3CEA" w:rsidRPr="0049508B" w:rsidRDefault="007E3CEA" w:rsidP="001D2D95">
      <w:pPr>
        <w:rPr>
          <w:rFonts w:ascii="Arial" w:hAnsi="Arial" w:cs="Arial"/>
          <w:color w:val="000000" w:themeColor="text1"/>
        </w:rPr>
      </w:pPr>
    </w:p>
    <w:p w14:paraId="054D9C56" w14:textId="0AAB3F90" w:rsidR="00925FE7" w:rsidRPr="0049508B" w:rsidRDefault="00925FE7" w:rsidP="00925FE7">
      <w:pPr>
        <w:rPr>
          <w:rFonts w:ascii="Arial" w:hAnsi="Arial" w:cs="Arial"/>
          <w:lang w:eastAsia="en-GB"/>
        </w:rPr>
      </w:pPr>
      <w:r w:rsidRPr="0049508B">
        <w:rPr>
          <w:rFonts w:ascii="Arial" w:hAnsi="Arial" w:cs="Arial"/>
          <w:b/>
          <w:bCs/>
          <w:lang w:eastAsia="en-GB"/>
        </w:rPr>
        <w:t>Mentoring</w:t>
      </w:r>
      <w:r w:rsidRPr="0049508B">
        <w:rPr>
          <w:rFonts w:ascii="Arial" w:hAnsi="Arial" w:cs="Arial"/>
          <w:lang w:eastAsia="en-GB"/>
        </w:rPr>
        <w:t xml:space="preserve"> - Mentoring helps to extend tactical skills and expertise across the business by exchanging and disseminating what has been learned. It enables the students to gain new skills, capabilities, and expertise that will assist him improve his competencies and advance his profession. Possibilities for progression within an organisation or area of employment are referred to as career growth.</w:t>
      </w:r>
    </w:p>
    <w:p w14:paraId="5C9633C0" w14:textId="65FD170D" w:rsidR="00CF0E66" w:rsidRPr="0049508B" w:rsidRDefault="00CF0E66" w:rsidP="00925FE7">
      <w:pPr>
        <w:rPr>
          <w:rFonts w:ascii="Arial" w:hAnsi="Arial" w:cs="Arial"/>
          <w:lang w:eastAsia="en-GB"/>
        </w:rPr>
      </w:pPr>
      <w:r w:rsidRPr="0049508B">
        <w:rPr>
          <w:rFonts w:ascii="Arial" w:hAnsi="Arial" w:cs="Arial"/>
          <w:lang w:eastAsia="en-GB"/>
        </w:rPr>
        <w:t xml:space="preserve">While mentoring is combined with mentoring strategy and culture, it produces better outcomes. A mentoring mindset is a learning environment in which people learn by observing the actions of others. Mentorship culture is defined as an atmosphere where mentoring is done correctly, completely, and carefully </w:t>
      </w:r>
      <w:sdt>
        <w:sdtPr>
          <w:rPr>
            <w:rFonts w:ascii="Arial" w:hAnsi="Arial" w:cs="Arial"/>
            <w:lang w:eastAsia="en-GB"/>
          </w:rPr>
          <w:id w:val="-1212116033"/>
          <w:citation/>
        </w:sdtPr>
        <w:sdtEndPr/>
        <w:sdtContent>
          <w:r w:rsidR="00B650A3" w:rsidRPr="0049508B">
            <w:rPr>
              <w:rFonts w:ascii="Arial" w:hAnsi="Arial" w:cs="Arial"/>
              <w:lang w:eastAsia="en-GB"/>
            </w:rPr>
            <w:fldChar w:fldCharType="begin"/>
          </w:r>
          <w:r w:rsidR="00B650A3" w:rsidRPr="0049508B">
            <w:rPr>
              <w:rFonts w:ascii="Arial" w:hAnsi="Arial" w:cs="Arial"/>
              <w:lang w:eastAsia="en-GB"/>
            </w:rPr>
            <w:instrText xml:space="preserve"> CITATION Jee15 \l 2057 </w:instrText>
          </w:r>
          <w:r w:rsidR="00B650A3" w:rsidRPr="0049508B">
            <w:rPr>
              <w:rFonts w:ascii="Arial" w:hAnsi="Arial" w:cs="Arial"/>
              <w:lang w:eastAsia="en-GB"/>
            </w:rPr>
            <w:fldChar w:fldCharType="separate"/>
          </w:r>
          <w:r w:rsidR="004252EC" w:rsidRPr="0049508B">
            <w:rPr>
              <w:rFonts w:ascii="Arial" w:hAnsi="Arial" w:cs="Arial"/>
              <w:noProof/>
              <w:lang w:eastAsia="en-GB"/>
            </w:rPr>
            <w:t>(Jyoti &amp; Sharma, 2015)</w:t>
          </w:r>
          <w:r w:rsidR="00B650A3" w:rsidRPr="0049508B">
            <w:rPr>
              <w:rFonts w:ascii="Arial" w:hAnsi="Arial" w:cs="Arial"/>
              <w:lang w:eastAsia="en-GB"/>
            </w:rPr>
            <w:fldChar w:fldCharType="end"/>
          </w:r>
        </w:sdtContent>
      </w:sdt>
      <w:r w:rsidRPr="0049508B">
        <w:rPr>
          <w:rFonts w:ascii="Arial" w:hAnsi="Arial" w:cs="Arial"/>
          <w:lang w:eastAsia="en-GB"/>
        </w:rPr>
        <w:t>.</w:t>
      </w:r>
    </w:p>
    <w:p w14:paraId="19513829" w14:textId="23FF7AEC" w:rsidR="004E7EF7" w:rsidRPr="0049508B" w:rsidRDefault="00FC50DD" w:rsidP="00925FE7">
      <w:pPr>
        <w:rPr>
          <w:rFonts w:ascii="Arial" w:hAnsi="Arial" w:cs="Arial"/>
          <w:lang w:eastAsia="en-GB"/>
        </w:rPr>
      </w:pPr>
      <w:r w:rsidRPr="0049508B">
        <w:rPr>
          <w:rFonts w:ascii="Arial" w:hAnsi="Arial" w:cs="Arial"/>
          <w:lang w:eastAsia="en-GB"/>
        </w:rPr>
        <w:t xml:space="preserve">As people can be mentored at different periods of their lives, there is no surprise that there </w:t>
      </w:r>
      <w:proofErr w:type="gramStart"/>
      <w:r w:rsidRPr="0049508B">
        <w:rPr>
          <w:rFonts w:ascii="Arial" w:hAnsi="Arial" w:cs="Arial"/>
          <w:lang w:eastAsia="en-GB"/>
        </w:rPr>
        <w:t>is</w:t>
      </w:r>
      <w:proofErr w:type="gramEnd"/>
      <w:r w:rsidRPr="0049508B">
        <w:rPr>
          <w:rFonts w:ascii="Arial" w:hAnsi="Arial" w:cs="Arial"/>
          <w:lang w:eastAsia="en-GB"/>
        </w:rPr>
        <w:t> three types of mentoring programme: childhood mentoring, scholarly mentoring, and professional mentoring. A thoughtful, supporting adult and a kid or adolescent form a connection known as youth mentoring. Mentoring argues that positive adult interactions are vital for a child's personal, moral, intellectual, and psychological development.</w:t>
      </w:r>
      <w:r w:rsidR="0046472B" w:rsidRPr="0049508B">
        <w:rPr>
          <w:rFonts w:ascii="Arial" w:hAnsi="Arial" w:cs="Arial"/>
          <w:lang w:eastAsia="en-GB"/>
        </w:rPr>
        <w:t xml:space="preserve"> Scholarly mentoring is a type of apprenticeship system of teaching in which a senior member transmits expertise, </w:t>
      </w:r>
      <w:proofErr w:type="gramStart"/>
      <w:r w:rsidR="0046472B" w:rsidRPr="0049508B">
        <w:rPr>
          <w:rFonts w:ascii="Arial" w:hAnsi="Arial" w:cs="Arial"/>
          <w:lang w:eastAsia="en-GB"/>
        </w:rPr>
        <w:t>offers assistance</w:t>
      </w:r>
      <w:proofErr w:type="gramEnd"/>
      <w:r w:rsidR="0046472B" w:rsidRPr="0049508B">
        <w:rPr>
          <w:rFonts w:ascii="Arial" w:hAnsi="Arial" w:cs="Arial"/>
          <w:lang w:eastAsia="en-GB"/>
        </w:rPr>
        <w:t xml:space="preserve">, and direction to a student mentee on both academic (e.g., classroom effectiveness) and non-academic (e.g., private problems, identity conflicts) concerns. This form of mentorship can help people adjust psychologically and develop a career orientated code of ethics </w:t>
      </w:r>
      <w:sdt>
        <w:sdtPr>
          <w:rPr>
            <w:rFonts w:ascii="Arial" w:hAnsi="Arial" w:cs="Arial"/>
            <w:lang w:eastAsia="en-GB"/>
          </w:rPr>
          <w:id w:val="-209186876"/>
          <w:citation/>
        </w:sdtPr>
        <w:sdtEndPr/>
        <w:sdtContent>
          <w:r w:rsidR="001962A7" w:rsidRPr="0049508B">
            <w:rPr>
              <w:rFonts w:ascii="Arial" w:hAnsi="Arial" w:cs="Arial"/>
              <w:lang w:eastAsia="en-GB"/>
            </w:rPr>
            <w:fldChar w:fldCharType="begin"/>
          </w:r>
          <w:r w:rsidR="001962A7" w:rsidRPr="0049508B">
            <w:rPr>
              <w:rFonts w:ascii="Arial" w:hAnsi="Arial" w:cs="Arial"/>
              <w:lang w:eastAsia="en-GB"/>
            </w:rPr>
            <w:instrText xml:space="preserve"> CITATION Lil08 \l 2057 </w:instrText>
          </w:r>
          <w:r w:rsidR="001962A7" w:rsidRPr="0049508B">
            <w:rPr>
              <w:rFonts w:ascii="Arial" w:hAnsi="Arial" w:cs="Arial"/>
              <w:lang w:eastAsia="en-GB"/>
            </w:rPr>
            <w:fldChar w:fldCharType="separate"/>
          </w:r>
          <w:r w:rsidR="001962A7" w:rsidRPr="0049508B">
            <w:rPr>
              <w:rFonts w:ascii="Arial" w:hAnsi="Arial" w:cs="Arial"/>
              <w:noProof/>
              <w:lang w:eastAsia="en-GB"/>
            </w:rPr>
            <w:t>(Eby, et al., 2008)</w:t>
          </w:r>
          <w:r w:rsidR="001962A7" w:rsidRPr="0049508B">
            <w:rPr>
              <w:rFonts w:ascii="Arial" w:hAnsi="Arial" w:cs="Arial"/>
              <w:lang w:eastAsia="en-GB"/>
            </w:rPr>
            <w:fldChar w:fldCharType="end"/>
          </w:r>
        </w:sdtContent>
      </w:sdt>
      <w:r w:rsidR="0046472B" w:rsidRPr="0049508B">
        <w:rPr>
          <w:rFonts w:ascii="Arial" w:hAnsi="Arial" w:cs="Arial"/>
          <w:lang w:eastAsia="en-GB"/>
        </w:rPr>
        <w:t>.</w:t>
      </w:r>
    </w:p>
    <w:p w14:paraId="0C7BB26E" w14:textId="77777777" w:rsidR="007B0A61" w:rsidRPr="0049508B" w:rsidRDefault="007B0A61" w:rsidP="00925FE7">
      <w:pPr>
        <w:rPr>
          <w:rFonts w:ascii="Arial" w:hAnsi="Arial" w:cs="Arial"/>
          <w:lang w:eastAsia="en-GB"/>
        </w:rPr>
      </w:pPr>
    </w:p>
    <w:p w14:paraId="5F08FCB0" w14:textId="1A7C8308" w:rsidR="004E7EF7" w:rsidRPr="0049508B" w:rsidRDefault="004E7EF7" w:rsidP="00925FE7">
      <w:pPr>
        <w:rPr>
          <w:rFonts w:ascii="Arial" w:hAnsi="Arial" w:cs="Arial"/>
          <w:lang w:eastAsia="en-GB"/>
        </w:rPr>
      </w:pPr>
      <w:r w:rsidRPr="0049508B">
        <w:rPr>
          <w:rFonts w:ascii="Arial" w:hAnsi="Arial" w:cs="Arial"/>
          <w:b/>
          <w:bCs/>
          <w:lang w:eastAsia="en-GB"/>
        </w:rPr>
        <w:t>Resilience</w:t>
      </w:r>
      <w:r w:rsidRPr="0049508B">
        <w:rPr>
          <w:rFonts w:ascii="Arial" w:hAnsi="Arial" w:cs="Arial"/>
          <w:lang w:eastAsia="en-GB"/>
        </w:rPr>
        <w:t xml:space="preserve"> - As stated in the introduction, resilience is a multi-disciplinary concept that has been described in a variety of ways over time. Resilience is defined by many as a characteristic or ability that enables people to cope with and adapt constructively to adversity</w:t>
      </w:r>
      <w:sdt>
        <w:sdtPr>
          <w:rPr>
            <w:rFonts w:ascii="Arial" w:hAnsi="Arial" w:cs="Arial"/>
            <w:lang w:eastAsia="en-GB"/>
          </w:rPr>
          <w:id w:val="897172650"/>
          <w:citation/>
        </w:sdtPr>
        <w:sdtEndPr/>
        <w:sdtContent>
          <w:r w:rsidR="00FC0101" w:rsidRPr="0049508B">
            <w:rPr>
              <w:rFonts w:ascii="Arial" w:hAnsi="Arial" w:cs="Arial"/>
              <w:lang w:eastAsia="en-GB"/>
            </w:rPr>
            <w:fldChar w:fldCharType="begin"/>
          </w:r>
          <w:r w:rsidR="00FC0101" w:rsidRPr="0049508B">
            <w:rPr>
              <w:rFonts w:ascii="Arial" w:hAnsi="Arial" w:cs="Arial"/>
              <w:lang w:eastAsia="en-GB"/>
            </w:rPr>
            <w:instrText xml:space="preserve"> CITATION Dan15 \l 2057 </w:instrText>
          </w:r>
          <w:r w:rsidR="00FC0101" w:rsidRPr="0049508B">
            <w:rPr>
              <w:rFonts w:ascii="Arial" w:hAnsi="Arial" w:cs="Arial"/>
              <w:lang w:eastAsia="en-GB"/>
            </w:rPr>
            <w:fldChar w:fldCharType="separate"/>
          </w:r>
          <w:r w:rsidR="004252EC" w:rsidRPr="0049508B">
            <w:rPr>
              <w:rFonts w:ascii="Arial" w:hAnsi="Arial" w:cs="Arial"/>
              <w:noProof/>
              <w:lang w:eastAsia="en-GB"/>
            </w:rPr>
            <w:t xml:space="preserve"> (King, et al., 2015)</w:t>
          </w:r>
          <w:r w:rsidR="00FC0101" w:rsidRPr="0049508B">
            <w:rPr>
              <w:rFonts w:ascii="Arial" w:hAnsi="Arial" w:cs="Arial"/>
              <w:lang w:eastAsia="en-GB"/>
            </w:rPr>
            <w:fldChar w:fldCharType="end"/>
          </w:r>
        </w:sdtContent>
      </w:sdt>
      <w:r w:rsidRPr="0049508B">
        <w:rPr>
          <w:rFonts w:ascii="Arial" w:hAnsi="Arial" w:cs="Arial"/>
          <w:lang w:eastAsia="en-GB"/>
        </w:rPr>
        <w:t>.</w:t>
      </w:r>
    </w:p>
    <w:p w14:paraId="30BEDA2F" w14:textId="69108544" w:rsidR="00C502DF" w:rsidRPr="0049508B" w:rsidRDefault="006069F5" w:rsidP="00925FE7">
      <w:pPr>
        <w:rPr>
          <w:rFonts w:ascii="Arial" w:hAnsi="Arial" w:cs="Arial"/>
          <w:lang w:eastAsia="en-GB"/>
        </w:rPr>
      </w:pPr>
      <w:r w:rsidRPr="0049508B">
        <w:rPr>
          <w:rFonts w:ascii="Arial" w:hAnsi="Arial" w:cs="Arial"/>
          <w:lang w:eastAsia="en-GB"/>
        </w:rPr>
        <w:t xml:space="preserve">According to </w:t>
      </w:r>
      <w:r w:rsidR="002D0585" w:rsidRPr="0049508B">
        <w:rPr>
          <w:rFonts w:ascii="Arial" w:hAnsi="Arial" w:cs="Arial"/>
          <w:lang w:eastAsia="en-GB"/>
        </w:rPr>
        <w:t>King, et al., 2015</w:t>
      </w:r>
      <w:r w:rsidR="00031DBA" w:rsidRPr="0049508B">
        <w:rPr>
          <w:rFonts w:ascii="Arial" w:hAnsi="Arial" w:cs="Arial"/>
          <w:lang w:eastAsia="en-GB"/>
        </w:rPr>
        <w:t>,</w:t>
      </w:r>
      <w:r w:rsidR="002D0585" w:rsidRPr="0049508B">
        <w:rPr>
          <w:rFonts w:ascii="Arial" w:hAnsi="Arial" w:cs="Arial"/>
          <w:lang w:eastAsia="en-GB"/>
        </w:rPr>
        <w:t xml:space="preserve"> o</w:t>
      </w:r>
      <w:r w:rsidRPr="0049508B">
        <w:rPr>
          <w:rFonts w:ascii="Arial" w:hAnsi="Arial" w:cs="Arial"/>
          <w:lang w:eastAsia="en-GB"/>
        </w:rPr>
        <w:t xml:space="preserve">nly a small amount of research has looked at organisational or team-level elements that may foster resilience in people, organisations, and teams, as well as their impact on both affective and </w:t>
      </w:r>
      <w:r w:rsidR="00031DBA" w:rsidRPr="0049508B">
        <w:rPr>
          <w:rFonts w:ascii="Arial" w:hAnsi="Arial" w:cs="Arial"/>
          <w:lang w:eastAsia="en-GB"/>
        </w:rPr>
        <w:t>behavioural</w:t>
      </w:r>
      <w:r w:rsidRPr="0049508B">
        <w:rPr>
          <w:rFonts w:ascii="Arial" w:hAnsi="Arial" w:cs="Arial"/>
          <w:lang w:eastAsia="en-GB"/>
        </w:rPr>
        <w:t xml:space="preserve"> work performance. </w:t>
      </w:r>
      <w:r w:rsidR="00031DBA" w:rsidRPr="0049508B">
        <w:rPr>
          <w:rFonts w:ascii="Arial" w:hAnsi="Arial" w:cs="Arial"/>
          <w:lang w:eastAsia="en-GB"/>
        </w:rPr>
        <w:t>Most</w:t>
      </w:r>
      <w:r w:rsidRPr="0049508B">
        <w:rPr>
          <w:rFonts w:ascii="Arial" w:hAnsi="Arial" w:cs="Arial"/>
          <w:lang w:eastAsia="en-GB"/>
        </w:rPr>
        <w:t> of the research on the precursors of resilience has been conducted at the individual level, with the goal of discovering personal traits that indicate a person resilience, such as job experience, self-efficacy, and expertise. Other research has discovered that providing workplace support can help people become more resilient.</w:t>
      </w:r>
    </w:p>
    <w:p w14:paraId="6A48AAB7" w14:textId="33349CCB" w:rsidR="00C077EE" w:rsidRPr="0049508B" w:rsidRDefault="00C077EE" w:rsidP="00925FE7">
      <w:pPr>
        <w:rPr>
          <w:rFonts w:ascii="Arial" w:hAnsi="Arial" w:cs="Arial"/>
          <w:lang w:eastAsia="en-GB"/>
        </w:rPr>
      </w:pPr>
      <w:r w:rsidRPr="0049508B">
        <w:rPr>
          <w:rFonts w:ascii="Arial" w:hAnsi="Arial" w:cs="Arial"/>
          <w:lang w:eastAsia="en-GB"/>
        </w:rPr>
        <w:t xml:space="preserve">Resilience is not a characteristic that individuals either possess or lack. It includes acquired and formed behaviours, thoughts, and actions in everyone. One strategy to build resilience is to recall what one has learned from previous comparable trials, and to recollect what somebody knows but could've forgotten. What made it possible for someone to get past a period of sickness, a divorce, or being fired at work? That really is, what resources did individuals use, what techniques did they employ, how did they keep their wits about them, and what answers did they discover? The 4 </w:t>
      </w:r>
      <w:proofErr w:type="gramStart"/>
      <w:r w:rsidRPr="0049508B">
        <w:rPr>
          <w:rFonts w:ascii="Arial" w:hAnsi="Arial" w:cs="Arial"/>
          <w:lang w:eastAsia="en-GB"/>
        </w:rPr>
        <w:t>S's</w:t>
      </w:r>
      <w:proofErr w:type="gramEnd"/>
      <w:r w:rsidRPr="0049508B">
        <w:rPr>
          <w:rFonts w:ascii="Arial" w:hAnsi="Arial" w:cs="Arial"/>
          <w:lang w:eastAsia="en-GB"/>
        </w:rPr>
        <w:t xml:space="preserve"> are another name for these resilience supplies.</w:t>
      </w:r>
    </w:p>
    <w:p w14:paraId="244E8E72" w14:textId="44E4CF66" w:rsidR="00E4489C" w:rsidRPr="0049508B" w:rsidRDefault="00944BD4" w:rsidP="00925FE7">
      <w:pPr>
        <w:rPr>
          <w:rFonts w:ascii="Arial" w:hAnsi="Arial" w:cs="Arial"/>
          <w:lang w:eastAsia="en-GB"/>
        </w:rPr>
      </w:pPr>
      <w:r w:rsidRPr="0049508B">
        <w:rPr>
          <w:rFonts w:ascii="Arial" w:hAnsi="Arial" w:cs="Arial"/>
          <w:lang w:eastAsia="en-GB"/>
        </w:rPr>
        <w:t>This technique enables individuals unravel their own resilience tools by providing a framework (The 4 S's) for identifying what performs better for them</w:t>
      </w:r>
      <w:r w:rsidR="00D95B28" w:rsidRPr="0049508B">
        <w:rPr>
          <w:rFonts w:ascii="Arial" w:hAnsi="Arial" w:cs="Arial"/>
          <w:lang w:eastAsia="en-GB"/>
        </w:rPr>
        <w:t xml:space="preserve"> </w:t>
      </w:r>
      <w:sdt>
        <w:sdtPr>
          <w:rPr>
            <w:rFonts w:ascii="Arial" w:hAnsi="Arial" w:cs="Arial"/>
            <w:lang w:eastAsia="en-GB"/>
          </w:rPr>
          <w:id w:val="621192815"/>
          <w:citation/>
        </w:sdtPr>
        <w:sdtEndPr/>
        <w:sdtContent>
          <w:r w:rsidR="00D95B28" w:rsidRPr="0049508B">
            <w:rPr>
              <w:rFonts w:ascii="Arial" w:hAnsi="Arial" w:cs="Arial"/>
              <w:lang w:eastAsia="en-GB"/>
            </w:rPr>
            <w:fldChar w:fldCharType="begin"/>
          </w:r>
          <w:r w:rsidR="00D95B28" w:rsidRPr="0049508B">
            <w:rPr>
              <w:rFonts w:ascii="Arial" w:hAnsi="Arial" w:cs="Arial"/>
              <w:lang w:eastAsia="en-GB"/>
            </w:rPr>
            <w:instrText xml:space="preserve"> CITATION Luc20 \l 2057 </w:instrText>
          </w:r>
          <w:r w:rsidR="00D95B28" w:rsidRPr="0049508B">
            <w:rPr>
              <w:rFonts w:ascii="Arial" w:hAnsi="Arial" w:cs="Arial"/>
              <w:lang w:eastAsia="en-GB"/>
            </w:rPr>
            <w:fldChar w:fldCharType="separate"/>
          </w:r>
          <w:r w:rsidR="004252EC" w:rsidRPr="0049508B">
            <w:rPr>
              <w:rFonts w:ascii="Arial" w:hAnsi="Arial" w:cs="Arial"/>
              <w:noProof/>
              <w:lang w:eastAsia="en-GB"/>
            </w:rPr>
            <w:t>(Poole &amp; Alberts, 2020)</w:t>
          </w:r>
          <w:r w:rsidR="00D95B28" w:rsidRPr="0049508B">
            <w:rPr>
              <w:rFonts w:ascii="Arial" w:hAnsi="Arial" w:cs="Arial"/>
              <w:lang w:eastAsia="en-GB"/>
            </w:rPr>
            <w:fldChar w:fldCharType="end"/>
          </w:r>
        </w:sdtContent>
      </w:sdt>
      <w:r w:rsidRPr="0049508B">
        <w:rPr>
          <w:rFonts w:ascii="Arial" w:hAnsi="Arial" w:cs="Arial"/>
          <w:lang w:eastAsia="en-GB"/>
        </w:rPr>
        <w:t>.</w:t>
      </w:r>
    </w:p>
    <w:p w14:paraId="18F55299" w14:textId="166E898E" w:rsidR="005531EE" w:rsidRPr="0049508B" w:rsidRDefault="005531EE" w:rsidP="00925FE7">
      <w:pPr>
        <w:rPr>
          <w:rFonts w:ascii="Arial" w:hAnsi="Arial" w:cs="Arial"/>
          <w:lang w:eastAsia="en-GB"/>
        </w:rPr>
      </w:pPr>
    </w:p>
    <w:p w14:paraId="299FDB7D" w14:textId="46C3E4BC" w:rsidR="005531EE" w:rsidRPr="0049508B" w:rsidRDefault="005531EE" w:rsidP="005531EE">
      <w:pPr>
        <w:pStyle w:val="Heading1"/>
        <w:rPr>
          <w:rFonts w:ascii="Arial" w:hAnsi="Arial" w:cs="Arial"/>
          <w:sz w:val="24"/>
          <w:szCs w:val="24"/>
          <w:lang w:eastAsia="en-GB"/>
        </w:rPr>
      </w:pPr>
      <w:bookmarkStart w:id="10" w:name="_Toc105787424"/>
      <w:bookmarkStart w:id="11" w:name="_Toc500716281"/>
      <w:r w:rsidRPr="0049508B">
        <w:rPr>
          <w:rFonts w:ascii="Arial" w:hAnsi="Arial" w:cs="Arial"/>
          <w:sz w:val="24"/>
          <w:szCs w:val="24"/>
          <w:lang w:eastAsia="en-GB"/>
        </w:rPr>
        <w:lastRenderedPageBreak/>
        <w:t>Conclusion/Recommendation</w:t>
      </w:r>
      <w:bookmarkEnd w:id="10"/>
      <w:bookmarkEnd w:id="11"/>
    </w:p>
    <w:p w14:paraId="642AD184" w14:textId="38FFCEF7" w:rsidR="005531EE" w:rsidRPr="0049508B" w:rsidRDefault="005531EE" w:rsidP="005531EE">
      <w:pPr>
        <w:rPr>
          <w:rFonts w:ascii="Arial" w:hAnsi="Arial" w:cs="Arial"/>
          <w:lang w:eastAsia="en-GB"/>
        </w:rPr>
      </w:pPr>
    </w:p>
    <w:p w14:paraId="48B3BAD6" w14:textId="2BA5CCE8" w:rsidR="005531EE" w:rsidRPr="0049508B" w:rsidRDefault="007A3193" w:rsidP="005531EE">
      <w:pPr>
        <w:rPr>
          <w:rFonts w:ascii="Arial" w:hAnsi="Arial" w:cs="Arial"/>
          <w:lang w:eastAsia="en-GB"/>
        </w:rPr>
      </w:pPr>
      <w:r w:rsidRPr="0049508B">
        <w:rPr>
          <w:rFonts w:ascii="Arial" w:hAnsi="Arial" w:cs="Arial"/>
          <w:lang w:eastAsia="en-GB"/>
        </w:rPr>
        <w:t xml:space="preserve">This paper has identified </w:t>
      </w:r>
      <w:r w:rsidR="00687639" w:rsidRPr="0049508B">
        <w:rPr>
          <w:rFonts w:ascii="Arial" w:hAnsi="Arial" w:cs="Arial"/>
          <w:lang w:eastAsia="en-GB"/>
        </w:rPr>
        <w:t xml:space="preserve">that there are a set of skills necessary to </w:t>
      </w:r>
      <w:r w:rsidR="00FC50E9" w:rsidRPr="0049508B">
        <w:rPr>
          <w:rFonts w:ascii="Arial" w:hAnsi="Arial" w:cs="Arial"/>
          <w:lang w:eastAsia="en-GB"/>
        </w:rPr>
        <w:t>be successful in the professional life throughout the career path.</w:t>
      </w:r>
      <w:r w:rsidR="00B82DFE" w:rsidRPr="0049508B">
        <w:rPr>
          <w:rFonts w:ascii="Arial" w:hAnsi="Arial" w:cs="Arial"/>
          <w:lang w:eastAsia="en-GB"/>
        </w:rPr>
        <w:t xml:space="preserve"> The research shows that</w:t>
      </w:r>
      <w:r w:rsidR="00356830" w:rsidRPr="0049508B">
        <w:rPr>
          <w:rFonts w:ascii="Arial" w:hAnsi="Arial" w:cs="Arial"/>
          <w:lang w:eastAsia="en-GB"/>
        </w:rPr>
        <w:t xml:space="preserve"> ambition plays a huge role when applied properly and the focus is organisational and professional engagement structures, as well as the function of incentive hope in </w:t>
      </w:r>
      <w:r w:rsidR="0086637A" w:rsidRPr="0049508B">
        <w:rPr>
          <w:rFonts w:ascii="Arial" w:hAnsi="Arial" w:cs="Arial"/>
          <w:lang w:eastAsia="en-GB"/>
        </w:rPr>
        <w:t>these contexts</w:t>
      </w:r>
      <w:r w:rsidR="009B06C8" w:rsidRPr="0049508B">
        <w:rPr>
          <w:rFonts w:ascii="Arial" w:hAnsi="Arial" w:cs="Arial"/>
          <w:lang w:eastAsia="en-GB"/>
        </w:rPr>
        <w:t xml:space="preserve">, demonstrating that ambition and dedication are distinct </w:t>
      </w:r>
      <w:r w:rsidR="00C26265" w:rsidRPr="0049508B">
        <w:rPr>
          <w:rFonts w:ascii="Arial" w:hAnsi="Arial" w:cs="Arial"/>
          <w:lang w:eastAsia="en-GB"/>
        </w:rPr>
        <w:t>concepts,</w:t>
      </w:r>
      <w:r w:rsidR="0086637A" w:rsidRPr="0049508B">
        <w:rPr>
          <w:rFonts w:ascii="Arial" w:hAnsi="Arial" w:cs="Arial"/>
          <w:lang w:eastAsia="en-GB"/>
        </w:rPr>
        <w:t xml:space="preserve"> and</w:t>
      </w:r>
      <w:r w:rsidR="009B06C8" w:rsidRPr="0049508B">
        <w:rPr>
          <w:rFonts w:ascii="Arial" w:hAnsi="Arial" w:cs="Arial"/>
          <w:lang w:eastAsia="en-GB"/>
        </w:rPr>
        <w:t xml:space="preserve"> they must be factored separately</w:t>
      </w:r>
      <w:r w:rsidR="008F74E9" w:rsidRPr="0049508B">
        <w:rPr>
          <w:rFonts w:ascii="Arial" w:hAnsi="Arial" w:cs="Arial"/>
          <w:lang w:eastAsia="en-GB"/>
        </w:rPr>
        <w:t>.</w:t>
      </w:r>
    </w:p>
    <w:p w14:paraId="040117EF" w14:textId="447BB105" w:rsidR="005531EE" w:rsidRPr="0049508B" w:rsidRDefault="00552C5E" w:rsidP="005531EE">
      <w:pPr>
        <w:rPr>
          <w:rFonts w:ascii="Arial" w:hAnsi="Arial" w:cs="Arial"/>
          <w:lang w:eastAsia="en-GB"/>
        </w:rPr>
      </w:pPr>
      <w:r w:rsidRPr="0049508B">
        <w:rPr>
          <w:rFonts w:ascii="Arial" w:hAnsi="Arial" w:cs="Arial"/>
          <w:lang w:eastAsia="en-GB"/>
        </w:rPr>
        <w:t>It brings an insight on what drives an individual to career success that comes</w:t>
      </w:r>
      <w:r w:rsidR="00321771" w:rsidRPr="0049508B">
        <w:rPr>
          <w:rFonts w:ascii="Arial" w:hAnsi="Arial" w:cs="Arial"/>
          <w:lang w:eastAsia="en-GB"/>
        </w:rPr>
        <w:t xml:space="preserve"> </w:t>
      </w:r>
      <w:r w:rsidRPr="0049508B">
        <w:rPr>
          <w:rFonts w:ascii="Arial" w:hAnsi="Arial" w:cs="Arial"/>
          <w:lang w:eastAsia="en-GB"/>
        </w:rPr>
        <w:t>from a variety of individual and social incentives, including monetary remuneration (pay), acknowledgment from co-workers or seniors (notoriety), and fulfilment derived from personal accomplishments</w:t>
      </w:r>
      <w:r w:rsidR="00321771" w:rsidRPr="0049508B">
        <w:rPr>
          <w:rFonts w:ascii="Arial" w:hAnsi="Arial" w:cs="Arial"/>
          <w:lang w:eastAsia="en-GB"/>
        </w:rPr>
        <w:t xml:space="preserve"> and it’s extremally important to identify </w:t>
      </w:r>
      <w:r w:rsidR="00C26265" w:rsidRPr="0049508B">
        <w:rPr>
          <w:rFonts w:ascii="Arial" w:hAnsi="Arial" w:cs="Arial"/>
          <w:lang w:eastAsia="en-GB"/>
        </w:rPr>
        <w:t>it to pursue the goal in the right direction.</w:t>
      </w:r>
    </w:p>
    <w:p w14:paraId="5842D81E" w14:textId="09E7D60B" w:rsidR="00C26265" w:rsidRPr="0049508B" w:rsidRDefault="00DC455F" w:rsidP="005531EE">
      <w:pPr>
        <w:rPr>
          <w:rFonts w:ascii="Arial" w:hAnsi="Arial" w:cs="Arial"/>
          <w:lang w:eastAsia="en-GB"/>
        </w:rPr>
      </w:pPr>
      <w:r w:rsidRPr="0049508B">
        <w:rPr>
          <w:rFonts w:ascii="Arial" w:hAnsi="Arial" w:cs="Arial"/>
          <w:lang w:eastAsia="en-GB"/>
        </w:rPr>
        <w:t>It appears that</w:t>
      </w:r>
      <w:r w:rsidR="00CA748A" w:rsidRPr="0049508B">
        <w:rPr>
          <w:rFonts w:ascii="Arial" w:hAnsi="Arial" w:cs="Arial"/>
          <w:lang w:eastAsia="en-GB"/>
        </w:rPr>
        <w:t xml:space="preserve"> networking can provide you with fresh viewpoints and options to aid you in your job. An important</w:t>
      </w:r>
      <w:r w:rsidR="00896D8B" w:rsidRPr="0049508B">
        <w:rPr>
          <w:rFonts w:ascii="Arial" w:hAnsi="Arial" w:cs="Arial"/>
          <w:lang w:eastAsia="en-GB"/>
        </w:rPr>
        <w:t xml:space="preserve"> characteristic</w:t>
      </w:r>
      <w:r w:rsidR="00CA748A" w:rsidRPr="0049508B">
        <w:rPr>
          <w:rFonts w:ascii="Arial" w:hAnsi="Arial" w:cs="Arial"/>
          <w:lang w:eastAsia="en-GB"/>
        </w:rPr>
        <w:t xml:space="preserve"> of networking is </w:t>
      </w:r>
      <w:r w:rsidR="00896D8B" w:rsidRPr="0049508B">
        <w:rPr>
          <w:rFonts w:ascii="Arial" w:hAnsi="Arial" w:cs="Arial"/>
          <w:lang w:eastAsia="en-GB"/>
        </w:rPr>
        <w:t>exchanging</w:t>
      </w:r>
      <w:r w:rsidR="00CA748A" w:rsidRPr="0049508B">
        <w:rPr>
          <w:rFonts w:ascii="Arial" w:hAnsi="Arial" w:cs="Arial"/>
          <w:lang w:eastAsia="en-GB"/>
        </w:rPr>
        <w:t xml:space="preserve"> </w:t>
      </w:r>
      <w:r w:rsidR="00896D8B" w:rsidRPr="0049508B">
        <w:rPr>
          <w:rFonts w:ascii="Arial" w:hAnsi="Arial" w:cs="Arial"/>
          <w:lang w:eastAsia="en-GB"/>
        </w:rPr>
        <w:t>information</w:t>
      </w:r>
      <w:r w:rsidR="00CA748A" w:rsidRPr="0049508B">
        <w:rPr>
          <w:rFonts w:ascii="Arial" w:hAnsi="Arial" w:cs="Arial"/>
          <w:lang w:eastAsia="en-GB"/>
        </w:rPr>
        <w:t xml:space="preserve"> regarding issues, perspectives, and ambitions since it </w:t>
      </w:r>
      <w:r w:rsidR="003D3387" w:rsidRPr="0049508B">
        <w:rPr>
          <w:rFonts w:ascii="Arial" w:hAnsi="Arial" w:cs="Arial"/>
          <w:lang w:eastAsia="en-GB"/>
        </w:rPr>
        <w:t>allow</w:t>
      </w:r>
      <w:r w:rsidR="00CA748A" w:rsidRPr="0049508B">
        <w:rPr>
          <w:rFonts w:ascii="Arial" w:hAnsi="Arial" w:cs="Arial"/>
          <w:lang w:eastAsia="en-GB"/>
        </w:rPr>
        <w:t xml:space="preserve">s you to get new </w:t>
      </w:r>
      <w:r w:rsidR="003D3387" w:rsidRPr="0049508B">
        <w:rPr>
          <w:rFonts w:ascii="Arial" w:hAnsi="Arial" w:cs="Arial"/>
          <w:lang w:eastAsia="en-GB"/>
        </w:rPr>
        <w:t>views</w:t>
      </w:r>
      <w:r w:rsidR="00CA748A" w:rsidRPr="0049508B">
        <w:rPr>
          <w:rFonts w:ascii="Arial" w:hAnsi="Arial" w:cs="Arial"/>
          <w:lang w:eastAsia="en-GB"/>
        </w:rPr>
        <w:t xml:space="preserve"> that you might have not considered </w:t>
      </w:r>
      <w:r w:rsidR="003D3387" w:rsidRPr="0049508B">
        <w:rPr>
          <w:rFonts w:ascii="Arial" w:hAnsi="Arial" w:cs="Arial"/>
          <w:lang w:eastAsia="en-GB"/>
        </w:rPr>
        <w:t>on your own.</w:t>
      </w:r>
    </w:p>
    <w:p w14:paraId="523DAF23" w14:textId="7DF35F37" w:rsidR="000B5533" w:rsidRPr="0049508B" w:rsidRDefault="00154CCD" w:rsidP="005531EE">
      <w:pPr>
        <w:rPr>
          <w:rFonts w:ascii="Arial" w:hAnsi="Arial" w:cs="Arial"/>
          <w:lang w:eastAsia="en-GB"/>
        </w:rPr>
      </w:pPr>
      <w:r w:rsidRPr="0049508B">
        <w:rPr>
          <w:rFonts w:ascii="Arial" w:hAnsi="Arial" w:cs="Arial"/>
          <w:lang w:eastAsia="en-GB"/>
        </w:rPr>
        <w:t xml:space="preserve">The research shows that the process of </w:t>
      </w:r>
      <w:r w:rsidRPr="0049508B">
        <w:rPr>
          <w:rFonts w:ascii="Arial" w:hAnsi="Arial" w:cs="Arial"/>
          <w:color w:val="000000" w:themeColor="text1"/>
          <w:lang w:eastAsia="en-GB"/>
        </w:rPr>
        <w:t xml:space="preserve">Identifying Career Opportunities can be </w:t>
      </w:r>
      <w:r w:rsidR="00685854" w:rsidRPr="0049508B">
        <w:rPr>
          <w:rFonts w:ascii="Arial" w:hAnsi="Arial" w:cs="Arial"/>
          <w:color w:val="000000" w:themeColor="text1"/>
          <w:lang w:eastAsia="en-GB"/>
        </w:rPr>
        <w:t>difficult,</w:t>
      </w:r>
      <w:r w:rsidRPr="0049508B">
        <w:rPr>
          <w:rFonts w:ascii="Arial" w:hAnsi="Arial" w:cs="Arial"/>
          <w:color w:val="000000" w:themeColor="text1"/>
          <w:lang w:eastAsia="en-GB"/>
        </w:rPr>
        <w:t xml:space="preserve"> but </w:t>
      </w:r>
      <w:r w:rsidR="003605FF" w:rsidRPr="0049508B">
        <w:rPr>
          <w:rFonts w:ascii="Arial" w:hAnsi="Arial" w:cs="Arial"/>
          <w:color w:val="000000" w:themeColor="text1"/>
          <w:lang w:eastAsia="en-GB"/>
        </w:rPr>
        <w:t xml:space="preserve">some starting points could be </w:t>
      </w:r>
      <w:r w:rsidR="003605FF" w:rsidRPr="0049508B">
        <w:rPr>
          <w:rFonts w:ascii="Arial" w:hAnsi="Arial" w:cs="Arial"/>
          <w:lang w:eastAsia="en-GB"/>
        </w:rPr>
        <w:t>networking friends or an old teacher, tools such as LinkedIn and many others available.</w:t>
      </w:r>
      <w:r w:rsidR="000B5533" w:rsidRPr="0049508B">
        <w:rPr>
          <w:rFonts w:ascii="Arial" w:hAnsi="Arial" w:cs="Arial"/>
          <w:lang w:eastAsia="en-GB"/>
        </w:rPr>
        <w:t xml:space="preserve"> </w:t>
      </w:r>
    </w:p>
    <w:p w14:paraId="1E0B25DC" w14:textId="2CA1037F" w:rsidR="00532E93" w:rsidRPr="0049508B" w:rsidRDefault="000B5533" w:rsidP="005531EE">
      <w:pPr>
        <w:rPr>
          <w:rFonts w:ascii="Arial" w:hAnsi="Arial" w:cs="Arial"/>
          <w:color w:val="000000" w:themeColor="text1"/>
          <w:shd w:val="clear" w:color="auto" w:fill="FFFFFF"/>
        </w:rPr>
      </w:pPr>
      <w:r w:rsidRPr="0049508B">
        <w:rPr>
          <w:rFonts w:ascii="Arial" w:hAnsi="Arial" w:cs="Arial"/>
          <w:lang w:eastAsia="en-GB"/>
        </w:rPr>
        <w:t xml:space="preserve">It also </w:t>
      </w:r>
      <w:r w:rsidR="00685854" w:rsidRPr="0049508B">
        <w:rPr>
          <w:rFonts w:ascii="Arial" w:hAnsi="Arial" w:cs="Arial"/>
          <w:lang w:eastAsia="en-GB"/>
        </w:rPr>
        <w:t>demonstrates</w:t>
      </w:r>
      <w:r w:rsidRPr="0049508B">
        <w:rPr>
          <w:rFonts w:ascii="Arial" w:hAnsi="Arial" w:cs="Arial"/>
          <w:lang w:eastAsia="en-GB"/>
        </w:rPr>
        <w:t xml:space="preserve"> that to overcame sel</w:t>
      </w:r>
      <w:r w:rsidR="006B2E0D" w:rsidRPr="0049508B">
        <w:rPr>
          <w:rFonts w:ascii="Arial" w:hAnsi="Arial" w:cs="Arial"/>
          <w:lang w:eastAsia="en-GB"/>
        </w:rPr>
        <w:t>f-limiting beliefs the individual needs to work hard on developing self-efficacy</w:t>
      </w:r>
      <w:r w:rsidRPr="0049508B">
        <w:rPr>
          <w:rFonts w:ascii="Arial" w:hAnsi="Arial" w:cs="Arial"/>
          <w:lang w:eastAsia="en-GB"/>
        </w:rPr>
        <w:t xml:space="preserve"> </w:t>
      </w:r>
      <w:r w:rsidR="00685854" w:rsidRPr="0049508B">
        <w:rPr>
          <w:rFonts w:ascii="Arial" w:hAnsi="Arial" w:cs="Arial"/>
          <w:lang w:eastAsia="en-GB"/>
        </w:rPr>
        <w:t xml:space="preserve">which means the </w:t>
      </w:r>
      <w:r w:rsidR="00685854" w:rsidRPr="0049508B">
        <w:rPr>
          <w:rFonts w:ascii="Arial" w:hAnsi="Arial" w:cs="Arial"/>
          <w:color w:val="000000" w:themeColor="text1"/>
          <w:shd w:val="clear" w:color="auto" w:fill="FFFFFF"/>
        </w:rPr>
        <w:t>strength of your belief in your capacity to execute work effectively.</w:t>
      </w:r>
    </w:p>
    <w:p w14:paraId="380FDBD4" w14:textId="3B4054B4" w:rsidR="00B50CEF" w:rsidRPr="0049508B" w:rsidRDefault="00B50CEF" w:rsidP="005531EE">
      <w:pPr>
        <w:rPr>
          <w:rFonts w:ascii="Arial" w:hAnsi="Arial" w:cs="Arial"/>
          <w:lang w:eastAsia="en-GB"/>
        </w:rPr>
      </w:pPr>
      <w:r w:rsidRPr="0049508B">
        <w:rPr>
          <w:rFonts w:ascii="Arial" w:hAnsi="Arial" w:cs="Arial"/>
          <w:color w:val="000000" w:themeColor="text1"/>
          <w:shd w:val="clear" w:color="auto" w:fill="FFFFFF"/>
        </w:rPr>
        <w:t>The analysis shown that</w:t>
      </w:r>
      <w:r w:rsidR="002A3B32" w:rsidRPr="0049508B">
        <w:rPr>
          <w:rFonts w:ascii="Arial" w:hAnsi="Arial" w:cs="Arial"/>
          <w:color w:val="000000" w:themeColor="text1"/>
          <w:shd w:val="clear" w:color="auto" w:fill="FFFFFF"/>
        </w:rPr>
        <w:t xml:space="preserve"> </w:t>
      </w:r>
      <w:r w:rsidR="002A3B32" w:rsidRPr="0049508B">
        <w:rPr>
          <w:rFonts w:ascii="Arial" w:hAnsi="Arial" w:cs="Arial"/>
          <w:lang w:eastAsia="en-GB"/>
        </w:rPr>
        <w:t>mentoring helps to extend tactical skills and expertise across the business by exchanging and disseminating what has been learned.</w:t>
      </w:r>
    </w:p>
    <w:p w14:paraId="502EF966" w14:textId="5C11CBBA" w:rsidR="00DC0BCF" w:rsidRPr="0049508B" w:rsidRDefault="008C0DA4" w:rsidP="005531EE">
      <w:pPr>
        <w:rPr>
          <w:rFonts w:ascii="Arial" w:hAnsi="Arial" w:cs="Arial"/>
          <w:lang w:eastAsia="en-GB"/>
        </w:rPr>
      </w:pPr>
      <w:r w:rsidRPr="0049508B">
        <w:rPr>
          <w:rFonts w:ascii="Arial" w:hAnsi="Arial" w:cs="Arial"/>
          <w:lang w:eastAsia="en-GB"/>
        </w:rPr>
        <w:t>Not less important than other this paper states based on research that resilience is defined by many as a characteristic or ability that enables people to cope with and adapt constructively to adversity</w:t>
      </w:r>
      <w:r w:rsidR="001347CD" w:rsidRPr="0049508B">
        <w:rPr>
          <w:rFonts w:ascii="Arial" w:hAnsi="Arial" w:cs="Arial"/>
          <w:lang w:eastAsia="en-GB"/>
        </w:rPr>
        <w:t xml:space="preserve"> as well as </w:t>
      </w:r>
      <w:r w:rsidR="00145123" w:rsidRPr="0049508B">
        <w:rPr>
          <w:rFonts w:ascii="Arial" w:hAnsi="Arial" w:cs="Arial"/>
          <w:lang w:eastAsia="en-GB"/>
        </w:rPr>
        <w:t xml:space="preserve">explaining the 4 S tool that </w:t>
      </w:r>
      <w:r w:rsidR="001347CD" w:rsidRPr="0049508B">
        <w:rPr>
          <w:rFonts w:ascii="Arial" w:hAnsi="Arial" w:cs="Arial"/>
          <w:lang w:eastAsia="en-GB"/>
        </w:rPr>
        <w:t>enables individuals unravel their own resilience tools by providing a framework for identifying what performs better for them</w:t>
      </w:r>
      <w:r w:rsidR="00145123" w:rsidRPr="0049508B">
        <w:rPr>
          <w:rFonts w:ascii="Arial" w:hAnsi="Arial" w:cs="Arial"/>
          <w:lang w:eastAsia="en-GB"/>
        </w:rPr>
        <w:t>.</w:t>
      </w:r>
    </w:p>
    <w:p w14:paraId="35C14C58" w14:textId="4B5BF08C" w:rsidR="007229E1" w:rsidRPr="0049508B" w:rsidRDefault="007229E1" w:rsidP="005531EE">
      <w:pPr>
        <w:rPr>
          <w:rFonts w:ascii="Arial" w:hAnsi="Arial" w:cs="Arial"/>
          <w:lang w:eastAsia="en-GB"/>
        </w:rPr>
      </w:pPr>
      <w:r w:rsidRPr="0049508B">
        <w:rPr>
          <w:rFonts w:ascii="Arial" w:hAnsi="Arial" w:cs="Arial"/>
          <w:lang w:eastAsia="en-GB"/>
        </w:rPr>
        <w:t>Finally</w:t>
      </w:r>
      <w:r w:rsidR="002007E8" w:rsidRPr="0049508B">
        <w:rPr>
          <w:rFonts w:ascii="Arial" w:hAnsi="Arial" w:cs="Arial"/>
          <w:lang w:eastAsia="en-GB"/>
        </w:rPr>
        <w:t xml:space="preserve">, it is important to say that these are a set of skills that will be effective if used together to achieve the desired goals </w:t>
      </w:r>
      <w:r w:rsidR="001305DD" w:rsidRPr="0049508B">
        <w:rPr>
          <w:rFonts w:ascii="Arial" w:hAnsi="Arial" w:cs="Arial"/>
          <w:lang w:eastAsia="en-GB"/>
        </w:rPr>
        <w:t>within the career path</w:t>
      </w:r>
      <w:r w:rsidR="00FF6F36" w:rsidRPr="0049508B">
        <w:rPr>
          <w:rFonts w:ascii="Arial" w:hAnsi="Arial" w:cs="Arial"/>
          <w:lang w:eastAsia="en-GB"/>
        </w:rPr>
        <w:t>.</w:t>
      </w:r>
    </w:p>
    <w:p w14:paraId="2127FA5C" w14:textId="15BC6A8D" w:rsidR="00FF6F36" w:rsidRPr="0049508B" w:rsidRDefault="00FF6F36" w:rsidP="005531EE">
      <w:pPr>
        <w:rPr>
          <w:rFonts w:ascii="Arial" w:hAnsi="Arial" w:cs="Arial"/>
          <w:lang w:eastAsia="en-GB"/>
        </w:rPr>
      </w:pPr>
    </w:p>
    <w:p w14:paraId="78504F81" w14:textId="3C06EF1D" w:rsidR="00FF6F36" w:rsidRPr="0049508B" w:rsidRDefault="00FF6F36" w:rsidP="005531EE">
      <w:pPr>
        <w:rPr>
          <w:rFonts w:ascii="Arial" w:hAnsi="Arial" w:cs="Arial"/>
          <w:lang w:eastAsia="en-GB"/>
        </w:rPr>
      </w:pPr>
    </w:p>
    <w:p w14:paraId="7110110F" w14:textId="106B7160" w:rsidR="00FF6F36" w:rsidRPr="0049508B" w:rsidRDefault="00FF6F36" w:rsidP="005531EE">
      <w:pPr>
        <w:rPr>
          <w:rFonts w:ascii="Arial" w:hAnsi="Arial" w:cs="Arial"/>
          <w:lang w:eastAsia="en-GB"/>
        </w:rPr>
      </w:pPr>
    </w:p>
    <w:p w14:paraId="04E92C59" w14:textId="0056F5DA" w:rsidR="00FF6F36" w:rsidRPr="0049508B" w:rsidRDefault="00FF6F36" w:rsidP="005531EE">
      <w:pPr>
        <w:rPr>
          <w:rFonts w:ascii="Arial" w:hAnsi="Arial" w:cs="Arial"/>
          <w:lang w:eastAsia="en-GB"/>
        </w:rPr>
      </w:pPr>
    </w:p>
    <w:p w14:paraId="2322636B" w14:textId="794CD4B0" w:rsidR="00FF6F36" w:rsidRPr="0049508B" w:rsidRDefault="00FF6F36" w:rsidP="005531EE">
      <w:pPr>
        <w:rPr>
          <w:rFonts w:ascii="Arial" w:hAnsi="Arial" w:cs="Arial"/>
          <w:lang w:eastAsia="en-GB"/>
        </w:rPr>
      </w:pPr>
    </w:p>
    <w:p w14:paraId="138863D8" w14:textId="726B0B57" w:rsidR="00FF6F36" w:rsidRPr="0049508B" w:rsidRDefault="00FF6F36" w:rsidP="005531EE">
      <w:pPr>
        <w:rPr>
          <w:rFonts w:ascii="Arial" w:hAnsi="Arial" w:cs="Arial"/>
          <w:lang w:eastAsia="en-GB"/>
        </w:rPr>
      </w:pPr>
    </w:p>
    <w:p w14:paraId="0F9EF973" w14:textId="60D47988" w:rsidR="00FF6F36" w:rsidRPr="0049508B" w:rsidRDefault="00FF6F36" w:rsidP="005531EE">
      <w:pPr>
        <w:rPr>
          <w:rFonts w:ascii="Arial" w:hAnsi="Arial" w:cs="Arial"/>
          <w:lang w:eastAsia="en-GB"/>
        </w:rPr>
      </w:pPr>
    </w:p>
    <w:p w14:paraId="52473E8E" w14:textId="1237B9DC" w:rsidR="00FF6F36" w:rsidRPr="0049508B" w:rsidRDefault="00FF6F36" w:rsidP="005531EE">
      <w:pPr>
        <w:rPr>
          <w:rFonts w:ascii="Arial" w:hAnsi="Arial" w:cs="Arial"/>
          <w:lang w:eastAsia="en-GB"/>
        </w:rPr>
      </w:pPr>
    </w:p>
    <w:p w14:paraId="7EE1F274" w14:textId="3D1F3B8F" w:rsidR="00FF6F36" w:rsidRPr="0049508B" w:rsidRDefault="00FF6F36" w:rsidP="005531EE">
      <w:pPr>
        <w:rPr>
          <w:rFonts w:ascii="Arial" w:hAnsi="Arial" w:cs="Arial"/>
          <w:lang w:eastAsia="en-GB"/>
        </w:rPr>
      </w:pPr>
    </w:p>
    <w:p w14:paraId="723CBAAF" w14:textId="1ED2AE55" w:rsidR="00FF6F36" w:rsidRPr="0049508B" w:rsidRDefault="00FF6F36" w:rsidP="005531EE">
      <w:pPr>
        <w:rPr>
          <w:rFonts w:ascii="Arial" w:hAnsi="Arial" w:cs="Arial"/>
          <w:lang w:eastAsia="en-GB"/>
        </w:rPr>
      </w:pPr>
    </w:p>
    <w:p w14:paraId="1376B5F1" w14:textId="4C2EA7D5" w:rsidR="00FF6F36" w:rsidRPr="0049508B" w:rsidRDefault="00FF6F36" w:rsidP="005531EE">
      <w:pPr>
        <w:rPr>
          <w:rFonts w:ascii="Arial" w:hAnsi="Arial" w:cs="Arial"/>
          <w:lang w:eastAsia="en-GB"/>
        </w:rPr>
      </w:pPr>
    </w:p>
    <w:p w14:paraId="34E96295" w14:textId="7877BD8D" w:rsidR="00FF6F36" w:rsidRPr="0049508B" w:rsidRDefault="00FF6F36" w:rsidP="005531EE">
      <w:pPr>
        <w:rPr>
          <w:rFonts w:ascii="Arial" w:hAnsi="Arial" w:cs="Arial"/>
          <w:lang w:eastAsia="en-GB"/>
        </w:rPr>
      </w:pPr>
    </w:p>
    <w:p w14:paraId="24AFB8BE" w14:textId="044F27DF" w:rsidR="00FF6F36" w:rsidRPr="0049508B" w:rsidRDefault="00FF6F36" w:rsidP="005531EE">
      <w:pPr>
        <w:rPr>
          <w:rFonts w:ascii="Arial" w:hAnsi="Arial" w:cs="Arial"/>
          <w:lang w:eastAsia="en-GB"/>
        </w:rPr>
      </w:pPr>
    </w:p>
    <w:bookmarkStart w:id="12" w:name="_Toc105787425" w:displacedByCustomXml="next"/>
    <w:sdt>
      <w:sdtPr>
        <w:rPr>
          <w:rFonts w:ascii="Arial" w:eastAsiaTheme="minorHAnsi" w:hAnsi="Arial" w:cs="Arial"/>
          <w:color w:val="auto"/>
          <w:sz w:val="24"/>
          <w:szCs w:val="24"/>
        </w:rPr>
        <w:id w:val="1733197434"/>
        <w:docPartObj>
          <w:docPartGallery w:val="Bibliographies"/>
          <w:docPartUnique/>
        </w:docPartObj>
      </w:sdtPr>
      <w:sdtEndPr/>
      <w:sdtContent>
        <w:p w14:paraId="5AED25F9" w14:textId="77777777" w:rsidR="004C0D1E" w:rsidRPr="0049508B" w:rsidRDefault="004C0D1E" w:rsidP="004C0D1E">
          <w:pPr>
            <w:pStyle w:val="Heading1"/>
            <w:rPr>
              <w:rFonts w:ascii="Arial" w:hAnsi="Arial" w:cs="Arial"/>
              <w:sz w:val="24"/>
              <w:szCs w:val="24"/>
            </w:rPr>
          </w:pPr>
          <w:r w:rsidRPr="0049508B">
            <w:rPr>
              <w:rFonts w:ascii="Arial" w:hAnsi="Arial" w:cs="Arial"/>
              <w:sz w:val="24"/>
              <w:szCs w:val="24"/>
            </w:rPr>
            <w:t>References</w:t>
          </w:r>
          <w:bookmarkEnd w:id="12"/>
        </w:p>
        <w:p w14:paraId="56D69FDE" w14:textId="77777777" w:rsidR="004C0D1E" w:rsidRPr="0049508B" w:rsidRDefault="004C0D1E" w:rsidP="004C0D1E">
          <w:pPr>
            <w:rPr>
              <w:rFonts w:ascii="Arial" w:hAnsi="Arial" w:cs="Arial"/>
            </w:rPr>
          </w:pPr>
        </w:p>
        <w:sdt>
          <w:sdtPr>
            <w:rPr>
              <w:rFonts w:ascii="Arial" w:hAnsi="Arial" w:cs="Arial"/>
            </w:rPr>
            <w:id w:val="111145805"/>
            <w:bibliography/>
          </w:sdtPr>
          <w:sdtEndPr/>
          <w:sdtContent>
            <w:p w14:paraId="02BFDC65" w14:textId="77777777" w:rsidR="004C0D1E" w:rsidRPr="0049508B" w:rsidRDefault="004C0D1E" w:rsidP="004C0D1E">
              <w:pPr>
                <w:pStyle w:val="Bibliography"/>
                <w:rPr>
                  <w:rFonts w:ascii="Arial" w:hAnsi="Arial" w:cs="Arial"/>
                  <w:noProof/>
                </w:rPr>
              </w:pPr>
              <w:r w:rsidRPr="0049508B">
                <w:rPr>
                  <w:rFonts w:ascii="Arial" w:hAnsi="Arial" w:cs="Arial"/>
                </w:rPr>
                <w:fldChar w:fldCharType="begin"/>
              </w:r>
              <w:r w:rsidRPr="0049508B">
                <w:rPr>
                  <w:rFonts w:ascii="Arial" w:hAnsi="Arial" w:cs="Arial"/>
                </w:rPr>
                <w:instrText xml:space="preserve"> BIBLIOGRAPHY </w:instrText>
              </w:r>
              <w:r w:rsidRPr="0049508B">
                <w:rPr>
                  <w:rFonts w:ascii="Arial" w:hAnsi="Arial" w:cs="Arial"/>
                </w:rPr>
                <w:fldChar w:fldCharType="separate"/>
              </w:r>
              <w:r w:rsidRPr="0049508B">
                <w:rPr>
                  <w:rFonts w:ascii="Arial" w:hAnsi="Arial" w:cs="Arial"/>
                  <w:noProof/>
                </w:rPr>
                <w:t xml:space="preserve">Damij, N., Levnajić, Z., Skrt, V. R. &amp; Suklan, J., (2015). What Motivates Us for Work? Intricate Web of Factors beyond Money and Prestige. </w:t>
              </w:r>
              <w:r w:rsidRPr="0049508B">
                <w:rPr>
                  <w:rFonts w:ascii="Arial" w:hAnsi="Arial" w:cs="Arial"/>
                  <w:i/>
                  <w:iCs/>
                  <w:noProof/>
                </w:rPr>
                <w:t xml:space="preserve">PLoS ONE, </w:t>
              </w:r>
              <w:r w:rsidRPr="0049508B">
                <w:rPr>
                  <w:rFonts w:ascii="Arial" w:hAnsi="Arial" w:cs="Arial"/>
                  <w:noProof/>
                </w:rPr>
                <w:t>10(7), pp. 1, 2.</w:t>
              </w:r>
            </w:p>
            <w:p w14:paraId="1576D2E1" w14:textId="77777777" w:rsidR="004C0D1E" w:rsidRPr="0049508B" w:rsidRDefault="004C0D1E" w:rsidP="004C0D1E">
              <w:pPr>
                <w:pStyle w:val="Bibliography"/>
                <w:rPr>
                  <w:rFonts w:ascii="Arial" w:hAnsi="Arial" w:cs="Arial"/>
                  <w:noProof/>
                </w:rPr>
              </w:pPr>
              <w:r w:rsidRPr="0049508B">
                <w:rPr>
                  <w:rFonts w:ascii="Arial" w:hAnsi="Arial" w:cs="Arial"/>
                  <w:noProof/>
                </w:rPr>
                <w:lastRenderedPageBreak/>
                <w:t xml:space="preserve">Desrochers, S. &amp; Dahir, V., (2009). Ambition as a motivational basis of organizational and professional commitment: Preliminary analysis of a proposed career advancement ambition scale. </w:t>
              </w:r>
              <w:r w:rsidRPr="0049508B">
                <w:rPr>
                  <w:rFonts w:ascii="Arial" w:hAnsi="Arial" w:cs="Arial"/>
                  <w:i/>
                  <w:iCs/>
                  <w:noProof/>
                </w:rPr>
                <w:t xml:space="preserve">Perceptual and Motor Skills, </w:t>
              </w:r>
              <w:r w:rsidRPr="0049508B">
                <w:rPr>
                  <w:rFonts w:ascii="Arial" w:hAnsi="Arial" w:cs="Arial"/>
                  <w:noProof/>
                </w:rPr>
                <w:t>p. 3.</w:t>
              </w:r>
            </w:p>
            <w:p w14:paraId="0A84C076"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Eby, L. T. et al., (2008). Does Mentoring Matter? A Multidisciplinary Meta-Analysis Comparing Mentored and Non-Mentored Individuals. </w:t>
              </w:r>
              <w:r w:rsidRPr="0049508B">
                <w:rPr>
                  <w:rFonts w:ascii="Arial" w:hAnsi="Arial" w:cs="Arial"/>
                  <w:i/>
                  <w:iCs/>
                  <w:noProof/>
                </w:rPr>
                <w:t xml:space="preserve">National Institute of Health, </w:t>
              </w:r>
              <w:r w:rsidRPr="0049508B">
                <w:rPr>
                  <w:rFonts w:ascii="Arial" w:hAnsi="Arial" w:cs="Arial"/>
                  <w:noProof/>
                </w:rPr>
                <w:t>72(2), p. 2.</w:t>
              </w:r>
            </w:p>
            <w:p w14:paraId="21D81442"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Hedge, J. W. &amp; Rineer, J. R., (2017). Improving Career Development Opportunities Through Rigorous Career Pathways Research. </w:t>
              </w:r>
              <w:r w:rsidRPr="0049508B">
                <w:rPr>
                  <w:rFonts w:ascii="Arial" w:hAnsi="Arial" w:cs="Arial"/>
                  <w:i/>
                  <w:iCs/>
                  <w:noProof/>
                </w:rPr>
                <w:t xml:space="preserve">RTI Press publication, </w:t>
              </w:r>
              <w:r w:rsidRPr="0049508B">
                <w:rPr>
                  <w:rFonts w:ascii="Arial" w:hAnsi="Arial" w:cs="Arial"/>
                  <w:noProof/>
                </w:rPr>
                <w:t>p. 4.</w:t>
              </w:r>
            </w:p>
            <w:p w14:paraId="798DF3F3"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Hirschi, A. &amp; Spurk, D., (2021). Ambitious employees: Why and when ambition relates to performance and organizational commitment. </w:t>
              </w:r>
              <w:r w:rsidRPr="0049508B">
                <w:rPr>
                  <w:rFonts w:ascii="Arial" w:hAnsi="Arial" w:cs="Arial"/>
                  <w:i/>
                  <w:iCs/>
                  <w:noProof/>
                </w:rPr>
                <w:t xml:space="preserve">Journal of Vocational Behavior, </w:t>
              </w:r>
              <w:r w:rsidRPr="0049508B">
                <w:rPr>
                  <w:rFonts w:ascii="Arial" w:hAnsi="Arial" w:cs="Arial"/>
                  <w:noProof/>
                </w:rPr>
                <w:t>127(103576), p. 1.</w:t>
              </w:r>
            </w:p>
            <w:p w14:paraId="55D4B886"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Jyoti, J. &amp; Sharma, P., (2015). Impact of Mentoring Functions on Career Development: Moderating Role of Mentoring Culture and Mentoring Structure. </w:t>
              </w:r>
              <w:r w:rsidRPr="0049508B">
                <w:rPr>
                  <w:rFonts w:ascii="Arial" w:hAnsi="Arial" w:cs="Arial"/>
                  <w:i/>
                  <w:iCs/>
                  <w:noProof/>
                </w:rPr>
                <w:t xml:space="preserve">SAGE Publications, </w:t>
              </w:r>
              <w:r w:rsidRPr="0049508B">
                <w:rPr>
                  <w:rFonts w:ascii="Arial" w:hAnsi="Arial" w:cs="Arial"/>
                  <w:noProof/>
                </w:rPr>
                <w:t>16(4), p. 2.</w:t>
              </w:r>
            </w:p>
            <w:p w14:paraId="5CB7C146"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King, D. D., Newman, A. &amp; Luthans, F., (2015). Not if, but when we need resilience in the workplace. </w:t>
              </w:r>
              <w:r w:rsidRPr="0049508B">
                <w:rPr>
                  <w:rFonts w:ascii="Arial" w:hAnsi="Arial" w:cs="Arial"/>
                  <w:i/>
                  <w:iCs/>
                  <w:noProof/>
                </w:rPr>
                <w:t xml:space="preserve">Journal of Oganizational Behavior, </w:t>
              </w:r>
              <w:r w:rsidRPr="0049508B">
                <w:rPr>
                  <w:rFonts w:ascii="Arial" w:hAnsi="Arial" w:cs="Arial"/>
                  <w:noProof/>
                </w:rPr>
                <w:t>27(5), p. 2.</w:t>
              </w:r>
            </w:p>
            <w:p w14:paraId="107E770B"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Meadows, M., (2015). </w:t>
              </w:r>
              <w:r w:rsidRPr="0049508B">
                <w:rPr>
                  <w:rFonts w:ascii="Arial" w:hAnsi="Arial" w:cs="Arial"/>
                  <w:i/>
                  <w:iCs/>
                  <w:noProof/>
                </w:rPr>
                <w:t xml:space="preserve">Confidence: How to Overcome Your Limiting Beliefs and Achieve Your Goals. </w:t>
              </w:r>
              <w:r w:rsidRPr="0049508B">
                <w:rPr>
                  <w:rFonts w:ascii="Arial" w:hAnsi="Arial" w:cs="Arial"/>
                  <w:noProof/>
                </w:rPr>
                <w:t>s.l.:Meadows Publishing .</w:t>
              </w:r>
            </w:p>
            <w:p w14:paraId="5EA9A7F4"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Poole, L. &amp; Alberts, H., (2020). </w:t>
              </w:r>
              <w:r w:rsidRPr="0049508B">
                <w:rPr>
                  <w:rFonts w:ascii="Arial" w:hAnsi="Arial" w:cs="Arial"/>
                  <w:i/>
                  <w:iCs/>
                  <w:noProof/>
                </w:rPr>
                <w:t xml:space="preserve">The crisis kit. </w:t>
              </w:r>
              <w:r w:rsidRPr="0049508B">
                <w:rPr>
                  <w:rFonts w:ascii="Arial" w:hAnsi="Arial" w:cs="Arial"/>
                  <w:noProof/>
                </w:rPr>
                <w:t>Maastricht: Positive Psychology.</w:t>
              </w:r>
            </w:p>
            <w:p w14:paraId="2D9D1601"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Team, M. P., (2021). </w:t>
              </w:r>
              <w:r w:rsidRPr="0049508B">
                <w:rPr>
                  <w:rFonts w:ascii="Arial" w:hAnsi="Arial" w:cs="Arial"/>
                  <w:i/>
                  <w:iCs/>
                  <w:noProof/>
                </w:rPr>
                <w:t xml:space="preserve">Michael Page. </w:t>
              </w:r>
              <w:r w:rsidRPr="0049508B">
                <w:rPr>
                  <w:rFonts w:ascii="Arial" w:hAnsi="Arial" w:cs="Arial"/>
                  <w:noProof/>
                </w:rPr>
                <w:t xml:space="preserve">[Online] </w:t>
              </w:r>
              <w:r w:rsidRPr="0049508B">
                <w:rPr>
                  <w:rFonts w:ascii="Arial" w:hAnsi="Arial" w:cs="Arial"/>
                  <w:noProof/>
                </w:rPr>
                <w:br/>
                <w:t xml:space="preserve">Available at: </w:t>
              </w:r>
              <w:r w:rsidRPr="0049508B">
                <w:rPr>
                  <w:rFonts w:ascii="Arial" w:hAnsi="Arial" w:cs="Arial"/>
                  <w:noProof/>
                  <w:u w:val="single"/>
                </w:rPr>
                <w:t>https://www.michaelpage.com.au/advice/career-advice/career-progression/benefits-networking#:~:text=Your%20network%20can%20be%20an,not%20have%20otherwise%20thought%20of.</w:t>
              </w:r>
              <w:r w:rsidRPr="0049508B">
                <w:rPr>
                  <w:rFonts w:ascii="Arial" w:hAnsi="Arial" w:cs="Arial"/>
                  <w:noProof/>
                </w:rPr>
                <w:br/>
                <w:t>[Accessed 2022 06 10].</w:t>
              </w:r>
            </w:p>
            <w:p w14:paraId="7E620072"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University, W., (2021). </w:t>
              </w:r>
              <w:r w:rsidRPr="0049508B">
                <w:rPr>
                  <w:rFonts w:ascii="Arial" w:hAnsi="Arial" w:cs="Arial"/>
                  <w:i/>
                  <w:iCs/>
                  <w:noProof/>
                </w:rPr>
                <w:t xml:space="preserve">Walden University: Education for Good. </w:t>
              </w:r>
              <w:r w:rsidRPr="0049508B">
                <w:rPr>
                  <w:rFonts w:ascii="Arial" w:hAnsi="Arial" w:cs="Arial"/>
                  <w:noProof/>
                </w:rPr>
                <w:t xml:space="preserve">[Online] </w:t>
              </w:r>
              <w:r w:rsidRPr="0049508B">
                <w:rPr>
                  <w:rFonts w:ascii="Arial" w:hAnsi="Arial" w:cs="Arial"/>
                  <w:noProof/>
                </w:rPr>
                <w:br/>
                <w:t xml:space="preserve">Available at: </w:t>
              </w:r>
              <w:r w:rsidRPr="0049508B">
                <w:rPr>
                  <w:rFonts w:ascii="Arial" w:hAnsi="Arial" w:cs="Arial"/>
                  <w:noProof/>
                  <w:u w:val="single"/>
                </w:rPr>
                <w:t>https://www.waldenu.edu/resource/five-tips-for-identifying-great-career-opportunities</w:t>
              </w:r>
              <w:r w:rsidRPr="0049508B">
                <w:rPr>
                  <w:rFonts w:ascii="Arial" w:hAnsi="Arial" w:cs="Arial"/>
                  <w:noProof/>
                </w:rPr>
                <w:br/>
                <w:t>[Accessed 10 06 2022].</w:t>
              </w:r>
            </w:p>
            <w:p w14:paraId="10B81EB0" w14:textId="77777777" w:rsidR="004C0D1E" w:rsidRPr="0049508B" w:rsidRDefault="004C0D1E" w:rsidP="004C0D1E">
              <w:pPr>
                <w:pStyle w:val="Bibliography"/>
                <w:rPr>
                  <w:rFonts w:ascii="Arial" w:hAnsi="Arial" w:cs="Arial"/>
                  <w:noProof/>
                </w:rPr>
              </w:pPr>
              <w:r w:rsidRPr="0049508B">
                <w:rPr>
                  <w:rFonts w:ascii="Arial" w:hAnsi="Arial" w:cs="Arial"/>
                  <w:noProof/>
                </w:rPr>
                <w:t xml:space="preserve">Wang, J., (2009). Networking in the Workplace:Implications for Women’s CareerDevelopment. </w:t>
              </w:r>
              <w:r w:rsidRPr="0049508B">
                <w:rPr>
                  <w:rFonts w:ascii="Arial" w:hAnsi="Arial" w:cs="Arial"/>
                  <w:i/>
                  <w:iCs/>
                  <w:noProof/>
                </w:rPr>
                <w:t xml:space="preserve">Wiley Periodicals, Inc, </w:t>
              </w:r>
              <w:r w:rsidRPr="0049508B">
                <w:rPr>
                  <w:rFonts w:ascii="Arial" w:hAnsi="Arial" w:cs="Arial"/>
                  <w:noProof/>
                </w:rPr>
                <w:t>2009(122), p. 2.</w:t>
              </w:r>
            </w:p>
            <w:p w14:paraId="027DF06D" w14:textId="77777777" w:rsidR="004C0D1E" w:rsidRPr="0049508B" w:rsidRDefault="004C0D1E" w:rsidP="004C0D1E">
              <w:pPr>
                <w:rPr>
                  <w:rFonts w:ascii="Arial" w:hAnsi="Arial" w:cs="Arial"/>
                </w:rPr>
              </w:pPr>
              <w:r w:rsidRPr="0049508B">
                <w:rPr>
                  <w:rFonts w:ascii="Arial" w:hAnsi="Arial" w:cs="Arial"/>
                  <w:b/>
                  <w:bCs/>
                  <w:noProof/>
                </w:rPr>
                <w:fldChar w:fldCharType="end"/>
              </w:r>
            </w:p>
          </w:sdtContent>
        </w:sdt>
      </w:sdtContent>
    </w:sdt>
    <w:p w14:paraId="3DDA8550" w14:textId="3F8BDD1E" w:rsidR="00FF6F36" w:rsidRPr="0049508B" w:rsidRDefault="00FF6F36" w:rsidP="00FF6F36">
      <w:pPr>
        <w:rPr>
          <w:rFonts w:ascii="Arial" w:hAnsi="Arial" w:cs="Arial"/>
        </w:rPr>
      </w:pPr>
    </w:p>
    <w:p w14:paraId="5F00BA2C" w14:textId="77777777" w:rsidR="00FF6F36" w:rsidRPr="0049508B" w:rsidRDefault="00FF6F36" w:rsidP="005531EE">
      <w:pPr>
        <w:rPr>
          <w:rFonts w:ascii="Arial" w:hAnsi="Arial" w:cs="Arial"/>
          <w:lang w:eastAsia="en-GB"/>
        </w:rPr>
      </w:pPr>
    </w:p>
    <w:sectPr w:rsidR="00FF6F36" w:rsidRPr="0049508B" w:rsidSect="000226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643"/>
    <w:rsid w:val="000029B3"/>
    <w:rsid w:val="00022643"/>
    <w:rsid w:val="00031DBA"/>
    <w:rsid w:val="000412BE"/>
    <w:rsid w:val="00054DB0"/>
    <w:rsid w:val="000736EB"/>
    <w:rsid w:val="00085115"/>
    <w:rsid w:val="000B01BC"/>
    <w:rsid w:val="000B23A3"/>
    <w:rsid w:val="000B5533"/>
    <w:rsid w:val="000B6738"/>
    <w:rsid w:val="000D5D10"/>
    <w:rsid w:val="000E0B9A"/>
    <w:rsid w:val="000F7125"/>
    <w:rsid w:val="000F7378"/>
    <w:rsid w:val="00112B70"/>
    <w:rsid w:val="001305DD"/>
    <w:rsid w:val="001347CD"/>
    <w:rsid w:val="00144721"/>
    <w:rsid w:val="00145123"/>
    <w:rsid w:val="00154CCD"/>
    <w:rsid w:val="001962A7"/>
    <w:rsid w:val="001A1CCA"/>
    <w:rsid w:val="001C2799"/>
    <w:rsid w:val="001D2D95"/>
    <w:rsid w:val="002007E8"/>
    <w:rsid w:val="00211F6D"/>
    <w:rsid w:val="002123E2"/>
    <w:rsid w:val="00216E73"/>
    <w:rsid w:val="002225FE"/>
    <w:rsid w:val="0023525F"/>
    <w:rsid w:val="002440C3"/>
    <w:rsid w:val="00253B8C"/>
    <w:rsid w:val="00271FD2"/>
    <w:rsid w:val="00272DFB"/>
    <w:rsid w:val="002805B3"/>
    <w:rsid w:val="00285E2E"/>
    <w:rsid w:val="00295BD7"/>
    <w:rsid w:val="002A3B32"/>
    <w:rsid w:val="002A4B28"/>
    <w:rsid w:val="002B2A93"/>
    <w:rsid w:val="002B2BC7"/>
    <w:rsid w:val="002C669B"/>
    <w:rsid w:val="002D0585"/>
    <w:rsid w:val="002D0954"/>
    <w:rsid w:val="002E0CB4"/>
    <w:rsid w:val="002E3245"/>
    <w:rsid w:val="002F79E3"/>
    <w:rsid w:val="00302838"/>
    <w:rsid w:val="00312E14"/>
    <w:rsid w:val="00321771"/>
    <w:rsid w:val="00321BDC"/>
    <w:rsid w:val="00326587"/>
    <w:rsid w:val="00356830"/>
    <w:rsid w:val="003605FF"/>
    <w:rsid w:val="00360FD3"/>
    <w:rsid w:val="00375A4A"/>
    <w:rsid w:val="003A622D"/>
    <w:rsid w:val="003D10A8"/>
    <w:rsid w:val="003D3387"/>
    <w:rsid w:val="003F0500"/>
    <w:rsid w:val="00414513"/>
    <w:rsid w:val="004151BD"/>
    <w:rsid w:val="0042427F"/>
    <w:rsid w:val="004252EC"/>
    <w:rsid w:val="00433C59"/>
    <w:rsid w:val="004468BE"/>
    <w:rsid w:val="00450EF0"/>
    <w:rsid w:val="0046472B"/>
    <w:rsid w:val="00466D0F"/>
    <w:rsid w:val="00476067"/>
    <w:rsid w:val="0049508B"/>
    <w:rsid w:val="004C0D1E"/>
    <w:rsid w:val="004E516D"/>
    <w:rsid w:val="004E7EF7"/>
    <w:rsid w:val="005025C1"/>
    <w:rsid w:val="00506D53"/>
    <w:rsid w:val="005237BB"/>
    <w:rsid w:val="00532E93"/>
    <w:rsid w:val="00552C5E"/>
    <w:rsid w:val="00552E16"/>
    <w:rsid w:val="005531EE"/>
    <w:rsid w:val="00554C87"/>
    <w:rsid w:val="00560A1A"/>
    <w:rsid w:val="005635A2"/>
    <w:rsid w:val="00567E44"/>
    <w:rsid w:val="00574DFF"/>
    <w:rsid w:val="00583CE4"/>
    <w:rsid w:val="005B1D61"/>
    <w:rsid w:val="005E2B9B"/>
    <w:rsid w:val="00600E2A"/>
    <w:rsid w:val="00602F87"/>
    <w:rsid w:val="006069F5"/>
    <w:rsid w:val="00627DD1"/>
    <w:rsid w:val="006622E4"/>
    <w:rsid w:val="0067056D"/>
    <w:rsid w:val="00685854"/>
    <w:rsid w:val="00686667"/>
    <w:rsid w:val="00687639"/>
    <w:rsid w:val="0069433B"/>
    <w:rsid w:val="006A30F7"/>
    <w:rsid w:val="006A41AD"/>
    <w:rsid w:val="006B233B"/>
    <w:rsid w:val="006B2E0D"/>
    <w:rsid w:val="006C10F3"/>
    <w:rsid w:val="006E49F2"/>
    <w:rsid w:val="006F0694"/>
    <w:rsid w:val="006F1368"/>
    <w:rsid w:val="007031D8"/>
    <w:rsid w:val="0070612B"/>
    <w:rsid w:val="0071730E"/>
    <w:rsid w:val="007229E1"/>
    <w:rsid w:val="00731579"/>
    <w:rsid w:val="007713B8"/>
    <w:rsid w:val="007A3193"/>
    <w:rsid w:val="007A5E99"/>
    <w:rsid w:val="007B0A61"/>
    <w:rsid w:val="007D3BF0"/>
    <w:rsid w:val="007E3CEA"/>
    <w:rsid w:val="007E510F"/>
    <w:rsid w:val="007E58AE"/>
    <w:rsid w:val="007E7F6C"/>
    <w:rsid w:val="007F43D3"/>
    <w:rsid w:val="007F5247"/>
    <w:rsid w:val="007F5DCE"/>
    <w:rsid w:val="008066AD"/>
    <w:rsid w:val="00816ED7"/>
    <w:rsid w:val="00822BE0"/>
    <w:rsid w:val="00832E2D"/>
    <w:rsid w:val="008362EA"/>
    <w:rsid w:val="00840F94"/>
    <w:rsid w:val="0086637A"/>
    <w:rsid w:val="00896D8B"/>
    <w:rsid w:val="008C0DA4"/>
    <w:rsid w:val="008D4DD5"/>
    <w:rsid w:val="008D7820"/>
    <w:rsid w:val="008E5311"/>
    <w:rsid w:val="008F0539"/>
    <w:rsid w:val="008F3A49"/>
    <w:rsid w:val="008F3FCB"/>
    <w:rsid w:val="008F74E9"/>
    <w:rsid w:val="009022DE"/>
    <w:rsid w:val="00925FE7"/>
    <w:rsid w:val="009333D3"/>
    <w:rsid w:val="009409B0"/>
    <w:rsid w:val="00942C0D"/>
    <w:rsid w:val="00944BD4"/>
    <w:rsid w:val="009527C2"/>
    <w:rsid w:val="0097776F"/>
    <w:rsid w:val="0098388A"/>
    <w:rsid w:val="00993C8B"/>
    <w:rsid w:val="009A119F"/>
    <w:rsid w:val="009A6E7D"/>
    <w:rsid w:val="009B06C8"/>
    <w:rsid w:val="00A0744D"/>
    <w:rsid w:val="00A727BE"/>
    <w:rsid w:val="00A74E79"/>
    <w:rsid w:val="00A80A91"/>
    <w:rsid w:val="00A85D86"/>
    <w:rsid w:val="00AA1816"/>
    <w:rsid w:val="00AB3C87"/>
    <w:rsid w:val="00AB64FE"/>
    <w:rsid w:val="00AC5FCC"/>
    <w:rsid w:val="00AC76B3"/>
    <w:rsid w:val="00B015EF"/>
    <w:rsid w:val="00B13906"/>
    <w:rsid w:val="00B26E00"/>
    <w:rsid w:val="00B50CEF"/>
    <w:rsid w:val="00B6280F"/>
    <w:rsid w:val="00B650A3"/>
    <w:rsid w:val="00B82DFE"/>
    <w:rsid w:val="00BA1C3A"/>
    <w:rsid w:val="00BB5D79"/>
    <w:rsid w:val="00BC2C68"/>
    <w:rsid w:val="00BF3674"/>
    <w:rsid w:val="00BF66D5"/>
    <w:rsid w:val="00C077EE"/>
    <w:rsid w:val="00C14479"/>
    <w:rsid w:val="00C23823"/>
    <w:rsid w:val="00C26265"/>
    <w:rsid w:val="00C26789"/>
    <w:rsid w:val="00C3626C"/>
    <w:rsid w:val="00C47363"/>
    <w:rsid w:val="00C502DF"/>
    <w:rsid w:val="00C5664A"/>
    <w:rsid w:val="00C7662A"/>
    <w:rsid w:val="00C85180"/>
    <w:rsid w:val="00C916CC"/>
    <w:rsid w:val="00CA748A"/>
    <w:rsid w:val="00CF0E66"/>
    <w:rsid w:val="00CF1F59"/>
    <w:rsid w:val="00CF3EFA"/>
    <w:rsid w:val="00D0318B"/>
    <w:rsid w:val="00D132E2"/>
    <w:rsid w:val="00D418FC"/>
    <w:rsid w:val="00D50B41"/>
    <w:rsid w:val="00D579E0"/>
    <w:rsid w:val="00D84D6C"/>
    <w:rsid w:val="00D8509E"/>
    <w:rsid w:val="00D85E59"/>
    <w:rsid w:val="00D864FB"/>
    <w:rsid w:val="00D95B28"/>
    <w:rsid w:val="00D967E6"/>
    <w:rsid w:val="00DA2899"/>
    <w:rsid w:val="00DA372D"/>
    <w:rsid w:val="00DB35A3"/>
    <w:rsid w:val="00DB60DA"/>
    <w:rsid w:val="00DC0BCF"/>
    <w:rsid w:val="00DC1DBF"/>
    <w:rsid w:val="00DC455F"/>
    <w:rsid w:val="00DD55EB"/>
    <w:rsid w:val="00DE19EE"/>
    <w:rsid w:val="00DE5778"/>
    <w:rsid w:val="00E32F28"/>
    <w:rsid w:val="00E36894"/>
    <w:rsid w:val="00E4489C"/>
    <w:rsid w:val="00E5473E"/>
    <w:rsid w:val="00E76790"/>
    <w:rsid w:val="00E95814"/>
    <w:rsid w:val="00E976FB"/>
    <w:rsid w:val="00EB68EA"/>
    <w:rsid w:val="00EC5CEC"/>
    <w:rsid w:val="00ED091F"/>
    <w:rsid w:val="00ED3003"/>
    <w:rsid w:val="00ED48DA"/>
    <w:rsid w:val="00ED5A1A"/>
    <w:rsid w:val="00EF1DBC"/>
    <w:rsid w:val="00F01418"/>
    <w:rsid w:val="00F33B2D"/>
    <w:rsid w:val="00F3682F"/>
    <w:rsid w:val="00F85AAB"/>
    <w:rsid w:val="00FB0FF2"/>
    <w:rsid w:val="00FB52AB"/>
    <w:rsid w:val="00FC0101"/>
    <w:rsid w:val="00FC4D6D"/>
    <w:rsid w:val="00FC50DD"/>
    <w:rsid w:val="00FC50E9"/>
    <w:rsid w:val="00FF6F36"/>
    <w:rsid w:val="031F2603"/>
    <w:rsid w:val="0FB70506"/>
    <w:rsid w:val="11451C29"/>
    <w:rsid w:val="260CAD2B"/>
    <w:rsid w:val="37C80E95"/>
    <w:rsid w:val="3C27B38A"/>
    <w:rsid w:val="4DF967D3"/>
    <w:rsid w:val="7CFE14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43AC7"/>
  <w15:chartTrackingRefBased/>
  <w15:docId w15:val="{177FEDFF-F714-0848-B17D-82920BBC1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64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2643"/>
    <w:rPr>
      <w:rFonts w:eastAsiaTheme="minorEastAsia"/>
      <w:sz w:val="22"/>
      <w:szCs w:val="22"/>
      <w:lang w:val="en-US" w:eastAsia="zh-CN"/>
    </w:rPr>
  </w:style>
  <w:style w:type="character" w:customStyle="1" w:styleId="NoSpacingChar">
    <w:name w:val="No Spacing Char"/>
    <w:basedOn w:val="DefaultParagraphFont"/>
    <w:link w:val="NoSpacing"/>
    <w:uiPriority w:val="1"/>
    <w:rsid w:val="00022643"/>
    <w:rPr>
      <w:rFonts w:eastAsiaTheme="minorEastAsia"/>
      <w:sz w:val="22"/>
      <w:szCs w:val="22"/>
      <w:lang w:val="en-US" w:eastAsia="zh-CN"/>
    </w:rPr>
  </w:style>
  <w:style w:type="character" w:customStyle="1" w:styleId="Heading1Char">
    <w:name w:val="Heading 1 Char"/>
    <w:basedOn w:val="DefaultParagraphFont"/>
    <w:link w:val="Heading1"/>
    <w:uiPriority w:val="9"/>
    <w:rsid w:val="000226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264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22643"/>
    <w:pPr>
      <w:spacing w:before="120"/>
    </w:pPr>
    <w:rPr>
      <w:rFonts w:cstheme="minorHAnsi"/>
      <w:b/>
      <w:bCs/>
      <w:i/>
      <w:iCs/>
    </w:rPr>
  </w:style>
  <w:style w:type="paragraph" w:styleId="TOC2">
    <w:name w:val="toc 2"/>
    <w:basedOn w:val="Normal"/>
    <w:next w:val="Normal"/>
    <w:autoRedefine/>
    <w:uiPriority w:val="39"/>
    <w:semiHidden/>
    <w:unhideWhenUsed/>
    <w:rsid w:val="0002264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22643"/>
    <w:pPr>
      <w:ind w:left="480"/>
    </w:pPr>
    <w:rPr>
      <w:rFonts w:cstheme="minorHAnsi"/>
      <w:sz w:val="20"/>
      <w:szCs w:val="20"/>
    </w:rPr>
  </w:style>
  <w:style w:type="paragraph" w:styleId="TOC4">
    <w:name w:val="toc 4"/>
    <w:basedOn w:val="Normal"/>
    <w:next w:val="Normal"/>
    <w:autoRedefine/>
    <w:uiPriority w:val="39"/>
    <w:semiHidden/>
    <w:unhideWhenUsed/>
    <w:rsid w:val="00022643"/>
    <w:pPr>
      <w:ind w:left="720"/>
    </w:pPr>
    <w:rPr>
      <w:rFonts w:cstheme="minorHAnsi"/>
      <w:sz w:val="20"/>
      <w:szCs w:val="20"/>
    </w:rPr>
  </w:style>
  <w:style w:type="paragraph" w:styleId="TOC5">
    <w:name w:val="toc 5"/>
    <w:basedOn w:val="Normal"/>
    <w:next w:val="Normal"/>
    <w:autoRedefine/>
    <w:uiPriority w:val="39"/>
    <w:semiHidden/>
    <w:unhideWhenUsed/>
    <w:rsid w:val="00022643"/>
    <w:pPr>
      <w:ind w:left="960"/>
    </w:pPr>
    <w:rPr>
      <w:rFonts w:cstheme="minorHAnsi"/>
      <w:sz w:val="20"/>
      <w:szCs w:val="20"/>
    </w:rPr>
  </w:style>
  <w:style w:type="paragraph" w:styleId="TOC6">
    <w:name w:val="toc 6"/>
    <w:basedOn w:val="Normal"/>
    <w:next w:val="Normal"/>
    <w:autoRedefine/>
    <w:uiPriority w:val="39"/>
    <w:semiHidden/>
    <w:unhideWhenUsed/>
    <w:rsid w:val="00022643"/>
    <w:pPr>
      <w:ind w:left="1200"/>
    </w:pPr>
    <w:rPr>
      <w:rFonts w:cstheme="minorHAnsi"/>
      <w:sz w:val="20"/>
      <w:szCs w:val="20"/>
    </w:rPr>
  </w:style>
  <w:style w:type="paragraph" w:styleId="TOC7">
    <w:name w:val="toc 7"/>
    <w:basedOn w:val="Normal"/>
    <w:next w:val="Normal"/>
    <w:autoRedefine/>
    <w:uiPriority w:val="39"/>
    <w:semiHidden/>
    <w:unhideWhenUsed/>
    <w:rsid w:val="00022643"/>
    <w:pPr>
      <w:ind w:left="1440"/>
    </w:pPr>
    <w:rPr>
      <w:rFonts w:cstheme="minorHAnsi"/>
      <w:sz w:val="20"/>
      <w:szCs w:val="20"/>
    </w:rPr>
  </w:style>
  <w:style w:type="paragraph" w:styleId="TOC8">
    <w:name w:val="toc 8"/>
    <w:basedOn w:val="Normal"/>
    <w:next w:val="Normal"/>
    <w:autoRedefine/>
    <w:uiPriority w:val="39"/>
    <w:semiHidden/>
    <w:unhideWhenUsed/>
    <w:rsid w:val="00022643"/>
    <w:pPr>
      <w:ind w:left="1680"/>
    </w:pPr>
    <w:rPr>
      <w:rFonts w:cstheme="minorHAnsi"/>
      <w:sz w:val="20"/>
      <w:szCs w:val="20"/>
    </w:rPr>
  </w:style>
  <w:style w:type="paragraph" w:styleId="TOC9">
    <w:name w:val="toc 9"/>
    <w:basedOn w:val="Normal"/>
    <w:next w:val="Normal"/>
    <w:autoRedefine/>
    <w:uiPriority w:val="39"/>
    <w:semiHidden/>
    <w:unhideWhenUsed/>
    <w:rsid w:val="00022643"/>
    <w:pPr>
      <w:ind w:left="1920"/>
    </w:pPr>
    <w:rPr>
      <w:rFonts w:cstheme="minorHAnsi"/>
      <w:sz w:val="20"/>
      <w:szCs w:val="20"/>
    </w:rPr>
  </w:style>
  <w:style w:type="character" w:customStyle="1" w:styleId="normaltextrun">
    <w:name w:val="normaltextrun"/>
    <w:basedOn w:val="DefaultParagraphFont"/>
    <w:rsid w:val="00F01418"/>
  </w:style>
  <w:style w:type="character" w:styleId="Hyperlink">
    <w:name w:val="Hyperlink"/>
    <w:basedOn w:val="DefaultParagraphFont"/>
    <w:uiPriority w:val="99"/>
    <w:unhideWhenUsed/>
    <w:rsid w:val="00B6280F"/>
    <w:rPr>
      <w:color w:val="0563C1" w:themeColor="hyperlink"/>
      <w:u w:val="single"/>
    </w:rPr>
  </w:style>
  <w:style w:type="paragraph" w:styleId="NormalWeb">
    <w:name w:val="Normal (Web)"/>
    <w:basedOn w:val="Normal"/>
    <w:uiPriority w:val="99"/>
    <w:semiHidden/>
    <w:unhideWhenUsed/>
    <w:rsid w:val="00302838"/>
    <w:pPr>
      <w:spacing w:before="100" w:beforeAutospacing="1" w:after="100" w:afterAutospacing="1"/>
    </w:pPr>
    <w:rPr>
      <w:rFonts w:ascii="Times New Roman" w:eastAsia="Times New Roman" w:hAnsi="Times New Roman" w:cs="Times New Roman"/>
      <w:lang w:eastAsia="en-GB"/>
    </w:rPr>
  </w:style>
  <w:style w:type="paragraph" w:styleId="Subtitle">
    <w:name w:val="Subtitle"/>
    <w:basedOn w:val="Normal"/>
    <w:next w:val="Normal"/>
    <w:link w:val="SubtitleChar"/>
    <w:uiPriority w:val="11"/>
    <w:qFormat/>
    <w:rsid w:val="009527C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9527C2"/>
    <w:rPr>
      <w:rFonts w:eastAsiaTheme="minorEastAsia"/>
      <w:color w:val="5A5A5A" w:themeColor="text1" w:themeTint="A5"/>
      <w:spacing w:val="15"/>
      <w:sz w:val="22"/>
      <w:szCs w:val="22"/>
    </w:rPr>
  </w:style>
  <w:style w:type="paragraph" w:styleId="Bibliography">
    <w:name w:val="Bibliography"/>
    <w:basedOn w:val="Normal"/>
    <w:next w:val="Normal"/>
    <w:uiPriority w:val="37"/>
    <w:unhideWhenUsed/>
    <w:rsid w:val="00FF6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83897">
      <w:bodyDiv w:val="1"/>
      <w:marLeft w:val="0"/>
      <w:marRight w:val="0"/>
      <w:marTop w:val="0"/>
      <w:marBottom w:val="0"/>
      <w:divBdr>
        <w:top w:val="none" w:sz="0" w:space="0" w:color="auto"/>
        <w:left w:val="none" w:sz="0" w:space="0" w:color="auto"/>
        <w:bottom w:val="none" w:sz="0" w:space="0" w:color="auto"/>
        <w:right w:val="none" w:sz="0" w:space="0" w:color="auto"/>
      </w:divBdr>
    </w:div>
    <w:div w:id="62143534">
      <w:bodyDiv w:val="1"/>
      <w:marLeft w:val="0"/>
      <w:marRight w:val="0"/>
      <w:marTop w:val="0"/>
      <w:marBottom w:val="0"/>
      <w:divBdr>
        <w:top w:val="none" w:sz="0" w:space="0" w:color="auto"/>
        <w:left w:val="none" w:sz="0" w:space="0" w:color="auto"/>
        <w:bottom w:val="none" w:sz="0" w:space="0" w:color="auto"/>
        <w:right w:val="none" w:sz="0" w:space="0" w:color="auto"/>
      </w:divBdr>
    </w:div>
    <w:div w:id="79300241">
      <w:bodyDiv w:val="1"/>
      <w:marLeft w:val="0"/>
      <w:marRight w:val="0"/>
      <w:marTop w:val="0"/>
      <w:marBottom w:val="0"/>
      <w:divBdr>
        <w:top w:val="none" w:sz="0" w:space="0" w:color="auto"/>
        <w:left w:val="none" w:sz="0" w:space="0" w:color="auto"/>
        <w:bottom w:val="none" w:sz="0" w:space="0" w:color="auto"/>
        <w:right w:val="none" w:sz="0" w:space="0" w:color="auto"/>
      </w:divBdr>
    </w:div>
    <w:div w:id="201674305">
      <w:bodyDiv w:val="1"/>
      <w:marLeft w:val="0"/>
      <w:marRight w:val="0"/>
      <w:marTop w:val="0"/>
      <w:marBottom w:val="0"/>
      <w:divBdr>
        <w:top w:val="none" w:sz="0" w:space="0" w:color="auto"/>
        <w:left w:val="none" w:sz="0" w:space="0" w:color="auto"/>
        <w:bottom w:val="none" w:sz="0" w:space="0" w:color="auto"/>
        <w:right w:val="none" w:sz="0" w:space="0" w:color="auto"/>
      </w:divBdr>
    </w:div>
    <w:div w:id="250745599">
      <w:bodyDiv w:val="1"/>
      <w:marLeft w:val="0"/>
      <w:marRight w:val="0"/>
      <w:marTop w:val="0"/>
      <w:marBottom w:val="0"/>
      <w:divBdr>
        <w:top w:val="none" w:sz="0" w:space="0" w:color="auto"/>
        <w:left w:val="none" w:sz="0" w:space="0" w:color="auto"/>
        <w:bottom w:val="none" w:sz="0" w:space="0" w:color="auto"/>
        <w:right w:val="none" w:sz="0" w:space="0" w:color="auto"/>
      </w:divBdr>
    </w:div>
    <w:div w:id="256063655">
      <w:bodyDiv w:val="1"/>
      <w:marLeft w:val="0"/>
      <w:marRight w:val="0"/>
      <w:marTop w:val="0"/>
      <w:marBottom w:val="0"/>
      <w:divBdr>
        <w:top w:val="none" w:sz="0" w:space="0" w:color="auto"/>
        <w:left w:val="none" w:sz="0" w:space="0" w:color="auto"/>
        <w:bottom w:val="none" w:sz="0" w:space="0" w:color="auto"/>
        <w:right w:val="none" w:sz="0" w:space="0" w:color="auto"/>
      </w:divBdr>
    </w:div>
    <w:div w:id="267858481">
      <w:bodyDiv w:val="1"/>
      <w:marLeft w:val="0"/>
      <w:marRight w:val="0"/>
      <w:marTop w:val="0"/>
      <w:marBottom w:val="0"/>
      <w:divBdr>
        <w:top w:val="none" w:sz="0" w:space="0" w:color="auto"/>
        <w:left w:val="none" w:sz="0" w:space="0" w:color="auto"/>
        <w:bottom w:val="none" w:sz="0" w:space="0" w:color="auto"/>
        <w:right w:val="none" w:sz="0" w:space="0" w:color="auto"/>
      </w:divBdr>
    </w:div>
    <w:div w:id="342246375">
      <w:bodyDiv w:val="1"/>
      <w:marLeft w:val="0"/>
      <w:marRight w:val="0"/>
      <w:marTop w:val="0"/>
      <w:marBottom w:val="0"/>
      <w:divBdr>
        <w:top w:val="none" w:sz="0" w:space="0" w:color="auto"/>
        <w:left w:val="none" w:sz="0" w:space="0" w:color="auto"/>
        <w:bottom w:val="none" w:sz="0" w:space="0" w:color="auto"/>
        <w:right w:val="none" w:sz="0" w:space="0" w:color="auto"/>
      </w:divBdr>
    </w:div>
    <w:div w:id="349333317">
      <w:bodyDiv w:val="1"/>
      <w:marLeft w:val="0"/>
      <w:marRight w:val="0"/>
      <w:marTop w:val="0"/>
      <w:marBottom w:val="0"/>
      <w:divBdr>
        <w:top w:val="none" w:sz="0" w:space="0" w:color="auto"/>
        <w:left w:val="none" w:sz="0" w:space="0" w:color="auto"/>
        <w:bottom w:val="none" w:sz="0" w:space="0" w:color="auto"/>
        <w:right w:val="none" w:sz="0" w:space="0" w:color="auto"/>
      </w:divBdr>
    </w:div>
    <w:div w:id="366881406">
      <w:bodyDiv w:val="1"/>
      <w:marLeft w:val="0"/>
      <w:marRight w:val="0"/>
      <w:marTop w:val="0"/>
      <w:marBottom w:val="0"/>
      <w:divBdr>
        <w:top w:val="none" w:sz="0" w:space="0" w:color="auto"/>
        <w:left w:val="none" w:sz="0" w:space="0" w:color="auto"/>
        <w:bottom w:val="none" w:sz="0" w:space="0" w:color="auto"/>
        <w:right w:val="none" w:sz="0" w:space="0" w:color="auto"/>
      </w:divBdr>
    </w:div>
    <w:div w:id="564223275">
      <w:bodyDiv w:val="1"/>
      <w:marLeft w:val="0"/>
      <w:marRight w:val="0"/>
      <w:marTop w:val="0"/>
      <w:marBottom w:val="0"/>
      <w:divBdr>
        <w:top w:val="none" w:sz="0" w:space="0" w:color="auto"/>
        <w:left w:val="none" w:sz="0" w:space="0" w:color="auto"/>
        <w:bottom w:val="none" w:sz="0" w:space="0" w:color="auto"/>
        <w:right w:val="none" w:sz="0" w:space="0" w:color="auto"/>
      </w:divBdr>
    </w:div>
    <w:div w:id="712078282">
      <w:bodyDiv w:val="1"/>
      <w:marLeft w:val="0"/>
      <w:marRight w:val="0"/>
      <w:marTop w:val="0"/>
      <w:marBottom w:val="0"/>
      <w:divBdr>
        <w:top w:val="none" w:sz="0" w:space="0" w:color="auto"/>
        <w:left w:val="none" w:sz="0" w:space="0" w:color="auto"/>
        <w:bottom w:val="none" w:sz="0" w:space="0" w:color="auto"/>
        <w:right w:val="none" w:sz="0" w:space="0" w:color="auto"/>
      </w:divBdr>
    </w:div>
    <w:div w:id="714624003">
      <w:bodyDiv w:val="1"/>
      <w:marLeft w:val="0"/>
      <w:marRight w:val="0"/>
      <w:marTop w:val="0"/>
      <w:marBottom w:val="0"/>
      <w:divBdr>
        <w:top w:val="none" w:sz="0" w:space="0" w:color="auto"/>
        <w:left w:val="none" w:sz="0" w:space="0" w:color="auto"/>
        <w:bottom w:val="none" w:sz="0" w:space="0" w:color="auto"/>
        <w:right w:val="none" w:sz="0" w:space="0" w:color="auto"/>
      </w:divBdr>
    </w:div>
    <w:div w:id="757167288">
      <w:bodyDiv w:val="1"/>
      <w:marLeft w:val="0"/>
      <w:marRight w:val="0"/>
      <w:marTop w:val="0"/>
      <w:marBottom w:val="0"/>
      <w:divBdr>
        <w:top w:val="none" w:sz="0" w:space="0" w:color="auto"/>
        <w:left w:val="none" w:sz="0" w:space="0" w:color="auto"/>
        <w:bottom w:val="none" w:sz="0" w:space="0" w:color="auto"/>
        <w:right w:val="none" w:sz="0" w:space="0" w:color="auto"/>
      </w:divBdr>
    </w:div>
    <w:div w:id="834954011">
      <w:bodyDiv w:val="1"/>
      <w:marLeft w:val="0"/>
      <w:marRight w:val="0"/>
      <w:marTop w:val="0"/>
      <w:marBottom w:val="0"/>
      <w:divBdr>
        <w:top w:val="none" w:sz="0" w:space="0" w:color="auto"/>
        <w:left w:val="none" w:sz="0" w:space="0" w:color="auto"/>
        <w:bottom w:val="none" w:sz="0" w:space="0" w:color="auto"/>
        <w:right w:val="none" w:sz="0" w:space="0" w:color="auto"/>
      </w:divBdr>
    </w:div>
    <w:div w:id="881553993">
      <w:bodyDiv w:val="1"/>
      <w:marLeft w:val="0"/>
      <w:marRight w:val="0"/>
      <w:marTop w:val="0"/>
      <w:marBottom w:val="0"/>
      <w:divBdr>
        <w:top w:val="none" w:sz="0" w:space="0" w:color="auto"/>
        <w:left w:val="none" w:sz="0" w:space="0" w:color="auto"/>
        <w:bottom w:val="none" w:sz="0" w:space="0" w:color="auto"/>
        <w:right w:val="none" w:sz="0" w:space="0" w:color="auto"/>
      </w:divBdr>
    </w:div>
    <w:div w:id="901478600">
      <w:bodyDiv w:val="1"/>
      <w:marLeft w:val="0"/>
      <w:marRight w:val="0"/>
      <w:marTop w:val="0"/>
      <w:marBottom w:val="0"/>
      <w:divBdr>
        <w:top w:val="none" w:sz="0" w:space="0" w:color="auto"/>
        <w:left w:val="none" w:sz="0" w:space="0" w:color="auto"/>
        <w:bottom w:val="none" w:sz="0" w:space="0" w:color="auto"/>
        <w:right w:val="none" w:sz="0" w:space="0" w:color="auto"/>
      </w:divBdr>
    </w:div>
    <w:div w:id="963197383">
      <w:bodyDiv w:val="1"/>
      <w:marLeft w:val="0"/>
      <w:marRight w:val="0"/>
      <w:marTop w:val="0"/>
      <w:marBottom w:val="0"/>
      <w:divBdr>
        <w:top w:val="none" w:sz="0" w:space="0" w:color="auto"/>
        <w:left w:val="none" w:sz="0" w:space="0" w:color="auto"/>
        <w:bottom w:val="none" w:sz="0" w:space="0" w:color="auto"/>
        <w:right w:val="none" w:sz="0" w:space="0" w:color="auto"/>
      </w:divBdr>
    </w:div>
    <w:div w:id="1201549049">
      <w:bodyDiv w:val="1"/>
      <w:marLeft w:val="0"/>
      <w:marRight w:val="0"/>
      <w:marTop w:val="0"/>
      <w:marBottom w:val="0"/>
      <w:divBdr>
        <w:top w:val="none" w:sz="0" w:space="0" w:color="auto"/>
        <w:left w:val="none" w:sz="0" w:space="0" w:color="auto"/>
        <w:bottom w:val="none" w:sz="0" w:space="0" w:color="auto"/>
        <w:right w:val="none" w:sz="0" w:space="0" w:color="auto"/>
      </w:divBdr>
    </w:div>
    <w:div w:id="1230845516">
      <w:bodyDiv w:val="1"/>
      <w:marLeft w:val="0"/>
      <w:marRight w:val="0"/>
      <w:marTop w:val="0"/>
      <w:marBottom w:val="0"/>
      <w:divBdr>
        <w:top w:val="none" w:sz="0" w:space="0" w:color="auto"/>
        <w:left w:val="none" w:sz="0" w:space="0" w:color="auto"/>
        <w:bottom w:val="none" w:sz="0" w:space="0" w:color="auto"/>
        <w:right w:val="none" w:sz="0" w:space="0" w:color="auto"/>
      </w:divBdr>
    </w:div>
    <w:div w:id="1237084829">
      <w:bodyDiv w:val="1"/>
      <w:marLeft w:val="0"/>
      <w:marRight w:val="0"/>
      <w:marTop w:val="0"/>
      <w:marBottom w:val="0"/>
      <w:divBdr>
        <w:top w:val="none" w:sz="0" w:space="0" w:color="auto"/>
        <w:left w:val="none" w:sz="0" w:space="0" w:color="auto"/>
        <w:bottom w:val="none" w:sz="0" w:space="0" w:color="auto"/>
        <w:right w:val="none" w:sz="0" w:space="0" w:color="auto"/>
      </w:divBdr>
    </w:div>
    <w:div w:id="1288462944">
      <w:bodyDiv w:val="1"/>
      <w:marLeft w:val="0"/>
      <w:marRight w:val="0"/>
      <w:marTop w:val="0"/>
      <w:marBottom w:val="0"/>
      <w:divBdr>
        <w:top w:val="none" w:sz="0" w:space="0" w:color="auto"/>
        <w:left w:val="none" w:sz="0" w:space="0" w:color="auto"/>
        <w:bottom w:val="none" w:sz="0" w:space="0" w:color="auto"/>
        <w:right w:val="none" w:sz="0" w:space="0" w:color="auto"/>
      </w:divBdr>
    </w:div>
    <w:div w:id="1290823221">
      <w:bodyDiv w:val="1"/>
      <w:marLeft w:val="0"/>
      <w:marRight w:val="0"/>
      <w:marTop w:val="0"/>
      <w:marBottom w:val="0"/>
      <w:divBdr>
        <w:top w:val="none" w:sz="0" w:space="0" w:color="auto"/>
        <w:left w:val="none" w:sz="0" w:space="0" w:color="auto"/>
        <w:bottom w:val="none" w:sz="0" w:space="0" w:color="auto"/>
        <w:right w:val="none" w:sz="0" w:space="0" w:color="auto"/>
      </w:divBdr>
    </w:div>
    <w:div w:id="1408653728">
      <w:bodyDiv w:val="1"/>
      <w:marLeft w:val="0"/>
      <w:marRight w:val="0"/>
      <w:marTop w:val="0"/>
      <w:marBottom w:val="0"/>
      <w:divBdr>
        <w:top w:val="none" w:sz="0" w:space="0" w:color="auto"/>
        <w:left w:val="none" w:sz="0" w:space="0" w:color="auto"/>
        <w:bottom w:val="none" w:sz="0" w:space="0" w:color="auto"/>
        <w:right w:val="none" w:sz="0" w:space="0" w:color="auto"/>
      </w:divBdr>
    </w:div>
    <w:div w:id="1447653491">
      <w:bodyDiv w:val="1"/>
      <w:marLeft w:val="0"/>
      <w:marRight w:val="0"/>
      <w:marTop w:val="0"/>
      <w:marBottom w:val="0"/>
      <w:divBdr>
        <w:top w:val="none" w:sz="0" w:space="0" w:color="auto"/>
        <w:left w:val="none" w:sz="0" w:space="0" w:color="auto"/>
        <w:bottom w:val="none" w:sz="0" w:space="0" w:color="auto"/>
        <w:right w:val="none" w:sz="0" w:space="0" w:color="auto"/>
      </w:divBdr>
    </w:div>
    <w:div w:id="1536430168">
      <w:bodyDiv w:val="1"/>
      <w:marLeft w:val="0"/>
      <w:marRight w:val="0"/>
      <w:marTop w:val="0"/>
      <w:marBottom w:val="0"/>
      <w:divBdr>
        <w:top w:val="none" w:sz="0" w:space="0" w:color="auto"/>
        <w:left w:val="none" w:sz="0" w:space="0" w:color="auto"/>
        <w:bottom w:val="none" w:sz="0" w:space="0" w:color="auto"/>
        <w:right w:val="none" w:sz="0" w:space="0" w:color="auto"/>
      </w:divBdr>
    </w:div>
    <w:div w:id="1565217624">
      <w:bodyDiv w:val="1"/>
      <w:marLeft w:val="0"/>
      <w:marRight w:val="0"/>
      <w:marTop w:val="0"/>
      <w:marBottom w:val="0"/>
      <w:divBdr>
        <w:top w:val="none" w:sz="0" w:space="0" w:color="auto"/>
        <w:left w:val="none" w:sz="0" w:space="0" w:color="auto"/>
        <w:bottom w:val="none" w:sz="0" w:space="0" w:color="auto"/>
        <w:right w:val="none" w:sz="0" w:space="0" w:color="auto"/>
      </w:divBdr>
    </w:div>
    <w:div w:id="1642954558">
      <w:bodyDiv w:val="1"/>
      <w:marLeft w:val="0"/>
      <w:marRight w:val="0"/>
      <w:marTop w:val="0"/>
      <w:marBottom w:val="0"/>
      <w:divBdr>
        <w:top w:val="none" w:sz="0" w:space="0" w:color="auto"/>
        <w:left w:val="none" w:sz="0" w:space="0" w:color="auto"/>
        <w:bottom w:val="none" w:sz="0" w:space="0" w:color="auto"/>
        <w:right w:val="none" w:sz="0" w:space="0" w:color="auto"/>
      </w:divBdr>
    </w:div>
    <w:div w:id="1696416670">
      <w:bodyDiv w:val="1"/>
      <w:marLeft w:val="0"/>
      <w:marRight w:val="0"/>
      <w:marTop w:val="0"/>
      <w:marBottom w:val="0"/>
      <w:divBdr>
        <w:top w:val="none" w:sz="0" w:space="0" w:color="auto"/>
        <w:left w:val="none" w:sz="0" w:space="0" w:color="auto"/>
        <w:bottom w:val="none" w:sz="0" w:space="0" w:color="auto"/>
        <w:right w:val="none" w:sz="0" w:space="0" w:color="auto"/>
      </w:divBdr>
    </w:div>
    <w:div w:id="1781101440">
      <w:bodyDiv w:val="1"/>
      <w:marLeft w:val="0"/>
      <w:marRight w:val="0"/>
      <w:marTop w:val="0"/>
      <w:marBottom w:val="0"/>
      <w:divBdr>
        <w:top w:val="none" w:sz="0" w:space="0" w:color="auto"/>
        <w:left w:val="none" w:sz="0" w:space="0" w:color="auto"/>
        <w:bottom w:val="none" w:sz="0" w:space="0" w:color="auto"/>
        <w:right w:val="none" w:sz="0" w:space="0" w:color="auto"/>
      </w:divBdr>
    </w:div>
    <w:div w:id="1862551007">
      <w:bodyDiv w:val="1"/>
      <w:marLeft w:val="0"/>
      <w:marRight w:val="0"/>
      <w:marTop w:val="0"/>
      <w:marBottom w:val="0"/>
      <w:divBdr>
        <w:top w:val="none" w:sz="0" w:space="0" w:color="auto"/>
        <w:left w:val="none" w:sz="0" w:space="0" w:color="auto"/>
        <w:bottom w:val="none" w:sz="0" w:space="0" w:color="auto"/>
        <w:right w:val="none" w:sz="0" w:space="0" w:color="auto"/>
      </w:divBdr>
    </w:div>
    <w:div w:id="2049990275">
      <w:bodyDiv w:val="1"/>
      <w:marLeft w:val="0"/>
      <w:marRight w:val="0"/>
      <w:marTop w:val="0"/>
      <w:marBottom w:val="0"/>
      <w:divBdr>
        <w:top w:val="none" w:sz="0" w:space="0" w:color="auto"/>
        <w:left w:val="none" w:sz="0" w:space="0" w:color="auto"/>
        <w:bottom w:val="none" w:sz="0" w:space="0" w:color="auto"/>
        <w:right w:val="none" w:sz="0" w:space="0" w:color="auto"/>
      </w:divBdr>
    </w:div>
    <w:div w:id="205161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Book</b:SourceType>
    <b:Guid>{C38B00E0-F956-0D49-9F5A-F05ABCE72CA7}</b:Guid>
    <b:Author>
      <b:Author>
        <b:NameList>
          <b:Person>
            <b:Last>Meadows</b:Last>
            <b:First>Martin</b:First>
          </b:Person>
        </b:NameList>
      </b:Author>
    </b:Author>
    <b:Title>Confidence: How to Overcome Your Limiting Beliefs and Achieve Your Goals</b:Title>
    <b:Publisher>Meadows Publishing </b:Publisher>
    <b:Year>2015</b:Year>
    <b:RefOrder>8</b:RefOrder>
  </b:Source>
  <b:Source>
    <b:Tag>And21</b:Tag>
    <b:SourceType>JournalArticle</b:SourceType>
    <b:Guid>{41CDF6F4-5B71-0047-8AD6-F5AA43EA1033}</b:Guid>
    <b:Title>Ambitious employees: Why and when ambition relates to performance and organizational commitment</b:Title>
    <b:Year>2021</b:Year>
    <b:Author>
      <b:Author>
        <b:NameList>
          <b:Person>
            <b:Last>Hirschi</b:Last>
            <b:First>Andreas</b:First>
          </b:Person>
          <b:Person>
            <b:Last>Spurk</b:Last>
            <b:First>Daniel</b:First>
          </b:Person>
        </b:NameList>
      </b:Author>
    </b:Author>
    <b:JournalName>Journal of Vocational Behavior</b:JournalName>
    <b:Volume>127</b:Volume>
    <b:Issue>103576</b:Issue>
    <b:Pages>1</b:Pages>
    <b:RefOrder>1</b:RefOrder>
  </b:Source>
  <b:Source>
    <b:Tag>Jee15</b:Tag>
    <b:SourceType>JournalArticle</b:SourceType>
    <b:Guid>{36F40A82-FDC9-9741-9EFF-D8257A399718}</b:Guid>
    <b:Author>
      <b:Author>
        <b:NameList>
          <b:Person>
            <b:Last>Jyoti</b:Last>
            <b:First>Jeevan</b:First>
          </b:Person>
          <b:Person>
            <b:Last>Sharma</b:Last>
            <b:First>Poonam</b:First>
          </b:Person>
        </b:NameList>
      </b:Author>
    </b:Author>
    <b:Title>Impact of Mentoring Functions on   Career Development: Moderating   Role of Mentoring Culture and   Mentoring Structure </b:Title>
    <b:JournalName>SAGE Publications</b:JournalName>
    <b:Year>2015</b:Year>
    <b:Volume>16</b:Volume>
    <b:Issue>4</b:Issue>
    <b:Pages>2</b:Pages>
    <b:RefOrder>9</b:RefOrder>
  </b:Source>
  <b:Source>
    <b:Tag>Dan15</b:Tag>
    <b:SourceType>JournalArticle</b:SourceType>
    <b:Guid>{0A2C04C5-69A9-534A-94EC-69218A7F92F9}</b:Guid>
    <b:Author>
      <b:Author>
        <b:NameList>
          <b:Person>
            <b:Last>King</b:Last>
            <b:First>Danielle</b:First>
            <b:Middle>D.</b:Middle>
          </b:Person>
          <b:Person>
            <b:Last>Newman</b:Last>
            <b:First>Alexander</b:First>
          </b:Person>
          <b:Person>
            <b:Last>Luthans</b:Last>
            <b:First>Fred</b:First>
          </b:Person>
        </b:NameList>
      </b:Author>
    </b:Author>
    <b:Title>Not if, but when we need resilience in the workplace</b:Title>
    <b:JournalName>Journal of Oganizational Behavior</b:JournalName>
    <b:Year>2015</b:Year>
    <b:Volume>27</b:Volume>
    <b:Issue>5</b:Issue>
    <b:Pages>2</b:Pages>
    <b:RefOrder>11</b:RefOrder>
  </b:Source>
  <b:Source>
    <b:Tag>Luc20</b:Tag>
    <b:SourceType>Book</b:SourceType>
    <b:Guid>{50591673-0B36-1A46-8F87-9759084FE4C3}</b:Guid>
    <b:Title>The crisis kit</b:Title>
    <b:Year>2020</b:Year>
    <b:Author>
      <b:Author>
        <b:NameList>
          <b:Person>
            <b:Last>Poole</b:Last>
            <b:First>Lucinada</b:First>
          </b:Person>
          <b:Person>
            <b:Last>Alberts</b:Last>
            <b:First>Hugo</b:First>
          </b:Person>
        </b:NameList>
      </b:Author>
    </b:Author>
    <b:City>Maastricht</b:City>
    <b:Publisher>Positive Psychology</b:Publisher>
    <b:RefOrder>12</b:RefOrder>
  </b:Source>
  <b:Source>
    <b:Tag>Jia09</b:Tag>
    <b:SourceType>JournalArticle</b:SourceType>
    <b:Guid>{2C67C9F8-7F98-F84E-AF43-F457A1CD298C}</b:Guid>
    <b:Title>Networking in the Workplace:Implications for Women’s CareerDevelopment</b:Title>
    <b:Year>2009</b:Year>
    <b:Author>
      <b:Author>
        <b:NameList>
          <b:Person>
            <b:Last>Wang</b:Last>
            <b:First>Jia</b:First>
          </b:Person>
        </b:NameList>
      </b:Author>
    </b:Author>
    <b:JournalName>Wiley Periodicals, Inc</b:JournalName>
    <b:Volume>2009</b:Volume>
    <b:Issue>122</b:Issue>
    <b:Pages>2</b:Pages>
    <b:RefOrder>4</b:RefOrder>
  </b:Source>
  <b:Source>
    <b:Tag>Jer17</b:Tag>
    <b:SourceType>JournalArticle</b:SourceType>
    <b:Guid>{4CDB6735-3067-D046-996D-E36DC9F00805}</b:Guid>
    <b:Author>
      <b:Author>
        <b:NameList>
          <b:Person>
            <b:Last>Hedge</b:Last>
            <b:First>Jerry</b:First>
            <b:Middle>W.</b:Middle>
          </b:Person>
          <b:Person>
            <b:Last>Rineer</b:Last>
            <b:First>Jennifer</b:First>
            <b:Middle>R.</b:Middle>
          </b:Person>
        </b:NameList>
      </b:Author>
    </b:Author>
    <b:Title>Improving Career Development   Opportunities Through   Rigorous Career Pathways   Research</b:Title>
    <b:JournalName>RTI Press publication</b:JournalName>
    <b:Year>2017</b:Year>
    <b:Pages>4</b:Pages>
    <b:RefOrder>6</b:RefOrder>
  </b:Source>
  <b:Source>
    <b:Tag>Dam15</b:Tag>
    <b:SourceType>JournalArticle</b:SourceType>
    <b:Guid>{2F9B40FF-2B5E-6049-B453-700C4E8AEC9D}</b:Guid>
    <b:Author>
      <b:Author>
        <b:NameList>
          <b:Person>
            <b:Last>Damij</b:Last>
            <b:First>Nadja</b:First>
          </b:Person>
          <b:Person>
            <b:Last>Levnajić</b:Last>
            <b:First>Zoran</b:First>
          </b:Person>
          <b:Person>
            <b:Last>Skrt</b:Last>
            <b:First>Vesna</b:First>
            <b:Middle>Rejec</b:Middle>
          </b:Person>
          <b:Person>
            <b:Last>Suklan</b:Last>
            <b:First>Jana</b:First>
          </b:Person>
        </b:NameList>
      </b:Author>
    </b:Author>
    <b:Title>What Motivates Us for Work? Intricate Web of Factors beyond Money and Prestige</b:Title>
    <b:Year>2015</b:Year>
    <b:JournalName>PLoS ONE</b:JournalName>
    <b:Volume>10</b:Volume>
    <b:Issue>7</b:Issue>
    <b:Pages>1, 2</b:Pages>
    <b:RefOrder>3</b:RefOrder>
  </b:Source>
  <b:Source>
    <b:Tag>STE09</b:Tag>
    <b:SourceType>JournalArticle</b:SourceType>
    <b:Guid>{3BB92EA5-3DBB-4736-A08F-793083721C1D}</b:Guid>
    <b:Title>Ambition as a motivational basis of organizational and professional commitment: Preliminary analysis of a proposed career advancement ambition scale</b:Title>
    <b:Year>2009</b:Year>
    <b:Author>
      <b:Author>
        <b:NameList>
          <b:Person>
            <b:Last>Desrochers</b:Last>
            <b:First>Stephan</b:First>
          </b:Person>
          <b:Person>
            <b:Last>Dahir</b:Last>
            <b:First>Veronica</b:First>
          </b:Person>
        </b:NameList>
      </b:Author>
    </b:Author>
    <b:JournalName>Perceptual and Motor Skills</b:JournalName>
    <b:Pages>3</b:Pages>
    <b:RefOrder>2</b:RefOrder>
  </b:Source>
  <b:Source>
    <b:Tag>Mic21</b:Tag>
    <b:SourceType>InternetSite</b:SourceType>
    <b:Guid>{74D6766D-9B12-EB49-BB9D-A550AA98B772}</b:Guid>
    <b:Title>Michael Page</b:Title>
    <b:Year>2021</b:Year>
    <b:Author>
      <b:Author>
        <b:NameList>
          <b:Person>
            <b:Last>Team</b:Last>
            <b:First>Michael</b:First>
            <b:Middle>Page</b:Middle>
          </b:Person>
        </b:NameList>
      </b:Author>
    </b:Author>
    <b:URL>https://www.michaelpage.com.au/advice/career-advice/career-progression/benefits-networking#:~:text=Your%20network%20can%20be%20an,not%20have%20otherwise%20thought%20of.</b:URL>
    <b:YearAccessed>10</b:YearAccessed>
    <b:MonthAccessed>06</b:MonthAccessed>
    <b:DayAccessed>2022</b:DayAccessed>
    <b:RefOrder>5</b:RefOrder>
  </b:Source>
  <b:Source>
    <b:Tag>Lil08</b:Tag>
    <b:SourceType>JournalArticle</b:SourceType>
    <b:Guid>{741A35BE-495E-B346-813D-A665B8963E2B}</b:Guid>
    <b:Title>Does Mentoring Matter? A Multidisciplinary Meta-Analysis Comparing Mentored and Non-Mentored Individuals</b:Title>
    <b:Year>2008</b:Year>
    <b:Author>
      <b:Author>
        <b:NameList>
          <b:Person>
            <b:Last>Eby</b:Last>
            <b:First>Lillian</b:First>
            <b:Middle>T.</b:Middle>
          </b:Person>
          <b:Person>
            <b:Last>Allen</b:Last>
            <b:First>Tammy</b:First>
            <b:Middle>D.</b:Middle>
          </b:Person>
          <b:Person>
            <b:Last>Evans</b:Last>
            <b:First>Sarah</b:First>
            <b:Middle>C.</b:Middle>
          </b:Person>
          <b:Person>
            <b:Last>Ng</b:Last>
            <b:First>Thomas</b:First>
          </b:Person>
          <b:Person>
            <b:Last>DuBois</b:Last>
            <b:First>David</b:First>
          </b:Person>
        </b:NameList>
      </b:Author>
    </b:Author>
    <b:JournalName>National Institute of Health</b:JournalName>
    <b:Volume>72</b:Volume>
    <b:Issue>2</b:Issue>
    <b:Pages>2</b:Pages>
    <b:RefOrder>10</b:RefOrder>
  </b:Source>
  <b:Source>
    <b:Tag>Wal21</b:Tag>
    <b:SourceType>InternetSite</b:SourceType>
    <b:Guid>{EF484428-BE67-DD46-B7A5-1595B6E49638}</b:Guid>
    <b:Title>Walden University: Education for Good</b:Title>
    <b:Year>2021</b:Year>
    <b:Author>
      <b:Author>
        <b:NameList>
          <b:Person>
            <b:Last>University</b:Last>
            <b:First>Walden</b:First>
          </b:Person>
        </b:NameList>
      </b:Author>
    </b:Author>
    <b:URL>https://www.waldenu.edu/resource/five-tips-for-identifying-great-career-opportunities</b:URL>
    <b:YearAccessed>2022</b:YearAccessed>
    <b:MonthAccessed>06</b:MonthAccessed>
    <b:DayAccessed>10</b:DayAccessed>
    <b:RefOrder>7</b:RefOrder>
  </b:Source>
</b:Sources>
</file>

<file path=customXml/itemProps1.xml><?xml version="1.0" encoding="utf-8"?>
<ds:datastoreItem xmlns:ds="http://schemas.openxmlformats.org/officeDocument/2006/customXml" ds:itemID="{187CC4BF-DBDB-5845-97DA-5129A75BD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8</Pages>
  <Words>2392</Words>
  <Characters>13640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Emplyability Skills Evaluation</vt:lpstr>
    </vt:vector>
  </TitlesOfParts>
  <Company>Dr. Mark Gallagher-Read</Company>
  <LinksUpToDate>false</LinksUpToDate>
  <CharactersWithSpaces>16001</CharactersWithSpaces>
  <SharedDoc>false</SharedDoc>
  <HLinks>
    <vt:vector size="18" baseType="variant">
      <vt:variant>
        <vt:i4>1572927</vt:i4>
      </vt:variant>
      <vt:variant>
        <vt:i4>14</vt:i4>
      </vt:variant>
      <vt:variant>
        <vt:i4>0</vt:i4>
      </vt:variant>
      <vt:variant>
        <vt:i4>5</vt:i4>
      </vt:variant>
      <vt:variant>
        <vt:lpwstr/>
      </vt:variant>
      <vt:variant>
        <vt:lpwstr>_Toc104234990</vt:lpwstr>
      </vt:variant>
      <vt:variant>
        <vt:i4>1638463</vt:i4>
      </vt:variant>
      <vt:variant>
        <vt:i4>8</vt:i4>
      </vt:variant>
      <vt:variant>
        <vt:i4>0</vt:i4>
      </vt:variant>
      <vt:variant>
        <vt:i4>5</vt:i4>
      </vt:variant>
      <vt:variant>
        <vt:lpwstr/>
      </vt:variant>
      <vt:variant>
        <vt:lpwstr>_Toc104234989</vt:lpwstr>
      </vt:variant>
      <vt:variant>
        <vt:i4>1638463</vt:i4>
      </vt:variant>
      <vt:variant>
        <vt:i4>2</vt:i4>
      </vt:variant>
      <vt:variant>
        <vt:i4>0</vt:i4>
      </vt:variant>
      <vt:variant>
        <vt:i4>5</vt:i4>
      </vt:variant>
      <vt:variant>
        <vt:lpwstr/>
      </vt:variant>
      <vt:variant>
        <vt:lpwstr>_Toc104234988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Evaluation</dc:title>
  <dc:subject>Changemakers: Building your Personal Brand for Sustainable Employment</dc:subject>
  <dc:creator>Michelle Garcia Dos Santos (1921108)</dc:creator>
  <cp:keywords/>
  <dc:description/>
  <cp:lastModifiedBy>Michelle Garcia Dos Santos (1921108)</cp:lastModifiedBy>
  <cp:revision>207</cp:revision>
  <dcterms:created xsi:type="dcterms:W3CDTF">2022-04-04T05:56:00Z</dcterms:created>
  <dcterms:modified xsi:type="dcterms:W3CDTF">2022-06-11T18:06:00Z</dcterms:modified>
</cp:coreProperties>
</file>