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5EEA2" w14:textId="77777777" w:rsidR="007D7A47" w:rsidRDefault="007D7A47" w:rsidP="0021542A">
      <w:pPr>
        <w:jc w:val="center"/>
        <w:rPr>
          <w:rFonts w:cs="Arial"/>
          <w:b/>
          <w:sz w:val="40"/>
        </w:rPr>
      </w:pPr>
    </w:p>
    <w:p w14:paraId="67128403" w14:textId="77777777" w:rsidR="007D7A47" w:rsidRDefault="007D7A47" w:rsidP="0021542A">
      <w:pPr>
        <w:jc w:val="center"/>
        <w:rPr>
          <w:rFonts w:cs="Arial"/>
          <w:b/>
          <w:sz w:val="40"/>
        </w:rPr>
      </w:pPr>
    </w:p>
    <w:p w14:paraId="7E9DECDE" w14:textId="77777777" w:rsidR="007D7A47" w:rsidRDefault="007D7A47" w:rsidP="0021542A">
      <w:pPr>
        <w:jc w:val="center"/>
        <w:rPr>
          <w:rFonts w:cs="Arial"/>
          <w:b/>
          <w:sz w:val="40"/>
        </w:rPr>
      </w:pPr>
    </w:p>
    <w:p w14:paraId="701A683F" w14:textId="77777777" w:rsidR="007D7A47" w:rsidRDefault="007D7A47" w:rsidP="0021542A">
      <w:pPr>
        <w:jc w:val="center"/>
        <w:rPr>
          <w:rFonts w:cs="Arial"/>
          <w:b/>
          <w:sz w:val="40"/>
        </w:rPr>
      </w:pPr>
    </w:p>
    <w:p w14:paraId="62671A57" w14:textId="77777777" w:rsidR="007D7A47" w:rsidRDefault="007D7A47" w:rsidP="0021542A">
      <w:pPr>
        <w:jc w:val="center"/>
        <w:rPr>
          <w:rFonts w:cs="Arial"/>
          <w:b/>
          <w:sz w:val="40"/>
        </w:rPr>
      </w:pPr>
    </w:p>
    <w:p w14:paraId="14315302" w14:textId="77777777" w:rsidR="007D7A47" w:rsidRDefault="007D7A47" w:rsidP="0021542A">
      <w:pPr>
        <w:jc w:val="center"/>
        <w:rPr>
          <w:rFonts w:cs="Arial"/>
          <w:b/>
          <w:sz w:val="40"/>
        </w:rPr>
      </w:pPr>
    </w:p>
    <w:p w14:paraId="4463F447" w14:textId="286A61A9" w:rsidR="0021542A" w:rsidRPr="007D7A47" w:rsidRDefault="0021542A" w:rsidP="0021542A">
      <w:pPr>
        <w:jc w:val="center"/>
        <w:rPr>
          <w:rFonts w:cs="Arial"/>
          <w:b/>
          <w:sz w:val="32"/>
          <w:szCs w:val="18"/>
        </w:rPr>
      </w:pPr>
      <w:r w:rsidRPr="007D7A47">
        <w:rPr>
          <w:rFonts w:cs="Arial"/>
          <w:b/>
          <w:sz w:val="32"/>
          <w:szCs w:val="18"/>
        </w:rPr>
        <w:t>Academic and Employability Skills</w:t>
      </w:r>
    </w:p>
    <w:p w14:paraId="5B668B8E" w14:textId="7A53A0CC" w:rsidR="0021542A" w:rsidRPr="0021542A" w:rsidRDefault="0021542A" w:rsidP="007D7A47">
      <w:r w:rsidRPr="0021542A">
        <w:t>Student Name:</w:t>
      </w:r>
      <w:r w:rsidR="00A17DB8">
        <w:t xml:space="preserve"> BIANCA GEORGIANA BORONICA</w:t>
      </w:r>
    </w:p>
    <w:p w14:paraId="0804B569" w14:textId="1915EC85" w:rsidR="0021542A" w:rsidRDefault="0021542A" w:rsidP="007D7A47">
      <w:r w:rsidRPr="0021542A">
        <w:t>Student ID:</w:t>
      </w:r>
      <w:r w:rsidR="00A17DB8">
        <w:t>2118897</w:t>
      </w:r>
    </w:p>
    <w:p w14:paraId="37B0230F" w14:textId="77777777" w:rsidR="0021542A" w:rsidRDefault="0021542A">
      <w:pPr>
        <w:rPr>
          <w:rFonts w:cs="Arial"/>
          <w:sz w:val="32"/>
        </w:rPr>
      </w:pPr>
      <w:r>
        <w:rPr>
          <w:rFonts w:cs="Arial"/>
          <w:sz w:val="32"/>
        </w:rPr>
        <w:br w:type="page"/>
      </w:r>
    </w:p>
    <w:sdt>
      <w:sdtPr>
        <w:rPr>
          <w:rFonts w:asciiTheme="minorHAnsi" w:eastAsiaTheme="minorHAnsi" w:hAnsiTheme="minorHAnsi" w:cstheme="minorBidi"/>
          <w:b w:val="0"/>
          <w:color w:val="auto"/>
          <w:sz w:val="22"/>
          <w:szCs w:val="22"/>
        </w:rPr>
        <w:id w:val="-1093940029"/>
        <w:docPartObj>
          <w:docPartGallery w:val="Table of Contents"/>
          <w:docPartUnique/>
        </w:docPartObj>
      </w:sdtPr>
      <w:sdtEndPr>
        <w:rPr>
          <w:rFonts w:ascii="Arial" w:hAnsi="Arial"/>
          <w:bCs/>
          <w:noProof/>
        </w:rPr>
      </w:sdtEndPr>
      <w:sdtContent>
        <w:p w14:paraId="7B3DCCD7" w14:textId="77777777" w:rsidR="0021542A" w:rsidRDefault="0021542A">
          <w:pPr>
            <w:pStyle w:val="TOCHeading"/>
          </w:pPr>
          <w:r>
            <w:t>Contents</w:t>
          </w:r>
        </w:p>
        <w:p w14:paraId="0CE83E82" w14:textId="77777777" w:rsidR="00C941A4" w:rsidRDefault="0021542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9977806" w:history="1">
            <w:r w:rsidR="00C941A4" w:rsidRPr="003E454D">
              <w:rPr>
                <w:rStyle w:val="Hyperlink"/>
                <w:rFonts w:cs="Arial"/>
                <w:b/>
                <w:noProof/>
              </w:rPr>
              <w:t>Introduction</w:t>
            </w:r>
            <w:r w:rsidR="00C941A4">
              <w:rPr>
                <w:noProof/>
                <w:webHidden/>
              </w:rPr>
              <w:tab/>
            </w:r>
            <w:r w:rsidR="00C941A4">
              <w:rPr>
                <w:noProof/>
                <w:webHidden/>
              </w:rPr>
              <w:fldChar w:fldCharType="begin"/>
            </w:r>
            <w:r w:rsidR="00C941A4">
              <w:rPr>
                <w:noProof/>
                <w:webHidden/>
              </w:rPr>
              <w:instrText xml:space="preserve"> PAGEREF _Toc99977806 \h </w:instrText>
            </w:r>
            <w:r w:rsidR="00C941A4">
              <w:rPr>
                <w:noProof/>
                <w:webHidden/>
              </w:rPr>
            </w:r>
            <w:r w:rsidR="00C941A4">
              <w:rPr>
                <w:noProof/>
                <w:webHidden/>
              </w:rPr>
              <w:fldChar w:fldCharType="separate"/>
            </w:r>
            <w:r w:rsidR="00C941A4">
              <w:rPr>
                <w:noProof/>
                <w:webHidden/>
              </w:rPr>
              <w:t>1</w:t>
            </w:r>
            <w:r w:rsidR="00C941A4">
              <w:rPr>
                <w:noProof/>
                <w:webHidden/>
              </w:rPr>
              <w:fldChar w:fldCharType="end"/>
            </w:r>
          </w:hyperlink>
        </w:p>
        <w:p w14:paraId="44B2B201" w14:textId="77777777" w:rsidR="00C941A4" w:rsidRDefault="00AB3D9A">
          <w:pPr>
            <w:pStyle w:val="TOC1"/>
            <w:tabs>
              <w:tab w:val="right" w:leader="dot" w:pos="9350"/>
            </w:tabs>
            <w:rPr>
              <w:rFonts w:eastAsiaTheme="minorEastAsia"/>
              <w:noProof/>
            </w:rPr>
          </w:pPr>
          <w:hyperlink w:anchor="_Toc99977807" w:history="1">
            <w:r w:rsidR="00C941A4" w:rsidRPr="003E454D">
              <w:rPr>
                <w:rStyle w:val="Hyperlink"/>
                <w:rFonts w:cs="Arial"/>
                <w:b/>
                <w:noProof/>
              </w:rPr>
              <w:t>Gibbs Reflective Cycle</w:t>
            </w:r>
            <w:r w:rsidR="00C941A4">
              <w:rPr>
                <w:noProof/>
                <w:webHidden/>
              </w:rPr>
              <w:tab/>
            </w:r>
            <w:r w:rsidR="00C941A4">
              <w:rPr>
                <w:noProof/>
                <w:webHidden/>
              </w:rPr>
              <w:fldChar w:fldCharType="begin"/>
            </w:r>
            <w:r w:rsidR="00C941A4">
              <w:rPr>
                <w:noProof/>
                <w:webHidden/>
              </w:rPr>
              <w:instrText xml:space="preserve"> PAGEREF _Toc99977807 \h </w:instrText>
            </w:r>
            <w:r w:rsidR="00C941A4">
              <w:rPr>
                <w:noProof/>
                <w:webHidden/>
              </w:rPr>
            </w:r>
            <w:r w:rsidR="00C941A4">
              <w:rPr>
                <w:noProof/>
                <w:webHidden/>
              </w:rPr>
              <w:fldChar w:fldCharType="separate"/>
            </w:r>
            <w:r w:rsidR="00C941A4">
              <w:rPr>
                <w:noProof/>
                <w:webHidden/>
              </w:rPr>
              <w:t>2</w:t>
            </w:r>
            <w:r w:rsidR="00C941A4">
              <w:rPr>
                <w:noProof/>
                <w:webHidden/>
              </w:rPr>
              <w:fldChar w:fldCharType="end"/>
            </w:r>
          </w:hyperlink>
        </w:p>
        <w:p w14:paraId="1663B3B9" w14:textId="77777777" w:rsidR="00C941A4" w:rsidRDefault="00AB3D9A">
          <w:pPr>
            <w:pStyle w:val="TOC2"/>
            <w:tabs>
              <w:tab w:val="right" w:leader="dot" w:pos="9350"/>
            </w:tabs>
            <w:rPr>
              <w:rFonts w:eastAsiaTheme="minorEastAsia"/>
              <w:noProof/>
            </w:rPr>
          </w:pPr>
          <w:hyperlink w:anchor="_Toc99977808" w:history="1">
            <w:r w:rsidR="00C941A4" w:rsidRPr="003E454D">
              <w:rPr>
                <w:rStyle w:val="Hyperlink"/>
                <w:rFonts w:cs="Arial"/>
                <w:b/>
                <w:noProof/>
              </w:rPr>
              <w:t>Description</w:t>
            </w:r>
            <w:r w:rsidR="00C941A4">
              <w:rPr>
                <w:noProof/>
                <w:webHidden/>
              </w:rPr>
              <w:tab/>
            </w:r>
            <w:r w:rsidR="00C941A4">
              <w:rPr>
                <w:noProof/>
                <w:webHidden/>
              </w:rPr>
              <w:fldChar w:fldCharType="begin"/>
            </w:r>
            <w:r w:rsidR="00C941A4">
              <w:rPr>
                <w:noProof/>
                <w:webHidden/>
              </w:rPr>
              <w:instrText xml:space="preserve"> PAGEREF _Toc99977808 \h </w:instrText>
            </w:r>
            <w:r w:rsidR="00C941A4">
              <w:rPr>
                <w:noProof/>
                <w:webHidden/>
              </w:rPr>
            </w:r>
            <w:r w:rsidR="00C941A4">
              <w:rPr>
                <w:noProof/>
                <w:webHidden/>
              </w:rPr>
              <w:fldChar w:fldCharType="separate"/>
            </w:r>
            <w:r w:rsidR="00C941A4">
              <w:rPr>
                <w:noProof/>
                <w:webHidden/>
              </w:rPr>
              <w:t>3</w:t>
            </w:r>
            <w:r w:rsidR="00C941A4">
              <w:rPr>
                <w:noProof/>
                <w:webHidden/>
              </w:rPr>
              <w:fldChar w:fldCharType="end"/>
            </w:r>
          </w:hyperlink>
        </w:p>
        <w:p w14:paraId="09F26E24" w14:textId="77777777" w:rsidR="00C941A4" w:rsidRDefault="00AB3D9A">
          <w:pPr>
            <w:pStyle w:val="TOC2"/>
            <w:tabs>
              <w:tab w:val="right" w:leader="dot" w:pos="9350"/>
            </w:tabs>
            <w:rPr>
              <w:rFonts w:eastAsiaTheme="minorEastAsia"/>
              <w:noProof/>
            </w:rPr>
          </w:pPr>
          <w:hyperlink w:anchor="_Toc99977809" w:history="1">
            <w:r w:rsidR="00C941A4" w:rsidRPr="003E454D">
              <w:rPr>
                <w:rStyle w:val="Hyperlink"/>
                <w:rFonts w:cs="Arial"/>
                <w:b/>
                <w:noProof/>
              </w:rPr>
              <w:t>Feeling</w:t>
            </w:r>
            <w:r w:rsidR="00C941A4">
              <w:rPr>
                <w:noProof/>
                <w:webHidden/>
              </w:rPr>
              <w:tab/>
            </w:r>
            <w:r w:rsidR="00C941A4">
              <w:rPr>
                <w:noProof/>
                <w:webHidden/>
              </w:rPr>
              <w:fldChar w:fldCharType="begin"/>
            </w:r>
            <w:r w:rsidR="00C941A4">
              <w:rPr>
                <w:noProof/>
                <w:webHidden/>
              </w:rPr>
              <w:instrText xml:space="preserve"> PAGEREF _Toc99977809 \h </w:instrText>
            </w:r>
            <w:r w:rsidR="00C941A4">
              <w:rPr>
                <w:noProof/>
                <w:webHidden/>
              </w:rPr>
            </w:r>
            <w:r w:rsidR="00C941A4">
              <w:rPr>
                <w:noProof/>
                <w:webHidden/>
              </w:rPr>
              <w:fldChar w:fldCharType="separate"/>
            </w:r>
            <w:r w:rsidR="00C941A4">
              <w:rPr>
                <w:noProof/>
                <w:webHidden/>
              </w:rPr>
              <w:t>4</w:t>
            </w:r>
            <w:r w:rsidR="00C941A4">
              <w:rPr>
                <w:noProof/>
                <w:webHidden/>
              </w:rPr>
              <w:fldChar w:fldCharType="end"/>
            </w:r>
          </w:hyperlink>
        </w:p>
        <w:p w14:paraId="34781BD1" w14:textId="77777777" w:rsidR="00C941A4" w:rsidRDefault="00AB3D9A">
          <w:pPr>
            <w:pStyle w:val="TOC2"/>
            <w:tabs>
              <w:tab w:val="right" w:leader="dot" w:pos="9350"/>
            </w:tabs>
            <w:rPr>
              <w:rFonts w:eastAsiaTheme="minorEastAsia"/>
              <w:noProof/>
            </w:rPr>
          </w:pPr>
          <w:hyperlink w:anchor="_Toc99977810" w:history="1">
            <w:r w:rsidR="00C941A4" w:rsidRPr="003E454D">
              <w:rPr>
                <w:rStyle w:val="Hyperlink"/>
                <w:rFonts w:cs="Arial"/>
                <w:b/>
                <w:noProof/>
              </w:rPr>
              <w:t>Evaluation</w:t>
            </w:r>
            <w:r w:rsidR="00C941A4">
              <w:rPr>
                <w:noProof/>
                <w:webHidden/>
              </w:rPr>
              <w:tab/>
            </w:r>
            <w:r w:rsidR="00C941A4">
              <w:rPr>
                <w:noProof/>
                <w:webHidden/>
              </w:rPr>
              <w:fldChar w:fldCharType="begin"/>
            </w:r>
            <w:r w:rsidR="00C941A4">
              <w:rPr>
                <w:noProof/>
                <w:webHidden/>
              </w:rPr>
              <w:instrText xml:space="preserve"> PAGEREF _Toc99977810 \h </w:instrText>
            </w:r>
            <w:r w:rsidR="00C941A4">
              <w:rPr>
                <w:noProof/>
                <w:webHidden/>
              </w:rPr>
            </w:r>
            <w:r w:rsidR="00C941A4">
              <w:rPr>
                <w:noProof/>
                <w:webHidden/>
              </w:rPr>
              <w:fldChar w:fldCharType="separate"/>
            </w:r>
            <w:r w:rsidR="00C941A4">
              <w:rPr>
                <w:noProof/>
                <w:webHidden/>
              </w:rPr>
              <w:t>5</w:t>
            </w:r>
            <w:r w:rsidR="00C941A4">
              <w:rPr>
                <w:noProof/>
                <w:webHidden/>
              </w:rPr>
              <w:fldChar w:fldCharType="end"/>
            </w:r>
          </w:hyperlink>
        </w:p>
        <w:p w14:paraId="7ECFF85D" w14:textId="77777777" w:rsidR="00C941A4" w:rsidRDefault="00AB3D9A">
          <w:pPr>
            <w:pStyle w:val="TOC2"/>
            <w:tabs>
              <w:tab w:val="right" w:leader="dot" w:pos="9350"/>
            </w:tabs>
            <w:rPr>
              <w:rFonts w:eastAsiaTheme="minorEastAsia"/>
              <w:noProof/>
            </w:rPr>
          </w:pPr>
          <w:hyperlink w:anchor="_Toc99977811" w:history="1">
            <w:r w:rsidR="00C941A4" w:rsidRPr="003E454D">
              <w:rPr>
                <w:rStyle w:val="Hyperlink"/>
                <w:rFonts w:cs="Arial"/>
                <w:b/>
                <w:noProof/>
              </w:rPr>
              <w:t>Analysis</w:t>
            </w:r>
            <w:r w:rsidR="00C941A4">
              <w:rPr>
                <w:noProof/>
                <w:webHidden/>
              </w:rPr>
              <w:tab/>
            </w:r>
            <w:r w:rsidR="00C941A4">
              <w:rPr>
                <w:noProof/>
                <w:webHidden/>
              </w:rPr>
              <w:fldChar w:fldCharType="begin"/>
            </w:r>
            <w:r w:rsidR="00C941A4">
              <w:rPr>
                <w:noProof/>
                <w:webHidden/>
              </w:rPr>
              <w:instrText xml:space="preserve"> PAGEREF _Toc99977811 \h </w:instrText>
            </w:r>
            <w:r w:rsidR="00C941A4">
              <w:rPr>
                <w:noProof/>
                <w:webHidden/>
              </w:rPr>
            </w:r>
            <w:r w:rsidR="00C941A4">
              <w:rPr>
                <w:noProof/>
                <w:webHidden/>
              </w:rPr>
              <w:fldChar w:fldCharType="separate"/>
            </w:r>
            <w:r w:rsidR="00C941A4">
              <w:rPr>
                <w:noProof/>
                <w:webHidden/>
              </w:rPr>
              <w:t>6</w:t>
            </w:r>
            <w:r w:rsidR="00C941A4">
              <w:rPr>
                <w:noProof/>
                <w:webHidden/>
              </w:rPr>
              <w:fldChar w:fldCharType="end"/>
            </w:r>
          </w:hyperlink>
        </w:p>
        <w:p w14:paraId="0B780704" w14:textId="77777777" w:rsidR="00C941A4" w:rsidRDefault="00AB3D9A">
          <w:pPr>
            <w:pStyle w:val="TOC2"/>
            <w:tabs>
              <w:tab w:val="right" w:leader="dot" w:pos="9350"/>
            </w:tabs>
            <w:rPr>
              <w:rFonts w:eastAsiaTheme="minorEastAsia"/>
              <w:noProof/>
            </w:rPr>
          </w:pPr>
          <w:hyperlink w:anchor="_Toc99977812" w:history="1">
            <w:r w:rsidR="00C941A4" w:rsidRPr="003E454D">
              <w:rPr>
                <w:rStyle w:val="Hyperlink"/>
                <w:rFonts w:cs="Arial"/>
                <w:b/>
                <w:noProof/>
              </w:rPr>
              <w:t>Conclusion</w:t>
            </w:r>
            <w:r w:rsidR="00C941A4">
              <w:rPr>
                <w:noProof/>
                <w:webHidden/>
              </w:rPr>
              <w:tab/>
            </w:r>
            <w:r w:rsidR="00C941A4">
              <w:rPr>
                <w:noProof/>
                <w:webHidden/>
              </w:rPr>
              <w:fldChar w:fldCharType="begin"/>
            </w:r>
            <w:r w:rsidR="00C941A4">
              <w:rPr>
                <w:noProof/>
                <w:webHidden/>
              </w:rPr>
              <w:instrText xml:space="preserve"> PAGEREF _Toc99977812 \h </w:instrText>
            </w:r>
            <w:r w:rsidR="00C941A4">
              <w:rPr>
                <w:noProof/>
                <w:webHidden/>
              </w:rPr>
            </w:r>
            <w:r w:rsidR="00C941A4">
              <w:rPr>
                <w:noProof/>
                <w:webHidden/>
              </w:rPr>
              <w:fldChar w:fldCharType="separate"/>
            </w:r>
            <w:r w:rsidR="00C941A4">
              <w:rPr>
                <w:noProof/>
                <w:webHidden/>
              </w:rPr>
              <w:t>7</w:t>
            </w:r>
            <w:r w:rsidR="00C941A4">
              <w:rPr>
                <w:noProof/>
                <w:webHidden/>
              </w:rPr>
              <w:fldChar w:fldCharType="end"/>
            </w:r>
          </w:hyperlink>
        </w:p>
        <w:p w14:paraId="16B1E86A" w14:textId="77777777" w:rsidR="00C941A4" w:rsidRDefault="00AB3D9A">
          <w:pPr>
            <w:pStyle w:val="TOC2"/>
            <w:tabs>
              <w:tab w:val="right" w:leader="dot" w:pos="9350"/>
            </w:tabs>
            <w:rPr>
              <w:rFonts w:eastAsiaTheme="minorEastAsia"/>
              <w:noProof/>
            </w:rPr>
          </w:pPr>
          <w:hyperlink w:anchor="_Toc99977813" w:history="1">
            <w:r w:rsidR="00C941A4" w:rsidRPr="003E454D">
              <w:rPr>
                <w:rStyle w:val="Hyperlink"/>
                <w:rFonts w:cs="Arial"/>
                <w:b/>
                <w:noProof/>
              </w:rPr>
              <w:t>Action Plan</w:t>
            </w:r>
            <w:r w:rsidR="00C941A4">
              <w:rPr>
                <w:noProof/>
                <w:webHidden/>
              </w:rPr>
              <w:tab/>
            </w:r>
            <w:r w:rsidR="00C941A4">
              <w:rPr>
                <w:noProof/>
                <w:webHidden/>
              </w:rPr>
              <w:fldChar w:fldCharType="begin"/>
            </w:r>
            <w:r w:rsidR="00C941A4">
              <w:rPr>
                <w:noProof/>
                <w:webHidden/>
              </w:rPr>
              <w:instrText xml:space="preserve"> PAGEREF _Toc99977813 \h </w:instrText>
            </w:r>
            <w:r w:rsidR="00C941A4">
              <w:rPr>
                <w:noProof/>
                <w:webHidden/>
              </w:rPr>
            </w:r>
            <w:r w:rsidR="00C941A4">
              <w:rPr>
                <w:noProof/>
                <w:webHidden/>
              </w:rPr>
              <w:fldChar w:fldCharType="separate"/>
            </w:r>
            <w:r w:rsidR="00C941A4">
              <w:rPr>
                <w:noProof/>
                <w:webHidden/>
              </w:rPr>
              <w:t>8</w:t>
            </w:r>
            <w:r w:rsidR="00C941A4">
              <w:rPr>
                <w:noProof/>
                <w:webHidden/>
              </w:rPr>
              <w:fldChar w:fldCharType="end"/>
            </w:r>
          </w:hyperlink>
        </w:p>
        <w:p w14:paraId="422DFAAE" w14:textId="77777777" w:rsidR="00C941A4" w:rsidRDefault="00AB3D9A">
          <w:pPr>
            <w:pStyle w:val="TOC1"/>
            <w:tabs>
              <w:tab w:val="right" w:leader="dot" w:pos="9350"/>
            </w:tabs>
            <w:rPr>
              <w:rFonts w:eastAsiaTheme="minorEastAsia"/>
              <w:noProof/>
            </w:rPr>
          </w:pPr>
          <w:hyperlink w:anchor="_Toc99977814" w:history="1">
            <w:r w:rsidR="00C941A4" w:rsidRPr="003E454D">
              <w:rPr>
                <w:rStyle w:val="Hyperlink"/>
                <w:rFonts w:cs="Arial"/>
                <w:b/>
                <w:noProof/>
              </w:rPr>
              <w:t>Conclusion</w:t>
            </w:r>
            <w:r w:rsidR="00C941A4">
              <w:rPr>
                <w:noProof/>
                <w:webHidden/>
              </w:rPr>
              <w:tab/>
            </w:r>
            <w:r w:rsidR="00C941A4">
              <w:rPr>
                <w:noProof/>
                <w:webHidden/>
              </w:rPr>
              <w:fldChar w:fldCharType="begin"/>
            </w:r>
            <w:r w:rsidR="00C941A4">
              <w:rPr>
                <w:noProof/>
                <w:webHidden/>
              </w:rPr>
              <w:instrText xml:space="preserve"> PAGEREF _Toc99977814 \h </w:instrText>
            </w:r>
            <w:r w:rsidR="00C941A4">
              <w:rPr>
                <w:noProof/>
                <w:webHidden/>
              </w:rPr>
            </w:r>
            <w:r w:rsidR="00C941A4">
              <w:rPr>
                <w:noProof/>
                <w:webHidden/>
              </w:rPr>
              <w:fldChar w:fldCharType="separate"/>
            </w:r>
            <w:r w:rsidR="00C941A4">
              <w:rPr>
                <w:noProof/>
                <w:webHidden/>
              </w:rPr>
              <w:t>10</w:t>
            </w:r>
            <w:r w:rsidR="00C941A4">
              <w:rPr>
                <w:noProof/>
                <w:webHidden/>
              </w:rPr>
              <w:fldChar w:fldCharType="end"/>
            </w:r>
          </w:hyperlink>
        </w:p>
        <w:p w14:paraId="78F6CCAF" w14:textId="77777777" w:rsidR="00C941A4" w:rsidRDefault="00AB3D9A">
          <w:pPr>
            <w:pStyle w:val="TOC1"/>
            <w:tabs>
              <w:tab w:val="right" w:leader="dot" w:pos="9350"/>
            </w:tabs>
            <w:rPr>
              <w:rFonts w:eastAsiaTheme="minorEastAsia"/>
              <w:noProof/>
            </w:rPr>
          </w:pPr>
          <w:hyperlink w:anchor="_Toc99977815" w:history="1">
            <w:r w:rsidR="00C941A4" w:rsidRPr="003E454D">
              <w:rPr>
                <w:rStyle w:val="Hyperlink"/>
                <w:rFonts w:cs="Arial"/>
                <w:b/>
                <w:noProof/>
              </w:rPr>
              <w:t>Reference</w:t>
            </w:r>
            <w:r w:rsidR="00C941A4">
              <w:rPr>
                <w:noProof/>
                <w:webHidden/>
              </w:rPr>
              <w:tab/>
            </w:r>
            <w:r w:rsidR="00C941A4">
              <w:rPr>
                <w:noProof/>
                <w:webHidden/>
              </w:rPr>
              <w:fldChar w:fldCharType="begin"/>
            </w:r>
            <w:r w:rsidR="00C941A4">
              <w:rPr>
                <w:noProof/>
                <w:webHidden/>
              </w:rPr>
              <w:instrText xml:space="preserve"> PAGEREF _Toc99977815 \h </w:instrText>
            </w:r>
            <w:r w:rsidR="00C941A4">
              <w:rPr>
                <w:noProof/>
                <w:webHidden/>
              </w:rPr>
            </w:r>
            <w:r w:rsidR="00C941A4">
              <w:rPr>
                <w:noProof/>
                <w:webHidden/>
              </w:rPr>
              <w:fldChar w:fldCharType="separate"/>
            </w:r>
            <w:r w:rsidR="00C941A4">
              <w:rPr>
                <w:noProof/>
                <w:webHidden/>
              </w:rPr>
              <w:t>11</w:t>
            </w:r>
            <w:r w:rsidR="00C941A4">
              <w:rPr>
                <w:noProof/>
                <w:webHidden/>
              </w:rPr>
              <w:fldChar w:fldCharType="end"/>
            </w:r>
          </w:hyperlink>
        </w:p>
        <w:p w14:paraId="2F174FDC" w14:textId="77777777" w:rsidR="0021542A" w:rsidRDefault="0021542A">
          <w:r>
            <w:rPr>
              <w:b/>
              <w:bCs/>
              <w:noProof/>
            </w:rPr>
            <w:fldChar w:fldCharType="end"/>
          </w:r>
        </w:p>
      </w:sdtContent>
    </w:sdt>
    <w:p w14:paraId="2C5F6F2F" w14:textId="77777777" w:rsidR="0021542A" w:rsidRDefault="0021542A">
      <w:pPr>
        <w:rPr>
          <w:rFonts w:cs="Arial"/>
          <w:sz w:val="32"/>
        </w:rPr>
      </w:pPr>
      <w:r>
        <w:rPr>
          <w:rFonts w:cs="Arial"/>
          <w:sz w:val="32"/>
        </w:rPr>
        <w:br w:type="page"/>
      </w:r>
    </w:p>
    <w:p w14:paraId="643923C1" w14:textId="77777777" w:rsidR="0021542A" w:rsidRPr="0021542A" w:rsidRDefault="0021542A" w:rsidP="0021542A">
      <w:pPr>
        <w:rPr>
          <w:rFonts w:cs="Arial"/>
          <w:sz w:val="32"/>
        </w:rPr>
        <w:sectPr w:rsidR="0021542A" w:rsidRPr="0021542A" w:rsidSect="0021542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cols w:space="720"/>
          <w:docGrid w:linePitch="360"/>
        </w:sectPr>
      </w:pPr>
    </w:p>
    <w:p w14:paraId="7F1DA077" w14:textId="77777777" w:rsidR="00227C2A" w:rsidRPr="00C20CF7" w:rsidRDefault="00227C2A" w:rsidP="00C20CF7">
      <w:pPr>
        <w:pStyle w:val="Heading1"/>
        <w:rPr>
          <w:rFonts w:cs="Arial"/>
          <w:b w:val="0"/>
        </w:rPr>
      </w:pPr>
      <w:bookmarkStart w:id="0" w:name="_Toc99974672"/>
      <w:bookmarkStart w:id="1" w:name="_Toc99977806"/>
      <w:r w:rsidRPr="00C20CF7">
        <w:rPr>
          <w:rFonts w:cs="Arial"/>
        </w:rPr>
        <w:lastRenderedPageBreak/>
        <w:t>Introduction</w:t>
      </w:r>
      <w:bookmarkEnd w:id="0"/>
      <w:bookmarkEnd w:id="1"/>
    </w:p>
    <w:p w14:paraId="2EA1F103" w14:textId="77777777" w:rsidR="00227C2A" w:rsidRPr="00227C2A" w:rsidRDefault="00227C2A" w:rsidP="00C20CF7">
      <w:pPr>
        <w:spacing w:after="0"/>
        <w:rPr>
          <w:rFonts w:cs="Arial"/>
        </w:rPr>
      </w:pPr>
      <w:r w:rsidRPr="00227C2A">
        <w:rPr>
          <w:rFonts w:cs="Arial"/>
        </w:rPr>
        <w:t>Reflective writing is a type of writing that allows the writer to examine their thoughts and feelings on a subject. This can be done through journaling, essays, or even short stories. Reflective writing can be a helpful tool for personal growth and development, as it allows you to reflect on your own life experiences and learn from them. It can also be a useful tool for academic purposes, as it can help you to better understand and process course material.</w:t>
      </w:r>
      <w:r>
        <w:rPr>
          <w:rFonts w:cs="Arial"/>
        </w:rPr>
        <w:t xml:space="preserve"> </w:t>
      </w:r>
      <w:r w:rsidRPr="00227C2A">
        <w:rPr>
          <w:rFonts w:cs="Arial"/>
        </w:rPr>
        <w:t>In this report, I will be discussing my process of writing a job advertisement and reflecting on what I have learned from the experience. I will be discussing the challenges I faced and how I overcame them. I will also be discussing what I could have done differently and what I would do next time. I hope that by the end of this report, the reader will have a better understanding of how reflective writing can be used to critically examine a job advertisement.</w:t>
      </w:r>
    </w:p>
    <w:p w14:paraId="15A7DCA1" w14:textId="77777777" w:rsidR="00227C2A" w:rsidRDefault="00227C2A" w:rsidP="00FA0E37">
      <w:pPr>
        <w:rPr>
          <w:rFonts w:cs="Arial"/>
          <w:b/>
        </w:rPr>
      </w:pPr>
    </w:p>
    <w:p w14:paraId="63C7CC7A" w14:textId="77777777" w:rsidR="00C20CF7" w:rsidRDefault="00C20CF7">
      <w:pPr>
        <w:rPr>
          <w:rFonts w:eastAsiaTheme="majorEastAsia" w:cs="Arial"/>
          <w:b/>
          <w:color w:val="2E74B5" w:themeColor="accent1" w:themeShade="BF"/>
          <w:sz w:val="28"/>
          <w:szCs w:val="32"/>
        </w:rPr>
      </w:pPr>
      <w:r>
        <w:rPr>
          <w:rFonts w:cs="Arial"/>
          <w:b/>
          <w:sz w:val="28"/>
        </w:rPr>
        <w:br w:type="page"/>
      </w:r>
    </w:p>
    <w:p w14:paraId="02FC42CF" w14:textId="77777777" w:rsidR="00FA0E37" w:rsidRPr="00C20CF7" w:rsidRDefault="00FA0E37" w:rsidP="00C20CF7">
      <w:pPr>
        <w:pStyle w:val="Heading1"/>
        <w:rPr>
          <w:rFonts w:cs="Arial"/>
          <w:b w:val="0"/>
        </w:rPr>
      </w:pPr>
      <w:bookmarkStart w:id="2" w:name="_Toc99974673"/>
      <w:bookmarkStart w:id="3" w:name="_Toc99977807"/>
      <w:r w:rsidRPr="00C20CF7">
        <w:rPr>
          <w:rFonts w:cs="Arial"/>
        </w:rPr>
        <w:lastRenderedPageBreak/>
        <w:t>Gibbs Reflective Cycle</w:t>
      </w:r>
      <w:bookmarkEnd w:id="2"/>
      <w:bookmarkEnd w:id="3"/>
    </w:p>
    <w:p w14:paraId="0571EEF9" w14:textId="77777777" w:rsidR="007D7A47" w:rsidRDefault="00FA0E37" w:rsidP="00C20CF7">
      <w:pPr>
        <w:spacing w:after="0"/>
        <w:rPr>
          <w:rFonts w:cs="Arial"/>
        </w:rPr>
      </w:pPr>
      <w:r w:rsidRPr="00FA0E37">
        <w:rPr>
          <w:rFonts w:cs="Arial"/>
        </w:rPr>
        <w:t xml:space="preserve">The Gibbs Reflective Cycle was developed by Graham Gibbs in 1988 and is widely used as a tool for reflection in a variety of settings. The cycle is designed to help individuals reflect on an experience </w:t>
      </w:r>
      <w:r>
        <w:rPr>
          <w:rFonts w:cs="Arial"/>
        </w:rPr>
        <w:t>to</w:t>
      </w:r>
      <w:r w:rsidRPr="00FA0E37">
        <w:rPr>
          <w:rFonts w:cs="Arial"/>
        </w:rPr>
        <w:t xml:space="preserve"> learn from it. </w:t>
      </w:r>
    </w:p>
    <w:p w14:paraId="7E7BBCAC" w14:textId="77777777" w:rsidR="007D7A47" w:rsidRDefault="007D7A47" w:rsidP="007D7A47">
      <w:pPr>
        <w:pStyle w:val="Quote"/>
      </w:pPr>
      <w:r>
        <w:rPr>
          <w:noProof/>
        </w:rPr>
        <w:drawing>
          <wp:inline distT="0" distB="0" distL="0" distR="0" wp14:anchorId="26ECD7C1" wp14:editId="671DBB7C">
            <wp:extent cx="4834255" cy="4127500"/>
            <wp:effectExtent l="0" t="0" r="444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34255" cy="4127500"/>
                    </a:xfrm>
                    <a:prstGeom prst="rect">
                      <a:avLst/>
                    </a:prstGeom>
                    <a:noFill/>
                  </pic:spPr>
                </pic:pic>
              </a:graphicData>
            </a:graphic>
          </wp:inline>
        </w:drawing>
      </w:r>
    </w:p>
    <w:p w14:paraId="6C021502" w14:textId="77777777" w:rsidR="007D7A47" w:rsidRDefault="007D7A47" w:rsidP="007D7A47">
      <w:pPr>
        <w:pStyle w:val="Quote"/>
      </w:pPr>
      <w:r>
        <w:t xml:space="preserve">Figure </w:t>
      </w:r>
      <w:fldSimple w:instr=" SEQ Figure \* ARABIC ">
        <w:r>
          <w:rPr>
            <w:noProof/>
          </w:rPr>
          <w:t>1</w:t>
        </w:r>
      </w:fldSimple>
      <w:r>
        <w:t xml:space="preserve">: </w:t>
      </w:r>
      <w:r w:rsidRPr="00AD519F">
        <w:t>Figure 1: Gibbs Reflective Model</w:t>
      </w:r>
      <w:r>
        <w:br/>
        <w:t xml:space="preserve">Source: </w:t>
      </w:r>
      <w:r w:rsidRPr="002B00B2">
        <w:t>(Black and Plowright, 2018)</w:t>
      </w:r>
    </w:p>
    <w:p w14:paraId="229BB48D" w14:textId="7EE979EE" w:rsidR="00FA0E37" w:rsidRDefault="004D0C9C" w:rsidP="00C20CF7">
      <w:pPr>
        <w:spacing w:after="0"/>
        <w:rPr>
          <w:rFonts w:cs="Arial"/>
        </w:rPr>
      </w:pPr>
      <w:r w:rsidRPr="004D0C9C">
        <w:rPr>
          <w:rFonts w:cs="Arial"/>
        </w:rPr>
        <w:t>In order to better understand how a person learns and how they might improve their performance in the future, Professor Graham Gibbs devised the renowned Gibbs reflective cycle</w:t>
      </w:r>
      <w:r w:rsidR="002B00B2" w:rsidRPr="002B00B2">
        <w:t xml:space="preserve"> </w:t>
      </w:r>
      <w:r w:rsidR="002B00B2" w:rsidRPr="002B00B2">
        <w:rPr>
          <w:rFonts w:cs="Arial"/>
        </w:rPr>
        <w:t>(Black and Plowright, 2018)</w:t>
      </w:r>
      <w:r w:rsidRPr="004D0C9C">
        <w:rPr>
          <w:rFonts w:cs="Arial"/>
        </w:rPr>
        <w:t xml:space="preserve">. In order to better comprehend one's learning and reflect on it, Gibbs developed a five-stage reflective cycle. </w:t>
      </w:r>
      <w:r w:rsidR="00FA0E37" w:rsidRPr="00FA0E37">
        <w:rPr>
          <w:rFonts w:cs="Arial"/>
        </w:rPr>
        <w:t>The cycle is comprised of six stages: description, feelings, evaluation, analysis, conclusion, and action plan.</w:t>
      </w:r>
      <w:r>
        <w:rPr>
          <w:rFonts w:cs="Arial"/>
        </w:rPr>
        <w:t xml:space="preserve"> </w:t>
      </w:r>
      <w:r w:rsidRPr="004D0C9C">
        <w:rPr>
          <w:rFonts w:cs="Arial"/>
        </w:rPr>
        <w:t>Gibbs model steps in my academic learning are listed below.</w:t>
      </w:r>
    </w:p>
    <w:p w14:paraId="4A6A454A" w14:textId="77777777" w:rsidR="0021542A" w:rsidRDefault="0021542A">
      <w:pPr>
        <w:rPr>
          <w:rFonts w:cs="Arial"/>
          <w:b/>
        </w:rPr>
      </w:pPr>
    </w:p>
    <w:p w14:paraId="5D4C2E58" w14:textId="77777777" w:rsidR="0021542A" w:rsidRDefault="0021542A">
      <w:pPr>
        <w:rPr>
          <w:rFonts w:cs="Arial"/>
          <w:b/>
        </w:rPr>
      </w:pPr>
    </w:p>
    <w:p w14:paraId="4E9ACD98" w14:textId="77777777" w:rsidR="0021542A" w:rsidRDefault="0021542A">
      <w:pPr>
        <w:rPr>
          <w:rFonts w:cs="Arial"/>
          <w:b/>
        </w:rPr>
      </w:pPr>
    </w:p>
    <w:p w14:paraId="43A228FE" w14:textId="77777777" w:rsidR="004D0C9C" w:rsidRPr="00C20CF7" w:rsidRDefault="004D0C9C" w:rsidP="007D7A47">
      <w:pPr>
        <w:pStyle w:val="Heading2"/>
      </w:pPr>
      <w:bookmarkStart w:id="4" w:name="_Toc99974674"/>
      <w:bookmarkStart w:id="5" w:name="_Toc99977808"/>
      <w:r w:rsidRPr="00C20CF7">
        <w:lastRenderedPageBreak/>
        <w:t>Description</w:t>
      </w:r>
      <w:bookmarkEnd w:id="4"/>
      <w:bookmarkEnd w:id="5"/>
    </w:p>
    <w:p w14:paraId="3F0B776F" w14:textId="77777777" w:rsidR="004D0C9C" w:rsidRPr="004D0C9C" w:rsidRDefault="004D0C9C" w:rsidP="007D7A47">
      <w:r w:rsidRPr="004D0C9C">
        <w:t xml:space="preserve">The first stage of the model is </w:t>
      </w:r>
      <w:r>
        <w:t xml:space="preserve">the </w:t>
      </w:r>
      <w:r w:rsidRPr="004D0C9C">
        <w:t>des</w:t>
      </w:r>
      <w:r w:rsidR="002B00B2">
        <w:t>cription and t</w:t>
      </w:r>
      <w:r w:rsidRPr="004D0C9C">
        <w:t xml:space="preserve">his is where </w:t>
      </w:r>
      <w:r>
        <w:t xml:space="preserve">one’s </w:t>
      </w:r>
      <w:r w:rsidRPr="004D0C9C">
        <w:t>describe</w:t>
      </w:r>
      <w:r>
        <w:t>s</w:t>
      </w:r>
      <w:r w:rsidRPr="004D0C9C">
        <w:t xml:space="preserve"> what has happened, and what </w:t>
      </w:r>
      <w:r>
        <w:t>he has</w:t>
      </w:r>
      <w:r w:rsidRPr="004D0C9C">
        <w:t xml:space="preserve"> experienced</w:t>
      </w:r>
      <w:r w:rsidR="002B00B2" w:rsidRPr="002B00B2">
        <w:t xml:space="preserve"> </w:t>
      </w:r>
      <w:r w:rsidR="002B00B2">
        <w:t>(</w:t>
      </w:r>
      <w:proofErr w:type="spellStart"/>
      <w:r w:rsidR="002B00B2">
        <w:t>Adeani</w:t>
      </w:r>
      <w:proofErr w:type="spellEnd"/>
      <w:r w:rsidR="002B00B2">
        <w:t xml:space="preserve"> et al.</w:t>
      </w:r>
      <w:r w:rsidR="002B00B2" w:rsidRPr="002B00B2">
        <w:t>, 2020)</w:t>
      </w:r>
      <w:r w:rsidRPr="004D0C9C">
        <w:t>.</w:t>
      </w:r>
      <w:r>
        <w:t xml:space="preserve"> </w:t>
      </w:r>
      <w:r w:rsidRPr="004D0C9C">
        <w:t>I have to think about the module's experience when writing this report. Based on the SWOT analysis, time management tools, and my Personal Development Plan (PDP), I had to do an inquiry into my academic and employment abilities. Researching the literature on this issue was also necessary for me to guarantee that my talents were properly evaluated. It was challenging to find relevant material on the internet since certain publications are only available to members of certain organizations.</w:t>
      </w:r>
    </w:p>
    <w:p w14:paraId="35F1AB07" w14:textId="77777777" w:rsidR="004D0C9C" w:rsidRPr="004D0C9C" w:rsidRDefault="004D0C9C" w:rsidP="007D7A47">
      <w:r w:rsidRPr="004D0C9C">
        <w:t>My peers helped me understand the literature and how to find and use useful information from it. To increase my</w:t>
      </w:r>
      <w:r w:rsidR="0042498A">
        <w:t xml:space="preserve"> skill to work with the group, and increase public speaking and professionalism</w:t>
      </w:r>
      <w:r w:rsidRPr="004D0C9C">
        <w:t>, it taught me how to analyze and do research on published material</w:t>
      </w:r>
      <w:r w:rsidR="002B00B2" w:rsidRPr="002B00B2">
        <w:t xml:space="preserve"> (Mills and Cracknell, 2018)</w:t>
      </w:r>
      <w:r w:rsidRPr="004D0C9C">
        <w:t>. I had to do a list</w:t>
      </w:r>
      <w:r>
        <w:t xml:space="preserve"> </w:t>
      </w:r>
      <w:r w:rsidRPr="004D0C9C">
        <w:t xml:space="preserve">box of my abilities after consulting with </w:t>
      </w:r>
      <w:r>
        <w:t>my other peers for assistance.</w:t>
      </w:r>
      <w:r w:rsidRPr="004D0C9C">
        <w:t xml:space="preserve"> First, I couldn't finish my work. But </w:t>
      </w:r>
      <w:r w:rsidR="0042498A">
        <w:t xml:space="preserve">with the help of my team members </w:t>
      </w:r>
      <w:r w:rsidRPr="004D0C9C">
        <w:t>every day, I learned how to get around the limitations and di</w:t>
      </w:r>
      <w:r>
        <w:t>d a detailed study of my skills</w:t>
      </w:r>
      <w:r w:rsidRPr="004D0C9C">
        <w:t>.</w:t>
      </w:r>
    </w:p>
    <w:p w14:paraId="569E5C90" w14:textId="77777777" w:rsidR="004B7974" w:rsidRPr="004D0C9C" w:rsidRDefault="004D0C9C" w:rsidP="007D7A47">
      <w:pPr>
        <w:pStyle w:val="Heading2"/>
      </w:pPr>
      <w:bookmarkStart w:id="6" w:name="_Toc99974675"/>
      <w:bookmarkStart w:id="7" w:name="_Toc99977809"/>
      <w:r w:rsidRPr="004D0C9C">
        <w:t>Feeling</w:t>
      </w:r>
      <w:bookmarkEnd w:id="6"/>
      <w:bookmarkEnd w:id="7"/>
    </w:p>
    <w:p w14:paraId="3E883FCE" w14:textId="77777777" w:rsidR="007D7A47" w:rsidRDefault="002B00B2" w:rsidP="007D7A47">
      <w:r w:rsidRPr="002B00B2">
        <w:t xml:space="preserve">The feeling phase is the second phase of the reflective cycle and it is when the individual begins to process their emotions and feelings about the experience. This is a key phase in the cycle as it allows the individual to gain insight into their reactions and emotions, and to begin to understand how these may </w:t>
      </w:r>
      <w:r>
        <w:t xml:space="preserve">have impacted their experience </w:t>
      </w:r>
      <w:r>
        <w:rPr>
          <w:rFonts w:ascii="Helvetica" w:hAnsi="Helvetica" w:cs="Helvetica"/>
          <w:color w:val="202123"/>
          <w:shd w:val="clear" w:color="auto" w:fill="FFFFFF"/>
        </w:rPr>
        <w:t>(</w:t>
      </w:r>
      <w:proofErr w:type="spellStart"/>
      <w:r>
        <w:rPr>
          <w:rFonts w:ascii="Helvetica" w:hAnsi="Helvetica" w:cs="Helvetica"/>
          <w:color w:val="202123"/>
          <w:shd w:val="clear" w:color="auto" w:fill="FFFFFF"/>
        </w:rPr>
        <w:t>Adeani</w:t>
      </w:r>
      <w:proofErr w:type="spellEnd"/>
      <w:r>
        <w:rPr>
          <w:rFonts w:ascii="Helvetica" w:hAnsi="Helvetica" w:cs="Helvetica"/>
          <w:color w:val="202123"/>
          <w:shd w:val="clear" w:color="auto" w:fill="FFFFFF"/>
        </w:rPr>
        <w:t xml:space="preserve"> et al., 2020)</w:t>
      </w:r>
      <w:r w:rsidR="004D0C9C" w:rsidRPr="004D0C9C">
        <w:t>. In this phase, I need to think about how I felt during</w:t>
      </w:r>
      <w:r w:rsidR="0042498A">
        <w:t xml:space="preserve"> </w:t>
      </w:r>
      <w:r w:rsidR="0042498A" w:rsidRPr="0042498A">
        <w:t>develop</w:t>
      </w:r>
      <w:r w:rsidR="0042498A">
        <w:t>ing</w:t>
      </w:r>
      <w:r w:rsidR="0042498A" w:rsidRPr="0042498A">
        <w:t xml:space="preserve"> a job advertisement</w:t>
      </w:r>
      <w:r w:rsidR="004D0C9C" w:rsidRPr="004D0C9C">
        <w:t xml:space="preserve">. For the evaluation of my academic and employability abilities, I had to conduct </w:t>
      </w:r>
      <w:r w:rsidR="004D0C9C">
        <w:t xml:space="preserve">an </w:t>
      </w:r>
      <w:r w:rsidR="004D0C9C" w:rsidRPr="004D0C9C">
        <w:t>extensive study o</w:t>
      </w:r>
      <w:r w:rsidR="004D0C9C">
        <w:t>f</w:t>
      </w:r>
      <w:r w:rsidR="004D0C9C" w:rsidRPr="004D0C9C">
        <w:t xml:space="preserve"> the literature to select the most relevant model. Gibbs reflective cycle was my last choice for this journal because of the challenges I encountered in selecting a model to analyze</w:t>
      </w:r>
      <w:r w:rsidR="00946D7A">
        <w:t xml:space="preserve"> (</w:t>
      </w:r>
      <w:r w:rsidR="00946D7A" w:rsidRPr="00946D7A">
        <w:t>Husebø</w:t>
      </w:r>
      <w:r w:rsidR="00946D7A">
        <w:t xml:space="preserve"> et al., 2019)</w:t>
      </w:r>
      <w:r w:rsidR="004D0C9C" w:rsidRPr="004D0C9C">
        <w:t xml:space="preserve">. </w:t>
      </w:r>
    </w:p>
    <w:p w14:paraId="1451DE93" w14:textId="79C9672E" w:rsidR="004D0C9C" w:rsidRDefault="004D0C9C" w:rsidP="007D7A47">
      <w:r w:rsidRPr="004D0C9C">
        <w:t>At first</w:t>
      </w:r>
      <w:r>
        <w:t>,</w:t>
      </w:r>
      <w:r w:rsidRPr="004D0C9C">
        <w:t xml:space="preserve"> I was apprehensive and unsure of what to do with the reflecting models and what to do with them. It also made me apprehensive and upset </w:t>
      </w:r>
      <w:r w:rsidR="007D7A47" w:rsidRPr="004D0C9C">
        <w:t>that certain diary</w:t>
      </w:r>
      <w:r w:rsidRPr="004D0C9C">
        <w:t xml:space="preserve"> were unavailable. Following this discussion with my peers, I was able to compile a list of relevant sources.</w:t>
      </w:r>
      <w:r>
        <w:t xml:space="preserve"> </w:t>
      </w:r>
      <w:r w:rsidRPr="004D0C9C">
        <w:t>At the beginning of this module's preparation, I had difficulty with this issue.</w:t>
      </w:r>
      <w:r>
        <w:t xml:space="preserve"> </w:t>
      </w:r>
      <w:r w:rsidRPr="004D0C9C">
        <w:t>Then, as I continued with this subject, I had difficulty assessing my talents, as academic and employability skills are always</w:t>
      </w:r>
      <w:r>
        <w:t xml:space="preserve"> evolving with modern industry. </w:t>
      </w:r>
      <w:r w:rsidRPr="004D0C9C">
        <w:t>After taking an honest look at my abilities, I realized that they were primarily outmoded and in need of modernization. Fortunately, I was able to come up with and implement a self-development strategy that would help me progress as an academic and business professional.</w:t>
      </w:r>
      <w:r w:rsidR="00946D7A">
        <w:t xml:space="preserve"> </w:t>
      </w:r>
    </w:p>
    <w:p w14:paraId="287B080C" w14:textId="77777777" w:rsidR="004D0C9C" w:rsidRDefault="006B0AC5" w:rsidP="00C20CF7">
      <w:pPr>
        <w:pStyle w:val="Heading2"/>
        <w:rPr>
          <w:rFonts w:cs="Arial"/>
          <w:b w:val="0"/>
        </w:rPr>
      </w:pPr>
      <w:bookmarkStart w:id="8" w:name="_Toc99974676"/>
      <w:bookmarkStart w:id="9" w:name="_Toc99977810"/>
      <w:r w:rsidRPr="006B0AC5">
        <w:rPr>
          <w:rFonts w:cs="Arial"/>
        </w:rPr>
        <w:lastRenderedPageBreak/>
        <w:t>Evaluation</w:t>
      </w:r>
      <w:bookmarkEnd w:id="8"/>
      <w:bookmarkEnd w:id="9"/>
    </w:p>
    <w:p w14:paraId="12F07254" w14:textId="77777777" w:rsidR="0042498A" w:rsidRDefault="006B0AC5" w:rsidP="007D7A47">
      <w:r w:rsidRPr="006B0AC5">
        <w:t>The evaluation phase of the reflective cycle is when you analyze and reflect on your experience to determine what you could have done differently and what you learned from the experience</w:t>
      </w:r>
      <w:r w:rsidR="00946D7A">
        <w:t xml:space="preserve"> (</w:t>
      </w:r>
      <w:r w:rsidR="00946D7A" w:rsidRPr="00946D7A">
        <w:t>Markkanen</w:t>
      </w:r>
      <w:r w:rsidR="00946D7A">
        <w:t xml:space="preserve"> et al., 2020)</w:t>
      </w:r>
      <w:r w:rsidRPr="006B0AC5">
        <w:t>.</w:t>
      </w:r>
      <w:r w:rsidR="0042498A">
        <w:t xml:space="preserve"> </w:t>
      </w:r>
      <w:r w:rsidR="0042498A" w:rsidRPr="0042498A">
        <w:t xml:space="preserve">During the evaluation, I had a chance to think about a few things. In part, it is the arrangement of my job advertisement as well as </w:t>
      </w:r>
      <w:r w:rsidR="00C20CF7">
        <w:t>how</w:t>
      </w:r>
      <w:r w:rsidR="0042498A" w:rsidRPr="0042498A">
        <w:t xml:space="preserve"> my work is carried out as part of a team, my ability to speak in public, and whether or not I exhibit professionalism in my work style. During the evaluation, I had a chance to think about a few things. In part, it is the arrangement of my job advertisement as well as </w:t>
      </w:r>
      <w:r w:rsidR="00C20CF7">
        <w:t>how</w:t>
      </w:r>
      <w:r w:rsidR="0042498A" w:rsidRPr="0042498A">
        <w:t xml:space="preserve"> my work is carried out as part of a team, my ability to speak in public, and whether or not I exhibit professionalism in my work style.</w:t>
      </w:r>
    </w:p>
    <w:p w14:paraId="2D5EBC4F" w14:textId="77777777" w:rsidR="006B0AC5" w:rsidRDefault="006B0AC5" w:rsidP="007D7A47">
      <w:r>
        <w:t xml:space="preserve"> </w:t>
      </w:r>
      <w:r w:rsidRPr="006B0AC5">
        <w:t xml:space="preserve">I encountered </w:t>
      </w:r>
      <w:r>
        <w:t>several</w:t>
      </w:r>
      <w:r w:rsidRPr="006B0AC5">
        <w:t xml:space="preserve"> difficulties and limitations while completing this course. Some of them had helped me prepare for this module, while others had harmed it. Due to a lack of information in the literature on academic and employability abilities, I became bored and disinterested in this assignment, which severely impacted my drive to complete this exam</w:t>
      </w:r>
      <w:r w:rsidR="00946D7A">
        <w:t xml:space="preserve"> (</w:t>
      </w:r>
      <w:r w:rsidR="00946D7A" w:rsidRPr="00946D7A">
        <w:rPr>
          <w:rFonts w:ascii="Times New Roman" w:hAnsi="Times New Roman" w:cs="Times New Roman"/>
          <w:sz w:val="24"/>
          <w:szCs w:val="24"/>
          <w:lang w:val="en-GB"/>
        </w:rPr>
        <w:t>Boud</w:t>
      </w:r>
      <w:r w:rsidR="00946D7A">
        <w:rPr>
          <w:rFonts w:ascii="Times New Roman" w:hAnsi="Times New Roman" w:cs="Times New Roman"/>
          <w:sz w:val="24"/>
          <w:szCs w:val="24"/>
          <w:lang w:val="en-GB"/>
        </w:rPr>
        <w:t xml:space="preserve"> et al., 2018)</w:t>
      </w:r>
      <w:r w:rsidRPr="006B0AC5">
        <w:t xml:space="preserve">. In addition, my time management was hindered by the difficulty of the study because it took me a long time to analyze and assess the information in this area. </w:t>
      </w:r>
      <w:r>
        <w:t>Despite</w:t>
      </w:r>
      <w:r w:rsidRPr="006B0AC5">
        <w:t xml:space="preserve"> these obstacles, I put a lot of effort </w:t>
      </w:r>
      <w:r>
        <w:t>into</w:t>
      </w:r>
      <w:r w:rsidRPr="006B0AC5">
        <w:t xml:space="preserve"> this module. I was able to complete my tasks on time because </w:t>
      </w:r>
      <w:r>
        <w:t>of</w:t>
      </w:r>
      <w:r w:rsidRPr="006B0AC5">
        <w:t xml:space="preserve"> my time management abilities. In addition, I was able to properly credit the work in the relevant places because </w:t>
      </w:r>
      <w:r>
        <w:t>of</w:t>
      </w:r>
      <w:r w:rsidRPr="006B0AC5">
        <w:t xml:space="preserve"> my strong knowledge of citing. </w:t>
      </w:r>
      <w:r>
        <w:t>Despite</w:t>
      </w:r>
      <w:r w:rsidRPr="006B0AC5">
        <w:t xml:space="preserve"> this, I persisted in overcoming my limits and compiling my report.</w:t>
      </w:r>
    </w:p>
    <w:p w14:paraId="711C4F2A" w14:textId="77777777" w:rsidR="00332F70" w:rsidRPr="00332F70" w:rsidRDefault="00332F70" w:rsidP="00C20CF7">
      <w:pPr>
        <w:pStyle w:val="Heading2"/>
        <w:rPr>
          <w:rFonts w:cs="Arial"/>
          <w:b w:val="0"/>
        </w:rPr>
      </w:pPr>
      <w:bookmarkStart w:id="10" w:name="_Toc99974677"/>
      <w:bookmarkStart w:id="11" w:name="_Toc99977811"/>
      <w:r w:rsidRPr="00332F70">
        <w:rPr>
          <w:rFonts w:cs="Arial"/>
        </w:rPr>
        <w:t>Analysis</w:t>
      </w:r>
      <w:bookmarkEnd w:id="10"/>
      <w:bookmarkEnd w:id="11"/>
    </w:p>
    <w:p w14:paraId="6615F611" w14:textId="77777777" w:rsidR="00AD5563" w:rsidRDefault="00332F70" w:rsidP="007D7A47">
      <w:r w:rsidRPr="00332F70">
        <w:t>The analysis stage of the Gibbs reflective cycle involves thinking about what has happened and why it happened</w:t>
      </w:r>
      <w:r>
        <w:t xml:space="preserve">. It is important, to be honest </w:t>
      </w:r>
      <w:r w:rsidRPr="00332F70">
        <w:t xml:space="preserve">about what went well and what did not go well. This </w:t>
      </w:r>
      <w:r>
        <w:t xml:space="preserve">stage also involves looking for </w:t>
      </w:r>
      <w:r w:rsidRPr="00332F70">
        <w:t>patterns and identifying any areas that need improvement</w:t>
      </w:r>
      <w:r w:rsidR="00946D7A">
        <w:t xml:space="preserve"> (Yaacob and Asraf</w:t>
      </w:r>
      <w:r w:rsidR="00946D7A" w:rsidRPr="00946D7A">
        <w:t>, 2021</w:t>
      </w:r>
      <w:r w:rsidR="00946D7A">
        <w:t>)</w:t>
      </w:r>
      <w:r w:rsidRPr="00332F70">
        <w:t>.</w:t>
      </w:r>
      <w:r w:rsidR="00AD5563">
        <w:t xml:space="preserve"> </w:t>
      </w:r>
      <w:r w:rsidR="00AD5563" w:rsidRPr="00AD5563">
        <w:t>As I wrote my report, I came across various difficulties, restrictions</w:t>
      </w:r>
      <w:r w:rsidR="00A846C1">
        <w:t>,</w:t>
      </w:r>
      <w:r w:rsidR="00AD5563" w:rsidRPr="00AD5563">
        <w:t xml:space="preserve"> and advantages that compelled me to do so. Boredom and a lack of enthusiasm for my work stemmed from a lack of technical expertise in these areas. The task at hand required me to obtain as much knowledge as possible on the subject by conducting research in various academic journals.</w:t>
      </w:r>
      <w:r w:rsidR="00A846C1">
        <w:t xml:space="preserve"> </w:t>
      </w:r>
      <w:r w:rsidR="00A846C1" w:rsidRPr="00A846C1">
        <w:t xml:space="preserve">However, I was unable to complete the task on my own owing to a lack of tactical expertise and limits. As a result, I </w:t>
      </w:r>
      <w:r w:rsidR="00A846C1">
        <w:t xml:space="preserve">work with a team </w:t>
      </w:r>
      <w:r w:rsidR="00A846C1" w:rsidRPr="00A846C1">
        <w:t>to help me comprehend the details of the literature review.</w:t>
      </w:r>
    </w:p>
    <w:p w14:paraId="56EFD267" w14:textId="77777777" w:rsidR="007D7A47" w:rsidRDefault="007D7A47">
      <w:pPr>
        <w:spacing w:line="259" w:lineRule="auto"/>
        <w:jc w:val="left"/>
      </w:pPr>
      <w:r>
        <w:br w:type="page"/>
      </w:r>
    </w:p>
    <w:p w14:paraId="738DD518" w14:textId="1E0C3F94" w:rsidR="00A846C1" w:rsidRDefault="00522C9C" w:rsidP="007D7A47">
      <w:r w:rsidRPr="00522C9C">
        <w:lastRenderedPageBreak/>
        <w:t>When we are working as a team, it is important to have a good organizational structure in place so that everyone knows their roles and responsibilities. One way to do this is to create a job advertisement. This will help to ensure that everyone on the team is aware of the skills and experience that are required for the role. It will also help to ensure that everyone is aware of the level of professionalism that is expected</w:t>
      </w:r>
      <w:r w:rsidR="00946D7A">
        <w:t xml:space="preserve"> (</w:t>
      </w:r>
      <w:proofErr w:type="spellStart"/>
      <w:r w:rsidR="00946D7A" w:rsidRPr="00946D7A">
        <w:t>Altstiel</w:t>
      </w:r>
      <w:proofErr w:type="spellEnd"/>
      <w:r w:rsidR="00946D7A">
        <w:t xml:space="preserve"> et al., 2018)</w:t>
      </w:r>
      <w:r w:rsidRPr="00522C9C">
        <w:t>.</w:t>
      </w:r>
    </w:p>
    <w:p w14:paraId="233501A4" w14:textId="77777777" w:rsidR="00F17619" w:rsidRPr="00F17619" w:rsidRDefault="00F17619" w:rsidP="007D7A47">
      <w:r w:rsidRPr="00F17619">
        <w:t xml:space="preserve">In this case, </w:t>
      </w:r>
      <w:r w:rsidR="00AD5563">
        <w:t xml:space="preserve">I </w:t>
      </w:r>
      <w:r w:rsidR="003E05D3">
        <w:t>will</w:t>
      </w:r>
      <w:r w:rsidR="0042498A">
        <w:t xml:space="preserve"> </w:t>
      </w:r>
      <w:proofErr w:type="spellStart"/>
      <w:r w:rsidR="0042498A">
        <w:t>analys</w:t>
      </w:r>
      <w:r w:rsidRPr="00F17619">
        <w:t>e</w:t>
      </w:r>
      <w:proofErr w:type="spellEnd"/>
      <w:r w:rsidRPr="00F17619">
        <w:t xml:space="preserve"> the job advertisement and identify what parts of the advertisement are most important. </w:t>
      </w:r>
      <w:r w:rsidR="00AD5563">
        <w:t>I</w:t>
      </w:r>
      <w:r w:rsidRPr="00F17619">
        <w:t xml:space="preserve"> </w:t>
      </w:r>
      <w:r w:rsidR="003E05D3">
        <w:t xml:space="preserve">will also </w:t>
      </w:r>
      <w:r w:rsidRPr="00F17619">
        <w:t>identify any areas where the advertisement could be improved.</w:t>
      </w:r>
    </w:p>
    <w:p w14:paraId="438CB73C" w14:textId="77777777" w:rsidR="00F17619" w:rsidRPr="00F17619" w:rsidRDefault="00F17619" w:rsidP="007D7A47">
      <w:r w:rsidRPr="00F17619">
        <w:t xml:space="preserve">Once </w:t>
      </w:r>
      <w:r w:rsidR="003E05D3">
        <w:t>I have</w:t>
      </w:r>
      <w:r w:rsidRPr="00F17619">
        <w:t xml:space="preserve"> analyzed the situation, </w:t>
      </w:r>
      <w:r w:rsidR="003E05D3">
        <w:t>I</w:t>
      </w:r>
      <w:r w:rsidRPr="00F17619">
        <w:t xml:space="preserve"> can then begin to brainstorm ways to improve the advertisement. This may involve brainstorming new wording for the advertisement, or ideas for how to better organize the information. </w:t>
      </w:r>
      <w:r w:rsidR="00DF6830">
        <w:t xml:space="preserve">I </w:t>
      </w:r>
      <w:r w:rsidRPr="00F17619">
        <w:t xml:space="preserve">should also consider how </w:t>
      </w:r>
      <w:r w:rsidR="00DF6830">
        <w:t>I</w:t>
      </w:r>
      <w:r w:rsidRPr="00F17619">
        <w:t xml:space="preserve"> can make the advertisement more professional.</w:t>
      </w:r>
    </w:p>
    <w:p w14:paraId="085E5DA7" w14:textId="77777777" w:rsidR="00332F70" w:rsidRDefault="00F17619" w:rsidP="007D7A47">
      <w:r w:rsidRPr="00F17619">
        <w:t xml:space="preserve">Finally, </w:t>
      </w:r>
      <w:r w:rsidR="00353351">
        <w:t xml:space="preserve">I will </w:t>
      </w:r>
      <w:r w:rsidRPr="00F17619">
        <w:t xml:space="preserve">evaluate the results of </w:t>
      </w:r>
      <w:r w:rsidR="00353351">
        <w:t>my team</w:t>
      </w:r>
      <w:r w:rsidRPr="00F17619">
        <w:t xml:space="preserve"> changes. </w:t>
      </w:r>
      <w:r w:rsidR="00A846C1">
        <w:t>I would</w:t>
      </w:r>
      <w:r w:rsidRPr="00F17619">
        <w:t xml:space="preserve"> look at the response rate to the advertisement and see if </w:t>
      </w:r>
      <w:r w:rsidR="00A846C1">
        <w:t>any areas</w:t>
      </w:r>
      <w:r w:rsidRPr="00F17619">
        <w:t xml:space="preserve"> could still be improved. If the team is satisfied with the results, then </w:t>
      </w:r>
      <w:r w:rsidR="00A846C1">
        <w:t>I</w:t>
      </w:r>
      <w:r w:rsidRPr="00F17619">
        <w:t xml:space="preserve"> can consider the advertisement to be successful.</w:t>
      </w:r>
    </w:p>
    <w:p w14:paraId="33F193C8" w14:textId="77777777" w:rsidR="00A846C1" w:rsidRPr="0071545E" w:rsidRDefault="00A846C1" w:rsidP="00C20CF7">
      <w:pPr>
        <w:pStyle w:val="Heading2"/>
        <w:rPr>
          <w:rFonts w:cs="Arial"/>
          <w:b w:val="0"/>
        </w:rPr>
      </w:pPr>
      <w:bookmarkStart w:id="12" w:name="_Toc99974678"/>
      <w:bookmarkStart w:id="13" w:name="_Toc99977812"/>
      <w:r w:rsidRPr="0071545E">
        <w:rPr>
          <w:rFonts w:cs="Arial"/>
        </w:rPr>
        <w:t>Conclusion</w:t>
      </w:r>
      <w:bookmarkEnd w:id="12"/>
      <w:bookmarkEnd w:id="13"/>
    </w:p>
    <w:p w14:paraId="55BF3E97" w14:textId="77777777" w:rsidR="0071545E" w:rsidRDefault="0071545E" w:rsidP="007D7A47">
      <w:r w:rsidRPr="0071545E">
        <w:t>At the conclusion stage of the Gibbs Reflective Cycle, I reflected on my team's performance while working on a job advertisement. I thought about how we could have organised the job advertisement better and how we could have worked more efficiently as a team. I also thought about how we could have communicated more effectively and how we could have been more professional.</w:t>
      </w:r>
    </w:p>
    <w:p w14:paraId="24D10604" w14:textId="77777777" w:rsidR="0071545E" w:rsidRDefault="0071545E" w:rsidP="007D7A47">
      <w:r w:rsidRPr="0071545E">
        <w:t>I've acquired a wide range of abilities and knowledge in the areas of academics and job readiness throughout my academic learning process.</w:t>
      </w:r>
      <w:r>
        <w:t xml:space="preserve"> </w:t>
      </w:r>
      <w:r w:rsidRPr="0071545E">
        <w:t>Working as a team, I have learned the importance of communica</w:t>
      </w:r>
      <w:r>
        <w:t>tion and organisation.</w:t>
      </w:r>
      <w:r w:rsidRPr="0071545E">
        <w:t xml:space="preserve"> I have also learned that speaking up is essential, especially when it comes to professional matters. I will use these skills in the future to ensure that I am always working to the best of my ability.</w:t>
      </w:r>
    </w:p>
    <w:p w14:paraId="01E09528" w14:textId="77777777" w:rsidR="0071545E" w:rsidRDefault="0071545E" w:rsidP="007D7A47">
      <w:r w:rsidRPr="0071545E">
        <w:t>In this stage, it is important</w:t>
      </w:r>
      <w:r>
        <w:t>,</w:t>
      </w:r>
      <w:r w:rsidRPr="0071545E">
        <w:t xml:space="preserve"> to be honest with yourself and to think about what you could have done differently. This stage can be difficult, but it is important to remember that you can learn from your mistakes</w:t>
      </w:r>
      <w:r w:rsidR="00946D7A" w:rsidRPr="00946D7A">
        <w:t xml:space="preserve"> </w:t>
      </w:r>
      <w:r w:rsidR="00946D7A">
        <w:t xml:space="preserve">(William et al., </w:t>
      </w:r>
      <w:r w:rsidR="00946D7A" w:rsidRPr="00946D7A">
        <w:t>2020)</w:t>
      </w:r>
      <w:r w:rsidRPr="0071545E">
        <w:t>.</w:t>
      </w:r>
      <w:r>
        <w:t xml:space="preserve"> </w:t>
      </w:r>
      <w:r w:rsidRPr="0071545E">
        <w:t>When I was writing this report, I had a lot of problems with how I used the internet, how I found literature, and how I found data on employability skills and academic skills.</w:t>
      </w:r>
      <w:r>
        <w:t xml:space="preserve"> </w:t>
      </w:r>
      <w:r w:rsidRPr="0071545E">
        <w:t>As I worked on this report about my self</w:t>
      </w:r>
      <w:r>
        <w:t>-</w:t>
      </w:r>
      <w:r w:rsidRPr="0071545E">
        <w:t xml:space="preserve">assessment of my capabilities in </w:t>
      </w:r>
      <w:r w:rsidRPr="0071545E">
        <w:lastRenderedPageBreak/>
        <w:t>separate location areas, I got to know what I couldn't do. Because I didn't know enough about technical things, I had to deal with the issue of time to finish my report.</w:t>
      </w:r>
    </w:p>
    <w:p w14:paraId="2BAD8D7A" w14:textId="77777777" w:rsidR="0071545E" w:rsidRPr="00C20CF7" w:rsidRDefault="0071545E" w:rsidP="00C20CF7">
      <w:pPr>
        <w:pStyle w:val="Heading2"/>
        <w:rPr>
          <w:rFonts w:cs="Arial"/>
          <w:b w:val="0"/>
        </w:rPr>
      </w:pPr>
      <w:bookmarkStart w:id="14" w:name="_Toc99974679"/>
      <w:bookmarkStart w:id="15" w:name="_Toc99977813"/>
      <w:r w:rsidRPr="00C20CF7">
        <w:rPr>
          <w:rFonts w:cs="Arial"/>
        </w:rPr>
        <w:t>Action Plan</w:t>
      </w:r>
      <w:bookmarkEnd w:id="14"/>
      <w:bookmarkEnd w:id="15"/>
    </w:p>
    <w:p w14:paraId="3C195038" w14:textId="77777777" w:rsidR="0071545E" w:rsidRPr="0071545E" w:rsidRDefault="0071545E" w:rsidP="00C20CF7">
      <w:pPr>
        <w:spacing w:after="0"/>
        <w:rPr>
          <w:rFonts w:cs="Arial"/>
        </w:rPr>
      </w:pPr>
      <w:r w:rsidRPr="0071545E">
        <w:rPr>
          <w:rFonts w:cs="Arial"/>
        </w:rPr>
        <w:t>The Action plan stage of the Gibbs Reflective Cycle is when an individual start to put his/her plan into action. This is where one will start to see results and progress being made. An indivi</w:t>
      </w:r>
      <w:r>
        <w:rPr>
          <w:rFonts w:cs="Arial"/>
        </w:rPr>
        <w:t>d</w:t>
      </w:r>
      <w:r w:rsidRPr="0071545E">
        <w:rPr>
          <w:rFonts w:cs="Arial"/>
        </w:rPr>
        <w:t>ual will need to be organized and have a clear plan of what he/she needs to do</w:t>
      </w:r>
      <w:r w:rsidR="00AE1053" w:rsidRPr="00AE1053">
        <w:t xml:space="preserve"> </w:t>
      </w:r>
      <w:r w:rsidR="00AE1053" w:rsidRPr="00AE1053">
        <w:rPr>
          <w:rFonts w:cs="Arial"/>
        </w:rPr>
        <w:t>(Ostorga and Estrada, 2020)</w:t>
      </w:r>
      <w:r w:rsidRPr="0071545E">
        <w:rPr>
          <w:rFonts w:cs="Arial"/>
        </w:rPr>
        <w:t>.</w:t>
      </w:r>
      <w:r>
        <w:rPr>
          <w:rFonts w:cs="Arial"/>
        </w:rPr>
        <w:t xml:space="preserve"> </w:t>
      </w:r>
      <w:r w:rsidRPr="0071545E">
        <w:rPr>
          <w:rFonts w:cs="Arial"/>
        </w:rPr>
        <w:t xml:space="preserve">I developed a plan for the development of the difficulties and constraints described throughout the report using this step of </w:t>
      </w:r>
      <w:r>
        <w:rPr>
          <w:rFonts w:cs="Arial"/>
        </w:rPr>
        <w:t xml:space="preserve">the </w:t>
      </w:r>
      <w:r w:rsidRPr="0071545E">
        <w:rPr>
          <w:rFonts w:cs="Arial"/>
        </w:rPr>
        <w:t>Gibbs reflection cycle. To accomplish them, the plan must be SMART and quantifiable</w:t>
      </w:r>
      <w:r>
        <w:rPr>
          <w:rFonts w:cs="Arial"/>
        </w:rPr>
        <w:t>, and practical.</w:t>
      </w:r>
    </w:p>
    <w:p w14:paraId="32275873" w14:textId="77777777" w:rsidR="0071545E" w:rsidRDefault="0071545E" w:rsidP="0071545E">
      <w:pPr>
        <w:rPr>
          <w:rFonts w:cs="Arial"/>
        </w:rPr>
      </w:pPr>
      <w:r>
        <w:rPr>
          <w:rFonts w:cs="Arial"/>
        </w:rPr>
        <w:t>The plan is given below:</w:t>
      </w:r>
    </w:p>
    <w:tbl>
      <w:tblPr>
        <w:tblStyle w:val="TableGrid"/>
        <w:tblW w:w="0" w:type="auto"/>
        <w:tblLook w:val="04A0" w:firstRow="1" w:lastRow="0" w:firstColumn="1" w:lastColumn="0" w:noHBand="0" w:noVBand="1"/>
      </w:tblPr>
      <w:tblGrid>
        <w:gridCol w:w="1769"/>
        <w:gridCol w:w="2762"/>
        <w:gridCol w:w="1702"/>
        <w:gridCol w:w="1372"/>
        <w:gridCol w:w="1745"/>
      </w:tblGrid>
      <w:tr w:rsidR="0071545E" w14:paraId="5FFEF9C1" w14:textId="77777777" w:rsidTr="007D7A47">
        <w:tc>
          <w:tcPr>
            <w:tcW w:w="1769" w:type="dxa"/>
          </w:tcPr>
          <w:p w14:paraId="2A790108" w14:textId="77777777" w:rsidR="0071545E" w:rsidRPr="007D7A47" w:rsidRDefault="0071545E" w:rsidP="007D7A47">
            <w:pPr>
              <w:jc w:val="center"/>
              <w:rPr>
                <w:rFonts w:cs="Arial"/>
                <w:b/>
                <w:bCs/>
              </w:rPr>
            </w:pPr>
            <w:r w:rsidRPr="007D7A47">
              <w:rPr>
                <w:rFonts w:cs="Arial"/>
                <w:b/>
                <w:bCs/>
              </w:rPr>
              <w:t>Skills</w:t>
            </w:r>
          </w:p>
        </w:tc>
        <w:tc>
          <w:tcPr>
            <w:tcW w:w="2762" w:type="dxa"/>
          </w:tcPr>
          <w:p w14:paraId="7F294DCB" w14:textId="77777777" w:rsidR="0071545E" w:rsidRPr="007D7A47" w:rsidRDefault="0071545E" w:rsidP="007D7A47">
            <w:pPr>
              <w:jc w:val="center"/>
              <w:rPr>
                <w:rFonts w:cs="Arial"/>
                <w:b/>
                <w:bCs/>
              </w:rPr>
            </w:pPr>
            <w:r w:rsidRPr="007D7A47">
              <w:rPr>
                <w:rFonts w:cs="Arial"/>
                <w:b/>
                <w:bCs/>
              </w:rPr>
              <w:t>Process</w:t>
            </w:r>
          </w:p>
        </w:tc>
        <w:tc>
          <w:tcPr>
            <w:tcW w:w="1702" w:type="dxa"/>
          </w:tcPr>
          <w:p w14:paraId="6E9A664B" w14:textId="709DB722" w:rsidR="0071545E" w:rsidRPr="007D7A47" w:rsidRDefault="0071545E" w:rsidP="007D7A47">
            <w:pPr>
              <w:jc w:val="center"/>
              <w:rPr>
                <w:rFonts w:cs="Arial"/>
                <w:b/>
                <w:bCs/>
              </w:rPr>
            </w:pPr>
            <w:r w:rsidRPr="007D7A47">
              <w:rPr>
                <w:rFonts w:cs="Arial"/>
                <w:b/>
                <w:bCs/>
              </w:rPr>
              <w:t>Resource</w:t>
            </w:r>
          </w:p>
        </w:tc>
        <w:tc>
          <w:tcPr>
            <w:tcW w:w="1372" w:type="dxa"/>
          </w:tcPr>
          <w:p w14:paraId="34534DB3" w14:textId="6D87780D" w:rsidR="0071545E" w:rsidRPr="007D7A47" w:rsidRDefault="0071545E" w:rsidP="007D7A47">
            <w:pPr>
              <w:jc w:val="center"/>
              <w:rPr>
                <w:rFonts w:cs="Arial"/>
                <w:b/>
                <w:bCs/>
              </w:rPr>
            </w:pPr>
            <w:r w:rsidRPr="007D7A47">
              <w:rPr>
                <w:rFonts w:cs="Arial"/>
                <w:b/>
                <w:bCs/>
              </w:rPr>
              <w:t>Deadline</w:t>
            </w:r>
          </w:p>
        </w:tc>
        <w:tc>
          <w:tcPr>
            <w:tcW w:w="1745" w:type="dxa"/>
          </w:tcPr>
          <w:p w14:paraId="7AD888A4" w14:textId="77777777" w:rsidR="0071545E" w:rsidRPr="007D7A47" w:rsidRDefault="0071545E" w:rsidP="007D7A47">
            <w:pPr>
              <w:jc w:val="center"/>
              <w:rPr>
                <w:rFonts w:cs="Arial"/>
                <w:b/>
                <w:bCs/>
              </w:rPr>
            </w:pPr>
            <w:r w:rsidRPr="007D7A47">
              <w:rPr>
                <w:rFonts w:cs="Arial"/>
                <w:b/>
                <w:bCs/>
              </w:rPr>
              <w:t>Metrics</w:t>
            </w:r>
          </w:p>
        </w:tc>
      </w:tr>
      <w:tr w:rsidR="0071545E" w14:paraId="42A27D95" w14:textId="77777777" w:rsidTr="007D7A47">
        <w:tc>
          <w:tcPr>
            <w:tcW w:w="1769" w:type="dxa"/>
          </w:tcPr>
          <w:p w14:paraId="53C05CD2" w14:textId="77777777" w:rsidR="0071545E" w:rsidRPr="0071545E" w:rsidRDefault="0071545E" w:rsidP="0071545E">
            <w:pPr>
              <w:jc w:val="center"/>
              <w:rPr>
                <w:rFonts w:cs="Arial"/>
                <w:szCs w:val="28"/>
              </w:rPr>
            </w:pPr>
            <w:r>
              <w:rPr>
                <w:rFonts w:cs="Arial"/>
                <w:szCs w:val="28"/>
              </w:rPr>
              <w:t>O</w:t>
            </w:r>
            <w:r w:rsidRPr="0071545E">
              <w:rPr>
                <w:rFonts w:cs="Arial"/>
                <w:szCs w:val="28"/>
              </w:rPr>
              <w:t>rganisation of job advertisement</w:t>
            </w:r>
          </w:p>
          <w:p w14:paraId="15B5B9DC" w14:textId="77777777" w:rsidR="0071545E" w:rsidRPr="0071545E" w:rsidRDefault="0071545E" w:rsidP="0071545E">
            <w:pPr>
              <w:jc w:val="center"/>
              <w:rPr>
                <w:rFonts w:cs="Arial"/>
                <w:szCs w:val="28"/>
              </w:rPr>
            </w:pPr>
          </w:p>
        </w:tc>
        <w:tc>
          <w:tcPr>
            <w:tcW w:w="2762" w:type="dxa"/>
          </w:tcPr>
          <w:p w14:paraId="77A7F107" w14:textId="77777777" w:rsidR="0071545E" w:rsidRPr="0071545E" w:rsidRDefault="0071545E" w:rsidP="0071545E">
            <w:pPr>
              <w:rPr>
                <w:rFonts w:cs="Arial"/>
              </w:rPr>
            </w:pPr>
            <w:r w:rsidRPr="0071545E">
              <w:rPr>
                <w:rFonts w:cs="Arial"/>
              </w:rPr>
              <w:t>I can read</w:t>
            </w:r>
          </w:p>
          <w:p w14:paraId="00D69E05" w14:textId="77777777" w:rsidR="0071545E" w:rsidRPr="0071545E" w:rsidRDefault="0071545E" w:rsidP="0071545E">
            <w:pPr>
              <w:rPr>
                <w:rFonts w:cs="Arial"/>
              </w:rPr>
            </w:pPr>
            <w:r>
              <w:rPr>
                <w:rFonts w:cs="Arial"/>
              </w:rPr>
              <w:t xml:space="preserve">the </w:t>
            </w:r>
            <w:r w:rsidRPr="0071545E">
              <w:rPr>
                <w:rFonts w:cs="Arial"/>
              </w:rPr>
              <w:t xml:space="preserve">various </w:t>
            </w:r>
            <w:r>
              <w:rPr>
                <w:rFonts w:cs="Arial"/>
              </w:rPr>
              <w:t>job advertisement</w:t>
            </w:r>
          </w:p>
          <w:p w14:paraId="4478DEB0" w14:textId="77777777" w:rsidR="0071545E" w:rsidRDefault="0071545E" w:rsidP="0071545E">
            <w:pPr>
              <w:rPr>
                <w:rFonts w:cs="Arial"/>
              </w:rPr>
            </w:pPr>
            <w:r>
              <w:rPr>
                <w:rFonts w:cs="Arial"/>
              </w:rPr>
              <w:t>which can help me to make a perfect job advertisement. I can also collect data from the supervisor about the skill required for an employee</w:t>
            </w:r>
          </w:p>
        </w:tc>
        <w:tc>
          <w:tcPr>
            <w:tcW w:w="1702" w:type="dxa"/>
          </w:tcPr>
          <w:p w14:paraId="6C03DA9B" w14:textId="77777777" w:rsidR="0071545E" w:rsidRDefault="0071545E" w:rsidP="0071545E">
            <w:pPr>
              <w:rPr>
                <w:rFonts w:cs="Arial"/>
              </w:rPr>
            </w:pPr>
            <w:r>
              <w:rPr>
                <w:rFonts w:cs="Arial"/>
              </w:rPr>
              <w:t>Supervisor, Internet</w:t>
            </w:r>
          </w:p>
        </w:tc>
        <w:tc>
          <w:tcPr>
            <w:tcW w:w="1372" w:type="dxa"/>
          </w:tcPr>
          <w:p w14:paraId="6AE65B5A" w14:textId="77777777" w:rsidR="0071545E" w:rsidRDefault="0071545E" w:rsidP="0071545E">
            <w:pPr>
              <w:rPr>
                <w:rFonts w:cs="Arial"/>
              </w:rPr>
            </w:pPr>
            <w:r>
              <w:rPr>
                <w:rFonts w:cs="Arial"/>
              </w:rPr>
              <w:t>30</w:t>
            </w:r>
            <w:r w:rsidRPr="0071545E">
              <w:rPr>
                <w:rFonts w:cs="Arial"/>
                <w:vertAlign w:val="superscript"/>
              </w:rPr>
              <w:t>th</w:t>
            </w:r>
            <w:r w:rsidRPr="0071545E">
              <w:rPr>
                <w:rFonts w:cs="Arial"/>
              </w:rPr>
              <w:t xml:space="preserve"> </w:t>
            </w:r>
            <w:r>
              <w:rPr>
                <w:rFonts w:cs="Arial"/>
              </w:rPr>
              <w:t xml:space="preserve">April </w:t>
            </w:r>
            <w:r w:rsidRPr="0071545E">
              <w:rPr>
                <w:rFonts w:cs="Arial"/>
              </w:rPr>
              <w:t>202</w:t>
            </w:r>
            <w:r>
              <w:rPr>
                <w:rFonts w:cs="Arial"/>
              </w:rPr>
              <w:t>2</w:t>
            </w:r>
            <w:r w:rsidRPr="0071545E">
              <w:rPr>
                <w:rFonts w:cs="Arial"/>
              </w:rPr>
              <w:t>.</w:t>
            </w:r>
          </w:p>
        </w:tc>
        <w:tc>
          <w:tcPr>
            <w:tcW w:w="1745" w:type="dxa"/>
          </w:tcPr>
          <w:p w14:paraId="224B6D08" w14:textId="77777777" w:rsidR="0071545E" w:rsidRDefault="0071545E" w:rsidP="0071545E">
            <w:pPr>
              <w:rPr>
                <w:rFonts w:cs="Arial"/>
              </w:rPr>
            </w:pPr>
            <w:r>
              <w:rPr>
                <w:rFonts w:cs="Arial"/>
              </w:rPr>
              <w:t>Better job advertisement for hiring skilled employees.</w:t>
            </w:r>
          </w:p>
        </w:tc>
      </w:tr>
      <w:tr w:rsidR="0071545E" w14:paraId="56BC7FCF" w14:textId="77777777" w:rsidTr="007D7A47">
        <w:tc>
          <w:tcPr>
            <w:tcW w:w="1769" w:type="dxa"/>
          </w:tcPr>
          <w:p w14:paraId="6EB8A760" w14:textId="77777777" w:rsidR="0071545E" w:rsidRPr="0071545E" w:rsidRDefault="0071545E" w:rsidP="0071545E">
            <w:pPr>
              <w:jc w:val="center"/>
              <w:rPr>
                <w:rFonts w:cs="Arial"/>
                <w:szCs w:val="28"/>
              </w:rPr>
            </w:pPr>
            <w:r w:rsidRPr="0071545E">
              <w:rPr>
                <w:rFonts w:cs="Arial"/>
                <w:szCs w:val="28"/>
              </w:rPr>
              <w:t>Working as a team</w:t>
            </w:r>
          </w:p>
          <w:p w14:paraId="3CF9FD72" w14:textId="77777777" w:rsidR="0071545E" w:rsidRPr="0071545E" w:rsidRDefault="0071545E" w:rsidP="0071545E">
            <w:pPr>
              <w:rPr>
                <w:rFonts w:cs="Arial"/>
                <w:szCs w:val="28"/>
              </w:rPr>
            </w:pPr>
          </w:p>
        </w:tc>
        <w:tc>
          <w:tcPr>
            <w:tcW w:w="2762" w:type="dxa"/>
          </w:tcPr>
          <w:p w14:paraId="5D7CC3B9" w14:textId="77777777" w:rsidR="0071545E" w:rsidRDefault="0071545E" w:rsidP="0071545E">
            <w:pPr>
              <w:rPr>
                <w:rFonts w:cs="Arial"/>
              </w:rPr>
            </w:pPr>
            <w:r>
              <w:rPr>
                <w:rFonts w:cs="Arial"/>
              </w:rPr>
              <w:t>I can also make a team for learning employability skills.</w:t>
            </w:r>
          </w:p>
        </w:tc>
        <w:tc>
          <w:tcPr>
            <w:tcW w:w="1702" w:type="dxa"/>
          </w:tcPr>
          <w:p w14:paraId="166D6AB9" w14:textId="77777777" w:rsidR="0071545E" w:rsidRDefault="0071545E" w:rsidP="0071545E">
            <w:pPr>
              <w:rPr>
                <w:rFonts w:cs="Arial"/>
              </w:rPr>
            </w:pPr>
            <w:r>
              <w:rPr>
                <w:rFonts w:cs="Arial"/>
              </w:rPr>
              <w:t>Training, Exercise together</w:t>
            </w:r>
          </w:p>
        </w:tc>
        <w:tc>
          <w:tcPr>
            <w:tcW w:w="1372" w:type="dxa"/>
          </w:tcPr>
          <w:p w14:paraId="7EA3FEDD" w14:textId="77777777" w:rsidR="0071545E" w:rsidRPr="0071545E" w:rsidRDefault="0071545E" w:rsidP="0071545E">
            <w:pPr>
              <w:rPr>
                <w:rFonts w:cs="Arial"/>
              </w:rPr>
            </w:pPr>
            <w:r>
              <w:rPr>
                <w:rFonts w:cs="Arial"/>
              </w:rPr>
              <w:t>30</w:t>
            </w:r>
            <w:r>
              <w:rPr>
                <w:rFonts w:cs="Arial"/>
                <w:vertAlign w:val="superscript"/>
              </w:rPr>
              <w:t xml:space="preserve">th </w:t>
            </w:r>
            <w:r>
              <w:rPr>
                <w:rFonts w:cs="Arial"/>
              </w:rPr>
              <w:t>May 2022</w:t>
            </w:r>
          </w:p>
        </w:tc>
        <w:tc>
          <w:tcPr>
            <w:tcW w:w="1745" w:type="dxa"/>
          </w:tcPr>
          <w:p w14:paraId="7475654F" w14:textId="77777777" w:rsidR="0071545E" w:rsidRDefault="0071545E" w:rsidP="0071545E">
            <w:pPr>
              <w:rPr>
                <w:rFonts w:cs="Arial"/>
              </w:rPr>
            </w:pPr>
            <w:r>
              <w:rPr>
                <w:rFonts w:cs="Arial"/>
              </w:rPr>
              <w:t>Quality, Time, Cost efficiency, Client Satisfaction</w:t>
            </w:r>
          </w:p>
        </w:tc>
      </w:tr>
      <w:tr w:rsidR="0071545E" w14:paraId="26C06540" w14:textId="77777777" w:rsidTr="007D7A47">
        <w:tc>
          <w:tcPr>
            <w:tcW w:w="1769" w:type="dxa"/>
          </w:tcPr>
          <w:p w14:paraId="188008A2" w14:textId="77777777" w:rsidR="0071545E" w:rsidRPr="0071545E" w:rsidRDefault="0071545E" w:rsidP="0071545E">
            <w:pPr>
              <w:jc w:val="center"/>
              <w:rPr>
                <w:rFonts w:cs="Arial"/>
                <w:szCs w:val="28"/>
              </w:rPr>
            </w:pPr>
            <w:r w:rsidRPr="0071545E">
              <w:rPr>
                <w:rFonts w:cs="Arial"/>
                <w:szCs w:val="28"/>
              </w:rPr>
              <w:t>Public speaking</w:t>
            </w:r>
          </w:p>
          <w:p w14:paraId="02D7FFEE" w14:textId="77777777" w:rsidR="0071545E" w:rsidRPr="0071545E" w:rsidRDefault="0071545E" w:rsidP="0071545E">
            <w:pPr>
              <w:jc w:val="center"/>
              <w:rPr>
                <w:rFonts w:cs="Arial"/>
                <w:szCs w:val="28"/>
              </w:rPr>
            </w:pPr>
          </w:p>
        </w:tc>
        <w:tc>
          <w:tcPr>
            <w:tcW w:w="2762" w:type="dxa"/>
          </w:tcPr>
          <w:p w14:paraId="3381EF1B" w14:textId="77777777" w:rsidR="0071545E" w:rsidRDefault="0071545E" w:rsidP="0071545E">
            <w:pPr>
              <w:rPr>
                <w:rFonts w:cs="Arial"/>
              </w:rPr>
            </w:pPr>
            <w:r>
              <w:rPr>
                <w:rFonts w:cs="Arial"/>
              </w:rPr>
              <w:t>I can r</w:t>
            </w:r>
            <w:r w:rsidRPr="0071545E">
              <w:rPr>
                <w:rFonts w:cs="Arial"/>
              </w:rPr>
              <w:t xml:space="preserve">ecord </w:t>
            </w:r>
            <w:r>
              <w:rPr>
                <w:rFonts w:cs="Arial"/>
              </w:rPr>
              <w:t>my</w:t>
            </w:r>
            <w:r w:rsidRPr="0071545E">
              <w:rPr>
                <w:rFonts w:cs="Arial"/>
              </w:rPr>
              <w:t xml:space="preserve"> Speeches</w:t>
            </w:r>
            <w:r>
              <w:rPr>
                <w:rFonts w:cs="Arial"/>
              </w:rPr>
              <w:t>. I can also watch and listen to podcasts of some famous speakers.</w:t>
            </w:r>
          </w:p>
        </w:tc>
        <w:tc>
          <w:tcPr>
            <w:tcW w:w="1702" w:type="dxa"/>
          </w:tcPr>
          <w:p w14:paraId="1ABEA7A5" w14:textId="77777777" w:rsidR="0071545E" w:rsidRDefault="0071545E" w:rsidP="0071545E">
            <w:pPr>
              <w:rPr>
                <w:rFonts w:cs="Arial"/>
              </w:rPr>
            </w:pPr>
            <w:proofErr w:type="spellStart"/>
            <w:r>
              <w:rPr>
                <w:rFonts w:cs="Arial"/>
              </w:rPr>
              <w:t>Youtube</w:t>
            </w:r>
            <w:proofErr w:type="spellEnd"/>
            <w:r>
              <w:rPr>
                <w:rFonts w:cs="Arial"/>
              </w:rPr>
              <w:t>, Books, Online courses, A camera. Blogs, Podcast, Classes, Friend group</w:t>
            </w:r>
          </w:p>
        </w:tc>
        <w:tc>
          <w:tcPr>
            <w:tcW w:w="1372" w:type="dxa"/>
          </w:tcPr>
          <w:p w14:paraId="1F321E57" w14:textId="77777777" w:rsidR="0071545E" w:rsidRDefault="0071545E" w:rsidP="0071545E">
            <w:pPr>
              <w:rPr>
                <w:rFonts w:cs="Arial"/>
              </w:rPr>
            </w:pPr>
            <w:r>
              <w:rPr>
                <w:rFonts w:cs="Arial"/>
              </w:rPr>
              <w:t>30</w:t>
            </w:r>
            <w:r>
              <w:rPr>
                <w:rFonts w:cs="Arial"/>
                <w:vertAlign w:val="superscript"/>
              </w:rPr>
              <w:t>th</w:t>
            </w:r>
            <w:r>
              <w:rPr>
                <w:rFonts w:cs="Arial"/>
              </w:rPr>
              <w:t xml:space="preserve"> July 2022</w:t>
            </w:r>
          </w:p>
        </w:tc>
        <w:tc>
          <w:tcPr>
            <w:tcW w:w="1745" w:type="dxa"/>
          </w:tcPr>
          <w:p w14:paraId="60C2A853" w14:textId="77777777" w:rsidR="0071545E" w:rsidRDefault="0071545E" w:rsidP="0071545E">
            <w:pPr>
              <w:rPr>
                <w:rFonts w:cs="Arial"/>
              </w:rPr>
            </w:pPr>
            <w:r>
              <w:rPr>
                <w:rFonts w:cs="Arial"/>
              </w:rPr>
              <w:t>To motivate wo</w:t>
            </w:r>
            <w:r w:rsidR="00C20CF7">
              <w:rPr>
                <w:rFonts w:cs="Arial"/>
              </w:rPr>
              <w:t>r</w:t>
            </w:r>
            <w:r>
              <w:rPr>
                <w:rFonts w:cs="Arial"/>
              </w:rPr>
              <w:t>kers and better presentations</w:t>
            </w:r>
          </w:p>
        </w:tc>
      </w:tr>
      <w:tr w:rsidR="0071545E" w14:paraId="68C0E27A" w14:textId="77777777" w:rsidTr="007D7A47">
        <w:tc>
          <w:tcPr>
            <w:tcW w:w="1769" w:type="dxa"/>
          </w:tcPr>
          <w:p w14:paraId="3DF90DB5" w14:textId="77777777" w:rsidR="0071545E" w:rsidRPr="0071545E" w:rsidRDefault="0071545E" w:rsidP="0071545E">
            <w:pPr>
              <w:jc w:val="center"/>
              <w:rPr>
                <w:rFonts w:cs="Arial"/>
                <w:szCs w:val="28"/>
              </w:rPr>
            </w:pPr>
            <w:r w:rsidRPr="0071545E">
              <w:rPr>
                <w:rFonts w:cs="Arial"/>
                <w:szCs w:val="28"/>
              </w:rPr>
              <w:lastRenderedPageBreak/>
              <w:t>Professionalism</w:t>
            </w:r>
          </w:p>
          <w:p w14:paraId="168FC135" w14:textId="77777777" w:rsidR="0071545E" w:rsidRPr="0071545E" w:rsidRDefault="0071545E" w:rsidP="0071545E">
            <w:pPr>
              <w:jc w:val="center"/>
              <w:rPr>
                <w:rFonts w:cs="Arial"/>
                <w:szCs w:val="28"/>
              </w:rPr>
            </w:pPr>
          </w:p>
        </w:tc>
        <w:tc>
          <w:tcPr>
            <w:tcW w:w="2762" w:type="dxa"/>
          </w:tcPr>
          <w:p w14:paraId="23F3C9AD" w14:textId="77777777" w:rsidR="0071545E" w:rsidRDefault="0071545E" w:rsidP="0071545E">
            <w:pPr>
              <w:rPr>
                <w:rFonts w:cs="Arial"/>
              </w:rPr>
            </w:pPr>
            <w:r>
              <w:rPr>
                <w:rFonts w:cs="Arial"/>
              </w:rPr>
              <w:t>I can d</w:t>
            </w:r>
            <w:r w:rsidRPr="0071545E">
              <w:rPr>
                <w:rFonts w:cs="Arial"/>
              </w:rPr>
              <w:t>evelop self-awareness</w:t>
            </w:r>
            <w:r>
              <w:rPr>
                <w:rFonts w:cs="Arial"/>
              </w:rPr>
              <w:t xml:space="preserve"> and c</w:t>
            </w:r>
            <w:r w:rsidRPr="0071545E">
              <w:rPr>
                <w:rFonts w:cs="Arial"/>
              </w:rPr>
              <w:t>ommunicate effectively</w:t>
            </w:r>
            <w:r>
              <w:rPr>
                <w:rFonts w:cs="Arial"/>
              </w:rPr>
              <w:t xml:space="preserve"> for acquiring professionalism</w:t>
            </w:r>
          </w:p>
        </w:tc>
        <w:tc>
          <w:tcPr>
            <w:tcW w:w="1702" w:type="dxa"/>
          </w:tcPr>
          <w:p w14:paraId="5A8CA6E5" w14:textId="77777777" w:rsidR="0071545E" w:rsidRDefault="0071545E" w:rsidP="0071545E">
            <w:pPr>
              <w:rPr>
                <w:rFonts w:cs="Arial"/>
              </w:rPr>
            </w:pPr>
            <w:r>
              <w:rPr>
                <w:rFonts w:cs="Arial"/>
              </w:rPr>
              <w:t xml:space="preserve">Network with the professional community, Work Schedule, </w:t>
            </w:r>
          </w:p>
        </w:tc>
        <w:tc>
          <w:tcPr>
            <w:tcW w:w="1372" w:type="dxa"/>
          </w:tcPr>
          <w:p w14:paraId="60EB901B" w14:textId="77777777" w:rsidR="0071545E" w:rsidRPr="0071545E" w:rsidRDefault="0071545E" w:rsidP="0071545E">
            <w:pPr>
              <w:rPr>
                <w:rFonts w:cs="Arial"/>
              </w:rPr>
            </w:pPr>
            <w:r>
              <w:rPr>
                <w:rFonts w:cs="Arial"/>
              </w:rPr>
              <w:t>30</w:t>
            </w:r>
            <w:r w:rsidRPr="0071545E">
              <w:rPr>
                <w:rFonts w:cs="Arial"/>
                <w:vertAlign w:val="superscript"/>
              </w:rPr>
              <w:t>th</w:t>
            </w:r>
            <w:r>
              <w:rPr>
                <w:rFonts w:cs="Arial"/>
                <w:vertAlign w:val="superscript"/>
              </w:rPr>
              <w:t xml:space="preserve"> </w:t>
            </w:r>
            <w:r>
              <w:rPr>
                <w:rFonts w:cs="Arial"/>
              </w:rPr>
              <w:t>September 2022</w:t>
            </w:r>
          </w:p>
        </w:tc>
        <w:tc>
          <w:tcPr>
            <w:tcW w:w="1745" w:type="dxa"/>
          </w:tcPr>
          <w:p w14:paraId="480451BF" w14:textId="77777777" w:rsidR="0071545E" w:rsidRDefault="0071545E" w:rsidP="0071545E">
            <w:pPr>
              <w:rPr>
                <w:rFonts w:cs="Arial"/>
              </w:rPr>
            </w:pPr>
            <w:r w:rsidRPr="0071545E">
              <w:rPr>
                <w:rFonts w:cs="Arial"/>
              </w:rPr>
              <w:t>The metrics of professionalism skills include the ability to communicate effectively, work ethic, appearance, and punctuality.</w:t>
            </w:r>
          </w:p>
        </w:tc>
      </w:tr>
    </w:tbl>
    <w:p w14:paraId="4ABD5735" w14:textId="77777777" w:rsidR="0071545E" w:rsidRDefault="0071545E" w:rsidP="0071545E">
      <w:pPr>
        <w:rPr>
          <w:rFonts w:cs="Arial"/>
        </w:rPr>
      </w:pPr>
    </w:p>
    <w:p w14:paraId="5CC773E1" w14:textId="77777777" w:rsidR="0071545E" w:rsidRPr="00A846C1" w:rsidRDefault="0071545E" w:rsidP="00A846C1">
      <w:pPr>
        <w:rPr>
          <w:rFonts w:cs="Arial"/>
        </w:rPr>
      </w:pPr>
    </w:p>
    <w:p w14:paraId="6AB56098" w14:textId="77777777" w:rsidR="00C20CF7" w:rsidRDefault="00C20CF7">
      <w:pPr>
        <w:rPr>
          <w:rFonts w:cs="Arial"/>
        </w:rPr>
      </w:pPr>
      <w:r>
        <w:rPr>
          <w:rFonts w:cs="Arial"/>
        </w:rPr>
        <w:br w:type="page"/>
      </w:r>
    </w:p>
    <w:p w14:paraId="4B478999" w14:textId="77777777" w:rsidR="00A846C1" w:rsidRPr="00C20CF7" w:rsidRDefault="00C20CF7" w:rsidP="00C20CF7">
      <w:pPr>
        <w:pStyle w:val="Heading1"/>
        <w:rPr>
          <w:rFonts w:cs="Arial"/>
          <w:b w:val="0"/>
        </w:rPr>
      </w:pPr>
      <w:bookmarkStart w:id="16" w:name="_Toc99974680"/>
      <w:bookmarkStart w:id="17" w:name="_Toc99977814"/>
      <w:r w:rsidRPr="00C20CF7">
        <w:rPr>
          <w:rFonts w:cs="Arial"/>
        </w:rPr>
        <w:lastRenderedPageBreak/>
        <w:t>Conclusion</w:t>
      </w:r>
      <w:bookmarkEnd w:id="16"/>
      <w:bookmarkEnd w:id="17"/>
    </w:p>
    <w:p w14:paraId="12769F62" w14:textId="31F2198F" w:rsidR="00C20CF7" w:rsidRDefault="00C20CF7" w:rsidP="00C20CF7">
      <w:pPr>
        <w:spacing w:after="0"/>
        <w:rPr>
          <w:rFonts w:cs="Arial"/>
        </w:rPr>
      </w:pPr>
      <w:r w:rsidRPr="00C20CF7">
        <w:rPr>
          <w:rFonts w:cs="Arial"/>
        </w:rPr>
        <w:t>Reflective writing is a process that helps me learn from my experiences, by thinking about what I did, why I did it, and how it affected me and others. It can be a helpful tool for personal growth and development, as well as a way to build self-awareness and improve my writing skills.</w:t>
      </w:r>
      <w:r>
        <w:rPr>
          <w:rFonts w:cs="Arial"/>
        </w:rPr>
        <w:t xml:space="preserve"> </w:t>
      </w:r>
      <w:r w:rsidRPr="00C20CF7">
        <w:rPr>
          <w:rFonts w:cs="Arial"/>
        </w:rPr>
        <w:t>During this module, I gained knowledge in a variety of areas, including</w:t>
      </w:r>
      <w:r>
        <w:rPr>
          <w:rFonts w:cs="Arial"/>
        </w:rPr>
        <w:t xml:space="preserve"> the </w:t>
      </w:r>
      <w:r w:rsidRPr="00C20CF7">
        <w:rPr>
          <w:rFonts w:cs="Arial"/>
        </w:rPr>
        <w:t>Or</w:t>
      </w:r>
      <w:r>
        <w:rPr>
          <w:rFonts w:cs="Arial"/>
        </w:rPr>
        <w:t xml:space="preserve">ganisation of job advertisements, Working as a team, </w:t>
      </w:r>
      <w:r w:rsidR="007D7A47">
        <w:rPr>
          <w:rFonts w:cs="Arial"/>
        </w:rPr>
        <w:t>public</w:t>
      </w:r>
      <w:r>
        <w:rPr>
          <w:rFonts w:cs="Arial"/>
        </w:rPr>
        <w:t xml:space="preserve"> speaking, and </w:t>
      </w:r>
      <w:r w:rsidRPr="00C20CF7">
        <w:rPr>
          <w:rFonts w:cs="Arial"/>
        </w:rPr>
        <w:t>Professionalism</w:t>
      </w:r>
      <w:r>
        <w:rPr>
          <w:rFonts w:cs="Arial"/>
        </w:rPr>
        <w:t xml:space="preserve">. </w:t>
      </w:r>
      <w:r w:rsidRPr="00C20CF7">
        <w:rPr>
          <w:rFonts w:cs="Arial"/>
        </w:rPr>
        <w:t>I learned a lot about my strengths and weaknesses as a result of the report. It also aided me in formulating a strategy for enhancing my abilities for my benefit. As a student, it was useful to learn about the kinds of abilities that business leaders look for in their employees. In addition, I've learned how to better my existing condition by utilizing numerous tools so that I may continue to thrive in the workplace.</w:t>
      </w:r>
    </w:p>
    <w:p w14:paraId="6BCD1C2F" w14:textId="77777777" w:rsidR="0021542A" w:rsidRDefault="0021542A">
      <w:pPr>
        <w:rPr>
          <w:rFonts w:eastAsiaTheme="majorEastAsia" w:cs="Arial"/>
          <w:b/>
          <w:color w:val="2E74B5" w:themeColor="accent1" w:themeShade="BF"/>
          <w:sz w:val="28"/>
          <w:szCs w:val="32"/>
        </w:rPr>
      </w:pPr>
      <w:r>
        <w:rPr>
          <w:rFonts w:cs="Arial"/>
          <w:b/>
          <w:sz w:val="28"/>
        </w:rPr>
        <w:br w:type="page"/>
      </w:r>
    </w:p>
    <w:p w14:paraId="36BF3002" w14:textId="77777777" w:rsidR="0021542A" w:rsidRPr="0021542A" w:rsidRDefault="0021542A" w:rsidP="0021542A">
      <w:pPr>
        <w:pStyle w:val="Heading1"/>
        <w:rPr>
          <w:rFonts w:cs="Arial"/>
          <w:b w:val="0"/>
        </w:rPr>
      </w:pPr>
      <w:bookmarkStart w:id="18" w:name="_Toc99977815"/>
      <w:r w:rsidRPr="0021542A">
        <w:rPr>
          <w:rFonts w:cs="Arial"/>
        </w:rPr>
        <w:lastRenderedPageBreak/>
        <w:t>Reference</w:t>
      </w:r>
      <w:bookmarkEnd w:id="18"/>
    </w:p>
    <w:p w14:paraId="5FA19D28" w14:textId="6C7FC10F" w:rsidR="00AE1053" w:rsidRPr="00AE1053" w:rsidRDefault="00AE1053" w:rsidP="007D7A47">
      <w:pPr>
        <w:ind w:left="720" w:hanging="720"/>
        <w:rPr>
          <w:lang w:val="en-GB"/>
        </w:rPr>
      </w:pPr>
      <w:proofErr w:type="spellStart"/>
      <w:r w:rsidRPr="00AE1053">
        <w:rPr>
          <w:lang w:val="en-GB"/>
        </w:rPr>
        <w:t>Adeani</w:t>
      </w:r>
      <w:proofErr w:type="spellEnd"/>
      <w:r w:rsidRPr="00AE1053">
        <w:rPr>
          <w:lang w:val="en-GB"/>
        </w:rPr>
        <w:t xml:space="preserve">, I., </w:t>
      </w:r>
      <w:proofErr w:type="spellStart"/>
      <w:r w:rsidRPr="00AE1053">
        <w:rPr>
          <w:lang w:val="en-GB"/>
        </w:rPr>
        <w:t>Febriani</w:t>
      </w:r>
      <w:proofErr w:type="spellEnd"/>
      <w:r w:rsidRPr="00AE1053">
        <w:rPr>
          <w:lang w:val="en-GB"/>
        </w:rPr>
        <w:t xml:space="preserve">, R. and </w:t>
      </w:r>
      <w:proofErr w:type="spellStart"/>
      <w:r w:rsidRPr="00AE1053">
        <w:rPr>
          <w:lang w:val="en-GB"/>
        </w:rPr>
        <w:t>Syafryadin</w:t>
      </w:r>
      <w:proofErr w:type="spellEnd"/>
      <w:r w:rsidRPr="00AE1053">
        <w:rPr>
          <w:lang w:val="en-GB"/>
        </w:rPr>
        <w:t xml:space="preserve">, S., 2020. </w:t>
      </w:r>
      <w:r w:rsidR="007D7A47" w:rsidRPr="00AE1053">
        <w:rPr>
          <w:lang w:val="en-GB"/>
        </w:rPr>
        <w:t>Using Gibbs</w:t>
      </w:r>
      <w:r w:rsidR="007D7A47">
        <w:rPr>
          <w:rFonts w:ascii="Tahoma" w:hAnsi="Tahoma" w:cs="Tahoma"/>
          <w:lang w:val="en-GB"/>
        </w:rPr>
        <w:t>’</w:t>
      </w:r>
      <w:r w:rsidR="007D7A47" w:rsidRPr="00AE1053">
        <w:rPr>
          <w:lang w:val="en-GB"/>
        </w:rPr>
        <w:t xml:space="preserve"> Reflective Cycle </w:t>
      </w:r>
      <w:proofErr w:type="gramStart"/>
      <w:r w:rsidR="007D7A47" w:rsidRPr="00AE1053">
        <w:rPr>
          <w:lang w:val="en-GB"/>
        </w:rPr>
        <w:t>In</w:t>
      </w:r>
      <w:proofErr w:type="gramEnd"/>
      <w:r w:rsidR="007D7A47" w:rsidRPr="00AE1053">
        <w:rPr>
          <w:lang w:val="en-GB"/>
        </w:rPr>
        <w:t xml:space="preserve"> Making Reflections Of Literary Analysis</w:t>
      </w:r>
      <w:r w:rsidRPr="00AE1053">
        <w:rPr>
          <w:lang w:val="en-GB"/>
        </w:rPr>
        <w:t>. Indon</w:t>
      </w:r>
      <w:r>
        <w:rPr>
          <w:lang w:val="en-GB"/>
        </w:rPr>
        <w:t>esian EFL Journal, 6(2), p.139.</w:t>
      </w:r>
    </w:p>
    <w:p w14:paraId="4B403819" w14:textId="77777777" w:rsidR="00AE1053" w:rsidRDefault="00AE1053" w:rsidP="007D7A47">
      <w:pPr>
        <w:ind w:left="720" w:hanging="720"/>
        <w:rPr>
          <w:lang w:val="en-GB"/>
        </w:rPr>
      </w:pPr>
      <w:proofErr w:type="spellStart"/>
      <w:r w:rsidRPr="00946D7A">
        <w:rPr>
          <w:lang w:val="en-GB"/>
        </w:rPr>
        <w:t>Altstiel</w:t>
      </w:r>
      <w:proofErr w:type="spellEnd"/>
      <w:r w:rsidRPr="00946D7A">
        <w:rPr>
          <w:lang w:val="en-GB"/>
        </w:rPr>
        <w:t>, T., Grow, J. and Jennings, M., 2018. Advertising creative: strategy, copy, and design. Sage Publications.</w:t>
      </w:r>
    </w:p>
    <w:p w14:paraId="79B50646" w14:textId="77777777" w:rsidR="00AE1053" w:rsidRPr="00AE1053" w:rsidRDefault="00AE1053" w:rsidP="007D7A47">
      <w:pPr>
        <w:ind w:left="720" w:hanging="720"/>
        <w:rPr>
          <w:lang w:val="en-GB"/>
        </w:rPr>
      </w:pPr>
      <w:r w:rsidRPr="00AE1053">
        <w:rPr>
          <w:lang w:val="en-GB"/>
        </w:rPr>
        <w:t>Black, P. and Plowright, D., 2018. A reflective model of learning for professional development. Reflecti</w:t>
      </w:r>
      <w:r>
        <w:rPr>
          <w:lang w:val="en-GB"/>
        </w:rPr>
        <w:t>ve Practice, 11(2), pp.245-258.</w:t>
      </w:r>
    </w:p>
    <w:p w14:paraId="30BE9A8D" w14:textId="77777777" w:rsidR="00AE1053" w:rsidRDefault="00AE1053" w:rsidP="007D7A47">
      <w:pPr>
        <w:ind w:left="720" w:hanging="720"/>
        <w:rPr>
          <w:lang w:val="en-GB"/>
        </w:rPr>
      </w:pPr>
      <w:r w:rsidRPr="00946D7A">
        <w:rPr>
          <w:lang w:val="en-GB"/>
        </w:rPr>
        <w:t>Boud,</w:t>
      </w:r>
      <w:r>
        <w:rPr>
          <w:lang w:val="en-GB"/>
        </w:rPr>
        <w:t xml:space="preserve"> D., Keogh, R. and Walker, D., 2018</w:t>
      </w:r>
      <w:r w:rsidRPr="00946D7A">
        <w:rPr>
          <w:lang w:val="en-GB"/>
        </w:rPr>
        <w:t>. Promoting reflection in learning: A model. Boundaries of adult learning, 1, pp.32-56.</w:t>
      </w:r>
    </w:p>
    <w:p w14:paraId="1B3BD516" w14:textId="32B5D159" w:rsidR="00AE1053" w:rsidRDefault="00AE1053" w:rsidP="007D7A47">
      <w:pPr>
        <w:ind w:left="720" w:hanging="720"/>
        <w:rPr>
          <w:lang w:val="en-GB"/>
        </w:rPr>
      </w:pPr>
      <w:r w:rsidRPr="00946D7A">
        <w:rPr>
          <w:lang w:val="en-GB"/>
        </w:rPr>
        <w:t xml:space="preserve">Husebø, S., </w:t>
      </w:r>
      <w:r>
        <w:rPr>
          <w:lang w:val="en-GB"/>
        </w:rPr>
        <w:t>O'Regan, S. and Nestel, D., 2019</w:t>
      </w:r>
      <w:r w:rsidRPr="00946D7A">
        <w:rPr>
          <w:lang w:val="en-GB"/>
        </w:rPr>
        <w:t>. Reflective practice and its role in simulation. Clinical Simulation in Nursing, 11(8), pp.368-375.</w:t>
      </w:r>
    </w:p>
    <w:p w14:paraId="616A79DE" w14:textId="042D19E1" w:rsidR="00AE1053" w:rsidRDefault="00AE1053" w:rsidP="007D7A47">
      <w:pPr>
        <w:ind w:left="720" w:hanging="720"/>
        <w:rPr>
          <w:lang w:val="en-GB"/>
        </w:rPr>
      </w:pPr>
      <w:r w:rsidRPr="00946D7A">
        <w:rPr>
          <w:lang w:val="en-GB"/>
        </w:rPr>
        <w:t xml:space="preserve">Markkanen, P., Anttila, M. and </w:t>
      </w:r>
      <w:proofErr w:type="spellStart"/>
      <w:r w:rsidRPr="00946D7A">
        <w:rPr>
          <w:lang w:val="en-GB"/>
        </w:rPr>
        <w:t>Kuuskorpi</w:t>
      </w:r>
      <w:proofErr w:type="spellEnd"/>
      <w:r w:rsidRPr="00946D7A">
        <w:rPr>
          <w:lang w:val="en-GB"/>
        </w:rPr>
        <w:t>, M., 2020. A reflective cycle: Understanding challenging situations in a school setting. Educational Research, 62(1), pp.46-62.</w:t>
      </w:r>
    </w:p>
    <w:p w14:paraId="4CD2216C" w14:textId="77777777" w:rsidR="00AE1053" w:rsidRPr="00AE1053" w:rsidRDefault="00AE1053" w:rsidP="007D7A47">
      <w:pPr>
        <w:ind w:left="720" w:hanging="720"/>
        <w:rPr>
          <w:lang w:val="en-GB"/>
        </w:rPr>
      </w:pPr>
      <w:r w:rsidRPr="00AE1053">
        <w:rPr>
          <w:lang w:val="en-GB"/>
        </w:rPr>
        <w:t>Mills, D. and Cracknell, N., 2018. Professionalism, public speaking. Equine Veterin</w:t>
      </w:r>
      <w:r>
        <w:rPr>
          <w:lang w:val="en-GB"/>
        </w:rPr>
        <w:t>ary Journal, 45(3), pp.267-268.</w:t>
      </w:r>
    </w:p>
    <w:p w14:paraId="34591C07" w14:textId="77777777" w:rsidR="00AE1053" w:rsidRPr="00AE1053" w:rsidRDefault="00AE1053" w:rsidP="007D7A47">
      <w:pPr>
        <w:ind w:left="720" w:hanging="720"/>
        <w:rPr>
          <w:lang w:val="en-GB"/>
        </w:rPr>
      </w:pPr>
      <w:r w:rsidRPr="00AE1053">
        <w:rPr>
          <w:lang w:val="en-GB"/>
        </w:rPr>
        <w:t>Ostorga, A. and Estrada, V., 2020. Impact of an Action Plan of Gibbs Reflective Model: Student Teachers as Reflective Thinkers. Action in Teac</w:t>
      </w:r>
      <w:r>
        <w:rPr>
          <w:lang w:val="en-GB"/>
        </w:rPr>
        <w:t>her Education, 30(4), pp.18-27.</w:t>
      </w:r>
    </w:p>
    <w:p w14:paraId="46FA8AC2" w14:textId="77777777" w:rsidR="00AE1053" w:rsidRDefault="00AE1053" w:rsidP="007D7A47">
      <w:pPr>
        <w:ind w:left="720" w:hanging="720"/>
        <w:rPr>
          <w:lang w:val="en-GB"/>
        </w:rPr>
      </w:pPr>
      <w:r w:rsidRPr="00946D7A">
        <w:rPr>
          <w:lang w:val="en-GB"/>
        </w:rPr>
        <w:t>Yaacob, A. and Asraf, M., 2021. Empowering Learners' Reflective Thinking through Collaborative Reflective Learning. International Journal of Instruction, 14(1), pp.709-726.</w:t>
      </w:r>
    </w:p>
    <w:sectPr w:rsidR="00AE1053" w:rsidSect="0021542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2BEE9" w14:textId="77777777" w:rsidR="00AB3D9A" w:rsidRDefault="00AB3D9A" w:rsidP="0021542A">
      <w:pPr>
        <w:spacing w:after="0" w:line="240" w:lineRule="auto"/>
      </w:pPr>
      <w:r>
        <w:separator/>
      </w:r>
    </w:p>
  </w:endnote>
  <w:endnote w:type="continuationSeparator" w:id="0">
    <w:p w14:paraId="1A18E39F" w14:textId="77777777" w:rsidR="00AB3D9A" w:rsidRDefault="00AB3D9A" w:rsidP="00215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ADF04" w14:textId="77777777" w:rsidR="0021542A" w:rsidRDefault="002154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017334"/>
      <w:docPartObj>
        <w:docPartGallery w:val="Page Numbers (Bottom of Page)"/>
        <w:docPartUnique/>
      </w:docPartObj>
    </w:sdtPr>
    <w:sdtEndPr>
      <w:rPr>
        <w:noProof/>
      </w:rPr>
    </w:sdtEndPr>
    <w:sdtContent>
      <w:p w14:paraId="4CBC706D" w14:textId="77777777" w:rsidR="00C941A4" w:rsidRDefault="00C941A4">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7431ED5F" w14:textId="77777777" w:rsidR="0021542A" w:rsidRDefault="002154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E43C6" w14:textId="77777777" w:rsidR="0021542A" w:rsidRDefault="00215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D6BCA" w14:textId="77777777" w:rsidR="00AB3D9A" w:rsidRDefault="00AB3D9A" w:rsidP="0021542A">
      <w:pPr>
        <w:spacing w:after="0" w:line="240" w:lineRule="auto"/>
      </w:pPr>
      <w:r>
        <w:separator/>
      </w:r>
    </w:p>
  </w:footnote>
  <w:footnote w:type="continuationSeparator" w:id="0">
    <w:p w14:paraId="21B3A8C7" w14:textId="77777777" w:rsidR="00AB3D9A" w:rsidRDefault="00AB3D9A" w:rsidP="002154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0041A" w14:textId="77777777" w:rsidR="0021542A" w:rsidRDefault="002154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63684" w14:textId="77777777" w:rsidR="0021542A" w:rsidRDefault="002154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B9B79" w14:textId="77777777" w:rsidR="0021542A" w:rsidRDefault="002154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xsTAyNDUxsDSwMLVQ0lEKTi0uzszPAykwqgUATZnxpywAAAA="/>
  </w:docVars>
  <w:rsids>
    <w:rsidRoot w:val="00FA0E37"/>
    <w:rsid w:val="0021542A"/>
    <w:rsid w:val="00227C2A"/>
    <w:rsid w:val="002B00B2"/>
    <w:rsid w:val="00332F70"/>
    <w:rsid w:val="00353351"/>
    <w:rsid w:val="003E05D3"/>
    <w:rsid w:val="0042498A"/>
    <w:rsid w:val="004B7974"/>
    <w:rsid w:val="004D0C9C"/>
    <w:rsid w:val="00522C9C"/>
    <w:rsid w:val="005457B5"/>
    <w:rsid w:val="006B0AC5"/>
    <w:rsid w:val="0071545E"/>
    <w:rsid w:val="007D7A47"/>
    <w:rsid w:val="008D436A"/>
    <w:rsid w:val="00946D7A"/>
    <w:rsid w:val="00A17DB8"/>
    <w:rsid w:val="00A62A0F"/>
    <w:rsid w:val="00A846C1"/>
    <w:rsid w:val="00AB3D9A"/>
    <w:rsid w:val="00AD5563"/>
    <w:rsid w:val="00AE1053"/>
    <w:rsid w:val="00C20CF7"/>
    <w:rsid w:val="00C752D1"/>
    <w:rsid w:val="00C941A4"/>
    <w:rsid w:val="00DF6830"/>
    <w:rsid w:val="00ED58D9"/>
    <w:rsid w:val="00F17619"/>
    <w:rsid w:val="00FA0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60A0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A47"/>
    <w:pPr>
      <w:spacing w:line="360" w:lineRule="auto"/>
      <w:jc w:val="both"/>
    </w:pPr>
    <w:rPr>
      <w:rFonts w:ascii="Arial" w:hAnsi="Arial"/>
    </w:rPr>
  </w:style>
  <w:style w:type="paragraph" w:styleId="Heading1">
    <w:name w:val="heading 1"/>
    <w:basedOn w:val="Normal"/>
    <w:next w:val="Normal"/>
    <w:link w:val="Heading1Char"/>
    <w:autoRedefine/>
    <w:uiPriority w:val="9"/>
    <w:qFormat/>
    <w:rsid w:val="007D7A47"/>
    <w:pPr>
      <w:keepNext/>
      <w:keepLines/>
      <w:spacing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7D7A47"/>
    <w:pPr>
      <w:keepNext/>
      <w:keepLines/>
      <w:spacing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54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D7A47"/>
    <w:rPr>
      <w:rFonts w:ascii="Arial" w:eastAsiaTheme="majorEastAsia" w:hAnsi="Arial" w:cstheme="majorBidi"/>
      <w:b/>
      <w:color w:val="2E74B5" w:themeColor="accent1" w:themeShade="BF"/>
      <w:sz w:val="28"/>
      <w:szCs w:val="32"/>
    </w:rPr>
  </w:style>
  <w:style w:type="character" w:customStyle="1" w:styleId="Heading2Char">
    <w:name w:val="Heading 2 Char"/>
    <w:basedOn w:val="DefaultParagraphFont"/>
    <w:link w:val="Heading2"/>
    <w:uiPriority w:val="9"/>
    <w:rsid w:val="007D7A47"/>
    <w:rPr>
      <w:rFonts w:ascii="Arial" w:eastAsiaTheme="majorEastAsia" w:hAnsi="Arial" w:cstheme="majorBidi"/>
      <w:b/>
      <w:color w:val="2E74B5" w:themeColor="accent1" w:themeShade="BF"/>
      <w:sz w:val="26"/>
      <w:szCs w:val="26"/>
    </w:rPr>
  </w:style>
  <w:style w:type="paragraph" w:styleId="Header">
    <w:name w:val="header"/>
    <w:basedOn w:val="Normal"/>
    <w:link w:val="HeaderChar"/>
    <w:uiPriority w:val="99"/>
    <w:unhideWhenUsed/>
    <w:rsid w:val="002154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542A"/>
  </w:style>
  <w:style w:type="paragraph" w:styleId="Footer">
    <w:name w:val="footer"/>
    <w:basedOn w:val="Normal"/>
    <w:link w:val="FooterChar"/>
    <w:uiPriority w:val="99"/>
    <w:unhideWhenUsed/>
    <w:rsid w:val="002154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542A"/>
  </w:style>
  <w:style w:type="paragraph" w:styleId="TOCHeading">
    <w:name w:val="TOC Heading"/>
    <w:basedOn w:val="Heading1"/>
    <w:next w:val="Normal"/>
    <w:uiPriority w:val="39"/>
    <w:unhideWhenUsed/>
    <w:qFormat/>
    <w:rsid w:val="0021542A"/>
    <w:pPr>
      <w:outlineLvl w:val="9"/>
    </w:pPr>
  </w:style>
  <w:style w:type="paragraph" w:styleId="TOC1">
    <w:name w:val="toc 1"/>
    <w:basedOn w:val="Normal"/>
    <w:next w:val="Normal"/>
    <w:autoRedefine/>
    <w:uiPriority w:val="39"/>
    <w:unhideWhenUsed/>
    <w:rsid w:val="0021542A"/>
    <w:pPr>
      <w:spacing w:after="100"/>
    </w:pPr>
  </w:style>
  <w:style w:type="paragraph" w:styleId="TOC2">
    <w:name w:val="toc 2"/>
    <w:basedOn w:val="Normal"/>
    <w:next w:val="Normal"/>
    <w:autoRedefine/>
    <w:uiPriority w:val="39"/>
    <w:unhideWhenUsed/>
    <w:rsid w:val="0021542A"/>
    <w:pPr>
      <w:spacing w:after="100"/>
      <w:ind w:left="220"/>
    </w:pPr>
  </w:style>
  <w:style w:type="character" w:styleId="Hyperlink">
    <w:name w:val="Hyperlink"/>
    <w:basedOn w:val="DefaultParagraphFont"/>
    <w:uiPriority w:val="99"/>
    <w:unhideWhenUsed/>
    <w:rsid w:val="0021542A"/>
    <w:rPr>
      <w:color w:val="0563C1" w:themeColor="hyperlink"/>
      <w:u w:val="single"/>
    </w:rPr>
  </w:style>
  <w:style w:type="paragraph" w:styleId="Caption">
    <w:name w:val="caption"/>
    <w:basedOn w:val="Normal"/>
    <w:next w:val="Normal"/>
    <w:uiPriority w:val="35"/>
    <w:unhideWhenUsed/>
    <w:qFormat/>
    <w:rsid w:val="007D7A47"/>
    <w:pPr>
      <w:spacing w:after="200" w:line="240" w:lineRule="auto"/>
    </w:pPr>
    <w:rPr>
      <w:i/>
      <w:iCs/>
      <w:color w:val="44546A" w:themeColor="text2"/>
      <w:sz w:val="18"/>
      <w:szCs w:val="18"/>
    </w:rPr>
  </w:style>
  <w:style w:type="paragraph" w:styleId="Quote">
    <w:name w:val="Quote"/>
    <w:basedOn w:val="Normal"/>
    <w:next w:val="Normal"/>
    <w:link w:val="QuoteChar"/>
    <w:autoRedefine/>
    <w:uiPriority w:val="29"/>
    <w:qFormat/>
    <w:rsid w:val="007D7A47"/>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7D7A47"/>
    <w:rPr>
      <w:rFonts w:ascii="Arial" w:hAnsi="Arial"/>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17A994-122A-4E7B-8B31-F14915264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2161</Words>
  <Characters>12323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2022-04-04T09:15:00Z</dcterms:created>
  <dcterms:modified xsi:type="dcterms:W3CDTF">2022-04-06T08:12:00Z</dcterms:modified>
</cp:coreProperties>
</file>