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5B8E0A" w14:textId="77777777" w:rsidR="001C1A9C" w:rsidRPr="00595689" w:rsidRDefault="001C1A9C" w:rsidP="00595689">
      <w:pPr>
        <w:spacing w:line="360" w:lineRule="auto"/>
        <w:jc w:val="both"/>
        <w:rPr>
          <w:rFonts w:ascii="Arial" w:hAnsi="Arial" w:cs="Arial"/>
          <w:sz w:val="24"/>
          <w:szCs w:val="24"/>
        </w:rPr>
      </w:pPr>
      <w:r w:rsidRPr="00595689">
        <w:rPr>
          <w:rFonts w:ascii="Arial" w:hAnsi="Arial" w:cs="Arial"/>
          <w:noProof/>
          <w:sz w:val="24"/>
          <w:szCs w:val="24"/>
        </w:rPr>
        <w:drawing>
          <wp:inline distT="0" distB="0" distL="0" distR="0" wp14:anchorId="631E5CB0" wp14:editId="1ED6BE21">
            <wp:extent cx="2750820" cy="1219200"/>
            <wp:effectExtent l="0" t="0" r="0" b="0"/>
            <wp:docPr id="123259126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50820" cy="1219200"/>
                    </a:xfrm>
                    <a:prstGeom prst="rect">
                      <a:avLst/>
                    </a:prstGeom>
                    <a:noFill/>
                    <a:ln>
                      <a:noFill/>
                    </a:ln>
                  </pic:spPr>
                </pic:pic>
              </a:graphicData>
            </a:graphic>
          </wp:inline>
        </w:drawing>
      </w:r>
    </w:p>
    <w:p w14:paraId="2F64CBBB" w14:textId="77777777" w:rsidR="001C1A9C" w:rsidRPr="00595689" w:rsidRDefault="001C1A9C" w:rsidP="00595689">
      <w:pPr>
        <w:spacing w:line="360" w:lineRule="auto"/>
        <w:jc w:val="both"/>
        <w:rPr>
          <w:rFonts w:ascii="Arial" w:hAnsi="Arial" w:cs="Arial"/>
          <w:sz w:val="24"/>
          <w:szCs w:val="24"/>
        </w:rPr>
      </w:pPr>
    </w:p>
    <w:p w14:paraId="48E8A451" w14:textId="067EACAF"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ab/>
      </w:r>
      <w:r w:rsidRPr="00595689">
        <w:rPr>
          <w:rFonts w:ascii="Arial" w:hAnsi="Arial" w:cs="Arial"/>
          <w:sz w:val="24"/>
          <w:szCs w:val="24"/>
        </w:rPr>
        <w:tab/>
      </w:r>
      <w:r w:rsidRPr="00595689">
        <w:rPr>
          <w:rFonts w:ascii="Arial" w:hAnsi="Arial" w:cs="Arial"/>
          <w:sz w:val="24"/>
          <w:szCs w:val="24"/>
        </w:rPr>
        <w:tab/>
      </w:r>
      <w:r w:rsidRPr="00595689">
        <w:rPr>
          <w:rFonts w:ascii="Arial" w:hAnsi="Arial" w:cs="Arial"/>
          <w:sz w:val="24"/>
          <w:szCs w:val="24"/>
        </w:rPr>
        <w:tab/>
        <w:t xml:space="preserve">Academic </w:t>
      </w:r>
      <w:r w:rsidR="0014445B" w:rsidRPr="00595689">
        <w:rPr>
          <w:rFonts w:ascii="Arial" w:hAnsi="Arial" w:cs="Arial"/>
          <w:sz w:val="24"/>
          <w:szCs w:val="24"/>
        </w:rPr>
        <w:t>Essay</w:t>
      </w:r>
    </w:p>
    <w:p w14:paraId="1FF49A09" w14:textId="313522F2"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ab/>
      </w:r>
      <w:r w:rsidRPr="00595689">
        <w:rPr>
          <w:rFonts w:ascii="Arial" w:hAnsi="Arial" w:cs="Arial"/>
          <w:sz w:val="24"/>
          <w:szCs w:val="24"/>
        </w:rPr>
        <w:tab/>
      </w:r>
      <w:r w:rsidRPr="00595689">
        <w:rPr>
          <w:rFonts w:ascii="Arial" w:hAnsi="Arial" w:cs="Arial"/>
          <w:sz w:val="24"/>
          <w:szCs w:val="24"/>
        </w:rPr>
        <w:tab/>
        <w:t xml:space="preserve">  </w:t>
      </w:r>
      <w:r w:rsidR="00533928" w:rsidRPr="00595689">
        <w:rPr>
          <w:rFonts w:ascii="Arial" w:hAnsi="Arial" w:cs="Arial"/>
          <w:sz w:val="24"/>
          <w:szCs w:val="24"/>
        </w:rPr>
        <w:t xml:space="preserve"> Newham Heritage Month</w:t>
      </w:r>
      <w:r w:rsidR="00902C88" w:rsidRPr="00595689">
        <w:rPr>
          <w:rFonts w:ascii="Arial" w:hAnsi="Arial" w:cs="Arial"/>
          <w:sz w:val="24"/>
          <w:szCs w:val="24"/>
        </w:rPr>
        <w:t xml:space="preserve"> 2023</w:t>
      </w:r>
    </w:p>
    <w:p w14:paraId="05C6003F" w14:textId="77777777" w:rsidR="001C1A9C" w:rsidRPr="00595689" w:rsidRDefault="001C1A9C" w:rsidP="00595689">
      <w:pPr>
        <w:spacing w:line="360" w:lineRule="auto"/>
        <w:jc w:val="both"/>
        <w:rPr>
          <w:rFonts w:ascii="Arial" w:hAnsi="Arial" w:cs="Arial"/>
          <w:sz w:val="24"/>
          <w:szCs w:val="24"/>
        </w:rPr>
      </w:pPr>
    </w:p>
    <w:p w14:paraId="1804347A" w14:textId="77777777" w:rsidR="001C1A9C" w:rsidRPr="00595689" w:rsidRDefault="001C1A9C" w:rsidP="00595689">
      <w:pPr>
        <w:spacing w:line="360" w:lineRule="auto"/>
        <w:jc w:val="both"/>
        <w:rPr>
          <w:rFonts w:ascii="Arial" w:hAnsi="Arial" w:cs="Arial"/>
          <w:sz w:val="24"/>
          <w:szCs w:val="24"/>
        </w:rPr>
      </w:pPr>
    </w:p>
    <w:p w14:paraId="745DD9A6" w14:textId="77777777" w:rsidR="001C1A9C" w:rsidRPr="00595689" w:rsidRDefault="001C1A9C" w:rsidP="00595689">
      <w:pPr>
        <w:spacing w:line="360" w:lineRule="auto"/>
        <w:jc w:val="both"/>
        <w:rPr>
          <w:rFonts w:ascii="Arial" w:hAnsi="Arial" w:cs="Arial"/>
          <w:sz w:val="24"/>
          <w:szCs w:val="24"/>
        </w:rPr>
      </w:pPr>
    </w:p>
    <w:p w14:paraId="4F73B163" w14:textId="77777777"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 xml:space="preserve">Name: Pavel </w:t>
      </w:r>
      <w:proofErr w:type="spellStart"/>
      <w:r w:rsidRPr="00595689">
        <w:rPr>
          <w:rFonts w:ascii="Arial" w:hAnsi="Arial" w:cs="Arial"/>
          <w:sz w:val="24"/>
          <w:szCs w:val="24"/>
        </w:rPr>
        <w:t>Lyubomirov</w:t>
      </w:r>
      <w:proofErr w:type="spellEnd"/>
      <w:r w:rsidRPr="00595689">
        <w:rPr>
          <w:rFonts w:ascii="Arial" w:hAnsi="Arial" w:cs="Arial"/>
          <w:sz w:val="24"/>
          <w:szCs w:val="24"/>
        </w:rPr>
        <w:t xml:space="preserve"> Karadachki</w:t>
      </w:r>
      <w:r w:rsidRPr="00595689">
        <w:rPr>
          <w:rFonts w:ascii="Arial" w:hAnsi="Arial" w:cs="Arial"/>
          <w:sz w:val="24"/>
          <w:szCs w:val="24"/>
        </w:rPr>
        <w:tab/>
      </w:r>
    </w:p>
    <w:p w14:paraId="2468F503" w14:textId="77777777"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Student ID: 1920456</w:t>
      </w:r>
      <w:r w:rsidRPr="00595689">
        <w:rPr>
          <w:rFonts w:ascii="Arial" w:hAnsi="Arial" w:cs="Arial"/>
          <w:sz w:val="24"/>
          <w:szCs w:val="24"/>
        </w:rPr>
        <w:tab/>
      </w:r>
    </w:p>
    <w:p w14:paraId="698C49F5" w14:textId="75A33266"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 xml:space="preserve">Module: </w:t>
      </w:r>
      <w:r w:rsidR="00C858D5" w:rsidRPr="00595689">
        <w:rPr>
          <w:rFonts w:ascii="Arial" w:hAnsi="Arial" w:cs="Arial"/>
          <w:sz w:val="24"/>
          <w:szCs w:val="24"/>
        </w:rPr>
        <w:t xml:space="preserve">Community Engagement </w:t>
      </w:r>
    </w:p>
    <w:p w14:paraId="45FE1BFD" w14:textId="7B55B82E"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Module Code: LCBB400</w:t>
      </w:r>
      <w:r w:rsidR="00E13CC6" w:rsidRPr="00595689">
        <w:rPr>
          <w:rFonts w:ascii="Arial" w:hAnsi="Arial" w:cs="Arial"/>
          <w:sz w:val="24"/>
          <w:szCs w:val="24"/>
        </w:rPr>
        <w:t>2</w:t>
      </w:r>
    </w:p>
    <w:p w14:paraId="40848689" w14:textId="594B3E3A"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 xml:space="preserve">Lecturer: </w:t>
      </w:r>
      <w:r w:rsidR="00F058F6" w:rsidRPr="00595689">
        <w:rPr>
          <w:rFonts w:ascii="Arial" w:hAnsi="Arial" w:cs="Arial"/>
          <w:sz w:val="24"/>
          <w:szCs w:val="24"/>
        </w:rPr>
        <w:t>Nadeem Mirza</w:t>
      </w:r>
    </w:p>
    <w:p w14:paraId="372A1681" w14:textId="77777777" w:rsidR="001C1A9C" w:rsidRPr="00595689" w:rsidRDefault="001C1A9C" w:rsidP="00595689">
      <w:pPr>
        <w:spacing w:line="360" w:lineRule="auto"/>
        <w:jc w:val="both"/>
        <w:rPr>
          <w:rFonts w:ascii="Arial" w:hAnsi="Arial" w:cs="Arial"/>
          <w:sz w:val="24"/>
          <w:szCs w:val="24"/>
        </w:rPr>
      </w:pPr>
    </w:p>
    <w:p w14:paraId="64AE1972" w14:textId="77777777" w:rsidR="001C1A9C" w:rsidRPr="00595689" w:rsidRDefault="001C1A9C" w:rsidP="00595689">
      <w:pPr>
        <w:spacing w:line="360" w:lineRule="auto"/>
        <w:jc w:val="both"/>
        <w:rPr>
          <w:rFonts w:ascii="Arial" w:hAnsi="Arial" w:cs="Arial"/>
          <w:sz w:val="24"/>
          <w:szCs w:val="24"/>
        </w:rPr>
      </w:pPr>
    </w:p>
    <w:p w14:paraId="0613084E" w14:textId="77777777" w:rsidR="001C1A9C" w:rsidRPr="00595689" w:rsidRDefault="001C1A9C" w:rsidP="00595689">
      <w:pPr>
        <w:spacing w:line="360" w:lineRule="auto"/>
        <w:jc w:val="both"/>
        <w:rPr>
          <w:rFonts w:ascii="Arial" w:hAnsi="Arial" w:cs="Arial"/>
          <w:sz w:val="24"/>
          <w:szCs w:val="24"/>
        </w:rPr>
      </w:pPr>
    </w:p>
    <w:p w14:paraId="23323C4E" w14:textId="77777777" w:rsidR="001C1A9C" w:rsidRPr="00595689" w:rsidRDefault="001C1A9C" w:rsidP="00595689">
      <w:pPr>
        <w:spacing w:line="360" w:lineRule="auto"/>
        <w:jc w:val="both"/>
        <w:rPr>
          <w:rFonts w:ascii="Arial" w:hAnsi="Arial" w:cs="Arial"/>
          <w:sz w:val="24"/>
          <w:szCs w:val="24"/>
        </w:rPr>
      </w:pPr>
    </w:p>
    <w:p w14:paraId="59403701" w14:textId="25F3A71F" w:rsidR="001C1A9C" w:rsidRPr="00595689" w:rsidRDefault="001C1A9C" w:rsidP="00595689">
      <w:pPr>
        <w:spacing w:line="360" w:lineRule="auto"/>
        <w:jc w:val="both"/>
        <w:rPr>
          <w:rFonts w:ascii="Arial" w:hAnsi="Arial" w:cs="Arial"/>
          <w:sz w:val="24"/>
          <w:szCs w:val="24"/>
        </w:rPr>
      </w:pPr>
      <w:r w:rsidRPr="00595689">
        <w:rPr>
          <w:rFonts w:ascii="Arial" w:hAnsi="Arial" w:cs="Arial"/>
          <w:sz w:val="24"/>
          <w:szCs w:val="24"/>
        </w:rPr>
        <w:tab/>
      </w:r>
      <w:r w:rsidRPr="00595689">
        <w:rPr>
          <w:rFonts w:ascii="Arial" w:hAnsi="Arial" w:cs="Arial"/>
          <w:sz w:val="24"/>
          <w:szCs w:val="24"/>
        </w:rPr>
        <w:tab/>
      </w:r>
      <w:r w:rsidR="00595689">
        <w:rPr>
          <w:rFonts w:ascii="Arial" w:hAnsi="Arial" w:cs="Arial"/>
          <w:sz w:val="24"/>
          <w:szCs w:val="24"/>
        </w:rPr>
        <w:t xml:space="preserve">               </w:t>
      </w:r>
      <w:r w:rsidRPr="00595689">
        <w:rPr>
          <w:rFonts w:ascii="Arial" w:hAnsi="Arial" w:cs="Arial"/>
          <w:sz w:val="24"/>
          <w:szCs w:val="24"/>
        </w:rPr>
        <w:t xml:space="preserve">Submitted </w:t>
      </w:r>
      <w:r w:rsidR="003157FA" w:rsidRPr="00595689">
        <w:rPr>
          <w:rFonts w:ascii="Arial" w:hAnsi="Arial" w:cs="Arial"/>
          <w:sz w:val="24"/>
          <w:szCs w:val="24"/>
        </w:rPr>
        <w:t>on</w:t>
      </w:r>
      <w:r w:rsidR="005E5659">
        <w:rPr>
          <w:rFonts w:ascii="Arial" w:hAnsi="Arial" w:cs="Arial"/>
          <w:sz w:val="24"/>
          <w:szCs w:val="24"/>
        </w:rPr>
        <w:t>:</w:t>
      </w:r>
      <w:r w:rsidRPr="00595689">
        <w:rPr>
          <w:rFonts w:ascii="Arial" w:hAnsi="Arial" w:cs="Arial"/>
          <w:sz w:val="24"/>
          <w:szCs w:val="24"/>
        </w:rPr>
        <w:t xml:space="preserve"> </w:t>
      </w:r>
      <w:r w:rsidR="00211E07">
        <w:rPr>
          <w:rFonts w:ascii="Arial" w:hAnsi="Arial" w:cs="Arial"/>
          <w:sz w:val="24"/>
          <w:szCs w:val="24"/>
        </w:rPr>
        <w:t>5</w:t>
      </w:r>
      <w:r w:rsidR="00211E07" w:rsidRPr="00211E07">
        <w:rPr>
          <w:rFonts w:ascii="Arial" w:hAnsi="Arial" w:cs="Arial"/>
          <w:sz w:val="24"/>
          <w:szCs w:val="24"/>
          <w:vertAlign w:val="superscript"/>
        </w:rPr>
        <w:t>th</w:t>
      </w:r>
      <w:r w:rsidR="00211E07">
        <w:rPr>
          <w:rFonts w:ascii="Arial" w:hAnsi="Arial" w:cs="Arial"/>
          <w:sz w:val="24"/>
          <w:szCs w:val="24"/>
        </w:rPr>
        <w:t xml:space="preserve"> of </w:t>
      </w:r>
      <w:r w:rsidR="006B10B4">
        <w:rPr>
          <w:rFonts w:ascii="Arial" w:hAnsi="Arial" w:cs="Arial"/>
          <w:sz w:val="24"/>
          <w:szCs w:val="24"/>
        </w:rPr>
        <w:t xml:space="preserve">August </w:t>
      </w:r>
      <w:r w:rsidR="00973F46">
        <w:rPr>
          <w:rFonts w:ascii="Arial" w:hAnsi="Arial" w:cs="Arial"/>
          <w:sz w:val="24"/>
          <w:szCs w:val="24"/>
        </w:rPr>
        <w:t>2023</w:t>
      </w:r>
    </w:p>
    <w:p w14:paraId="0F8B03D3" w14:textId="77777777" w:rsidR="001C1A9C" w:rsidRPr="00595689" w:rsidRDefault="001C1A9C" w:rsidP="00595689">
      <w:pPr>
        <w:pStyle w:val="Title"/>
        <w:spacing w:line="360" w:lineRule="auto"/>
        <w:jc w:val="both"/>
        <w:rPr>
          <w:rFonts w:ascii="Arial" w:hAnsi="Arial" w:cs="Arial"/>
          <w:sz w:val="24"/>
          <w:szCs w:val="24"/>
          <w:lang w:val="en-US"/>
        </w:rPr>
      </w:pPr>
      <w:r w:rsidRPr="00595689">
        <w:rPr>
          <w:rFonts w:ascii="Arial" w:hAnsi="Arial" w:cs="Arial"/>
          <w:sz w:val="24"/>
          <w:szCs w:val="24"/>
          <w:lang w:val="en-US"/>
        </w:rPr>
        <w:t xml:space="preserve">               </w:t>
      </w:r>
    </w:p>
    <w:p w14:paraId="2A1E1B3E" w14:textId="77777777" w:rsidR="00533928" w:rsidRPr="00595689" w:rsidRDefault="00533928" w:rsidP="00595689">
      <w:pPr>
        <w:spacing w:line="360" w:lineRule="auto"/>
        <w:jc w:val="both"/>
        <w:rPr>
          <w:rFonts w:ascii="Arial" w:hAnsi="Arial" w:cs="Arial"/>
          <w:sz w:val="24"/>
          <w:szCs w:val="24"/>
        </w:rPr>
      </w:pPr>
    </w:p>
    <w:p w14:paraId="04EFCCDC" w14:textId="011E339A" w:rsidR="00533928" w:rsidRPr="00595689" w:rsidRDefault="005E5659" w:rsidP="00595689">
      <w:pPr>
        <w:spacing w:line="360" w:lineRule="auto"/>
        <w:jc w:val="both"/>
        <w:rPr>
          <w:rFonts w:ascii="Arial" w:hAnsi="Arial" w:cs="Arial"/>
          <w:sz w:val="24"/>
          <w:szCs w:val="24"/>
        </w:rPr>
      </w:pPr>
      <w:r>
        <w:rPr>
          <w:rFonts w:ascii="Arial" w:hAnsi="Arial" w:cs="Arial"/>
          <w:sz w:val="24"/>
          <w:szCs w:val="24"/>
        </w:rPr>
        <w:tab/>
      </w:r>
    </w:p>
    <w:p w14:paraId="4EACE1D9" w14:textId="77777777" w:rsidR="00902C88" w:rsidRPr="00595689" w:rsidRDefault="00902C88" w:rsidP="00595689">
      <w:pPr>
        <w:spacing w:line="360" w:lineRule="auto"/>
        <w:jc w:val="both"/>
        <w:rPr>
          <w:rFonts w:ascii="Arial" w:hAnsi="Arial" w:cs="Arial"/>
          <w:sz w:val="24"/>
          <w:szCs w:val="24"/>
        </w:rPr>
      </w:pPr>
    </w:p>
    <w:sdt>
      <w:sdtPr>
        <w:rPr>
          <w:rFonts w:ascii="Arial" w:hAnsi="Arial" w:cs="Arial"/>
          <w:sz w:val="24"/>
          <w:szCs w:val="24"/>
        </w:rPr>
        <w:id w:val="65698611"/>
        <w:docPartObj>
          <w:docPartGallery w:val="Table of Contents"/>
          <w:docPartUnique/>
        </w:docPartObj>
      </w:sdtPr>
      <w:sdtEndPr>
        <w:rPr>
          <w:rFonts w:eastAsiaTheme="minorHAnsi"/>
          <w:b/>
          <w:bCs/>
          <w:noProof/>
          <w:color w:val="auto"/>
          <w:lang w:val="en-GB"/>
        </w:rPr>
      </w:sdtEndPr>
      <w:sdtContent>
        <w:p w14:paraId="3744394B" w14:textId="79490944" w:rsidR="005F392E" w:rsidRPr="00053715" w:rsidRDefault="005F392E" w:rsidP="00595689">
          <w:pPr>
            <w:pStyle w:val="TOCHeading"/>
            <w:spacing w:line="360" w:lineRule="auto"/>
            <w:jc w:val="both"/>
            <w:rPr>
              <w:rFonts w:ascii="Arial" w:hAnsi="Arial" w:cs="Arial"/>
              <w:b/>
              <w:bCs/>
              <w:color w:val="000000" w:themeColor="text1"/>
              <w:sz w:val="24"/>
              <w:szCs w:val="24"/>
            </w:rPr>
          </w:pPr>
          <w:r w:rsidRPr="00053715">
            <w:rPr>
              <w:rFonts w:ascii="Arial" w:hAnsi="Arial" w:cs="Arial"/>
              <w:b/>
              <w:bCs/>
              <w:color w:val="000000" w:themeColor="text1"/>
              <w:sz w:val="24"/>
              <w:szCs w:val="24"/>
            </w:rPr>
            <w:t>Table of Contents</w:t>
          </w:r>
        </w:p>
        <w:p w14:paraId="76D2DE57" w14:textId="77F1B51A"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r w:rsidRPr="00595689">
            <w:rPr>
              <w:rFonts w:ascii="Arial" w:hAnsi="Arial" w:cs="Arial"/>
              <w:sz w:val="24"/>
              <w:szCs w:val="24"/>
            </w:rPr>
            <w:fldChar w:fldCharType="begin"/>
          </w:r>
          <w:r w:rsidRPr="00595689">
            <w:rPr>
              <w:rFonts w:ascii="Arial" w:hAnsi="Arial" w:cs="Arial"/>
              <w:sz w:val="24"/>
              <w:szCs w:val="24"/>
            </w:rPr>
            <w:instrText xml:space="preserve"> TOC \o "1-3" \h \z \u </w:instrText>
          </w:r>
          <w:r w:rsidRPr="00595689">
            <w:rPr>
              <w:rFonts w:ascii="Arial" w:hAnsi="Arial" w:cs="Arial"/>
              <w:sz w:val="24"/>
              <w:szCs w:val="24"/>
            </w:rPr>
            <w:fldChar w:fldCharType="separate"/>
          </w:r>
          <w:hyperlink w:anchor="_Toc142108330" w:history="1">
            <w:r w:rsidRPr="00053715">
              <w:rPr>
                <w:rStyle w:val="Hyperlink"/>
                <w:rFonts w:ascii="Arial" w:hAnsi="Arial" w:cs="Arial"/>
                <w:b/>
                <w:bCs/>
                <w:noProof/>
                <w:sz w:val="24"/>
                <w:szCs w:val="24"/>
              </w:rPr>
              <w:t>1.</w:t>
            </w:r>
            <w:r w:rsidR="00043F4A" w:rsidRPr="00053715">
              <w:rPr>
                <w:rStyle w:val="Hyperlink"/>
                <w:rFonts w:ascii="Arial" w:hAnsi="Arial" w:cs="Arial"/>
                <w:b/>
                <w:bCs/>
                <w:noProof/>
                <w:sz w:val="24"/>
                <w:szCs w:val="24"/>
              </w:rPr>
              <w:t xml:space="preserve"> </w:t>
            </w:r>
            <w:r w:rsidRPr="00053715">
              <w:rPr>
                <w:rStyle w:val="Hyperlink"/>
                <w:rFonts w:ascii="Arial" w:hAnsi="Arial" w:cs="Arial"/>
                <w:b/>
                <w:bCs/>
                <w:noProof/>
                <w:sz w:val="24"/>
                <w:szCs w:val="24"/>
              </w:rPr>
              <w:t>Introduction</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_Toc142108330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3</w:t>
            </w:r>
            <w:r w:rsidRPr="00053715">
              <w:rPr>
                <w:rFonts w:ascii="Arial" w:hAnsi="Arial" w:cs="Arial"/>
                <w:b/>
                <w:bCs/>
                <w:noProof/>
                <w:webHidden/>
                <w:sz w:val="24"/>
                <w:szCs w:val="24"/>
              </w:rPr>
              <w:fldChar w:fldCharType="end"/>
            </w:r>
          </w:hyperlink>
        </w:p>
        <w:p w14:paraId="12A8B967" w14:textId="1C250643"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1" w:history="1">
            <w:r w:rsidRPr="00053715">
              <w:rPr>
                <w:rStyle w:val="Hyperlink"/>
                <w:rFonts w:ascii="Arial" w:hAnsi="Arial" w:cs="Arial"/>
                <w:b/>
                <w:bCs/>
                <w:noProof/>
                <w:sz w:val="24"/>
                <w:szCs w:val="24"/>
              </w:rPr>
              <w:t>2.</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Overview of Newham Heritage Month</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_Toc142108331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3</w:t>
            </w:r>
            <w:r w:rsidRPr="00053715">
              <w:rPr>
                <w:rFonts w:ascii="Arial" w:hAnsi="Arial" w:cs="Arial"/>
                <w:b/>
                <w:bCs/>
                <w:noProof/>
                <w:webHidden/>
                <w:sz w:val="24"/>
                <w:szCs w:val="24"/>
              </w:rPr>
              <w:fldChar w:fldCharType="end"/>
            </w:r>
          </w:hyperlink>
        </w:p>
        <w:p w14:paraId="6DDD5964" w14:textId="3CDC8D00"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2" w:history="1">
            <w:r w:rsidRPr="00053715">
              <w:rPr>
                <w:rStyle w:val="Hyperlink"/>
                <w:rFonts w:ascii="Arial" w:hAnsi="Arial" w:cs="Arial"/>
                <w:b/>
                <w:bCs/>
                <w:noProof/>
                <w:sz w:val="24"/>
                <w:szCs w:val="24"/>
              </w:rPr>
              <w:t>3.</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Planning Process</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_Toc142108332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4</w:t>
            </w:r>
            <w:r w:rsidRPr="00053715">
              <w:rPr>
                <w:rFonts w:ascii="Arial" w:hAnsi="Arial" w:cs="Arial"/>
                <w:b/>
                <w:bCs/>
                <w:noProof/>
                <w:webHidden/>
                <w:sz w:val="24"/>
                <w:szCs w:val="24"/>
              </w:rPr>
              <w:fldChar w:fldCharType="end"/>
            </w:r>
          </w:hyperlink>
        </w:p>
        <w:p w14:paraId="5FBB3B46" w14:textId="2799708C"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3" w:history="1">
            <w:r w:rsidRPr="00053715">
              <w:rPr>
                <w:rStyle w:val="Hyperlink"/>
                <w:rFonts w:ascii="Arial" w:hAnsi="Arial" w:cs="Arial"/>
                <w:b/>
                <w:bCs/>
                <w:noProof/>
                <w:sz w:val="24"/>
                <w:szCs w:val="24"/>
              </w:rPr>
              <w:t>4.</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Stakeholders</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_Toc142108333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5</w:t>
            </w:r>
            <w:r w:rsidRPr="00053715">
              <w:rPr>
                <w:rFonts w:ascii="Arial" w:hAnsi="Arial" w:cs="Arial"/>
                <w:b/>
                <w:bCs/>
                <w:noProof/>
                <w:webHidden/>
                <w:sz w:val="24"/>
                <w:szCs w:val="24"/>
              </w:rPr>
              <w:fldChar w:fldCharType="end"/>
            </w:r>
          </w:hyperlink>
        </w:p>
        <w:p w14:paraId="2CDDE6A4" w14:textId="671346BD"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4" w:history="1">
            <w:r w:rsidRPr="00053715">
              <w:rPr>
                <w:rStyle w:val="Hyperlink"/>
                <w:rFonts w:ascii="Arial" w:hAnsi="Arial" w:cs="Arial"/>
                <w:b/>
                <w:bCs/>
                <w:noProof/>
                <w:sz w:val="24"/>
                <w:szCs w:val="24"/>
              </w:rPr>
              <w:t>5.</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Community Engagement</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_Toc142108334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6</w:t>
            </w:r>
            <w:r w:rsidRPr="00053715">
              <w:rPr>
                <w:rFonts w:ascii="Arial" w:hAnsi="Arial" w:cs="Arial"/>
                <w:b/>
                <w:bCs/>
                <w:noProof/>
                <w:webHidden/>
                <w:sz w:val="24"/>
                <w:szCs w:val="24"/>
              </w:rPr>
              <w:fldChar w:fldCharType="end"/>
            </w:r>
          </w:hyperlink>
        </w:p>
        <w:p w14:paraId="57E5DEDE" w14:textId="79C022E8"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5" w:history="1">
            <w:r w:rsidRPr="00053715">
              <w:rPr>
                <w:rStyle w:val="Hyperlink"/>
                <w:rFonts w:ascii="Arial" w:hAnsi="Arial" w:cs="Arial"/>
                <w:b/>
                <w:bCs/>
                <w:noProof/>
                <w:sz w:val="24"/>
                <w:szCs w:val="24"/>
              </w:rPr>
              <w:t>6.</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Goal and Potential Benefits</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_Toc142108335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7</w:t>
            </w:r>
            <w:r w:rsidRPr="00053715">
              <w:rPr>
                <w:rFonts w:ascii="Arial" w:hAnsi="Arial" w:cs="Arial"/>
                <w:b/>
                <w:bCs/>
                <w:noProof/>
                <w:webHidden/>
                <w:sz w:val="24"/>
                <w:szCs w:val="24"/>
              </w:rPr>
              <w:fldChar w:fldCharType="end"/>
            </w:r>
          </w:hyperlink>
        </w:p>
        <w:p w14:paraId="28A3DAD1" w14:textId="6352381A"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6" w:history="1">
            <w:r w:rsidRPr="00053715">
              <w:rPr>
                <w:rStyle w:val="Hyperlink"/>
                <w:rFonts w:ascii="Arial" w:hAnsi="Arial" w:cs="Arial"/>
                <w:b/>
                <w:bCs/>
                <w:noProof/>
                <w:sz w:val="24"/>
                <w:szCs w:val="24"/>
              </w:rPr>
              <w:t>7.</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Approaches and Focus Arias</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_Toc142108336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8</w:t>
            </w:r>
            <w:r w:rsidRPr="00053715">
              <w:rPr>
                <w:rFonts w:ascii="Arial" w:hAnsi="Arial" w:cs="Arial"/>
                <w:b/>
                <w:bCs/>
                <w:noProof/>
                <w:webHidden/>
                <w:sz w:val="24"/>
                <w:szCs w:val="24"/>
              </w:rPr>
              <w:fldChar w:fldCharType="end"/>
            </w:r>
          </w:hyperlink>
        </w:p>
        <w:p w14:paraId="310E5A8B" w14:textId="63533E5A" w:rsidR="005F392E" w:rsidRPr="00053715" w:rsidRDefault="005F392E" w:rsidP="00595689">
          <w:pPr>
            <w:pStyle w:val="TOC1"/>
            <w:tabs>
              <w:tab w:val="left" w:pos="440"/>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7" w:history="1">
            <w:r w:rsidRPr="00053715">
              <w:rPr>
                <w:rStyle w:val="Hyperlink"/>
                <w:rFonts w:ascii="Arial" w:hAnsi="Arial" w:cs="Arial"/>
                <w:b/>
                <w:bCs/>
                <w:noProof/>
                <w:sz w:val="24"/>
                <w:szCs w:val="24"/>
              </w:rPr>
              <w:t>8.</w:t>
            </w:r>
            <w:r w:rsidR="00043F4A" w:rsidRPr="00053715">
              <w:rPr>
                <w:rFonts w:ascii="Arial" w:eastAsiaTheme="minorEastAsia" w:hAnsi="Arial" w:cs="Arial"/>
                <w:b/>
                <w:bCs/>
                <w:noProof/>
                <w:kern w:val="2"/>
                <w:sz w:val="24"/>
                <w:szCs w:val="24"/>
                <w:lang w:eastAsia="en-GB"/>
                <w14:ligatures w14:val="standardContextual"/>
              </w:rPr>
              <w:t xml:space="preserve"> </w:t>
            </w:r>
            <w:r w:rsidRPr="00053715">
              <w:rPr>
                <w:rStyle w:val="Hyperlink"/>
                <w:rFonts w:ascii="Arial" w:hAnsi="Arial" w:cs="Arial"/>
                <w:b/>
                <w:bCs/>
                <w:noProof/>
                <w:sz w:val="24"/>
                <w:szCs w:val="24"/>
              </w:rPr>
              <w:t>Lessons Learned</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_Toc142108337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8</w:t>
            </w:r>
            <w:r w:rsidRPr="00053715">
              <w:rPr>
                <w:rFonts w:ascii="Arial" w:hAnsi="Arial" w:cs="Arial"/>
                <w:b/>
                <w:bCs/>
                <w:noProof/>
                <w:webHidden/>
                <w:sz w:val="24"/>
                <w:szCs w:val="24"/>
              </w:rPr>
              <w:fldChar w:fldCharType="end"/>
            </w:r>
          </w:hyperlink>
        </w:p>
        <w:p w14:paraId="0EB45F70" w14:textId="1515E634" w:rsidR="005F392E" w:rsidRPr="00053715" w:rsidRDefault="005F392E" w:rsidP="00595689">
          <w:pPr>
            <w:pStyle w:val="TOC1"/>
            <w:tabs>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8" w:history="1">
            <w:r w:rsidRPr="00053715">
              <w:rPr>
                <w:rStyle w:val="Hyperlink"/>
                <w:rFonts w:ascii="Arial" w:hAnsi="Arial" w:cs="Arial"/>
                <w:b/>
                <w:bCs/>
                <w:noProof/>
                <w:sz w:val="24"/>
                <w:szCs w:val="24"/>
              </w:rPr>
              <w:t>9. Conclusion</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_Toc142108338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9</w:t>
            </w:r>
            <w:r w:rsidRPr="00053715">
              <w:rPr>
                <w:rFonts w:ascii="Arial" w:hAnsi="Arial" w:cs="Arial"/>
                <w:b/>
                <w:bCs/>
                <w:noProof/>
                <w:webHidden/>
                <w:sz w:val="24"/>
                <w:szCs w:val="24"/>
              </w:rPr>
              <w:fldChar w:fldCharType="end"/>
            </w:r>
          </w:hyperlink>
        </w:p>
        <w:p w14:paraId="38BE1677" w14:textId="51E3C56E" w:rsidR="005F392E" w:rsidRPr="00053715" w:rsidRDefault="005F392E" w:rsidP="00595689">
          <w:pPr>
            <w:pStyle w:val="TOC1"/>
            <w:tabs>
              <w:tab w:val="right" w:leader="dot" w:pos="9016"/>
            </w:tabs>
            <w:spacing w:line="360" w:lineRule="auto"/>
            <w:jc w:val="both"/>
            <w:rPr>
              <w:rFonts w:ascii="Arial" w:eastAsiaTheme="minorEastAsia" w:hAnsi="Arial" w:cs="Arial"/>
              <w:b/>
              <w:bCs/>
              <w:noProof/>
              <w:kern w:val="2"/>
              <w:sz w:val="24"/>
              <w:szCs w:val="24"/>
              <w:lang w:eastAsia="en-GB"/>
              <w14:ligatures w14:val="standardContextual"/>
            </w:rPr>
          </w:pPr>
          <w:hyperlink w:anchor="_Toc142108339" w:history="1">
            <w:r w:rsidR="00043F4A" w:rsidRPr="00053715">
              <w:rPr>
                <w:rStyle w:val="Hyperlink"/>
                <w:rFonts w:ascii="Arial" w:hAnsi="Arial" w:cs="Arial"/>
                <w:b/>
                <w:bCs/>
                <w:noProof/>
                <w:sz w:val="24"/>
                <w:szCs w:val="24"/>
              </w:rPr>
              <w:t>Reference</w:t>
            </w:r>
            <w:r w:rsidRPr="00053715">
              <w:rPr>
                <w:rStyle w:val="Hyperlink"/>
                <w:rFonts w:ascii="Arial" w:hAnsi="Arial" w:cs="Arial"/>
                <w:b/>
                <w:bCs/>
                <w:noProof/>
                <w:sz w:val="24"/>
                <w:szCs w:val="24"/>
              </w:rPr>
              <w:t xml:space="preserve"> List</w:t>
            </w:r>
            <w:r w:rsidRPr="00053715">
              <w:rPr>
                <w:rFonts w:ascii="Arial" w:hAnsi="Arial" w:cs="Arial"/>
                <w:b/>
                <w:bCs/>
                <w:noProof/>
                <w:webHidden/>
                <w:sz w:val="24"/>
                <w:szCs w:val="24"/>
              </w:rPr>
              <w:tab/>
            </w:r>
            <w:r w:rsidRPr="00053715">
              <w:rPr>
                <w:rFonts w:ascii="Arial" w:hAnsi="Arial" w:cs="Arial"/>
                <w:b/>
                <w:bCs/>
                <w:noProof/>
                <w:webHidden/>
                <w:sz w:val="24"/>
                <w:szCs w:val="24"/>
              </w:rPr>
              <w:fldChar w:fldCharType="begin"/>
            </w:r>
            <w:r w:rsidRPr="00053715">
              <w:rPr>
                <w:rFonts w:ascii="Arial" w:hAnsi="Arial" w:cs="Arial"/>
                <w:b/>
                <w:bCs/>
                <w:noProof/>
                <w:webHidden/>
                <w:sz w:val="24"/>
                <w:szCs w:val="24"/>
              </w:rPr>
              <w:instrText xml:space="preserve"> PAGEREF _Toc142108339 \h </w:instrText>
            </w:r>
            <w:r w:rsidRPr="00053715">
              <w:rPr>
                <w:rFonts w:ascii="Arial" w:hAnsi="Arial" w:cs="Arial"/>
                <w:b/>
                <w:bCs/>
                <w:noProof/>
                <w:webHidden/>
                <w:sz w:val="24"/>
                <w:szCs w:val="24"/>
              </w:rPr>
            </w:r>
            <w:r w:rsidRPr="00053715">
              <w:rPr>
                <w:rFonts w:ascii="Arial" w:hAnsi="Arial" w:cs="Arial"/>
                <w:b/>
                <w:bCs/>
                <w:noProof/>
                <w:webHidden/>
                <w:sz w:val="24"/>
                <w:szCs w:val="24"/>
              </w:rPr>
              <w:fldChar w:fldCharType="separate"/>
            </w:r>
            <w:r w:rsidR="00840B56">
              <w:rPr>
                <w:rFonts w:ascii="Arial" w:hAnsi="Arial" w:cs="Arial"/>
                <w:b/>
                <w:bCs/>
                <w:noProof/>
                <w:webHidden/>
                <w:sz w:val="24"/>
                <w:szCs w:val="24"/>
              </w:rPr>
              <w:t>10</w:t>
            </w:r>
            <w:r w:rsidRPr="00053715">
              <w:rPr>
                <w:rFonts w:ascii="Arial" w:hAnsi="Arial" w:cs="Arial"/>
                <w:b/>
                <w:bCs/>
                <w:noProof/>
                <w:webHidden/>
                <w:sz w:val="24"/>
                <w:szCs w:val="24"/>
              </w:rPr>
              <w:fldChar w:fldCharType="end"/>
            </w:r>
          </w:hyperlink>
        </w:p>
        <w:p w14:paraId="4F56C857" w14:textId="47894C83" w:rsidR="005F392E" w:rsidRPr="00595689" w:rsidRDefault="005F392E" w:rsidP="00595689">
          <w:pPr>
            <w:spacing w:line="360" w:lineRule="auto"/>
            <w:jc w:val="both"/>
            <w:rPr>
              <w:rFonts w:ascii="Arial" w:hAnsi="Arial" w:cs="Arial"/>
              <w:sz w:val="24"/>
              <w:szCs w:val="24"/>
            </w:rPr>
          </w:pPr>
          <w:r w:rsidRPr="00595689">
            <w:rPr>
              <w:rFonts w:ascii="Arial" w:hAnsi="Arial" w:cs="Arial"/>
              <w:b/>
              <w:bCs/>
              <w:noProof/>
              <w:sz w:val="24"/>
              <w:szCs w:val="24"/>
            </w:rPr>
            <w:fldChar w:fldCharType="end"/>
          </w:r>
        </w:p>
      </w:sdtContent>
    </w:sdt>
    <w:p w14:paraId="61EC8F39" w14:textId="77777777" w:rsidR="00533928" w:rsidRPr="00595689" w:rsidRDefault="00533928" w:rsidP="00595689">
      <w:pPr>
        <w:spacing w:line="360" w:lineRule="auto"/>
        <w:jc w:val="both"/>
        <w:rPr>
          <w:rFonts w:ascii="Arial" w:hAnsi="Arial" w:cs="Arial"/>
          <w:sz w:val="24"/>
          <w:szCs w:val="24"/>
        </w:rPr>
      </w:pPr>
    </w:p>
    <w:p w14:paraId="5A2D8777" w14:textId="77777777" w:rsidR="00533928" w:rsidRPr="00595689" w:rsidRDefault="00533928" w:rsidP="00595689">
      <w:pPr>
        <w:spacing w:line="360" w:lineRule="auto"/>
        <w:jc w:val="both"/>
        <w:rPr>
          <w:rFonts w:ascii="Arial" w:hAnsi="Arial" w:cs="Arial"/>
          <w:sz w:val="24"/>
          <w:szCs w:val="24"/>
        </w:rPr>
      </w:pPr>
    </w:p>
    <w:p w14:paraId="2A7029FC" w14:textId="77777777" w:rsidR="00533928" w:rsidRPr="00595689" w:rsidRDefault="00533928" w:rsidP="00595689">
      <w:pPr>
        <w:spacing w:line="360" w:lineRule="auto"/>
        <w:jc w:val="both"/>
        <w:rPr>
          <w:rFonts w:ascii="Arial" w:hAnsi="Arial" w:cs="Arial"/>
          <w:sz w:val="24"/>
          <w:szCs w:val="24"/>
        </w:rPr>
      </w:pPr>
    </w:p>
    <w:p w14:paraId="32D2134D" w14:textId="77777777" w:rsidR="00533928" w:rsidRPr="00595689" w:rsidRDefault="00533928" w:rsidP="00595689">
      <w:pPr>
        <w:spacing w:line="360" w:lineRule="auto"/>
        <w:jc w:val="both"/>
        <w:rPr>
          <w:rFonts w:ascii="Arial" w:hAnsi="Arial" w:cs="Arial"/>
          <w:sz w:val="24"/>
          <w:szCs w:val="24"/>
        </w:rPr>
      </w:pPr>
    </w:p>
    <w:p w14:paraId="3950D1AC" w14:textId="77777777" w:rsidR="00533928" w:rsidRPr="00595689" w:rsidRDefault="00533928" w:rsidP="00595689">
      <w:pPr>
        <w:spacing w:line="360" w:lineRule="auto"/>
        <w:jc w:val="both"/>
        <w:rPr>
          <w:rFonts w:ascii="Arial" w:hAnsi="Arial" w:cs="Arial"/>
          <w:sz w:val="24"/>
          <w:szCs w:val="24"/>
        </w:rPr>
      </w:pPr>
    </w:p>
    <w:p w14:paraId="4CF60295" w14:textId="77777777" w:rsidR="00533928" w:rsidRPr="00595689" w:rsidRDefault="00533928" w:rsidP="00595689">
      <w:pPr>
        <w:spacing w:line="360" w:lineRule="auto"/>
        <w:jc w:val="both"/>
        <w:rPr>
          <w:rFonts w:ascii="Arial" w:hAnsi="Arial" w:cs="Arial"/>
          <w:sz w:val="24"/>
          <w:szCs w:val="24"/>
        </w:rPr>
      </w:pPr>
    </w:p>
    <w:p w14:paraId="3CCCC9CC" w14:textId="77777777" w:rsidR="00533928" w:rsidRPr="00595689" w:rsidRDefault="00533928" w:rsidP="00595689">
      <w:pPr>
        <w:spacing w:line="360" w:lineRule="auto"/>
        <w:jc w:val="both"/>
        <w:rPr>
          <w:rFonts w:ascii="Arial" w:hAnsi="Arial" w:cs="Arial"/>
          <w:sz w:val="24"/>
          <w:szCs w:val="24"/>
        </w:rPr>
      </w:pPr>
    </w:p>
    <w:p w14:paraId="4F9AB0DD" w14:textId="77777777" w:rsidR="00533928" w:rsidRPr="00595689" w:rsidRDefault="00533928" w:rsidP="00595689">
      <w:pPr>
        <w:spacing w:line="360" w:lineRule="auto"/>
        <w:jc w:val="both"/>
        <w:rPr>
          <w:rFonts w:ascii="Arial" w:hAnsi="Arial" w:cs="Arial"/>
          <w:sz w:val="24"/>
          <w:szCs w:val="24"/>
        </w:rPr>
      </w:pPr>
    </w:p>
    <w:p w14:paraId="526060A4" w14:textId="77777777" w:rsidR="00533928" w:rsidRPr="00595689" w:rsidRDefault="00533928" w:rsidP="00595689">
      <w:pPr>
        <w:spacing w:line="360" w:lineRule="auto"/>
        <w:jc w:val="both"/>
        <w:rPr>
          <w:rFonts w:ascii="Arial" w:hAnsi="Arial" w:cs="Arial"/>
          <w:sz w:val="24"/>
          <w:szCs w:val="24"/>
        </w:rPr>
      </w:pPr>
    </w:p>
    <w:p w14:paraId="7B26CB43" w14:textId="77777777" w:rsidR="00533928" w:rsidRPr="00595689" w:rsidRDefault="00533928" w:rsidP="00595689">
      <w:pPr>
        <w:spacing w:line="360" w:lineRule="auto"/>
        <w:jc w:val="both"/>
        <w:rPr>
          <w:rFonts w:ascii="Arial" w:hAnsi="Arial" w:cs="Arial"/>
          <w:sz w:val="24"/>
          <w:szCs w:val="24"/>
        </w:rPr>
      </w:pPr>
    </w:p>
    <w:p w14:paraId="28F763BE" w14:textId="77777777" w:rsidR="00533928" w:rsidRPr="00595689" w:rsidRDefault="00533928" w:rsidP="00595689">
      <w:pPr>
        <w:spacing w:line="360" w:lineRule="auto"/>
        <w:jc w:val="both"/>
        <w:rPr>
          <w:rFonts w:ascii="Arial" w:hAnsi="Arial" w:cs="Arial"/>
          <w:sz w:val="24"/>
          <w:szCs w:val="24"/>
        </w:rPr>
      </w:pPr>
    </w:p>
    <w:p w14:paraId="465758F7" w14:textId="77777777" w:rsidR="00533928" w:rsidRPr="00595689" w:rsidRDefault="00533928" w:rsidP="00595689">
      <w:pPr>
        <w:spacing w:line="360" w:lineRule="auto"/>
        <w:jc w:val="both"/>
        <w:rPr>
          <w:rFonts w:ascii="Arial" w:hAnsi="Arial" w:cs="Arial"/>
          <w:sz w:val="24"/>
          <w:szCs w:val="24"/>
        </w:rPr>
      </w:pPr>
    </w:p>
    <w:p w14:paraId="436E9EA2" w14:textId="77777777" w:rsidR="00533928" w:rsidRPr="00595689" w:rsidRDefault="00533928" w:rsidP="00595689">
      <w:pPr>
        <w:spacing w:line="360" w:lineRule="auto"/>
        <w:jc w:val="both"/>
        <w:rPr>
          <w:rFonts w:ascii="Arial" w:hAnsi="Arial" w:cs="Arial"/>
          <w:sz w:val="24"/>
          <w:szCs w:val="24"/>
        </w:rPr>
      </w:pPr>
    </w:p>
    <w:p w14:paraId="1A139D31" w14:textId="77777777" w:rsidR="00533928" w:rsidRPr="00595689" w:rsidRDefault="00533928" w:rsidP="00595689">
      <w:pPr>
        <w:spacing w:line="360" w:lineRule="auto"/>
        <w:jc w:val="both"/>
        <w:rPr>
          <w:rFonts w:ascii="Arial" w:hAnsi="Arial" w:cs="Arial"/>
          <w:sz w:val="24"/>
          <w:szCs w:val="24"/>
        </w:rPr>
      </w:pPr>
    </w:p>
    <w:p w14:paraId="156DFECE" w14:textId="52E311F2" w:rsidR="00CC213D" w:rsidRPr="00053715" w:rsidRDefault="00A7631F" w:rsidP="00595689">
      <w:pPr>
        <w:pStyle w:val="Heading1"/>
        <w:numPr>
          <w:ilvl w:val="0"/>
          <w:numId w:val="3"/>
        </w:numPr>
        <w:spacing w:line="360" w:lineRule="auto"/>
        <w:jc w:val="both"/>
        <w:rPr>
          <w:rFonts w:ascii="Arial" w:hAnsi="Arial" w:cs="Arial"/>
          <w:b/>
          <w:bCs/>
          <w:color w:val="000000" w:themeColor="text1"/>
          <w:sz w:val="24"/>
          <w:szCs w:val="24"/>
        </w:rPr>
      </w:pPr>
      <w:bookmarkStart w:id="0" w:name="_Toc142108330"/>
      <w:r w:rsidRPr="00053715">
        <w:rPr>
          <w:rFonts w:ascii="Arial" w:hAnsi="Arial" w:cs="Arial"/>
          <w:b/>
          <w:bCs/>
          <w:color w:val="000000" w:themeColor="text1"/>
          <w:sz w:val="24"/>
          <w:szCs w:val="24"/>
        </w:rPr>
        <w:t>Introduction</w:t>
      </w:r>
      <w:bookmarkEnd w:id="0"/>
      <w:r w:rsidRPr="00053715">
        <w:rPr>
          <w:rFonts w:ascii="Arial" w:hAnsi="Arial" w:cs="Arial"/>
          <w:b/>
          <w:bCs/>
          <w:color w:val="000000" w:themeColor="text1"/>
          <w:sz w:val="24"/>
          <w:szCs w:val="24"/>
        </w:rPr>
        <w:t xml:space="preserve"> </w:t>
      </w:r>
    </w:p>
    <w:p w14:paraId="6AA83AC2" w14:textId="02E3D8C0" w:rsidR="00960D76" w:rsidRPr="00595689" w:rsidRDefault="009A2236" w:rsidP="00595689">
      <w:pPr>
        <w:spacing w:line="360" w:lineRule="auto"/>
        <w:jc w:val="both"/>
        <w:rPr>
          <w:rFonts w:ascii="Arial" w:hAnsi="Arial" w:cs="Arial"/>
          <w:sz w:val="24"/>
          <w:szCs w:val="24"/>
        </w:rPr>
      </w:pPr>
      <w:r w:rsidRPr="00595689">
        <w:rPr>
          <w:rFonts w:ascii="Arial" w:hAnsi="Arial" w:cs="Arial"/>
          <w:sz w:val="24"/>
          <w:szCs w:val="24"/>
        </w:rPr>
        <w:t xml:space="preserve">This </w:t>
      </w:r>
      <w:r w:rsidR="000061DB" w:rsidRPr="00595689">
        <w:rPr>
          <w:rFonts w:ascii="Arial" w:hAnsi="Arial" w:cs="Arial"/>
          <w:sz w:val="24"/>
          <w:szCs w:val="24"/>
        </w:rPr>
        <w:t xml:space="preserve">essay will provide an in-depth </w:t>
      </w:r>
      <w:r w:rsidR="00AA6A6D" w:rsidRPr="00595689">
        <w:rPr>
          <w:rFonts w:ascii="Arial" w:hAnsi="Arial" w:cs="Arial"/>
          <w:sz w:val="24"/>
          <w:szCs w:val="24"/>
        </w:rPr>
        <w:t>exami</w:t>
      </w:r>
      <w:r w:rsidR="000061DB" w:rsidRPr="00595689">
        <w:rPr>
          <w:rFonts w:ascii="Arial" w:hAnsi="Arial" w:cs="Arial"/>
          <w:sz w:val="24"/>
          <w:szCs w:val="24"/>
        </w:rPr>
        <w:t>nation of</w:t>
      </w:r>
      <w:r w:rsidR="00AA6A6D" w:rsidRPr="00595689">
        <w:rPr>
          <w:rFonts w:ascii="Arial" w:hAnsi="Arial" w:cs="Arial"/>
          <w:sz w:val="24"/>
          <w:szCs w:val="24"/>
        </w:rPr>
        <w:t xml:space="preserve"> </w:t>
      </w:r>
      <w:r w:rsidR="004C5F3C" w:rsidRPr="00595689">
        <w:rPr>
          <w:rFonts w:ascii="Arial" w:hAnsi="Arial" w:cs="Arial"/>
          <w:sz w:val="24"/>
          <w:szCs w:val="24"/>
        </w:rPr>
        <w:t xml:space="preserve">the community engagement </w:t>
      </w:r>
      <w:r w:rsidR="007654BB" w:rsidRPr="00595689">
        <w:rPr>
          <w:rFonts w:ascii="Arial" w:hAnsi="Arial" w:cs="Arial"/>
          <w:sz w:val="24"/>
          <w:szCs w:val="24"/>
        </w:rPr>
        <w:t>processes</w:t>
      </w:r>
      <w:r w:rsidR="0000291F" w:rsidRPr="00595689">
        <w:rPr>
          <w:rFonts w:ascii="Arial" w:hAnsi="Arial" w:cs="Arial"/>
          <w:sz w:val="24"/>
          <w:szCs w:val="24"/>
        </w:rPr>
        <w:t xml:space="preserve"> and standards</w:t>
      </w:r>
      <w:r w:rsidR="00BD709F" w:rsidRPr="00595689">
        <w:rPr>
          <w:rFonts w:ascii="Arial" w:hAnsi="Arial" w:cs="Arial"/>
          <w:sz w:val="24"/>
          <w:szCs w:val="24"/>
        </w:rPr>
        <w:t xml:space="preserve"> </w:t>
      </w:r>
      <w:r w:rsidR="00D327B6" w:rsidRPr="00595689">
        <w:rPr>
          <w:rFonts w:ascii="Arial" w:hAnsi="Arial" w:cs="Arial"/>
          <w:sz w:val="24"/>
          <w:szCs w:val="24"/>
        </w:rPr>
        <w:t xml:space="preserve">implemented during the </w:t>
      </w:r>
      <w:r w:rsidR="005E2FAA" w:rsidRPr="00595689">
        <w:rPr>
          <w:rFonts w:ascii="Arial" w:hAnsi="Arial" w:cs="Arial"/>
          <w:sz w:val="24"/>
          <w:szCs w:val="24"/>
        </w:rPr>
        <w:t xml:space="preserve">recently </w:t>
      </w:r>
      <w:r w:rsidR="00360D03" w:rsidRPr="00595689">
        <w:rPr>
          <w:rFonts w:ascii="Arial" w:hAnsi="Arial" w:cs="Arial"/>
          <w:sz w:val="24"/>
          <w:szCs w:val="24"/>
        </w:rPr>
        <w:t xml:space="preserve">conducted </w:t>
      </w:r>
      <w:r w:rsidR="00651B1E" w:rsidRPr="00595689">
        <w:rPr>
          <w:rFonts w:ascii="Arial" w:hAnsi="Arial" w:cs="Arial"/>
          <w:sz w:val="24"/>
          <w:szCs w:val="24"/>
        </w:rPr>
        <w:t>festival</w:t>
      </w:r>
      <w:r w:rsidR="00D0632F" w:rsidRPr="00595689">
        <w:rPr>
          <w:rFonts w:ascii="Arial" w:hAnsi="Arial" w:cs="Arial"/>
          <w:sz w:val="24"/>
          <w:szCs w:val="24"/>
        </w:rPr>
        <w:t xml:space="preserve"> Newham Heritage Month</w:t>
      </w:r>
      <w:r w:rsidR="008B3B41" w:rsidRPr="00595689">
        <w:rPr>
          <w:rFonts w:ascii="Arial" w:hAnsi="Arial" w:cs="Arial"/>
          <w:sz w:val="24"/>
          <w:szCs w:val="24"/>
        </w:rPr>
        <w:t xml:space="preserve"> </w:t>
      </w:r>
      <w:r w:rsidR="00A14E71" w:rsidRPr="00595689">
        <w:rPr>
          <w:rFonts w:ascii="Arial" w:hAnsi="Arial" w:cs="Arial"/>
          <w:sz w:val="24"/>
          <w:szCs w:val="24"/>
        </w:rPr>
        <w:t>2023</w:t>
      </w:r>
      <w:r w:rsidR="00D0632F" w:rsidRPr="00595689">
        <w:rPr>
          <w:rFonts w:ascii="Arial" w:hAnsi="Arial" w:cs="Arial"/>
          <w:sz w:val="24"/>
          <w:szCs w:val="24"/>
        </w:rPr>
        <w:t xml:space="preserve">, which </w:t>
      </w:r>
      <w:r w:rsidR="00EB462F" w:rsidRPr="00595689">
        <w:rPr>
          <w:rFonts w:ascii="Arial" w:hAnsi="Arial" w:cs="Arial"/>
          <w:sz w:val="24"/>
          <w:szCs w:val="24"/>
        </w:rPr>
        <w:t xml:space="preserve">was </w:t>
      </w:r>
      <w:r w:rsidR="00E122F5" w:rsidRPr="00595689">
        <w:rPr>
          <w:rFonts w:ascii="Arial" w:hAnsi="Arial" w:cs="Arial"/>
          <w:sz w:val="24"/>
          <w:szCs w:val="24"/>
        </w:rPr>
        <w:t xml:space="preserve">arranged by </w:t>
      </w:r>
      <w:r w:rsidR="00371467" w:rsidRPr="00595689">
        <w:rPr>
          <w:rFonts w:ascii="Arial" w:hAnsi="Arial" w:cs="Arial"/>
          <w:sz w:val="24"/>
          <w:szCs w:val="24"/>
        </w:rPr>
        <w:t xml:space="preserve">the </w:t>
      </w:r>
      <w:r w:rsidR="00E122F5" w:rsidRPr="00595689">
        <w:rPr>
          <w:rFonts w:ascii="Arial" w:hAnsi="Arial" w:cs="Arial"/>
          <w:sz w:val="24"/>
          <w:szCs w:val="24"/>
        </w:rPr>
        <w:t xml:space="preserve">Newham Council and financially supported by The National Lottery Heritage Fund and the Royal Docks </w:t>
      </w:r>
      <w:r w:rsidR="00334A33" w:rsidRPr="00595689">
        <w:rPr>
          <w:rFonts w:ascii="Arial" w:hAnsi="Arial" w:cs="Arial"/>
          <w:sz w:val="24"/>
          <w:szCs w:val="24"/>
        </w:rPr>
        <w:t>Team (</w:t>
      </w:r>
      <w:r w:rsidR="00781335" w:rsidRPr="00595689">
        <w:rPr>
          <w:rFonts w:ascii="Arial" w:hAnsi="Arial" w:cs="Arial"/>
          <w:sz w:val="24"/>
          <w:szCs w:val="24"/>
        </w:rPr>
        <w:t>Royal Docks, n.d.)</w:t>
      </w:r>
      <w:r w:rsidR="0097528D" w:rsidRPr="00595689">
        <w:rPr>
          <w:rFonts w:ascii="Arial" w:hAnsi="Arial" w:cs="Arial"/>
          <w:sz w:val="24"/>
          <w:szCs w:val="24"/>
        </w:rPr>
        <w:t>.</w:t>
      </w:r>
      <w:r w:rsidR="00126897" w:rsidRPr="00595689">
        <w:rPr>
          <w:rFonts w:ascii="Arial" w:hAnsi="Arial" w:cs="Arial"/>
          <w:sz w:val="24"/>
          <w:szCs w:val="24"/>
        </w:rPr>
        <w:t xml:space="preserve"> </w:t>
      </w:r>
      <w:r w:rsidR="007D13A1" w:rsidRPr="00595689">
        <w:rPr>
          <w:rFonts w:ascii="Arial" w:hAnsi="Arial" w:cs="Arial"/>
          <w:sz w:val="24"/>
          <w:szCs w:val="24"/>
        </w:rPr>
        <w:t>First</w:t>
      </w:r>
      <w:r w:rsidR="00BE3A25" w:rsidRPr="00595689">
        <w:rPr>
          <w:rFonts w:ascii="Arial" w:hAnsi="Arial" w:cs="Arial"/>
          <w:sz w:val="24"/>
          <w:szCs w:val="24"/>
        </w:rPr>
        <w:t>,</w:t>
      </w:r>
      <w:r w:rsidR="007D13A1" w:rsidRPr="00595689">
        <w:rPr>
          <w:rFonts w:ascii="Arial" w:hAnsi="Arial" w:cs="Arial"/>
          <w:sz w:val="24"/>
          <w:szCs w:val="24"/>
        </w:rPr>
        <w:t xml:space="preserve"> information about </w:t>
      </w:r>
      <w:r w:rsidR="008F35E5" w:rsidRPr="00595689">
        <w:rPr>
          <w:rFonts w:ascii="Arial" w:hAnsi="Arial" w:cs="Arial"/>
          <w:sz w:val="24"/>
          <w:szCs w:val="24"/>
        </w:rPr>
        <w:t>Newham Heritage Month</w:t>
      </w:r>
      <w:r w:rsidR="00BC3E4D" w:rsidRPr="00595689">
        <w:rPr>
          <w:rFonts w:ascii="Arial" w:hAnsi="Arial" w:cs="Arial"/>
          <w:sz w:val="24"/>
          <w:szCs w:val="24"/>
        </w:rPr>
        <w:t xml:space="preserve"> and some of the events included in it </w:t>
      </w:r>
      <w:r w:rsidR="008F35E5" w:rsidRPr="00595689">
        <w:rPr>
          <w:rFonts w:ascii="Arial" w:hAnsi="Arial" w:cs="Arial"/>
          <w:sz w:val="24"/>
          <w:szCs w:val="24"/>
        </w:rPr>
        <w:t xml:space="preserve">will be provided </w:t>
      </w:r>
      <w:r w:rsidR="00D20F5D" w:rsidRPr="00595689">
        <w:rPr>
          <w:rFonts w:ascii="Arial" w:hAnsi="Arial" w:cs="Arial"/>
          <w:sz w:val="24"/>
          <w:szCs w:val="24"/>
        </w:rPr>
        <w:t>to</w:t>
      </w:r>
      <w:r w:rsidR="00441E25" w:rsidRPr="00595689">
        <w:rPr>
          <w:rFonts w:ascii="Arial" w:hAnsi="Arial" w:cs="Arial"/>
          <w:sz w:val="24"/>
          <w:szCs w:val="24"/>
        </w:rPr>
        <w:t xml:space="preserve"> get a</w:t>
      </w:r>
      <w:r w:rsidR="00D20F5D" w:rsidRPr="00595689">
        <w:rPr>
          <w:rFonts w:ascii="Arial" w:hAnsi="Arial" w:cs="Arial"/>
          <w:sz w:val="24"/>
          <w:szCs w:val="24"/>
        </w:rPr>
        <w:t xml:space="preserve"> </w:t>
      </w:r>
      <w:r w:rsidR="00651B1E" w:rsidRPr="00595689">
        <w:rPr>
          <w:rFonts w:ascii="Arial" w:hAnsi="Arial" w:cs="Arial"/>
          <w:sz w:val="24"/>
          <w:szCs w:val="24"/>
        </w:rPr>
        <w:t>better understand</w:t>
      </w:r>
      <w:r w:rsidR="00441E25" w:rsidRPr="00595689">
        <w:rPr>
          <w:rFonts w:ascii="Arial" w:hAnsi="Arial" w:cs="Arial"/>
          <w:sz w:val="24"/>
          <w:szCs w:val="24"/>
        </w:rPr>
        <w:t>ing of</w:t>
      </w:r>
      <w:r w:rsidR="00D20F5D" w:rsidRPr="00595689">
        <w:rPr>
          <w:rFonts w:ascii="Arial" w:hAnsi="Arial" w:cs="Arial"/>
          <w:sz w:val="24"/>
          <w:szCs w:val="24"/>
        </w:rPr>
        <w:t xml:space="preserve"> the </w:t>
      </w:r>
      <w:r w:rsidR="00651B1E" w:rsidRPr="00595689">
        <w:rPr>
          <w:rFonts w:ascii="Arial" w:hAnsi="Arial" w:cs="Arial"/>
          <w:sz w:val="24"/>
          <w:szCs w:val="24"/>
        </w:rPr>
        <w:t xml:space="preserve">project. </w:t>
      </w:r>
      <w:r w:rsidR="00F577F5" w:rsidRPr="00595689">
        <w:rPr>
          <w:rFonts w:ascii="Arial" w:hAnsi="Arial" w:cs="Arial"/>
          <w:sz w:val="24"/>
          <w:szCs w:val="24"/>
        </w:rPr>
        <w:t>Next</w:t>
      </w:r>
      <w:r w:rsidR="00441E25" w:rsidRPr="00595689">
        <w:rPr>
          <w:rFonts w:ascii="Arial" w:hAnsi="Arial" w:cs="Arial"/>
          <w:sz w:val="24"/>
          <w:szCs w:val="24"/>
        </w:rPr>
        <w:t xml:space="preserve">, </w:t>
      </w:r>
      <w:r w:rsidR="005C7C1B" w:rsidRPr="00595689">
        <w:rPr>
          <w:rFonts w:ascii="Arial" w:hAnsi="Arial" w:cs="Arial"/>
          <w:sz w:val="24"/>
          <w:szCs w:val="24"/>
        </w:rPr>
        <w:t xml:space="preserve">an analysis </w:t>
      </w:r>
      <w:r w:rsidR="00F81CF2" w:rsidRPr="00595689">
        <w:rPr>
          <w:rFonts w:ascii="Arial" w:hAnsi="Arial" w:cs="Arial"/>
          <w:sz w:val="24"/>
          <w:szCs w:val="24"/>
        </w:rPr>
        <w:t>of</w:t>
      </w:r>
      <w:r w:rsidR="005C7C1B" w:rsidRPr="00595689">
        <w:rPr>
          <w:rFonts w:ascii="Arial" w:hAnsi="Arial" w:cs="Arial"/>
          <w:sz w:val="24"/>
          <w:szCs w:val="24"/>
        </w:rPr>
        <w:t xml:space="preserve"> the </w:t>
      </w:r>
      <w:r w:rsidR="00F81CF2" w:rsidRPr="00595689">
        <w:rPr>
          <w:rFonts w:ascii="Arial" w:hAnsi="Arial" w:cs="Arial"/>
          <w:sz w:val="24"/>
          <w:szCs w:val="24"/>
        </w:rPr>
        <w:t xml:space="preserve">planning </w:t>
      </w:r>
      <w:r w:rsidR="00E02EB9" w:rsidRPr="00595689">
        <w:rPr>
          <w:rFonts w:ascii="Arial" w:hAnsi="Arial" w:cs="Arial"/>
          <w:sz w:val="24"/>
          <w:szCs w:val="24"/>
        </w:rPr>
        <w:t xml:space="preserve">process </w:t>
      </w:r>
      <w:r w:rsidR="005C7C1B" w:rsidRPr="00595689">
        <w:rPr>
          <w:rFonts w:ascii="Arial" w:hAnsi="Arial" w:cs="Arial"/>
          <w:sz w:val="24"/>
          <w:szCs w:val="24"/>
        </w:rPr>
        <w:t xml:space="preserve">will be </w:t>
      </w:r>
      <w:r w:rsidR="00F81CF2" w:rsidRPr="00595689">
        <w:rPr>
          <w:rFonts w:ascii="Arial" w:hAnsi="Arial" w:cs="Arial"/>
          <w:sz w:val="24"/>
          <w:szCs w:val="24"/>
        </w:rPr>
        <w:t xml:space="preserve">conducted </w:t>
      </w:r>
      <w:r w:rsidR="00F115CA" w:rsidRPr="00595689">
        <w:rPr>
          <w:rFonts w:ascii="Arial" w:hAnsi="Arial" w:cs="Arial"/>
          <w:sz w:val="24"/>
          <w:szCs w:val="24"/>
        </w:rPr>
        <w:t>b</w:t>
      </w:r>
      <w:r w:rsidR="00862803" w:rsidRPr="00595689">
        <w:rPr>
          <w:rFonts w:ascii="Arial" w:hAnsi="Arial" w:cs="Arial"/>
          <w:sz w:val="24"/>
          <w:szCs w:val="24"/>
        </w:rPr>
        <w:t>y</w:t>
      </w:r>
      <w:r w:rsidR="00F115CA" w:rsidRPr="00595689">
        <w:rPr>
          <w:rFonts w:ascii="Arial" w:hAnsi="Arial" w:cs="Arial"/>
          <w:sz w:val="24"/>
          <w:szCs w:val="24"/>
        </w:rPr>
        <w:t xml:space="preserve"> providing definitions and </w:t>
      </w:r>
      <w:r w:rsidR="00F745C5" w:rsidRPr="00595689">
        <w:rPr>
          <w:rFonts w:ascii="Arial" w:hAnsi="Arial" w:cs="Arial"/>
          <w:sz w:val="24"/>
          <w:szCs w:val="24"/>
        </w:rPr>
        <w:t>examining</w:t>
      </w:r>
      <w:r w:rsidR="00F115CA" w:rsidRPr="00595689">
        <w:rPr>
          <w:rFonts w:ascii="Arial" w:hAnsi="Arial" w:cs="Arial"/>
          <w:sz w:val="24"/>
          <w:szCs w:val="24"/>
        </w:rPr>
        <w:t xml:space="preserve"> </w:t>
      </w:r>
      <w:r w:rsidR="00D50A3F" w:rsidRPr="00595689">
        <w:rPr>
          <w:rFonts w:ascii="Arial" w:hAnsi="Arial" w:cs="Arial"/>
          <w:sz w:val="24"/>
          <w:szCs w:val="24"/>
        </w:rPr>
        <w:t xml:space="preserve">their practical </w:t>
      </w:r>
      <w:r w:rsidR="00064BA6" w:rsidRPr="00595689">
        <w:rPr>
          <w:rFonts w:ascii="Arial" w:hAnsi="Arial" w:cs="Arial"/>
          <w:sz w:val="24"/>
          <w:szCs w:val="24"/>
        </w:rPr>
        <w:t>application</w:t>
      </w:r>
      <w:r w:rsidR="00F577F5" w:rsidRPr="00595689">
        <w:rPr>
          <w:rFonts w:ascii="Arial" w:hAnsi="Arial" w:cs="Arial"/>
          <w:sz w:val="24"/>
          <w:szCs w:val="24"/>
        </w:rPr>
        <w:t xml:space="preserve">, followed </w:t>
      </w:r>
      <w:r w:rsidR="00766CA7" w:rsidRPr="00595689">
        <w:rPr>
          <w:rFonts w:ascii="Arial" w:hAnsi="Arial" w:cs="Arial"/>
          <w:sz w:val="24"/>
          <w:szCs w:val="24"/>
        </w:rPr>
        <w:t xml:space="preserve">by </w:t>
      </w:r>
      <w:r w:rsidR="00F259A6" w:rsidRPr="00595689">
        <w:rPr>
          <w:rFonts w:ascii="Arial" w:hAnsi="Arial" w:cs="Arial"/>
          <w:sz w:val="24"/>
          <w:szCs w:val="24"/>
        </w:rPr>
        <w:t xml:space="preserve">a </w:t>
      </w:r>
      <w:r w:rsidR="006F796C" w:rsidRPr="00595689">
        <w:rPr>
          <w:rFonts w:ascii="Arial" w:hAnsi="Arial" w:cs="Arial"/>
          <w:sz w:val="24"/>
          <w:szCs w:val="24"/>
        </w:rPr>
        <w:t>comprehensive discu</w:t>
      </w:r>
      <w:r w:rsidR="00F259A6" w:rsidRPr="00595689">
        <w:rPr>
          <w:rFonts w:ascii="Arial" w:hAnsi="Arial" w:cs="Arial"/>
          <w:sz w:val="24"/>
          <w:szCs w:val="24"/>
        </w:rPr>
        <w:t>ss</w:t>
      </w:r>
      <w:r w:rsidR="006F796C" w:rsidRPr="00595689">
        <w:rPr>
          <w:rFonts w:ascii="Arial" w:hAnsi="Arial" w:cs="Arial"/>
          <w:sz w:val="24"/>
          <w:szCs w:val="24"/>
        </w:rPr>
        <w:t>ion</w:t>
      </w:r>
      <w:r w:rsidR="00F259A6" w:rsidRPr="00595689">
        <w:rPr>
          <w:rFonts w:ascii="Arial" w:hAnsi="Arial" w:cs="Arial"/>
          <w:sz w:val="24"/>
          <w:szCs w:val="24"/>
        </w:rPr>
        <w:t xml:space="preserve"> of the festival’s stakeholders</w:t>
      </w:r>
      <w:r w:rsidR="004B5B79" w:rsidRPr="00595689">
        <w:rPr>
          <w:rFonts w:ascii="Arial" w:hAnsi="Arial" w:cs="Arial"/>
          <w:sz w:val="24"/>
          <w:szCs w:val="24"/>
        </w:rPr>
        <w:t>.</w:t>
      </w:r>
      <w:r w:rsidR="006B19BE" w:rsidRPr="00595689">
        <w:rPr>
          <w:rFonts w:ascii="Arial" w:hAnsi="Arial" w:cs="Arial"/>
          <w:sz w:val="24"/>
          <w:szCs w:val="24"/>
        </w:rPr>
        <w:t xml:space="preserve"> Afterwards, the </w:t>
      </w:r>
      <w:r w:rsidR="001D04D5" w:rsidRPr="00595689">
        <w:rPr>
          <w:rFonts w:ascii="Arial" w:hAnsi="Arial" w:cs="Arial"/>
          <w:sz w:val="24"/>
          <w:szCs w:val="24"/>
        </w:rPr>
        <w:t>examination will continue by exploring</w:t>
      </w:r>
      <w:r w:rsidR="0030198F" w:rsidRPr="00595689">
        <w:rPr>
          <w:rFonts w:ascii="Arial" w:hAnsi="Arial" w:cs="Arial"/>
          <w:sz w:val="24"/>
          <w:szCs w:val="24"/>
        </w:rPr>
        <w:t xml:space="preserve"> the community engagement principles </w:t>
      </w:r>
      <w:r w:rsidR="009E6595" w:rsidRPr="00595689">
        <w:rPr>
          <w:rFonts w:ascii="Arial" w:hAnsi="Arial" w:cs="Arial"/>
          <w:sz w:val="24"/>
          <w:szCs w:val="24"/>
        </w:rPr>
        <w:t>put into action</w:t>
      </w:r>
      <w:r w:rsidR="00244D8E" w:rsidRPr="00595689">
        <w:rPr>
          <w:rFonts w:ascii="Arial" w:hAnsi="Arial" w:cs="Arial"/>
          <w:sz w:val="24"/>
          <w:szCs w:val="24"/>
        </w:rPr>
        <w:t xml:space="preserve"> by </w:t>
      </w:r>
      <w:r w:rsidR="004D5B0E" w:rsidRPr="00595689">
        <w:rPr>
          <w:rFonts w:ascii="Arial" w:hAnsi="Arial" w:cs="Arial"/>
          <w:sz w:val="24"/>
          <w:szCs w:val="24"/>
        </w:rPr>
        <w:t xml:space="preserve">the </w:t>
      </w:r>
      <w:r w:rsidR="00244D8E" w:rsidRPr="00595689">
        <w:rPr>
          <w:rFonts w:ascii="Arial" w:hAnsi="Arial" w:cs="Arial"/>
          <w:sz w:val="24"/>
          <w:szCs w:val="24"/>
        </w:rPr>
        <w:t xml:space="preserve">Newham Council and the goals and potential </w:t>
      </w:r>
      <w:r w:rsidR="00D6410F" w:rsidRPr="00595689">
        <w:rPr>
          <w:rFonts w:ascii="Arial" w:hAnsi="Arial" w:cs="Arial"/>
          <w:sz w:val="24"/>
          <w:szCs w:val="24"/>
        </w:rPr>
        <w:t xml:space="preserve">benefits of the project. </w:t>
      </w:r>
      <w:r w:rsidR="00F10136" w:rsidRPr="00595689">
        <w:rPr>
          <w:rFonts w:ascii="Arial" w:hAnsi="Arial" w:cs="Arial"/>
          <w:sz w:val="24"/>
          <w:szCs w:val="24"/>
        </w:rPr>
        <w:t xml:space="preserve">The </w:t>
      </w:r>
      <w:r w:rsidR="004D5B0E" w:rsidRPr="00595689">
        <w:rPr>
          <w:rFonts w:ascii="Arial" w:hAnsi="Arial" w:cs="Arial"/>
          <w:sz w:val="24"/>
          <w:szCs w:val="24"/>
        </w:rPr>
        <w:t>essay</w:t>
      </w:r>
      <w:r w:rsidR="00F10136" w:rsidRPr="00595689">
        <w:rPr>
          <w:rFonts w:ascii="Arial" w:hAnsi="Arial" w:cs="Arial"/>
          <w:sz w:val="24"/>
          <w:szCs w:val="24"/>
        </w:rPr>
        <w:t xml:space="preserve"> will </w:t>
      </w:r>
      <w:r w:rsidR="00374BA2" w:rsidRPr="00595689">
        <w:rPr>
          <w:rFonts w:ascii="Arial" w:hAnsi="Arial" w:cs="Arial"/>
          <w:sz w:val="24"/>
          <w:szCs w:val="24"/>
        </w:rPr>
        <w:t xml:space="preserve">also </w:t>
      </w:r>
      <w:r w:rsidR="00AB7E34" w:rsidRPr="00595689">
        <w:rPr>
          <w:rFonts w:ascii="Arial" w:hAnsi="Arial" w:cs="Arial"/>
          <w:sz w:val="24"/>
          <w:szCs w:val="24"/>
        </w:rPr>
        <w:t>discuss</w:t>
      </w:r>
      <w:r w:rsidR="00E829D9" w:rsidRPr="00595689">
        <w:rPr>
          <w:rFonts w:ascii="Arial" w:hAnsi="Arial" w:cs="Arial"/>
          <w:sz w:val="24"/>
          <w:szCs w:val="24"/>
        </w:rPr>
        <w:t xml:space="preserve"> </w:t>
      </w:r>
      <w:r w:rsidR="00AB7E34" w:rsidRPr="00595689">
        <w:rPr>
          <w:rFonts w:ascii="Arial" w:hAnsi="Arial" w:cs="Arial"/>
          <w:sz w:val="24"/>
          <w:szCs w:val="24"/>
        </w:rPr>
        <w:t>what</w:t>
      </w:r>
      <w:r w:rsidR="006E0E0F" w:rsidRPr="00595689">
        <w:rPr>
          <w:rFonts w:ascii="Arial" w:hAnsi="Arial" w:cs="Arial"/>
          <w:sz w:val="24"/>
          <w:szCs w:val="24"/>
        </w:rPr>
        <w:t xml:space="preserve"> community enga</w:t>
      </w:r>
      <w:r w:rsidR="00DB1ECA" w:rsidRPr="00595689">
        <w:rPr>
          <w:rFonts w:ascii="Arial" w:hAnsi="Arial" w:cs="Arial"/>
          <w:sz w:val="24"/>
          <w:szCs w:val="24"/>
        </w:rPr>
        <w:t>ge</w:t>
      </w:r>
      <w:r w:rsidR="006E0E0F" w:rsidRPr="00595689">
        <w:rPr>
          <w:rFonts w:ascii="Arial" w:hAnsi="Arial" w:cs="Arial"/>
          <w:sz w:val="24"/>
          <w:szCs w:val="24"/>
        </w:rPr>
        <w:t>ment</w:t>
      </w:r>
      <w:r w:rsidR="00AB7E34" w:rsidRPr="00595689">
        <w:rPr>
          <w:rFonts w:ascii="Arial" w:hAnsi="Arial" w:cs="Arial"/>
          <w:sz w:val="24"/>
          <w:szCs w:val="24"/>
        </w:rPr>
        <w:t xml:space="preserve"> approaches were adopted </w:t>
      </w:r>
      <w:r w:rsidR="004D5B0E" w:rsidRPr="00595689">
        <w:rPr>
          <w:rFonts w:ascii="Arial" w:hAnsi="Arial" w:cs="Arial"/>
          <w:sz w:val="24"/>
          <w:szCs w:val="24"/>
        </w:rPr>
        <w:t xml:space="preserve">and </w:t>
      </w:r>
      <w:r w:rsidR="00E22801" w:rsidRPr="00595689">
        <w:rPr>
          <w:rFonts w:ascii="Arial" w:hAnsi="Arial" w:cs="Arial"/>
          <w:sz w:val="24"/>
          <w:szCs w:val="24"/>
        </w:rPr>
        <w:t>identify</w:t>
      </w:r>
      <w:r w:rsidR="00304955" w:rsidRPr="00595689">
        <w:rPr>
          <w:rFonts w:ascii="Arial" w:hAnsi="Arial" w:cs="Arial"/>
          <w:sz w:val="24"/>
          <w:szCs w:val="24"/>
        </w:rPr>
        <w:t xml:space="preserve"> </w:t>
      </w:r>
      <w:r w:rsidR="002676A6" w:rsidRPr="00595689">
        <w:rPr>
          <w:rFonts w:ascii="Arial" w:hAnsi="Arial" w:cs="Arial"/>
          <w:sz w:val="24"/>
          <w:szCs w:val="24"/>
        </w:rPr>
        <w:t xml:space="preserve">in which areas </w:t>
      </w:r>
      <w:r w:rsidR="005C3B44" w:rsidRPr="00595689">
        <w:rPr>
          <w:rFonts w:ascii="Arial" w:hAnsi="Arial" w:cs="Arial"/>
          <w:sz w:val="24"/>
          <w:szCs w:val="24"/>
        </w:rPr>
        <w:t xml:space="preserve">they were most active and </w:t>
      </w:r>
      <w:r w:rsidR="00904BA7" w:rsidRPr="00595689">
        <w:rPr>
          <w:rFonts w:ascii="Arial" w:hAnsi="Arial" w:cs="Arial"/>
          <w:sz w:val="24"/>
          <w:szCs w:val="24"/>
        </w:rPr>
        <w:t>why and</w:t>
      </w:r>
      <w:r w:rsidR="005B3F11" w:rsidRPr="00595689">
        <w:rPr>
          <w:rFonts w:ascii="Arial" w:hAnsi="Arial" w:cs="Arial"/>
          <w:sz w:val="24"/>
          <w:szCs w:val="24"/>
        </w:rPr>
        <w:t xml:space="preserve"> </w:t>
      </w:r>
      <w:r w:rsidR="009025C1" w:rsidRPr="00595689">
        <w:rPr>
          <w:rFonts w:ascii="Arial" w:hAnsi="Arial" w:cs="Arial"/>
          <w:sz w:val="24"/>
          <w:szCs w:val="24"/>
        </w:rPr>
        <w:t>wi</w:t>
      </w:r>
      <w:r w:rsidR="004E25A9" w:rsidRPr="00595689">
        <w:rPr>
          <w:rFonts w:ascii="Arial" w:hAnsi="Arial" w:cs="Arial"/>
          <w:sz w:val="24"/>
          <w:szCs w:val="24"/>
        </w:rPr>
        <w:t xml:space="preserve">ll </w:t>
      </w:r>
      <w:r w:rsidR="005B3F11" w:rsidRPr="00595689">
        <w:rPr>
          <w:rFonts w:ascii="Arial" w:hAnsi="Arial" w:cs="Arial"/>
          <w:sz w:val="24"/>
          <w:szCs w:val="24"/>
        </w:rPr>
        <w:t xml:space="preserve">finish with </w:t>
      </w:r>
      <w:r w:rsidR="00B65A05" w:rsidRPr="00595689">
        <w:rPr>
          <w:rFonts w:ascii="Arial" w:hAnsi="Arial" w:cs="Arial"/>
          <w:sz w:val="24"/>
          <w:szCs w:val="24"/>
        </w:rPr>
        <w:t xml:space="preserve">a review of </w:t>
      </w:r>
      <w:r w:rsidR="00D011DA" w:rsidRPr="00595689">
        <w:rPr>
          <w:rFonts w:ascii="Arial" w:hAnsi="Arial" w:cs="Arial"/>
          <w:sz w:val="24"/>
          <w:szCs w:val="24"/>
        </w:rPr>
        <w:t>the</w:t>
      </w:r>
      <w:r w:rsidR="00AC2C84" w:rsidRPr="00595689">
        <w:rPr>
          <w:rFonts w:ascii="Arial" w:hAnsi="Arial" w:cs="Arial"/>
          <w:sz w:val="24"/>
          <w:szCs w:val="24"/>
        </w:rPr>
        <w:t xml:space="preserve"> </w:t>
      </w:r>
      <w:r w:rsidR="009914AB" w:rsidRPr="00595689">
        <w:rPr>
          <w:rFonts w:ascii="Arial" w:hAnsi="Arial" w:cs="Arial"/>
          <w:sz w:val="24"/>
          <w:szCs w:val="24"/>
        </w:rPr>
        <w:t xml:space="preserve">insights gained from the </w:t>
      </w:r>
      <w:r w:rsidR="00035725" w:rsidRPr="00595689">
        <w:rPr>
          <w:rFonts w:ascii="Arial" w:hAnsi="Arial" w:cs="Arial"/>
          <w:sz w:val="24"/>
          <w:szCs w:val="24"/>
        </w:rPr>
        <w:t>event</w:t>
      </w:r>
      <w:r w:rsidR="007E1E3A" w:rsidRPr="00595689">
        <w:rPr>
          <w:rFonts w:ascii="Arial" w:hAnsi="Arial" w:cs="Arial"/>
          <w:sz w:val="24"/>
          <w:szCs w:val="24"/>
        </w:rPr>
        <w:t>,</w:t>
      </w:r>
      <w:r w:rsidR="00232D94" w:rsidRPr="00595689">
        <w:rPr>
          <w:rFonts w:ascii="Arial" w:hAnsi="Arial" w:cs="Arial"/>
          <w:sz w:val="24"/>
          <w:szCs w:val="24"/>
        </w:rPr>
        <w:t xml:space="preserve"> </w:t>
      </w:r>
      <w:r w:rsidR="009E0174" w:rsidRPr="00595689">
        <w:rPr>
          <w:rFonts w:ascii="Arial" w:hAnsi="Arial" w:cs="Arial"/>
          <w:sz w:val="24"/>
          <w:szCs w:val="24"/>
        </w:rPr>
        <w:t xml:space="preserve">followed by a conclusion highlighting </w:t>
      </w:r>
      <w:r w:rsidR="004E25A9" w:rsidRPr="00595689">
        <w:rPr>
          <w:rFonts w:ascii="Arial" w:hAnsi="Arial" w:cs="Arial"/>
          <w:sz w:val="24"/>
          <w:szCs w:val="24"/>
        </w:rPr>
        <w:t>the</w:t>
      </w:r>
      <w:r w:rsidR="007D37F4" w:rsidRPr="00595689">
        <w:rPr>
          <w:rFonts w:ascii="Arial" w:hAnsi="Arial" w:cs="Arial"/>
          <w:sz w:val="24"/>
          <w:szCs w:val="24"/>
        </w:rPr>
        <w:t xml:space="preserve"> most </w:t>
      </w:r>
      <w:r w:rsidR="00CA3CA3" w:rsidRPr="00595689">
        <w:rPr>
          <w:rFonts w:ascii="Arial" w:hAnsi="Arial" w:cs="Arial"/>
          <w:sz w:val="24"/>
          <w:szCs w:val="24"/>
        </w:rPr>
        <w:t>important</w:t>
      </w:r>
      <w:r w:rsidR="007D37F4" w:rsidRPr="00595689">
        <w:rPr>
          <w:rFonts w:ascii="Arial" w:hAnsi="Arial" w:cs="Arial"/>
          <w:sz w:val="24"/>
          <w:szCs w:val="24"/>
        </w:rPr>
        <w:t xml:space="preserve"> information derived from this analysis. </w:t>
      </w:r>
    </w:p>
    <w:p w14:paraId="06196DE3" w14:textId="77777777" w:rsidR="00533928" w:rsidRDefault="00533928" w:rsidP="00595689">
      <w:pPr>
        <w:spacing w:line="360" w:lineRule="auto"/>
        <w:jc w:val="both"/>
        <w:rPr>
          <w:rFonts w:ascii="Arial" w:hAnsi="Arial" w:cs="Arial"/>
          <w:sz w:val="24"/>
          <w:szCs w:val="24"/>
        </w:rPr>
      </w:pPr>
    </w:p>
    <w:p w14:paraId="3A8941E1" w14:textId="77777777" w:rsidR="00054660" w:rsidRDefault="00054660" w:rsidP="00595689">
      <w:pPr>
        <w:spacing w:line="360" w:lineRule="auto"/>
        <w:jc w:val="both"/>
        <w:rPr>
          <w:rFonts w:ascii="Arial" w:hAnsi="Arial" w:cs="Arial"/>
          <w:sz w:val="24"/>
          <w:szCs w:val="24"/>
        </w:rPr>
      </w:pPr>
    </w:p>
    <w:p w14:paraId="2C802A85" w14:textId="77777777" w:rsidR="00054660" w:rsidRPr="00A0296E" w:rsidRDefault="00054660" w:rsidP="00595689">
      <w:pPr>
        <w:spacing w:line="360" w:lineRule="auto"/>
        <w:jc w:val="both"/>
        <w:rPr>
          <w:rFonts w:ascii="Arial" w:hAnsi="Arial" w:cs="Arial"/>
          <w:b/>
          <w:bCs/>
          <w:color w:val="000000" w:themeColor="text1"/>
          <w:sz w:val="24"/>
          <w:szCs w:val="24"/>
        </w:rPr>
      </w:pPr>
    </w:p>
    <w:p w14:paraId="1E975ABA" w14:textId="5AC59BFF" w:rsidR="007C273B" w:rsidRPr="00A0296E" w:rsidRDefault="007C273B" w:rsidP="00595689">
      <w:pPr>
        <w:pStyle w:val="Heading1"/>
        <w:numPr>
          <w:ilvl w:val="0"/>
          <w:numId w:val="3"/>
        </w:numPr>
        <w:spacing w:line="360" w:lineRule="auto"/>
        <w:jc w:val="both"/>
        <w:rPr>
          <w:rFonts w:ascii="Arial" w:hAnsi="Arial" w:cs="Arial"/>
          <w:b/>
          <w:bCs/>
          <w:color w:val="000000" w:themeColor="text1"/>
          <w:sz w:val="24"/>
          <w:szCs w:val="24"/>
        </w:rPr>
      </w:pPr>
      <w:bookmarkStart w:id="1" w:name="_Toc142108331"/>
      <w:r w:rsidRPr="00A0296E">
        <w:rPr>
          <w:rFonts w:ascii="Arial" w:hAnsi="Arial" w:cs="Arial"/>
          <w:b/>
          <w:bCs/>
          <w:color w:val="000000" w:themeColor="text1"/>
          <w:sz w:val="24"/>
          <w:szCs w:val="24"/>
        </w:rPr>
        <w:t>Overview of Newham Heritage Month</w:t>
      </w:r>
      <w:bookmarkEnd w:id="1"/>
      <w:r w:rsidRPr="00A0296E">
        <w:rPr>
          <w:rFonts w:ascii="Arial" w:hAnsi="Arial" w:cs="Arial"/>
          <w:b/>
          <w:bCs/>
          <w:color w:val="000000" w:themeColor="text1"/>
          <w:sz w:val="24"/>
          <w:szCs w:val="24"/>
        </w:rPr>
        <w:t xml:space="preserve"> </w:t>
      </w:r>
    </w:p>
    <w:p w14:paraId="36D94269" w14:textId="16BE6B9D" w:rsidR="00533928" w:rsidRPr="00595689" w:rsidRDefault="00FE6F63" w:rsidP="00595689">
      <w:pPr>
        <w:spacing w:line="360" w:lineRule="auto"/>
        <w:jc w:val="both"/>
        <w:rPr>
          <w:rFonts w:ascii="Arial" w:hAnsi="Arial" w:cs="Arial"/>
          <w:sz w:val="24"/>
          <w:szCs w:val="24"/>
        </w:rPr>
      </w:pPr>
      <w:r w:rsidRPr="00595689">
        <w:rPr>
          <w:rFonts w:ascii="Arial" w:hAnsi="Arial" w:cs="Arial"/>
          <w:sz w:val="24"/>
          <w:szCs w:val="24"/>
        </w:rPr>
        <w:t xml:space="preserve">Newham Heritage Month, </w:t>
      </w:r>
      <w:r w:rsidR="00856E55" w:rsidRPr="00595689">
        <w:rPr>
          <w:rFonts w:ascii="Arial" w:hAnsi="Arial" w:cs="Arial"/>
          <w:sz w:val="24"/>
          <w:szCs w:val="24"/>
        </w:rPr>
        <w:t>marking its fourth successive year</w:t>
      </w:r>
      <w:r w:rsidRPr="00595689">
        <w:rPr>
          <w:rFonts w:ascii="Arial" w:hAnsi="Arial" w:cs="Arial"/>
          <w:sz w:val="24"/>
          <w:szCs w:val="24"/>
        </w:rPr>
        <w:t>, celebrated the rich cultural tapestry of the borough with its 2023 theme, "Our Creative Newham"</w:t>
      </w:r>
      <w:r w:rsidR="00C15AAF" w:rsidRPr="00595689">
        <w:rPr>
          <w:rFonts w:ascii="Arial" w:hAnsi="Arial" w:cs="Arial"/>
          <w:sz w:val="24"/>
          <w:szCs w:val="24"/>
        </w:rPr>
        <w:t xml:space="preserve"> (</w:t>
      </w:r>
      <w:r w:rsidR="00FE3D98" w:rsidRPr="00595689">
        <w:rPr>
          <w:rFonts w:ascii="Arial" w:hAnsi="Arial" w:cs="Arial"/>
          <w:sz w:val="24"/>
          <w:szCs w:val="24"/>
        </w:rPr>
        <w:t xml:space="preserve">Royal Docks, n.d.; </w:t>
      </w:r>
      <w:r w:rsidR="0036628C" w:rsidRPr="00595689">
        <w:rPr>
          <w:rFonts w:ascii="Arial" w:hAnsi="Arial" w:cs="Arial"/>
          <w:sz w:val="24"/>
          <w:szCs w:val="24"/>
        </w:rPr>
        <w:t>Stradford Original</w:t>
      </w:r>
      <w:r w:rsidR="00B32CC4" w:rsidRPr="00595689">
        <w:rPr>
          <w:rFonts w:ascii="Arial" w:hAnsi="Arial" w:cs="Arial"/>
          <w:sz w:val="24"/>
          <w:szCs w:val="24"/>
        </w:rPr>
        <w:t>, n.d.</w:t>
      </w:r>
      <w:r w:rsidR="00C15AAF" w:rsidRPr="00595689">
        <w:rPr>
          <w:rFonts w:ascii="Arial" w:hAnsi="Arial" w:cs="Arial"/>
          <w:sz w:val="24"/>
          <w:szCs w:val="24"/>
        </w:rPr>
        <w:t>).</w:t>
      </w:r>
      <w:r w:rsidRPr="00595689">
        <w:rPr>
          <w:rFonts w:ascii="Arial" w:hAnsi="Arial" w:cs="Arial"/>
          <w:sz w:val="24"/>
          <w:szCs w:val="24"/>
        </w:rPr>
        <w:t xml:space="preserve"> This vibrant festival</w:t>
      </w:r>
      <w:r w:rsidR="00F578B7" w:rsidRPr="00595689">
        <w:rPr>
          <w:rFonts w:ascii="Arial" w:hAnsi="Arial" w:cs="Arial"/>
          <w:sz w:val="24"/>
          <w:szCs w:val="24"/>
        </w:rPr>
        <w:t>, which took place throughout June,</w:t>
      </w:r>
      <w:r w:rsidRPr="00595689">
        <w:rPr>
          <w:rFonts w:ascii="Arial" w:hAnsi="Arial" w:cs="Arial"/>
          <w:sz w:val="24"/>
          <w:szCs w:val="24"/>
        </w:rPr>
        <w:t xml:space="preserve"> paid homage to the diverse artistic talents and historical legacies that have shaped the community into what it is today. The month-long event, organised by the Newham Council and local cultural partners, aimed to engage residents and visitors alike in an immersive journey through the borough's artistic heritage. Under the banner of "Our Creative Newham," the festival boasted a plethora of more than 50 free activities,</w:t>
      </w:r>
      <w:r w:rsidR="006D090C" w:rsidRPr="00595689">
        <w:rPr>
          <w:rFonts w:ascii="Arial" w:hAnsi="Arial" w:cs="Arial"/>
          <w:sz w:val="24"/>
          <w:szCs w:val="24"/>
        </w:rPr>
        <w:t xml:space="preserve"> all created by the community,</w:t>
      </w:r>
      <w:r w:rsidRPr="00595689">
        <w:rPr>
          <w:rFonts w:ascii="Arial" w:hAnsi="Arial" w:cs="Arial"/>
          <w:sz w:val="24"/>
          <w:szCs w:val="24"/>
        </w:rPr>
        <w:t xml:space="preserve"> ensuring there was something for everyone to </w:t>
      </w:r>
      <w:r w:rsidR="00F8427F" w:rsidRPr="00595689">
        <w:rPr>
          <w:rFonts w:ascii="Arial" w:hAnsi="Arial" w:cs="Arial"/>
          <w:sz w:val="24"/>
          <w:szCs w:val="24"/>
        </w:rPr>
        <w:t>enjoy (</w:t>
      </w:r>
      <w:r w:rsidR="00720BA9" w:rsidRPr="00595689">
        <w:rPr>
          <w:rFonts w:ascii="Arial" w:hAnsi="Arial" w:cs="Arial"/>
          <w:sz w:val="24"/>
          <w:szCs w:val="24"/>
        </w:rPr>
        <w:t>Newham</w:t>
      </w:r>
      <w:r w:rsidR="001A5C5F" w:rsidRPr="00595689">
        <w:rPr>
          <w:rFonts w:ascii="Arial" w:hAnsi="Arial" w:cs="Arial"/>
          <w:sz w:val="24"/>
          <w:szCs w:val="24"/>
        </w:rPr>
        <w:t xml:space="preserve"> </w:t>
      </w:r>
      <w:r w:rsidR="00720BA9" w:rsidRPr="00595689">
        <w:rPr>
          <w:rFonts w:ascii="Arial" w:hAnsi="Arial" w:cs="Arial"/>
          <w:sz w:val="24"/>
          <w:szCs w:val="24"/>
        </w:rPr>
        <w:t>London, 2023)</w:t>
      </w:r>
      <w:r w:rsidRPr="00595689">
        <w:rPr>
          <w:rFonts w:ascii="Arial" w:hAnsi="Arial" w:cs="Arial"/>
          <w:sz w:val="24"/>
          <w:szCs w:val="24"/>
        </w:rPr>
        <w:t>. From riveting live events that showcased the dynamic performing arts scene to thought-provoking film screenings that explored the borough's history through a creative lens, attendees were treated to an eclectic range of experiences</w:t>
      </w:r>
      <w:r w:rsidR="008455F0" w:rsidRPr="00595689">
        <w:rPr>
          <w:rFonts w:ascii="Arial" w:hAnsi="Arial" w:cs="Arial"/>
          <w:sz w:val="24"/>
          <w:szCs w:val="24"/>
        </w:rPr>
        <w:t xml:space="preserve"> </w:t>
      </w:r>
      <w:r w:rsidR="002B0E75" w:rsidRPr="00595689">
        <w:rPr>
          <w:rFonts w:ascii="Arial" w:hAnsi="Arial" w:cs="Arial"/>
          <w:sz w:val="24"/>
          <w:szCs w:val="24"/>
        </w:rPr>
        <w:t xml:space="preserve">(Newham Unlocked, </w:t>
      </w:r>
      <w:r w:rsidR="0042782C" w:rsidRPr="00595689">
        <w:rPr>
          <w:rFonts w:ascii="Arial" w:hAnsi="Arial" w:cs="Arial"/>
          <w:sz w:val="24"/>
          <w:szCs w:val="24"/>
        </w:rPr>
        <w:t>2023</w:t>
      </w:r>
      <w:r w:rsidR="002B0E75" w:rsidRPr="00595689">
        <w:rPr>
          <w:rFonts w:ascii="Arial" w:hAnsi="Arial" w:cs="Arial"/>
          <w:sz w:val="24"/>
          <w:szCs w:val="24"/>
        </w:rPr>
        <w:t>)</w:t>
      </w:r>
      <w:r w:rsidRPr="00595689">
        <w:rPr>
          <w:rFonts w:ascii="Arial" w:hAnsi="Arial" w:cs="Arial"/>
          <w:sz w:val="24"/>
          <w:szCs w:val="24"/>
        </w:rPr>
        <w:t xml:space="preserve">. The festival's exhibition spaces provided a visual feast where local artists proudly displayed their works, offering a unique glimpse into the artistry of Newham's talented community. Interactive workshops provided an opportunity for budding artists to hone their skills while engaging talks delved into the stories behind some of the borough's most iconic landmarks and hidden gems. The celebration didn't stop there, as guided tours guided curious participants through the streets, unearthing </w:t>
      </w:r>
      <w:r w:rsidR="002C1FFB" w:rsidRPr="00595689">
        <w:rPr>
          <w:rFonts w:ascii="Arial" w:hAnsi="Arial" w:cs="Arial"/>
          <w:sz w:val="24"/>
          <w:szCs w:val="24"/>
        </w:rPr>
        <w:t>various neighbourhoods' history and cultural significance</w:t>
      </w:r>
      <w:r w:rsidRPr="00595689">
        <w:rPr>
          <w:rFonts w:ascii="Arial" w:hAnsi="Arial" w:cs="Arial"/>
          <w:sz w:val="24"/>
          <w:szCs w:val="24"/>
        </w:rPr>
        <w:t xml:space="preserve">. This served as a reminder of Newham's strong identity, shaped by the contributions of individuals and communities from diverse backgrounds. Newham Heritage Month 2023 successfully fostered a sense of unity, pride, and appreciation for the borough's creative spirit. As the event </w:t>
      </w:r>
      <w:proofErr w:type="gramStart"/>
      <w:r w:rsidRPr="00595689">
        <w:rPr>
          <w:rFonts w:ascii="Arial" w:hAnsi="Arial" w:cs="Arial"/>
          <w:sz w:val="24"/>
          <w:szCs w:val="24"/>
        </w:rPr>
        <w:t>came to a close</w:t>
      </w:r>
      <w:proofErr w:type="gramEnd"/>
      <w:r w:rsidRPr="00595689">
        <w:rPr>
          <w:rFonts w:ascii="Arial" w:hAnsi="Arial" w:cs="Arial"/>
          <w:sz w:val="24"/>
          <w:szCs w:val="24"/>
        </w:rPr>
        <w:t>, the impact of this celebration was felt throughout the community, leaving a lasting legacy of creativity, diversity, and inclusivity for years to come.</w:t>
      </w:r>
    </w:p>
    <w:p w14:paraId="6466A638" w14:textId="77777777" w:rsidR="00533928" w:rsidRPr="00595689" w:rsidRDefault="00533928" w:rsidP="00595689">
      <w:pPr>
        <w:spacing w:line="360" w:lineRule="auto"/>
        <w:jc w:val="both"/>
        <w:rPr>
          <w:rFonts w:ascii="Arial" w:hAnsi="Arial" w:cs="Arial"/>
          <w:sz w:val="24"/>
          <w:szCs w:val="24"/>
        </w:rPr>
      </w:pPr>
    </w:p>
    <w:p w14:paraId="15613C7C" w14:textId="77777777" w:rsidR="00533928" w:rsidRPr="00595689" w:rsidRDefault="00533928" w:rsidP="00595689">
      <w:pPr>
        <w:spacing w:line="360" w:lineRule="auto"/>
        <w:jc w:val="both"/>
        <w:rPr>
          <w:rFonts w:ascii="Arial" w:hAnsi="Arial" w:cs="Arial"/>
          <w:sz w:val="24"/>
          <w:szCs w:val="24"/>
        </w:rPr>
      </w:pPr>
    </w:p>
    <w:p w14:paraId="52F28E9D" w14:textId="17404DBB" w:rsidR="00E44876" w:rsidRPr="00054660" w:rsidRDefault="00E44876" w:rsidP="00595689">
      <w:pPr>
        <w:pStyle w:val="Heading1"/>
        <w:numPr>
          <w:ilvl w:val="0"/>
          <w:numId w:val="3"/>
        </w:numPr>
        <w:spacing w:line="360" w:lineRule="auto"/>
        <w:jc w:val="both"/>
        <w:rPr>
          <w:rFonts w:ascii="Arial" w:hAnsi="Arial" w:cs="Arial"/>
          <w:b/>
          <w:bCs/>
          <w:color w:val="000000" w:themeColor="text1"/>
          <w:sz w:val="24"/>
          <w:szCs w:val="24"/>
        </w:rPr>
      </w:pPr>
      <w:bookmarkStart w:id="2" w:name="_Toc142108332"/>
      <w:r w:rsidRPr="00054660">
        <w:rPr>
          <w:rFonts w:ascii="Arial" w:hAnsi="Arial" w:cs="Arial"/>
          <w:b/>
          <w:bCs/>
          <w:color w:val="000000" w:themeColor="text1"/>
          <w:sz w:val="24"/>
          <w:szCs w:val="24"/>
        </w:rPr>
        <w:t>Planning Process</w:t>
      </w:r>
      <w:bookmarkEnd w:id="2"/>
      <w:r w:rsidRPr="00054660">
        <w:rPr>
          <w:rFonts w:ascii="Arial" w:hAnsi="Arial" w:cs="Arial"/>
          <w:b/>
          <w:bCs/>
          <w:color w:val="000000" w:themeColor="text1"/>
          <w:sz w:val="24"/>
          <w:szCs w:val="24"/>
        </w:rPr>
        <w:t xml:space="preserve"> </w:t>
      </w:r>
    </w:p>
    <w:p w14:paraId="39F17F26" w14:textId="5FCC6B5C" w:rsidR="00A7733A" w:rsidRPr="00595689" w:rsidRDefault="004F293B" w:rsidP="00595689">
      <w:pPr>
        <w:spacing w:line="360" w:lineRule="auto"/>
        <w:jc w:val="both"/>
        <w:rPr>
          <w:rFonts w:ascii="Arial" w:hAnsi="Arial" w:cs="Arial"/>
          <w:sz w:val="24"/>
          <w:szCs w:val="24"/>
        </w:rPr>
      </w:pPr>
      <w:r w:rsidRPr="00595689">
        <w:rPr>
          <w:rFonts w:ascii="Arial" w:hAnsi="Arial" w:cs="Arial"/>
          <w:sz w:val="24"/>
          <w:szCs w:val="24"/>
        </w:rPr>
        <w:t>“Planning is the fundamental management function, which involves deciding beforehand, what is to be done, when is it to be done, how it is to be done and who is going to do it”</w:t>
      </w:r>
      <w:r w:rsidR="00DB6939" w:rsidRPr="00595689">
        <w:rPr>
          <w:rFonts w:ascii="Arial" w:hAnsi="Arial" w:cs="Arial"/>
          <w:sz w:val="24"/>
          <w:szCs w:val="24"/>
        </w:rPr>
        <w:t xml:space="preserve"> </w:t>
      </w:r>
      <w:r w:rsidR="005E2829" w:rsidRPr="00595689">
        <w:rPr>
          <w:rFonts w:ascii="Arial" w:hAnsi="Arial" w:cs="Arial"/>
          <w:sz w:val="24"/>
          <w:szCs w:val="24"/>
        </w:rPr>
        <w:t xml:space="preserve">(Business </w:t>
      </w:r>
      <w:r w:rsidR="00DB6939" w:rsidRPr="00595689">
        <w:rPr>
          <w:rFonts w:ascii="Arial" w:hAnsi="Arial" w:cs="Arial"/>
          <w:sz w:val="24"/>
          <w:szCs w:val="24"/>
        </w:rPr>
        <w:t>Jargons, n.d.</w:t>
      </w:r>
      <w:r w:rsidR="005E2829" w:rsidRPr="00595689">
        <w:rPr>
          <w:rFonts w:ascii="Arial" w:hAnsi="Arial" w:cs="Arial"/>
          <w:sz w:val="24"/>
          <w:szCs w:val="24"/>
        </w:rPr>
        <w:t>)</w:t>
      </w:r>
      <w:r w:rsidR="006A79CC" w:rsidRPr="00595689">
        <w:rPr>
          <w:rFonts w:ascii="Arial" w:hAnsi="Arial" w:cs="Arial"/>
          <w:sz w:val="24"/>
          <w:szCs w:val="24"/>
        </w:rPr>
        <w:t xml:space="preserve">. </w:t>
      </w:r>
      <w:r w:rsidR="000B3564" w:rsidRPr="00595689">
        <w:rPr>
          <w:rFonts w:ascii="Arial" w:hAnsi="Arial" w:cs="Arial"/>
          <w:sz w:val="24"/>
          <w:szCs w:val="24"/>
        </w:rPr>
        <w:t xml:space="preserve">It </w:t>
      </w:r>
      <w:r w:rsidR="001E6455" w:rsidRPr="00595689">
        <w:rPr>
          <w:rFonts w:ascii="Arial" w:hAnsi="Arial" w:cs="Arial"/>
          <w:sz w:val="24"/>
          <w:szCs w:val="24"/>
        </w:rPr>
        <w:t>plays</w:t>
      </w:r>
      <w:r w:rsidR="000B3564" w:rsidRPr="00595689">
        <w:rPr>
          <w:rFonts w:ascii="Arial" w:hAnsi="Arial" w:cs="Arial"/>
          <w:sz w:val="24"/>
          <w:szCs w:val="24"/>
        </w:rPr>
        <w:t xml:space="preserve"> a pivotal role in the successful execution of</w:t>
      </w:r>
      <w:r w:rsidR="009440BB" w:rsidRPr="00595689">
        <w:rPr>
          <w:rFonts w:ascii="Arial" w:hAnsi="Arial" w:cs="Arial"/>
          <w:sz w:val="24"/>
          <w:szCs w:val="24"/>
        </w:rPr>
        <w:t xml:space="preserve"> </w:t>
      </w:r>
      <w:r w:rsidR="00F141A6" w:rsidRPr="00595689">
        <w:rPr>
          <w:rFonts w:ascii="Arial" w:hAnsi="Arial" w:cs="Arial"/>
          <w:sz w:val="24"/>
          <w:szCs w:val="24"/>
        </w:rPr>
        <w:t>projects</w:t>
      </w:r>
      <w:r w:rsidR="009440BB" w:rsidRPr="00595689">
        <w:rPr>
          <w:rFonts w:ascii="Arial" w:hAnsi="Arial" w:cs="Arial"/>
          <w:sz w:val="24"/>
          <w:szCs w:val="24"/>
        </w:rPr>
        <w:t xml:space="preserve"> </w:t>
      </w:r>
      <w:r w:rsidR="00F141A6" w:rsidRPr="00595689">
        <w:rPr>
          <w:rFonts w:ascii="Arial" w:hAnsi="Arial" w:cs="Arial"/>
          <w:sz w:val="24"/>
          <w:szCs w:val="24"/>
        </w:rPr>
        <w:t>or</w:t>
      </w:r>
      <w:r w:rsidR="000B3564" w:rsidRPr="00595689">
        <w:rPr>
          <w:rFonts w:ascii="Arial" w:hAnsi="Arial" w:cs="Arial"/>
          <w:sz w:val="24"/>
          <w:szCs w:val="24"/>
        </w:rPr>
        <w:t xml:space="preserve"> events, providing a systematic approach to </w:t>
      </w:r>
      <w:r w:rsidR="001E6455" w:rsidRPr="00595689">
        <w:rPr>
          <w:rFonts w:ascii="Arial" w:hAnsi="Arial" w:cs="Arial"/>
          <w:sz w:val="24"/>
          <w:szCs w:val="24"/>
        </w:rPr>
        <w:t>achieving</w:t>
      </w:r>
      <w:r w:rsidR="000B3564" w:rsidRPr="00595689">
        <w:rPr>
          <w:rFonts w:ascii="Arial" w:hAnsi="Arial" w:cs="Arial"/>
          <w:sz w:val="24"/>
          <w:szCs w:val="24"/>
        </w:rPr>
        <w:t xml:space="preserve"> specific objectives.</w:t>
      </w:r>
      <w:r w:rsidR="002F1FF9" w:rsidRPr="00595689">
        <w:rPr>
          <w:rFonts w:ascii="Arial" w:hAnsi="Arial" w:cs="Arial"/>
          <w:sz w:val="24"/>
          <w:szCs w:val="24"/>
        </w:rPr>
        <w:t xml:space="preserve"> </w:t>
      </w:r>
      <w:r w:rsidR="007B3C04" w:rsidRPr="00595689">
        <w:rPr>
          <w:rFonts w:ascii="Arial" w:hAnsi="Arial" w:cs="Arial"/>
          <w:sz w:val="24"/>
          <w:szCs w:val="24"/>
        </w:rPr>
        <w:t xml:space="preserve">According to an article from </w:t>
      </w:r>
      <w:r w:rsidR="00AA08E1" w:rsidRPr="00595689">
        <w:rPr>
          <w:rFonts w:ascii="Arial" w:hAnsi="Arial" w:cs="Arial"/>
          <w:sz w:val="24"/>
          <w:szCs w:val="24"/>
        </w:rPr>
        <w:t>Blackberry Productions (2014)</w:t>
      </w:r>
      <w:r w:rsidR="00D67CED" w:rsidRPr="00595689">
        <w:rPr>
          <w:rFonts w:ascii="Arial" w:hAnsi="Arial" w:cs="Arial"/>
          <w:sz w:val="24"/>
          <w:szCs w:val="24"/>
        </w:rPr>
        <w:t>,</w:t>
      </w:r>
      <w:r w:rsidR="005430AD" w:rsidRPr="00595689">
        <w:rPr>
          <w:rFonts w:ascii="Arial" w:hAnsi="Arial" w:cs="Arial"/>
          <w:sz w:val="24"/>
          <w:szCs w:val="24"/>
        </w:rPr>
        <w:t xml:space="preserve"> in order to </w:t>
      </w:r>
      <w:r w:rsidR="00D67CED" w:rsidRPr="00595689">
        <w:rPr>
          <w:rFonts w:ascii="Arial" w:hAnsi="Arial" w:cs="Arial"/>
          <w:sz w:val="24"/>
          <w:szCs w:val="24"/>
        </w:rPr>
        <w:t>ensure success</w:t>
      </w:r>
      <w:r w:rsidR="005B4142" w:rsidRPr="00595689">
        <w:rPr>
          <w:rFonts w:ascii="Arial" w:hAnsi="Arial" w:cs="Arial"/>
          <w:sz w:val="24"/>
          <w:szCs w:val="24"/>
        </w:rPr>
        <w:t>, planning is crucial</w:t>
      </w:r>
      <w:r w:rsidR="00C54949" w:rsidRPr="00595689">
        <w:rPr>
          <w:rFonts w:ascii="Arial" w:hAnsi="Arial" w:cs="Arial"/>
          <w:sz w:val="24"/>
          <w:szCs w:val="24"/>
        </w:rPr>
        <w:t xml:space="preserve"> as it encompass</w:t>
      </w:r>
      <w:r w:rsidR="00A13C53" w:rsidRPr="00595689">
        <w:rPr>
          <w:rFonts w:ascii="Arial" w:hAnsi="Arial" w:cs="Arial"/>
          <w:sz w:val="24"/>
          <w:szCs w:val="24"/>
        </w:rPr>
        <w:t>es</w:t>
      </w:r>
      <w:r w:rsidR="00C54949" w:rsidRPr="00595689">
        <w:rPr>
          <w:rFonts w:ascii="Arial" w:hAnsi="Arial" w:cs="Arial"/>
          <w:sz w:val="24"/>
          <w:szCs w:val="24"/>
        </w:rPr>
        <w:t xml:space="preserve"> all aspects of the event.</w:t>
      </w:r>
      <w:r w:rsidR="008820EC" w:rsidRPr="00595689">
        <w:rPr>
          <w:rFonts w:ascii="Arial" w:hAnsi="Arial" w:cs="Arial"/>
          <w:sz w:val="24"/>
          <w:szCs w:val="24"/>
        </w:rPr>
        <w:t xml:space="preserve"> Furthermore, </w:t>
      </w:r>
      <w:r w:rsidR="0011446D" w:rsidRPr="00595689">
        <w:rPr>
          <w:rFonts w:ascii="Arial" w:hAnsi="Arial" w:cs="Arial"/>
          <w:sz w:val="24"/>
          <w:szCs w:val="24"/>
        </w:rPr>
        <w:t>a community engagement plan is a strategic guide for uniting leaders and community members around shared objectives, beginning with envisioned outcomes and outlining actions and interactions needed to achieve them within a set timeframe</w:t>
      </w:r>
      <w:r w:rsidR="00F141A6" w:rsidRPr="00595689">
        <w:rPr>
          <w:rFonts w:ascii="Arial" w:hAnsi="Arial" w:cs="Arial"/>
          <w:sz w:val="24"/>
          <w:szCs w:val="24"/>
        </w:rPr>
        <w:t xml:space="preserve"> (M</w:t>
      </w:r>
      <w:r w:rsidR="00427D18" w:rsidRPr="00595689">
        <w:rPr>
          <w:rFonts w:ascii="Arial" w:hAnsi="Arial" w:cs="Arial"/>
          <w:sz w:val="24"/>
          <w:szCs w:val="24"/>
        </w:rPr>
        <w:t>ighty, n.d.</w:t>
      </w:r>
      <w:r w:rsidR="00F141A6" w:rsidRPr="00595689">
        <w:rPr>
          <w:rFonts w:ascii="Arial" w:hAnsi="Arial" w:cs="Arial"/>
          <w:sz w:val="24"/>
          <w:szCs w:val="24"/>
        </w:rPr>
        <w:t>)</w:t>
      </w:r>
      <w:r w:rsidR="0011446D" w:rsidRPr="00595689">
        <w:rPr>
          <w:rFonts w:ascii="Arial" w:hAnsi="Arial" w:cs="Arial"/>
          <w:sz w:val="24"/>
          <w:szCs w:val="24"/>
        </w:rPr>
        <w:t>.</w:t>
      </w:r>
      <w:r w:rsidR="003F1984" w:rsidRPr="00595689">
        <w:rPr>
          <w:rFonts w:ascii="Arial" w:hAnsi="Arial" w:cs="Arial"/>
          <w:sz w:val="24"/>
          <w:szCs w:val="24"/>
        </w:rPr>
        <w:t xml:space="preserve"> </w:t>
      </w:r>
      <w:r w:rsidR="00355EF0" w:rsidRPr="00595689">
        <w:rPr>
          <w:rFonts w:ascii="Arial" w:hAnsi="Arial" w:cs="Arial"/>
          <w:sz w:val="24"/>
          <w:szCs w:val="24"/>
        </w:rPr>
        <w:t>Newham Heritage Month exemplified the significance of planning and community involvement in crafting a vibrant and meaningful celebration of the borough's creative heritage.</w:t>
      </w:r>
      <w:r w:rsidR="00E81199" w:rsidRPr="00595689">
        <w:rPr>
          <w:rFonts w:ascii="Arial" w:hAnsi="Arial" w:cs="Arial"/>
          <w:sz w:val="24"/>
          <w:szCs w:val="24"/>
        </w:rPr>
        <w:t xml:space="preserve"> </w:t>
      </w:r>
      <w:r w:rsidR="00D94CF2" w:rsidRPr="00595689">
        <w:rPr>
          <w:rFonts w:ascii="Arial" w:hAnsi="Arial" w:cs="Arial"/>
          <w:sz w:val="24"/>
          <w:szCs w:val="24"/>
        </w:rPr>
        <w:t xml:space="preserve">On </w:t>
      </w:r>
      <w:r w:rsidR="00503579" w:rsidRPr="00595689">
        <w:rPr>
          <w:rFonts w:ascii="Arial" w:hAnsi="Arial" w:cs="Arial"/>
          <w:sz w:val="24"/>
          <w:szCs w:val="24"/>
        </w:rPr>
        <w:t xml:space="preserve">the </w:t>
      </w:r>
      <w:r w:rsidR="00D94CF2" w:rsidRPr="00595689">
        <w:rPr>
          <w:rFonts w:ascii="Arial" w:hAnsi="Arial" w:cs="Arial"/>
          <w:sz w:val="24"/>
          <w:szCs w:val="24"/>
        </w:rPr>
        <w:t xml:space="preserve">second </w:t>
      </w:r>
      <w:r w:rsidR="00503579" w:rsidRPr="00595689">
        <w:rPr>
          <w:rFonts w:ascii="Arial" w:hAnsi="Arial" w:cs="Arial"/>
          <w:sz w:val="24"/>
          <w:szCs w:val="24"/>
        </w:rPr>
        <w:t xml:space="preserve">of </w:t>
      </w:r>
      <w:r w:rsidR="006B6439" w:rsidRPr="00595689">
        <w:rPr>
          <w:rFonts w:ascii="Arial" w:hAnsi="Arial" w:cs="Arial"/>
          <w:sz w:val="24"/>
          <w:szCs w:val="24"/>
        </w:rPr>
        <w:t>November</w:t>
      </w:r>
      <w:r w:rsidR="00503579" w:rsidRPr="00595689">
        <w:rPr>
          <w:rFonts w:ascii="Arial" w:hAnsi="Arial" w:cs="Arial"/>
          <w:sz w:val="24"/>
          <w:szCs w:val="24"/>
        </w:rPr>
        <w:t xml:space="preserve"> 2022</w:t>
      </w:r>
      <w:r w:rsidR="00D72316" w:rsidRPr="00595689">
        <w:rPr>
          <w:rFonts w:ascii="Arial" w:hAnsi="Arial" w:cs="Arial"/>
          <w:sz w:val="24"/>
          <w:szCs w:val="24"/>
        </w:rPr>
        <w:t xml:space="preserve">, the Newham Heritage Month team announced </w:t>
      </w:r>
      <w:r w:rsidR="00E1351B" w:rsidRPr="00595689">
        <w:rPr>
          <w:rFonts w:ascii="Arial" w:hAnsi="Arial" w:cs="Arial"/>
          <w:sz w:val="24"/>
          <w:szCs w:val="24"/>
        </w:rPr>
        <w:t xml:space="preserve">the launch of community grants for </w:t>
      </w:r>
      <w:r w:rsidR="0043191A" w:rsidRPr="00595689">
        <w:rPr>
          <w:rFonts w:ascii="Arial" w:hAnsi="Arial" w:cs="Arial"/>
          <w:sz w:val="24"/>
          <w:szCs w:val="24"/>
        </w:rPr>
        <w:t>the festival</w:t>
      </w:r>
      <w:r w:rsidR="00F738DF" w:rsidRPr="00595689">
        <w:rPr>
          <w:rFonts w:ascii="Arial" w:hAnsi="Arial" w:cs="Arial"/>
          <w:sz w:val="24"/>
          <w:szCs w:val="24"/>
        </w:rPr>
        <w:t xml:space="preserve">. </w:t>
      </w:r>
      <w:r w:rsidR="00B824EA" w:rsidRPr="00595689">
        <w:rPr>
          <w:rFonts w:ascii="Arial" w:hAnsi="Arial" w:cs="Arial"/>
          <w:sz w:val="24"/>
          <w:szCs w:val="24"/>
        </w:rPr>
        <w:t xml:space="preserve">Individuals and groups were offered </w:t>
      </w:r>
      <w:r w:rsidR="00F738DF" w:rsidRPr="00595689">
        <w:rPr>
          <w:rFonts w:ascii="Arial" w:hAnsi="Arial" w:cs="Arial"/>
          <w:sz w:val="24"/>
          <w:szCs w:val="24"/>
        </w:rPr>
        <w:t>up to £8,000, inviting them to be an integral part of this annual festival, both in-person and online, created by and for Newham's community</w:t>
      </w:r>
      <w:r w:rsidR="00F470DD" w:rsidRPr="00595689">
        <w:rPr>
          <w:rFonts w:ascii="Arial" w:hAnsi="Arial" w:cs="Arial"/>
          <w:sz w:val="24"/>
          <w:szCs w:val="24"/>
        </w:rPr>
        <w:t xml:space="preserve"> (Newham Unlocked, 2022)</w:t>
      </w:r>
      <w:r w:rsidR="00F738DF" w:rsidRPr="00595689">
        <w:rPr>
          <w:rFonts w:ascii="Arial" w:hAnsi="Arial" w:cs="Arial"/>
          <w:sz w:val="24"/>
          <w:szCs w:val="24"/>
        </w:rPr>
        <w:t>.</w:t>
      </w:r>
      <w:r w:rsidR="006A745C" w:rsidRPr="00595689">
        <w:rPr>
          <w:rFonts w:ascii="Arial" w:hAnsi="Arial" w:cs="Arial"/>
          <w:sz w:val="24"/>
          <w:szCs w:val="24"/>
        </w:rPr>
        <w:t xml:space="preserve"> </w:t>
      </w:r>
      <w:r w:rsidR="006C695C" w:rsidRPr="00595689">
        <w:rPr>
          <w:rFonts w:ascii="Arial" w:hAnsi="Arial" w:cs="Arial"/>
          <w:sz w:val="24"/>
          <w:szCs w:val="24"/>
        </w:rPr>
        <w:t xml:space="preserve">The team also invited </w:t>
      </w:r>
      <w:r w:rsidR="00032013" w:rsidRPr="00595689">
        <w:rPr>
          <w:rFonts w:ascii="Arial" w:hAnsi="Arial" w:cs="Arial"/>
          <w:sz w:val="24"/>
          <w:szCs w:val="24"/>
        </w:rPr>
        <w:t xml:space="preserve">all </w:t>
      </w:r>
      <w:r w:rsidR="00F205F2" w:rsidRPr="00595689">
        <w:rPr>
          <w:rFonts w:ascii="Arial" w:hAnsi="Arial" w:cs="Arial"/>
          <w:sz w:val="24"/>
          <w:szCs w:val="24"/>
        </w:rPr>
        <w:t>community members</w:t>
      </w:r>
      <w:r w:rsidR="00032013" w:rsidRPr="00595689">
        <w:rPr>
          <w:rFonts w:ascii="Arial" w:hAnsi="Arial" w:cs="Arial"/>
          <w:sz w:val="24"/>
          <w:szCs w:val="24"/>
        </w:rPr>
        <w:t xml:space="preserve"> </w:t>
      </w:r>
      <w:r w:rsidR="00F24C48" w:rsidRPr="00595689">
        <w:rPr>
          <w:rFonts w:ascii="Arial" w:hAnsi="Arial" w:cs="Arial"/>
          <w:sz w:val="24"/>
          <w:szCs w:val="24"/>
        </w:rPr>
        <w:t xml:space="preserve">to </w:t>
      </w:r>
      <w:r w:rsidR="00857C9D" w:rsidRPr="00595689">
        <w:rPr>
          <w:rFonts w:ascii="Arial" w:hAnsi="Arial" w:cs="Arial"/>
          <w:sz w:val="24"/>
          <w:szCs w:val="24"/>
        </w:rPr>
        <w:t xml:space="preserve">an Inspiration Day, which took place </w:t>
      </w:r>
      <w:r w:rsidR="00DB63E8" w:rsidRPr="00595689">
        <w:rPr>
          <w:rFonts w:ascii="Arial" w:hAnsi="Arial" w:cs="Arial"/>
          <w:sz w:val="24"/>
          <w:szCs w:val="24"/>
        </w:rPr>
        <w:t>on the 12</w:t>
      </w:r>
      <w:r w:rsidR="00DB63E8" w:rsidRPr="00595689">
        <w:rPr>
          <w:rFonts w:ascii="Arial" w:hAnsi="Arial" w:cs="Arial"/>
          <w:sz w:val="24"/>
          <w:szCs w:val="24"/>
          <w:vertAlign w:val="superscript"/>
        </w:rPr>
        <w:t>th</w:t>
      </w:r>
      <w:r w:rsidR="00DB63E8" w:rsidRPr="00595689">
        <w:rPr>
          <w:rFonts w:ascii="Arial" w:hAnsi="Arial" w:cs="Arial"/>
          <w:sz w:val="24"/>
          <w:szCs w:val="24"/>
        </w:rPr>
        <w:t xml:space="preserve"> of </w:t>
      </w:r>
      <w:r w:rsidR="009E4D26" w:rsidRPr="00595689">
        <w:rPr>
          <w:rFonts w:ascii="Arial" w:hAnsi="Arial" w:cs="Arial"/>
          <w:sz w:val="24"/>
          <w:szCs w:val="24"/>
        </w:rPr>
        <w:t>November</w:t>
      </w:r>
      <w:r w:rsidR="00DB63E8" w:rsidRPr="00595689">
        <w:rPr>
          <w:rFonts w:ascii="Arial" w:hAnsi="Arial" w:cs="Arial"/>
          <w:sz w:val="24"/>
          <w:szCs w:val="24"/>
        </w:rPr>
        <w:t xml:space="preserve"> 2022 </w:t>
      </w:r>
      <w:r w:rsidR="00A44DA7" w:rsidRPr="00595689">
        <w:rPr>
          <w:rFonts w:ascii="Arial" w:hAnsi="Arial" w:cs="Arial"/>
          <w:sz w:val="24"/>
          <w:szCs w:val="24"/>
        </w:rPr>
        <w:t xml:space="preserve">at Stratford Library </w:t>
      </w:r>
      <w:r w:rsidR="00DB63E8" w:rsidRPr="00595689">
        <w:rPr>
          <w:rFonts w:ascii="Arial" w:hAnsi="Arial" w:cs="Arial"/>
          <w:sz w:val="24"/>
          <w:szCs w:val="24"/>
        </w:rPr>
        <w:t xml:space="preserve">and presented an opportunity </w:t>
      </w:r>
      <w:r w:rsidR="00FB5393" w:rsidRPr="00595689">
        <w:rPr>
          <w:rFonts w:ascii="Arial" w:hAnsi="Arial" w:cs="Arial"/>
          <w:sz w:val="24"/>
          <w:szCs w:val="24"/>
        </w:rPr>
        <w:t xml:space="preserve">for </w:t>
      </w:r>
      <w:r w:rsidR="00F205F2" w:rsidRPr="00595689">
        <w:rPr>
          <w:rFonts w:ascii="Arial" w:hAnsi="Arial" w:cs="Arial"/>
          <w:sz w:val="24"/>
          <w:szCs w:val="24"/>
        </w:rPr>
        <w:t>them to meet the Newham Heritage Month team and discuss projects and ideas</w:t>
      </w:r>
      <w:r w:rsidR="00BB5343" w:rsidRPr="00595689">
        <w:rPr>
          <w:rFonts w:ascii="Arial" w:hAnsi="Arial" w:cs="Arial"/>
          <w:sz w:val="24"/>
          <w:szCs w:val="24"/>
        </w:rPr>
        <w:t xml:space="preserve"> (Newham Unlocked, 2022)</w:t>
      </w:r>
      <w:r w:rsidR="00AE612F" w:rsidRPr="00595689">
        <w:rPr>
          <w:rFonts w:ascii="Arial" w:hAnsi="Arial" w:cs="Arial"/>
          <w:sz w:val="24"/>
          <w:szCs w:val="24"/>
        </w:rPr>
        <w:t>. The</w:t>
      </w:r>
      <w:r w:rsidR="00041E94" w:rsidRPr="00595689">
        <w:rPr>
          <w:rFonts w:ascii="Arial" w:hAnsi="Arial" w:cs="Arial"/>
          <w:sz w:val="24"/>
          <w:szCs w:val="24"/>
        </w:rPr>
        <w:t xml:space="preserve"> </w:t>
      </w:r>
      <w:r w:rsidR="007C25E8" w:rsidRPr="00595689">
        <w:rPr>
          <w:rFonts w:ascii="Arial" w:hAnsi="Arial" w:cs="Arial"/>
          <w:sz w:val="24"/>
          <w:szCs w:val="24"/>
        </w:rPr>
        <w:t xml:space="preserve">meeting </w:t>
      </w:r>
      <w:r w:rsidR="00041E94" w:rsidRPr="00595689">
        <w:rPr>
          <w:rFonts w:ascii="Arial" w:hAnsi="Arial" w:cs="Arial"/>
          <w:sz w:val="24"/>
          <w:szCs w:val="24"/>
        </w:rPr>
        <w:t>also</w:t>
      </w:r>
      <w:r w:rsidR="008769F2" w:rsidRPr="00595689">
        <w:rPr>
          <w:rFonts w:ascii="Arial" w:hAnsi="Arial" w:cs="Arial"/>
          <w:sz w:val="24"/>
          <w:szCs w:val="24"/>
        </w:rPr>
        <w:t xml:space="preserve"> </w:t>
      </w:r>
      <w:r w:rsidR="00F7385F" w:rsidRPr="00595689">
        <w:rPr>
          <w:rFonts w:ascii="Arial" w:hAnsi="Arial" w:cs="Arial"/>
          <w:sz w:val="24"/>
          <w:szCs w:val="24"/>
        </w:rPr>
        <w:t xml:space="preserve">gave them access </w:t>
      </w:r>
      <w:r w:rsidR="00684F24" w:rsidRPr="00595689">
        <w:rPr>
          <w:rFonts w:ascii="Arial" w:hAnsi="Arial" w:cs="Arial"/>
          <w:sz w:val="24"/>
          <w:szCs w:val="24"/>
        </w:rPr>
        <w:t xml:space="preserve">to </w:t>
      </w:r>
      <w:r w:rsidR="005E79B2" w:rsidRPr="00595689">
        <w:rPr>
          <w:rFonts w:ascii="Arial" w:hAnsi="Arial" w:cs="Arial"/>
          <w:sz w:val="24"/>
          <w:szCs w:val="24"/>
        </w:rPr>
        <w:t xml:space="preserve">Newham’s Archives </w:t>
      </w:r>
      <w:r w:rsidR="007C02A6" w:rsidRPr="00595689">
        <w:rPr>
          <w:rFonts w:ascii="Arial" w:hAnsi="Arial" w:cs="Arial"/>
          <w:sz w:val="24"/>
          <w:szCs w:val="24"/>
        </w:rPr>
        <w:t xml:space="preserve">as a source </w:t>
      </w:r>
      <w:r w:rsidR="00041E94" w:rsidRPr="00595689">
        <w:rPr>
          <w:rFonts w:ascii="Arial" w:hAnsi="Arial" w:cs="Arial"/>
          <w:sz w:val="24"/>
          <w:szCs w:val="24"/>
        </w:rPr>
        <w:t>of</w:t>
      </w:r>
      <w:r w:rsidR="007C02A6" w:rsidRPr="00595689">
        <w:rPr>
          <w:rFonts w:ascii="Arial" w:hAnsi="Arial" w:cs="Arial"/>
          <w:sz w:val="24"/>
          <w:szCs w:val="24"/>
        </w:rPr>
        <w:t xml:space="preserve"> inspiration</w:t>
      </w:r>
      <w:r w:rsidR="00F205F2" w:rsidRPr="00595689">
        <w:rPr>
          <w:rFonts w:ascii="Arial" w:hAnsi="Arial" w:cs="Arial"/>
          <w:sz w:val="24"/>
          <w:szCs w:val="24"/>
        </w:rPr>
        <w:t xml:space="preserve">. </w:t>
      </w:r>
      <w:r w:rsidR="00D56F83" w:rsidRPr="00595689">
        <w:rPr>
          <w:rFonts w:ascii="Arial" w:hAnsi="Arial" w:cs="Arial"/>
          <w:sz w:val="24"/>
          <w:szCs w:val="24"/>
        </w:rPr>
        <w:t>Furthermore</w:t>
      </w:r>
      <w:r w:rsidR="00950057" w:rsidRPr="00595689">
        <w:rPr>
          <w:rFonts w:ascii="Arial" w:hAnsi="Arial" w:cs="Arial"/>
          <w:sz w:val="24"/>
          <w:szCs w:val="24"/>
        </w:rPr>
        <w:t xml:space="preserve">, </w:t>
      </w:r>
      <w:r w:rsidR="007D707B" w:rsidRPr="00595689">
        <w:rPr>
          <w:rFonts w:ascii="Arial" w:hAnsi="Arial" w:cs="Arial"/>
          <w:sz w:val="24"/>
          <w:szCs w:val="24"/>
        </w:rPr>
        <w:t xml:space="preserve">an online event </w:t>
      </w:r>
      <w:r w:rsidR="00C15869" w:rsidRPr="00595689">
        <w:rPr>
          <w:rFonts w:ascii="Arial" w:hAnsi="Arial" w:cs="Arial"/>
          <w:sz w:val="24"/>
          <w:szCs w:val="24"/>
        </w:rPr>
        <w:t>was held</w:t>
      </w:r>
      <w:r w:rsidR="007D707B" w:rsidRPr="00595689">
        <w:rPr>
          <w:rFonts w:ascii="Arial" w:hAnsi="Arial" w:cs="Arial"/>
          <w:sz w:val="24"/>
          <w:szCs w:val="24"/>
        </w:rPr>
        <w:t xml:space="preserve"> on </w:t>
      </w:r>
      <w:r w:rsidR="007C02A6" w:rsidRPr="00595689">
        <w:rPr>
          <w:rFonts w:ascii="Arial" w:hAnsi="Arial" w:cs="Arial"/>
          <w:sz w:val="24"/>
          <w:szCs w:val="24"/>
        </w:rPr>
        <w:t xml:space="preserve">the </w:t>
      </w:r>
      <w:r w:rsidR="007D707B" w:rsidRPr="00595689">
        <w:rPr>
          <w:rFonts w:ascii="Arial" w:hAnsi="Arial" w:cs="Arial"/>
          <w:sz w:val="24"/>
          <w:szCs w:val="24"/>
        </w:rPr>
        <w:t>16</w:t>
      </w:r>
      <w:r w:rsidR="007D707B" w:rsidRPr="00595689">
        <w:rPr>
          <w:rFonts w:ascii="Arial" w:hAnsi="Arial" w:cs="Arial"/>
          <w:sz w:val="24"/>
          <w:szCs w:val="24"/>
          <w:vertAlign w:val="superscript"/>
        </w:rPr>
        <w:t>th</w:t>
      </w:r>
      <w:r w:rsidR="007D707B" w:rsidRPr="00595689">
        <w:rPr>
          <w:rFonts w:ascii="Arial" w:hAnsi="Arial" w:cs="Arial"/>
          <w:sz w:val="24"/>
          <w:szCs w:val="24"/>
        </w:rPr>
        <w:t xml:space="preserve"> of the same month</w:t>
      </w:r>
      <w:r w:rsidR="00606D4D" w:rsidRPr="00595689">
        <w:rPr>
          <w:rFonts w:ascii="Arial" w:hAnsi="Arial" w:cs="Arial"/>
          <w:sz w:val="24"/>
          <w:szCs w:val="24"/>
        </w:rPr>
        <w:t xml:space="preserve">, which aimed to support people </w:t>
      </w:r>
      <w:r w:rsidR="00416549" w:rsidRPr="00595689">
        <w:rPr>
          <w:rFonts w:ascii="Arial" w:hAnsi="Arial" w:cs="Arial"/>
          <w:sz w:val="24"/>
          <w:szCs w:val="24"/>
        </w:rPr>
        <w:t xml:space="preserve">who wanted to participate in the festival by </w:t>
      </w:r>
      <w:r w:rsidR="003077C1" w:rsidRPr="00595689">
        <w:rPr>
          <w:rFonts w:ascii="Arial" w:hAnsi="Arial" w:cs="Arial"/>
          <w:sz w:val="24"/>
          <w:szCs w:val="24"/>
        </w:rPr>
        <w:t>offering them a step-by-step guide</w:t>
      </w:r>
      <w:r w:rsidR="00F7197F" w:rsidRPr="00595689">
        <w:rPr>
          <w:rFonts w:ascii="Arial" w:hAnsi="Arial" w:cs="Arial"/>
          <w:sz w:val="24"/>
          <w:szCs w:val="24"/>
        </w:rPr>
        <w:t xml:space="preserve"> to the application process for funding</w:t>
      </w:r>
      <w:r w:rsidR="00BB5343" w:rsidRPr="00595689">
        <w:rPr>
          <w:rFonts w:ascii="Arial" w:hAnsi="Arial" w:cs="Arial"/>
          <w:sz w:val="24"/>
          <w:szCs w:val="24"/>
        </w:rPr>
        <w:t xml:space="preserve"> (</w:t>
      </w:r>
      <w:r w:rsidR="00804523" w:rsidRPr="00595689">
        <w:rPr>
          <w:rFonts w:ascii="Arial" w:hAnsi="Arial" w:cs="Arial"/>
          <w:sz w:val="24"/>
          <w:szCs w:val="24"/>
        </w:rPr>
        <w:t xml:space="preserve">Eventbrite, </w:t>
      </w:r>
      <w:r w:rsidR="00B35951" w:rsidRPr="00595689">
        <w:rPr>
          <w:rFonts w:ascii="Arial" w:hAnsi="Arial" w:cs="Arial"/>
          <w:sz w:val="24"/>
          <w:szCs w:val="24"/>
        </w:rPr>
        <w:t>2022</w:t>
      </w:r>
      <w:r w:rsidR="00BB5343" w:rsidRPr="00595689">
        <w:rPr>
          <w:rFonts w:ascii="Arial" w:hAnsi="Arial" w:cs="Arial"/>
          <w:sz w:val="24"/>
          <w:szCs w:val="24"/>
        </w:rPr>
        <w:t>)</w:t>
      </w:r>
      <w:r w:rsidR="00F7197F" w:rsidRPr="00595689">
        <w:rPr>
          <w:rFonts w:ascii="Arial" w:hAnsi="Arial" w:cs="Arial"/>
          <w:sz w:val="24"/>
          <w:szCs w:val="24"/>
        </w:rPr>
        <w:t>.</w:t>
      </w:r>
      <w:r w:rsidR="002C78E3" w:rsidRPr="00595689">
        <w:rPr>
          <w:rFonts w:ascii="Arial" w:hAnsi="Arial" w:cs="Arial"/>
          <w:sz w:val="24"/>
          <w:szCs w:val="24"/>
        </w:rPr>
        <w:t xml:space="preserve"> Additionally</w:t>
      </w:r>
      <w:r w:rsidR="003A6947" w:rsidRPr="00595689">
        <w:rPr>
          <w:rFonts w:ascii="Arial" w:hAnsi="Arial" w:cs="Arial"/>
          <w:sz w:val="24"/>
          <w:szCs w:val="24"/>
        </w:rPr>
        <w:t xml:space="preserve">, the Newham Heritage Month blog realised </w:t>
      </w:r>
      <w:r w:rsidR="00784B8F" w:rsidRPr="00595689">
        <w:rPr>
          <w:rFonts w:ascii="Arial" w:hAnsi="Arial" w:cs="Arial"/>
          <w:sz w:val="24"/>
          <w:szCs w:val="24"/>
        </w:rPr>
        <w:t xml:space="preserve">the article “Top tips: How to start your own heritage project” on </w:t>
      </w:r>
      <w:r w:rsidR="00B35951" w:rsidRPr="00595689">
        <w:rPr>
          <w:rFonts w:ascii="Arial" w:hAnsi="Arial" w:cs="Arial"/>
          <w:sz w:val="24"/>
          <w:szCs w:val="24"/>
        </w:rPr>
        <w:t xml:space="preserve">the </w:t>
      </w:r>
      <w:r w:rsidR="00784B8F" w:rsidRPr="00595689">
        <w:rPr>
          <w:rFonts w:ascii="Arial" w:hAnsi="Arial" w:cs="Arial"/>
          <w:sz w:val="24"/>
          <w:szCs w:val="24"/>
        </w:rPr>
        <w:t>1</w:t>
      </w:r>
      <w:r w:rsidR="00784B8F" w:rsidRPr="00595689">
        <w:rPr>
          <w:rFonts w:ascii="Arial" w:hAnsi="Arial" w:cs="Arial"/>
          <w:sz w:val="24"/>
          <w:szCs w:val="24"/>
          <w:vertAlign w:val="superscript"/>
        </w:rPr>
        <w:t>st</w:t>
      </w:r>
      <w:r w:rsidR="00784B8F" w:rsidRPr="00595689">
        <w:rPr>
          <w:rFonts w:ascii="Arial" w:hAnsi="Arial" w:cs="Arial"/>
          <w:sz w:val="24"/>
          <w:szCs w:val="24"/>
        </w:rPr>
        <w:t xml:space="preserve"> of December 2022, aimed to </w:t>
      </w:r>
      <w:r w:rsidR="00ED30A6" w:rsidRPr="00595689">
        <w:rPr>
          <w:rFonts w:ascii="Arial" w:hAnsi="Arial" w:cs="Arial"/>
          <w:sz w:val="24"/>
          <w:szCs w:val="24"/>
        </w:rPr>
        <w:t xml:space="preserve">encourage people to participate </w:t>
      </w:r>
      <w:r w:rsidR="00205914" w:rsidRPr="00595689">
        <w:rPr>
          <w:rFonts w:ascii="Arial" w:hAnsi="Arial" w:cs="Arial"/>
          <w:sz w:val="24"/>
          <w:szCs w:val="24"/>
        </w:rPr>
        <w:t xml:space="preserve">with their projects </w:t>
      </w:r>
      <w:r w:rsidR="00ED30A6" w:rsidRPr="00595689">
        <w:rPr>
          <w:rFonts w:ascii="Arial" w:hAnsi="Arial" w:cs="Arial"/>
          <w:sz w:val="24"/>
          <w:szCs w:val="24"/>
        </w:rPr>
        <w:t xml:space="preserve">by sharing </w:t>
      </w:r>
      <w:r w:rsidR="0036254A" w:rsidRPr="00595689">
        <w:rPr>
          <w:rFonts w:ascii="Arial" w:hAnsi="Arial" w:cs="Arial"/>
          <w:sz w:val="24"/>
          <w:szCs w:val="24"/>
        </w:rPr>
        <w:t xml:space="preserve">tips from five </w:t>
      </w:r>
      <w:r w:rsidR="00F8169E" w:rsidRPr="00595689">
        <w:rPr>
          <w:rFonts w:ascii="Arial" w:hAnsi="Arial" w:cs="Arial"/>
          <w:sz w:val="24"/>
          <w:szCs w:val="24"/>
        </w:rPr>
        <w:t>project creators</w:t>
      </w:r>
      <w:r w:rsidR="000841E4" w:rsidRPr="00595689">
        <w:rPr>
          <w:rFonts w:ascii="Arial" w:hAnsi="Arial" w:cs="Arial"/>
          <w:sz w:val="24"/>
          <w:szCs w:val="24"/>
        </w:rPr>
        <w:t xml:space="preserve"> </w:t>
      </w:r>
      <w:r w:rsidR="00E32D17" w:rsidRPr="00595689">
        <w:rPr>
          <w:rFonts w:ascii="Arial" w:hAnsi="Arial" w:cs="Arial"/>
          <w:sz w:val="24"/>
          <w:szCs w:val="24"/>
        </w:rPr>
        <w:t xml:space="preserve">from the </w:t>
      </w:r>
      <w:r w:rsidR="00727F1A" w:rsidRPr="00595689">
        <w:rPr>
          <w:rFonts w:ascii="Arial" w:hAnsi="Arial" w:cs="Arial"/>
          <w:sz w:val="24"/>
          <w:szCs w:val="24"/>
        </w:rPr>
        <w:t xml:space="preserve">previous </w:t>
      </w:r>
      <w:r w:rsidR="003D44B9" w:rsidRPr="00595689">
        <w:rPr>
          <w:rFonts w:ascii="Arial" w:hAnsi="Arial" w:cs="Arial"/>
          <w:sz w:val="24"/>
          <w:szCs w:val="24"/>
        </w:rPr>
        <w:t xml:space="preserve">festival </w:t>
      </w:r>
      <w:r w:rsidR="00492385" w:rsidRPr="00595689">
        <w:rPr>
          <w:rFonts w:ascii="Arial" w:hAnsi="Arial" w:cs="Arial"/>
          <w:sz w:val="24"/>
          <w:szCs w:val="24"/>
        </w:rPr>
        <w:t>(Newham Unlocked, 2022)</w:t>
      </w:r>
      <w:r w:rsidR="00E32D17" w:rsidRPr="00595689">
        <w:rPr>
          <w:rFonts w:ascii="Arial" w:hAnsi="Arial" w:cs="Arial"/>
          <w:sz w:val="24"/>
          <w:szCs w:val="24"/>
        </w:rPr>
        <w:t>.</w:t>
      </w:r>
      <w:r w:rsidR="00BE2D78" w:rsidRPr="00595689">
        <w:rPr>
          <w:rFonts w:ascii="Arial" w:hAnsi="Arial" w:cs="Arial"/>
          <w:sz w:val="24"/>
          <w:szCs w:val="24"/>
        </w:rPr>
        <w:t xml:space="preserve"> </w:t>
      </w:r>
      <w:r w:rsidR="00CB5186" w:rsidRPr="00595689">
        <w:rPr>
          <w:rFonts w:ascii="Arial" w:hAnsi="Arial" w:cs="Arial"/>
          <w:sz w:val="24"/>
          <w:szCs w:val="24"/>
        </w:rPr>
        <w:t>These events brought together the festival's organisers and the local community, working together to plan the festival.</w:t>
      </w:r>
      <w:r w:rsidR="006E599F" w:rsidRPr="00595689">
        <w:rPr>
          <w:rFonts w:ascii="Arial" w:hAnsi="Arial" w:cs="Arial"/>
          <w:sz w:val="24"/>
          <w:szCs w:val="24"/>
        </w:rPr>
        <w:t xml:space="preserve"> Furthermore, </w:t>
      </w:r>
      <w:r w:rsidR="00E91E80" w:rsidRPr="00595689">
        <w:rPr>
          <w:rFonts w:ascii="Arial" w:hAnsi="Arial" w:cs="Arial"/>
          <w:sz w:val="24"/>
          <w:szCs w:val="24"/>
        </w:rPr>
        <w:t xml:space="preserve">the Newham Heritage Month team </w:t>
      </w:r>
      <w:r w:rsidR="005733A4" w:rsidRPr="00595689">
        <w:rPr>
          <w:rFonts w:ascii="Arial" w:hAnsi="Arial" w:cs="Arial"/>
          <w:sz w:val="24"/>
          <w:szCs w:val="24"/>
        </w:rPr>
        <w:t>invited</w:t>
      </w:r>
      <w:r w:rsidR="008D7321" w:rsidRPr="00595689">
        <w:rPr>
          <w:rFonts w:ascii="Arial" w:hAnsi="Arial" w:cs="Arial"/>
          <w:sz w:val="24"/>
          <w:szCs w:val="24"/>
        </w:rPr>
        <w:t xml:space="preserve"> and encouraged all people </w:t>
      </w:r>
      <w:r w:rsidR="003E5C98" w:rsidRPr="00595689">
        <w:rPr>
          <w:rFonts w:ascii="Arial" w:hAnsi="Arial" w:cs="Arial"/>
          <w:sz w:val="24"/>
          <w:szCs w:val="24"/>
        </w:rPr>
        <w:t>of the</w:t>
      </w:r>
      <w:r w:rsidR="008C044B" w:rsidRPr="00595689">
        <w:rPr>
          <w:rFonts w:ascii="Arial" w:hAnsi="Arial" w:cs="Arial"/>
          <w:sz w:val="24"/>
          <w:szCs w:val="24"/>
        </w:rPr>
        <w:t xml:space="preserve"> borough</w:t>
      </w:r>
      <w:r w:rsidR="00460616" w:rsidRPr="00595689">
        <w:rPr>
          <w:rFonts w:ascii="Arial" w:hAnsi="Arial" w:cs="Arial"/>
          <w:sz w:val="24"/>
          <w:szCs w:val="24"/>
        </w:rPr>
        <w:t xml:space="preserve"> </w:t>
      </w:r>
      <w:r w:rsidR="00481AF0" w:rsidRPr="00595689">
        <w:rPr>
          <w:rFonts w:ascii="Arial" w:hAnsi="Arial" w:cs="Arial"/>
          <w:sz w:val="24"/>
          <w:szCs w:val="24"/>
        </w:rPr>
        <w:t>with the help of meetings and articles</w:t>
      </w:r>
      <w:r w:rsidR="008D7321" w:rsidRPr="00595689">
        <w:rPr>
          <w:rFonts w:ascii="Arial" w:hAnsi="Arial" w:cs="Arial"/>
          <w:sz w:val="24"/>
          <w:szCs w:val="24"/>
        </w:rPr>
        <w:t xml:space="preserve"> </w:t>
      </w:r>
      <w:r w:rsidR="00A7733A" w:rsidRPr="00595689">
        <w:rPr>
          <w:rFonts w:ascii="Arial" w:hAnsi="Arial" w:cs="Arial"/>
          <w:sz w:val="24"/>
          <w:szCs w:val="24"/>
        </w:rPr>
        <w:t xml:space="preserve">to participate </w:t>
      </w:r>
      <w:r w:rsidR="008E18B2" w:rsidRPr="00595689">
        <w:rPr>
          <w:rFonts w:ascii="Arial" w:hAnsi="Arial" w:cs="Arial"/>
          <w:sz w:val="24"/>
          <w:szCs w:val="24"/>
        </w:rPr>
        <w:t xml:space="preserve">by offering </w:t>
      </w:r>
      <w:r w:rsidR="00CD30BE" w:rsidRPr="00595689">
        <w:rPr>
          <w:rFonts w:ascii="Arial" w:hAnsi="Arial" w:cs="Arial"/>
          <w:sz w:val="24"/>
          <w:szCs w:val="24"/>
        </w:rPr>
        <w:t>funds</w:t>
      </w:r>
      <w:r w:rsidR="00BA5C5E" w:rsidRPr="00595689">
        <w:rPr>
          <w:rFonts w:ascii="Arial" w:hAnsi="Arial" w:cs="Arial"/>
          <w:sz w:val="24"/>
          <w:szCs w:val="24"/>
        </w:rPr>
        <w:t>, support and inspiration</w:t>
      </w:r>
      <w:r w:rsidR="00962DE4" w:rsidRPr="00595689">
        <w:rPr>
          <w:rFonts w:ascii="Arial" w:hAnsi="Arial" w:cs="Arial"/>
          <w:sz w:val="24"/>
          <w:szCs w:val="24"/>
        </w:rPr>
        <w:t>,</w:t>
      </w:r>
      <w:r w:rsidR="00BA5C5E" w:rsidRPr="00595689">
        <w:rPr>
          <w:rFonts w:ascii="Arial" w:hAnsi="Arial" w:cs="Arial"/>
          <w:sz w:val="24"/>
          <w:szCs w:val="24"/>
        </w:rPr>
        <w:t xml:space="preserve"> </w:t>
      </w:r>
      <w:r w:rsidR="00962DE4" w:rsidRPr="00595689">
        <w:rPr>
          <w:rFonts w:ascii="Arial" w:hAnsi="Arial" w:cs="Arial"/>
          <w:sz w:val="24"/>
          <w:szCs w:val="24"/>
        </w:rPr>
        <w:t xml:space="preserve">thus creating </w:t>
      </w:r>
      <w:r w:rsidR="00ED32E8" w:rsidRPr="00595689">
        <w:rPr>
          <w:rFonts w:ascii="Arial" w:hAnsi="Arial" w:cs="Arial"/>
          <w:sz w:val="24"/>
          <w:szCs w:val="24"/>
        </w:rPr>
        <w:t>a festival that left a lasting impact, honouring Newham's creative spirit and preserving its artistic legacy for generations to come.</w:t>
      </w:r>
    </w:p>
    <w:p w14:paraId="16E60FFA" w14:textId="77777777" w:rsidR="00805E55" w:rsidRPr="00595689" w:rsidRDefault="00805E55" w:rsidP="00595689">
      <w:pPr>
        <w:spacing w:line="360" w:lineRule="auto"/>
        <w:jc w:val="both"/>
        <w:rPr>
          <w:rFonts w:ascii="Arial" w:hAnsi="Arial" w:cs="Arial"/>
          <w:sz w:val="24"/>
          <w:szCs w:val="24"/>
        </w:rPr>
      </w:pPr>
    </w:p>
    <w:p w14:paraId="1817DCDA" w14:textId="77777777" w:rsidR="00AA70F4" w:rsidRPr="00595689" w:rsidRDefault="00AA70F4" w:rsidP="00595689">
      <w:pPr>
        <w:spacing w:line="360" w:lineRule="auto"/>
        <w:jc w:val="both"/>
        <w:rPr>
          <w:rFonts w:ascii="Arial" w:hAnsi="Arial" w:cs="Arial"/>
          <w:sz w:val="24"/>
          <w:szCs w:val="24"/>
        </w:rPr>
      </w:pPr>
    </w:p>
    <w:p w14:paraId="66805DDA" w14:textId="5048BCFC" w:rsidR="00AA70F4" w:rsidRPr="00054660" w:rsidRDefault="00D70D6D" w:rsidP="00595689">
      <w:pPr>
        <w:pStyle w:val="Heading1"/>
        <w:numPr>
          <w:ilvl w:val="0"/>
          <w:numId w:val="3"/>
        </w:numPr>
        <w:spacing w:line="360" w:lineRule="auto"/>
        <w:jc w:val="both"/>
        <w:rPr>
          <w:rFonts w:ascii="Arial" w:hAnsi="Arial" w:cs="Arial"/>
          <w:b/>
          <w:bCs/>
          <w:color w:val="000000" w:themeColor="text1"/>
          <w:sz w:val="24"/>
          <w:szCs w:val="24"/>
        </w:rPr>
      </w:pPr>
      <w:bookmarkStart w:id="3" w:name="_Toc142108333"/>
      <w:r w:rsidRPr="00054660">
        <w:rPr>
          <w:rFonts w:ascii="Arial" w:hAnsi="Arial" w:cs="Arial"/>
          <w:b/>
          <w:bCs/>
          <w:color w:val="000000" w:themeColor="text1"/>
          <w:sz w:val="24"/>
          <w:szCs w:val="24"/>
        </w:rPr>
        <w:t>Stakeholders</w:t>
      </w:r>
      <w:bookmarkEnd w:id="3"/>
      <w:r w:rsidRPr="00054660">
        <w:rPr>
          <w:rFonts w:ascii="Arial" w:hAnsi="Arial" w:cs="Arial"/>
          <w:b/>
          <w:bCs/>
          <w:color w:val="000000" w:themeColor="text1"/>
          <w:sz w:val="24"/>
          <w:szCs w:val="24"/>
        </w:rPr>
        <w:t xml:space="preserve"> </w:t>
      </w:r>
    </w:p>
    <w:p w14:paraId="5456F479" w14:textId="05FC9DB3" w:rsidR="00952FF1" w:rsidRPr="00595689" w:rsidRDefault="00262FCA" w:rsidP="00595689">
      <w:pPr>
        <w:spacing w:line="360" w:lineRule="auto"/>
        <w:jc w:val="both"/>
        <w:rPr>
          <w:rFonts w:ascii="Arial" w:hAnsi="Arial" w:cs="Arial"/>
          <w:sz w:val="24"/>
          <w:szCs w:val="24"/>
        </w:rPr>
      </w:pPr>
      <w:r w:rsidRPr="00595689">
        <w:rPr>
          <w:rFonts w:ascii="Arial" w:hAnsi="Arial" w:cs="Arial"/>
          <w:sz w:val="24"/>
          <w:szCs w:val="24"/>
        </w:rPr>
        <w:t>A stakeholder is an individual, group, or entity that has a vested interest in the decision-making and operations of a business, organisation, or project, which may include both affiliated members and those without official ties, with the capacity to exert direct or indirect influence on these activities, and whose backing is frequently vital for the accomplishment of business and project goals</w:t>
      </w:r>
      <w:r w:rsidR="007710B8" w:rsidRPr="00595689">
        <w:rPr>
          <w:rFonts w:ascii="Arial" w:hAnsi="Arial" w:cs="Arial"/>
          <w:sz w:val="24"/>
          <w:szCs w:val="24"/>
        </w:rPr>
        <w:t xml:space="preserve"> (Barney, n.d.)</w:t>
      </w:r>
      <w:r w:rsidRPr="00595689">
        <w:rPr>
          <w:rFonts w:ascii="Arial" w:hAnsi="Arial" w:cs="Arial"/>
          <w:sz w:val="24"/>
          <w:szCs w:val="24"/>
        </w:rPr>
        <w:t>.</w:t>
      </w:r>
      <w:r w:rsidR="00A8225B" w:rsidRPr="00595689">
        <w:rPr>
          <w:rFonts w:ascii="Arial" w:hAnsi="Arial" w:cs="Arial"/>
          <w:sz w:val="24"/>
          <w:szCs w:val="24"/>
        </w:rPr>
        <w:t xml:space="preserve"> </w:t>
      </w:r>
      <w:r w:rsidR="00E54BFF" w:rsidRPr="00595689">
        <w:rPr>
          <w:rFonts w:ascii="Arial" w:hAnsi="Arial" w:cs="Arial"/>
          <w:sz w:val="24"/>
          <w:szCs w:val="24"/>
        </w:rPr>
        <w:t>In order words</w:t>
      </w:r>
      <w:r w:rsidR="00FF49C0" w:rsidRPr="00595689">
        <w:rPr>
          <w:rFonts w:ascii="Arial" w:hAnsi="Arial" w:cs="Arial"/>
          <w:sz w:val="24"/>
          <w:szCs w:val="24"/>
        </w:rPr>
        <w:t>,</w:t>
      </w:r>
      <w:r w:rsidR="00E54BFF" w:rsidRPr="00595689">
        <w:rPr>
          <w:rFonts w:ascii="Arial" w:hAnsi="Arial" w:cs="Arial"/>
          <w:sz w:val="24"/>
          <w:szCs w:val="24"/>
        </w:rPr>
        <w:t xml:space="preserve"> </w:t>
      </w:r>
      <w:r w:rsidR="00560DD1" w:rsidRPr="00595689">
        <w:rPr>
          <w:rFonts w:ascii="Arial" w:hAnsi="Arial" w:cs="Arial"/>
          <w:sz w:val="24"/>
          <w:szCs w:val="24"/>
        </w:rPr>
        <w:t xml:space="preserve">a </w:t>
      </w:r>
      <w:r w:rsidR="00E54BFF" w:rsidRPr="00595689">
        <w:rPr>
          <w:rFonts w:ascii="Arial" w:hAnsi="Arial" w:cs="Arial"/>
          <w:sz w:val="24"/>
          <w:szCs w:val="24"/>
        </w:rPr>
        <w:t>stakeholder</w:t>
      </w:r>
      <w:r w:rsidR="00560DD1" w:rsidRPr="00595689">
        <w:rPr>
          <w:rFonts w:ascii="Arial" w:hAnsi="Arial" w:cs="Arial"/>
          <w:sz w:val="24"/>
          <w:szCs w:val="24"/>
        </w:rPr>
        <w:t xml:space="preserve"> is anybody </w:t>
      </w:r>
      <w:r w:rsidR="00FF49C0" w:rsidRPr="00595689">
        <w:rPr>
          <w:rFonts w:ascii="Arial" w:hAnsi="Arial" w:cs="Arial"/>
          <w:sz w:val="24"/>
          <w:szCs w:val="24"/>
        </w:rPr>
        <w:t xml:space="preserve">that </w:t>
      </w:r>
      <w:r w:rsidR="00EF41EF" w:rsidRPr="00595689">
        <w:rPr>
          <w:rFonts w:ascii="Arial" w:hAnsi="Arial" w:cs="Arial"/>
          <w:sz w:val="24"/>
          <w:szCs w:val="24"/>
        </w:rPr>
        <w:t>affects</w:t>
      </w:r>
      <w:r w:rsidR="00FF49C0" w:rsidRPr="00595689">
        <w:rPr>
          <w:rFonts w:ascii="Arial" w:hAnsi="Arial" w:cs="Arial"/>
          <w:sz w:val="24"/>
          <w:szCs w:val="24"/>
        </w:rPr>
        <w:t xml:space="preserve"> </w:t>
      </w:r>
      <w:r w:rsidR="0048259E" w:rsidRPr="00595689">
        <w:rPr>
          <w:rFonts w:ascii="Arial" w:hAnsi="Arial" w:cs="Arial"/>
          <w:sz w:val="24"/>
          <w:szCs w:val="24"/>
        </w:rPr>
        <w:t>a business or a project</w:t>
      </w:r>
      <w:r w:rsidR="003971BB" w:rsidRPr="00595689">
        <w:rPr>
          <w:rFonts w:ascii="Arial" w:hAnsi="Arial" w:cs="Arial"/>
          <w:sz w:val="24"/>
          <w:szCs w:val="24"/>
        </w:rPr>
        <w:t>: from investors</w:t>
      </w:r>
      <w:r w:rsidR="00D468D5" w:rsidRPr="00595689">
        <w:rPr>
          <w:rFonts w:ascii="Arial" w:hAnsi="Arial" w:cs="Arial"/>
          <w:sz w:val="24"/>
          <w:szCs w:val="24"/>
        </w:rPr>
        <w:t xml:space="preserve">, government entities, </w:t>
      </w:r>
      <w:r w:rsidR="000F3B69" w:rsidRPr="00595689">
        <w:rPr>
          <w:rFonts w:ascii="Arial" w:hAnsi="Arial" w:cs="Arial"/>
          <w:sz w:val="24"/>
          <w:szCs w:val="24"/>
        </w:rPr>
        <w:t xml:space="preserve">managers and employees to </w:t>
      </w:r>
      <w:r w:rsidR="00A87917" w:rsidRPr="00595689">
        <w:rPr>
          <w:rFonts w:ascii="Arial" w:hAnsi="Arial" w:cs="Arial"/>
          <w:sz w:val="24"/>
          <w:szCs w:val="24"/>
        </w:rPr>
        <w:t xml:space="preserve">customers, community members, and </w:t>
      </w:r>
      <w:r w:rsidR="00A87917" w:rsidRPr="00595689">
        <w:rPr>
          <w:rFonts w:ascii="Arial" w:hAnsi="Arial" w:cs="Arial"/>
          <w:sz w:val="24"/>
          <w:szCs w:val="24"/>
        </w:rPr>
        <w:lastRenderedPageBreak/>
        <w:t xml:space="preserve">suppliers. </w:t>
      </w:r>
      <w:r w:rsidR="005F54F4" w:rsidRPr="00595689">
        <w:rPr>
          <w:rFonts w:ascii="Arial" w:hAnsi="Arial" w:cs="Arial"/>
          <w:sz w:val="24"/>
          <w:szCs w:val="24"/>
        </w:rPr>
        <w:t xml:space="preserve">Newham Heritage Month 2023 brought together a diverse array of stakeholders, each playing a crucial role in shaping and enriching the vibrant cultural celebration. </w:t>
      </w:r>
      <w:r w:rsidR="00695A2D" w:rsidRPr="00595689">
        <w:rPr>
          <w:rFonts w:ascii="Arial" w:hAnsi="Arial" w:cs="Arial"/>
          <w:sz w:val="24"/>
          <w:szCs w:val="24"/>
        </w:rPr>
        <w:t>At the forefront stood the Newham Council, the orchestrator of the event, which held the responsibility of planning, coordination, and overall management. The Council's commitment to community engagement was evident in its collaboration with The National Lottery Heritage Fund and the Royal Docks Team, who provided financial support that underpinned the festival's realisation.</w:t>
      </w:r>
      <w:r w:rsidR="005A05EE" w:rsidRPr="00595689">
        <w:rPr>
          <w:rFonts w:ascii="Arial" w:hAnsi="Arial" w:cs="Arial"/>
          <w:sz w:val="24"/>
          <w:szCs w:val="24"/>
        </w:rPr>
        <w:t xml:space="preserve"> Furthermore, Newham Heritage Month </w:t>
      </w:r>
      <w:r w:rsidR="007A68EA" w:rsidRPr="00595689">
        <w:rPr>
          <w:rFonts w:ascii="Arial" w:hAnsi="Arial" w:cs="Arial"/>
          <w:sz w:val="24"/>
          <w:szCs w:val="24"/>
        </w:rPr>
        <w:t xml:space="preserve">2023 paid </w:t>
      </w:r>
      <w:r w:rsidR="00DB1CF6" w:rsidRPr="00595689">
        <w:rPr>
          <w:rFonts w:ascii="Arial" w:hAnsi="Arial" w:cs="Arial"/>
          <w:sz w:val="24"/>
          <w:szCs w:val="24"/>
        </w:rPr>
        <w:t>ho</w:t>
      </w:r>
      <w:r w:rsidR="007A68EA" w:rsidRPr="00595689">
        <w:rPr>
          <w:rFonts w:ascii="Arial" w:hAnsi="Arial" w:cs="Arial"/>
          <w:sz w:val="24"/>
          <w:szCs w:val="24"/>
        </w:rPr>
        <w:t>m</w:t>
      </w:r>
      <w:r w:rsidR="00DB1CF6" w:rsidRPr="00595689">
        <w:rPr>
          <w:rFonts w:ascii="Arial" w:hAnsi="Arial" w:cs="Arial"/>
          <w:sz w:val="24"/>
          <w:szCs w:val="24"/>
        </w:rPr>
        <w:t>a</w:t>
      </w:r>
      <w:r w:rsidR="007A68EA" w:rsidRPr="00595689">
        <w:rPr>
          <w:rFonts w:ascii="Arial" w:hAnsi="Arial" w:cs="Arial"/>
          <w:sz w:val="24"/>
          <w:szCs w:val="24"/>
        </w:rPr>
        <w:t>ge</w:t>
      </w:r>
      <w:r w:rsidR="00DB1CF6" w:rsidRPr="00595689">
        <w:rPr>
          <w:rFonts w:ascii="Arial" w:hAnsi="Arial" w:cs="Arial"/>
          <w:sz w:val="24"/>
          <w:szCs w:val="24"/>
        </w:rPr>
        <w:t xml:space="preserve"> </w:t>
      </w:r>
      <w:r w:rsidR="00282B55" w:rsidRPr="00595689">
        <w:rPr>
          <w:rFonts w:ascii="Arial" w:hAnsi="Arial" w:cs="Arial"/>
          <w:sz w:val="24"/>
          <w:szCs w:val="24"/>
        </w:rPr>
        <w:t xml:space="preserve">to </w:t>
      </w:r>
      <w:r w:rsidR="00416C08" w:rsidRPr="00595689">
        <w:rPr>
          <w:rFonts w:ascii="Arial" w:hAnsi="Arial" w:cs="Arial"/>
          <w:sz w:val="24"/>
          <w:szCs w:val="24"/>
        </w:rPr>
        <w:t xml:space="preserve">twenty-four </w:t>
      </w:r>
      <w:r w:rsidR="00B47AD7" w:rsidRPr="00595689">
        <w:rPr>
          <w:rFonts w:ascii="Arial" w:hAnsi="Arial" w:cs="Arial"/>
          <w:sz w:val="24"/>
          <w:szCs w:val="24"/>
        </w:rPr>
        <w:t>individuals</w:t>
      </w:r>
      <w:r w:rsidR="00416C08" w:rsidRPr="00595689">
        <w:rPr>
          <w:rFonts w:ascii="Arial" w:hAnsi="Arial" w:cs="Arial"/>
          <w:sz w:val="24"/>
          <w:szCs w:val="24"/>
        </w:rPr>
        <w:t xml:space="preserve"> and organisations</w:t>
      </w:r>
      <w:r w:rsidR="00B47AD7" w:rsidRPr="00595689">
        <w:rPr>
          <w:rFonts w:ascii="Arial" w:hAnsi="Arial" w:cs="Arial"/>
          <w:sz w:val="24"/>
          <w:szCs w:val="24"/>
        </w:rPr>
        <w:t xml:space="preserve"> who took </w:t>
      </w:r>
      <w:r w:rsidR="00D41647" w:rsidRPr="00595689">
        <w:rPr>
          <w:rFonts w:ascii="Arial" w:hAnsi="Arial" w:cs="Arial"/>
          <w:sz w:val="24"/>
          <w:szCs w:val="24"/>
        </w:rPr>
        <w:t xml:space="preserve">a </w:t>
      </w:r>
      <w:r w:rsidR="00B47AD7" w:rsidRPr="00595689">
        <w:rPr>
          <w:rFonts w:ascii="Arial" w:hAnsi="Arial" w:cs="Arial"/>
          <w:sz w:val="24"/>
          <w:szCs w:val="24"/>
        </w:rPr>
        <w:t>critical role</w:t>
      </w:r>
      <w:r w:rsidR="00D41647" w:rsidRPr="00595689">
        <w:rPr>
          <w:rFonts w:ascii="Arial" w:hAnsi="Arial" w:cs="Arial"/>
          <w:sz w:val="24"/>
          <w:szCs w:val="24"/>
        </w:rPr>
        <w:t xml:space="preserve"> in the success of the </w:t>
      </w:r>
      <w:r w:rsidR="0039348F" w:rsidRPr="00595689">
        <w:rPr>
          <w:rFonts w:ascii="Arial" w:hAnsi="Arial" w:cs="Arial"/>
          <w:sz w:val="24"/>
          <w:szCs w:val="24"/>
        </w:rPr>
        <w:t>project (</w:t>
      </w:r>
      <w:r w:rsidR="0027509A" w:rsidRPr="00595689">
        <w:rPr>
          <w:rFonts w:ascii="Arial" w:hAnsi="Arial" w:cs="Arial"/>
          <w:sz w:val="24"/>
          <w:szCs w:val="24"/>
        </w:rPr>
        <w:t>Newham Unlocked, n.d</w:t>
      </w:r>
      <w:r w:rsidR="00843CB4" w:rsidRPr="00595689">
        <w:rPr>
          <w:rFonts w:ascii="Arial" w:hAnsi="Arial" w:cs="Arial"/>
          <w:sz w:val="24"/>
          <w:szCs w:val="24"/>
        </w:rPr>
        <w:t>.</w:t>
      </w:r>
      <w:r w:rsidR="0039348F" w:rsidRPr="00595689">
        <w:rPr>
          <w:rFonts w:ascii="Arial" w:hAnsi="Arial" w:cs="Arial"/>
          <w:sz w:val="24"/>
          <w:szCs w:val="24"/>
        </w:rPr>
        <w:t>).</w:t>
      </w:r>
      <w:r w:rsidR="00CA58BA" w:rsidRPr="00595689">
        <w:rPr>
          <w:rFonts w:ascii="Arial" w:hAnsi="Arial" w:cs="Arial"/>
          <w:sz w:val="24"/>
          <w:szCs w:val="24"/>
        </w:rPr>
        <w:t xml:space="preserve"> The community members who participated </w:t>
      </w:r>
      <w:r w:rsidR="0043735E" w:rsidRPr="00595689">
        <w:rPr>
          <w:rFonts w:ascii="Arial" w:hAnsi="Arial" w:cs="Arial"/>
          <w:sz w:val="24"/>
          <w:szCs w:val="24"/>
        </w:rPr>
        <w:t xml:space="preserve">in the festival with their own events or as </w:t>
      </w:r>
      <w:r w:rsidR="007A56E6" w:rsidRPr="00595689">
        <w:rPr>
          <w:rFonts w:ascii="Arial" w:hAnsi="Arial" w:cs="Arial"/>
          <w:sz w:val="24"/>
          <w:szCs w:val="24"/>
        </w:rPr>
        <w:t>volunteers</w:t>
      </w:r>
      <w:r w:rsidR="00B86BFF" w:rsidRPr="00595689">
        <w:rPr>
          <w:rFonts w:ascii="Arial" w:hAnsi="Arial" w:cs="Arial"/>
          <w:sz w:val="24"/>
          <w:szCs w:val="24"/>
        </w:rPr>
        <w:t xml:space="preserve"> also</w:t>
      </w:r>
      <w:r w:rsidR="007A56E6" w:rsidRPr="00595689">
        <w:rPr>
          <w:rFonts w:ascii="Arial" w:hAnsi="Arial" w:cs="Arial"/>
          <w:sz w:val="24"/>
          <w:szCs w:val="24"/>
        </w:rPr>
        <w:t xml:space="preserve"> can be considered stakeholders, as they had a </w:t>
      </w:r>
      <w:r w:rsidR="00B41D9C" w:rsidRPr="00595689">
        <w:rPr>
          <w:rFonts w:ascii="Arial" w:hAnsi="Arial" w:cs="Arial"/>
          <w:sz w:val="24"/>
          <w:szCs w:val="24"/>
        </w:rPr>
        <w:t xml:space="preserve">huge impact on the </w:t>
      </w:r>
      <w:r w:rsidR="00961762" w:rsidRPr="00595689">
        <w:rPr>
          <w:rFonts w:ascii="Arial" w:hAnsi="Arial" w:cs="Arial"/>
          <w:sz w:val="24"/>
          <w:szCs w:val="24"/>
        </w:rPr>
        <w:t>realisation</w:t>
      </w:r>
      <w:r w:rsidR="0034099A" w:rsidRPr="00595689">
        <w:rPr>
          <w:rFonts w:ascii="Arial" w:hAnsi="Arial" w:cs="Arial"/>
          <w:sz w:val="24"/>
          <w:szCs w:val="24"/>
        </w:rPr>
        <w:t xml:space="preserve"> of Newham </w:t>
      </w:r>
      <w:r w:rsidR="00961762" w:rsidRPr="00595689">
        <w:rPr>
          <w:rFonts w:ascii="Arial" w:hAnsi="Arial" w:cs="Arial"/>
          <w:sz w:val="24"/>
          <w:szCs w:val="24"/>
        </w:rPr>
        <w:t>Heritage Month 2023.</w:t>
      </w:r>
      <w:r w:rsidR="005C6380" w:rsidRPr="00595689">
        <w:rPr>
          <w:rFonts w:ascii="Arial" w:hAnsi="Arial" w:cs="Arial"/>
          <w:sz w:val="24"/>
          <w:szCs w:val="24"/>
        </w:rPr>
        <w:t xml:space="preserve"> Their active participation and enthusiastic involvement breathed life into the event. Local artists, creators, and performers showcased their talents, contributing to the diverse array of more than 50 free activities that formed the festival's backbone.</w:t>
      </w:r>
      <w:r w:rsidR="00162B13" w:rsidRPr="00595689">
        <w:rPr>
          <w:rFonts w:ascii="Arial" w:hAnsi="Arial" w:cs="Arial"/>
          <w:sz w:val="24"/>
          <w:szCs w:val="24"/>
        </w:rPr>
        <w:t xml:space="preserve"> The attendees, including residents and visitors, formed an integral part of the stakeholder matrix. Their enthusiastic presence and engagement during the month-long festivities validated the event's success. Their interactions with the art installations, performances, workshops, and guided tours were a testament to the event's impact, promoting a sense of cultural appreciation and shared experience.</w:t>
      </w:r>
      <w:r w:rsidR="00952FF1" w:rsidRPr="00595689">
        <w:rPr>
          <w:rFonts w:ascii="Arial" w:hAnsi="Arial" w:cs="Arial"/>
          <w:sz w:val="24"/>
          <w:szCs w:val="24"/>
        </w:rPr>
        <w:t xml:space="preserve"> </w:t>
      </w:r>
      <w:r w:rsidR="00CC6A5F" w:rsidRPr="00595689">
        <w:rPr>
          <w:rFonts w:ascii="Arial" w:hAnsi="Arial" w:cs="Arial"/>
          <w:sz w:val="24"/>
          <w:szCs w:val="24"/>
        </w:rPr>
        <w:t>In conclusion, t</w:t>
      </w:r>
      <w:r w:rsidR="00952FF1" w:rsidRPr="00595689">
        <w:rPr>
          <w:rFonts w:ascii="Arial" w:hAnsi="Arial" w:cs="Arial"/>
          <w:sz w:val="24"/>
          <w:szCs w:val="24"/>
        </w:rPr>
        <w:t xml:space="preserve">he Newham Council, financial supporters, local artists, community members, attendees, community leaders, and organisers all intertwined to craft a vibrant celebration that not only honoured Newham's creative spirit but also fostered unity, pride, and cultural appreciation within the borough. The seamless interplay of these stakeholders exemplified the essence of community engagement and cultural celebration, leaving </w:t>
      </w:r>
      <w:r w:rsidR="007F31A6" w:rsidRPr="00595689">
        <w:rPr>
          <w:rFonts w:ascii="Arial" w:hAnsi="Arial" w:cs="Arial"/>
          <w:sz w:val="24"/>
          <w:szCs w:val="24"/>
        </w:rPr>
        <w:t>a legacy</w:t>
      </w:r>
      <w:r w:rsidR="00952FF1" w:rsidRPr="00595689">
        <w:rPr>
          <w:rFonts w:ascii="Arial" w:hAnsi="Arial" w:cs="Arial"/>
          <w:sz w:val="24"/>
          <w:szCs w:val="24"/>
        </w:rPr>
        <w:t xml:space="preserve"> for Newham's present and future generations.</w:t>
      </w:r>
    </w:p>
    <w:p w14:paraId="659D590C" w14:textId="26ED9828" w:rsidR="00AA70F4" w:rsidRPr="00595689" w:rsidRDefault="00AA70F4" w:rsidP="00595689">
      <w:pPr>
        <w:spacing w:line="360" w:lineRule="auto"/>
        <w:jc w:val="both"/>
        <w:rPr>
          <w:rFonts w:ascii="Arial" w:hAnsi="Arial" w:cs="Arial"/>
          <w:sz w:val="24"/>
          <w:szCs w:val="24"/>
        </w:rPr>
      </w:pPr>
    </w:p>
    <w:p w14:paraId="606E0DEE" w14:textId="77777777" w:rsidR="00AA70F4" w:rsidRPr="00054660" w:rsidRDefault="00AA70F4" w:rsidP="00595689">
      <w:pPr>
        <w:spacing w:line="360" w:lineRule="auto"/>
        <w:jc w:val="both"/>
        <w:rPr>
          <w:rFonts w:ascii="Arial" w:hAnsi="Arial" w:cs="Arial"/>
          <w:b/>
          <w:bCs/>
          <w:color w:val="000000" w:themeColor="text1"/>
          <w:sz w:val="24"/>
          <w:szCs w:val="24"/>
        </w:rPr>
      </w:pPr>
    </w:p>
    <w:p w14:paraId="79AF0AFD" w14:textId="1E02C430" w:rsidR="00533928" w:rsidRPr="00054660" w:rsidRDefault="00623209" w:rsidP="00595689">
      <w:pPr>
        <w:pStyle w:val="Heading1"/>
        <w:numPr>
          <w:ilvl w:val="0"/>
          <w:numId w:val="3"/>
        </w:numPr>
        <w:spacing w:line="360" w:lineRule="auto"/>
        <w:jc w:val="both"/>
        <w:rPr>
          <w:rFonts w:ascii="Arial" w:hAnsi="Arial" w:cs="Arial"/>
          <w:b/>
          <w:bCs/>
          <w:color w:val="000000" w:themeColor="text1"/>
          <w:sz w:val="24"/>
          <w:szCs w:val="24"/>
        </w:rPr>
      </w:pPr>
      <w:bookmarkStart w:id="4" w:name="_Toc142108334"/>
      <w:r w:rsidRPr="00054660">
        <w:rPr>
          <w:rFonts w:ascii="Arial" w:hAnsi="Arial" w:cs="Arial"/>
          <w:b/>
          <w:bCs/>
          <w:color w:val="000000" w:themeColor="text1"/>
          <w:sz w:val="24"/>
          <w:szCs w:val="24"/>
        </w:rPr>
        <w:t>Community Engagement</w:t>
      </w:r>
      <w:bookmarkEnd w:id="4"/>
      <w:r w:rsidRPr="00054660">
        <w:rPr>
          <w:rFonts w:ascii="Arial" w:hAnsi="Arial" w:cs="Arial"/>
          <w:b/>
          <w:bCs/>
          <w:color w:val="000000" w:themeColor="text1"/>
          <w:sz w:val="24"/>
          <w:szCs w:val="24"/>
        </w:rPr>
        <w:t xml:space="preserve"> </w:t>
      </w:r>
    </w:p>
    <w:p w14:paraId="3EC23C6B" w14:textId="264CD31C" w:rsidR="00623209" w:rsidRPr="00595689" w:rsidRDefault="00143012" w:rsidP="00595689">
      <w:pPr>
        <w:spacing w:line="360" w:lineRule="auto"/>
        <w:jc w:val="both"/>
        <w:rPr>
          <w:rFonts w:ascii="Arial" w:hAnsi="Arial" w:cs="Arial"/>
          <w:sz w:val="24"/>
          <w:szCs w:val="24"/>
        </w:rPr>
      </w:pPr>
      <w:r w:rsidRPr="00595689">
        <w:rPr>
          <w:rFonts w:ascii="Arial" w:hAnsi="Arial" w:cs="Arial"/>
          <w:sz w:val="24"/>
          <w:szCs w:val="24"/>
        </w:rPr>
        <w:t>For a community engagement initiative to possess substantive significance and operational efficacy, adherence to specific principles and standards is imperative (Communities Scotland, n.d.). Fairness, inclusion, equality, and empowerment are a few of the principles which the standers are based upon (Communities Scotland, n.d.).</w:t>
      </w:r>
      <w:r w:rsidRPr="00595689">
        <w:rPr>
          <w:rFonts w:ascii="Arial" w:hAnsi="Arial" w:cs="Arial"/>
          <w:sz w:val="24"/>
          <w:szCs w:val="24"/>
        </w:rPr>
        <w:t xml:space="preserve"> </w:t>
      </w:r>
      <w:r w:rsidR="00B4434A" w:rsidRPr="00595689">
        <w:rPr>
          <w:rFonts w:ascii="Arial" w:hAnsi="Arial" w:cs="Arial"/>
          <w:sz w:val="24"/>
          <w:szCs w:val="24"/>
        </w:rPr>
        <w:t xml:space="preserve">Newham Heritage Month 2023 embraced a set of robust community engagement principles and standards to ensure an inclusive and collaborative approach to event planning. These principles prioritised active participation, transparency, and responsiveness. By launching community grants for individuals and groups, the event organisers empowered </w:t>
      </w:r>
      <w:proofErr w:type="gramStart"/>
      <w:r w:rsidR="00B4434A" w:rsidRPr="00595689">
        <w:rPr>
          <w:rFonts w:ascii="Arial" w:hAnsi="Arial" w:cs="Arial"/>
          <w:sz w:val="24"/>
          <w:szCs w:val="24"/>
        </w:rPr>
        <w:t>local residents</w:t>
      </w:r>
      <w:proofErr w:type="gramEnd"/>
      <w:r w:rsidR="00B4434A" w:rsidRPr="00595689">
        <w:rPr>
          <w:rFonts w:ascii="Arial" w:hAnsi="Arial" w:cs="Arial"/>
          <w:sz w:val="24"/>
          <w:szCs w:val="24"/>
        </w:rPr>
        <w:t xml:space="preserve"> to contribute their creative ideas and projects, fostering a sense of ownership and pride within the community. Through transparent communication channels</w:t>
      </w:r>
      <w:r w:rsidR="00947A6A" w:rsidRPr="00595689">
        <w:rPr>
          <w:rFonts w:ascii="Arial" w:hAnsi="Arial" w:cs="Arial"/>
          <w:sz w:val="24"/>
          <w:szCs w:val="24"/>
        </w:rPr>
        <w:t xml:space="preserve"> </w:t>
      </w:r>
      <w:r w:rsidR="00AE4D3A" w:rsidRPr="00595689">
        <w:rPr>
          <w:rFonts w:ascii="Arial" w:hAnsi="Arial" w:cs="Arial"/>
          <w:sz w:val="24"/>
          <w:szCs w:val="24"/>
        </w:rPr>
        <w:t>like social media</w:t>
      </w:r>
      <w:r w:rsidR="00AF2D9A" w:rsidRPr="00595689">
        <w:rPr>
          <w:rFonts w:ascii="Arial" w:hAnsi="Arial" w:cs="Arial"/>
          <w:sz w:val="24"/>
          <w:szCs w:val="24"/>
        </w:rPr>
        <w:t xml:space="preserve">, </w:t>
      </w:r>
      <w:r w:rsidR="00063B34" w:rsidRPr="00595689">
        <w:rPr>
          <w:rFonts w:ascii="Arial" w:hAnsi="Arial" w:cs="Arial"/>
          <w:sz w:val="24"/>
          <w:szCs w:val="24"/>
        </w:rPr>
        <w:t>their own</w:t>
      </w:r>
      <w:r w:rsidR="006F5ACF" w:rsidRPr="00595689">
        <w:rPr>
          <w:rFonts w:ascii="Arial" w:hAnsi="Arial" w:cs="Arial"/>
          <w:sz w:val="24"/>
          <w:szCs w:val="24"/>
        </w:rPr>
        <w:t xml:space="preserve"> </w:t>
      </w:r>
      <w:r w:rsidR="00063B34" w:rsidRPr="00595689">
        <w:rPr>
          <w:rFonts w:ascii="Arial" w:hAnsi="Arial" w:cs="Arial"/>
          <w:sz w:val="24"/>
          <w:szCs w:val="24"/>
        </w:rPr>
        <w:t>webpage</w:t>
      </w:r>
      <w:r w:rsidR="00797C3A" w:rsidRPr="00595689">
        <w:rPr>
          <w:rFonts w:ascii="Arial" w:hAnsi="Arial" w:cs="Arial"/>
          <w:sz w:val="24"/>
          <w:szCs w:val="24"/>
        </w:rPr>
        <w:t>, podcasts</w:t>
      </w:r>
      <w:r w:rsidR="00AF2D9A" w:rsidRPr="00595689">
        <w:rPr>
          <w:rFonts w:ascii="Arial" w:hAnsi="Arial" w:cs="Arial"/>
          <w:sz w:val="24"/>
          <w:szCs w:val="24"/>
        </w:rPr>
        <w:t xml:space="preserve"> and </w:t>
      </w:r>
      <w:r w:rsidR="006F5ACF" w:rsidRPr="00595689">
        <w:rPr>
          <w:rFonts w:ascii="Arial" w:hAnsi="Arial" w:cs="Arial"/>
          <w:sz w:val="24"/>
          <w:szCs w:val="24"/>
        </w:rPr>
        <w:t>face-to-face</w:t>
      </w:r>
      <w:r w:rsidR="00AF2D9A" w:rsidRPr="00595689">
        <w:rPr>
          <w:rFonts w:ascii="Arial" w:hAnsi="Arial" w:cs="Arial"/>
          <w:sz w:val="24"/>
          <w:szCs w:val="24"/>
        </w:rPr>
        <w:t xml:space="preserve"> </w:t>
      </w:r>
      <w:r w:rsidR="006F5ACF" w:rsidRPr="00595689">
        <w:rPr>
          <w:rFonts w:ascii="Arial" w:hAnsi="Arial" w:cs="Arial"/>
          <w:sz w:val="24"/>
          <w:szCs w:val="24"/>
        </w:rPr>
        <w:t xml:space="preserve">meetings </w:t>
      </w:r>
      <w:r w:rsidR="00B4434A" w:rsidRPr="00595689">
        <w:rPr>
          <w:rFonts w:ascii="Arial" w:hAnsi="Arial" w:cs="Arial"/>
          <w:sz w:val="24"/>
          <w:szCs w:val="24"/>
        </w:rPr>
        <w:t>and accessible application processes</w:t>
      </w:r>
      <w:r w:rsidR="00D70FEF" w:rsidRPr="00595689">
        <w:rPr>
          <w:rFonts w:ascii="Arial" w:hAnsi="Arial" w:cs="Arial"/>
          <w:sz w:val="24"/>
          <w:szCs w:val="24"/>
        </w:rPr>
        <w:t xml:space="preserve"> for which </w:t>
      </w:r>
      <w:r w:rsidR="004537C6" w:rsidRPr="00595689">
        <w:rPr>
          <w:rFonts w:ascii="Arial" w:hAnsi="Arial" w:cs="Arial"/>
          <w:sz w:val="24"/>
          <w:szCs w:val="24"/>
        </w:rPr>
        <w:t>the organisers offered support</w:t>
      </w:r>
      <w:r w:rsidR="00B4434A" w:rsidRPr="00595689">
        <w:rPr>
          <w:rFonts w:ascii="Arial" w:hAnsi="Arial" w:cs="Arial"/>
          <w:sz w:val="24"/>
          <w:szCs w:val="24"/>
        </w:rPr>
        <w:t>, Newham Heritage Month facilitated open dialogue, ensuring that diverse voices were heard and considered in the decision-making process. The standards set for engagement also aimed to create a safe and welcoming space, encouraging individuals from various backgrounds to share their perspectives and stories. This inclusive approach extended beyond traditional event planning, promoting partnerships with local organisations, artists, and cultural stakeholders. By adhering to these community engagement principles and standards, Newham Heritage Month 2023 cultivated a sense of unity and collaboration, ultimately enriching the celebration with a diverse range of perspectives and contributions from the vibrant Newham community.</w:t>
      </w:r>
    </w:p>
    <w:p w14:paraId="46CC5E51" w14:textId="77777777" w:rsidR="00533928" w:rsidRPr="00595689" w:rsidRDefault="00533928" w:rsidP="00595689">
      <w:pPr>
        <w:spacing w:line="360" w:lineRule="auto"/>
        <w:jc w:val="both"/>
        <w:rPr>
          <w:rFonts w:ascii="Arial" w:hAnsi="Arial" w:cs="Arial"/>
          <w:sz w:val="24"/>
          <w:szCs w:val="24"/>
        </w:rPr>
      </w:pPr>
    </w:p>
    <w:p w14:paraId="4515BC89" w14:textId="77777777" w:rsidR="00533928" w:rsidRPr="00595689" w:rsidRDefault="00533928" w:rsidP="00595689">
      <w:pPr>
        <w:spacing w:line="360" w:lineRule="auto"/>
        <w:jc w:val="both"/>
        <w:rPr>
          <w:rFonts w:ascii="Arial" w:hAnsi="Arial" w:cs="Arial"/>
          <w:sz w:val="24"/>
          <w:szCs w:val="24"/>
        </w:rPr>
      </w:pPr>
    </w:p>
    <w:p w14:paraId="473669EE" w14:textId="77777777" w:rsidR="00533928" w:rsidRPr="00595689" w:rsidRDefault="00533928" w:rsidP="00595689">
      <w:pPr>
        <w:spacing w:line="360" w:lineRule="auto"/>
        <w:jc w:val="both"/>
        <w:rPr>
          <w:rFonts w:ascii="Arial" w:hAnsi="Arial" w:cs="Arial"/>
          <w:sz w:val="24"/>
          <w:szCs w:val="24"/>
        </w:rPr>
      </w:pPr>
    </w:p>
    <w:p w14:paraId="1B29252C" w14:textId="07A13457" w:rsidR="00533928" w:rsidRPr="00054660" w:rsidRDefault="00B6498A" w:rsidP="00595689">
      <w:pPr>
        <w:pStyle w:val="Heading1"/>
        <w:numPr>
          <w:ilvl w:val="0"/>
          <w:numId w:val="3"/>
        </w:numPr>
        <w:spacing w:line="360" w:lineRule="auto"/>
        <w:jc w:val="both"/>
        <w:rPr>
          <w:rFonts w:ascii="Arial" w:hAnsi="Arial" w:cs="Arial"/>
          <w:b/>
          <w:bCs/>
          <w:color w:val="000000" w:themeColor="text1"/>
          <w:sz w:val="24"/>
          <w:szCs w:val="24"/>
        </w:rPr>
      </w:pPr>
      <w:bookmarkStart w:id="5" w:name="_Toc142108335"/>
      <w:r w:rsidRPr="00054660">
        <w:rPr>
          <w:rFonts w:ascii="Arial" w:hAnsi="Arial" w:cs="Arial"/>
          <w:b/>
          <w:bCs/>
          <w:color w:val="000000" w:themeColor="text1"/>
          <w:sz w:val="24"/>
          <w:szCs w:val="24"/>
        </w:rPr>
        <w:t>G</w:t>
      </w:r>
      <w:r w:rsidR="00D907EF" w:rsidRPr="00054660">
        <w:rPr>
          <w:rFonts w:ascii="Arial" w:hAnsi="Arial" w:cs="Arial"/>
          <w:b/>
          <w:bCs/>
          <w:color w:val="000000" w:themeColor="text1"/>
          <w:sz w:val="24"/>
          <w:szCs w:val="24"/>
        </w:rPr>
        <w:t xml:space="preserve">oal </w:t>
      </w:r>
      <w:r w:rsidRPr="00054660">
        <w:rPr>
          <w:rFonts w:ascii="Arial" w:hAnsi="Arial" w:cs="Arial"/>
          <w:b/>
          <w:bCs/>
          <w:color w:val="000000" w:themeColor="text1"/>
          <w:sz w:val="24"/>
          <w:szCs w:val="24"/>
        </w:rPr>
        <w:t>and Potential Benefits</w:t>
      </w:r>
      <w:bookmarkEnd w:id="5"/>
      <w:r w:rsidRPr="00054660">
        <w:rPr>
          <w:rFonts w:ascii="Arial" w:hAnsi="Arial" w:cs="Arial"/>
          <w:b/>
          <w:bCs/>
          <w:color w:val="000000" w:themeColor="text1"/>
          <w:sz w:val="24"/>
          <w:szCs w:val="24"/>
        </w:rPr>
        <w:t xml:space="preserve"> </w:t>
      </w:r>
    </w:p>
    <w:p w14:paraId="212EBB02" w14:textId="4C9C9AED" w:rsidR="00533928" w:rsidRPr="00595689" w:rsidRDefault="00705DDB" w:rsidP="00595689">
      <w:pPr>
        <w:spacing w:line="360" w:lineRule="auto"/>
        <w:jc w:val="both"/>
        <w:rPr>
          <w:rFonts w:ascii="Arial" w:hAnsi="Arial" w:cs="Arial"/>
          <w:sz w:val="24"/>
          <w:szCs w:val="24"/>
        </w:rPr>
      </w:pPr>
      <w:r w:rsidRPr="00595689">
        <w:rPr>
          <w:rFonts w:ascii="Arial" w:hAnsi="Arial" w:cs="Arial"/>
          <w:sz w:val="24"/>
          <w:szCs w:val="24"/>
        </w:rPr>
        <w:t>“</w:t>
      </w:r>
      <w:r w:rsidRPr="00595689">
        <w:rPr>
          <w:rFonts w:ascii="Arial" w:hAnsi="Arial" w:cs="Arial"/>
          <w:sz w:val="24"/>
          <w:szCs w:val="24"/>
        </w:rPr>
        <w:t>Community engagement should have clear and agreed purposes</w:t>
      </w:r>
      <w:r w:rsidRPr="00595689">
        <w:rPr>
          <w:rFonts w:ascii="Arial" w:hAnsi="Arial" w:cs="Arial"/>
          <w:sz w:val="24"/>
          <w:szCs w:val="24"/>
        </w:rPr>
        <w:t>”</w:t>
      </w:r>
      <w:r w:rsidR="00345370" w:rsidRPr="00595689">
        <w:rPr>
          <w:rFonts w:ascii="Arial" w:hAnsi="Arial" w:cs="Arial"/>
          <w:sz w:val="24"/>
          <w:szCs w:val="24"/>
        </w:rPr>
        <w:t xml:space="preserve"> </w:t>
      </w:r>
      <w:r w:rsidR="00345370" w:rsidRPr="00595689">
        <w:rPr>
          <w:rFonts w:ascii="Arial" w:hAnsi="Arial" w:cs="Arial"/>
          <w:sz w:val="24"/>
          <w:szCs w:val="24"/>
        </w:rPr>
        <w:t>(Communities Scotland, n.d.</w:t>
      </w:r>
      <w:r w:rsidR="009B6E3D" w:rsidRPr="00595689">
        <w:rPr>
          <w:rFonts w:ascii="Arial" w:hAnsi="Arial" w:cs="Arial"/>
          <w:sz w:val="24"/>
          <w:szCs w:val="24"/>
        </w:rPr>
        <w:t>,</w:t>
      </w:r>
      <w:r w:rsidR="0093453E" w:rsidRPr="00595689">
        <w:rPr>
          <w:rFonts w:ascii="Arial" w:hAnsi="Arial" w:cs="Arial"/>
          <w:sz w:val="24"/>
          <w:szCs w:val="24"/>
        </w:rPr>
        <w:t xml:space="preserve"> p</w:t>
      </w:r>
      <w:r w:rsidR="009B6E3D" w:rsidRPr="00595689">
        <w:rPr>
          <w:rFonts w:ascii="Arial" w:hAnsi="Arial" w:cs="Arial"/>
          <w:sz w:val="24"/>
          <w:szCs w:val="24"/>
        </w:rPr>
        <w:t>.</w:t>
      </w:r>
      <w:r w:rsidR="005938F0" w:rsidRPr="00595689">
        <w:rPr>
          <w:rFonts w:ascii="Arial" w:hAnsi="Arial" w:cs="Arial"/>
          <w:sz w:val="24"/>
          <w:szCs w:val="24"/>
        </w:rPr>
        <w:t>5</w:t>
      </w:r>
      <w:r w:rsidR="00345370" w:rsidRPr="00595689">
        <w:rPr>
          <w:rFonts w:ascii="Arial" w:hAnsi="Arial" w:cs="Arial"/>
          <w:sz w:val="24"/>
          <w:szCs w:val="24"/>
        </w:rPr>
        <w:t>)</w:t>
      </w:r>
      <w:r w:rsidRPr="00595689">
        <w:rPr>
          <w:rFonts w:ascii="Arial" w:hAnsi="Arial" w:cs="Arial"/>
          <w:sz w:val="24"/>
          <w:szCs w:val="24"/>
        </w:rPr>
        <w:t xml:space="preserve">. </w:t>
      </w:r>
      <w:r w:rsidR="005C4209" w:rsidRPr="00595689">
        <w:rPr>
          <w:rFonts w:ascii="Arial" w:hAnsi="Arial" w:cs="Arial"/>
          <w:sz w:val="24"/>
          <w:szCs w:val="24"/>
        </w:rPr>
        <w:t xml:space="preserve">The primary goal of Newham Heritage Month 2023 was </w:t>
      </w:r>
      <w:r w:rsidR="00DE14F9" w:rsidRPr="00595689">
        <w:rPr>
          <w:rFonts w:ascii="Arial" w:hAnsi="Arial" w:cs="Arial"/>
          <w:sz w:val="24"/>
          <w:szCs w:val="24"/>
        </w:rPr>
        <w:t xml:space="preserve">well defined: </w:t>
      </w:r>
      <w:r w:rsidR="005C4209" w:rsidRPr="00595689">
        <w:rPr>
          <w:rFonts w:ascii="Arial" w:hAnsi="Arial" w:cs="Arial"/>
          <w:sz w:val="24"/>
          <w:szCs w:val="24"/>
        </w:rPr>
        <w:t>to celebrate and honour the borough's rich cultural tapestry by engaging the community in a month-long festival of events, exhibitions, and activities. By showcasing Newham's diverse artistic heritage, the event aimed to foster a deeper sense of connection among residents. Additionally, Newham Heritage Month provided an opportunity for intergenerational learning, where younger generations could gain insight into the borough's history and traditions from their elders. Through increased community participation and collaboration, the event also aimed to stimulate local economic activity by attracting visitors and promoting local businesses. Moreover, the celebration sought to create a platform for emerging artists and cultural practitioners to showcase their talents and contribute to the artistic legacy of the borough. By achieving these goals, Newham Heritage Month 2023 had the potential to strengthen social cohesion, promote cultural appreciation, and enhance the overall quality of life for Newham's diverse population.</w:t>
      </w:r>
    </w:p>
    <w:p w14:paraId="746A1790" w14:textId="77777777" w:rsidR="00533928" w:rsidRPr="00595689" w:rsidRDefault="00533928" w:rsidP="00595689">
      <w:pPr>
        <w:spacing w:line="360" w:lineRule="auto"/>
        <w:jc w:val="both"/>
        <w:rPr>
          <w:rFonts w:ascii="Arial" w:hAnsi="Arial" w:cs="Arial"/>
          <w:sz w:val="24"/>
          <w:szCs w:val="24"/>
        </w:rPr>
      </w:pPr>
    </w:p>
    <w:p w14:paraId="56BF2587" w14:textId="3F2168B6" w:rsidR="005A0158" w:rsidRPr="00054660" w:rsidRDefault="003648C4" w:rsidP="00595689">
      <w:pPr>
        <w:pStyle w:val="Heading1"/>
        <w:numPr>
          <w:ilvl w:val="0"/>
          <w:numId w:val="3"/>
        </w:numPr>
        <w:spacing w:line="360" w:lineRule="auto"/>
        <w:jc w:val="both"/>
        <w:rPr>
          <w:rFonts w:ascii="Arial" w:hAnsi="Arial" w:cs="Arial"/>
          <w:b/>
          <w:bCs/>
          <w:color w:val="000000" w:themeColor="text1"/>
          <w:sz w:val="24"/>
          <w:szCs w:val="24"/>
        </w:rPr>
      </w:pPr>
      <w:bookmarkStart w:id="6" w:name="_Toc142108336"/>
      <w:r w:rsidRPr="00054660">
        <w:rPr>
          <w:rFonts w:ascii="Arial" w:hAnsi="Arial" w:cs="Arial"/>
          <w:b/>
          <w:bCs/>
          <w:color w:val="000000" w:themeColor="text1"/>
          <w:sz w:val="24"/>
          <w:szCs w:val="24"/>
        </w:rPr>
        <w:t>Approaches</w:t>
      </w:r>
      <w:r w:rsidR="005C4209" w:rsidRPr="00054660">
        <w:rPr>
          <w:rFonts w:ascii="Arial" w:hAnsi="Arial" w:cs="Arial"/>
          <w:b/>
          <w:bCs/>
          <w:color w:val="000000" w:themeColor="text1"/>
          <w:sz w:val="24"/>
          <w:szCs w:val="24"/>
        </w:rPr>
        <w:t xml:space="preserve"> and Focus </w:t>
      </w:r>
      <w:r w:rsidRPr="00054660">
        <w:rPr>
          <w:rFonts w:ascii="Arial" w:hAnsi="Arial" w:cs="Arial"/>
          <w:b/>
          <w:bCs/>
          <w:color w:val="000000" w:themeColor="text1"/>
          <w:sz w:val="24"/>
          <w:szCs w:val="24"/>
        </w:rPr>
        <w:t>Arias</w:t>
      </w:r>
      <w:bookmarkEnd w:id="6"/>
      <w:r w:rsidRPr="00054660">
        <w:rPr>
          <w:rFonts w:ascii="Arial" w:hAnsi="Arial" w:cs="Arial"/>
          <w:b/>
          <w:bCs/>
          <w:color w:val="000000" w:themeColor="text1"/>
          <w:sz w:val="24"/>
          <w:szCs w:val="24"/>
        </w:rPr>
        <w:t xml:space="preserve"> </w:t>
      </w:r>
    </w:p>
    <w:p w14:paraId="79E79690" w14:textId="3E675349" w:rsidR="00533928" w:rsidRPr="00595689" w:rsidRDefault="005A0158" w:rsidP="00595689">
      <w:pPr>
        <w:spacing w:line="360" w:lineRule="auto"/>
        <w:jc w:val="both"/>
        <w:rPr>
          <w:rFonts w:ascii="Arial" w:hAnsi="Arial" w:cs="Arial"/>
          <w:sz w:val="24"/>
          <w:szCs w:val="24"/>
        </w:rPr>
      </w:pPr>
      <w:r w:rsidRPr="00595689">
        <w:rPr>
          <w:rFonts w:ascii="Arial" w:hAnsi="Arial" w:cs="Arial"/>
          <w:sz w:val="24"/>
          <w:szCs w:val="24"/>
        </w:rPr>
        <w:t xml:space="preserve">Newham Heritage Month 2023 embraced a range of community engagement approaches and focused on key areas to ensure a meaningful and inclusive celebration. The event adopted proactive outreach initiatives, encouraging direct involvement from </w:t>
      </w:r>
      <w:proofErr w:type="gramStart"/>
      <w:r w:rsidRPr="00595689">
        <w:rPr>
          <w:rFonts w:ascii="Arial" w:hAnsi="Arial" w:cs="Arial"/>
          <w:sz w:val="24"/>
          <w:szCs w:val="24"/>
        </w:rPr>
        <w:t>local residents</w:t>
      </w:r>
      <w:proofErr w:type="gramEnd"/>
      <w:r w:rsidRPr="00595689">
        <w:rPr>
          <w:rFonts w:ascii="Arial" w:hAnsi="Arial" w:cs="Arial"/>
          <w:sz w:val="24"/>
          <w:szCs w:val="24"/>
        </w:rPr>
        <w:t xml:space="preserve"> through community grants and project submissions. The approach prioritised two-way communication, allowing community members to shape the event's direction actively. Additionally, Newham Heritage Month emphasised cultural diversity and inclusivity, focusing on amplifying marginalised voices and uncovering hidden stories that reflect the borough's multicultural identity. The celebration also fostered collaborations with local organisations, artists, and cultural stakeholders, nurturing partnerships that enriched the festival's content and impact. Through workshops, exhibitions, and live events, Newham Heritage Month 2023 encouraged intergenerational dialogue, enabling the transmission of cultural heritage and knowledge from one generation to the next. By adopting these multifaceted community engagement approaches and focusing on diverse cultural aspects, the event aimed to create a participatory and enlightening experience that resonated deeply with the Newham community.</w:t>
      </w:r>
    </w:p>
    <w:p w14:paraId="318ED70C" w14:textId="77777777" w:rsidR="00533928" w:rsidRPr="00595689" w:rsidRDefault="00533928" w:rsidP="00595689">
      <w:pPr>
        <w:spacing w:line="360" w:lineRule="auto"/>
        <w:jc w:val="both"/>
        <w:rPr>
          <w:rFonts w:ascii="Arial" w:hAnsi="Arial" w:cs="Arial"/>
          <w:sz w:val="24"/>
          <w:szCs w:val="24"/>
        </w:rPr>
      </w:pPr>
    </w:p>
    <w:p w14:paraId="5F3ADDBF" w14:textId="19AAB822" w:rsidR="00533928" w:rsidRPr="00E47412" w:rsidRDefault="009E1642" w:rsidP="00595689">
      <w:pPr>
        <w:pStyle w:val="Heading1"/>
        <w:numPr>
          <w:ilvl w:val="0"/>
          <w:numId w:val="3"/>
        </w:numPr>
        <w:spacing w:line="360" w:lineRule="auto"/>
        <w:jc w:val="both"/>
        <w:rPr>
          <w:rFonts w:ascii="Arial" w:hAnsi="Arial" w:cs="Arial"/>
          <w:b/>
          <w:bCs/>
          <w:color w:val="000000" w:themeColor="text1"/>
          <w:sz w:val="24"/>
          <w:szCs w:val="24"/>
        </w:rPr>
      </w:pPr>
      <w:bookmarkStart w:id="7" w:name="_Toc142108337"/>
      <w:r w:rsidRPr="00E47412">
        <w:rPr>
          <w:rFonts w:ascii="Arial" w:hAnsi="Arial" w:cs="Arial"/>
          <w:b/>
          <w:bCs/>
          <w:color w:val="000000" w:themeColor="text1"/>
          <w:sz w:val="24"/>
          <w:szCs w:val="24"/>
        </w:rPr>
        <w:t>Lessons Learned</w:t>
      </w:r>
      <w:bookmarkEnd w:id="7"/>
      <w:r w:rsidRPr="00E47412">
        <w:rPr>
          <w:rFonts w:ascii="Arial" w:hAnsi="Arial" w:cs="Arial"/>
          <w:b/>
          <w:bCs/>
          <w:color w:val="000000" w:themeColor="text1"/>
          <w:sz w:val="24"/>
          <w:szCs w:val="24"/>
        </w:rPr>
        <w:t xml:space="preserve"> </w:t>
      </w:r>
    </w:p>
    <w:p w14:paraId="4062C6E3" w14:textId="02FD7CFA" w:rsidR="00533928" w:rsidRPr="00595689" w:rsidRDefault="00135D91" w:rsidP="00595689">
      <w:pPr>
        <w:spacing w:line="360" w:lineRule="auto"/>
        <w:jc w:val="both"/>
        <w:rPr>
          <w:rFonts w:ascii="Arial" w:hAnsi="Arial" w:cs="Arial"/>
          <w:sz w:val="24"/>
          <w:szCs w:val="24"/>
        </w:rPr>
      </w:pPr>
      <w:r w:rsidRPr="00595689">
        <w:rPr>
          <w:rFonts w:ascii="Arial" w:hAnsi="Arial" w:cs="Arial"/>
          <w:sz w:val="24"/>
          <w:szCs w:val="24"/>
        </w:rPr>
        <w:t xml:space="preserve">Newham Heritage Month 2023 yielded valuable lessons that underscored the significance of community engagement and cultural celebration. The event demonstrated that when communities are actively involved in shaping and participating in festivities, a sense of shared ownership and pride is fostered, resulting in a more authentic and impactful celebration. The festival highlighted the importance of uncovering lesser-known narratives and hidden stories, enriching the understanding </w:t>
      </w:r>
      <w:r w:rsidRPr="00595689">
        <w:rPr>
          <w:rFonts w:ascii="Arial" w:hAnsi="Arial" w:cs="Arial"/>
          <w:sz w:val="24"/>
          <w:szCs w:val="24"/>
        </w:rPr>
        <w:lastRenderedPageBreak/>
        <w:t>of local history and cultural diversity. Moreover, the success of Newham Heritage Month reaffirmed that partnerships with local organisations and stakeholders are vital for creating a comprehensive and inclusive event that resonates with a wide range of community members. The intergenerational dialogue facilitated by the event emphasised the importance of preserving and passing down cultural traditions and heritage to younger generations. Overall, Newham Heritage Month 2023 illuminated the transformative power of community-driven celebrations in strengthening social bonds, promoting cultural appreciation, and enhancing the collective identity of the borough.</w:t>
      </w:r>
    </w:p>
    <w:p w14:paraId="22DD28E0" w14:textId="77777777" w:rsidR="00533928" w:rsidRPr="00595689" w:rsidRDefault="00533928" w:rsidP="00595689">
      <w:pPr>
        <w:spacing w:line="360" w:lineRule="auto"/>
        <w:jc w:val="both"/>
        <w:rPr>
          <w:rFonts w:ascii="Arial" w:hAnsi="Arial" w:cs="Arial"/>
          <w:sz w:val="24"/>
          <w:szCs w:val="24"/>
        </w:rPr>
      </w:pPr>
    </w:p>
    <w:p w14:paraId="5751D817" w14:textId="3786353B" w:rsidR="00533928" w:rsidRPr="00E47412" w:rsidRDefault="000643AD" w:rsidP="00595689">
      <w:pPr>
        <w:pStyle w:val="Heading1"/>
        <w:spacing w:line="360" w:lineRule="auto"/>
        <w:jc w:val="both"/>
        <w:rPr>
          <w:rFonts w:ascii="Arial" w:hAnsi="Arial" w:cs="Arial"/>
          <w:b/>
          <w:bCs/>
          <w:color w:val="000000" w:themeColor="text1"/>
          <w:sz w:val="24"/>
          <w:szCs w:val="24"/>
        </w:rPr>
      </w:pPr>
      <w:r w:rsidRPr="00E47412">
        <w:rPr>
          <w:rFonts w:ascii="Arial" w:hAnsi="Arial" w:cs="Arial"/>
          <w:b/>
          <w:bCs/>
          <w:color w:val="000000" w:themeColor="text1"/>
          <w:sz w:val="24"/>
          <w:szCs w:val="24"/>
        </w:rPr>
        <w:t xml:space="preserve">     </w:t>
      </w:r>
      <w:bookmarkStart w:id="8" w:name="_Toc142108338"/>
      <w:r w:rsidR="00135D91" w:rsidRPr="00E47412">
        <w:rPr>
          <w:rFonts w:ascii="Arial" w:hAnsi="Arial" w:cs="Arial"/>
          <w:b/>
          <w:bCs/>
          <w:color w:val="000000" w:themeColor="text1"/>
          <w:sz w:val="24"/>
          <w:szCs w:val="24"/>
        </w:rPr>
        <w:t>9. Conclusion</w:t>
      </w:r>
      <w:bookmarkEnd w:id="8"/>
      <w:r w:rsidR="00135D91" w:rsidRPr="00E47412">
        <w:rPr>
          <w:rFonts w:ascii="Arial" w:hAnsi="Arial" w:cs="Arial"/>
          <w:b/>
          <w:bCs/>
          <w:color w:val="000000" w:themeColor="text1"/>
          <w:sz w:val="24"/>
          <w:szCs w:val="24"/>
        </w:rPr>
        <w:t xml:space="preserve"> </w:t>
      </w:r>
    </w:p>
    <w:p w14:paraId="00FC6D14" w14:textId="7A62F52A" w:rsidR="00533928" w:rsidRPr="00595689" w:rsidRDefault="00ED5E3D" w:rsidP="00595689">
      <w:pPr>
        <w:spacing w:line="360" w:lineRule="auto"/>
        <w:jc w:val="both"/>
        <w:rPr>
          <w:rFonts w:ascii="Arial" w:hAnsi="Arial" w:cs="Arial"/>
          <w:sz w:val="24"/>
          <w:szCs w:val="24"/>
        </w:rPr>
      </w:pPr>
      <w:r w:rsidRPr="00595689">
        <w:rPr>
          <w:rFonts w:ascii="Arial" w:hAnsi="Arial" w:cs="Arial"/>
          <w:sz w:val="24"/>
          <w:szCs w:val="24"/>
        </w:rPr>
        <w:t xml:space="preserve">In conclusion, Newham Heritage Month 2023 provided a rich tapestry of insights into effective community engagement processes and cultural celebrations. The event demonstrated that planning and community involvement are integral to successful projects, offering a systematic approach to achieving specific goals. Through the collaborative efforts of various stakeholders, including the Newham Council, financial supporters, local artists, community members, and attendees, the festival seamlessly interwove diverse perspectives to craft a vibrant celebration honouring Newham's creative spirit. By adhering to robust community engagement principles and standards, the event fostered inclusivity, transparency, and collaboration, enriching the celebration with many voices and contributions. The festival's primary goal was to celebrate and connect the community with Newham's cultural heritage, thereby fostering unity and intergenerational learning. Lessons learned from Newham Heritage Month 2023 underscored the transformative potential of community-driven celebrations in strengthening social bonds, promoting cultural appreciation, and preserving the borough's artistic legacy. As Newham Heritage Month </w:t>
      </w:r>
      <w:r w:rsidR="00577252" w:rsidRPr="00595689">
        <w:rPr>
          <w:rFonts w:ascii="Arial" w:hAnsi="Arial" w:cs="Arial"/>
          <w:sz w:val="24"/>
          <w:szCs w:val="24"/>
        </w:rPr>
        <w:t>ended</w:t>
      </w:r>
      <w:r w:rsidRPr="00595689">
        <w:rPr>
          <w:rFonts w:ascii="Arial" w:hAnsi="Arial" w:cs="Arial"/>
          <w:sz w:val="24"/>
          <w:szCs w:val="24"/>
        </w:rPr>
        <w:t xml:space="preserve">, its impact reverberated throughout the community, leaving </w:t>
      </w:r>
      <w:proofErr w:type="gramStart"/>
      <w:r w:rsidRPr="00595689">
        <w:rPr>
          <w:rFonts w:ascii="Arial" w:hAnsi="Arial" w:cs="Arial"/>
          <w:sz w:val="24"/>
          <w:szCs w:val="24"/>
        </w:rPr>
        <w:t>a lasting legacy</w:t>
      </w:r>
      <w:proofErr w:type="gramEnd"/>
      <w:r w:rsidRPr="00595689">
        <w:rPr>
          <w:rFonts w:ascii="Arial" w:hAnsi="Arial" w:cs="Arial"/>
          <w:sz w:val="24"/>
          <w:szCs w:val="24"/>
        </w:rPr>
        <w:t xml:space="preserve"> of creativity, diversity, and unity for generations to come. This comprehensive analysis provides a profound understanding of the community engagement processes and standards that drove the success of Newham Heritage Month 2023 and sheds light on the powerful connection between cultural celebration and community engagement.</w:t>
      </w:r>
    </w:p>
    <w:p w14:paraId="42EBD255" w14:textId="77777777" w:rsidR="0061438B" w:rsidRPr="00595689" w:rsidRDefault="0061438B" w:rsidP="00595689">
      <w:pPr>
        <w:spacing w:line="360" w:lineRule="auto"/>
        <w:jc w:val="both"/>
        <w:rPr>
          <w:rFonts w:ascii="Arial" w:hAnsi="Arial" w:cs="Arial"/>
          <w:sz w:val="24"/>
          <w:szCs w:val="24"/>
        </w:rPr>
      </w:pPr>
    </w:p>
    <w:p w14:paraId="14933161" w14:textId="77777777" w:rsidR="0061438B" w:rsidRDefault="0061438B" w:rsidP="00595689">
      <w:pPr>
        <w:spacing w:line="360" w:lineRule="auto"/>
        <w:jc w:val="both"/>
        <w:rPr>
          <w:rFonts w:ascii="Arial" w:hAnsi="Arial" w:cs="Arial"/>
          <w:sz w:val="24"/>
          <w:szCs w:val="24"/>
        </w:rPr>
      </w:pPr>
    </w:p>
    <w:p w14:paraId="7626704B" w14:textId="77777777" w:rsidR="00E47412" w:rsidRDefault="00E47412" w:rsidP="00595689">
      <w:pPr>
        <w:spacing w:line="360" w:lineRule="auto"/>
        <w:jc w:val="both"/>
        <w:rPr>
          <w:rFonts w:ascii="Arial" w:hAnsi="Arial" w:cs="Arial"/>
          <w:sz w:val="24"/>
          <w:szCs w:val="24"/>
        </w:rPr>
      </w:pPr>
    </w:p>
    <w:p w14:paraId="3ECA1E1E" w14:textId="77777777" w:rsidR="00E47412" w:rsidRPr="00595689" w:rsidRDefault="00E47412" w:rsidP="00595689">
      <w:pPr>
        <w:spacing w:line="360" w:lineRule="auto"/>
        <w:jc w:val="both"/>
        <w:rPr>
          <w:rFonts w:ascii="Arial" w:hAnsi="Arial" w:cs="Arial"/>
          <w:sz w:val="24"/>
          <w:szCs w:val="24"/>
        </w:rPr>
      </w:pPr>
    </w:p>
    <w:p w14:paraId="7ED826EF" w14:textId="77777777" w:rsidR="00043F4A" w:rsidRPr="00595689" w:rsidRDefault="00043F4A" w:rsidP="00595689">
      <w:pPr>
        <w:spacing w:line="360" w:lineRule="auto"/>
        <w:jc w:val="both"/>
        <w:rPr>
          <w:rFonts w:ascii="Arial" w:hAnsi="Arial" w:cs="Arial"/>
          <w:sz w:val="24"/>
          <w:szCs w:val="24"/>
        </w:rPr>
      </w:pPr>
    </w:p>
    <w:p w14:paraId="3F288807" w14:textId="2AFB3816" w:rsidR="0061438B" w:rsidRDefault="0061438B" w:rsidP="00595689">
      <w:pPr>
        <w:pStyle w:val="Heading1"/>
        <w:spacing w:line="360" w:lineRule="auto"/>
        <w:jc w:val="both"/>
        <w:rPr>
          <w:rFonts w:ascii="Arial" w:hAnsi="Arial" w:cs="Arial"/>
          <w:b/>
          <w:bCs/>
          <w:color w:val="000000" w:themeColor="text1"/>
          <w:sz w:val="24"/>
          <w:szCs w:val="24"/>
        </w:rPr>
      </w:pPr>
      <w:r w:rsidRPr="00595689">
        <w:rPr>
          <w:rFonts w:ascii="Arial" w:hAnsi="Arial" w:cs="Arial"/>
          <w:sz w:val="24"/>
          <w:szCs w:val="24"/>
        </w:rPr>
        <w:t xml:space="preserve">                                         </w:t>
      </w:r>
      <w:r w:rsidRPr="00E47412">
        <w:rPr>
          <w:rFonts w:ascii="Arial" w:hAnsi="Arial" w:cs="Arial"/>
          <w:b/>
          <w:bCs/>
          <w:color w:val="000000" w:themeColor="text1"/>
          <w:sz w:val="24"/>
          <w:szCs w:val="24"/>
        </w:rPr>
        <w:t xml:space="preserve">        </w:t>
      </w:r>
      <w:bookmarkStart w:id="9" w:name="_Toc142108339"/>
      <w:r w:rsidR="00595689" w:rsidRPr="00E47412">
        <w:rPr>
          <w:rFonts w:ascii="Arial" w:hAnsi="Arial" w:cs="Arial"/>
          <w:b/>
          <w:bCs/>
          <w:color w:val="000000" w:themeColor="text1"/>
          <w:sz w:val="24"/>
          <w:szCs w:val="24"/>
        </w:rPr>
        <w:t>Reference</w:t>
      </w:r>
      <w:r w:rsidRPr="00E47412">
        <w:rPr>
          <w:rFonts w:ascii="Arial" w:hAnsi="Arial" w:cs="Arial"/>
          <w:b/>
          <w:bCs/>
          <w:color w:val="000000" w:themeColor="text1"/>
          <w:sz w:val="24"/>
          <w:szCs w:val="24"/>
        </w:rPr>
        <w:t xml:space="preserve"> List</w:t>
      </w:r>
      <w:bookmarkEnd w:id="9"/>
      <w:r w:rsidRPr="00E47412">
        <w:rPr>
          <w:rFonts w:ascii="Arial" w:hAnsi="Arial" w:cs="Arial"/>
          <w:b/>
          <w:bCs/>
          <w:color w:val="000000" w:themeColor="text1"/>
          <w:sz w:val="24"/>
          <w:szCs w:val="24"/>
        </w:rPr>
        <w:t xml:space="preserve"> </w:t>
      </w:r>
    </w:p>
    <w:p w14:paraId="785EF4DC" w14:textId="77777777" w:rsidR="00214B24" w:rsidRDefault="00214B24" w:rsidP="00214B24"/>
    <w:p w14:paraId="2C7578C1" w14:textId="49DC0268" w:rsidR="009A3B93" w:rsidRPr="009A3B93" w:rsidRDefault="00214B24" w:rsidP="009A3B93">
      <w:r>
        <w:rPr>
          <w:rFonts w:ascii="avenir-regular-class" w:hAnsi="avenir-regular-class"/>
          <w:color w:val="333333"/>
          <w:sz w:val="23"/>
          <w:szCs w:val="23"/>
          <w:shd w:val="clear" w:color="auto" w:fill="FBFBFB"/>
        </w:rPr>
        <w:t>Barney N. (no date) </w:t>
      </w:r>
      <w:r>
        <w:rPr>
          <w:rFonts w:ascii="avenir-regular-class" w:hAnsi="avenir-regular-class"/>
          <w:i/>
          <w:iCs/>
          <w:color w:val="333333"/>
          <w:sz w:val="23"/>
          <w:szCs w:val="23"/>
          <w:shd w:val="clear" w:color="auto" w:fill="FBFBFB"/>
        </w:rPr>
        <w:t>Stakeholder</w:t>
      </w:r>
      <w:r>
        <w:rPr>
          <w:rFonts w:ascii="avenir-regular-class" w:hAnsi="avenir-regular-class"/>
          <w:color w:val="333333"/>
          <w:sz w:val="23"/>
          <w:szCs w:val="23"/>
          <w:shd w:val="clear" w:color="auto" w:fill="FBFBFB"/>
        </w:rPr>
        <w:t>. Available at: https://www.techtarget.com/searchcio/definition/stakeholder#:~:text=A%20stakeholder%20is%20a%20person,a%20business%2C%20organization%20or%20project. (Accessed: 05 August 2023).</w:t>
      </w:r>
    </w:p>
    <w:p w14:paraId="5432F6DE" w14:textId="31E13B5D" w:rsidR="005B2DC4" w:rsidRPr="005B2DC4" w:rsidRDefault="009A3B93" w:rsidP="005B2DC4">
      <w:r>
        <w:rPr>
          <w:rFonts w:ascii="avenir-regular-class" w:hAnsi="avenir-regular-class"/>
          <w:color w:val="333333"/>
          <w:sz w:val="23"/>
          <w:szCs w:val="23"/>
          <w:shd w:val="clear" w:color="auto" w:fill="FBFBFB"/>
        </w:rPr>
        <w:t>Blackberry Productions (2014) </w:t>
      </w:r>
      <w:r>
        <w:rPr>
          <w:rFonts w:ascii="avenir-regular-class" w:hAnsi="avenir-regular-class"/>
          <w:i/>
          <w:iCs/>
          <w:color w:val="333333"/>
          <w:sz w:val="23"/>
          <w:szCs w:val="23"/>
          <w:shd w:val="clear" w:color="auto" w:fill="FBFBFB"/>
        </w:rPr>
        <w:t>Why event planning is so important</w:t>
      </w:r>
      <w:r>
        <w:rPr>
          <w:rFonts w:ascii="avenir-regular-class" w:hAnsi="avenir-regular-class"/>
          <w:color w:val="333333"/>
          <w:sz w:val="23"/>
          <w:szCs w:val="23"/>
          <w:shd w:val="clear" w:color="auto" w:fill="FBFBFB"/>
        </w:rPr>
        <w:t>. Available at: https://www.blackberryproductions.co.uk/why-event-planning-is-so-important/ (Accessed: 05 August 2023).</w:t>
      </w:r>
    </w:p>
    <w:p w14:paraId="368FA928" w14:textId="7E4C9CD8" w:rsidR="00807C52" w:rsidRDefault="005B2DC4"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Business Jargons (no date) </w:t>
      </w:r>
      <w:r>
        <w:rPr>
          <w:rFonts w:ascii="avenir-regular-class" w:hAnsi="avenir-regular-class"/>
          <w:i/>
          <w:iCs/>
          <w:color w:val="333333"/>
          <w:sz w:val="23"/>
          <w:szCs w:val="23"/>
          <w:shd w:val="clear" w:color="auto" w:fill="FBFBFB"/>
        </w:rPr>
        <w:t>Planning</w:t>
      </w:r>
      <w:r>
        <w:rPr>
          <w:rFonts w:ascii="avenir-regular-class" w:hAnsi="avenir-regular-class"/>
          <w:color w:val="333333"/>
          <w:sz w:val="23"/>
          <w:szCs w:val="23"/>
          <w:shd w:val="clear" w:color="auto" w:fill="FBFBFB"/>
        </w:rPr>
        <w:t>. Available at: https://businessjargons.com/planning.html (Accessed: 05 August 2023).</w:t>
      </w:r>
    </w:p>
    <w:p w14:paraId="0A484EC0" w14:textId="2578884F" w:rsidR="00C03BB2" w:rsidRDefault="00840B56"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C</w:t>
      </w:r>
      <w:r w:rsidR="00C03BB2">
        <w:rPr>
          <w:rFonts w:ascii="avenir-regular-class" w:hAnsi="avenir-regular-class"/>
          <w:color w:val="333333"/>
          <w:sz w:val="23"/>
          <w:szCs w:val="23"/>
          <w:shd w:val="clear" w:color="auto" w:fill="FBFBFB"/>
        </w:rPr>
        <w:t>ommunity Scotland (no date) </w:t>
      </w:r>
      <w:r w:rsidR="00C03BB2">
        <w:rPr>
          <w:rFonts w:ascii="avenir-regular-class" w:hAnsi="avenir-regular-class"/>
          <w:i/>
          <w:iCs/>
          <w:color w:val="333333"/>
          <w:sz w:val="23"/>
          <w:szCs w:val="23"/>
          <w:shd w:val="clear" w:color="auto" w:fill="FBFBFB"/>
        </w:rPr>
        <w:t>National Standards for Community Engagement</w:t>
      </w:r>
      <w:r w:rsidR="00C03BB2">
        <w:rPr>
          <w:rFonts w:ascii="avenir-regular-class" w:hAnsi="avenir-regular-class"/>
          <w:color w:val="333333"/>
          <w:sz w:val="23"/>
          <w:szCs w:val="23"/>
          <w:shd w:val="clear" w:color="auto" w:fill="FBFBFB"/>
        </w:rPr>
        <w:t>. Available at: https://www.communityplanningtoolkit.org/sites/default/files/EngagementR5.pdf (Accessed: 05 August 2023).</w:t>
      </w:r>
    </w:p>
    <w:p w14:paraId="0B83DE6A" w14:textId="2BBF0A02" w:rsidR="00371245" w:rsidRDefault="00371245"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Eventbrite (2022) </w:t>
      </w:r>
      <w:r>
        <w:rPr>
          <w:rFonts w:ascii="avenir-regular-class" w:hAnsi="avenir-regular-class"/>
          <w:i/>
          <w:iCs/>
          <w:color w:val="333333"/>
          <w:sz w:val="23"/>
          <w:szCs w:val="23"/>
          <w:shd w:val="clear" w:color="auto" w:fill="FBFBFB"/>
        </w:rPr>
        <w:t>Newham Heritage Month 2023 Community Grant Surgery</w:t>
      </w:r>
      <w:r>
        <w:rPr>
          <w:rFonts w:ascii="avenir-regular-class" w:hAnsi="avenir-regular-class"/>
          <w:color w:val="333333"/>
          <w:sz w:val="23"/>
          <w:szCs w:val="23"/>
          <w:shd w:val="clear" w:color="auto" w:fill="FBFBFB"/>
        </w:rPr>
        <w:t>. Available at: https://www.eventbrite.co.uk/e/newham-heritage-month-2023-community-grant-surgery-tickets-435688334537 (Accessed: 05 August 2023).</w:t>
      </w:r>
    </w:p>
    <w:p w14:paraId="796FFB15" w14:textId="5B4CB23D" w:rsidR="009B264E" w:rsidRDefault="009B264E"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Mighty (no date) </w:t>
      </w:r>
      <w:r>
        <w:rPr>
          <w:rFonts w:ascii="avenir-regular-class" w:hAnsi="avenir-regular-class"/>
          <w:i/>
          <w:iCs/>
          <w:color w:val="333333"/>
          <w:sz w:val="23"/>
          <w:szCs w:val="23"/>
          <w:shd w:val="clear" w:color="auto" w:fill="FBFBFB"/>
        </w:rPr>
        <w:t>What is a community engagement plan</w:t>
      </w:r>
      <w:r>
        <w:rPr>
          <w:rFonts w:ascii="avenir-regular-class" w:hAnsi="avenir-regular-class"/>
          <w:color w:val="333333"/>
          <w:sz w:val="23"/>
          <w:szCs w:val="23"/>
          <w:shd w:val="clear" w:color="auto" w:fill="FBFBFB"/>
        </w:rPr>
        <w:t>? Available at: https://www.mightynetworks.com/encyclopedia/community-engagement-plan (Accessed: 05 August 2023).</w:t>
      </w:r>
    </w:p>
    <w:p w14:paraId="2DDBB69E" w14:textId="0FF8BDF6" w:rsidR="00F473E3" w:rsidRDefault="00F473E3" w:rsidP="00807C52">
      <w:r>
        <w:rPr>
          <w:rFonts w:ascii="avenir-regular-class" w:hAnsi="avenir-regular-class"/>
          <w:color w:val="333333"/>
          <w:sz w:val="23"/>
          <w:szCs w:val="23"/>
          <w:shd w:val="clear" w:color="auto" w:fill="FBFBFB"/>
        </w:rPr>
        <w:t>Newham Unlocked (no date) </w:t>
      </w:r>
      <w:r>
        <w:rPr>
          <w:rFonts w:ascii="avenir-regular-class" w:hAnsi="avenir-regular-class"/>
          <w:i/>
          <w:iCs/>
          <w:color w:val="333333"/>
          <w:sz w:val="23"/>
          <w:szCs w:val="23"/>
          <w:shd w:val="clear" w:color="auto" w:fill="FBFBFB"/>
        </w:rPr>
        <w:t>Contributors</w:t>
      </w:r>
      <w:r>
        <w:rPr>
          <w:rFonts w:ascii="avenir-regular-class" w:hAnsi="avenir-regular-class"/>
          <w:color w:val="333333"/>
          <w:sz w:val="23"/>
          <w:szCs w:val="23"/>
          <w:shd w:val="clear" w:color="auto" w:fill="FBFBFB"/>
        </w:rPr>
        <w:t>. Available at: https://www.newhamheritagemonth.org/contributors/?festival-year=2023 (Accessed: 05 August 2023).</w:t>
      </w:r>
    </w:p>
    <w:p w14:paraId="3007C563" w14:textId="4339F74B" w:rsidR="002B7E72" w:rsidRDefault="002B7E72"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Newham </w:t>
      </w:r>
      <w:r w:rsidR="00946BFC">
        <w:rPr>
          <w:rFonts w:ascii="avenir-regular-class" w:hAnsi="avenir-regular-class"/>
          <w:color w:val="333333"/>
          <w:sz w:val="23"/>
          <w:szCs w:val="23"/>
          <w:shd w:val="clear" w:color="auto" w:fill="FBFBFB"/>
        </w:rPr>
        <w:t>Unlocked (</w:t>
      </w:r>
      <w:r>
        <w:rPr>
          <w:rFonts w:ascii="avenir-regular-class" w:hAnsi="avenir-regular-class"/>
          <w:color w:val="333333"/>
          <w:sz w:val="23"/>
          <w:szCs w:val="23"/>
          <w:shd w:val="clear" w:color="auto" w:fill="FBFBFB"/>
        </w:rPr>
        <w:t>2023) </w:t>
      </w:r>
      <w:r>
        <w:rPr>
          <w:rFonts w:ascii="avenir-regular-class" w:hAnsi="avenir-regular-class"/>
          <w:i/>
          <w:iCs/>
          <w:color w:val="333333"/>
          <w:sz w:val="23"/>
          <w:szCs w:val="23"/>
          <w:shd w:val="clear" w:color="auto" w:fill="FBFBFB"/>
        </w:rPr>
        <w:t>Explore Newham's Rich Local Heritage</w:t>
      </w:r>
      <w:r>
        <w:rPr>
          <w:rFonts w:ascii="avenir-regular-class" w:hAnsi="avenir-regular-class"/>
          <w:color w:val="333333"/>
          <w:sz w:val="23"/>
          <w:szCs w:val="23"/>
          <w:shd w:val="clear" w:color="auto" w:fill="FBFBFB"/>
        </w:rPr>
        <w:t xml:space="preserve">. Available at: https://www.newhamheritagemonth.orgx (Accessed: </w:t>
      </w:r>
      <w:r w:rsidR="00946BFC">
        <w:rPr>
          <w:rFonts w:ascii="avenir-regular-class" w:hAnsi="avenir-regular-class"/>
          <w:color w:val="333333"/>
          <w:sz w:val="23"/>
          <w:szCs w:val="23"/>
          <w:shd w:val="clear" w:color="auto" w:fill="FBFBFB"/>
        </w:rPr>
        <w:t>0</w:t>
      </w:r>
      <w:r>
        <w:rPr>
          <w:rFonts w:ascii="avenir-regular-class" w:hAnsi="avenir-regular-class"/>
          <w:color w:val="333333"/>
          <w:sz w:val="23"/>
          <w:szCs w:val="23"/>
          <w:shd w:val="clear" w:color="auto" w:fill="FBFBFB"/>
        </w:rPr>
        <w:t>5 August 2023).</w:t>
      </w:r>
    </w:p>
    <w:p w14:paraId="611D0012" w14:textId="4920883B" w:rsidR="00904618" w:rsidRDefault="00904618"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Newham Unlocked (2022) </w:t>
      </w:r>
      <w:r>
        <w:rPr>
          <w:rFonts w:ascii="avenir-regular-class" w:hAnsi="avenir-regular-class"/>
          <w:i/>
          <w:iCs/>
          <w:color w:val="333333"/>
          <w:sz w:val="23"/>
          <w:szCs w:val="23"/>
          <w:shd w:val="clear" w:color="auto" w:fill="FBFBFB"/>
        </w:rPr>
        <w:t>Newham Heritage Month 2023 Lunch</w:t>
      </w:r>
      <w:r>
        <w:rPr>
          <w:rFonts w:ascii="avenir-regular-class" w:hAnsi="avenir-regular-class"/>
          <w:color w:val="333333"/>
          <w:sz w:val="23"/>
          <w:szCs w:val="23"/>
          <w:shd w:val="clear" w:color="auto" w:fill="FBFBFB"/>
        </w:rPr>
        <w:t>. Available at: https://www.newhamheritagemonth.org/blog/newham-heritage-month-2023-launch/ (Accessed: 05 August 2023).</w:t>
      </w:r>
    </w:p>
    <w:p w14:paraId="704100DF" w14:textId="442989C3" w:rsidR="00CC0A32" w:rsidRDefault="00CC0A32" w:rsidP="00807C52">
      <w:r>
        <w:rPr>
          <w:rFonts w:ascii="avenir-regular-class" w:hAnsi="avenir-regular-class"/>
          <w:color w:val="333333"/>
          <w:sz w:val="23"/>
          <w:szCs w:val="23"/>
          <w:shd w:val="clear" w:color="auto" w:fill="FBFBFB"/>
        </w:rPr>
        <w:t>Newham Unlocked (2022) </w:t>
      </w:r>
      <w:r>
        <w:rPr>
          <w:rFonts w:ascii="avenir-regular-class" w:hAnsi="avenir-regular-class"/>
          <w:i/>
          <w:iCs/>
          <w:color w:val="333333"/>
          <w:sz w:val="23"/>
          <w:szCs w:val="23"/>
          <w:shd w:val="clear" w:color="auto" w:fill="FBFBFB"/>
        </w:rPr>
        <w:t>Top tips: how to start your own heritage project</w:t>
      </w:r>
      <w:r>
        <w:rPr>
          <w:rFonts w:ascii="avenir-regular-class" w:hAnsi="avenir-regular-class"/>
          <w:color w:val="333333"/>
          <w:sz w:val="23"/>
          <w:szCs w:val="23"/>
          <w:shd w:val="clear" w:color="auto" w:fill="FBFBFB"/>
        </w:rPr>
        <w:t>. Available at: https://www.newhamheritagemonth.org/blog/top-tips-how-to-start-your-own-heritage-project/?fbclid=IwAR3KthZ3CHPhINH3qOyF1mTHoXg3lsonbSAO8XL5R3gX7YjOHop9h9zBSms (Accessed: 05 August 2023).</w:t>
      </w:r>
    </w:p>
    <w:p w14:paraId="37F67551" w14:textId="0E97F97B" w:rsidR="00807C52" w:rsidRDefault="00807C52" w:rsidP="00807C52">
      <w:pPr>
        <w:rPr>
          <w:rFonts w:ascii="avenir-regular-class" w:hAnsi="avenir-regular-class"/>
          <w:color w:val="333333"/>
          <w:sz w:val="23"/>
          <w:szCs w:val="23"/>
          <w:shd w:val="clear" w:color="auto" w:fill="FBFBFB"/>
        </w:rPr>
      </w:pPr>
      <w:r>
        <w:rPr>
          <w:rFonts w:ascii="avenir-regular-class" w:hAnsi="avenir-regular-class"/>
          <w:color w:val="333333"/>
          <w:sz w:val="23"/>
          <w:szCs w:val="23"/>
          <w:shd w:val="clear" w:color="auto" w:fill="FBFBFB"/>
        </w:rPr>
        <w:t xml:space="preserve">Royal Docks </w:t>
      </w:r>
      <w:r w:rsidR="006C1361">
        <w:rPr>
          <w:rFonts w:ascii="avenir-regular-class" w:hAnsi="avenir-regular-class"/>
          <w:color w:val="333333"/>
          <w:sz w:val="23"/>
          <w:szCs w:val="23"/>
          <w:shd w:val="clear" w:color="auto" w:fill="FBFBFB"/>
        </w:rPr>
        <w:t>(no date)</w:t>
      </w:r>
      <w:r>
        <w:rPr>
          <w:rFonts w:ascii="avenir-regular-class" w:hAnsi="avenir-regular-class"/>
          <w:color w:val="333333"/>
          <w:sz w:val="23"/>
          <w:szCs w:val="23"/>
          <w:shd w:val="clear" w:color="auto" w:fill="FBFBFB"/>
        </w:rPr>
        <w:t> </w:t>
      </w:r>
      <w:r>
        <w:rPr>
          <w:rFonts w:ascii="avenir-regular-class" w:hAnsi="avenir-regular-class"/>
          <w:i/>
          <w:iCs/>
          <w:color w:val="333333"/>
          <w:sz w:val="23"/>
          <w:szCs w:val="23"/>
          <w:shd w:val="clear" w:color="auto" w:fill="FBFBFB"/>
        </w:rPr>
        <w:t>Newham Heritage Month 2023</w:t>
      </w:r>
      <w:r>
        <w:rPr>
          <w:rFonts w:ascii="avenir-regular-class" w:hAnsi="avenir-regular-class"/>
          <w:color w:val="333333"/>
          <w:sz w:val="23"/>
          <w:szCs w:val="23"/>
          <w:shd w:val="clear" w:color="auto" w:fill="FBFBFB"/>
        </w:rPr>
        <w:t>. Available at: https://www.royaldocks.london/whats-on/newham-heritage-month-2023 (Accessed: 05</w:t>
      </w:r>
      <w:r w:rsidR="00946BFC">
        <w:rPr>
          <w:rFonts w:ascii="avenir-regular-class" w:hAnsi="avenir-regular-class"/>
          <w:color w:val="333333"/>
          <w:sz w:val="23"/>
          <w:szCs w:val="23"/>
          <w:shd w:val="clear" w:color="auto" w:fill="FBFBFB"/>
        </w:rPr>
        <w:t xml:space="preserve"> August </w:t>
      </w:r>
      <w:r>
        <w:rPr>
          <w:rFonts w:ascii="avenir-regular-class" w:hAnsi="avenir-regular-class"/>
          <w:color w:val="333333"/>
          <w:sz w:val="23"/>
          <w:szCs w:val="23"/>
          <w:shd w:val="clear" w:color="auto" w:fill="FBFBFB"/>
        </w:rPr>
        <w:t>23).</w:t>
      </w:r>
    </w:p>
    <w:p w14:paraId="03B1A603" w14:textId="4ABE1D55" w:rsidR="006A6489" w:rsidRPr="00807C52" w:rsidRDefault="006A6489" w:rsidP="00807C52">
      <w:r>
        <w:rPr>
          <w:rFonts w:ascii="avenir-regular-class" w:hAnsi="avenir-regular-class"/>
          <w:color w:val="333333"/>
          <w:sz w:val="23"/>
          <w:szCs w:val="23"/>
          <w:shd w:val="clear" w:color="auto" w:fill="FBFBFB"/>
        </w:rPr>
        <w:t>Stratford Original (no date) </w:t>
      </w:r>
      <w:r>
        <w:rPr>
          <w:rFonts w:ascii="avenir-regular-class" w:hAnsi="avenir-regular-class"/>
          <w:i/>
          <w:iCs/>
          <w:color w:val="333333"/>
          <w:sz w:val="23"/>
          <w:szCs w:val="23"/>
          <w:shd w:val="clear" w:color="auto" w:fill="FBFBFB"/>
        </w:rPr>
        <w:t>Newham Heritage Month</w:t>
      </w:r>
      <w:r>
        <w:rPr>
          <w:rFonts w:ascii="avenir-regular-class" w:hAnsi="avenir-regular-class"/>
          <w:color w:val="333333"/>
          <w:sz w:val="23"/>
          <w:szCs w:val="23"/>
          <w:shd w:val="clear" w:color="auto" w:fill="FBFBFB"/>
        </w:rPr>
        <w:t>. Available at: https://stratfordoriginal.com/whatson-all/newham-heritage-month (Accessed: 05 August 2023).</w:t>
      </w:r>
    </w:p>
    <w:sectPr w:rsidR="006A6489" w:rsidRPr="00807C52">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FC0229" w14:textId="77777777" w:rsidR="00BB12CB" w:rsidRDefault="00BB12CB" w:rsidP="00044066">
      <w:pPr>
        <w:spacing w:after="0" w:line="240" w:lineRule="auto"/>
      </w:pPr>
      <w:r>
        <w:separator/>
      </w:r>
    </w:p>
  </w:endnote>
  <w:endnote w:type="continuationSeparator" w:id="0">
    <w:p w14:paraId="2DEEDE6F" w14:textId="77777777" w:rsidR="00BB12CB" w:rsidRDefault="00BB12CB" w:rsidP="000440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regular-class">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55516442"/>
      <w:docPartObj>
        <w:docPartGallery w:val="Page Numbers (Bottom of Page)"/>
        <w:docPartUnique/>
      </w:docPartObj>
    </w:sdtPr>
    <w:sdtEndPr>
      <w:rPr>
        <w:noProof/>
      </w:rPr>
    </w:sdtEndPr>
    <w:sdtContent>
      <w:p w14:paraId="1E2FE09E" w14:textId="0B1A71DA" w:rsidR="00044066" w:rsidRDefault="00044066">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6A3C1E" w14:textId="77777777" w:rsidR="00044066" w:rsidRDefault="00044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FB2B9D" w14:textId="77777777" w:rsidR="00BB12CB" w:rsidRDefault="00BB12CB" w:rsidP="00044066">
      <w:pPr>
        <w:spacing w:after="0" w:line="240" w:lineRule="auto"/>
      </w:pPr>
      <w:r>
        <w:separator/>
      </w:r>
    </w:p>
  </w:footnote>
  <w:footnote w:type="continuationSeparator" w:id="0">
    <w:p w14:paraId="2EADFEB1" w14:textId="77777777" w:rsidR="00BB12CB" w:rsidRDefault="00BB12CB" w:rsidP="000440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F41593C"/>
    <w:multiLevelType w:val="hybridMultilevel"/>
    <w:tmpl w:val="52423D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2911C6"/>
    <w:multiLevelType w:val="hybridMultilevel"/>
    <w:tmpl w:val="3B70C7D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354F44"/>
    <w:multiLevelType w:val="hybridMultilevel"/>
    <w:tmpl w:val="565441BA"/>
    <w:lvl w:ilvl="0" w:tplc="BEA8E08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954366517">
    <w:abstractNumId w:val="1"/>
  </w:num>
  <w:num w:numId="2" w16cid:durableId="868103557">
    <w:abstractNumId w:val="2"/>
  </w:num>
  <w:num w:numId="3" w16cid:durableId="138432780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3E74"/>
    <w:rsid w:val="0000291F"/>
    <w:rsid w:val="00005713"/>
    <w:rsid w:val="000061DB"/>
    <w:rsid w:val="000135C7"/>
    <w:rsid w:val="00032013"/>
    <w:rsid w:val="0003303D"/>
    <w:rsid w:val="00035725"/>
    <w:rsid w:val="00041E94"/>
    <w:rsid w:val="00043F4A"/>
    <w:rsid w:val="00044066"/>
    <w:rsid w:val="00053715"/>
    <w:rsid w:val="00054660"/>
    <w:rsid w:val="00063B34"/>
    <w:rsid w:val="000643AD"/>
    <w:rsid w:val="00064BA6"/>
    <w:rsid w:val="000841E4"/>
    <w:rsid w:val="00085CAC"/>
    <w:rsid w:val="000B3564"/>
    <w:rsid w:val="000E1194"/>
    <w:rsid w:val="000F1ABC"/>
    <w:rsid w:val="000F3B69"/>
    <w:rsid w:val="0011446D"/>
    <w:rsid w:val="00126897"/>
    <w:rsid w:val="00133950"/>
    <w:rsid w:val="00135D91"/>
    <w:rsid w:val="00140189"/>
    <w:rsid w:val="00143012"/>
    <w:rsid w:val="0014445B"/>
    <w:rsid w:val="00162B13"/>
    <w:rsid w:val="00171B99"/>
    <w:rsid w:val="001A5C5F"/>
    <w:rsid w:val="001A7824"/>
    <w:rsid w:val="001C1A9C"/>
    <w:rsid w:val="001C7052"/>
    <w:rsid w:val="001D04D5"/>
    <w:rsid w:val="001E3873"/>
    <w:rsid w:val="001E6455"/>
    <w:rsid w:val="001F18BE"/>
    <w:rsid w:val="0020499F"/>
    <w:rsid w:val="00205914"/>
    <w:rsid w:val="00211E07"/>
    <w:rsid w:val="00214B24"/>
    <w:rsid w:val="00216374"/>
    <w:rsid w:val="002275C6"/>
    <w:rsid w:val="00232D94"/>
    <w:rsid w:val="00244D8E"/>
    <w:rsid w:val="00262FCA"/>
    <w:rsid w:val="002676A6"/>
    <w:rsid w:val="0027509A"/>
    <w:rsid w:val="00282B55"/>
    <w:rsid w:val="00294FEE"/>
    <w:rsid w:val="002B0E75"/>
    <w:rsid w:val="002B7E72"/>
    <w:rsid w:val="002C1FFB"/>
    <w:rsid w:val="002C41D4"/>
    <w:rsid w:val="002C78E3"/>
    <w:rsid w:val="002D2F5C"/>
    <w:rsid w:val="002F1FF9"/>
    <w:rsid w:val="0030198F"/>
    <w:rsid w:val="00304955"/>
    <w:rsid w:val="00305C12"/>
    <w:rsid w:val="003077C1"/>
    <w:rsid w:val="00314259"/>
    <w:rsid w:val="003157FA"/>
    <w:rsid w:val="00324F12"/>
    <w:rsid w:val="00327AF0"/>
    <w:rsid w:val="00334A33"/>
    <w:rsid w:val="00335BB8"/>
    <w:rsid w:val="0034099A"/>
    <w:rsid w:val="00345370"/>
    <w:rsid w:val="00355EF0"/>
    <w:rsid w:val="00360D03"/>
    <w:rsid w:val="0036254A"/>
    <w:rsid w:val="003648C4"/>
    <w:rsid w:val="0036628C"/>
    <w:rsid w:val="00371245"/>
    <w:rsid w:val="00371467"/>
    <w:rsid w:val="00374BA2"/>
    <w:rsid w:val="00385E91"/>
    <w:rsid w:val="0039348F"/>
    <w:rsid w:val="003971BB"/>
    <w:rsid w:val="003A6947"/>
    <w:rsid w:val="003C399A"/>
    <w:rsid w:val="003C6600"/>
    <w:rsid w:val="003D44B9"/>
    <w:rsid w:val="003E0C3A"/>
    <w:rsid w:val="003E5C98"/>
    <w:rsid w:val="003F1984"/>
    <w:rsid w:val="003F429E"/>
    <w:rsid w:val="00416549"/>
    <w:rsid w:val="00416C08"/>
    <w:rsid w:val="0042269D"/>
    <w:rsid w:val="0042782C"/>
    <w:rsid w:val="00427D18"/>
    <w:rsid w:val="0043191A"/>
    <w:rsid w:val="0043735E"/>
    <w:rsid w:val="004373BB"/>
    <w:rsid w:val="00441E25"/>
    <w:rsid w:val="00450501"/>
    <w:rsid w:val="004537C6"/>
    <w:rsid w:val="00460616"/>
    <w:rsid w:val="004759FD"/>
    <w:rsid w:val="00481AF0"/>
    <w:rsid w:val="0048259E"/>
    <w:rsid w:val="00483FD6"/>
    <w:rsid w:val="004910AE"/>
    <w:rsid w:val="00492385"/>
    <w:rsid w:val="0049759A"/>
    <w:rsid w:val="004B5B79"/>
    <w:rsid w:val="004C5F3C"/>
    <w:rsid w:val="004D29AF"/>
    <w:rsid w:val="004D5B0E"/>
    <w:rsid w:val="004E1203"/>
    <w:rsid w:val="004E25A9"/>
    <w:rsid w:val="004E497F"/>
    <w:rsid w:val="004F293B"/>
    <w:rsid w:val="00503579"/>
    <w:rsid w:val="0050392F"/>
    <w:rsid w:val="00533928"/>
    <w:rsid w:val="00542038"/>
    <w:rsid w:val="005430AD"/>
    <w:rsid w:val="00544DD1"/>
    <w:rsid w:val="0054697E"/>
    <w:rsid w:val="00552029"/>
    <w:rsid w:val="00553DE9"/>
    <w:rsid w:val="00557230"/>
    <w:rsid w:val="00560DD1"/>
    <w:rsid w:val="00573040"/>
    <w:rsid w:val="005733A4"/>
    <w:rsid w:val="00577252"/>
    <w:rsid w:val="00590DEA"/>
    <w:rsid w:val="005938F0"/>
    <w:rsid w:val="00595689"/>
    <w:rsid w:val="005A0158"/>
    <w:rsid w:val="005A05EE"/>
    <w:rsid w:val="005B2DC4"/>
    <w:rsid w:val="005B3F11"/>
    <w:rsid w:val="005B4142"/>
    <w:rsid w:val="005C3B44"/>
    <w:rsid w:val="005C4209"/>
    <w:rsid w:val="005C6380"/>
    <w:rsid w:val="005C7C1B"/>
    <w:rsid w:val="005E2829"/>
    <w:rsid w:val="005E2FAA"/>
    <w:rsid w:val="005E5659"/>
    <w:rsid w:val="005E5967"/>
    <w:rsid w:val="005E6B19"/>
    <w:rsid w:val="005E79B2"/>
    <w:rsid w:val="005F392E"/>
    <w:rsid w:val="005F54F4"/>
    <w:rsid w:val="00606D4D"/>
    <w:rsid w:val="0061438B"/>
    <w:rsid w:val="00623209"/>
    <w:rsid w:val="006329A5"/>
    <w:rsid w:val="00640024"/>
    <w:rsid w:val="0064587B"/>
    <w:rsid w:val="006470BC"/>
    <w:rsid w:val="00651B1E"/>
    <w:rsid w:val="00661EDF"/>
    <w:rsid w:val="00682403"/>
    <w:rsid w:val="00684F24"/>
    <w:rsid w:val="00695A2D"/>
    <w:rsid w:val="00697E7E"/>
    <w:rsid w:val="006A6489"/>
    <w:rsid w:val="006A745C"/>
    <w:rsid w:val="006A79CC"/>
    <w:rsid w:val="006B10B4"/>
    <w:rsid w:val="006B19BE"/>
    <w:rsid w:val="006B6439"/>
    <w:rsid w:val="006C1361"/>
    <w:rsid w:val="006C48B4"/>
    <w:rsid w:val="006C695C"/>
    <w:rsid w:val="006D090C"/>
    <w:rsid w:val="006E0E0F"/>
    <w:rsid w:val="006E1995"/>
    <w:rsid w:val="006E3600"/>
    <w:rsid w:val="006E3E74"/>
    <w:rsid w:val="006E599F"/>
    <w:rsid w:val="006F5ACF"/>
    <w:rsid w:val="006F796C"/>
    <w:rsid w:val="00705DDB"/>
    <w:rsid w:val="00705DDC"/>
    <w:rsid w:val="00716C3A"/>
    <w:rsid w:val="00720BA9"/>
    <w:rsid w:val="00727F1A"/>
    <w:rsid w:val="00736316"/>
    <w:rsid w:val="00744287"/>
    <w:rsid w:val="007533EB"/>
    <w:rsid w:val="00753635"/>
    <w:rsid w:val="007654BB"/>
    <w:rsid w:val="00766CA7"/>
    <w:rsid w:val="007710B8"/>
    <w:rsid w:val="00781335"/>
    <w:rsid w:val="00784B8F"/>
    <w:rsid w:val="00795CEA"/>
    <w:rsid w:val="00797C3A"/>
    <w:rsid w:val="007A56E6"/>
    <w:rsid w:val="007A5E57"/>
    <w:rsid w:val="007A68EA"/>
    <w:rsid w:val="007B0E4D"/>
    <w:rsid w:val="007B3C04"/>
    <w:rsid w:val="007C02A6"/>
    <w:rsid w:val="007C15A3"/>
    <w:rsid w:val="007C25E8"/>
    <w:rsid w:val="007C273B"/>
    <w:rsid w:val="007D13A1"/>
    <w:rsid w:val="007D37F4"/>
    <w:rsid w:val="007D6AA4"/>
    <w:rsid w:val="007D707B"/>
    <w:rsid w:val="007E1E3A"/>
    <w:rsid w:val="007E2FAD"/>
    <w:rsid w:val="007F31A6"/>
    <w:rsid w:val="00804523"/>
    <w:rsid w:val="00805E55"/>
    <w:rsid w:val="00807C52"/>
    <w:rsid w:val="008325FB"/>
    <w:rsid w:val="00840B56"/>
    <w:rsid w:val="00843CB4"/>
    <w:rsid w:val="008455F0"/>
    <w:rsid w:val="00856E55"/>
    <w:rsid w:val="00857C9D"/>
    <w:rsid w:val="00862803"/>
    <w:rsid w:val="008769F2"/>
    <w:rsid w:val="008820EC"/>
    <w:rsid w:val="00882436"/>
    <w:rsid w:val="008A522D"/>
    <w:rsid w:val="008A58B4"/>
    <w:rsid w:val="008B3B41"/>
    <w:rsid w:val="008C044B"/>
    <w:rsid w:val="008C25D1"/>
    <w:rsid w:val="008C6CFD"/>
    <w:rsid w:val="008D7321"/>
    <w:rsid w:val="008E18B2"/>
    <w:rsid w:val="008E600C"/>
    <w:rsid w:val="008F35E5"/>
    <w:rsid w:val="009025C1"/>
    <w:rsid w:val="00902C88"/>
    <w:rsid w:val="00904618"/>
    <w:rsid w:val="00904BA7"/>
    <w:rsid w:val="0093453E"/>
    <w:rsid w:val="009440BB"/>
    <w:rsid w:val="00946BFC"/>
    <w:rsid w:val="00947A6A"/>
    <w:rsid w:val="00950057"/>
    <w:rsid w:val="00952FF1"/>
    <w:rsid w:val="00955304"/>
    <w:rsid w:val="00960D76"/>
    <w:rsid w:val="00961762"/>
    <w:rsid w:val="00962DE4"/>
    <w:rsid w:val="00973F46"/>
    <w:rsid w:val="0097528D"/>
    <w:rsid w:val="00984B64"/>
    <w:rsid w:val="009907C8"/>
    <w:rsid w:val="009914AB"/>
    <w:rsid w:val="00991CFC"/>
    <w:rsid w:val="009A2236"/>
    <w:rsid w:val="009A3B93"/>
    <w:rsid w:val="009B1199"/>
    <w:rsid w:val="009B264E"/>
    <w:rsid w:val="009B39BC"/>
    <w:rsid w:val="009B6E3D"/>
    <w:rsid w:val="009B7BB0"/>
    <w:rsid w:val="009C3F13"/>
    <w:rsid w:val="009E0174"/>
    <w:rsid w:val="009E1642"/>
    <w:rsid w:val="009E4D26"/>
    <w:rsid w:val="009E6595"/>
    <w:rsid w:val="009F0DC3"/>
    <w:rsid w:val="00A00CA2"/>
    <w:rsid w:val="00A0296E"/>
    <w:rsid w:val="00A112EE"/>
    <w:rsid w:val="00A13C53"/>
    <w:rsid w:val="00A14E71"/>
    <w:rsid w:val="00A21BF2"/>
    <w:rsid w:val="00A44DA7"/>
    <w:rsid w:val="00A554D8"/>
    <w:rsid w:val="00A7631F"/>
    <w:rsid w:val="00A7733A"/>
    <w:rsid w:val="00A8225B"/>
    <w:rsid w:val="00A87917"/>
    <w:rsid w:val="00A9397F"/>
    <w:rsid w:val="00AA08E1"/>
    <w:rsid w:val="00AA4B1D"/>
    <w:rsid w:val="00AA6A6D"/>
    <w:rsid w:val="00AA70F4"/>
    <w:rsid w:val="00AB7E34"/>
    <w:rsid w:val="00AC2C84"/>
    <w:rsid w:val="00AC518B"/>
    <w:rsid w:val="00AD0F6D"/>
    <w:rsid w:val="00AE01C9"/>
    <w:rsid w:val="00AE4D3A"/>
    <w:rsid w:val="00AE612F"/>
    <w:rsid w:val="00AF2D9A"/>
    <w:rsid w:val="00B06846"/>
    <w:rsid w:val="00B17A53"/>
    <w:rsid w:val="00B17FFA"/>
    <w:rsid w:val="00B2033F"/>
    <w:rsid w:val="00B32CC4"/>
    <w:rsid w:val="00B35951"/>
    <w:rsid w:val="00B41D9C"/>
    <w:rsid w:val="00B442E6"/>
    <w:rsid w:val="00B4434A"/>
    <w:rsid w:val="00B47AD7"/>
    <w:rsid w:val="00B6498A"/>
    <w:rsid w:val="00B64CBA"/>
    <w:rsid w:val="00B65A05"/>
    <w:rsid w:val="00B800EE"/>
    <w:rsid w:val="00B824EA"/>
    <w:rsid w:val="00B86BFF"/>
    <w:rsid w:val="00BA5C5E"/>
    <w:rsid w:val="00BA7067"/>
    <w:rsid w:val="00BB12CB"/>
    <w:rsid w:val="00BB5343"/>
    <w:rsid w:val="00BC3E4D"/>
    <w:rsid w:val="00BD709F"/>
    <w:rsid w:val="00BE2D78"/>
    <w:rsid w:val="00BE3A25"/>
    <w:rsid w:val="00BE4EF7"/>
    <w:rsid w:val="00BF40C2"/>
    <w:rsid w:val="00C0151F"/>
    <w:rsid w:val="00C03BB2"/>
    <w:rsid w:val="00C15869"/>
    <w:rsid w:val="00C15AAF"/>
    <w:rsid w:val="00C40F0F"/>
    <w:rsid w:val="00C4575E"/>
    <w:rsid w:val="00C54949"/>
    <w:rsid w:val="00C65776"/>
    <w:rsid w:val="00C858D5"/>
    <w:rsid w:val="00C85E43"/>
    <w:rsid w:val="00CA06A4"/>
    <w:rsid w:val="00CA3CA3"/>
    <w:rsid w:val="00CA58BA"/>
    <w:rsid w:val="00CB5186"/>
    <w:rsid w:val="00CC0A32"/>
    <w:rsid w:val="00CC213D"/>
    <w:rsid w:val="00CC3452"/>
    <w:rsid w:val="00CC6A5F"/>
    <w:rsid w:val="00CD30BE"/>
    <w:rsid w:val="00CE4DE5"/>
    <w:rsid w:val="00CF06BB"/>
    <w:rsid w:val="00D011DA"/>
    <w:rsid w:val="00D0632F"/>
    <w:rsid w:val="00D124F9"/>
    <w:rsid w:val="00D20F5D"/>
    <w:rsid w:val="00D253BC"/>
    <w:rsid w:val="00D327B6"/>
    <w:rsid w:val="00D41647"/>
    <w:rsid w:val="00D468D5"/>
    <w:rsid w:val="00D50A3F"/>
    <w:rsid w:val="00D56F83"/>
    <w:rsid w:val="00D6410F"/>
    <w:rsid w:val="00D679D6"/>
    <w:rsid w:val="00D67CED"/>
    <w:rsid w:val="00D70D6D"/>
    <w:rsid w:val="00D70FEF"/>
    <w:rsid w:val="00D72316"/>
    <w:rsid w:val="00D907EF"/>
    <w:rsid w:val="00D94CF2"/>
    <w:rsid w:val="00DA699C"/>
    <w:rsid w:val="00DB1CF6"/>
    <w:rsid w:val="00DB1ECA"/>
    <w:rsid w:val="00DB63E8"/>
    <w:rsid w:val="00DB6939"/>
    <w:rsid w:val="00DE14F9"/>
    <w:rsid w:val="00DF3A9B"/>
    <w:rsid w:val="00E02EB9"/>
    <w:rsid w:val="00E122F5"/>
    <w:rsid w:val="00E1351B"/>
    <w:rsid w:val="00E13CC6"/>
    <w:rsid w:val="00E22801"/>
    <w:rsid w:val="00E32D17"/>
    <w:rsid w:val="00E335AC"/>
    <w:rsid w:val="00E44876"/>
    <w:rsid w:val="00E47412"/>
    <w:rsid w:val="00E51F66"/>
    <w:rsid w:val="00E54BFF"/>
    <w:rsid w:val="00E72F5F"/>
    <w:rsid w:val="00E73B09"/>
    <w:rsid w:val="00E80CD0"/>
    <w:rsid w:val="00E81199"/>
    <w:rsid w:val="00E829D9"/>
    <w:rsid w:val="00E91E80"/>
    <w:rsid w:val="00EB462F"/>
    <w:rsid w:val="00ED30A6"/>
    <w:rsid w:val="00ED32E8"/>
    <w:rsid w:val="00ED5E3D"/>
    <w:rsid w:val="00EE2AB8"/>
    <w:rsid w:val="00EE48E9"/>
    <w:rsid w:val="00EF41EF"/>
    <w:rsid w:val="00EF4405"/>
    <w:rsid w:val="00F058F6"/>
    <w:rsid w:val="00F10136"/>
    <w:rsid w:val="00F115CA"/>
    <w:rsid w:val="00F141A6"/>
    <w:rsid w:val="00F15D66"/>
    <w:rsid w:val="00F205F2"/>
    <w:rsid w:val="00F24C48"/>
    <w:rsid w:val="00F259A6"/>
    <w:rsid w:val="00F33049"/>
    <w:rsid w:val="00F470DD"/>
    <w:rsid w:val="00F473E3"/>
    <w:rsid w:val="00F577F5"/>
    <w:rsid w:val="00F578B7"/>
    <w:rsid w:val="00F7197F"/>
    <w:rsid w:val="00F7385F"/>
    <w:rsid w:val="00F738DF"/>
    <w:rsid w:val="00F745C5"/>
    <w:rsid w:val="00F8169E"/>
    <w:rsid w:val="00F81CF2"/>
    <w:rsid w:val="00F8427F"/>
    <w:rsid w:val="00F9262E"/>
    <w:rsid w:val="00FB5393"/>
    <w:rsid w:val="00FC547B"/>
    <w:rsid w:val="00FC5A7C"/>
    <w:rsid w:val="00FE3D98"/>
    <w:rsid w:val="00FE45F6"/>
    <w:rsid w:val="00FE6F63"/>
    <w:rsid w:val="00FF49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F57CE7"/>
  <w15:chartTrackingRefBased/>
  <w15:docId w15:val="{903DA863-2861-4A71-8DED-2E7A858076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1A9C"/>
  </w:style>
  <w:style w:type="paragraph" w:styleId="Heading1">
    <w:name w:val="heading 1"/>
    <w:basedOn w:val="Normal"/>
    <w:next w:val="Normal"/>
    <w:link w:val="Heading1Char"/>
    <w:uiPriority w:val="9"/>
    <w:qFormat/>
    <w:rsid w:val="0053392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1C1A9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C1A9C"/>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3392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33928"/>
    <w:pPr>
      <w:outlineLvl w:val="9"/>
    </w:pPr>
    <w:rPr>
      <w:lang w:val="en-US"/>
    </w:rPr>
  </w:style>
  <w:style w:type="paragraph" w:styleId="Header">
    <w:name w:val="header"/>
    <w:basedOn w:val="Normal"/>
    <w:link w:val="HeaderChar"/>
    <w:uiPriority w:val="99"/>
    <w:unhideWhenUsed/>
    <w:rsid w:val="000440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4066"/>
  </w:style>
  <w:style w:type="paragraph" w:styleId="Footer">
    <w:name w:val="footer"/>
    <w:basedOn w:val="Normal"/>
    <w:link w:val="FooterChar"/>
    <w:uiPriority w:val="99"/>
    <w:unhideWhenUsed/>
    <w:rsid w:val="000440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4066"/>
  </w:style>
  <w:style w:type="paragraph" w:styleId="ListParagraph">
    <w:name w:val="List Paragraph"/>
    <w:basedOn w:val="Normal"/>
    <w:uiPriority w:val="34"/>
    <w:qFormat/>
    <w:rsid w:val="00CC213D"/>
    <w:pPr>
      <w:ind w:left="720"/>
      <w:contextualSpacing/>
    </w:pPr>
  </w:style>
  <w:style w:type="character" w:styleId="Hyperlink">
    <w:name w:val="Hyperlink"/>
    <w:basedOn w:val="DefaultParagraphFont"/>
    <w:uiPriority w:val="99"/>
    <w:unhideWhenUsed/>
    <w:rsid w:val="00577252"/>
    <w:rPr>
      <w:color w:val="0563C1" w:themeColor="hyperlink"/>
      <w:u w:val="single"/>
    </w:rPr>
  </w:style>
  <w:style w:type="character" w:styleId="UnresolvedMention">
    <w:name w:val="Unresolved Mention"/>
    <w:basedOn w:val="DefaultParagraphFont"/>
    <w:uiPriority w:val="99"/>
    <w:semiHidden/>
    <w:unhideWhenUsed/>
    <w:rsid w:val="00577252"/>
    <w:rPr>
      <w:color w:val="605E5C"/>
      <w:shd w:val="clear" w:color="auto" w:fill="E1DFDD"/>
    </w:rPr>
  </w:style>
  <w:style w:type="paragraph" w:styleId="TOC1">
    <w:name w:val="toc 1"/>
    <w:basedOn w:val="Normal"/>
    <w:next w:val="Normal"/>
    <w:autoRedefine/>
    <w:uiPriority w:val="39"/>
    <w:unhideWhenUsed/>
    <w:rsid w:val="00697E7E"/>
    <w:pPr>
      <w:spacing w:after="100"/>
    </w:pPr>
  </w:style>
  <w:style w:type="paragraph" w:styleId="TOC2">
    <w:name w:val="toc 2"/>
    <w:basedOn w:val="Normal"/>
    <w:next w:val="Normal"/>
    <w:autoRedefine/>
    <w:uiPriority w:val="39"/>
    <w:unhideWhenUsed/>
    <w:rsid w:val="006329A5"/>
    <w:pPr>
      <w:spacing w:after="100"/>
      <w:ind w:left="220"/>
    </w:pPr>
    <w:rPr>
      <w:rFonts w:eastAsiaTheme="minorEastAsia" w:cs="Times New Roman"/>
      <w:lang w:val="en-US"/>
    </w:rPr>
  </w:style>
  <w:style w:type="paragraph" w:styleId="TOC3">
    <w:name w:val="toc 3"/>
    <w:basedOn w:val="Normal"/>
    <w:next w:val="Normal"/>
    <w:autoRedefine/>
    <w:uiPriority w:val="39"/>
    <w:unhideWhenUsed/>
    <w:rsid w:val="006329A5"/>
    <w:pPr>
      <w:spacing w:after="100"/>
      <w:ind w:left="440"/>
    </w:pPr>
    <w:rPr>
      <w:rFonts w:eastAsiaTheme="minorEastAsia"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86572614">
      <w:bodyDiv w:val="1"/>
      <w:marLeft w:val="0"/>
      <w:marRight w:val="0"/>
      <w:marTop w:val="0"/>
      <w:marBottom w:val="0"/>
      <w:divBdr>
        <w:top w:val="none" w:sz="0" w:space="0" w:color="auto"/>
        <w:left w:val="none" w:sz="0" w:space="0" w:color="auto"/>
        <w:bottom w:val="none" w:sz="0" w:space="0" w:color="auto"/>
        <w:right w:val="none" w:sz="0" w:space="0" w:color="auto"/>
      </w:divBdr>
      <w:divsChild>
        <w:div w:id="569771209">
          <w:marLeft w:val="0"/>
          <w:marRight w:val="0"/>
          <w:marTop w:val="0"/>
          <w:marBottom w:val="0"/>
          <w:divBdr>
            <w:top w:val="single" w:sz="2" w:space="0" w:color="D9D9E3"/>
            <w:left w:val="single" w:sz="2" w:space="0" w:color="D9D9E3"/>
            <w:bottom w:val="single" w:sz="2" w:space="0" w:color="D9D9E3"/>
            <w:right w:val="single" w:sz="2" w:space="0" w:color="D9D9E3"/>
          </w:divBdr>
          <w:divsChild>
            <w:div w:id="9992718">
              <w:marLeft w:val="0"/>
              <w:marRight w:val="0"/>
              <w:marTop w:val="0"/>
              <w:marBottom w:val="0"/>
              <w:divBdr>
                <w:top w:val="single" w:sz="2" w:space="0" w:color="D9D9E3"/>
                <w:left w:val="single" w:sz="2" w:space="0" w:color="D9D9E3"/>
                <w:bottom w:val="single" w:sz="2" w:space="0" w:color="D9D9E3"/>
                <w:right w:val="single" w:sz="2" w:space="0" w:color="D9D9E3"/>
              </w:divBdr>
              <w:divsChild>
                <w:div w:id="708724591">
                  <w:marLeft w:val="0"/>
                  <w:marRight w:val="0"/>
                  <w:marTop w:val="0"/>
                  <w:marBottom w:val="0"/>
                  <w:divBdr>
                    <w:top w:val="single" w:sz="2" w:space="0" w:color="D9D9E3"/>
                    <w:left w:val="single" w:sz="2" w:space="0" w:color="D9D9E3"/>
                    <w:bottom w:val="single" w:sz="2" w:space="0" w:color="D9D9E3"/>
                    <w:right w:val="single" w:sz="2" w:space="0" w:color="D9D9E3"/>
                  </w:divBdr>
                  <w:divsChild>
                    <w:div w:id="401223718">
                      <w:marLeft w:val="0"/>
                      <w:marRight w:val="0"/>
                      <w:marTop w:val="0"/>
                      <w:marBottom w:val="0"/>
                      <w:divBdr>
                        <w:top w:val="single" w:sz="2" w:space="0" w:color="D9D9E3"/>
                        <w:left w:val="single" w:sz="2" w:space="0" w:color="D9D9E3"/>
                        <w:bottom w:val="single" w:sz="2" w:space="0" w:color="D9D9E3"/>
                        <w:right w:val="single" w:sz="2" w:space="0" w:color="D9D9E3"/>
                      </w:divBdr>
                      <w:divsChild>
                        <w:div w:id="1263874105">
                          <w:marLeft w:val="0"/>
                          <w:marRight w:val="0"/>
                          <w:marTop w:val="0"/>
                          <w:marBottom w:val="0"/>
                          <w:divBdr>
                            <w:top w:val="single" w:sz="2" w:space="0" w:color="auto"/>
                            <w:left w:val="single" w:sz="2" w:space="0" w:color="auto"/>
                            <w:bottom w:val="single" w:sz="6" w:space="0" w:color="auto"/>
                            <w:right w:val="single" w:sz="2" w:space="0" w:color="auto"/>
                          </w:divBdr>
                          <w:divsChild>
                            <w:div w:id="118767242">
                              <w:marLeft w:val="0"/>
                              <w:marRight w:val="0"/>
                              <w:marTop w:val="100"/>
                              <w:marBottom w:val="100"/>
                              <w:divBdr>
                                <w:top w:val="single" w:sz="2" w:space="0" w:color="D9D9E3"/>
                                <w:left w:val="single" w:sz="2" w:space="0" w:color="D9D9E3"/>
                                <w:bottom w:val="single" w:sz="2" w:space="0" w:color="D9D9E3"/>
                                <w:right w:val="single" w:sz="2" w:space="0" w:color="D9D9E3"/>
                              </w:divBdr>
                              <w:divsChild>
                                <w:div w:id="1824351780">
                                  <w:marLeft w:val="0"/>
                                  <w:marRight w:val="0"/>
                                  <w:marTop w:val="0"/>
                                  <w:marBottom w:val="0"/>
                                  <w:divBdr>
                                    <w:top w:val="single" w:sz="2" w:space="0" w:color="D9D9E3"/>
                                    <w:left w:val="single" w:sz="2" w:space="0" w:color="D9D9E3"/>
                                    <w:bottom w:val="single" w:sz="2" w:space="0" w:color="D9D9E3"/>
                                    <w:right w:val="single" w:sz="2" w:space="0" w:color="D9D9E3"/>
                                  </w:divBdr>
                                  <w:divsChild>
                                    <w:div w:id="1818691771">
                                      <w:marLeft w:val="0"/>
                                      <w:marRight w:val="0"/>
                                      <w:marTop w:val="0"/>
                                      <w:marBottom w:val="0"/>
                                      <w:divBdr>
                                        <w:top w:val="single" w:sz="2" w:space="0" w:color="D9D9E3"/>
                                        <w:left w:val="single" w:sz="2" w:space="0" w:color="D9D9E3"/>
                                        <w:bottom w:val="single" w:sz="2" w:space="0" w:color="D9D9E3"/>
                                        <w:right w:val="single" w:sz="2" w:space="0" w:color="D9D9E3"/>
                                      </w:divBdr>
                                      <w:divsChild>
                                        <w:div w:id="1106078146">
                                          <w:marLeft w:val="0"/>
                                          <w:marRight w:val="0"/>
                                          <w:marTop w:val="0"/>
                                          <w:marBottom w:val="0"/>
                                          <w:divBdr>
                                            <w:top w:val="single" w:sz="2" w:space="0" w:color="D9D9E3"/>
                                            <w:left w:val="single" w:sz="2" w:space="0" w:color="D9D9E3"/>
                                            <w:bottom w:val="single" w:sz="2" w:space="0" w:color="D9D9E3"/>
                                            <w:right w:val="single" w:sz="2" w:space="0" w:color="D9D9E3"/>
                                          </w:divBdr>
                                          <w:divsChild>
                                            <w:div w:id="43818588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2129082790">
          <w:marLeft w:val="0"/>
          <w:marRight w:val="0"/>
          <w:marTop w:val="0"/>
          <w:marBottom w:val="0"/>
          <w:divBdr>
            <w:top w:val="none" w:sz="0" w:space="0" w:color="auto"/>
            <w:left w:val="none" w:sz="0" w:space="0" w:color="auto"/>
            <w:bottom w:val="none" w:sz="0" w:space="0" w:color="auto"/>
            <w:right w:val="none" w:sz="0" w:space="0" w:color="auto"/>
          </w:divBdr>
        </w:div>
      </w:divsChild>
    </w:div>
    <w:div w:id="650527072">
      <w:bodyDiv w:val="1"/>
      <w:marLeft w:val="0"/>
      <w:marRight w:val="0"/>
      <w:marTop w:val="0"/>
      <w:marBottom w:val="0"/>
      <w:divBdr>
        <w:top w:val="none" w:sz="0" w:space="0" w:color="auto"/>
        <w:left w:val="none" w:sz="0" w:space="0" w:color="auto"/>
        <w:bottom w:val="none" w:sz="0" w:space="0" w:color="auto"/>
        <w:right w:val="none" w:sz="0" w:space="0" w:color="auto"/>
      </w:divBdr>
      <w:divsChild>
        <w:div w:id="532688268">
          <w:marLeft w:val="0"/>
          <w:marRight w:val="0"/>
          <w:marTop w:val="0"/>
          <w:marBottom w:val="0"/>
          <w:divBdr>
            <w:top w:val="single" w:sz="2" w:space="0" w:color="D9D9E3"/>
            <w:left w:val="single" w:sz="2" w:space="0" w:color="D9D9E3"/>
            <w:bottom w:val="single" w:sz="2" w:space="0" w:color="D9D9E3"/>
            <w:right w:val="single" w:sz="2" w:space="0" w:color="D9D9E3"/>
          </w:divBdr>
          <w:divsChild>
            <w:div w:id="973675653">
              <w:marLeft w:val="0"/>
              <w:marRight w:val="0"/>
              <w:marTop w:val="0"/>
              <w:marBottom w:val="0"/>
              <w:divBdr>
                <w:top w:val="single" w:sz="2" w:space="0" w:color="D9D9E3"/>
                <w:left w:val="single" w:sz="2" w:space="0" w:color="D9D9E3"/>
                <w:bottom w:val="single" w:sz="2" w:space="0" w:color="D9D9E3"/>
                <w:right w:val="single" w:sz="2" w:space="0" w:color="D9D9E3"/>
              </w:divBdr>
              <w:divsChild>
                <w:div w:id="1349023267">
                  <w:marLeft w:val="0"/>
                  <w:marRight w:val="0"/>
                  <w:marTop w:val="0"/>
                  <w:marBottom w:val="0"/>
                  <w:divBdr>
                    <w:top w:val="single" w:sz="2" w:space="0" w:color="D9D9E3"/>
                    <w:left w:val="single" w:sz="2" w:space="0" w:color="D9D9E3"/>
                    <w:bottom w:val="single" w:sz="2" w:space="0" w:color="D9D9E3"/>
                    <w:right w:val="single" w:sz="2" w:space="0" w:color="D9D9E3"/>
                  </w:divBdr>
                  <w:divsChild>
                    <w:div w:id="362052412">
                      <w:marLeft w:val="0"/>
                      <w:marRight w:val="0"/>
                      <w:marTop w:val="0"/>
                      <w:marBottom w:val="0"/>
                      <w:divBdr>
                        <w:top w:val="single" w:sz="2" w:space="0" w:color="D9D9E3"/>
                        <w:left w:val="single" w:sz="2" w:space="0" w:color="D9D9E3"/>
                        <w:bottom w:val="single" w:sz="2" w:space="0" w:color="D9D9E3"/>
                        <w:right w:val="single" w:sz="2" w:space="0" w:color="D9D9E3"/>
                      </w:divBdr>
                      <w:divsChild>
                        <w:div w:id="165676083">
                          <w:marLeft w:val="0"/>
                          <w:marRight w:val="0"/>
                          <w:marTop w:val="0"/>
                          <w:marBottom w:val="0"/>
                          <w:divBdr>
                            <w:top w:val="single" w:sz="2" w:space="0" w:color="auto"/>
                            <w:left w:val="single" w:sz="2" w:space="0" w:color="auto"/>
                            <w:bottom w:val="single" w:sz="6" w:space="0" w:color="auto"/>
                            <w:right w:val="single" w:sz="2" w:space="0" w:color="auto"/>
                          </w:divBdr>
                          <w:divsChild>
                            <w:div w:id="398409142">
                              <w:marLeft w:val="0"/>
                              <w:marRight w:val="0"/>
                              <w:marTop w:val="100"/>
                              <w:marBottom w:val="100"/>
                              <w:divBdr>
                                <w:top w:val="single" w:sz="2" w:space="0" w:color="D9D9E3"/>
                                <w:left w:val="single" w:sz="2" w:space="0" w:color="D9D9E3"/>
                                <w:bottom w:val="single" w:sz="2" w:space="0" w:color="D9D9E3"/>
                                <w:right w:val="single" w:sz="2" w:space="0" w:color="D9D9E3"/>
                              </w:divBdr>
                              <w:divsChild>
                                <w:div w:id="1208833407">
                                  <w:marLeft w:val="0"/>
                                  <w:marRight w:val="0"/>
                                  <w:marTop w:val="0"/>
                                  <w:marBottom w:val="0"/>
                                  <w:divBdr>
                                    <w:top w:val="single" w:sz="2" w:space="0" w:color="D9D9E3"/>
                                    <w:left w:val="single" w:sz="2" w:space="0" w:color="D9D9E3"/>
                                    <w:bottom w:val="single" w:sz="2" w:space="0" w:color="D9D9E3"/>
                                    <w:right w:val="single" w:sz="2" w:space="0" w:color="D9D9E3"/>
                                  </w:divBdr>
                                  <w:divsChild>
                                    <w:div w:id="2083218411">
                                      <w:marLeft w:val="0"/>
                                      <w:marRight w:val="0"/>
                                      <w:marTop w:val="0"/>
                                      <w:marBottom w:val="0"/>
                                      <w:divBdr>
                                        <w:top w:val="single" w:sz="2" w:space="0" w:color="D9D9E3"/>
                                        <w:left w:val="single" w:sz="2" w:space="0" w:color="D9D9E3"/>
                                        <w:bottom w:val="single" w:sz="2" w:space="0" w:color="D9D9E3"/>
                                        <w:right w:val="single" w:sz="2" w:space="0" w:color="D9D9E3"/>
                                      </w:divBdr>
                                      <w:divsChild>
                                        <w:div w:id="1413552293">
                                          <w:marLeft w:val="0"/>
                                          <w:marRight w:val="0"/>
                                          <w:marTop w:val="0"/>
                                          <w:marBottom w:val="0"/>
                                          <w:divBdr>
                                            <w:top w:val="single" w:sz="2" w:space="0" w:color="D9D9E3"/>
                                            <w:left w:val="single" w:sz="2" w:space="0" w:color="D9D9E3"/>
                                            <w:bottom w:val="single" w:sz="2" w:space="0" w:color="D9D9E3"/>
                                            <w:right w:val="single" w:sz="2" w:space="0" w:color="D9D9E3"/>
                                          </w:divBdr>
                                          <w:divsChild>
                                            <w:div w:id="210884609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667753111">
          <w:marLeft w:val="0"/>
          <w:marRight w:val="0"/>
          <w:marTop w:val="0"/>
          <w:marBottom w:val="0"/>
          <w:divBdr>
            <w:top w:val="none" w:sz="0" w:space="0" w:color="auto"/>
            <w:left w:val="none" w:sz="0" w:space="0" w:color="auto"/>
            <w:bottom w:val="none" w:sz="0" w:space="0" w:color="auto"/>
            <w:right w:val="none" w:sz="0" w:space="0" w:color="auto"/>
          </w:divBdr>
        </w:div>
      </w:divsChild>
    </w:div>
    <w:div w:id="863980902">
      <w:bodyDiv w:val="1"/>
      <w:marLeft w:val="0"/>
      <w:marRight w:val="0"/>
      <w:marTop w:val="0"/>
      <w:marBottom w:val="0"/>
      <w:divBdr>
        <w:top w:val="none" w:sz="0" w:space="0" w:color="auto"/>
        <w:left w:val="none" w:sz="0" w:space="0" w:color="auto"/>
        <w:bottom w:val="none" w:sz="0" w:space="0" w:color="auto"/>
        <w:right w:val="none" w:sz="0" w:space="0" w:color="auto"/>
      </w:divBdr>
    </w:div>
    <w:div w:id="1817801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F63980-40CB-4856-B1D9-C86D4B049C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4552</TotalTime>
  <Pages>10</Pages>
  <Words>2845</Words>
  <Characters>16218</Characters>
  <Application>Microsoft Office Word</Application>
  <DocSecurity>0</DocSecurity>
  <Lines>135</Lines>
  <Paragraphs>38</Paragraphs>
  <ScaleCrop>false</ScaleCrop>
  <Company/>
  <LinksUpToDate>false</LinksUpToDate>
  <CharactersWithSpaces>19025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Pavel Karadachki</dc:creator>
  <cp:keywords/>
  <dc:description/>
  <cp:lastModifiedBy>Pavel Karadachki</cp:lastModifiedBy>
  <cp:revision>413</cp:revision>
  <dcterms:created xsi:type="dcterms:W3CDTF">2023-07-25T18:36:00Z</dcterms:created>
  <dcterms:modified xsi:type="dcterms:W3CDTF">2023-08-05T06:41:00Z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8190ee3c7d58565a54c856e54514730478279f4e8401f243a4a532151936d990</vt:lpwstr>
  </property>
</Properties>
</file>