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5C61C43" wp14:paraId="6F61A9C8" wp14:textId="25C1D69C">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44"/>
          <w:szCs w:val="44"/>
          <w:u w:val="none"/>
          <w:lang w:val="en-US"/>
        </w:rPr>
      </w:pPr>
    </w:p>
    <w:p xmlns:wp14="http://schemas.microsoft.com/office/word/2010/wordml" w:rsidP="65C61C43" wp14:paraId="4B7C03EE" wp14:textId="1B18E8D6">
      <w:pPr>
        <w:pStyle w:val="Normal"/>
        <w:spacing w:before="0" w:beforeAutospacing="off" w:after="160" w:afterAutospacing="off"/>
        <w:rPr>
          <w:rFonts w:ascii="Arial" w:hAnsi="Arial" w:eastAsia="Arial" w:cs="Arial"/>
          <w:b w:val="1"/>
          <w:bCs w:val="1"/>
          <w:i w:val="0"/>
          <w:iCs w:val="0"/>
          <w:strike w:val="0"/>
          <w:dstrike w:val="0"/>
          <w:noProof w:val="0"/>
          <w:color w:val="000000" w:themeColor="text1" w:themeTint="FF" w:themeShade="FF"/>
          <w:sz w:val="44"/>
          <w:szCs w:val="44"/>
          <w:u w:val="none"/>
          <w:lang w:val="en-US"/>
        </w:rPr>
      </w:pPr>
    </w:p>
    <w:p xmlns:wp14="http://schemas.microsoft.com/office/word/2010/wordml" w:rsidP="0E8D234D" wp14:paraId="480F241B" wp14:textId="6E96129C">
      <w:pPr>
        <w:pStyle w:val="Normal"/>
        <w:spacing w:before="0" w:beforeAutospacing="off" w:after="160" w:afterAutospacing="off"/>
        <w:rPr>
          <w:rFonts w:ascii="Arial" w:hAnsi="Arial" w:eastAsia="Arial" w:cs="Arial"/>
          <w:b w:val="1"/>
          <w:bCs w:val="1"/>
          <w:i w:val="1"/>
          <w:iCs w:val="1"/>
          <w:strike w:val="0"/>
          <w:dstrike w:val="0"/>
          <w:noProof w:val="0"/>
          <w:color w:val="000000" w:themeColor="text1" w:themeTint="FF" w:themeShade="FF"/>
          <w:sz w:val="44"/>
          <w:szCs w:val="44"/>
          <w:u w:val="none"/>
          <w:lang w:val="en-US"/>
        </w:rPr>
      </w:pPr>
      <w:r w:rsidRPr="0E8D234D" w:rsidR="548A426A">
        <w:rPr>
          <w:rFonts w:ascii="Arial" w:hAnsi="Arial" w:eastAsia="Arial" w:cs="Arial"/>
          <w:b w:val="1"/>
          <w:bCs w:val="1"/>
          <w:i w:val="0"/>
          <w:iCs w:val="0"/>
          <w:strike w:val="0"/>
          <w:dstrike w:val="0"/>
          <w:noProof w:val="0"/>
          <w:color w:val="000000" w:themeColor="text1" w:themeTint="FF" w:themeShade="FF"/>
          <w:sz w:val="44"/>
          <w:szCs w:val="44"/>
          <w:u w:val="none"/>
          <w:lang w:val="en-US"/>
        </w:rPr>
        <w:t xml:space="preserve">Module Name: </w:t>
      </w:r>
      <w:r w:rsidRPr="0E8D234D" w:rsidR="0456B522">
        <w:rPr>
          <w:rFonts w:ascii="Arial" w:hAnsi="Arial" w:eastAsia="Arial" w:cs="Arial"/>
          <w:b w:val="1"/>
          <w:bCs w:val="1"/>
          <w:noProof w:val="0"/>
          <w:sz w:val="40"/>
          <w:szCs w:val="40"/>
          <w:lang w:val="en-US"/>
        </w:rPr>
        <w:t>Effective Teamworking and</w:t>
      </w:r>
      <w:r w:rsidRPr="0E8D234D" w:rsidR="1DAAE651">
        <w:rPr>
          <w:rFonts w:ascii="Arial" w:hAnsi="Arial" w:eastAsia="Arial" w:cs="Arial"/>
          <w:b w:val="1"/>
          <w:bCs w:val="1"/>
          <w:noProof w:val="0"/>
          <w:sz w:val="40"/>
          <w:szCs w:val="40"/>
          <w:lang w:val="en-US"/>
        </w:rPr>
        <w:t xml:space="preserve"> </w:t>
      </w:r>
      <w:r w:rsidRPr="0E8D234D" w:rsidR="0456B522">
        <w:rPr>
          <w:rFonts w:ascii="Arial" w:hAnsi="Arial" w:eastAsia="Arial" w:cs="Arial"/>
          <w:b w:val="1"/>
          <w:bCs w:val="1"/>
          <w:noProof w:val="0"/>
          <w:sz w:val="40"/>
          <w:szCs w:val="40"/>
          <w:lang w:val="en-US"/>
        </w:rPr>
        <w:t>Communication</w:t>
      </w:r>
      <w:r w:rsidRPr="0E8D234D" w:rsidR="0456B522">
        <w:rPr>
          <w:rFonts w:ascii="Arial" w:hAnsi="Arial" w:eastAsia="Arial" w:cs="Arial"/>
          <w:b w:val="1"/>
          <w:bCs w:val="1"/>
          <w:noProof w:val="0"/>
          <w:sz w:val="48"/>
          <w:szCs w:val="48"/>
          <w:lang w:val="en-US"/>
        </w:rPr>
        <w:t xml:space="preserve"> </w:t>
      </w:r>
    </w:p>
    <w:p xmlns:wp14="http://schemas.microsoft.com/office/word/2010/wordml" w:rsidP="0E8D234D" wp14:paraId="4596CC4F" wp14:textId="68AB7472">
      <w:pPr>
        <w:pStyle w:val="Normal"/>
        <w:spacing w:before="0" w:beforeAutospacing="off" w:after="160" w:afterAutospacing="off"/>
        <w:rPr>
          <w:rFonts w:ascii="Arial" w:hAnsi="Arial" w:eastAsia="Arial" w:cs="Arial"/>
          <w:b w:val="1"/>
          <w:bCs w:val="1"/>
          <w:i w:val="1"/>
          <w:iCs w:val="1"/>
          <w:strike w:val="0"/>
          <w:dstrike w:val="0"/>
          <w:noProof w:val="0"/>
          <w:color w:val="000000" w:themeColor="text1" w:themeTint="FF" w:themeShade="FF"/>
          <w:sz w:val="44"/>
          <w:szCs w:val="44"/>
          <w:u w:val="none"/>
          <w:lang w:val="en-US"/>
        </w:rPr>
      </w:pPr>
      <w:r w:rsidRPr="0E8D234D" w:rsidR="0456B522">
        <w:rPr>
          <w:rFonts w:ascii="Arial" w:hAnsi="Arial" w:eastAsia="Arial" w:cs="Arial"/>
          <w:b w:val="1"/>
          <w:bCs w:val="1"/>
          <w:noProof w:val="0"/>
          <w:sz w:val="48"/>
          <w:szCs w:val="48"/>
          <w:lang w:val="en-US"/>
        </w:rPr>
        <w:t>(BMSW4009_CARD)</w:t>
      </w:r>
    </w:p>
    <w:p xmlns:wp14="http://schemas.microsoft.com/office/word/2010/wordml" w:rsidP="65C61C43" wp14:paraId="11C2789B" wp14:textId="6DEAE9DE">
      <w:pPr>
        <w:spacing w:before="322" w:beforeAutospacing="off" w:after="322" w:afterAutospacing="off"/>
        <w:rPr>
          <w:rFonts w:ascii="Arial" w:hAnsi="Arial" w:eastAsia="Arial" w:cs="Arial"/>
          <w:b w:val="1"/>
          <w:bCs w:val="1"/>
          <w:noProof w:val="0"/>
          <w:sz w:val="48"/>
          <w:szCs w:val="48"/>
          <w:lang w:val="en-US"/>
        </w:rPr>
      </w:pPr>
    </w:p>
    <w:p xmlns:wp14="http://schemas.microsoft.com/office/word/2010/wordml" w:rsidP="65C61C43" wp14:paraId="49246359" wp14:textId="7A6EB0CB">
      <w:pPr>
        <w:spacing w:before="322" w:beforeAutospacing="off" w:after="322" w:afterAutospacing="off"/>
      </w:pPr>
      <w:r w:rsidRPr="65C61C43" w:rsidR="5975A40C">
        <w:rPr>
          <w:rFonts w:ascii="Arial" w:hAnsi="Arial" w:eastAsia="Arial" w:cs="Arial"/>
          <w:b w:val="1"/>
          <w:bCs w:val="1"/>
          <w:noProof w:val="0"/>
          <w:sz w:val="48"/>
          <w:szCs w:val="48"/>
          <w:lang w:val="en-US"/>
        </w:rPr>
        <w:t>Tittle:Reflective</w:t>
      </w:r>
      <w:r w:rsidRPr="65C61C43" w:rsidR="5975A40C">
        <w:rPr>
          <w:rFonts w:ascii="Arial" w:hAnsi="Arial" w:eastAsia="Arial" w:cs="Arial"/>
          <w:b w:val="1"/>
          <w:bCs w:val="1"/>
          <w:noProof w:val="0"/>
          <w:sz w:val="48"/>
          <w:szCs w:val="48"/>
          <w:lang w:val="en-US"/>
        </w:rPr>
        <w:t xml:space="preserve"> report</w:t>
      </w:r>
    </w:p>
    <w:p xmlns:wp14="http://schemas.microsoft.com/office/word/2010/wordml" w:rsidP="65C61C43" wp14:paraId="3D829F2D" wp14:textId="3CACD255">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44"/>
          <w:szCs w:val="44"/>
          <w:u w:val="none"/>
          <w:lang w:val="en-US"/>
        </w:rPr>
      </w:pPr>
    </w:p>
    <w:p xmlns:wp14="http://schemas.microsoft.com/office/word/2010/wordml" w:rsidP="65C61C43" wp14:paraId="37A5932A" wp14:textId="2803A6DC">
      <w:pPr>
        <w:pStyle w:val="Normal"/>
      </w:pPr>
      <w:r w:rsidRPr="65C61C43" w:rsidR="548A426A">
        <w:rPr>
          <w:rFonts w:ascii="Arial" w:hAnsi="Arial" w:eastAsia="Arial" w:cs="Arial"/>
          <w:b w:val="1"/>
          <w:bCs w:val="1"/>
          <w:i w:val="0"/>
          <w:iCs w:val="0"/>
          <w:strike w:val="0"/>
          <w:dstrike w:val="0"/>
          <w:noProof w:val="0"/>
          <w:color w:val="000000" w:themeColor="text1" w:themeTint="FF" w:themeShade="FF"/>
          <w:sz w:val="42"/>
          <w:szCs w:val="42"/>
          <w:u w:val="none"/>
          <w:lang w:val="en-US"/>
        </w:rPr>
        <w:t>Student Name:  Christos Rizos 2427458</w:t>
      </w:r>
    </w:p>
    <w:p xmlns:wp14="http://schemas.microsoft.com/office/word/2010/wordml" wp14:paraId="21CFF869" wp14:textId="757E8D70"/>
    <w:p xmlns:wp14="http://schemas.microsoft.com/office/word/2010/wordml" wp14:paraId="233E9B5B" wp14:textId="11AF9A93"/>
    <w:p xmlns:wp14="http://schemas.microsoft.com/office/word/2010/wordml" w:rsidP="65C61C43" wp14:paraId="431A6F93" wp14:textId="603DF032">
      <w:pPr>
        <w:spacing w:before="0" w:beforeAutospacing="off" w:after="0" w:afterAutospacing="off"/>
        <w:rPr>
          <w:rFonts w:ascii="Arial" w:hAnsi="Arial" w:eastAsia="Arial" w:cs="Arial"/>
          <w:b w:val="1"/>
          <w:bCs w:val="1"/>
          <w:i w:val="0"/>
          <w:iCs w:val="0"/>
          <w:strike w:val="0"/>
          <w:dstrike w:val="0"/>
          <w:noProof w:val="0"/>
          <w:color w:val="000000" w:themeColor="text1" w:themeTint="FF" w:themeShade="FF"/>
          <w:sz w:val="42"/>
          <w:szCs w:val="42"/>
          <w:u w:val="none"/>
          <w:lang w:val="en-US"/>
        </w:rPr>
      </w:pPr>
    </w:p>
    <w:p xmlns:wp14="http://schemas.microsoft.com/office/word/2010/wordml" wp14:paraId="66D8D1D0" wp14:textId="278B5054"/>
    <w:p xmlns:wp14="http://schemas.microsoft.com/office/word/2010/wordml" w:rsidP="65C61C43" wp14:paraId="2174AB11" wp14:textId="1994B3F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3B5E9D7C" wp14:textId="58860B7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7CC16C49" wp14:textId="64BB343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3915B636" wp14:textId="29D856D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3A7FC1AA" wp14:textId="4B9A26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03928238" wp14:textId="2E087FF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3A3BD08F" wp14:textId="1FE9A31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22178380" wp14:textId="6248C2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069CEAD8" wp14:textId="68B9D930">
      <w:pPr>
        <w:spacing w:before="240" w:beforeAutospacing="off" w:after="240" w:afterAutospacing="off"/>
        <w:jc w:val="both"/>
      </w:pPr>
      <w:r w:rsidRPr="65C61C43" w:rsidR="30CFB418">
        <w:rPr>
          <w:rFonts w:ascii="Arial" w:hAnsi="Arial" w:eastAsia="Arial" w:cs="Arial"/>
          <w:b w:val="1"/>
          <w:bCs w:val="1"/>
          <w:i w:val="0"/>
          <w:iCs w:val="0"/>
          <w:strike w:val="0"/>
          <w:dstrike w:val="0"/>
          <w:noProof w:val="0"/>
          <w:color w:val="000000" w:themeColor="text1" w:themeTint="FF" w:themeShade="FF"/>
          <w:sz w:val="30"/>
          <w:szCs w:val="30"/>
          <w:u w:val="none"/>
          <w:lang w:val="en-US"/>
        </w:rPr>
        <w:t>Introduction</w:t>
      </w:r>
    </w:p>
    <w:p xmlns:wp14="http://schemas.microsoft.com/office/word/2010/wordml" w:rsidP="65C61C43" wp14:paraId="24E9B99D" wp14:textId="1E79F09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65C61C43" wp14:paraId="45FB8593" wp14:textId="4BB78F75">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In this paper, I will present </w:t>
      </w:r>
      <w:r w:rsidRPr="65C61C43" w:rsidR="631ABCF0">
        <w:rPr>
          <w:noProof w:val="0"/>
          <w:lang w:val="en-US"/>
        </w:rPr>
        <w:t>the different</w:t>
      </w:r>
      <w:r w:rsidRPr="65C61C43" w:rsidR="631ABCF0">
        <w:rPr>
          <w:noProof w:val="0"/>
          <w:lang w:val="en-US"/>
        </w:rPr>
        <w:t xml:space="preserve"> theories about work relationships.</w:t>
      </w:r>
    </w:p>
    <w:p xmlns:wp14="http://schemas.microsoft.com/office/word/2010/wordml" w:rsidP="65C61C43" wp14:paraId="4D1330A3" wp14:textId="70B224A8">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A harmonious relationship between workers is important for achieving social goals and purposes. It also helps </w:t>
      </w:r>
      <w:r w:rsidRPr="65C61C43" w:rsidR="631ABCF0">
        <w:rPr>
          <w:noProof w:val="0"/>
          <w:lang w:val="en-US"/>
        </w:rPr>
        <w:t>a group</w:t>
      </w:r>
      <w:r w:rsidRPr="65C61C43" w:rsidR="631ABCF0">
        <w:rPr>
          <w:noProof w:val="0"/>
          <w:lang w:val="en-US"/>
        </w:rPr>
        <w:t xml:space="preserve"> work smoothly, keeping it united without divisions, and supports the good psychology of its members. Salas et al. (2021) define teamwork as "collaboration between team members with a common goal to successfully complete a task."</w:t>
      </w:r>
    </w:p>
    <w:p xmlns:wp14="http://schemas.microsoft.com/office/word/2010/wordml" w:rsidP="65C61C43" wp14:paraId="1F51B85D" wp14:textId="1E4ABEAB">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Taking the course taught me what my role is within the team, something I could not clearly understand before.</w:t>
      </w:r>
    </w:p>
    <w:p xmlns:wp14="http://schemas.microsoft.com/office/word/2010/wordml" w:rsidP="65C61C43" wp14:paraId="64003A8F" wp14:textId="7591517C">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As an employee at the oncology clinic of the University Hospital of Bristol, I noticed that the theory I learned applies </w:t>
      </w:r>
      <w:r w:rsidRPr="65C61C43" w:rsidR="631ABCF0">
        <w:rPr>
          <w:noProof w:val="0"/>
          <w:lang w:val="en-US"/>
        </w:rPr>
        <w:t>in</w:t>
      </w:r>
      <w:r w:rsidRPr="65C61C43" w:rsidR="631ABCF0">
        <w:rPr>
          <w:noProof w:val="0"/>
          <w:lang w:val="en-US"/>
        </w:rPr>
        <w:t xml:space="preserve"> my work.</w:t>
      </w:r>
    </w:p>
    <w:p xmlns:wp14="http://schemas.microsoft.com/office/word/2010/wordml" w:rsidP="65C61C43" wp14:paraId="7EC86C63" wp14:textId="1550AA2D">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Teamwork is important for the functioning of the healthcare system. Cooperation between professionals like doctors, nurses, and nursing assistants is necessary to provide the best possible care </w:t>
      </w:r>
      <w:r w:rsidRPr="65C61C43" w:rsidR="631ABCF0">
        <w:rPr>
          <w:noProof w:val="0"/>
          <w:lang w:val="en-US"/>
        </w:rPr>
        <w:t>to</w:t>
      </w:r>
      <w:r w:rsidRPr="65C61C43" w:rsidR="631ABCF0">
        <w:rPr>
          <w:noProof w:val="0"/>
          <w:lang w:val="en-US"/>
        </w:rPr>
        <w:t xml:space="preserve"> the patient. As a nursing assistant in a hospital setting, I work daily with other health professionals, handling patient cases that require teamwork, communication, and emotional intelligence. According to Belbin's role theory (2020), I often take the role of Completer-Finisher and </w:t>
      </w:r>
      <w:r w:rsidRPr="65C61C43" w:rsidR="631ABCF0">
        <w:rPr>
          <w:noProof w:val="0"/>
          <w:lang w:val="en-US"/>
        </w:rPr>
        <w:t>Teamworker</w:t>
      </w:r>
      <w:r w:rsidRPr="65C61C43" w:rsidR="631ABCF0">
        <w:rPr>
          <w:noProof w:val="0"/>
          <w:lang w:val="en-US"/>
        </w:rPr>
        <w:t xml:space="preserve">, making sure tasks are done carefully and exactly based on instructions from specialized colleagues. This way, I support our work, which is the recovery of </w:t>
      </w:r>
      <w:r w:rsidRPr="65C61C43" w:rsidR="631ABCF0">
        <w:rPr>
          <w:noProof w:val="0"/>
          <w:lang w:val="en-US"/>
        </w:rPr>
        <w:t>patients</w:t>
      </w:r>
      <w:r w:rsidRPr="65C61C43" w:rsidR="54D270A7">
        <w:rPr>
          <w:noProof w:val="0"/>
          <w:lang w:val="en-US"/>
        </w:rPr>
        <w:t xml:space="preserve"> </w:t>
      </w:r>
      <w:r w:rsidRPr="65C61C43" w:rsidR="631ABCF0">
        <w:rPr>
          <w:noProof w:val="0"/>
          <w:lang w:val="en-US"/>
        </w:rPr>
        <w:t xml:space="preserve">health, both medically and psychologically, </w:t>
      </w:r>
      <w:r w:rsidRPr="65C61C43" w:rsidR="631ABCF0">
        <w:rPr>
          <w:noProof w:val="0"/>
          <w:lang w:val="en-US"/>
        </w:rPr>
        <w:t>and also</w:t>
      </w:r>
      <w:r w:rsidRPr="65C61C43" w:rsidR="631ABCF0">
        <w:rPr>
          <w:noProof w:val="0"/>
          <w:lang w:val="en-US"/>
        </w:rPr>
        <w:t xml:space="preserve"> the support of the patients relatives.</w:t>
      </w:r>
    </w:p>
    <w:p xmlns:wp14="http://schemas.microsoft.com/office/word/2010/wordml" w:rsidP="65C61C43" wp14:paraId="5595F6BB" wp14:textId="22F467C6">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The role of Completer-Finisher, according to Belbin (2020), helped me realize how satisfied I feel when I do my job well and see its results, and how these results affect the patient and their relatives.</w:t>
      </w:r>
    </w:p>
    <w:p xmlns:wp14="http://schemas.microsoft.com/office/word/2010/wordml" w:rsidP="65C61C43" wp14:paraId="55546702" wp14:textId="7CB534A1">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As a </w:t>
      </w:r>
      <w:r w:rsidRPr="65C61C43" w:rsidR="631ABCF0">
        <w:rPr>
          <w:noProof w:val="0"/>
          <w:lang w:val="en-US"/>
        </w:rPr>
        <w:t>Teamworker</w:t>
      </w:r>
      <w:r w:rsidRPr="65C61C43" w:rsidR="631ABCF0">
        <w:rPr>
          <w:noProof w:val="0"/>
          <w:lang w:val="en-US"/>
        </w:rPr>
        <w:t xml:space="preserve">, I am active, making suggestions, asking questions, </w:t>
      </w:r>
      <w:r w:rsidRPr="65C61C43" w:rsidR="631ABCF0">
        <w:rPr>
          <w:noProof w:val="0"/>
          <w:lang w:val="en-US"/>
        </w:rPr>
        <w:t>and also</w:t>
      </w:r>
      <w:r w:rsidRPr="65C61C43" w:rsidR="631ABCF0">
        <w:rPr>
          <w:noProof w:val="0"/>
          <w:lang w:val="en-US"/>
        </w:rPr>
        <w:t xml:space="preserve"> following orders from my superiors.</w:t>
      </w:r>
    </w:p>
    <w:p xmlns:wp14="http://schemas.microsoft.com/office/word/2010/wordml" w:rsidP="65C61C43" wp14:paraId="79171541" wp14:textId="342C002C">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l-GR"/>
        </w:rPr>
      </w:pPr>
      <w:r w:rsidRPr="65C61C43" w:rsidR="631ABCF0">
        <w:rPr>
          <w:b w:val="1"/>
          <w:bCs w:val="1"/>
          <w:noProof w:val="0"/>
          <w:lang w:val="en-US"/>
        </w:rPr>
        <w:t xml:space="preserve"> My Role in the Team</w:t>
      </w:r>
    </w:p>
    <w:p xmlns:wp14="http://schemas.microsoft.com/office/word/2010/wordml" w:rsidP="65C61C43" wp14:paraId="28E74177" wp14:textId="7A8577C2">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During my shift at the oncology clinic, our team had to handle an emergency case of a heart attack. The nurse on duty took the lead, while I, as an assistant, followed instructions quickly, while </w:t>
      </w:r>
      <w:r w:rsidRPr="65C61C43" w:rsidR="631ABCF0">
        <w:rPr>
          <w:noProof w:val="0"/>
          <w:lang w:val="en-US"/>
        </w:rPr>
        <w:t>keeping</w:t>
      </w:r>
      <w:r w:rsidRPr="65C61C43" w:rsidR="631ABCF0">
        <w:rPr>
          <w:noProof w:val="0"/>
          <w:lang w:val="en-US"/>
        </w:rPr>
        <w:t xml:space="preserve"> communication with the patient's family.</w:t>
      </w:r>
    </w:p>
    <w:p xmlns:wp14="http://schemas.microsoft.com/office/word/2010/wordml" w:rsidP="65C61C43" wp14:paraId="60D5024B" wp14:textId="26F060A2">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My contribution was based on the knowledge I already had, </w:t>
      </w:r>
      <w:r w:rsidRPr="65C61C43" w:rsidR="631ABCF0">
        <w:rPr>
          <w:noProof w:val="0"/>
          <w:lang w:val="en-US"/>
        </w:rPr>
        <w:t>the clear</w:t>
      </w:r>
      <w:r w:rsidRPr="65C61C43" w:rsidR="631ABCF0">
        <w:rPr>
          <w:noProof w:val="0"/>
          <w:lang w:val="en-US"/>
        </w:rPr>
        <w:t xml:space="preserve"> instructions from the nurse, </w:t>
      </w:r>
      <w:r w:rsidRPr="65C61C43" w:rsidR="631ABCF0">
        <w:rPr>
          <w:noProof w:val="0"/>
          <w:lang w:val="en-US"/>
        </w:rPr>
        <w:t>my flexibility</w:t>
      </w:r>
      <w:r w:rsidRPr="65C61C43" w:rsidR="631ABCF0">
        <w:rPr>
          <w:noProof w:val="0"/>
          <w:lang w:val="en-US"/>
        </w:rPr>
        <w:t>, calmness, and attention to detail. Belbin's roles (2020) helped me understand the importance of roles and how working together can help a team reach its goal and bring satisfaction for a job well done. For example, someone more creative (Plant) may suggest solutions, like moving a patient to another department, while I focus on carrying out these ideas safely and accurately, alone or with others, following the instructions I was given</w:t>
      </w:r>
      <w:r w:rsidRPr="65C61C43" w:rsidR="4D459434">
        <w:rPr>
          <w:noProof w:val="0"/>
          <w:lang w:val="en-US"/>
        </w:rPr>
        <w:t xml:space="preserve"> (Walkiewicz </w:t>
      </w:r>
      <w:r w:rsidRPr="65C61C43" w:rsidR="4D459434">
        <w:rPr>
          <w:rFonts w:ascii="Arial" w:hAnsi="Arial" w:eastAsia="Arial" w:cs="Arial"/>
          <w:i w:val="1"/>
          <w:iCs w:val="1"/>
          <w:noProof w:val="0"/>
          <w:sz w:val="24"/>
          <w:szCs w:val="24"/>
          <w:lang w:val="en-US"/>
        </w:rPr>
        <w:t>et al</w:t>
      </w:r>
      <w:r w:rsidRPr="65C61C43" w:rsidR="4D459434">
        <w:rPr>
          <w:rFonts w:ascii="Arial" w:hAnsi="Arial" w:eastAsia="Arial" w:cs="Arial"/>
          <w:noProof w:val="0"/>
          <w:sz w:val="24"/>
          <w:szCs w:val="24"/>
          <w:lang w:val="en-US"/>
        </w:rPr>
        <w:t>., 2022).</w:t>
      </w:r>
    </w:p>
    <w:p xmlns:wp14="http://schemas.microsoft.com/office/word/2010/wordml" w:rsidP="65C61C43" wp14:paraId="0504C897" wp14:textId="11C7B479">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l-GR"/>
        </w:rPr>
      </w:pPr>
      <w:r w:rsidRPr="65C61C43" w:rsidR="631ABCF0">
        <w:rPr>
          <w:noProof w:val="0"/>
          <w:lang w:val="en-US"/>
        </w:rPr>
        <w:t xml:space="preserve"> </w:t>
      </w:r>
      <w:r w:rsidRPr="65C61C43" w:rsidR="631ABCF0">
        <w:rPr>
          <w:b w:val="1"/>
          <w:bCs w:val="1"/>
          <w:noProof w:val="0"/>
          <w:lang w:val="en-US"/>
        </w:rPr>
        <w:t>Team Development and Functioning</w:t>
      </w:r>
    </w:p>
    <w:p xmlns:wp14="http://schemas.microsoft.com/office/word/2010/wordml" w:rsidP="65C61C43" wp14:paraId="2C029FD2" wp14:textId="351CF12D">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Tuckman's model (2020) is seen in many situations. A clear example was when I was temporarily transferred to another clinic. </w:t>
      </w:r>
      <w:r w:rsidRPr="65C61C43" w:rsidR="631ABCF0">
        <w:rPr>
          <w:noProof w:val="0"/>
          <w:lang w:val="en-US"/>
        </w:rPr>
        <w:t>New environment</w:t>
      </w:r>
      <w:r w:rsidRPr="65C61C43" w:rsidR="631ABCF0">
        <w:rPr>
          <w:noProof w:val="0"/>
          <w:lang w:val="en-US"/>
        </w:rPr>
        <w:t xml:space="preserve">, new colleagues. I had to explore the floor, learn where everything was so I could use a tool at the right time without searching for </w:t>
      </w:r>
      <w:r w:rsidRPr="65C61C43" w:rsidR="631ABCF0">
        <w:rPr>
          <w:noProof w:val="0"/>
          <w:lang w:val="en-US"/>
        </w:rPr>
        <w:t>it</w:t>
      </w:r>
      <w:r w:rsidRPr="65C61C43" w:rsidR="631ABCF0">
        <w:rPr>
          <w:noProof w:val="0"/>
          <w:lang w:val="en-US"/>
        </w:rPr>
        <w:t xml:space="preserve"> last minute. At first (Forming), I was cautious, trying to understand how they work in the new department. As days passed, differences in work style compared to my </w:t>
      </w:r>
      <w:r w:rsidRPr="65C61C43" w:rsidR="631ABCF0">
        <w:rPr>
          <w:noProof w:val="0"/>
          <w:lang w:val="en-US"/>
        </w:rPr>
        <w:t>previous</w:t>
      </w:r>
      <w:r w:rsidRPr="65C61C43" w:rsidR="631ABCF0">
        <w:rPr>
          <w:noProof w:val="0"/>
          <w:lang w:val="en-US"/>
        </w:rPr>
        <w:t xml:space="preserve"> department caused tension and disagreements sometimes (Storming). But we overcame this quickly with dialogue, patience, and questions </w:t>
      </w:r>
      <w:r w:rsidRPr="65C61C43" w:rsidR="631ABCF0">
        <w:rPr>
          <w:noProof w:val="0"/>
          <w:lang w:val="en-US"/>
        </w:rPr>
        <w:t>to</w:t>
      </w:r>
      <w:r w:rsidRPr="65C61C43" w:rsidR="631ABCF0">
        <w:rPr>
          <w:noProof w:val="0"/>
          <w:lang w:val="en-US"/>
        </w:rPr>
        <w:t xml:space="preserve"> colleagues, even about </w:t>
      </w:r>
      <w:r w:rsidRPr="65C61C43" w:rsidR="631ABCF0">
        <w:rPr>
          <w:noProof w:val="0"/>
          <w:lang w:val="en-US"/>
        </w:rPr>
        <w:t>small things</w:t>
      </w:r>
      <w:r w:rsidRPr="65C61C43" w:rsidR="631ABCF0">
        <w:rPr>
          <w:noProof w:val="0"/>
          <w:lang w:val="en-US"/>
        </w:rPr>
        <w:t xml:space="preserve"> (Norming). I started to understand the team's way of working and the fact that we are all different characters, cultures, approaches, and have </w:t>
      </w:r>
      <w:r w:rsidRPr="65C61C43" w:rsidR="631ABCF0">
        <w:rPr>
          <w:noProof w:val="0"/>
          <w:lang w:val="en-US"/>
        </w:rPr>
        <w:t>different roles</w:t>
      </w:r>
      <w:r w:rsidRPr="65C61C43" w:rsidR="631ABCF0">
        <w:rPr>
          <w:noProof w:val="0"/>
          <w:lang w:val="en-US"/>
        </w:rPr>
        <w:t>. At the Performing stage, I took initiatives, like managing medical supplies, blood sampling, checking vital signs, or helping with feeding. After three months, I had to leave the department. The positive reaction of colleagues made me happy and made me feel that my participation in a team is necessary, that I am an active player, useful and proud because of this recognition and successful integration. This will help me later in looking for a new job with better pay. My leaving the clinic (Adjourning) left a good impression because I had managed to join the new team (Tuckman &amp; Jensen, 2020).</w:t>
      </w:r>
    </w:p>
    <w:p xmlns:wp14="http://schemas.microsoft.com/office/word/2010/wordml" w:rsidP="65C61C43" wp14:paraId="36C4595C" wp14:textId="4FCF5A99">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F4761" w:themeColor="accent1" w:themeTint="FF" w:themeShade="BF"/>
          <w:sz w:val="24"/>
          <w:szCs w:val="24"/>
          <w:lang w:val="el-GR"/>
        </w:rPr>
      </w:pPr>
      <w:r w:rsidRPr="65C61C43" w:rsidR="631ABCF0">
        <w:rPr>
          <w:noProof w:val="0"/>
          <w:lang w:val="en-US"/>
        </w:rPr>
        <w:t xml:space="preserve"> </w:t>
      </w:r>
      <w:r w:rsidRPr="65C61C43" w:rsidR="631ABCF0">
        <w:rPr>
          <w:b w:val="1"/>
          <w:bCs w:val="1"/>
          <w:noProof w:val="0"/>
          <w:lang w:val="en-US"/>
        </w:rPr>
        <w:t>Conflicts and Communication in Healthcare</w:t>
      </w:r>
    </w:p>
    <w:p xmlns:wp14="http://schemas.microsoft.com/office/word/2010/wordml" w:rsidP="65C61C43" wp14:paraId="0F4CE032" wp14:textId="0BF2D56A">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Once, a disagreement happened with another assistant about how often to record vital signs. I insisted they be recorded </w:t>
      </w:r>
      <w:r w:rsidRPr="65C61C43" w:rsidR="631ABCF0">
        <w:rPr>
          <w:noProof w:val="0"/>
          <w:lang w:val="en-US"/>
        </w:rPr>
        <w:t>immediately</w:t>
      </w:r>
      <w:r w:rsidRPr="65C61C43" w:rsidR="631ABCF0">
        <w:rPr>
          <w:noProof w:val="0"/>
          <w:lang w:val="en-US"/>
        </w:rPr>
        <w:t xml:space="preserve"> because the patient’s condition was serious, while she suggested every four hours. Using Rahim’s model (2022), I realized I was acting with a Dominating style, ignoring her opinion.</w:t>
      </w:r>
    </w:p>
    <w:p xmlns:wp14="http://schemas.microsoft.com/office/word/2010/wordml" w:rsidP="65C61C43" wp14:paraId="281C7241" wp14:textId="3E140099">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Later, I changed to a more Integrating style, discussing the pros of each method and finding a middle ground: immediate recording when the patient showed problems, and every two hours depending on the patient’s condition. This improved our cooperation and made communication more flexible.</w:t>
      </w:r>
    </w:p>
    <w:p xmlns:wp14="http://schemas.microsoft.com/office/word/2010/wordml" w:rsidP="65C61C43" wp14:paraId="4592DAC4" wp14:textId="5460FF60">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 xml:space="preserve">This experience connects also with the Thomas and Kilmann Conflict Model (2021), which </w:t>
      </w:r>
      <w:r w:rsidRPr="65C61C43" w:rsidR="631ABCF0">
        <w:rPr>
          <w:noProof w:val="0"/>
          <w:lang w:val="en-US"/>
        </w:rPr>
        <w:t>identifies</w:t>
      </w:r>
      <w:r w:rsidRPr="65C61C43" w:rsidR="631ABCF0">
        <w:rPr>
          <w:noProof w:val="0"/>
          <w:lang w:val="en-US"/>
        </w:rPr>
        <w:t xml:space="preserve"> five conflict styles: Competing, Collaborating, Compromising, Avoiding, and Accommodating. At first, I was Competing, pushing my opinion without listening well. Then I changed to Collaborating to find a solution good for the patient. This change made the team work better and taught me that flexibility in communication is key in high-pressure places like hospitals.</w:t>
      </w:r>
    </w:p>
    <w:p xmlns:wp14="http://schemas.microsoft.com/office/word/2010/wordml" w:rsidP="65C61C43" wp14:paraId="15A0D2EE" wp14:textId="054F5D98">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Also, using correct communication in tense situations – verbal and non-verbal – according to Mehrabian (2023), taught me to pay attention to tone of voice, facial expressions, and body language, especially when working with patients with cognitive problems or dementia.</w:t>
      </w:r>
    </w:p>
    <w:p xmlns:wp14="http://schemas.microsoft.com/office/word/2010/wordml" w:rsidP="65C61C43" wp14:paraId="45C0C6D9" wp14:textId="7A865079">
      <w:pPr>
        <w:pStyle w:val="Normal"/>
        <w:keepNext w:val="0"/>
        <w:keepLines w:val="0"/>
        <w:spacing w:before="240" w:beforeAutospacing="off" w:line="360" w:lineRule="auto"/>
        <w:rPr>
          <w:b w:val="1"/>
          <w:bCs w:val="1"/>
          <w:noProof w:val="0"/>
          <w:lang w:val="en-US"/>
        </w:rPr>
      </w:pPr>
      <w:r w:rsidRPr="65C61C43" w:rsidR="25B7149E">
        <w:rPr>
          <w:b w:val="1"/>
          <w:bCs w:val="1"/>
          <w:noProof w:val="0"/>
          <w:lang w:val="en-US"/>
        </w:rPr>
        <w:t>Conclusion</w:t>
      </w:r>
    </w:p>
    <w:p xmlns:wp14="http://schemas.microsoft.com/office/word/2010/wordml" w:rsidP="65C61C43" wp14:paraId="18AA4345" wp14:textId="5202B3F1">
      <w:pPr>
        <w:pStyle w:val="Normal"/>
        <w:keepNext w:val="0"/>
        <w:keepLines w:val="0"/>
        <w:spacing w:before="240" w:before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l-GR"/>
        </w:rPr>
      </w:pPr>
      <w:r w:rsidRPr="65C61C43" w:rsidR="631ABCF0">
        <w:rPr>
          <w:noProof w:val="0"/>
          <w:lang w:val="en-US"/>
        </w:rPr>
        <w:t>Taking the course and my practical hospital experience helped me understand the importance of teamwork and roles in a professional health team</w:t>
      </w:r>
      <w:r w:rsidRPr="65C61C43" w:rsidR="3E0B8192">
        <w:rPr>
          <w:rFonts w:ascii="Arial" w:hAnsi="Arial" w:eastAsia="Arial" w:cs="Arial"/>
          <w:noProof w:val="0"/>
          <w:sz w:val="24"/>
          <w:szCs w:val="24"/>
          <w:lang w:val="en-US"/>
        </w:rPr>
        <w:t xml:space="preserve"> </w:t>
      </w:r>
      <w:r w:rsidRPr="65C61C43" w:rsidR="3E0B8192">
        <w:rPr>
          <w:rFonts w:ascii="Arial" w:hAnsi="Arial" w:eastAsia="Arial" w:cs="Arial"/>
          <w:b w:val="0"/>
          <w:bCs w:val="0"/>
          <w:noProof w:val="0"/>
          <w:sz w:val="24"/>
          <w:szCs w:val="24"/>
          <w:lang w:val="en-US"/>
        </w:rPr>
        <w:t>(</w:t>
      </w:r>
      <w:r w:rsidRPr="65C61C43" w:rsidR="3E0B8192">
        <w:rPr>
          <w:rFonts w:ascii="Arial" w:hAnsi="Arial" w:eastAsia="Arial" w:cs="Arial"/>
          <w:b w:val="0"/>
          <w:bCs w:val="0"/>
          <w:noProof w:val="0"/>
          <w:sz w:val="24"/>
          <w:szCs w:val="24"/>
          <w:lang w:val="en-US"/>
        </w:rPr>
        <w:t>K</w:t>
      </w:r>
      <w:r w:rsidRPr="65C61C43" w:rsidR="3E0B8192">
        <w:rPr>
          <w:rFonts w:ascii="Arial" w:hAnsi="Arial" w:eastAsia="Arial" w:cs="Arial"/>
          <w:b w:val="0"/>
          <w:bCs w:val="0"/>
          <w:noProof w:val="0"/>
          <w:sz w:val="24"/>
          <w:szCs w:val="24"/>
          <w:lang w:val="en-US"/>
        </w:rPr>
        <w:t>im, Lee, &amp; Park,</w:t>
      </w:r>
      <w:r w:rsidRPr="65C61C43" w:rsidR="3E0B8192">
        <w:rPr>
          <w:rFonts w:ascii="Arial" w:hAnsi="Arial" w:eastAsia="Arial" w:cs="Arial"/>
          <w:b w:val="1"/>
          <w:bCs w:val="1"/>
          <w:noProof w:val="0"/>
          <w:sz w:val="24"/>
          <w:szCs w:val="24"/>
          <w:lang w:val="en-US"/>
        </w:rPr>
        <w:t xml:space="preserve"> </w:t>
      </w:r>
      <w:r w:rsidRPr="65C61C43" w:rsidR="3E0B8192">
        <w:rPr>
          <w:rFonts w:ascii="Arial" w:hAnsi="Arial" w:eastAsia="Arial" w:cs="Arial"/>
          <w:b w:val="0"/>
          <w:bCs w:val="0"/>
          <w:noProof w:val="0"/>
          <w:sz w:val="24"/>
          <w:szCs w:val="24"/>
          <w:lang w:val="en-US"/>
        </w:rPr>
        <w:t>2023</w:t>
      </w:r>
      <w:r w:rsidRPr="65C61C43" w:rsidR="3E0B8192">
        <w:rPr>
          <w:rFonts w:ascii="Arial" w:hAnsi="Arial" w:eastAsia="Arial" w:cs="Arial"/>
          <w:b w:val="0"/>
          <w:bCs w:val="0"/>
          <w:noProof w:val="0"/>
          <w:sz w:val="24"/>
          <w:szCs w:val="24"/>
          <w:lang w:val="en-US"/>
        </w:rPr>
        <w:t>)</w:t>
      </w:r>
      <w:r w:rsidRPr="65C61C43" w:rsidR="631ABCF0">
        <w:rPr>
          <w:noProof w:val="0"/>
          <w:lang w:val="en-US"/>
        </w:rPr>
        <w:t>. Applying theories like Belbin’s (2020), Tuckman’s (2020), and Kilmann’s (2021) was not just academic knowledge but a practical tool for my personal growth and improvement. Recognizing my skills, developing communication, and managing conflicts responsibly strengthened my professional identity and prepared me for more demanding roles in the future.</w:t>
      </w:r>
    </w:p>
    <w:p xmlns:wp14="http://schemas.microsoft.com/office/word/2010/wordml" w:rsidP="65C61C43" wp14:paraId="34F84B36" wp14:textId="0AE5546C">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8"/>
          <w:szCs w:val="28"/>
          <w:lang w:val="el-GR"/>
        </w:rPr>
      </w:pPr>
      <w:r w:rsidRPr="65C61C43" w:rsidR="46612755">
        <w:rPr>
          <w:rFonts w:ascii="Arial" w:hAnsi="Arial" w:eastAsia="Arial" w:cs="Arial"/>
          <w:b w:val="1"/>
          <w:bCs w:val="1"/>
          <w:i w:val="0"/>
          <w:iCs w:val="0"/>
          <w:caps w:val="0"/>
          <w:smallCaps w:val="0"/>
          <w:noProof w:val="0"/>
          <w:color w:val="000000" w:themeColor="text1" w:themeTint="FF" w:themeShade="FF"/>
          <w:sz w:val="28"/>
          <w:szCs w:val="28"/>
          <w:lang w:val="el-GR"/>
        </w:rPr>
        <w:t>References</w:t>
      </w:r>
    </w:p>
    <w:p xmlns:wp14="http://schemas.microsoft.com/office/word/2010/wordml" w:rsidP="65C61C43" wp14:paraId="2521646A" wp14:textId="46E214B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Belbin, R.M., 2020. Team Roles at Work: Recent Developments and New Insights.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Journal of Organizational Behavior</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41(3)</w:t>
      </w:r>
      <w:r w:rsidRPr="65C61C43" w:rsidR="0E5DE5BE">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65C61C43" wp14:paraId="583975B1" wp14:textId="5D0044E4">
      <w:pPr>
        <w:spacing w:before="240" w:beforeAutospacing="off" w:after="240" w:afterAutospacing="off"/>
      </w:pPr>
      <w:r w:rsidRPr="65C61C43" w:rsidR="645530C8">
        <w:rPr>
          <w:rFonts w:ascii="Aptos" w:hAnsi="Aptos" w:eastAsia="Aptos" w:cs="Aptos"/>
          <w:noProof w:val="0"/>
          <w:sz w:val="24"/>
          <w:szCs w:val="24"/>
          <w:lang w:val="en-US"/>
        </w:rPr>
        <w:t xml:space="preserve">Kim, Y., Lee, H. and Park, J., 2023. </w:t>
      </w:r>
      <w:r w:rsidRPr="65C61C43" w:rsidR="645530C8">
        <w:rPr>
          <w:rFonts w:ascii="Aptos" w:hAnsi="Aptos" w:eastAsia="Aptos" w:cs="Aptos"/>
          <w:i w:val="1"/>
          <w:iCs w:val="1"/>
          <w:noProof w:val="0"/>
          <w:sz w:val="24"/>
          <w:szCs w:val="24"/>
          <w:lang w:val="en-US"/>
        </w:rPr>
        <w:t>Nursing teamwork is essential in promoting patient‑centered care: a cross-sectional study</w:t>
      </w:r>
      <w:r w:rsidRPr="65C61C43" w:rsidR="645530C8">
        <w:rPr>
          <w:rFonts w:ascii="Aptos" w:hAnsi="Aptos" w:eastAsia="Aptos" w:cs="Aptos"/>
          <w:noProof w:val="0"/>
          <w:sz w:val="24"/>
          <w:szCs w:val="24"/>
          <w:lang w:val="en-US"/>
        </w:rPr>
        <w:t xml:space="preserve">. </w:t>
      </w:r>
      <w:r w:rsidRPr="65C61C43" w:rsidR="645530C8">
        <w:rPr>
          <w:rFonts w:ascii="Aptos" w:hAnsi="Aptos" w:eastAsia="Aptos" w:cs="Aptos"/>
          <w:b w:val="0"/>
          <w:bCs w:val="0"/>
          <w:noProof w:val="0"/>
          <w:sz w:val="24"/>
          <w:szCs w:val="24"/>
          <w:lang w:val="en-US"/>
        </w:rPr>
        <w:t>BMC Nursing</w:t>
      </w:r>
      <w:r w:rsidRPr="65C61C43" w:rsidR="645530C8">
        <w:rPr>
          <w:rFonts w:ascii="Aptos" w:hAnsi="Aptos" w:eastAsia="Aptos" w:cs="Aptos"/>
          <w:noProof w:val="0"/>
          <w:sz w:val="24"/>
          <w:szCs w:val="24"/>
          <w:lang w:val="en-US"/>
        </w:rPr>
        <w:t>. Available at: https://doi.org/10.1186/s12912-023-01592-3 (Accessed 22 Jun 2025).</w:t>
      </w:r>
    </w:p>
    <w:p xmlns:wp14="http://schemas.microsoft.com/office/word/2010/wordml" w:rsidP="65C61C43" wp14:paraId="42D9370D" wp14:textId="5F6E51D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Mehrabian, A., 2023. Nonverbal Communication in Health Care Settings: Theory and Practice.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Health Communication</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38(5).</w:t>
      </w:r>
    </w:p>
    <w:p xmlns:wp14="http://schemas.microsoft.com/office/word/2010/wordml" w:rsidP="65C61C43" wp14:paraId="699806F8" wp14:textId="0C86A2E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Rahim, M.A., 2022. Managing Conflict in Organizations: The Role of Communication Styles.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International Journal of Conflict Management</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33(1).</w:t>
      </w:r>
    </w:p>
    <w:p xmlns:wp14="http://schemas.microsoft.com/office/word/2010/wordml" w:rsidP="65C61C43" wp14:paraId="1AC42740" wp14:textId="0AA3676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Salas, E., Reyes, D.L. and McDaniel, S.H., 2021. Teamwork in Healthcare: Promoting Effective Collaboration to Improve Patient Safety.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American Journal of Medical Quality</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36(2).</w:t>
      </w:r>
    </w:p>
    <w:p xmlns:wp14="http://schemas.microsoft.com/office/word/2010/wordml" w:rsidP="65C61C43" wp14:paraId="11D60B6F" wp14:textId="04FC370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Thomas, K.W. and Kilmann, R.H., 2021. The Thomas-Kilmann Conflict Mode Instrument: Contemporary Applications in Healthcare Teams.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Conflict Resolution Quarterly</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39(4).</w:t>
      </w:r>
    </w:p>
    <w:p xmlns:wp14="http://schemas.microsoft.com/office/word/2010/wordml" w:rsidP="65C61C43" wp14:paraId="5B2F8857" wp14:textId="19076DC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l-GR"/>
        </w:rPr>
      </w:pP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xml:space="preserve">Tuckman, B.W. and Jensen, M.A.C., 2020. Stages of Small Group Development Revisited. </w:t>
      </w:r>
      <w:r w:rsidRPr="65C61C43" w:rsidR="631ABCF0">
        <w:rPr>
          <w:rFonts w:ascii="Aptos" w:hAnsi="Aptos" w:eastAsia="Aptos" w:cs="Aptos"/>
          <w:b w:val="0"/>
          <w:bCs w:val="0"/>
          <w:i w:val="1"/>
          <w:iCs w:val="1"/>
          <w:caps w:val="0"/>
          <w:smallCaps w:val="0"/>
          <w:noProof w:val="0"/>
          <w:color w:val="000000" w:themeColor="text1" w:themeTint="FF" w:themeShade="FF"/>
          <w:sz w:val="24"/>
          <w:szCs w:val="24"/>
          <w:lang w:val="en-US"/>
        </w:rPr>
        <w:t>Group &amp; Organization Management</w:t>
      </w:r>
      <w:r w:rsidRPr="65C61C43" w:rsidR="631ABCF0">
        <w:rPr>
          <w:rFonts w:ascii="Aptos" w:hAnsi="Aptos" w:eastAsia="Aptos" w:cs="Aptos"/>
          <w:b w:val="0"/>
          <w:bCs w:val="0"/>
          <w:i w:val="0"/>
          <w:iCs w:val="0"/>
          <w:caps w:val="0"/>
          <w:smallCaps w:val="0"/>
          <w:noProof w:val="0"/>
          <w:color w:val="000000" w:themeColor="text1" w:themeTint="FF" w:themeShade="FF"/>
          <w:sz w:val="24"/>
          <w:szCs w:val="24"/>
          <w:lang w:val="en-US"/>
        </w:rPr>
        <w:t>, 45(1).</w:t>
      </w:r>
    </w:p>
    <w:p xmlns:wp14="http://schemas.microsoft.com/office/word/2010/wordml" wp14:paraId="003F6272" wp14:textId="0829A3E5">
      <w:r w:rsidRPr="65C61C43" w:rsidR="1DDB742B">
        <w:rPr>
          <w:rFonts w:ascii="Arial" w:hAnsi="Arial" w:eastAsia="Arial" w:cs="Arial"/>
          <w:noProof w:val="0"/>
          <w:sz w:val="24"/>
          <w:szCs w:val="24"/>
          <w:lang w:val="en-US"/>
        </w:rPr>
        <w:t xml:space="preserve">Walkiewicz, K., Smith, J. and Jones, A., 2022. </w:t>
      </w:r>
      <w:r w:rsidRPr="65C61C43" w:rsidR="1DDB742B">
        <w:rPr>
          <w:rFonts w:ascii="Arial" w:hAnsi="Arial" w:eastAsia="Arial" w:cs="Arial"/>
          <w:i w:val="1"/>
          <w:iCs w:val="1"/>
          <w:noProof w:val="0"/>
          <w:sz w:val="24"/>
          <w:szCs w:val="24"/>
          <w:lang w:val="en-US"/>
        </w:rPr>
        <w:t xml:space="preserve">Perceived team roles of medical students: a </w:t>
      </w:r>
      <w:r w:rsidRPr="65C61C43" w:rsidR="1DDB742B">
        <w:rPr>
          <w:rFonts w:ascii="Arial" w:hAnsi="Arial" w:eastAsia="Arial" w:cs="Arial"/>
          <w:i w:val="1"/>
          <w:iCs w:val="1"/>
          <w:noProof w:val="0"/>
          <w:sz w:val="24"/>
          <w:szCs w:val="24"/>
          <w:lang w:val="en-US"/>
        </w:rPr>
        <w:t>five year</w:t>
      </w:r>
      <w:r w:rsidRPr="65C61C43" w:rsidR="1DDB742B">
        <w:rPr>
          <w:rFonts w:ascii="Arial" w:hAnsi="Arial" w:eastAsia="Arial" w:cs="Arial"/>
          <w:i w:val="1"/>
          <w:iCs w:val="1"/>
          <w:noProof w:val="0"/>
          <w:sz w:val="24"/>
          <w:szCs w:val="24"/>
          <w:lang w:val="en-US"/>
        </w:rPr>
        <w:t xml:space="preserve"> cross-sectional study</w:t>
      </w:r>
      <w:r w:rsidRPr="65C61C43" w:rsidR="1DDB742B">
        <w:rPr>
          <w:rFonts w:ascii="Arial" w:hAnsi="Arial" w:eastAsia="Arial" w:cs="Arial"/>
          <w:noProof w:val="0"/>
          <w:sz w:val="24"/>
          <w:szCs w:val="24"/>
          <w:lang w:val="en-US"/>
        </w:rPr>
        <w:t xml:space="preserve">. </w:t>
      </w:r>
      <w:r w:rsidRPr="65C61C43" w:rsidR="1DDB742B">
        <w:rPr>
          <w:rFonts w:ascii="Arial" w:hAnsi="Arial" w:eastAsia="Arial" w:cs="Arial"/>
          <w:b w:val="1"/>
          <w:bCs w:val="1"/>
          <w:noProof w:val="0"/>
          <w:sz w:val="24"/>
          <w:szCs w:val="24"/>
          <w:lang w:val="en-US"/>
        </w:rPr>
        <w:t>BMC Medical Education</w:t>
      </w:r>
      <w:r w:rsidRPr="65C61C43" w:rsidR="1DDB742B">
        <w:rPr>
          <w:rFonts w:ascii="Arial" w:hAnsi="Arial" w:eastAsia="Arial" w:cs="Arial"/>
          <w:noProof w:val="0"/>
          <w:sz w:val="24"/>
          <w:szCs w:val="24"/>
          <w:lang w:val="en-US"/>
        </w:rPr>
        <w:t>. Available at: DOI:10.1186/s12909-022-03263-4 ,(Accessed 22 Jun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8C4DE1"/>
    <w:rsid w:val="03CFFDEA"/>
    <w:rsid w:val="0456B522"/>
    <w:rsid w:val="0AF4FF79"/>
    <w:rsid w:val="0B3E5DE4"/>
    <w:rsid w:val="0CCF749E"/>
    <w:rsid w:val="0E5DE5BE"/>
    <w:rsid w:val="0E8D234D"/>
    <w:rsid w:val="1AC445B4"/>
    <w:rsid w:val="1DAAE651"/>
    <w:rsid w:val="1DDB742B"/>
    <w:rsid w:val="1FF8257F"/>
    <w:rsid w:val="20CA4D7E"/>
    <w:rsid w:val="230F3C94"/>
    <w:rsid w:val="235CA301"/>
    <w:rsid w:val="25303F09"/>
    <w:rsid w:val="25B7149E"/>
    <w:rsid w:val="26248E81"/>
    <w:rsid w:val="28E1A5ED"/>
    <w:rsid w:val="30CFB418"/>
    <w:rsid w:val="34594B13"/>
    <w:rsid w:val="351B04C4"/>
    <w:rsid w:val="37DA2F0C"/>
    <w:rsid w:val="3E0B8192"/>
    <w:rsid w:val="4115F701"/>
    <w:rsid w:val="437C044A"/>
    <w:rsid w:val="46612755"/>
    <w:rsid w:val="4B01FFC1"/>
    <w:rsid w:val="4CCDE359"/>
    <w:rsid w:val="4D459434"/>
    <w:rsid w:val="548A426A"/>
    <w:rsid w:val="54D270A7"/>
    <w:rsid w:val="5517D45A"/>
    <w:rsid w:val="5975A40C"/>
    <w:rsid w:val="5A32EC0B"/>
    <w:rsid w:val="5A71CF35"/>
    <w:rsid w:val="5C8738CC"/>
    <w:rsid w:val="5F835233"/>
    <w:rsid w:val="631ABCF0"/>
    <w:rsid w:val="64139AC5"/>
    <w:rsid w:val="645530C8"/>
    <w:rsid w:val="648C4DE1"/>
    <w:rsid w:val="65C61C43"/>
    <w:rsid w:val="6CFD6A98"/>
    <w:rsid w:val="71F1E97F"/>
    <w:rsid w:val="7489D7EC"/>
    <w:rsid w:val="762E5214"/>
    <w:rsid w:val="7CA211F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04C4"/>
  <w15:chartTrackingRefBased/>
  <w15:docId w15:val="{FA1A6800-52CB-438E-BE7C-A42DCED8BC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el-G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5C61C43"/>
    <w:rPr>
      <w:rFonts w:ascii="Arial" w:hAnsi="Arial" w:eastAsia="Arial" w:cs="Arial"/>
      <w:b w:val="0"/>
      <w:bCs w:val="0"/>
      <w:i w:val="0"/>
      <w:iCs w:val="0"/>
      <w:caps w:val="0"/>
      <w:smallCaps w:val="0"/>
      <w:noProof w:val="0"/>
      <w:color w:val="000000" w:themeColor="text1" w:themeTint="FF" w:themeShade="FF"/>
      <w:lang w:val="en-US"/>
    </w:rPr>
    <w:pPr>
      <w:spacing w:before="30" w:beforeAutospacing="off" w:after="240" w:afterAutospacing="off"/>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5C61C43"/>
    <w:rPr>
      <w:rFonts w:eastAsia="Aptos" w:cs="Aptos Display" w:eastAsiaTheme="majorAscii" w:cstheme="minorAscii"/>
      <w:color w:val="0F4761" w:themeColor="accent1" w:themeTint="FF" w:themeShade="BF"/>
      <w:sz w:val="28"/>
      <w:szCs w:val="28"/>
    </w:rPr>
    <w:pPr>
      <w:keepNext w:val="1"/>
      <w:keepLines w:val="1"/>
      <w:spacing w:before="160" w:after="80"/>
      <w:outlineLvl w:val="2"/>
    </w:pPr>
  </w:style>
  <w:style w:type="paragraph" w:styleId="NoSpacing">
    <w:uiPriority w:val="1"/>
    <w:name w:val="No Spacing"/>
    <w:basedOn w:val="Normal"/>
    <w:qFormat/>
    <w:rsid w:val="65C61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2025-06-27T18:16:36.6381742Z</dcterms:created>
  <dcterms:modified xsi:type="dcterms:W3CDTF">2025-06-27T18:17:56.8732199Z</dcterms:modified>
  <dc:creator>Christos Rizos (2427458)</dc:creator>
  <lastModifiedBy>Christos Rizos (2427458)</lastModifiedBy>
</coreProperties>
</file>