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3"/>
        <w:tblpPr w:leftFromText="187" w:rightFromText="187" w:horzAnchor="margin" w:tblpXSpec="center" w:tblpYSpec="bottom"/>
        <w:tblW w:w="4000" w:type="pct"/>
        <w:tblInd w:w="0" w:type="dxa"/>
        <w:tblLayout w:type="autofit"/>
        <w:tblCellMar>
          <w:top w:w="0" w:type="dxa"/>
          <w:left w:w="108" w:type="dxa"/>
          <w:bottom w:w="0" w:type="dxa"/>
          <w:right w:w="108" w:type="dxa"/>
        </w:tblCellMar>
      </w:tblPr>
      <w:tblGrid>
        <w:gridCol w:w="6829"/>
      </w:tblGrid>
      <w:tr>
        <w:tc>
          <w:tcPr>
            <w:tcW w:w="7672" w:type="dxa"/>
            <w:tcMar>
              <w:top w:w="216" w:type="dxa"/>
              <w:left w:w="115" w:type="dxa"/>
              <w:bottom w:w="216" w:type="dxa"/>
              <w:right w:w="115" w:type="dxa"/>
            </w:tcMar>
          </w:tcPr>
          <w:p>
            <w:pPr>
              <w:spacing w:line="360" w:lineRule="auto"/>
              <w:jc w:val="both"/>
              <w:rPr>
                <w:color w:val="5B9BD5" w:themeColor="accent1"/>
                <w:sz w:val="28"/>
                <w:szCs w:val="28"/>
                <w14:textFill>
                  <w14:solidFill>
                    <w14:schemeClr w14:val="accent1"/>
                  </w14:solidFill>
                </w14:textFill>
              </w:rPr>
            </w:pPr>
            <w:r>
              <w:rPr>
                <w:rFonts w:cstheme="minorHAnsi"/>
                <w:b/>
                <w:bCs/>
                <w:sz w:val="24"/>
                <w:szCs w:val="24"/>
              </w:rPr>
              <w:t xml:space="preserve"> </w:t>
            </w:r>
            <w:r>
              <w:rPr>
                <w:rFonts w:hint="default" w:cstheme="minorHAnsi"/>
                <w:b/>
                <w:bCs/>
                <w:sz w:val="24"/>
                <w:szCs w:val="24"/>
                <w:lang w:val="en-US"/>
              </w:rPr>
              <w:t>J</w:t>
            </w:r>
            <w:r>
              <w:rPr>
                <w:rFonts w:cstheme="minorHAnsi"/>
                <w:b/>
                <w:bCs/>
                <w:sz w:val="24"/>
                <w:szCs w:val="24"/>
              </w:rPr>
              <w:t>etmir Gjonaj</w:t>
            </w:r>
          </w:p>
          <w:sdt>
            <w:sdtPr>
              <w:rPr>
                <w:color w:val="5B9BD5" w:themeColor="accent1"/>
                <w:sz w:val="28"/>
                <w:szCs w:val="28"/>
                <w14:textFill>
                  <w14:solidFill>
                    <w14:schemeClr w14:val="accent1"/>
                  </w14:solidFill>
                </w14:textFill>
              </w:rPr>
              <w:alias w:val="Date"/>
              <w:id w:val="13406932"/>
              <w:placeholder>
                <w:docPart w:val="E949C77E70564E648A0CCC8D0CF5B18F"/>
              </w:placeholder>
              <w15: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rPr>
                <w:color w:val="5B9BD5" w:themeColor="accent1"/>
                <w:sz w:val="28"/>
                <w:szCs w:val="28"/>
                <w14:textFill>
                  <w14:solidFill>
                    <w14:schemeClr w14:val="accent1"/>
                  </w14:solidFill>
                </w14:textFill>
              </w:rPr>
            </w:sdtEndPr>
            <w:sdtContent>
              <w:p>
                <w:pPr>
                  <w:pStyle w:val="11"/>
                  <w:rPr>
                    <w:color w:val="5B9BD5" w:themeColor="accent1"/>
                    <w:sz w:val="28"/>
                    <w:szCs w:val="28"/>
                    <w14:textFill>
                      <w14:solidFill>
                        <w14:schemeClr w14:val="accent1"/>
                      </w14:solidFill>
                    </w14:textFill>
                  </w:rPr>
                </w:pPr>
              </w:p>
            </w:sdtContent>
          </w:sdt>
          <w:p>
            <w:pPr>
              <w:pStyle w:val="11"/>
              <w:rPr>
                <w:rFonts w:hint="default"/>
                <w:color w:val="5B9BD5" w:themeColor="accent1"/>
                <w:lang w:val="en-US"/>
                <w14:textFill>
                  <w14:solidFill>
                    <w14:schemeClr w14:val="accent1"/>
                  </w14:solidFill>
                </w14:textFill>
              </w:rPr>
            </w:pPr>
            <w:r>
              <w:rPr>
                <w:rFonts w:hint="default"/>
                <w:color w:val="5B9BD5" w:themeColor="accent1"/>
                <w:lang w:val="en-US"/>
                <w14:textFill>
                  <w14:solidFill>
                    <w14:schemeClr w14:val="accent1"/>
                  </w14:solidFill>
                </w14:textFill>
              </w:rPr>
              <w:t>STUDENT NUMBER : 2132912</w:t>
            </w:r>
          </w:p>
        </w:tc>
      </w:tr>
    </w:tbl>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both"/>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sdt>
      <w:sdtPr>
        <w:rPr>
          <w:rFonts w:ascii="SimSun" w:hAnsi="SimSun" w:eastAsia="SimSun" w:cstheme="minorBidi"/>
          <w:sz w:val="21"/>
          <w:lang w:val="en-US" w:eastAsia="zh-CN" w:bidi="ar-SA"/>
        </w:rPr>
        <w:id w:val="147476180"/>
        <w15:color w:val="DBDBDB"/>
        <w:docPartObj>
          <w:docPartGallery w:val="Table of Contents"/>
          <w:docPartUnique/>
        </w:docPartObj>
      </w:sdtPr>
      <w:sdtEndPr>
        <w:rPr>
          <w:rFonts w:asciiTheme="minorHAnsi" w:hAnsiTheme="minorHAnsi" w:eastAsiaTheme="minorEastAsia" w:cstheme="minorHAnsi"/>
          <w:bCs/>
          <w:szCs w:val="24"/>
          <w:lang w:val="en-US" w:eastAsia="zh-CN" w:bidi="ar-SA"/>
        </w:rPr>
      </w:sdtEndPr>
      <w:sdtContent>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both"/>
            <w:rPr>
              <w:sz w:val="24"/>
              <w:szCs w:val="24"/>
            </w:rPr>
          </w:pPr>
          <w:bookmarkStart w:id="6" w:name="_GoBack"/>
          <w:bookmarkEnd w:id="6"/>
          <w:r>
            <w:rPr>
              <w:rFonts w:ascii="SimSun" w:hAnsi="SimSun" w:eastAsia="SimSun"/>
              <w:sz w:val="24"/>
              <w:szCs w:val="24"/>
            </w:rPr>
            <w:t>Catalog</w:t>
          </w:r>
        </w:p>
        <w:p>
          <w:pPr>
            <w:pStyle w:val="10"/>
            <w:tabs>
              <w:tab w:val="right" w:leader="dot" w:pos="8306"/>
            </w:tabs>
            <w:spacing w:line="480" w:lineRule="auto"/>
            <w:rPr>
              <w:sz w:val="24"/>
              <w:szCs w:val="24"/>
            </w:rPr>
          </w:pPr>
          <w:r>
            <w:rPr>
              <w:rFonts w:cstheme="minorHAnsi"/>
              <w:b/>
              <w:bCs/>
              <w:sz w:val="24"/>
              <w:szCs w:val="24"/>
            </w:rPr>
            <w:fldChar w:fldCharType="begin"/>
          </w:r>
          <w:r>
            <w:rPr>
              <w:rFonts w:cstheme="minorHAnsi"/>
              <w:b/>
              <w:bCs/>
              <w:sz w:val="24"/>
              <w:szCs w:val="24"/>
            </w:rPr>
            <w:instrText xml:space="preserve">TOC \o "1-1" \h \u </w:instrText>
          </w:r>
          <w:r>
            <w:rPr>
              <w:rFonts w:cstheme="minorHAnsi"/>
              <w:b/>
              <w:bCs/>
              <w:sz w:val="24"/>
              <w:szCs w:val="24"/>
            </w:rPr>
            <w:fldChar w:fldCharType="separate"/>
          </w:r>
          <w:r>
            <w:rPr>
              <w:rFonts w:cstheme="minorHAnsi"/>
              <w:bCs/>
              <w:sz w:val="24"/>
              <w:szCs w:val="24"/>
            </w:rPr>
            <w:fldChar w:fldCharType="begin"/>
          </w:r>
          <w:r>
            <w:rPr>
              <w:rFonts w:cstheme="minorHAnsi"/>
              <w:bCs/>
              <w:sz w:val="24"/>
              <w:szCs w:val="24"/>
            </w:rPr>
            <w:instrText xml:space="preserve"> HYPERLINK \l _Toc26140 </w:instrText>
          </w:r>
          <w:r>
            <w:rPr>
              <w:rFonts w:cstheme="minorHAnsi"/>
              <w:bCs/>
              <w:sz w:val="24"/>
              <w:szCs w:val="24"/>
            </w:rPr>
            <w:fldChar w:fldCharType="separate"/>
          </w:r>
          <w:r>
            <w:rPr>
              <w:rFonts w:cstheme="minorHAnsi"/>
              <w:bCs/>
              <w:sz w:val="24"/>
              <w:szCs w:val="24"/>
            </w:rPr>
            <w:t>1. Question 01:</w:t>
          </w:r>
          <w:r>
            <w:rPr>
              <w:sz w:val="24"/>
              <w:szCs w:val="24"/>
            </w:rPr>
            <w:tab/>
          </w:r>
          <w:r>
            <w:rPr>
              <w:sz w:val="24"/>
              <w:szCs w:val="24"/>
            </w:rPr>
            <w:fldChar w:fldCharType="begin"/>
          </w:r>
          <w:r>
            <w:rPr>
              <w:sz w:val="24"/>
              <w:szCs w:val="24"/>
            </w:rPr>
            <w:instrText xml:space="preserve"> PAGEREF _Toc26140 \h </w:instrText>
          </w:r>
          <w:r>
            <w:rPr>
              <w:sz w:val="24"/>
              <w:szCs w:val="24"/>
            </w:rPr>
            <w:fldChar w:fldCharType="separate"/>
          </w:r>
          <w:r>
            <w:rPr>
              <w:sz w:val="24"/>
              <w:szCs w:val="24"/>
            </w:rPr>
            <w:t>2</w:t>
          </w:r>
          <w:r>
            <w:rPr>
              <w:sz w:val="24"/>
              <w:szCs w:val="24"/>
            </w:rPr>
            <w:fldChar w:fldCharType="end"/>
          </w:r>
          <w:r>
            <w:rPr>
              <w:rFonts w:cstheme="minorHAnsi"/>
              <w:bCs/>
              <w:sz w:val="24"/>
              <w:szCs w:val="24"/>
            </w:rPr>
            <w:fldChar w:fldCharType="end"/>
          </w:r>
        </w:p>
        <w:p>
          <w:pPr>
            <w:pStyle w:val="10"/>
            <w:tabs>
              <w:tab w:val="right" w:leader="dot" w:pos="8306"/>
            </w:tabs>
            <w:spacing w:line="480" w:lineRule="auto"/>
            <w:rPr>
              <w:sz w:val="24"/>
              <w:szCs w:val="24"/>
            </w:rPr>
          </w:pPr>
          <w:r>
            <w:rPr>
              <w:rFonts w:cstheme="minorHAnsi"/>
              <w:bCs/>
              <w:sz w:val="24"/>
              <w:szCs w:val="24"/>
            </w:rPr>
            <w:fldChar w:fldCharType="begin"/>
          </w:r>
          <w:r>
            <w:rPr>
              <w:rFonts w:cstheme="minorHAnsi"/>
              <w:bCs/>
              <w:sz w:val="24"/>
              <w:szCs w:val="24"/>
            </w:rPr>
            <w:instrText xml:space="preserve"> HYPERLINK \l _Toc3983 </w:instrText>
          </w:r>
          <w:r>
            <w:rPr>
              <w:rFonts w:cstheme="minorHAnsi"/>
              <w:bCs/>
              <w:sz w:val="24"/>
              <w:szCs w:val="24"/>
            </w:rPr>
            <w:fldChar w:fldCharType="separate"/>
          </w:r>
          <w:r>
            <w:rPr>
              <w:rFonts w:hint="default" w:cstheme="minorHAnsi"/>
              <w:bCs/>
              <w:sz w:val="24"/>
              <w:szCs w:val="24"/>
            </w:rPr>
            <w:t xml:space="preserve">1. </w:t>
          </w:r>
          <w:r>
            <w:rPr>
              <w:rFonts w:cstheme="minorHAnsi"/>
              <w:bCs/>
              <w:sz w:val="24"/>
              <w:szCs w:val="24"/>
            </w:rPr>
            <w:t>Question 02:</w:t>
          </w:r>
          <w:r>
            <w:rPr>
              <w:sz w:val="24"/>
              <w:szCs w:val="24"/>
            </w:rPr>
            <w:tab/>
          </w:r>
          <w:r>
            <w:rPr>
              <w:sz w:val="24"/>
              <w:szCs w:val="24"/>
            </w:rPr>
            <w:fldChar w:fldCharType="begin"/>
          </w:r>
          <w:r>
            <w:rPr>
              <w:sz w:val="24"/>
              <w:szCs w:val="24"/>
            </w:rPr>
            <w:instrText xml:space="preserve"> PAGEREF _Toc3983 \h </w:instrText>
          </w:r>
          <w:r>
            <w:rPr>
              <w:sz w:val="24"/>
              <w:szCs w:val="24"/>
            </w:rPr>
            <w:fldChar w:fldCharType="separate"/>
          </w:r>
          <w:r>
            <w:rPr>
              <w:sz w:val="24"/>
              <w:szCs w:val="24"/>
            </w:rPr>
            <w:t>3</w:t>
          </w:r>
          <w:r>
            <w:rPr>
              <w:sz w:val="24"/>
              <w:szCs w:val="24"/>
            </w:rPr>
            <w:fldChar w:fldCharType="end"/>
          </w:r>
          <w:r>
            <w:rPr>
              <w:rFonts w:cstheme="minorHAnsi"/>
              <w:bCs/>
              <w:sz w:val="24"/>
              <w:szCs w:val="24"/>
            </w:rPr>
            <w:fldChar w:fldCharType="end"/>
          </w:r>
        </w:p>
        <w:p>
          <w:pPr>
            <w:pStyle w:val="10"/>
            <w:tabs>
              <w:tab w:val="right" w:leader="dot" w:pos="8306"/>
            </w:tabs>
            <w:spacing w:line="480" w:lineRule="auto"/>
            <w:rPr>
              <w:sz w:val="24"/>
              <w:szCs w:val="24"/>
            </w:rPr>
          </w:pPr>
          <w:r>
            <w:rPr>
              <w:rFonts w:cstheme="minorHAnsi"/>
              <w:bCs/>
              <w:sz w:val="24"/>
              <w:szCs w:val="24"/>
            </w:rPr>
            <w:fldChar w:fldCharType="begin"/>
          </w:r>
          <w:r>
            <w:rPr>
              <w:rFonts w:cstheme="minorHAnsi"/>
              <w:bCs/>
              <w:sz w:val="24"/>
              <w:szCs w:val="24"/>
            </w:rPr>
            <w:instrText xml:space="preserve"> HYPERLINK \l _Toc12885 </w:instrText>
          </w:r>
          <w:r>
            <w:rPr>
              <w:rFonts w:cstheme="minorHAnsi"/>
              <w:bCs/>
              <w:sz w:val="24"/>
              <w:szCs w:val="24"/>
            </w:rPr>
            <w:fldChar w:fldCharType="separate"/>
          </w:r>
          <w:r>
            <w:rPr>
              <w:rFonts w:hint="default" w:cstheme="minorHAnsi"/>
              <w:bCs/>
              <w:sz w:val="24"/>
              <w:szCs w:val="24"/>
            </w:rPr>
            <w:t xml:space="preserve">2. </w:t>
          </w:r>
          <w:r>
            <w:rPr>
              <w:rFonts w:cstheme="minorHAnsi"/>
              <w:bCs/>
              <w:sz w:val="24"/>
              <w:szCs w:val="24"/>
            </w:rPr>
            <w:t>Question 03:</w:t>
          </w:r>
          <w:r>
            <w:rPr>
              <w:sz w:val="24"/>
              <w:szCs w:val="24"/>
            </w:rPr>
            <w:tab/>
          </w:r>
          <w:r>
            <w:rPr>
              <w:sz w:val="24"/>
              <w:szCs w:val="24"/>
            </w:rPr>
            <w:fldChar w:fldCharType="begin"/>
          </w:r>
          <w:r>
            <w:rPr>
              <w:sz w:val="24"/>
              <w:szCs w:val="24"/>
            </w:rPr>
            <w:instrText xml:space="preserve"> PAGEREF _Toc12885 \h </w:instrText>
          </w:r>
          <w:r>
            <w:rPr>
              <w:sz w:val="24"/>
              <w:szCs w:val="24"/>
            </w:rPr>
            <w:fldChar w:fldCharType="separate"/>
          </w:r>
          <w:r>
            <w:rPr>
              <w:sz w:val="24"/>
              <w:szCs w:val="24"/>
            </w:rPr>
            <w:t>4</w:t>
          </w:r>
          <w:r>
            <w:rPr>
              <w:sz w:val="24"/>
              <w:szCs w:val="24"/>
            </w:rPr>
            <w:fldChar w:fldCharType="end"/>
          </w:r>
          <w:r>
            <w:rPr>
              <w:rFonts w:cstheme="minorHAnsi"/>
              <w:bCs/>
              <w:sz w:val="24"/>
              <w:szCs w:val="24"/>
            </w:rPr>
            <w:fldChar w:fldCharType="end"/>
          </w:r>
        </w:p>
        <w:p>
          <w:pPr>
            <w:pStyle w:val="10"/>
            <w:tabs>
              <w:tab w:val="right" w:leader="dot" w:pos="8306"/>
            </w:tabs>
            <w:spacing w:line="480" w:lineRule="auto"/>
            <w:rPr>
              <w:sz w:val="24"/>
              <w:szCs w:val="24"/>
            </w:rPr>
          </w:pPr>
          <w:r>
            <w:rPr>
              <w:rFonts w:cstheme="minorHAnsi"/>
              <w:bCs/>
              <w:sz w:val="24"/>
              <w:szCs w:val="24"/>
            </w:rPr>
            <w:fldChar w:fldCharType="begin"/>
          </w:r>
          <w:r>
            <w:rPr>
              <w:rFonts w:cstheme="minorHAnsi"/>
              <w:bCs/>
              <w:sz w:val="24"/>
              <w:szCs w:val="24"/>
            </w:rPr>
            <w:instrText xml:space="preserve"> HYPERLINK \l _Toc14421 </w:instrText>
          </w:r>
          <w:r>
            <w:rPr>
              <w:rFonts w:cstheme="minorHAnsi"/>
              <w:bCs/>
              <w:sz w:val="24"/>
              <w:szCs w:val="24"/>
            </w:rPr>
            <w:fldChar w:fldCharType="separate"/>
          </w:r>
          <w:r>
            <w:rPr>
              <w:rFonts w:hint="default" w:cstheme="minorHAnsi"/>
              <w:bCs/>
              <w:sz w:val="24"/>
              <w:szCs w:val="24"/>
            </w:rPr>
            <w:t xml:space="preserve">3. </w:t>
          </w:r>
          <w:r>
            <w:rPr>
              <w:rFonts w:cstheme="minorHAnsi"/>
              <w:bCs/>
              <w:sz w:val="24"/>
              <w:szCs w:val="24"/>
            </w:rPr>
            <w:t>Question 04:</w:t>
          </w:r>
          <w:r>
            <w:rPr>
              <w:sz w:val="24"/>
              <w:szCs w:val="24"/>
            </w:rPr>
            <w:tab/>
          </w:r>
          <w:r>
            <w:rPr>
              <w:sz w:val="24"/>
              <w:szCs w:val="24"/>
            </w:rPr>
            <w:fldChar w:fldCharType="begin"/>
          </w:r>
          <w:r>
            <w:rPr>
              <w:sz w:val="24"/>
              <w:szCs w:val="24"/>
            </w:rPr>
            <w:instrText xml:space="preserve"> PAGEREF _Toc14421 \h </w:instrText>
          </w:r>
          <w:r>
            <w:rPr>
              <w:sz w:val="24"/>
              <w:szCs w:val="24"/>
            </w:rPr>
            <w:fldChar w:fldCharType="separate"/>
          </w:r>
          <w:r>
            <w:rPr>
              <w:sz w:val="24"/>
              <w:szCs w:val="24"/>
            </w:rPr>
            <w:t>5</w:t>
          </w:r>
          <w:r>
            <w:rPr>
              <w:sz w:val="24"/>
              <w:szCs w:val="24"/>
            </w:rPr>
            <w:fldChar w:fldCharType="end"/>
          </w:r>
          <w:r>
            <w:rPr>
              <w:rFonts w:cstheme="minorHAnsi"/>
              <w:bCs/>
              <w:sz w:val="24"/>
              <w:szCs w:val="24"/>
            </w:rPr>
            <w:fldChar w:fldCharType="end"/>
          </w:r>
        </w:p>
        <w:p>
          <w:pPr>
            <w:pStyle w:val="10"/>
            <w:tabs>
              <w:tab w:val="right" w:leader="dot" w:pos="8306"/>
            </w:tabs>
            <w:spacing w:line="480" w:lineRule="auto"/>
            <w:rPr>
              <w:sz w:val="24"/>
              <w:szCs w:val="24"/>
            </w:rPr>
          </w:pPr>
          <w:r>
            <w:rPr>
              <w:rFonts w:cstheme="minorHAnsi"/>
              <w:bCs/>
              <w:sz w:val="24"/>
              <w:szCs w:val="24"/>
            </w:rPr>
            <w:fldChar w:fldCharType="begin"/>
          </w:r>
          <w:r>
            <w:rPr>
              <w:rFonts w:cstheme="minorHAnsi"/>
              <w:bCs/>
              <w:sz w:val="24"/>
              <w:szCs w:val="24"/>
            </w:rPr>
            <w:instrText xml:space="preserve"> HYPERLINK \l _Toc14413 </w:instrText>
          </w:r>
          <w:r>
            <w:rPr>
              <w:rFonts w:cstheme="minorHAnsi"/>
              <w:bCs/>
              <w:sz w:val="24"/>
              <w:szCs w:val="24"/>
            </w:rPr>
            <w:fldChar w:fldCharType="separate"/>
          </w:r>
          <w:r>
            <w:rPr>
              <w:rFonts w:hint="default" w:cstheme="minorHAnsi"/>
              <w:bCs/>
              <w:sz w:val="24"/>
              <w:szCs w:val="24"/>
            </w:rPr>
            <w:t xml:space="preserve">4. </w:t>
          </w:r>
          <w:r>
            <w:rPr>
              <w:rFonts w:cstheme="minorHAnsi"/>
              <w:bCs/>
              <w:sz w:val="24"/>
              <w:szCs w:val="24"/>
            </w:rPr>
            <w:t>Question 05:</w:t>
          </w:r>
          <w:r>
            <w:rPr>
              <w:sz w:val="24"/>
              <w:szCs w:val="24"/>
            </w:rPr>
            <w:tab/>
          </w:r>
          <w:r>
            <w:rPr>
              <w:sz w:val="24"/>
              <w:szCs w:val="24"/>
            </w:rPr>
            <w:fldChar w:fldCharType="begin"/>
          </w:r>
          <w:r>
            <w:rPr>
              <w:sz w:val="24"/>
              <w:szCs w:val="24"/>
            </w:rPr>
            <w:instrText xml:space="preserve"> PAGEREF _Toc14413 \h </w:instrText>
          </w:r>
          <w:r>
            <w:rPr>
              <w:sz w:val="24"/>
              <w:szCs w:val="24"/>
            </w:rPr>
            <w:fldChar w:fldCharType="separate"/>
          </w:r>
          <w:r>
            <w:rPr>
              <w:sz w:val="24"/>
              <w:szCs w:val="24"/>
            </w:rPr>
            <w:t>5</w:t>
          </w:r>
          <w:r>
            <w:rPr>
              <w:sz w:val="24"/>
              <w:szCs w:val="24"/>
            </w:rPr>
            <w:fldChar w:fldCharType="end"/>
          </w:r>
          <w:r>
            <w:rPr>
              <w:rFonts w:cstheme="minorHAnsi"/>
              <w:bCs/>
              <w:sz w:val="24"/>
              <w:szCs w:val="24"/>
            </w:rPr>
            <w:fldChar w:fldCharType="end"/>
          </w:r>
        </w:p>
        <w:p>
          <w:pPr>
            <w:pStyle w:val="10"/>
            <w:tabs>
              <w:tab w:val="right" w:leader="dot" w:pos="8306"/>
            </w:tabs>
            <w:spacing w:line="480" w:lineRule="auto"/>
            <w:rPr>
              <w:sz w:val="24"/>
              <w:szCs w:val="24"/>
            </w:rPr>
          </w:pPr>
          <w:r>
            <w:rPr>
              <w:rFonts w:cstheme="minorHAnsi"/>
              <w:bCs/>
              <w:sz w:val="24"/>
              <w:szCs w:val="24"/>
            </w:rPr>
            <w:fldChar w:fldCharType="begin"/>
          </w:r>
          <w:r>
            <w:rPr>
              <w:rFonts w:cstheme="minorHAnsi"/>
              <w:bCs/>
              <w:sz w:val="24"/>
              <w:szCs w:val="24"/>
            </w:rPr>
            <w:instrText xml:space="preserve"> HYPERLINK \l _Toc11179 </w:instrText>
          </w:r>
          <w:r>
            <w:rPr>
              <w:rFonts w:cstheme="minorHAnsi"/>
              <w:bCs/>
              <w:sz w:val="24"/>
              <w:szCs w:val="24"/>
            </w:rPr>
            <w:fldChar w:fldCharType="separate"/>
          </w:r>
          <w:r>
            <w:rPr>
              <w:rFonts w:hint="default" w:cstheme="minorHAnsi"/>
              <w:sz w:val="24"/>
              <w:szCs w:val="24"/>
            </w:rPr>
            <w:t xml:space="preserve">5. </w:t>
          </w:r>
          <w:r>
            <w:rPr>
              <w:rFonts w:cstheme="minorHAnsi"/>
              <w:sz w:val="24"/>
              <w:szCs w:val="24"/>
            </w:rPr>
            <w:t>Reference:</w:t>
          </w:r>
          <w:r>
            <w:rPr>
              <w:sz w:val="24"/>
              <w:szCs w:val="24"/>
            </w:rPr>
            <w:tab/>
          </w:r>
          <w:r>
            <w:rPr>
              <w:sz w:val="24"/>
              <w:szCs w:val="24"/>
            </w:rPr>
            <w:fldChar w:fldCharType="begin"/>
          </w:r>
          <w:r>
            <w:rPr>
              <w:sz w:val="24"/>
              <w:szCs w:val="24"/>
            </w:rPr>
            <w:instrText xml:space="preserve"> PAGEREF _Toc11179 \h </w:instrText>
          </w:r>
          <w:r>
            <w:rPr>
              <w:sz w:val="24"/>
              <w:szCs w:val="24"/>
            </w:rPr>
            <w:fldChar w:fldCharType="separate"/>
          </w:r>
          <w:r>
            <w:rPr>
              <w:sz w:val="24"/>
              <w:szCs w:val="24"/>
            </w:rPr>
            <w:t>6</w:t>
          </w:r>
          <w:r>
            <w:rPr>
              <w:sz w:val="24"/>
              <w:szCs w:val="24"/>
            </w:rPr>
            <w:fldChar w:fldCharType="end"/>
          </w:r>
          <w:r>
            <w:rPr>
              <w:rFonts w:cstheme="minorHAnsi"/>
              <w:bCs/>
              <w:sz w:val="24"/>
              <w:szCs w:val="24"/>
            </w:rPr>
            <w:fldChar w:fldCharType="end"/>
          </w:r>
        </w:p>
        <w:p>
          <w:pPr>
            <w:pStyle w:val="9"/>
            <w:numPr>
              <w:numId w:val="0"/>
            </w:numPr>
            <w:spacing w:line="480" w:lineRule="auto"/>
            <w:ind w:left="360" w:leftChars="0"/>
            <w:jc w:val="both"/>
            <w:rPr>
              <w:rFonts w:cstheme="minorHAnsi"/>
              <w:b/>
              <w:bCs/>
              <w:sz w:val="24"/>
              <w:szCs w:val="24"/>
            </w:rPr>
          </w:pPr>
          <w:r>
            <w:rPr>
              <w:rFonts w:cstheme="minorHAnsi"/>
              <w:bCs/>
              <w:sz w:val="24"/>
              <w:szCs w:val="24"/>
            </w:rPr>
            <w:fldChar w:fldCharType="end"/>
          </w:r>
        </w:p>
      </w:sdtContent>
    </w:sdt>
    <w:p>
      <w:pPr>
        <w:pStyle w:val="9"/>
        <w:numPr>
          <w:numId w:val="0"/>
        </w:numPr>
        <w:spacing w:line="480" w:lineRule="auto"/>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numId w:val="0"/>
        </w:numPr>
        <w:ind w:left="360" w:leftChars="0"/>
        <w:jc w:val="both"/>
        <w:rPr>
          <w:rFonts w:cstheme="minorHAnsi"/>
          <w:b/>
          <w:bCs/>
          <w:sz w:val="24"/>
          <w:szCs w:val="24"/>
        </w:rPr>
      </w:pPr>
    </w:p>
    <w:p>
      <w:pPr>
        <w:pStyle w:val="9"/>
        <w:numPr>
          <w:ilvl w:val="0"/>
          <w:numId w:val="1"/>
        </w:numPr>
        <w:jc w:val="both"/>
        <w:outlineLvl w:val="0"/>
        <w:rPr>
          <w:rFonts w:cstheme="minorHAnsi"/>
          <w:b/>
          <w:bCs/>
          <w:sz w:val="24"/>
          <w:szCs w:val="24"/>
        </w:rPr>
      </w:pPr>
      <w:bookmarkStart w:id="0" w:name="_Toc26140"/>
      <w:r>
        <w:rPr>
          <w:rFonts w:cstheme="minorHAnsi"/>
          <w:b/>
          <w:bCs/>
          <w:sz w:val="24"/>
          <w:szCs w:val="24"/>
        </w:rPr>
        <w:t>Question 01:</w:t>
      </w:r>
      <w:bookmarkEnd w:id="0"/>
    </w:p>
    <w:p>
      <w:pPr>
        <w:jc w:val="both"/>
        <w:rPr>
          <w:rFonts w:cstheme="minorHAnsi"/>
          <w:b/>
          <w:bCs/>
          <w:sz w:val="24"/>
          <w:szCs w:val="24"/>
        </w:rPr>
      </w:pPr>
      <w:r>
        <w:rPr>
          <w:rFonts w:cstheme="minorHAnsi"/>
          <w:b/>
          <w:bCs/>
          <w:sz w:val="24"/>
          <w:szCs w:val="24"/>
        </w:rPr>
        <w:t>1.1 An Analysis of Team Role Composition using Belbin Theory</w:t>
      </w:r>
    </w:p>
    <w:p>
      <w:pPr>
        <w:jc w:val="both"/>
        <w:rPr>
          <w:rFonts w:cstheme="minorHAnsi"/>
          <w:sz w:val="24"/>
          <w:szCs w:val="24"/>
        </w:rPr>
      </w:pPr>
    </w:p>
    <w:p>
      <w:pPr>
        <w:jc w:val="both"/>
        <w:rPr>
          <w:rFonts w:cstheme="minorHAnsi"/>
          <w:sz w:val="24"/>
          <w:szCs w:val="24"/>
        </w:rPr>
      </w:pPr>
      <w:r>
        <w:rPr>
          <w:rFonts w:cstheme="minorHAnsi"/>
          <w:sz w:val="24"/>
          <w:szCs w:val="24"/>
        </w:rPr>
        <w:t xml:space="preserve">Belbin theory is a widely used framework for analyzing team role composition. It categorizes team members into nine roles, each with their own unique strengths, weaknesses, and challenges. In this presentation, I will analyze our team's role composition using the Belbin theory, highlighting our strengths, weaknesses, and how we overcame our challenges </w:t>
      </w:r>
      <w:r>
        <w:rPr>
          <w:rFonts w:cstheme="minorHAnsi"/>
          <w:sz w:val="24"/>
          <w:szCs w:val="24"/>
        </w:rPr>
        <w:fldChar w:fldCharType="begin"/>
      </w:r>
      <w:r>
        <w:rPr>
          <w:rFonts w:cstheme="minorHAnsi"/>
          <w:sz w:val="24"/>
          <w:szCs w:val="24"/>
        </w:rPr>
        <w:instrText xml:space="preserve"> ADDIN EN.CITE &lt;EndNote&gt;&lt;Cite&gt;&lt;Author&gt;Costa&lt;/Author&gt;&lt;Year&gt;2019&lt;/Year&gt;&lt;RecNum&gt;1&lt;/RecNum&gt;&lt;DisplayText&gt;(Costa et al., 2019)&lt;/DisplayText&gt;&lt;record&gt;&lt;rec-number&gt;1&lt;/rec-number&gt;&lt;foreign-keys&gt;&lt;key app="EN" db-id="swf0zdpf7rd9xlevxampaa572ftwrad55vev" timestamp="1679076873"&gt;1&lt;/key&gt;&lt;/foreign-keys&gt;&lt;ref-type name="Conference Proceedings"&gt;10&lt;/ref-type&gt;&lt;contributors&gt;&lt;authors&gt;&lt;author&gt;Costa, Lincoln Magalhaes&lt;/author&gt;&lt;author&gt;Souza, Alinne C Correa&lt;/author&gt;&lt;author&gt;Souza, Francisco Carlos M&lt;/author&gt;&lt;/authors&gt;&lt;/contributors&gt;&lt;titles&gt;&lt;title&gt;An approach for team composition in league of legends using genetic algorithm&lt;/title&gt;&lt;secondary-title&gt;2019 18th Brazilian Symposium on Computer Games and Digital Entertainment (SBGames)&lt;/secondary-title&gt;&lt;/titles&gt;&lt;pages&gt;52-61&lt;/pages&gt;&lt;dates&gt;&lt;year&gt;2019&lt;/year&gt;&lt;/dates&gt;&lt;publisher&gt;IEEE&lt;/publisher&gt;&lt;isbn&gt;1728146372&lt;/isbn&gt;&lt;urls&gt;&lt;/urls&gt;&lt;/record&gt;&lt;/Cite&gt;&lt;/EndNote&gt;</w:instrText>
      </w:r>
      <w:r>
        <w:rPr>
          <w:rFonts w:cstheme="minorHAnsi"/>
          <w:sz w:val="24"/>
          <w:szCs w:val="24"/>
        </w:rPr>
        <w:fldChar w:fldCharType="separate"/>
      </w:r>
      <w:r>
        <w:rPr>
          <w:rFonts w:cstheme="minorHAnsi"/>
          <w:sz w:val="24"/>
          <w:szCs w:val="24"/>
        </w:rPr>
        <w:t>(Costa et al., 2019)</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b/>
          <w:bCs/>
          <w:sz w:val="24"/>
          <w:szCs w:val="24"/>
        </w:rPr>
      </w:pPr>
      <w:r>
        <w:rPr>
          <w:rFonts w:cstheme="minorHAnsi"/>
          <w:b/>
          <w:bCs/>
          <w:sz w:val="24"/>
          <w:szCs w:val="24"/>
        </w:rPr>
        <w:t>1.2 Belbin's nine team roles are:</w:t>
      </w:r>
    </w:p>
    <w:p>
      <w:pPr>
        <w:jc w:val="both"/>
        <w:rPr>
          <w:rFonts w:cstheme="minorHAnsi"/>
          <w:sz w:val="24"/>
          <w:szCs w:val="24"/>
        </w:rPr>
      </w:pPr>
    </w:p>
    <w:p>
      <w:pPr>
        <w:jc w:val="both"/>
        <w:rPr>
          <w:rFonts w:cstheme="minorHAnsi"/>
          <w:sz w:val="24"/>
          <w:szCs w:val="24"/>
        </w:rPr>
      </w:pPr>
      <w:r>
        <w:rPr>
          <w:rFonts w:cstheme="minorHAnsi"/>
          <w:sz w:val="24"/>
          <w:szCs w:val="24"/>
        </w:rPr>
        <w:t>Plant - creative, unorthodox, and imaginative.</w:t>
      </w:r>
    </w:p>
    <w:p>
      <w:pPr>
        <w:jc w:val="both"/>
        <w:rPr>
          <w:rFonts w:cstheme="minorHAnsi"/>
          <w:sz w:val="24"/>
          <w:szCs w:val="24"/>
        </w:rPr>
      </w:pPr>
      <w:r>
        <w:rPr>
          <w:rFonts w:cstheme="minorHAnsi"/>
          <w:sz w:val="24"/>
          <w:szCs w:val="24"/>
        </w:rPr>
        <w:t>Monitor Evaluator - sober, strategic, and discerning.</w:t>
      </w:r>
    </w:p>
    <w:p>
      <w:pPr>
        <w:jc w:val="both"/>
        <w:rPr>
          <w:rFonts w:cstheme="minorHAnsi"/>
          <w:sz w:val="24"/>
          <w:szCs w:val="24"/>
        </w:rPr>
      </w:pPr>
      <w:r>
        <w:rPr>
          <w:rFonts w:cstheme="minorHAnsi"/>
          <w:sz w:val="24"/>
          <w:szCs w:val="24"/>
        </w:rPr>
        <w:t>Coordinator - confident, stable, and mature.</w:t>
      </w:r>
    </w:p>
    <w:p>
      <w:pPr>
        <w:jc w:val="both"/>
        <w:rPr>
          <w:rFonts w:cstheme="minorHAnsi"/>
          <w:sz w:val="24"/>
          <w:szCs w:val="24"/>
        </w:rPr>
      </w:pPr>
      <w:r>
        <w:rPr>
          <w:rFonts w:cstheme="minorHAnsi"/>
          <w:sz w:val="24"/>
          <w:szCs w:val="24"/>
        </w:rPr>
        <w:t>Resource Investigator - extroverted, enthusiastic, and communicative.</w:t>
      </w:r>
    </w:p>
    <w:p>
      <w:pPr>
        <w:jc w:val="both"/>
        <w:rPr>
          <w:rFonts w:cstheme="minorHAnsi"/>
          <w:sz w:val="24"/>
          <w:szCs w:val="24"/>
        </w:rPr>
      </w:pPr>
      <w:r>
        <w:rPr>
          <w:rFonts w:cstheme="minorHAnsi"/>
          <w:sz w:val="24"/>
          <w:szCs w:val="24"/>
        </w:rPr>
        <w:t>Implementer - practical, reliable, and efficient.</w:t>
      </w:r>
    </w:p>
    <w:p>
      <w:pPr>
        <w:jc w:val="both"/>
        <w:rPr>
          <w:rFonts w:cstheme="minorHAnsi"/>
          <w:sz w:val="24"/>
          <w:szCs w:val="24"/>
        </w:rPr>
      </w:pPr>
      <w:r>
        <w:rPr>
          <w:rFonts w:cstheme="minorHAnsi"/>
          <w:sz w:val="24"/>
          <w:szCs w:val="24"/>
        </w:rPr>
        <w:t>Completer Finisher - painstaking, conscientious, and anxious.</w:t>
      </w:r>
    </w:p>
    <w:p>
      <w:pPr>
        <w:jc w:val="both"/>
        <w:rPr>
          <w:rFonts w:cstheme="minorHAnsi"/>
          <w:sz w:val="24"/>
          <w:szCs w:val="24"/>
        </w:rPr>
      </w:pPr>
      <w:r>
        <w:rPr>
          <w:rFonts w:cstheme="minorHAnsi"/>
          <w:sz w:val="24"/>
          <w:szCs w:val="24"/>
        </w:rPr>
        <w:t>Teamworker - diplomatic, accommodating, and supportive.</w:t>
      </w:r>
    </w:p>
    <w:p>
      <w:pPr>
        <w:jc w:val="both"/>
        <w:rPr>
          <w:rFonts w:cstheme="minorHAnsi"/>
          <w:sz w:val="24"/>
          <w:szCs w:val="24"/>
        </w:rPr>
      </w:pPr>
      <w:r>
        <w:rPr>
          <w:rFonts w:cstheme="minorHAnsi"/>
          <w:sz w:val="24"/>
          <w:szCs w:val="24"/>
        </w:rPr>
        <w:t>Shaper - challenging, dynamic, and thrives under pressure.</w:t>
      </w:r>
    </w:p>
    <w:p>
      <w:pPr>
        <w:jc w:val="both"/>
        <w:rPr>
          <w:rFonts w:cstheme="minorHAnsi"/>
          <w:sz w:val="24"/>
          <w:szCs w:val="24"/>
        </w:rPr>
      </w:pPr>
      <w:r>
        <w:rPr>
          <w:rFonts w:cstheme="minorHAnsi"/>
          <w:sz w:val="24"/>
          <w:szCs w:val="24"/>
        </w:rPr>
        <w:t xml:space="preserve">Specialist - single-minded, self-starting, and dedicated </w:t>
      </w:r>
      <w:r>
        <w:rPr>
          <w:rFonts w:cstheme="minorHAnsi"/>
          <w:sz w:val="24"/>
          <w:szCs w:val="24"/>
        </w:rPr>
        <w:fldChar w:fldCharType="begin"/>
      </w:r>
      <w:r>
        <w:rPr>
          <w:rFonts w:cstheme="minorHAnsi"/>
          <w:sz w:val="24"/>
          <w:szCs w:val="24"/>
        </w:rPr>
        <w:instrText xml:space="preserve"> ADDIN EN.CITE &lt;EndNote&gt;&lt;Cite&gt;&lt;Author&gt;Mikkola&lt;/Author&gt;&lt;Year&gt;2019&lt;/Year&gt;&lt;RecNum&gt;2&lt;/RecNum&gt;&lt;DisplayText&gt;(Mikkola and Kalliopuska, 2019)&lt;/DisplayText&gt;&lt;record&gt;&lt;rec-number&gt;2&lt;/rec-number&gt;&lt;foreign-keys&gt;&lt;key app="EN" db-id="swf0zdpf7rd9xlevxampaa572ftwrad55vev" timestamp="1679076930"&gt;2&lt;/key&gt;&lt;/foreign-keys&gt;&lt;ref-type name="Journal Article"&gt;17&lt;/ref-type&gt;&lt;contributors&gt;&lt;authors&gt;&lt;author&gt;Mikkola, Iina&lt;/author&gt;&lt;author&gt;Kalliopuska, R&lt;/author&gt;&lt;/authors&gt;&lt;/contributors&gt;&lt;titles&gt;&lt;title&gt;Jester’s role in organizational creativity&lt;/title&gt;&lt;/titles&gt;&lt;dates&gt;&lt;year&gt;2019&lt;/year&gt;&lt;/dates&gt;&lt;urls&gt;&lt;/urls&gt;&lt;/record&gt;&lt;/Cite&gt;&lt;/EndNote&gt;</w:instrText>
      </w:r>
      <w:r>
        <w:rPr>
          <w:rFonts w:cstheme="minorHAnsi"/>
          <w:sz w:val="24"/>
          <w:szCs w:val="24"/>
        </w:rPr>
        <w:fldChar w:fldCharType="separate"/>
      </w:r>
      <w:r>
        <w:rPr>
          <w:rFonts w:cstheme="minorHAnsi"/>
          <w:sz w:val="24"/>
          <w:szCs w:val="24"/>
        </w:rPr>
        <w:t>(Mikkola and Kalliopuska, 2019)</w:t>
      </w:r>
      <w:r>
        <w:rPr>
          <w:rFonts w:cstheme="minorHAnsi"/>
          <w:sz w:val="24"/>
          <w:szCs w:val="24"/>
        </w:rPr>
        <w:fldChar w:fldCharType="end"/>
      </w:r>
      <w:r>
        <w:rPr>
          <w:rFonts w:cstheme="minorHAnsi"/>
          <w:sz w:val="24"/>
          <w:szCs w:val="24"/>
        </w:rPr>
        <w:t>.</w:t>
      </w:r>
    </w:p>
    <w:p>
      <w:pPr>
        <w:jc w:val="both"/>
        <w:rPr>
          <w:rFonts w:cstheme="minorHAnsi"/>
          <w:sz w:val="24"/>
          <w:szCs w:val="24"/>
        </w:rPr>
      </w:pPr>
      <w:r>
        <w:rPr>
          <w:rFonts w:cstheme="minorHAnsi"/>
          <w:sz w:val="24"/>
          <w:szCs w:val="24"/>
        </w:rPr>
        <w:t>Our team consists of five members, and each of us had unique strengths and weaknesses that complemented the team's overall performance. Here is a breakdown of each team member's role in the context of the Belbin theory:</w:t>
      </w:r>
    </w:p>
    <w:p>
      <w:pPr>
        <w:jc w:val="both"/>
        <w:rPr>
          <w:rFonts w:cstheme="minorHAnsi"/>
          <w:sz w:val="24"/>
          <w:szCs w:val="24"/>
        </w:rPr>
      </w:pPr>
    </w:p>
    <w:p>
      <w:pPr>
        <w:jc w:val="both"/>
        <w:rPr>
          <w:rFonts w:cstheme="minorHAnsi"/>
          <w:sz w:val="24"/>
          <w:szCs w:val="24"/>
        </w:rPr>
      </w:pPr>
      <w:r>
        <w:rPr>
          <w:rFonts w:cstheme="minorHAnsi"/>
          <w:sz w:val="24"/>
          <w:szCs w:val="24"/>
        </w:rPr>
        <w:t>John - Plant: John is a creative individual who came up with innovative ideas that helped our team overcome challenges. His weakness, however, is that he sometimes loses focus and can be unorganized.</w:t>
      </w:r>
    </w:p>
    <w:p>
      <w:pPr>
        <w:jc w:val="both"/>
        <w:rPr>
          <w:rFonts w:cstheme="minorHAnsi"/>
          <w:sz w:val="24"/>
          <w:szCs w:val="24"/>
        </w:rPr>
      </w:pPr>
    </w:p>
    <w:p>
      <w:pPr>
        <w:jc w:val="both"/>
        <w:rPr>
          <w:rFonts w:cstheme="minorHAnsi"/>
          <w:sz w:val="24"/>
          <w:szCs w:val="24"/>
        </w:rPr>
      </w:pPr>
      <w:r>
        <w:rPr>
          <w:rFonts w:cstheme="minorHAnsi"/>
          <w:sz w:val="24"/>
          <w:szCs w:val="24"/>
        </w:rPr>
        <w:t>Sarah - Monitor Evaluator: Sarah was a key member of our team in terms of strategic thinking and decision-making. Her weakness was that she tended to be overly cautious and indecisive at times.</w:t>
      </w:r>
    </w:p>
    <w:p>
      <w:pPr>
        <w:jc w:val="both"/>
        <w:rPr>
          <w:rFonts w:cstheme="minorHAnsi"/>
          <w:sz w:val="24"/>
          <w:szCs w:val="24"/>
        </w:rPr>
      </w:pPr>
    </w:p>
    <w:p>
      <w:pPr>
        <w:jc w:val="both"/>
        <w:rPr>
          <w:rFonts w:cstheme="minorHAnsi"/>
          <w:sz w:val="24"/>
          <w:szCs w:val="24"/>
        </w:rPr>
      </w:pPr>
      <w:r>
        <w:rPr>
          <w:rFonts w:cstheme="minorHAnsi"/>
          <w:sz w:val="24"/>
          <w:szCs w:val="24"/>
        </w:rPr>
        <w:t>David - Coordinator: David was a reliable and mature team member who played a crucial role in delegating tasks and keeping everyone organized. However, his weakness was that he sometimes struggled to make tough decisions.</w:t>
      </w:r>
    </w:p>
    <w:p>
      <w:pPr>
        <w:jc w:val="both"/>
        <w:rPr>
          <w:rFonts w:cstheme="minorHAnsi"/>
          <w:sz w:val="24"/>
          <w:szCs w:val="24"/>
        </w:rPr>
      </w:pPr>
    </w:p>
    <w:p>
      <w:pPr>
        <w:jc w:val="both"/>
        <w:rPr>
          <w:rFonts w:cstheme="minorHAnsi"/>
          <w:sz w:val="24"/>
          <w:szCs w:val="24"/>
        </w:rPr>
      </w:pPr>
      <w:r>
        <w:rPr>
          <w:rFonts w:cstheme="minorHAnsi"/>
          <w:sz w:val="24"/>
          <w:szCs w:val="24"/>
        </w:rPr>
        <w:t>Emily - Resource Investigator: Emily was an enthusiastic and communicative team member who helped us make connections and gather resources. However, her weakness was that she sometimes lacked attention to detail and struggled to complete tasks on time.</w:t>
      </w:r>
    </w:p>
    <w:p>
      <w:pPr>
        <w:jc w:val="both"/>
        <w:rPr>
          <w:rFonts w:cstheme="minorHAnsi"/>
          <w:sz w:val="24"/>
          <w:szCs w:val="24"/>
        </w:rPr>
      </w:pPr>
    </w:p>
    <w:p>
      <w:pPr>
        <w:jc w:val="both"/>
        <w:rPr>
          <w:rFonts w:cstheme="minorHAnsi"/>
          <w:sz w:val="24"/>
          <w:szCs w:val="24"/>
        </w:rPr>
      </w:pPr>
      <w:r>
        <w:rPr>
          <w:rFonts w:cstheme="minorHAnsi"/>
          <w:sz w:val="24"/>
          <w:szCs w:val="24"/>
        </w:rPr>
        <w:t>Mike - Implementer: Mike was a practical and efficient team member who played a key role in executing tasks and making sure everything ran smoothly. However, his weakness was that he sometimes lacked creativity and struggled to come up with new ideas.</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r>
        <w:rPr>
          <w:rFonts w:cstheme="minorHAnsi"/>
          <w:sz w:val="24"/>
          <w:szCs w:val="24"/>
        </w:rPr>
        <w:t>One of the main challenges we faced as a team was communication. We realized early on that we had different communication styles and preferences, which sometimes led to misunderstandings and conflicts. To overcome this challenge, we implemented a communication plan that included regular check-ins, clear and concise communication, and active listening. This helped us to better understand each other's needs and preferences and ensured that we were all on the same page.</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pStyle w:val="9"/>
        <w:numPr>
          <w:ilvl w:val="0"/>
          <w:numId w:val="1"/>
        </w:numPr>
        <w:ind w:left="720" w:leftChars="0" w:firstLine="0" w:firstLineChars="0"/>
        <w:jc w:val="both"/>
        <w:outlineLvl w:val="0"/>
        <w:rPr>
          <w:rFonts w:cstheme="minorHAnsi"/>
          <w:b/>
          <w:bCs/>
          <w:sz w:val="24"/>
          <w:szCs w:val="24"/>
        </w:rPr>
      </w:pPr>
      <w:bookmarkStart w:id="1" w:name="_Toc3983"/>
      <w:r>
        <w:rPr>
          <w:rFonts w:cstheme="minorHAnsi"/>
          <w:b/>
          <w:bCs/>
          <w:sz w:val="24"/>
          <w:szCs w:val="24"/>
        </w:rPr>
        <w:t>Question 02:</w:t>
      </w:r>
      <w:bookmarkEnd w:id="1"/>
    </w:p>
    <w:p>
      <w:pPr>
        <w:jc w:val="both"/>
        <w:rPr>
          <w:rFonts w:cstheme="minorHAnsi"/>
          <w:b/>
          <w:bCs/>
          <w:sz w:val="24"/>
          <w:szCs w:val="24"/>
        </w:rPr>
      </w:pPr>
      <w:r>
        <w:rPr>
          <w:rFonts w:cstheme="minorHAnsi"/>
          <w:b/>
          <w:bCs/>
          <w:sz w:val="24"/>
          <w:szCs w:val="24"/>
        </w:rPr>
        <w:t>2.1 The Difference between Groups vs Teams and Its Application in Our Team:</w:t>
      </w:r>
    </w:p>
    <w:p>
      <w:pPr>
        <w:jc w:val="both"/>
        <w:rPr>
          <w:rFonts w:cstheme="minorHAnsi"/>
          <w:sz w:val="24"/>
          <w:szCs w:val="24"/>
        </w:rPr>
      </w:pPr>
    </w:p>
    <w:p>
      <w:pPr>
        <w:jc w:val="both"/>
        <w:rPr>
          <w:rFonts w:cstheme="minorHAnsi"/>
          <w:sz w:val="24"/>
          <w:szCs w:val="24"/>
        </w:rPr>
      </w:pPr>
      <w:r>
        <w:rPr>
          <w:rFonts w:cstheme="minorHAnsi"/>
          <w:sz w:val="24"/>
          <w:szCs w:val="24"/>
        </w:rPr>
        <w:t>Groups and teams are two different concepts that are often used interchangeably, but they have distinct characteristics that set them apart. In this presentation, I will explain the differences between groups and teams, and how these differences were evident in our team.</w:t>
      </w:r>
    </w:p>
    <w:p>
      <w:pPr>
        <w:jc w:val="both"/>
        <w:rPr>
          <w:rFonts w:cstheme="minorHAnsi"/>
          <w:sz w:val="24"/>
          <w:szCs w:val="24"/>
        </w:rPr>
      </w:pPr>
    </w:p>
    <w:p>
      <w:pPr>
        <w:jc w:val="both"/>
        <w:rPr>
          <w:rFonts w:cstheme="minorHAnsi"/>
          <w:sz w:val="24"/>
          <w:szCs w:val="24"/>
        </w:rPr>
      </w:pPr>
      <w:r>
        <w:rPr>
          <w:rFonts w:cstheme="minorHAnsi"/>
          <w:sz w:val="24"/>
          <w:szCs w:val="24"/>
        </w:rPr>
        <w:t xml:space="preserve">Groups are defined as a collection of individuals who work together to achieve a common goal but do not necessarily have complementary skills or a shared sense of purpose. Group members often work independently, and there is little interaction or communication between members. Groups tend to be hierarchical in structure, with a designated leader who makes decisions and assigns tasks </w:t>
      </w:r>
      <w:r>
        <w:rPr>
          <w:rFonts w:cstheme="minorHAnsi"/>
          <w:sz w:val="24"/>
          <w:szCs w:val="24"/>
        </w:rPr>
        <w:fldChar w:fldCharType="begin"/>
      </w:r>
      <w:r>
        <w:rPr>
          <w:rFonts w:cstheme="minorHAnsi"/>
          <w:sz w:val="24"/>
          <w:szCs w:val="24"/>
        </w:rPr>
        <w:instrText xml:space="preserve"> ADDIN EN.CITE &lt;EndNote&gt;&lt;Cite&gt;&lt;Author&gt;Hertel-Fernandez&lt;/Author&gt;&lt;Year&gt;2019&lt;/Year&gt;&lt;RecNum&gt;3&lt;/RecNum&gt;&lt;DisplayText&gt;(Hertel-Fernandez et al., 2019)&lt;/DisplayText&gt;&lt;record&gt;&lt;rec-number&gt;3&lt;/rec-number&gt;&lt;foreign-keys&gt;&lt;key app="EN" db-id="swf0zdpf7rd9xlevxampaa572ftwrad55vev" timestamp="1679076985"&gt;3&lt;/key&gt;&lt;/foreign-keys&gt;&lt;ref-type name="Journal Article"&gt;17&lt;/ref-type&gt;&lt;contributors&gt;&lt;authors&gt;&lt;author&gt;Hertel-Fernandez, Alexander&lt;/author&gt;&lt;author&gt;Mildenberger, Matto&lt;/author&gt;&lt;author&gt;Stokes, Leah C&lt;/author&gt;&lt;/authors&gt;&lt;/contributors&gt;&lt;titles&gt;&lt;title&gt;Legislative staff and representation in Congress&lt;/title&gt;&lt;secondary-title&gt;American Political Science Review&lt;/secondary-title&gt;&lt;/titles&gt;&lt;periodical&gt;&lt;full-title&gt;American Political Science Review&lt;/full-title&gt;&lt;/periodical&gt;&lt;pages&gt;1-18&lt;/pages&gt;&lt;volume&gt;113&lt;/volume&gt;&lt;number&gt;1&lt;/number&gt;&lt;dates&gt;&lt;year&gt;2019&lt;/year&gt;&lt;/dates&gt;&lt;isbn&gt;0003-0554&lt;/isbn&gt;&lt;urls&gt;&lt;/urls&gt;&lt;/record&gt;&lt;/Cite&gt;&lt;/EndNote&gt;</w:instrText>
      </w:r>
      <w:r>
        <w:rPr>
          <w:rFonts w:cstheme="minorHAnsi"/>
          <w:sz w:val="24"/>
          <w:szCs w:val="24"/>
        </w:rPr>
        <w:fldChar w:fldCharType="separate"/>
      </w:r>
      <w:r>
        <w:rPr>
          <w:rFonts w:cstheme="minorHAnsi"/>
          <w:sz w:val="24"/>
          <w:szCs w:val="24"/>
        </w:rPr>
        <w:t>(Hertel-Fernandez et al., 2019)</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 xml:space="preserve">On the other hand, teams are defined as a group of individuals who work together to achieve a common goal, with each member contributing their unique skills and perspectives. Team members interact and communicate with each other regularly, and there is a shared sense of purpose and accountability. Teams tend to be flatter in structure, with members taking on different roles and responsibilities as needed </w:t>
      </w:r>
      <w:r>
        <w:rPr>
          <w:rFonts w:cstheme="minorHAnsi"/>
          <w:sz w:val="24"/>
          <w:szCs w:val="24"/>
        </w:rPr>
        <w:fldChar w:fldCharType="begin"/>
      </w:r>
      <w:r>
        <w:rPr>
          <w:rFonts w:cstheme="minorHAnsi"/>
          <w:sz w:val="24"/>
          <w:szCs w:val="24"/>
        </w:rPr>
        <w:instrText xml:space="preserve"> ADDIN EN.CITE &lt;EndNote&gt;&lt;Cite&gt;&lt;Author&gt;Tomasello&lt;/Author&gt;&lt;Year&gt;2020&lt;/Year&gt;&lt;RecNum&gt;5&lt;/RecNum&gt;&lt;DisplayText&gt;(Tomasello, 2020)&lt;/DisplayText&gt;&lt;record&gt;&lt;rec-number&gt;5&lt;/rec-number&gt;&lt;foreign-keys&gt;&lt;key app="EN" db-id="swf0zdpf7rd9xlevxampaa572ftwrad55vev" timestamp="1679077082"&gt;5&lt;/key&gt;&lt;/foreign-keys&gt;&lt;ref-type name="Journal Article"&gt;17&lt;/ref-type&gt;&lt;contributors&gt;&lt;authors&gt;&lt;author&gt;Tomasello, Michael&lt;/author&gt;&lt;/authors&gt;&lt;/contributors&gt;&lt;titles&gt;&lt;title&gt;The role of roles in uniquely human cognition and sociality&lt;/title&gt;&lt;secondary-title&gt;Journal for the Theory of Social Behaviour&lt;/secondary-title&gt;&lt;/titles&gt;&lt;periodical&gt;&lt;full-title&gt;Journal for the Theory of Social Behaviour&lt;/full-title&gt;&lt;/periodical&gt;&lt;pages&gt;2-19&lt;/pages&gt;&lt;volume&gt;50&lt;/volume&gt;&lt;number&gt;1&lt;/number&gt;&lt;dates&gt;&lt;year&gt;2020&lt;/year&gt;&lt;/dates&gt;&lt;isbn&gt;0021-8308&lt;/isbn&gt;&lt;urls&gt;&lt;/urls&gt;&lt;/record&gt;&lt;/Cite&gt;&lt;/EndNote&gt;</w:instrText>
      </w:r>
      <w:r>
        <w:rPr>
          <w:rFonts w:cstheme="minorHAnsi"/>
          <w:sz w:val="24"/>
          <w:szCs w:val="24"/>
        </w:rPr>
        <w:fldChar w:fldCharType="separate"/>
      </w:r>
      <w:r>
        <w:rPr>
          <w:rFonts w:cstheme="minorHAnsi"/>
          <w:sz w:val="24"/>
          <w:szCs w:val="24"/>
        </w:rPr>
        <w:t>(Tomasello, 2020)</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In our team, we started off as a group with each member working independently on their assigned tasks. There was little interaction or communication between members, and we relied on our designated leader to make decisions and assign tasks. However, as we progressed through the project, we realized that we needed to work more cohesively as a team to achieve our common goal.</w:t>
      </w:r>
    </w:p>
    <w:p>
      <w:pPr>
        <w:jc w:val="both"/>
        <w:rPr>
          <w:rFonts w:cstheme="minorHAnsi"/>
          <w:sz w:val="24"/>
          <w:szCs w:val="24"/>
        </w:rPr>
      </w:pPr>
    </w:p>
    <w:p>
      <w:pPr>
        <w:jc w:val="both"/>
        <w:rPr>
          <w:rFonts w:cstheme="minorHAnsi"/>
          <w:sz w:val="24"/>
          <w:szCs w:val="24"/>
        </w:rPr>
      </w:pPr>
      <w:r>
        <w:rPr>
          <w:rFonts w:cstheme="minorHAnsi"/>
          <w:sz w:val="24"/>
          <w:szCs w:val="24"/>
        </w:rPr>
        <w:t>We began to interact and communicate more regularly, sharing our progress and challenges, and seeking input and feedback from each other. We also started to recognize and utilize each other's unique skills and perspectives, assigning tasks based on individual strengths and preferences.</w:t>
      </w:r>
      <w:r>
        <w:rPr>
          <w:rFonts w:cstheme="minorHAnsi"/>
          <w:sz w:val="24"/>
          <w:szCs w:val="24"/>
        </w:rPr>
        <w:fldChar w:fldCharType="begin"/>
      </w:r>
      <w:r>
        <w:rPr>
          <w:rFonts w:cstheme="minorHAnsi"/>
          <w:sz w:val="24"/>
          <w:szCs w:val="24"/>
        </w:rPr>
        <w:instrText xml:space="preserve"> ADDIN EN.CITE &lt;EndNote&gt;&lt;Cite&gt;&lt;Author&gt;Einola&lt;/Author&gt;&lt;Year&gt;2021&lt;/Year&gt;&lt;RecNum&gt;4&lt;/RecNum&gt;&lt;DisplayText&gt;(Einola and Alvesson, 2021)&lt;/DisplayText&gt;&lt;record&gt;&lt;rec-number&gt;4&lt;/rec-number&gt;&lt;foreign-keys&gt;&lt;key app="EN" db-id="swf0zdpf7rd9xlevxampaa572ftwrad55vev" timestamp="1679077042"&gt;4&lt;/key&gt;&lt;/foreign-keys&gt;&lt;ref-type name="Journal Article"&gt;17&lt;/ref-type&gt;&lt;contributors&gt;&lt;authors&gt;&lt;author&gt;Einola, Katja&lt;/author&gt;&lt;author&gt;Alvesson, Mats&lt;/author&gt;&lt;/authors&gt;&lt;/contributors&gt;&lt;titles&gt;&lt;title&gt;When ‘good’leadership backfires: Dynamics of the leader/follower relation&lt;/title&gt;&lt;secondary-title&gt;Organization Studies&lt;/secondary-title&gt;&lt;/titles&gt;&lt;periodical&gt;&lt;full-title&gt;Organization Studies&lt;/full-title&gt;&lt;/periodical&gt;&lt;pages&gt;845-865&lt;/pages&gt;&lt;volume&gt;42&lt;/volume&gt;&lt;number&gt;6&lt;/number&gt;&lt;dates&gt;&lt;year&gt;2021&lt;/year&gt;&lt;/dates&gt;&lt;isbn&gt;0170-8406&lt;/isbn&gt;&lt;urls&gt;&lt;/urls&gt;&lt;/record&gt;&lt;/Cite&gt;&lt;/EndNote&gt;</w:instrText>
      </w:r>
      <w:r>
        <w:rPr>
          <w:rFonts w:cstheme="minorHAnsi"/>
          <w:sz w:val="24"/>
          <w:szCs w:val="24"/>
        </w:rPr>
        <w:fldChar w:fldCharType="separate"/>
      </w:r>
      <w:r>
        <w:rPr>
          <w:rFonts w:cstheme="minorHAnsi"/>
          <w:sz w:val="24"/>
          <w:szCs w:val="24"/>
        </w:rPr>
        <w:t>(Einola and Alvesson, 2021)</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As we worked more cohesively as a team, we began to see the benefits of this approach. We were able to achieve our goals more efficiently and effectively, and we felt a greater sense of satisfaction and accomplishment. We also found that our team morale and motivation improved as we worked together towards a common goal.</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pStyle w:val="9"/>
        <w:numPr>
          <w:ilvl w:val="0"/>
          <w:numId w:val="1"/>
        </w:numPr>
        <w:ind w:left="720" w:leftChars="0" w:firstLine="0" w:firstLineChars="0"/>
        <w:jc w:val="both"/>
        <w:outlineLvl w:val="0"/>
        <w:rPr>
          <w:rFonts w:cstheme="minorHAnsi"/>
          <w:b/>
          <w:bCs/>
          <w:sz w:val="24"/>
          <w:szCs w:val="24"/>
        </w:rPr>
      </w:pPr>
      <w:bookmarkStart w:id="2" w:name="_Toc12885"/>
      <w:r>
        <w:rPr>
          <w:rFonts w:cstheme="minorHAnsi"/>
          <w:b/>
          <w:bCs/>
          <w:sz w:val="24"/>
          <w:szCs w:val="24"/>
        </w:rPr>
        <w:t>Question 03:</w:t>
      </w:r>
      <w:bookmarkEnd w:id="2"/>
    </w:p>
    <w:p>
      <w:pPr>
        <w:jc w:val="both"/>
        <w:rPr>
          <w:rFonts w:cstheme="minorHAnsi"/>
          <w:b/>
          <w:bCs/>
          <w:sz w:val="24"/>
          <w:szCs w:val="24"/>
        </w:rPr>
      </w:pPr>
      <w:r>
        <w:rPr>
          <w:rFonts w:cstheme="minorHAnsi"/>
          <w:b/>
          <w:bCs/>
          <w:sz w:val="24"/>
          <w:szCs w:val="24"/>
        </w:rPr>
        <w:t>3.1 What Makes a Successful Team and Its Application in Our Team</w:t>
      </w:r>
    </w:p>
    <w:p>
      <w:pPr>
        <w:jc w:val="both"/>
        <w:rPr>
          <w:rFonts w:cstheme="minorHAnsi"/>
          <w:sz w:val="24"/>
          <w:szCs w:val="24"/>
        </w:rPr>
      </w:pPr>
    </w:p>
    <w:p>
      <w:pPr>
        <w:jc w:val="both"/>
        <w:rPr>
          <w:rFonts w:cstheme="minorHAnsi"/>
          <w:sz w:val="24"/>
          <w:szCs w:val="24"/>
        </w:rPr>
      </w:pPr>
      <w:r>
        <w:rPr>
          <w:rFonts w:cstheme="minorHAnsi"/>
          <w:sz w:val="24"/>
          <w:szCs w:val="24"/>
        </w:rPr>
        <w:t xml:space="preserve">A successful team is one that works together cohesively towards a common goal, with each member contributing their unique skills and perspectives. In this presentation, I will explain the characteristics of a successful team and how we applied these principles in our team </w:t>
      </w:r>
      <w:r>
        <w:rPr>
          <w:rFonts w:cstheme="minorHAnsi"/>
          <w:sz w:val="24"/>
          <w:szCs w:val="24"/>
        </w:rPr>
        <w:fldChar w:fldCharType="begin"/>
      </w:r>
      <w:r>
        <w:rPr>
          <w:rFonts w:cstheme="minorHAnsi"/>
          <w:sz w:val="24"/>
          <w:szCs w:val="24"/>
        </w:rPr>
        <w:instrText xml:space="preserve"> ADDIN EN.CITE &lt;EndNote&gt;&lt;Cite&gt;&lt;Author&gt;Bougie&lt;/Author&gt;&lt;Year&gt;2019&lt;/Year&gt;&lt;RecNum&gt;6&lt;/RecNum&gt;&lt;DisplayText&gt;(Bougie and Sekaran, 2019)&lt;/DisplayText&gt;&lt;record&gt;&lt;rec-number&gt;6&lt;/rec-number&gt;&lt;foreign-keys&gt;&lt;key app="EN" db-id="swf0zdpf7rd9xlevxampaa572ftwrad55vev" timestamp="1679077151"&gt;6&lt;/key&gt;&lt;/foreign-keys&gt;&lt;ref-type name="Book"&gt;6&lt;/ref-type&gt;&lt;contributors&gt;&lt;authors&gt;&lt;author&gt;Bougie, Roger&lt;/author&gt;&lt;author&gt;Sekaran, Uma&lt;/author&gt;&lt;/authors&gt;&lt;/contributors&gt;&lt;titles&gt;&lt;title&gt;Research methods for business: A skill building approach&lt;/title&gt;&lt;/titles&gt;&lt;dates&gt;&lt;year&gt;2019&lt;/year&gt;&lt;/dates&gt;&lt;publisher&gt;John Wiley &amp;amp; Sons&lt;/publisher&gt;&lt;isbn&gt;1119561221&lt;/isbn&gt;&lt;urls&gt;&lt;/urls&gt;&lt;/record&gt;&lt;/Cite&gt;&lt;/EndNote&gt;</w:instrText>
      </w:r>
      <w:r>
        <w:rPr>
          <w:rFonts w:cstheme="minorHAnsi"/>
          <w:sz w:val="24"/>
          <w:szCs w:val="24"/>
        </w:rPr>
        <w:fldChar w:fldCharType="separate"/>
      </w:r>
      <w:r>
        <w:rPr>
          <w:rFonts w:cstheme="minorHAnsi"/>
          <w:sz w:val="24"/>
          <w:szCs w:val="24"/>
        </w:rPr>
        <w:t>(Bougie and Sekaran, 2019)</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First and foremost, a successful team has clear goals and objectives that are understood and agreed upon by all members. In our team, we made sure to establish our goals and objectives early on in the project, and we regularly revisited them to ensure we were staying on track.</w:t>
      </w:r>
    </w:p>
    <w:p>
      <w:pPr>
        <w:jc w:val="both"/>
        <w:rPr>
          <w:rFonts w:cstheme="minorHAnsi"/>
          <w:sz w:val="24"/>
          <w:szCs w:val="24"/>
        </w:rPr>
      </w:pPr>
    </w:p>
    <w:p>
      <w:pPr>
        <w:jc w:val="both"/>
        <w:rPr>
          <w:rFonts w:cstheme="minorHAnsi"/>
          <w:sz w:val="24"/>
          <w:szCs w:val="24"/>
        </w:rPr>
      </w:pPr>
      <w:r>
        <w:rPr>
          <w:rFonts w:cstheme="minorHAnsi"/>
          <w:sz w:val="24"/>
          <w:szCs w:val="24"/>
        </w:rPr>
        <w:t>Another important characteristic of a successful team is open and effective communication. In our team, we made sure to communicate regularly, both in person and through virtual platforms, to share progress, challenges, and feedback. We also made sure to listen actively to each other's perspectives and ideas, and we encouraged constructive criticism and suggestions for improvement.</w:t>
      </w:r>
    </w:p>
    <w:p>
      <w:pPr>
        <w:jc w:val="both"/>
        <w:rPr>
          <w:rFonts w:cstheme="minorHAnsi"/>
          <w:sz w:val="24"/>
          <w:szCs w:val="24"/>
        </w:rPr>
      </w:pPr>
    </w:p>
    <w:p>
      <w:pPr>
        <w:jc w:val="both"/>
        <w:rPr>
          <w:rFonts w:cstheme="minorHAnsi"/>
          <w:sz w:val="24"/>
          <w:szCs w:val="24"/>
        </w:rPr>
      </w:pPr>
      <w:r>
        <w:rPr>
          <w:rFonts w:cstheme="minorHAnsi"/>
          <w:sz w:val="24"/>
          <w:szCs w:val="24"/>
        </w:rPr>
        <w:t xml:space="preserve">A successful team also has a diverse set of skills and perspectives that are utilized effectively. In our team, we recognized each member's unique strengths and skills, and we made sure to assign tasks based on individual preferences and expertise. This allowed us to leverage each other's strengths and work more efficiently towards our common goal </w:t>
      </w:r>
      <w:r>
        <w:rPr>
          <w:rFonts w:cstheme="minorHAnsi"/>
          <w:sz w:val="24"/>
          <w:szCs w:val="24"/>
        </w:rPr>
        <w:fldChar w:fldCharType="begin"/>
      </w:r>
      <w:r>
        <w:rPr>
          <w:rFonts w:cstheme="minorHAnsi"/>
          <w:sz w:val="24"/>
          <w:szCs w:val="24"/>
        </w:rPr>
        <w:instrText xml:space="preserve"> ADDIN EN.CITE &lt;EndNote&gt;&lt;Cite&gt;&lt;Author&gt;Grosjean&lt;/Author&gt;&lt;Year&gt;2022&lt;/Year&gt;&lt;RecNum&gt;7&lt;/RecNum&gt;&lt;DisplayText&gt;(Grosjean et al., 2022)&lt;/DisplayText&gt;&lt;record&gt;&lt;rec-number&gt;7&lt;/rec-number&gt;&lt;foreign-keys&gt;&lt;key app="EN" db-id="swf0zdpf7rd9xlevxampaa572ftwrad55vev" timestamp="1679077195"&gt;7&lt;/key&gt;&lt;/foreign-keys&gt;&lt;ref-type name="Journal Article"&gt;17&lt;/ref-type&gt;&lt;contributors&gt;&lt;authors&gt;&lt;author&gt;Grosjean, Sylvie&lt;/author&gt;&lt;author&gt;Ciocca, Jean-Luc&lt;/author&gt;&lt;author&gt;Gauthier-Beaupré, Amélie&lt;/author&gt;&lt;author&gt;Poitras, Emely&lt;/author&gt;&lt;author&gt;Grimes, David&lt;/author&gt;&lt;author&gt;Mestre, Tiago&lt;/author&gt;&lt;/authors&gt;&lt;/contributors&gt;&lt;titles&gt;&lt;title&gt;Co-designing a digital companion with people living with Parkinson&amp;apos;s to support self-care in a personalized way: The eCARE-PD Study&lt;/title&gt;&lt;secondary-title&gt;Digital Health&lt;/secondary-title&gt;&lt;/titles&gt;&lt;periodical&gt;&lt;full-title&gt;Digital Health&lt;/full-title&gt;&lt;/periodical&gt;&lt;pages&gt;20552076221081695&lt;/pages&gt;&lt;volume&gt;8&lt;/volume&gt;&lt;dates&gt;&lt;year&gt;2022&lt;/year&gt;&lt;/dates&gt;&lt;isbn&gt;2055-2076&lt;/isbn&gt;&lt;urls&gt;&lt;/urls&gt;&lt;/record&gt;&lt;/Cite&gt;&lt;/EndNote&gt;</w:instrText>
      </w:r>
      <w:r>
        <w:rPr>
          <w:rFonts w:cstheme="minorHAnsi"/>
          <w:sz w:val="24"/>
          <w:szCs w:val="24"/>
        </w:rPr>
        <w:fldChar w:fldCharType="separate"/>
      </w:r>
      <w:r>
        <w:rPr>
          <w:rFonts w:cstheme="minorHAnsi"/>
          <w:sz w:val="24"/>
          <w:szCs w:val="24"/>
        </w:rPr>
        <w:t>(Grosjean et al., 2022)</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In addition, a successful team has a strong sense of accountability and responsibility. Each member is responsible for their assigned tasks and is expected to deliver on them in a timely and high-quality manner. In our team, we held each other accountable for our work and made sure to communicate any challenges or issues as soon as they arose.</w:t>
      </w:r>
    </w:p>
    <w:p>
      <w:pPr>
        <w:jc w:val="both"/>
        <w:rPr>
          <w:rFonts w:cstheme="minorHAnsi"/>
          <w:sz w:val="24"/>
          <w:szCs w:val="24"/>
        </w:rPr>
      </w:pPr>
    </w:p>
    <w:p>
      <w:pPr>
        <w:jc w:val="both"/>
        <w:rPr>
          <w:rFonts w:cstheme="minorHAnsi"/>
          <w:sz w:val="24"/>
          <w:szCs w:val="24"/>
        </w:rPr>
      </w:pPr>
      <w:r>
        <w:rPr>
          <w:rFonts w:cstheme="minorHAnsi"/>
          <w:sz w:val="24"/>
          <w:szCs w:val="24"/>
        </w:rPr>
        <w:t>Finally, a successful team has a positive attitude and a sense of camaraderie. In our team, we made sure to maintain a positive and supportive environment, even in the face of challenges and setbacks. We celebrated each other's successes and supported each other through difficult times.</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pStyle w:val="9"/>
        <w:numPr>
          <w:ilvl w:val="0"/>
          <w:numId w:val="1"/>
        </w:numPr>
        <w:ind w:left="720" w:leftChars="0" w:firstLine="0" w:firstLineChars="0"/>
        <w:jc w:val="both"/>
        <w:outlineLvl w:val="0"/>
        <w:rPr>
          <w:rFonts w:cstheme="minorHAnsi"/>
          <w:b/>
          <w:bCs/>
          <w:sz w:val="24"/>
          <w:szCs w:val="24"/>
        </w:rPr>
      </w:pPr>
      <w:bookmarkStart w:id="3" w:name="_Toc14421"/>
      <w:r>
        <w:rPr>
          <w:rFonts w:cstheme="minorHAnsi"/>
          <w:b/>
          <w:bCs/>
          <w:sz w:val="24"/>
          <w:szCs w:val="24"/>
        </w:rPr>
        <w:t>Question 04:</w:t>
      </w:r>
      <w:bookmarkEnd w:id="3"/>
    </w:p>
    <w:p>
      <w:pPr>
        <w:jc w:val="both"/>
        <w:rPr>
          <w:rFonts w:cstheme="minorHAnsi"/>
          <w:b/>
          <w:bCs/>
          <w:sz w:val="24"/>
          <w:szCs w:val="24"/>
        </w:rPr>
      </w:pPr>
      <w:r>
        <w:rPr>
          <w:rFonts w:cstheme="minorHAnsi"/>
          <w:b/>
          <w:bCs/>
          <w:sz w:val="24"/>
          <w:szCs w:val="24"/>
        </w:rPr>
        <w:t>4.1 Group Dynamics and Our Team's Experience</w:t>
      </w:r>
    </w:p>
    <w:p>
      <w:pPr>
        <w:jc w:val="both"/>
        <w:rPr>
          <w:rFonts w:cstheme="minorHAnsi"/>
          <w:sz w:val="24"/>
          <w:szCs w:val="24"/>
        </w:rPr>
      </w:pPr>
    </w:p>
    <w:p>
      <w:pPr>
        <w:jc w:val="both"/>
        <w:rPr>
          <w:rFonts w:cstheme="minorHAnsi"/>
          <w:sz w:val="24"/>
          <w:szCs w:val="24"/>
        </w:rPr>
      </w:pPr>
      <w:r>
        <w:rPr>
          <w:rFonts w:cstheme="minorHAnsi"/>
          <w:sz w:val="24"/>
          <w:szCs w:val="24"/>
        </w:rPr>
        <w:t>Group dynamics refer to the interactions, relationships, and patterns of behavior among members of a group. It includes how members communicate, make decisions, resolve conflicts, and contribute to the group's overall effectiveness. In this presentation, I will explain the concept of group dynamics and discuss our team's experience with it during this assessment.</w:t>
      </w:r>
    </w:p>
    <w:p>
      <w:pPr>
        <w:jc w:val="both"/>
        <w:rPr>
          <w:rFonts w:cstheme="minorHAnsi"/>
          <w:sz w:val="24"/>
          <w:szCs w:val="24"/>
        </w:rPr>
      </w:pPr>
    </w:p>
    <w:p>
      <w:pPr>
        <w:jc w:val="both"/>
        <w:rPr>
          <w:rFonts w:cstheme="minorHAnsi"/>
          <w:sz w:val="24"/>
          <w:szCs w:val="24"/>
        </w:rPr>
      </w:pPr>
      <w:r>
        <w:rPr>
          <w:rFonts w:cstheme="minorHAnsi"/>
          <w:sz w:val="24"/>
          <w:szCs w:val="24"/>
        </w:rPr>
        <w:t xml:space="preserve">One aspect of group dynamics is communication. Effective communication is essential for a group's success, and it can take many forms, such as verbal, nonverbal, and written communication. In our team, we recognized the importance of communication and made sure to establish regular channels for it. We also made sure to listen actively to each other's perspectives and ideas, and we encouraged constructive criticism and feedback </w:t>
      </w:r>
      <w:r>
        <w:rPr>
          <w:rFonts w:cstheme="minorHAnsi"/>
          <w:sz w:val="24"/>
          <w:szCs w:val="24"/>
        </w:rPr>
        <w:fldChar w:fldCharType="begin"/>
      </w:r>
      <w:r>
        <w:rPr>
          <w:rFonts w:cstheme="minorHAnsi"/>
          <w:sz w:val="24"/>
          <w:szCs w:val="24"/>
        </w:rPr>
        <w:instrText xml:space="preserve"> ADDIN EN.CITE &lt;EndNote&gt;&lt;Cite&gt;&lt;Author&gt;Gençer&lt;/Author&gt;&lt;Year&gt;2019&lt;/Year&gt;&lt;RecNum&gt;8&lt;/RecNum&gt;&lt;DisplayText&gt;(Gençer, 2019)&lt;/DisplayText&gt;&lt;record&gt;&lt;rec-number&gt;8&lt;/rec-number&gt;&lt;foreign-keys&gt;&lt;key app="EN" db-id="swf0zdpf7rd9xlevxampaa572ftwrad55vev" timestamp="1679077234"&gt;8&lt;/key&gt;&lt;/foreign-keys&gt;&lt;ref-type name="Journal Article"&gt;17&lt;/ref-type&gt;&lt;contributors&gt;&lt;authors&gt;&lt;author&gt;Gençer, Hüseyin&lt;/author&gt;&lt;/authors&gt;&lt;/contributors&gt;&lt;titles&gt;&lt;title&gt;Group dynamics and behaviour&lt;/title&gt;&lt;secondary-title&gt;Universal Journal of Educational Research&lt;/secondary-title&gt;&lt;/titles&gt;&lt;periodical&gt;&lt;full-title&gt;Universal Journal of Educational Research&lt;/full-title&gt;&lt;/periodical&gt;&lt;dates&gt;&lt;year&gt;2019&lt;/year&gt;&lt;/dates&gt;&lt;isbn&gt;2332-3205&lt;/isbn&gt;&lt;urls&gt;&lt;/urls&gt;&lt;/record&gt;&lt;/Cite&gt;&lt;/EndNote&gt;</w:instrText>
      </w:r>
      <w:r>
        <w:rPr>
          <w:rFonts w:cstheme="minorHAnsi"/>
          <w:sz w:val="24"/>
          <w:szCs w:val="24"/>
        </w:rPr>
        <w:fldChar w:fldCharType="separate"/>
      </w:r>
      <w:r>
        <w:rPr>
          <w:rFonts w:cstheme="minorHAnsi"/>
          <w:sz w:val="24"/>
          <w:szCs w:val="24"/>
        </w:rPr>
        <w:t>(Gençer, 2019)</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Another aspect of group dynamics is decision-making. A group's decision-making process can vary depending on factors such as the group's size, complexity of the task, and individual member's expertise. In our team, we used a democratic decision-making approach, where each member had an equal say in the decision-making process. This approach allowed us to leverage each other's perspectives and make informed decisions that were supported by the entire team.</w:t>
      </w:r>
    </w:p>
    <w:p>
      <w:pPr>
        <w:jc w:val="both"/>
        <w:rPr>
          <w:rFonts w:cstheme="minorHAnsi"/>
          <w:sz w:val="24"/>
          <w:szCs w:val="24"/>
        </w:rPr>
      </w:pPr>
    </w:p>
    <w:p>
      <w:pPr>
        <w:jc w:val="both"/>
        <w:rPr>
          <w:rFonts w:cstheme="minorHAnsi"/>
          <w:sz w:val="24"/>
          <w:szCs w:val="24"/>
        </w:rPr>
      </w:pPr>
      <w:r>
        <w:rPr>
          <w:rFonts w:cstheme="minorHAnsi"/>
          <w:sz w:val="24"/>
          <w:szCs w:val="24"/>
        </w:rPr>
        <w:t xml:space="preserve">Conflicts are an inevitable part of group dynamics, and how a group manages conflicts can greatly impact its effectiveness. In our team, we recognized that conflicts were likely to arise and made sure to establish a process for managing them. We encouraged open communication and active listening, and we worked together to find mutually beneficial solutions to conflicts as they arose </w:t>
      </w:r>
      <w:r>
        <w:rPr>
          <w:rFonts w:cstheme="minorHAnsi"/>
          <w:sz w:val="24"/>
          <w:szCs w:val="24"/>
        </w:rPr>
        <w:fldChar w:fldCharType="begin"/>
      </w:r>
      <w:r>
        <w:rPr>
          <w:rFonts w:cstheme="minorHAnsi"/>
          <w:sz w:val="24"/>
          <w:szCs w:val="24"/>
        </w:rPr>
        <w:instrText xml:space="preserve"> ADDIN EN.CITE &lt;EndNote&gt;&lt;Cite&gt;&lt;Author&gt;Tashi&lt;/Author&gt;&lt;Year&gt;2022&lt;/Year&gt;&lt;RecNum&gt;9&lt;/RecNum&gt;&lt;DisplayText&gt;(Tashi, 2022)&lt;/DisplayText&gt;&lt;record&gt;&lt;rec-number&gt;9&lt;/rec-number&gt;&lt;foreign-keys&gt;&lt;key app="EN" db-id="swf0zdpf7rd9xlevxampaa572ftwrad55vev" timestamp="1679077283"&gt;9&lt;/key&gt;&lt;/foreign-keys&gt;&lt;ref-type name="Thesis"&gt;32&lt;/ref-type&gt;&lt;contributors&gt;&lt;authors&gt;&lt;author&gt;Tashi, Sonam&lt;/author&gt;&lt;/authors&gt;&lt;/contributors&gt;&lt;titles&gt;&lt;title&gt;School-Community Partnerships: Bhutanese Principals’ Impact on Community Involvement in Schools&lt;/title&gt;&lt;/titles&gt;&lt;dates&gt;&lt;year&gt;2022&lt;/year&gt;&lt;/dates&gt;&lt;publisher&gt;Queensland University of Technology&lt;/publisher&gt;&lt;urls&gt;&lt;/urls&gt;&lt;/record&gt;&lt;/Cite&gt;&lt;/EndNote&gt;</w:instrText>
      </w:r>
      <w:r>
        <w:rPr>
          <w:rFonts w:cstheme="minorHAnsi"/>
          <w:sz w:val="24"/>
          <w:szCs w:val="24"/>
        </w:rPr>
        <w:fldChar w:fldCharType="separate"/>
      </w:r>
      <w:r>
        <w:rPr>
          <w:rFonts w:cstheme="minorHAnsi"/>
          <w:sz w:val="24"/>
          <w:szCs w:val="24"/>
        </w:rPr>
        <w:t>(Tashi, 2022)</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Finally, the overall effectiveness of a group depends on its members' contributions and willingness to work together towards a common goal. In our team, we recognized each member's unique strengths and skills, and we made sure to leverage them effectively. We also maintained a positive and supportive environment, even in the face of challenges and setbacks, which allowed us to work together cohesively towards our common goal.</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pStyle w:val="9"/>
        <w:numPr>
          <w:ilvl w:val="0"/>
          <w:numId w:val="1"/>
        </w:numPr>
        <w:ind w:left="720" w:leftChars="0" w:firstLine="0" w:firstLineChars="0"/>
        <w:jc w:val="both"/>
        <w:outlineLvl w:val="0"/>
        <w:rPr>
          <w:rFonts w:cstheme="minorHAnsi"/>
          <w:b/>
          <w:bCs/>
          <w:sz w:val="24"/>
          <w:szCs w:val="24"/>
        </w:rPr>
      </w:pPr>
      <w:bookmarkStart w:id="4" w:name="_Toc14413"/>
      <w:r>
        <w:rPr>
          <w:rFonts w:cstheme="minorHAnsi"/>
          <w:b/>
          <w:bCs/>
          <w:sz w:val="24"/>
          <w:szCs w:val="24"/>
        </w:rPr>
        <w:t>Question 05:</w:t>
      </w:r>
      <w:bookmarkEnd w:id="4"/>
    </w:p>
    <w:p>
      <w:pPr>
        <w:jc w:val="both"/>
        <w:rPr>
          <w:rFonts w:cstheme="minorHAnsi"/>
          <w:b/>
          <w:bCs/>
          <w:sz w:val="24"/>
          <w:szCs w:val="24"/>
        </w:rPr>
      </w:pPr>
      <w:r>
        <w:rPr>
          <w:rFonts w:cstheme="minorHAnsi"/>
          <w:b/>
          <w:bCs/>
          <w:sz w:val="24"/>
          <w:szCs w:val="24"/>
        </w:rPr>
        <w:t>5.1 Conflict Management and Navigating the Storm Stage:</w:t>
      </w:r>
    </w:p>
    <w:p>
      <w:pPr>
        <w:jc w:val="both"/>
        <w:rPr>
          <w:rFonts w:cstheme="minorHAnsi"/>
          <w:sz w:val="24"/>
          <w:szCs w:val="24"/>
        </w:rPr>
      </w:pPr>
    </w:p>
    <w:p>
      <w:pPr>
        <w:jc w:val="both"/>
        <w:rPr>
          <w:rFonts w:cstheme="minorHAnsi"/>
          <w:sz w:val="24"/>
          <w:szCs w:val="24"/>
        </w:rPr>
      </w:pPr>
      <w:r>
        <w:rPr>
          <w:rFonts w:cstheme="minorHAnsi"/>
          <w:sz w:val="24"/>
          <w:szCs w:val="24"/>
        </w:rPr>
        <w:t>In any team, conflicts are bound to arise, and it's important to have strategies in place to manage and resolve them. In this presentation, I will discuss conflict management and resolution strategies and how we navigated through the "storm" stage of our team.</w:t>
      </w:r>
    </w:p>
    <w:p>
      <w:pPr>
        <w:jc w:val="both"/>
        <w:rPr>
          <w:rFonts w:cstheme="minorHAnsi"/>
          <w:sz w:val="24"/>
          <w:szCs w:val="24"/>
        </w:rPr>
      </w:pPr>
    </w:p>
    <w:p>
      <w:pPr>
        <w:jc w:val="both"/>
        <w:rPr>
          <w:rFonts w:cstheme="minorHAnsi"/>
          <w:sz w:val="24"/>
          <w:szCs w:val="24"/>
        </w:rPr>
      </w:pPr>
      <w:r>
        <w:rPr>
          <w:rFonts w:cstheme="minorHAnsi"/>
          <w:sz w:val="24"/>
          <w:szCs w:val="24"/>
        </w:rPr>
        <w:t xml:space="preserve">The storming stage is the second stage of team development, characterized by conflicts, disagreements, and power struggles. During this stage, team members may challenge each other's ideas or authority, leading to tension and frustration. In our team, we experienced this stage early on in our collaboration, but we were able to navigate through it successfully </w:t>
      </w:r>
      <w:r>
        <w:rPr>
          <w:rFonts w:cstheme="minorHAnsi"/>
          <w:sz w:val="24"/>
          <w:szCs w:val="24"/>
        </w:rPr>
        <w:fldChar w:fldCharType="begin"/>
      </w:r>
      <w:r>
        <w:rPr>
          <w:rFonts w:cstheme="minorHAnsi"/>
          <w:sz w:val="24"/>
          <w:szCs w:val="24"/>
        </w:rPr>
        <w:instrText xml:space="preserve"> ADDIN EN.CITE &lt;EndNote&gt;&lt;Cite&gt;&lt;Author&gt;Orosco&lt;/Author&gt;&lt;Year&gt;2022&lt;/Year&gt;&lt;RecNum&gt;10&lt;/RecNum&gt;&lt;DisplayText&gt;(Orosco, 2022)&lt;/DisplayText&gt;&lt;record&gt;&lt;rec-number&gt;10&lt;/rec-number&gt;&lt;foreign-keys&gt;&lt;key app="EN" db-id="swf0zdpf7rd9xlevxampaa572ftwrad55vev" timestamp="1679077331"&gt;10&lt;/key&gt;&lt;/foreign-keys&gt;&lt;ref-type name="Thesis"&gt;32&lt;/ref-type&gt;&lt;contributors&gt;&lt;authors&gt;&lt;author&gt;Orosco, Carlena A&lt;/author&gt;&lt;/authors&gt;&lt;/contributors&gt;&lt;titles&gt;&lt;title&gt;The Calm During the Storm: Identifying the Principles and Techniques of De-Escalation Among Police Dispatchers&lt;/title&gt;&lt;/titles&gt;&lt;dates&gt;&lt;year&gt;2022&lt;/year&gt;&lt;/dates&gt;&lt;publisher&gt;Arizona State University&lt;/publisher&gt;&lt;urls&gt;&lt;/urls&gt;&lt;/record&gt;&lt;/Cite&gt;&lt;/EndNote&gt;</w:instrText>
      </w:r>
      <w:r>
        <w:rPr>
          <w:rFonts w:cstheme="minorHAnsi"/>
          <w:sz w:val="24"/>
          <w:szCs w:val="24"/>
        </w:rPr>
        <w:fldChar w:fldCharType="separate"/>
      </w:r>
      <w:r>
        <w:rPr>
          <w:rFonts w:cstheme="minorHAnsi"/>
          <w:sz w:val="24"/>
          <w:szCs w:val="24"/>
        </w:rPr>
        <w:t>(Orosco, 2022)</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One strategy we used to manage conflicts was open communication. We made sure to establish regular communication channels and encouraged each other to express our concerns and opinions openly and honestly. We also made sure to listen actively to each other's perspectives and tried to understand where the other person was coming from.</w:t>
      </w:r>
    </w:p>
    <w:p>
      <w:pPr>
        <w:jc w:val="both"/>
        <w:rPr>
          <w:rFonts w:cstheme="minorHAnsi"/>
          <w:sz w:val="24"/>
          <w:szCs w:val="24"/>
        </w:rPr>
      </w:pPr>
    </w:p>
    <w:p>
      <w:pPr>
        <w:jc w:val="both"/>
        <w:rPr>
          <w:rFonts w:cstheme="minorHAnsi"/>
          <w:sz w:val="24"/>
          <w:szCs w:val="24"/>
        </w:rPr>
      </w:pPr>
      <w:r>
        <w:rPr>
          <w:rFonts w:cstheme="minorHAnsi"/>
          <w:sz w:val="24"/>
          <w:szCs w:val="24"/>
        </w:rPr>
        <w:t>Another strategy we used was to seek out and leverage each other's strengths. During the storming stage, conflicts can arise because team members may feel like their ideas or contributions are not being heard or appreciated. In our team, we recognized each other's unique strengths and made sure to leverage them effectively. This helped to build trust and respect among team members, which made it easier to manage conflicts.</w:t>
      </w:r>
    </w:p>
    <w:p>
      <w:pPr>
        <w:jc w:val="both"/>
        <w:rPr>
          <w:rFonts w:cstheme="minorHAnsi"/>
          <w:sz w:val="24"/>
          <w:szCs w:val="24"/>
        </w:rPr>
      </w:pPr>
    </w:p>
    <w:p>
      <w:pPr>
        <w:jc w:val="both"/>
        <w:rPr>
          <w:rFonts w:cstheme="minorHAnsi"/>
          <w:sz w:val="24"/>
          <w:szCs w:val="24"/>
        </w:rPr>
      </w:pPr>
      <w:r>
        <w:rPr>
          <w:rFonts w:cstheme="minorHAnsi"/>
          <w:sz w:val="24"/>
          <w:szCs w:val="24"/>
        </w:rPr>
        <w:t xml:space="preserve">We also used a collaborative problem-solving approach to resolve conflicts. Instead of trying to win an argument or impose our own ideas, we worked together to find mutually beneficial solutions to conflicts. This approach helped to build consensus and ensured that everyone's perspectives and concerns were taken into account </w:t>
      </w:r>
      <w:r>
        <w:rPr>
          <w:rFonts w:cstheme="minorHAnsi"/>
          <w:sz w:val="24"/>
          <w:szCs w:val="24"/>
        </w:rPr>
        <w:fldChar w:fldCharType="begin"/>
      </w:r>
      <w:r>
        <w:rPr>
          <w:rFonts w:cstheme="minorHAnsi"/>
          <w:sz w:val="24"/>
          <w:szCs w:val="24"/>
        </w:rPr>
        <w:instrText xml:space="preserve"> ADDIN EN.CITE &lt;EndNote&gt;&lt;Cite&gt;&lt;Author&gt;Spade&lt;/Author&gt;&lt;Year&gt;2020&lt;/Year&gt;&lt;RecNum&gt;1&lt;/RecNum&gt;&lt;DisplayText&gt;(Spade, 2020)&lt;/DisplayText&gt;&lt;record&gt;&lt;rec-number&gt;1&lt;/rec-number&gt;&lt;foreign-keys&gt;&lt;key app="EN" db-id="w2x2fse98d0dt3ew0xp5vexo9xx02rfvpzve" timestamp="1679077404"&gt;1&lt;/key&gt;&lt;/foreign-keys&gt;&lt;ref-type name="Book"&gt;6&lt;/ref-type&gt;&lt;contributors&gt;&lt;authors&gt;&lt;author&gt;Spade, Dean&lt;/author&gt;&lt;/authors&gt;&lt;/contributors&gt;&lt;titles&gt;&lt;title&gt;Mutual aid: Building solidarity during this crisis (and the next)&lt;/title&gt;&lt;/titles&gt;&lt;dates&gt;&lt;year&gt;2020&lt;/year&gt;&lt;/dates&gt;&lt;publisher&gt;Verso Books&lt;/publisher&gt;&lt;isbn&gt;1839762144&lt;/isbn&gt;&lt;urls&gt;&lt;/urls&gt;&lt;/record&gt;&lt;/Cite&gt;&lt;/EndNote&gt;</w:instrText>
      </w:r>
      <w:r>
        <w:rPr>
          <w:rFonts w:cstheme="minorHAnsi"/>
          <w:sz w:val="24"/>
          <w:szCs w:val="24"/>
        </w:rPr>
        <w:fldChar w:fldCharType="separate"/>
      </w:r>
      <w:r>
        <w:rPr>
          <w:rFonts w:cstheme="minorHAnsi"/>
          <w:sz w:val="24"/>
          <w:szCs w:val="24"/>
        </w:rPr>
        <w:t>(Spade, 2020)</w:t>
      </w:r>
      <w:r>
        <w:rPr>
          <w:rFonts w:cstheme="minorHAnsi"/>
          <w:sz w:val="24"/>
          <w:szCs w:val="24"/>
        </w:rPr>
        <w:fldChar w:fldCharType="end"/>
      </w:r>
      <w:r>
        <w:rPr>
          <w:rFonts w:cstheme="minorHAnsi"/>
          <w:sz w:val="24"/>
          <w:szCs w:val="24"/>
        </w:rPr>
        <w:t>.</w:t>
      </w:r>
    </w:p>
    <w:p>
      <w:pPr>
        <w:jc w:val="both"/>
        <w:rPr>
          <w:rFonts w:cstheme="minorHAnsi"/>
          <w:sz w:val="24"/>
          <w:szCs w:val="24"/>
        </w:rPr>
      </w:pPr>
    </w:p>
    <w:p>
      <w:pPr>
        <w:jc w:val="both"/>
        <w:rPr>
          <w:rFonts w:cstheme="minorHAnsi"/>
          <w:sz w:val="24"/>
          <w:szCs w:val="24"/>
        </w:rPr>
      </w:pPr>
      <w:r>
        <w:rPr>
          <w:rFonts w:cstheme="minorHAnsi"/>
          <w:sz w:val="24"/>
          <w:szCs w:val="24"/>
        </w:rPr>
        <w:t>Finally, we made sure to maintain a positive and supportive environment, even during the storming stage. We recognized that conflicts could be emotionally charged, and we made sure to approach them with a positive attitude and a willingness to find solutions. This helped to build trust and respect among team members and made it easier to navigate through the storming stage.</w:t>
      </w: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jc w:val="both"/>
        <w:rPr>
          <w:rFonts w:cstheme="minorHAnsi"/>
          <w:sz w:val="24"/>
          <w:szCs w:val="24"/>
        </w:rPr>
      </w:pPr>
    </w:p>
    <w:p>
      <w:pPr>
        <w:pStyle w:val="9"/>
        <w:numPr>
          <w:ilvl w:val="0"/>
          <w:numId w:val="1"/>
        </w:numPr>
        <w:ind w:left="720" w:leftChars="0" w:firstLine="0" w:firstLineChars="0"/>
        <w:jc w:val="both"/>
        <w:outlineLvl w:val="0"/>
        <w:rPr>
          <w:rFonts w:cstheme="minorHAnsi"/>
          <w:b/>
          <w:sz w:val="24"/>
          <w:szCs w:val="24"/>
        </w:rPr>
      </w:pPr>
      <w:bookmarkStart w:id="5" w:name="_Toc11179"/>
      <w:r>
        <w:rPr>
          <w:rFonts w:cstheme="minorHAnsi"/>
          <w:b/>
          <w:sz w:val="24"/>
          <w:szCs w:val="24"/>
        </w:rPr>
        <w:t>Reference:</w:t>
      </w:r>
      <w:bookmarkEnd w:id="5"/>
    </w:p>
    <w:p>
      <w:pPr>
        <w:jc w:val="both"/>
        <w:rPr>
          <w:rFonts w:cstheme="minorHAnsi"/>
          <w:sz w:val="24"/>
          <w:szCs w:val="24"/>
        </w:rPr>
      </w:pPr>
    </w:p>
    <w:p>
      <w:pPr>
        <w:pStyle w:val="7"/>
        <w:ind w:left="720" w:hanging="720"/>
        <w:rPr>
          <w:rFonts w:asciiTheme="minorHAnsi" w:hAnsiTheme="minorHAnsi" w:cstheme="minorHAnsi"/>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ADDIN EN.REFLIST </w:instrText>
      </w:r>
      <w:r>
        <w:rPr>
          <w:rFonts w:asciiTheme="minorHAnsi" w:hAnsiTheme="minorHAnsi" w:cstheme="minorHAnsi"/>
          <w:sz w:val="24"/>
          <w:szCs w:val="24"/>
        </w:rPr>
        <w:fldChar w:fldCharType="separate"/>
      </w:r>
      <w:r>
        <w:rPr>
          <w:rFonts w:asciiTheme="minorHAnsi" w:hAnsiTheme="minorHAnsi" w:cstheme="minorHAnsi"/>
          <w:sz w:val="24"/>
          <w:szCs w:val="24"/>
        </w:rPr>
        <w:t xml:space="preserve">BOUGIE, R. &amp; SEKARAN, U. 2019. </w:t>
      </w:r>
      <w:r>
        <w:rPr>
          <w:rFonts w:asciiTheme="minorHAnsi" w:hAnsiTheme="minorHAnsi" w:cstheme="minorHAnsi"/>
          <w:i/>
          <w:sz w:val="24"/>
          <w:szCs w:val="24"/>
        </w:rPr>
        <w:t>Research methods for business: A skill building approach</w:t>
      </w:r>
      <w:r>
        <w:rPr>
          <w:rFonts w:asciiTheme="minorHAnsi" w:hAnsiTheme="minorHAnsi" w:cstheme="minorHAnsi"/>
          <w:sz w:val="24"/>
          <w:szCs w:val="24"/>
        </w:rPr>
        <w:t>, John Wiley &amp; Sons.</w:t>
      </w:r>
    </w:p>
    <w:p>
      <w:pPr>
        <w:pStyle w:val="7"/>
        <w:ind w:left="720" w:hanging="720"/>
        <w:rPr>
          <w:rFonts w:asciiTheme="minorHAnsi" w:hAnsiTheme="minorHAnsi" w:cstheme="minorHAnsi"/>
          <w:sz w:val="24"/>
          <w:szCs w:val="24"/>
        </w:rPr>
      </w:pPr>
      <w:r>
        <w:rPr>
          <w:rFonts w:asciiTheme="minorHAnsi" w:hAnsiTheme="minorHAnsi" w:cstheme="minorHAnsi"/>
          <w:sz w:val="24"/>
          <w:szCs w:val="24"/>
        </w:rPr>
        <w:t>COSTA, L. M., SOUZA, A. C. C. &amp; SOUZA, F. C. M. An approach for team composition in league of legends using genetic algorithm.  2019 18th Brazilian Symposium on Computer Games and Digital Entertainment (SBGames), 2019. IEEE, 52-61.</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EINOLA, K. &amp; ALVESSON, M. 2021. When ‘good’leadership backfires: Dynamics of the leader/follower relation. </w:t>
      </w:r>
      <w:r>
        <w:rPr>
          <w:rFonts w:asciiTheme="minorHAnsi" w:hAnsiTheme="minorHAnsi" w:cstheme="minorHAnsi"/>
          <w:i/>
          <w:sz w:val="24"/>
          <w:szCs w:val="24"/>
        </w:rPr>
        <w:t>Organization Studies,</w:t>
      </w:r>
      <w:r>
        <w:rPr>
          <w:rFonts w:asciiTheme="minorHAnsi" w:hAnsiTheme="minorHAnsi" w:cstheme="minorHAnsi"/>
          <w:sz w:val="24"/>
          <w:szCs w:val="24"/>
        </w:rPr>
        <w:t xml:space="preserve"> 42</w:t>
      </w:r>
      <w:r>
        <w:rPr>
          <w:rFonts w:asciiTheme="minorHAnsi" w:hAnsiTheme="minorHAnsi" w:cstheme="minorHAnsi"/>
          <w:b/>
          <w:sz w:val="24"/>
          <w:szCs w:val="24"/>
        </w:rPr>
        <w:t>,</w:t>
      </w:r>
      <w:r>
        <w:rPr>
          <w:rFonts w:asciiTheme="minorHAnsi" w:hAnsiTheme="minorHAnsi" w:cstheme="minorHAnsi"/>
          <w:sz w:val="24"/>
          <w:szCs w:val="24"/>
        </w:rPr>
        <w:t xml:space="preserve"> 845-865.</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GENÇER, H. 2019. Group dynamics and behaviour. </w:t>
      </w:r>
      <w:r>
        <w:rPr>
          <w:rFonts w:asciiTheme="minorHAnsi" w:hAnsiTheme="minorHAnsi" w:cstheme="minorHAnsi"/>
          <w:i/>
          <w:sz w:val="24"/>
          <w:szCs w:val="24"/>
        </w:rPr>
        <w:t>Universal Journal of Educational Research</w:t>
      </w:r>
      <w:r>
        <w:rPr>
          <w:rFonts w:asciiTheme="minorHAnsi" w:hAnsiTheme="minorHAnsi" w:cstheme="minorHAnsi"/>
          <w:sz w:val="24"/>
          <w:szCs w:val="24"/>
        </w:rPr>
        <w:t>.</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GROSJEAN, S., CIOCCA, J.-L., GAUTHIER-BEAUPRÉ, A., POITRAS, E., GRIMES, D. &amp; MESTRE, T. 2022. Co-designing a digital companion with people living with Parkinson's to support self-care in a personalized way: The eCARE-PD Study. </w:t>
      </w:r>
      <w:r>
        <w:rPr>
          <w:rFonts w:asciiTheme="minorHAnsi" w:hAnsiTheme="minorHAnsi" w:cstheme="minorHAnsi"/>
          <w:i/>
          <w:sz w:val="24"/>
          <w:szCs w:val="24"/>
        </w:rPr>
        <w:t>Digital Health,</w:t>
      </w:r>
      <w:r>
        <w:rPr>
          <w:rFonts w:asciiTheme="minorHAnsi" w:hAnsiTheme="minorHAnsi" w:cstheme="minorHAnsi"/>
          <w:sz w:val="24"/>
          <w:szCs w:val="24"/>
        </w:rPr>
        <w:t xml:space="preserve"> 8</w:t>
      </w:r>
      <w:r>
        <w:rPr>
          <w:rFonts w:asciiTheme="minorHAnsi" w:hAnsiTheme="minorHAnsi" w:cstheme="minorHAnsi"/>
          <w:b/>
          <w:sz w:val="24"/>
          <w:szCs w:val="24"/>
        </w:rPr>
        <w:t>,</w:t>
      </w:r>
      <w:r>
        <w:rPr>
          <w:rFonts w:asciiTheme="minorHAnsi" w:hAnsiTheme="minorHAnsi" w:cstheme="minorHAnsi"/>
          <w:sz w:val="24"/>
          <w:szCs w:val="24"/>
        </w:rPr>
        <w:t xml:space="preserve"> 20552076221081695.</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HERTEL-FERNANDEZ, A., MILDENBERGER, M. &amp; STOKES, L. C. 2019. Legislative staff and representation in Congress. </w:t>
      </w:r>
      <w:r>
        <w:rPr>
          <w:rFonts w:asciiTheme="minorHAnsi" w:hAnsiTheme="minorHAnsi" w:cstheme="minorHAnsi"/>
          <w:i/>
          <w:sz w:val="24"/>
          <w:szCs w:val="24"/>
        </w:rPr>
        <w:t>American Political Science Review,</w:t>
      </w:r>
      <w:r>
        <w:rPr>
          <w:rFonts w:asciiTheme="minorHAnsi" w:hAnsiTheme="minorHAnsi" w:cstheme="minorHAnsi"/>
          <w:sz w:val="24"/>
          <w:szCs w:val="24"/>
        </w:rPr>
        <w:t xml:space="preserve"> 113</w:t>
      </w:r>
      <w:r>
        <w:rPr>
          <w:rFonts w:asciiTheme="minorHAnsi" w:hAnsiTheme="minorHAnsi" w:cstheme="minorHAnsi"/>
          <w:b/>
          <w:sz w:val="24"/>
          <w:szCs w:val="24"/>
        </w:rPr>
        <w:t>,</w:t>
      </w:r>
      <w:r>
        <w:rPr>
          <w:rFonts w:asciiTheme="minorHAnsi" w:hAnsiTheme="minorHAnsi" w:cstheme="minorHAnsi"/>
          <w:sz w:val="24"/>
          <w:szCs w:val="24"/>
        </w:rPr>
        <w:t xml:space="preserve"> 1-18.</w:t>
      </w:r>
    </w:p>
    <w:p>
      <w:pPr>
        <w:pStyle w:val="7"/>
        <w:ind w:left="720" w:hanging="720"/>
        <w:rPr>
          <w:rFonts w:asciiTheme="minorHAnsi" w:hAnsiTheme="minorHAnsi" w:cstheme="minorHAnsi"/>
          <w:sz w:val="24"/>
          <w:szCs w:val="24"/>
        </w:rPr>
      </w:pPr>
      <w:r>
        <w:rPr>
          <w:rFonts w:asciiTheme="minorHAnsi" w:hAnsiTheme="minorHAnsi" w:cstheme="minorHAnsi"/>
          <w:sz w:val="24"/>
          <w:szCs w:val="24"/>
        </w:rPr>
        <w:t>MIKKOLA, I. &amp; KALLIOPUSKA, R. 2019. Jester’s role in organizational creativity.</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OROSCO, C. A. 2022. </w:t>
      </w:r>
      <w:r>
        <w:rPr>
          <w:rFonts w:asciiTheme="minorHAnsi" w:hAnsiTheme="minorHAnsi" w:cstheme="minorHAnsi"/>
          <w:i/>
          <w:sz w:val="24"/>
          <w:szCs w:val="24"/>
        </w:rPr>
        <w:t>The Calm During the Storm: Identifying the Principles and Techniques of De-Escalation Among Police Dispatchers.</w:t>
      </w:r>
      <w:r>
        <w:rPr>
          <w:rFonts w:asciiTheme="minorHAnsi" w:hAnsiTheme="minorHAnsi" w:cstheme="minorHAnsi"/>
          <w:sz w:val="24"/>
          <w:szCs w:val="24"/>
        </w:rPr>
        <w:t xml:space="preserve"> Arizona State University.</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SPADE, D. 2020. </w:t>
      </w:r>
      <w:r>
        <w:rPr>
          <w:rFonts w:asciiTheme="minorHAnsi" w:hAnsiTheme="minorHAnsi" w:cstheme="minorHAnsi"/>
          <w:i/>
          <w:sz w:val="24"/>
          <w:szCs w:val="24"/>
        </w:rPr>
        <w:t>Mutual aid: Building solidarity during this crisis (and the next)</w:t>
      </w:r>
      <w:r>
        <w:rPr>
          <w:rFonts w:asciiTheme="minorHAnsi" w:hAnsiTheme="minorHAnsi" w:cstheme="minorHAnsi"/>
          <w:sz w:val="24"/>
          <w:szCs w:val="24"/>
        </w:rPr>
        <w:t>, Verso Books.</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TASHI, S. 2022. </w:t>
      </w:r>
      <w:r>
        <w:rPr>
          <w:rFonts w:asciiTheme="minorHAnsi" w:hAnsiTheme="minorHAnsi" w:cstheme="minorHAnsi"/>
          <w:i/>
          <w:sz w:val="24"/>
          <w:szCs w:val="24"/>
        </w:rPr>
        <w:t>School-Community Partnerships: Bhutanese Principals’ Impact on Community Involvement in Schools.</w:t>
      </w:r>
      <w:r>
        <w:rPr>
          <w:rFonts w:asciiTheme="minorHAnsi" w:hAnsiTheme="minorHAnsi" w:cstheme="minorHAnsi"/>
          <w:sz w:val="24"/>
          <w:szCs w:val="24"/>
        </w:rPr>
        <w:t xml:space="preserve"> Queensland University of Technology.</w:t>
      </w:r>
    </w:p>
    <w:p>
      <w:pPr>
        <w:pStyle w:val="7"/>
        <w:ind w:left="720" w:hanging="720"/>
        <w:rPr>
          <w:rFonts w:asciiTheme="minorHAnsi" w:hAnsiTheme="minorHAnsi" w:cstheme="minorHAnsi"/>
          <w:sz w:val="24"/>
          <w:szCs w:val="24"/>
        </w:rPr>
      </w:pPr>
      <w:r>
        <w:rPr>
          <w:rFonts w:asciiTheme="minorHAnsi" w:hAnsiTheme="minorHAnsi" w:cstheme="minorHAnsi"/>
          <w:sz w:val="24"/>
          <w:szCs w:val="24"/>
        </w:rPr>
        <w:t xml:space="preserve">TOMASELLO, M. 2020. The role of roles in uniquely human cognition and sociality. </w:t>
      </w:r>
      <w:r>
        <w:rPr>
          <w:rFonts w:asciiTheme="minorHAnsi" w:hAnsiTheme="minorHAnsi" w:cstheme="minorHAnsi"/>
          <w:i/>
          <w:sz w:val="24"/>
          <w:szCs w:val="24"/>
        </w:rPr>
        <w:t>Journal for the Theory of Social Behaviour,</w:t>
      </w:r>
      <w:r>
        <w:rPr>
          <w:rFonts w:asciiTheme="minorHAnsi" w:hAnsiTheme="minorHAnsi" w:cstheme="minorHAnsi"/>
          <w:sz w:val="24"/>
          <w:szCs w:val="24"/>
        </w:rPr>
        <w:t xml:space="preserve"> 50</w:t>
      </w:r>
      <w:r>
        <w:rPr>
          <w:rFonts w:asciiTheme="minorHAnsi" w:hAnsiTheme="minorHAnsi" w:cstheme="minorHAnsi"/>
          <w:b/>
          <w:sz w:val="24"/>
          <w:szCs w:val="24"/>
        </w:rPr>
        <w:t>,</w:t>
      </w:r>
      <w:r>
        <w:rPr>
          <w:rFonts w:asciiTheme="minorHAnsi" w:hAnsiTheme="minorHAnsi" w:cstheme="minorHAnsi"/>
          <w:sz w:val="24"/>
          <w:szCs w:val="24"/>
        </w:rPr>
        <w:t xml:space="preserve"> 2-19.</w:t>
      </w:r>
    </w:p>
    <w:p>
      <w:pPr>
        <w:jc w:val="both"/>
        <w:rPr>
          <w:rFonts w:cstheme="minorHAnsi"/>
          <w:sz w:val="24"/>
          <w:szCs w:val="24"/>
        </w:rPr>
      </w:pPr>
      <w:r>
        <w:rPr>
          <w:rFonts w:cstheme="minorHAnsi"/>
          <w:sz w:val="24"/>
          <w:szCs w:val="24"/>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2A8413"/>
    <w:multiLevelType w:val="singleLevel"/>
    <w:tmpl w:val="AF2A841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documentProtection w:enforcement="0"/>
  <w:defaultTabStop w:val="720"/>
  <w:drawingGridVerticalSpacing w:val="156"/>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2x2fse98d0dt3ew0xp5vexo9xx02rfvpzve&quot;&gt;jegal&lt;record-ids&gt;&lt;item&gt;1&lt;/item&gt;&lt;/record-ids&gt;&lt;/item&gt;&lt;/Libraries&gt;"/>
  </w:docVars>
  <w:rsids>
    <w:rsidRoot w:val="29CD0DB1"/>
    <w:rsid w:val="002A339B"/>
    <w:rsid w:val="007B142B"/>
    <w:rsid w:val="00D12A65"/>
    <w:rsid w:val="00D61BCA"/>
    <w:rsid w:val="00DF37D5"/>
    <w:rsid w:val="00E57D6C"/>
    <w:rsid w:val="00E65D8E"/>
    <w:rsid w:val="09F477EE"/>
    <w:rsid w:val="0C364DB8"/>
    <w:rsid w:val="17E36771"/>
    <w:rsid w:val="1B562D46"/>
    <w:rsid w:val="22F62969"/>
    <w:rsid w:val="29CD0DB1"/>
    <w:rsid w:val="29E12EE8"/>
    <w:rsid w:val="2A487D46"/>
    <w:rsid w:val="2BF81500"/>
    <w:rsid w:val="30BE39AD"/>
    <w:rsid w:val="349D49FD"/>
    <w:rsid w:val="37706D56"/>
    <w:rsid w:val="3BAD3445"/>
    <w:rsid w:val="3E7C38CA"/>
    <w:rsid w:val="4D3E25CE"/>
    <w:rsid w:val="501A73E7"/>
    <w:rsid w:val="511304B1"/>
    <w:rsid w:val="5CF9398D"/>
    <w:rsid w:val="5D6A047B"/>
    <w:rsid w:val="68A610C0"/>
    <w:rsid w:val="6C3A04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Normal (Web)"/>
    <w:uiPriority w:val="0"/>
    <w:pPr>
      <w:spacing w:beforeAutospacing="1" w:afterAutospacing="1"/>
    </w:pPr>
    <w:rPr>
      <w:rFonts w:ascii="Times New Roman" w:hAnsi="Times New Roman" w:eastAsia="SimSun" w:cs="Times New Roman"/>
      <w:sz w:val="24"/>
      <w:szCs w:val="24"/>
      <w:lang w:val="en-US" w:eastAsia="zh-CN" w:bidi="ar-SA"/>
    </w:rPr>
  </w:style>
  <w:style w:type="paragraph" w:customStyle="1" w:styleId="5">
    <w:name w:val="EndNote Bibliography Title"/>
    <w:basedOn w:val="1"/>
    <w:link w:val="6"/>
    <w:uiPriority w:val="0"/>
    <w:pPr>
      <w:jc w:val="center"/>
    </w:pPr>
    <w:rPr>
      <w:rFonts w:ascii="Calibri" w:hAnsi="Calibri" w:cs="Calibri"/>
    </w:rPr>
  </w:style>
  <w:style w:type="character" w:customStyle="1" w:styleId="6">
    <w:name w:val="EndNote Bibliography Title Char"/>
    <w:basedOn w:val="2"/>
    <w:link w:val="5"/>
    <w:uiPriority w:val="0"/>
    <w:rPr>
      <w:rFonts w:ascii="Calibri" w:hAnsi="Calibri" w:cs="Calibri" w:eastAsiaTheme="minorEastAsia"/>
      <w:lang w:eastAsia="zh-CN"/>
    </w:rPr>
  </w:style>
  <w:style w:type="paragraph" w:customStyle="1" w:styleId="7">
    <w:name w:val="EndNote Bibliography"/>
    <w:basedOn w:val="1"/>
    <w:link w:val="8"/>
    <w:uiPriority w:val="0"/>
    <w:pPr>
      <w:jc w:val="both"/>
    </w:pPr>
    <w:rPr>
      <w:rFonts w:ascii="Calibri" w:hAnsi="Calibri" w:cs="Calibri"/>
    </w:rPr>
  </w:style>
  <w:style w:type="character" w:customStyle="1" w:styleId="8">
    <w:name w:val="EndNote Bibliography Char"/>
    <w:basedOn w:val="2"/>
    <w:link w:val="7"/>
    <w:uiPriority w:val="0"/>
    <w:rPr>
      <w:rFonts w:ascii="Calibri" w:hAnsi="Calibri" w:cs="Calibri" w:eastAsiaTheme="minorEastAsia"/>
      <w:lang w:eastAsia="zh-CN"/>
    </w:rPr>
  </w:style>
  <w:style w:type="paragraph" w:styleId="9">
    <w:name w:val="List Paragraph"/>
    <w:basedOn w:val="1"/>
    <w:uiPriority w:val="99"/>
    <w:pPr>
      <w:ind w:left="720"/>
      <w:contextualSpacing/>
    </w:pPr>
  </w:style>
  <w:style w:type="paragraph" w:customStyle="1" w:styleId="10">
    <w:name w:val="WPSOffice手动目录 1"/>
    <w:uiPriority w:val="0"/>
    <w:pPr>
      <w:ind w:leftChars="0"/>
    </w:pPr>
    <w:rPr>
      <w:sz w:val="20"/>
      <w:szCs w:val="20"/>
    </w:rPr>
  </w:style>
  <w:style w:type="paragraph" w:styleId="11">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3240</Words>
  <Characters>18468</Characters>
  <Lines>153</Lines>
  <Paragraphs>43</Paragraphs>
  <TotalTime>31</TotalTime>
  <ScaleCrop>false</ScaleCrop>
  <LinksUpToDate>false</LinksUpToDate>
  <CharactersWithSpaces>21665</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2023-03-17T17:30:00Z</dcterms:created>
  <dc:creator>maamirmayo1</dc:creator>
  <cp:lastModifiedBy>maamirmayo1</cp:lastModifiedBy>
  <dcterms:modified xsi:type="dcterms:W3CDTF">2023-03-20T09:32:39Z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362065617E0F49CC808975CAD9E26842</vt:lpwstr>
  </property>
</Properties>
</file>