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A6CC7" w14:textId="684CC845" w:rsidR="00396C9A" w:rsidRPr="00396C9A" w:rsidRDefault="00396C9A" w:rsidP="00396C9A">
      <w:pPr>
        <w:spacing w:after="200"/>
        <w:jc w:val="center"/>
        <w:rPr>
          <w:color w:val="0F0D29" w:themeColor="text1"/>
          <w:sz w:val="44"/>
          <w:szCs w:val="44"/>
        </w:rPr>
      </w:pPr>
      <w:r w:rsidRPr="00396C9A">
        <w:rPr>
          <w:color w:val="0F0D29" w:themeColor="text1"/>
          <w:sz w:val="44"/>
          <w:szCs w:val="44"/>
        </w:rPr>
        <w:t>Learning in the Digital Era.</w:t>
      </w:r>
    </w:p>
    <w:p w14:paraId="45DD1B3D" w14:textId="1706A285" w:rsidR="00396C9A" w:rsidRPr="00396C9A" w:rsidRDefault="00396C9A" w:rsidP="00396C9A">
      <w:pPr>
        <w:spacing w:after="200"/>
        <w:jc w:val="center"/>
        <w:rPr>
          <w:color w:val="0F0D29" w:themeColor="text1"/>
          <w:sz w:val="44"/>
          <w:szCs w:val="44"/>
        </w:rPr>
      </w:pPr>
      <w:r w:rsidRPr="00396C9A">
        <w:rPr>
          <w:color w:val="0F0D29" w:themeColor="text1"/>
          <w:sz w:val="44"/>
          <w:szCs w:val="44"/>
        </w:rPr>
        <w:t>Module: BMSW4010</w:t>
      </w:r>
    </w:p>
    <w:p w14:paraId="74958ADA" w14:textId="27FCB26D" w:rsidR="00396C9A" w:rsidRPr="00396C9A" w:rsidRDefault="00396C9A" w:rsidP="00396C9A">
      <w:pPr>
        <w:spacing w:after="200"/>
        <w:jc w:val="center"/>
        <w:rPr>
          <w:color w:val="0F0D29" w:themeColor="text1"/>
          <w:sz w:val="44"/>
          <w:szCs w:val="44"/>
        </w:rPr>
      </w:pPr>
    </w:p>
    <w:p w14:paraId="2455C25C" w14:textId="55E25E69" w:rsidR="00396C9A" w:rsidRPr="00396C9A" w:rsidRDefault="00396C9A" w:rsidP="00396C9A">
      <w:pPr>
        <w:spacing w:after="200"/>
        <w:jc w:val="center"/>
        <w:rPr>
          <w:color w:val="0F0D29" w:themeColor="text1"/>
          <w:sz w:val="44"/>
          <w:szCs w:val="44"/>
        </w:rPr>
      </w:pPr>
      <w:r w:rsidRPr="00396C9A">
        <w:rPr>
          <w:color w:val="0F0D29" w:themeColor="text1"/>
          <w:sz w:val="44"/>
          <w:szCs w:val="44"/>
        </w:rPr>
        <w:t xml:space="preserve">Lecturer: Christian </w:t>
      </w:r>
      <w:proofErr w:type="spellStart"/>
      <w:r w:rsidRPr="00396C9A">
        <w:rPr>
          <w:color w:val="0F0D29" w:themeColor="text1"/>
          <w:sz w:val="44"/>
          <w:szCs w:val="44"/>
        </w:rPr>
        <w:t>Felices</w:t>
      </w:r>
      <w:proofErr w:type="spellEnd"/>
    </w:p>
    <w:p w14:paraId="77919575" w14:textId="77777777" w:rsidR="00396C9A" w:rsidRPr="00396C9A" w:rsidRDefault="00396C9A" w:rsidP="00396C9A">
      <w:pPr>
        <w:spacing w:after="200"/>
        <w:jc w:val="center"/>
        <w:rPr>
          <w:color w:val="0F0D29" w:themeColor="text1"/>
          <w:sz w:val="44"/>
          <w:szCs w:val="44"/>
        </w:rPr>
      </w:pPr>
    </w:p>
    <w:p w14:paraId="7B04454E" w14:textId="542127F4" w:rsidR="00396C9A" w:rsidRPr="00396C9A" w:rsidRDefault="00396C9A" w:rsidP="00396C9A">
      <w:pPr>
        <w:spacing w:after="200"/>
        <w:jc w:val="center"/>
        <w:rPr>
          <w:color w:val="0F0D29" w:themeColor="text1"/>
          <w:sz w:val="44"/>
          <w:szCs w:val="44"/>
        </w:rPr>
      </w:pPr>
      <w:r w:rsidRPr="00396C9A">
        <w:rPr>
          <w:color w:val="0F0D29" w:themeColor="text1"/>
          <w:sz w:val="44"/>
          <w:szCs w:val="44"/>
        </w:rPr>
        <w:t xml:space="preserve">Student Name: </w:t>
      </w:r>
      <w:proofErr w:type="spellStart"/>
      <w:r w:rsidRPr="00396C9A">
        <w:rPr>
          <w:color w:val="0F0D29" w:themeColor="text1"/>
          <w:sz w:val="44"/>
          <w:szCs w:val="44"/>
        </w:rPr>
        <w:t>Jetmir</w:t>
      </w:r>
      <w:proofErr w:type="spellEnd"/>
      <w:r w:rsidRPr="00396C9A">
        <w:rPr>
          <w:color w:val="0F0D29" w:themeColor="text1"/>
          <w:sz w:val="44"/>
          <w:szCs w:val="44"/>
        </w:rPr>
        <w:t xml:space="preserve"> </w:t>
      </w:r>
      <w:proofErr w:type="spellStart"/>
      <w:r w:rsidRPr="00396C9A">
        <w:rPr>
          <w:color w:val="0F0D29" w:themeColor="text1"/>
          <w:sz w:val="44"/>
          <w:szCs w:val="44"/>
        </w:rPr>
        <w:t>Gjonaj</w:t>
      </w:r>
      <w:proofErr w:type="spellEnd"/>
    </w:p>
    <w:p w14:paraId="32FD07CE" w14:textId="77777777" w:rsidR="00396C9A" w:rsidRDefault="00396C9A" w:rsidP="00396C9A">
      <w:pPr>
        <w:spacing w:after="200"/>
        <w:jc w:val="center"/>
        <w:rPr>
          <w:color w:val="0F0D29" w:themeColor="text1"/>
          <w:sz w:val="44"/>
          <w:szCs w:val="44"/>
        </w:rPr>
      </w:pPr>
      <w:r w:rsidRPr="00396C9A">
        <w:rPr>
          <w:color w:val="0F0D29" w:themeColor="text1"/>
          <w:sz w:val="44"/>
          <w:szCs w:val="44"/>
        </w:rPr>
        <w:t>Student ID: 2132912</w:t>
      </w:r>
    </w:p>
    <w:p w14:paraId="24A09DFB" w14:textId="612DBA30" w:rsidR="00C3398C" w:rsidRPr="00396C9A" w:rsidRDefault="00396C9A" w:rsidP="00396C9A">
      <w:pPr>
        <w:spacing w:after="200"/>
        <w:jc w:val="center"/>
        <w:rPr>
          <w:color w:val="0F0D29" w:themeColor="text1"/>
          <w:szCs w:val="28"/>
        </w:rPr>
      </w:pPr>
      <w:r w:rsidRPr="00396C9A">
        <w:rPr>
          <w:color w:val="0F0D29" w:themeColor="text1"/>
          <w:szCs w:val="28"/>
        </w:rPr>
        <w:t>Submission date: 25</w:t>
      </w:r>
      <w:r w:rsidRPr="00396C9A">
        <w:rPr>
          <w:color w:val="0F0D29" w:themeColor="text1"/>
          <w:szCs w:val="28"/>
          <w:vertAlign w:val="superscript"/>
        </w:rPr>
        <w:t>th</w:t>
      </w:r>
      <w:r w:rsidRPr="00396C9A">
        <w:rPr>
          <w:color w:val="0F0D29" w:themeColor="text1"/>
          <w:szCs w:val="28"/>
        </w:rPr>
        <w:t xml:space="preserve"> of November 2022</w:t>
      </w:r>
      <w:r w:rsidR="00C3398C" w:rsidRPr="00396C9A">
        <w:rPr>
          <w:color w:val="0F0D29" w:themeColor="text1"/>
          <w:szCs w:val="28"/>
        </w:rPr>
        <w:br w:type="page"/>
      </w:r>
    </w:p>
    <w:p w14:paraId="63304B68" w14:textId="77777777"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169B3B00" w14:textId="77777777" w:rsidTr="00D077E9">
        <w:trPr>
          <w:trHeight w:val="1894"/>
        </w:trPr>
        <w:tc>
          <w:tcPr>
            <w:tcW w:w="5580" w:type="dxa"/>
            <w:tcBorders>
              <w:top w:val="nil"/>
              <w:left w:val="nil"/>
              <w:bottom w:val="nil"/>
              <w:right w:val="nil"/>
            </w:tcBorders>
          </w:tcPr>
          <w:p w14:paraId="40D96BDE" w14:textId="77777777" w:rsidR="00D077E9" w:rsidRDefault="00D077E9" w:rsidP="00D077E9">
            <w:r>
              <w:rPr>
                <w:noProof/>
              </w:rPr>
              <mc:AlternateContent>
                <mc:Choice Requires="wps">
                  <w:drawing>
                    <wp:inline distT="0" distB="0" distL="0" distR="0" wp14:anchorId="44C89733" wp14:editId="5E5D65CE">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553D086C" w14:textId="48348531" w:rsidR="00D077E9" w:rsidRPr="00D86945" w:rsidRDefault="009B3629" w:rsidP="009B3629">
                                  <w:pPr>
                                    <w:pStyle w:val="Title"/>
                                  </w:pPr>
                                  <w:r>
                                    <w:t>Evidence of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4C89733"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OlGQIAAC0EAAAOAAAAZHJzL2Uyb0RvYy54bWysU8tu2zAQvBfoPxC815Ic200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" filled="f" stroked="f" strokeweight=".5pt">
                      <v:textbox>
                        <w:txbxContent>
                          <w:p w14:paraId="553D086C" w14:textId="48348531" w:rsidR="00D077E9" w:rsidRPr="00D86945" w:rsidRDefault="009B3629" w:rsidP="009B3629">
                            <w:pPr>
                              <w:pStyle w:val="Title"/>
                            </w:pPr>
                            <w:r>
                              <w:t>Evidence of Learning</w:t>
                            </w:r>
                          </w:p>
                        </w:txbxContent>
                      </v:textbox>
                      <w10:anchorlock/>
                    </v:shape>
                  </w:pict>
                </mc:Fallback>
              </mc:AlternateContent>
            </w:r>
          </w:p>
          <w:p w14:paraId="700BFAA3" w14:textId="77777777" w:rsidR="00D077E9" w:rsidRDefault="00D077E9" w:rsidP="00D077E9">
            <w:r>
              <w:rPr>
                <w:noProof/>
              </w:rPr>
              <mc:AlternateContent>
                <mc:Choice Requires="wps">
                  <w:drawing>
                    <wp:inline distT="0" distB="0" distL="0" distR="0" wp14:anchorId="4017675A" wp14:editId="5CE4C787">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6826FFE"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3125EF56" w14:textId="77777777" w:rsidTr="00D077E9">
        <w:trPr>
          <w:trHeight w:val="7636"/>
        </w:trPr>
        <w:tc>
          <w:tcPr>
            <w:tcW w:w="5580" w:type="dxa"/>
            <w:tcBorders>
              <w:top w:val="nil"/>
              <w:left w:val="nil"/>
              <w:bottom w:val="nil"/>
              <w:right w:val="nil"/>
            </w:tcBorders>
          </w:tcPr>
          <w:p w14:paraId="5C33252C" w14:textId="40DFA814" w:rsidR="00D077E9" w:rsidRDefault="00CB0403" w:rsidP="00D077E9">
            <w:pPr>
              <w:rPr>
                <w:noProof/>
              </w:rPr>
            </w:pPr>
            <w:r w:rsidRPr="00CB0403">
              <w:rPr>
                <w:noProof/>
              </w:rPr>
              <w:t>Gathering proof of student learning is part of the programme evaluation process. For each programme learning outcome, all programmes are obliged to acquire concrete evidence of student learning. However, the evidence gained can differ among programmes and is dependent on each program's learning outcomes and data collection opportunities in each curricular map.</w:t>
            </w:r>
            <w:r w:rsidR="0044322A" w:rsidRPr="0044322A">
              <w:rPr>
                <w:noProof/>
              </w:rPr>
              <w:t>Data on student learning gathered through formative and summative learning activities. It can range from an observation or a conversation to a project or a test. When we want to determine a student's level of mastery, we need evidence of learning to do so. It excludes compliance measures such as late work or extra credit points, which frequently reduce the relevance of the data we collect.</w:t>
            </w:r>
          </w:p>
        </w:tc>
      </w:tr>
      <w:tr w:rsidR="00D077E9" w14:paraId="1B355B5D" w14:textId="77777777" w:rsidTr="00D077E9">
        <w:trPr>
          <w:trHeight w:val="2171"/>
        </w:trPr>
        <w:tc>
          <w:tcPr>
            <w:tcW w:w="5580" w:type="dxa"/>
            <w:tcBorders>
              <w:top w:val="nil"/>
              <w:left w:val="nil"/>
              <w:bottom w:val="nil"/>
              <w:right w:val="nil"/>
            </w:tcBorders>
          </w:tcPr>
          <w:sdt>
            <w:sdtPr>
              <w:id w:val="1080870105"/>
              <w:placeholder>
                <w:docPart w:val="8F0645EF4342446DB747D6FCA55D1094"/>
              </w:placeholder>
              <w:showingPlcHdr/>
              <w15:appearance w15:val="hidden"/>
            </w:sdtPr>
            <w:sdtEndPr/>
            <w:sdtContent>
              <w:p w14:paraId="175B94BB" w14:textId="61659194" w:rsidR="00D077E9" w:rsidRDefault="009B3629" w:rsidP="00D077E9">
                <w:r w:rsidRPr="00D86945">
                  <w:rPr>
                    <w:rStyle w:val="SubtitleChar"/>
                    <w:b w:val="0"/>
                  </w:rPr>
                  <w:fldChar w:fldCharType="begin"/>
                </w:r>
                <w:r w:rsidRPr="00D86945">
                  <w:rPr>
                    <w:rStyle w:val="SubtitleChar"/>
                  </w:rPr>
                  <w:instrText xml:space="preserve"> DATE  \@ "MMMM d"  \* MERGEFORMAT </w:instrText>
                </w:r>
                <w:r w:rsidRPr="00D86945">
                  <w:rPr>
                    <w:rStyle w:val="SubtitleChar"/>
                    <w:b w:val="0"/>
                  </w:rPr>
                  <w:fldChar w:fldCharType="separate"/>
                </w:r>
                <w:r w:rsidR="00671820">
                  <w:rPr>
                    <w:rStyle w:val="SubtitleChar"/>
                    <w:noProof/>
                  </w:rPr>
                  <w:t>November 25</w:t>
                </w:r>
                <w:r w:rsidRPr="00D86945">
                  <w:rPr>
                    <w:rStyle w:val="SubtitleChar"/>
                    <w:b w:val="0"/>
                  </w:rPr>
                  <w:fldChar w:fldCharType="end"/>
                </w:r>
              </w:p>
            </w:sdtContent>
          </w:sdt>
          <w:p w14:paraId="2F657F49"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4FC76C18" wp14:editId="308ABDB2">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0ADF5AE"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63D0D395" w14:textId="77777777" w:rsidR="00D077E9" w:rsidRDefault="00D077E9" w:rsidP="00D077E9">
            <w:pPr>
              <w:rPr>
                <w:noProof/>
                <w:sz w:val="10"/>
                <w:szCs w:val="10"/>
              </w:rPr>
            </w:pPr>
          </w:p>
          <w:p w14:paraId="5D51E095" w14:textId="77777777" w:rsidR="00D077E9" w:rsidRDefault="00D077E9" w:rsidP="00D077E9">
            <w:pPr>
              <w:rPr>
                <w:noProof/>
                <w:sz w:val="10"/>
                <w:szCs w:val="10"/>
              </w:rPr>
            </w:pPr>
          </w:p>
          <w:p w14:paraId="3EC4B3E0" w14:textId="77777777" w:rsidR="00D077E9" w:rsidRPr="00D86945" w:rsidRDefault="00D077E9" w:rsidP="009B3629">
            <w:pPr>
              <w:rPr>
                <w:noProof/>
                <w:sz w:val="10"/>
                <w:szCs w:val="10"/>
              </w:rPr>
            </w:pPr>
          </w:p>
        </w:tc>
      </w:tr>
    </w:tbl>
    <w:p w14:paraId="68FEC118" w14:textId="1D41E444" w:rsidR="00D077E9" w:rsidRDefault="00D077E9">
      <w:pPr>
        <w:spacing w:after="200"/>
      </w:pPr>
      <w:r>
        <w:rPr>
          <w:noProof/>
        </w:rPr>
        <mc:AlternateContent>
          <mc:Choice Requires="wps">
            <w:drawing>
              <wp:anchor distT="0" distB="0" distL="114300" distR="114300" simplePos="0" relativeHeight="251659264" behindDoc="1" locked="0" layoutInCell="1" allowOverlap="1" wp14:anchorId="4F56A55A" wp14:editId="03DEC96B">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5229B"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Pr>
          <w:noProof/>
        </w:rPr>
        <mc:AlternateContent>
          <mc:Choice Requires="wps">
            <w:drawing>
              <wp:anchor distT="0" distB="0" distL="114300" distR="114300" simplePos="0" relativeHeight="251660288" behindDoc="1" locked="0" layoutInCell="1" allowOverlap="1" wp14:anchorId="3AD35E7E" wp14:editId="59DCE369">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CD57DC"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br w:type="page"/>
      </w:r>
    </w:p>
    <w:sdt>
      <w:sdtPr>
        <w:rPr>
          <w:rFonts w:asciiTheme="minorHAnsi" w:eastAsiaTheme="minorEastAsia" w:hAnsiTheme="minorHAnsi" w:cstheme="minorBidi"/>
          <w:b/>
          <w:color w:val="082A75" w:themeColor="text2"/>
          <w:sz w:val="28"/>
          <w:szCs w:val="22"/>
        </w:rPr>
        <w:id w:val="-1499349389"/>
        <w:docPartObj>
          <w:docPartGallery w:val="Table of Contents"/>
          <w:docPartUnique/>
        </w:docPartObj>
      </w:sdtPr>
      <w:sdtEndPr>
        <w:rPr>
          <w:bCs/>
          <w:noProof/>
        </w:rPr>
      </w:sdtEndPr>
      <w:sdtContent>
        <w:p w14:paraId="280AE4F2" w14:textId="70143C0E" w:rsidR="00714156" w:rsidRDefault="00714156">
          <w:pPr>
            <w:pStyle w:val="TOCHeading"/>
          </w:pPr>
          <w:r>
            <w:t>Contents</w:t>
          </w:r>
        </w:p>
        <w:p w14:paraId="5A2A5C70" w14:textId="26376451" w:rsidR="00714156" w:rsidRDefault="00714156">
          <w:pPr>
            <w:pStyle w:val="TOC1"/>
            <w:tabs>
              <w:tab w:val="right" w:leader="dot" w:pos="9926"/>
            </w:tabs>
            <w:rPr>
              <w:noProof/>
            </w:rPr>
          </w:pPr>
          <w:r>
            <w:fldChar w:fldCharType="begin"/>
          </w:r>
          <w:r>
            <w:instrText xml:space="preserve"> TOC \o "1-3" \h \z \u </w:instrText>
          </w:r>
          <w:r>
            <w:fldChar w:fldCharType="separate"/>
          </w:r>
          <w:hyperlink w:anchor="_Toc119100712" w:history="1">
            <w:r w:rsidRPr="0080301B">
              <w:rPr>
                <w:rStyle w:val="Hyperlink"/>
                <w:noProof/>
              </w:rPr>
              <w:t>Evidence of Learning</w:t>
            </w:r>
            <w:r>
              <w:rPr>
                <w:noProof/>
                <w:webHidden/>
              </w:rPr>
              <w:tab/>
            </w:r>
            <w:r w:rsidR="00CE45D2">
              <w:rPr>
                <w:noProof/>
                <w:webHidden/>
              </w:rPr>
              <w:t>4</w:t>
            </w:r>
          </w:hyperlink>
        </w:p>
        <w:p w14:paraId="26290889" w14:textId="28B76A26" w:rsidR="00714156" w:rsidRDefault="000C123B">
          <w:pPr>
            <w:pStyle w:val="TOC1"/>
            <w:tabs>
              <w:tab w:val="right" w:leader="dot" w:pos="9926"/>
            </w:tabs>
            <w:rPr>
              <w:rStyle w:val="Hyperlink"/>
              <w:noProof/>
            </w:rPr>
          </w:pPr>
          <w:hyperlink w:anchor="_Toc119100713" w:history="1">
            <w:r w:rsidR="00714156" w:rsidRPr="0080301B">
              <w:rPr>
                <w:rStyle w:val="Hyperlink"/>
                <w:noProof/>
              </w:rPr>
              <w:t>Academic Writing</w:t>
            </w:r>
            <w:r w:rsidR="00714156">
              <w:rPr>
                <w:noProof/>
                <w:webHidden/>
              </w:rPr>
              <w:tab/>
            </w:r>
            <w:r w:rsidR="00CE45D2">
              <w:rPr>
                <w:noProof/>
                <w:webHidden/>
              </w:rPr>
              <w:t>4</w:t>
            </w:r>
          </w:hyperlink>
        </w:p>
        <w:p w14:paraId="40D73AA7" w14:textId="245317F5" w:rsidR="00942055" w:rsidRDefault="000C123B" w:rsidP="00942055">
          <w:pPr>
            <w:pStyle w:val="TOC1"/>
            <w:tabs>
              <w:tab w:val="right" w:leader="dot" w:pos="9926"/>
            </w:tabs>
            <w:rPr>
              <w:rStyle w:val="Hyperlink"/>
              <w:noProof/>
            </w:rPr>
          </w:pPr>
          <w:hyperlink w:anchor="_Toc119100713" w:history="1">
            <w:r w:rsidR="009A0E69">
              <w:rPr>
                <w:rStyle w:val="Hyperlink"/>
                <w:noProof/>
              </w:rPr>
              <w:t>Importance of Academic Writing</w:t>
            </w:r>
            <w:r w:rsidR="00942055">
              <w:rPr>
                <w:noProof/>
                <w:webHidden/>
              </w:rPr>
              <w:tab/>
            </w:r>
            <w:r w:rsidR="00CE45D2">
              <w:rPr>
                <w:noProof/>
                <w:webHidden/>
              </w:rPr>
              <w:t>5</w:t>
            </w:r>
          </w:hyperlink>
        </w:p>
        <w:p w14:paraId="6E477E45" w14:textId="5BAD0753" w:rsidR="000A53B9" w:rsidRDefault="000C123B" w:rsidP="000A53B9">
          <w:pPr>
            <w:pStyle w:val="TOC1"/>
            <w:tabs>
              <w:tab w:val="right" w:leader="dot" w:pos="9926"/>
            </w:tabs>
            <w:rPr>
              <w:rStyle w:val="Hyperlink"/>
              <w:noProof/>
            </w:rPr>
          </w:pPr>
          <w:hyperlink w:anchor="_Toc119100713" w:history="1">
            <w:r w:rsidR="006F745C">
              <w:rPr>
                <w:rStyle w:val="Hyperlink"/>
                <w:noProof/>
              </w:rPr>
              <w:t>Development Skills</w:t>
            </w:r>
            <w:r w:rsidR="000A53B9">
              <w:rPr>
                <w:noProof/>
                <w:webHidden/>
              </w:rPr>
              <w:tab/>
            </w:r>
            <w:r w:rsidR="00CE45D2">
              <w:rPr>
                <w:noProof/>
                <w:webHidden/>
              </w:rPr>
              <w:t>5</w:t>
            </w:r>
          </w:hyperlink>
        </w:p>
        <w:p w14:paraId="1463C042" w14:textId="26AE00E7" w:rsidR="006A5E6A" w:rsidRDefault="000C123B" w:rsidP="006A5E6A">
          <w:pPr>
            <w:pStyle w:val="TOC1"/>
            <w:tabs>
              <w:tab w:val="right" w:leader="dot" w:pos="9926"/>
            </w:tabs>
            <w:rPr>
              <w:rStyle w:val="Hyperlink"/>
              <w:noProof/>
            </w:rPr>
          </w:pPr>
          <w:hyperlink w:anchor="_Toc119100713" w:history="1">
            <w:r w:rsidR="006A5E6A">
              <w:rPr>
                <w:rStyle w:val="Hyperlink"/>
                <w:noProof/>
              </w:rPr>
              <w:t>Development Skills</w:t>
            </w:r>
            <w:r w:rsidR="006A5E6A">
              <w:rPr>
                <w:noProof/>
                <w:webHidden/>
              </w:rPr>
              <w:tab/>
            </w:r>
            <w:r w:rsidR="00CE45D2">
              <w:rPr>
                <w:noProof/>
                <w:webHidden/>
              </w:rPr>
              <w:t>5</w:t>
            </w:r>
          </w:hyperlink>
        </w:p>
        <w:p w14:paraId="51D3738D" w14:textId="5A880C78" w:rsidR="006A5E6A" w:rsidRDefault="000C123B" w:rsidP="006A5E6A">
          <w:pPr>
            <w:pStyle w:val="TOC1"/>
            <w:tabs>
              <w:tab w:val="right" w:leader="dot" w:pos="9926"/>
            </w:tabs>
            <w:rPr>
              <w:rStyle w:val="Hyperlink"/>
              <w:noProof/>
            </w:rPr>
          </w:pPr>
          <w:hyperlink w:anchor="_Toc119100713" w:history="1">
            <w:r w:rsidR="006A5E6A">
              <w:rPr>
                <w:rStyle w:val="Hyperlink"/>
                <w:noProof/>
              </w:rPr>
              <w:t>Critical Analysis</w:t>
            </w:r>
            <w:r w:rsidR="006A5E6A">
              <w:rPr>
                <w:noProof/>
                <w:webHidden/>
              </w:rPr>
              <w:tab/>
            </w:r>
            <w:r w:rsidR="00CE45D2">
              <w:rPr>
                <w:noProof/>
                <w:webHidden/>
              </w:rPr>
              <w:t>7</w:t>
            </w:r>
          </w:hyperlink>
        </w:p>
        <w:p w14:paraId="5674495D" w14:textId="02ECBD61" w:rsidR="004B513D" w:rsidRDefault="000C123B" w:rsidP="004B513D">
          <w:pPr>
            <w:pStyle w:val="TOC1"/>
            <w:tabs>
              <w:tab w:val="right" w:leader="dot" w:pos="9926"/>
            </w:tabs>
            <w:rPr>
              <w:rStyle w:val="Hyperlink"/>
              <w:noProof/>
            </w:rPr>
          </w:pPr>
          <w:hyperlink w:anchor="_Toc119100713" w:history="1">
            <w:r w:rsidR="004B513D">
              <w:rPr>
                <w:rStyle w:val="Hyperlink"/>
                <w:noProof/>
              </w:rPr>
              <w:t>Understanding of Critical Analysis and How we can enchance</w:t>
            </w:r>
            <w:r w:rsidR="004B513D">
              <w:rPr>
                <w:noProof/>
                <w:webHidden/>
              </w:rPr>
              <w:tab/>
            </w:r>
            <w:r w:rsidR="00CE45D2">
              <w:rPr>
                <w:noProof/>
                <w:webHidden/>
              </w:rPr>
              <w:t>7</w:t>
            </w:r>
          </w:hyperlink>
        </w:p>
        <w:p w14:paraId="625095D0" w14:textId="1541B073" w:rsidR="00FE2C20" w:rsidRDefault="000C123B" w:rsidP="00FE2C20">
          <w:pPr>
            <w:pStyle w:val="TOC1"/>
            <w:tabs>
              <w:tab w:val="right" w:leader="dot" w:pos="9926"/>
            </w:tabs>
            <w:rPr>
              <w:rStyle w:val="Hyperlink"/>
              <w:noProof/>
            </w:rPr>
          </w:pPr>
          <w:hyperlink w:anchor="_Toc119100713" w:history="1">
            <w:r w:rsidR="00FE2C20">
              <w:rPr>
                <w:rStyle w:val="Hyperlink"/>
                <w:noProof/>
              </w:rPr>
              <w:t>References</w:t>
            </w:r>
            <w:r w:rsidR="00FE2C20">
              <w:rPr>
                <w:noProof/>
                <w:webHidden/>
              </w:rPr>
              <w:tab/>
            </w:r>
            <w:r w:rsidR="00CE45D2">
              <w:rPr>
                <w:noProof/>
                <w:webHidden/>
              </w:rPr>
              <w:t>8</w:t>
            </w:r>
          </w:hyperlink>
        </w:p>
        <w:p w14:paraId="038A4CB7" w14:textId="77777777" w:rsidR="006A5E6A" w:rsidRPr="006A5E6A" w:rsidRDefault="006A5E6A" w:rsidP="006A5E6A"/>
        <w:p w14:paraId="65A8C6FB" w14:textId="77777777" w:rsidR="00942055" w:rsidRPr="00942055" w:rsidRDefault="00942055" w:rsidP="00942055"/>
        <w:p w14:paraId="44FDDFFF" w14:textId="0110210B" w:rsidR="00714156" w:rsidRDefault="00714156">
          <w:r>
            <w:rPr>
              <w:bCs/>
              <w:noProof/>
            </w:rPr>
            <w:fldChar w:fldCharType="end"/>
          </w:r>
        </w:p>
      </w:sdtContent>
    </w:sdt>
    <w:p w14:paraId="42B1C30E" w14:textId="77777777" w:rsidR="0059637C" w:rsidRDefault="0059637C" w:rsidP="00D077E9">
      <w:pPr>
        <w:pStyle w:val="Heading1"/>
      </w:pPr>
      <w:bookmarkStart w:id="0" w:name="_Toc119100712"/>
    </w:p>
    <w:p w14:paraId="3D476F76" w14:textId="77777777" w:rsidR="0059637C" w:rsidRDefault="0059637C" w:rsidP="00D077E9">
      <w:pPr>
        <w:pStyle w:val="Heading1"/>
      </w:pPr>
    </w:p>
    <w:p w14:paraId="297B34CA" w14:textId="77777777" w:rsidR="0059637C" w:rsidRDefault="0059637C" w:rsidP="00D077E9">
      <w:pPr>
        <w:pStyle w:val="Heading1"/>
      </w:pPr>
    </w:p>
    <w:p w14:paraId="78F14DA4" w14:textId="324CA598" w:rsidR="0059637C" w:rsidRDefault="0059637C" w:rsidP="00D077E9">
      <w:pPr>
        <w:pStyle w:val="Heading1"/>
      </w:pPr>
    </w:p>
    <w:p w14:paraId="10278C7F" w14:textId="5845A8B2" w:rsidR="00396C9A" w:rsidRDefault="00396C9A" w:rsidP="00D077E9">
      <w:pPr>
        <w:pStyle w:val="Heading1"/>
      </w:pPr>
    </w:p>
    <w:p w14:paraId="0365963A" w14:textId="77777777" w:rsidR="00396C9A" w:rsidRDefault="00396C9A" w:rsidP="00D077E9">
      <w:pPr>
        <w:pStyle w:val="Heading1"/>
      </w:pPr>
    </w:p>
    <w:p w14:paraId="0557CDF1" w14:textId="1FEE68FA" w:rsidR="00461B6A" w:rsidRDefault="00461B6A" w:rsidP="00D077E9">
      <w:pPr>
        <w:pStyle w:val="Heading1"/>
      </w:pPr>
      <w:r>
        <w:t>Evidence of Learning</w:t>
      </w:r>
      <w:bookmarkEnd w:id="0"/>
    </w:p>
    <w:p w14:paraId="13AA639E" w14:textId="70679485" w:rsidR="00441D14" w:rsidRDefault="00441D14" w:rsidP="00D077E9">
      <w:pPr>
        <w:pStyle w:val="Heading1"/>
        <w:rPr>
          <w:sz w:val="40"/>
          <w:szCs w:val="40"/>
        </w:rPr>
      </w:pPr>
      <w:bookmarkStart w:id="1" w:name="_Toc119100713"/>
      <w:r>
        <w:rPr>
          <w:sz w:val="40"/>
          <w:szCs w:val="40"/>
        </w:rPr>
        <w:t>Academic Writing</w:t>
      </w:r>
      <w:bookmarkEnd w:id="1"/>
    </w:p>
    <w:p w14:paraId="4955942A" w14:textId="1572AB98" w:rsidR="003F1E9B" w:rsidRDefault="009F6A6D" w:rsidP="00D077E9">
      <w:pPr>
        <w:pStyle w:val="Heading1"/>
        <w:rPr>
          <w:b w:val="0"/>
          <w:bCs/>
          <w:color w:val="auto"/>
          <w:sz w:val="24"/>
          <w:szCs w:val="24"/>
        </w:rPr>
      </w:pPr>
      <w:bookmarkStart w:id="2" w:name="_Toc119100714"/>
      <w:r w:rsidRPr="009F6A6D">
        <w:rPr>
          <w:b w:val="0"/>
          <w:bCs/>
          <w:color w:val="auto"/>
          <w:sz w:val="24"/>
          <w:szCs w:val="24"/>
        </w:rPr>
        <w:t xml:space="preserve">Academic writing is a formal writing style that is commonly employed in colleges and institutions. It's what students are supposed to generate for class assignments, and </w:t>
      </w:r>
      <w:proofErr w:type="gramStart"/>
      <w:r w:rsidRPr="009F6A6D">
        <w:rPr>
          <w:b w:val="0"/>
          <w:bCs/>
          <w:color w:val="auto"/>
          <w:sz w:val="24"/>
          <w:szCs w:val="24"/>
        </w:rPr>
        <w:t>it's</w:t>
      </w:r>
      <w:proofErr w:type="gramEnd"/>
      <w:r w:rsidRPr="009F6A6D">
        <w:rPr>
          <w:b w:val="0"/>
          <w:bCs/>
          <w:color w:val="auto"/>
          <w:sz w:val="24"/>
          <w:szCs w:val="24"/>
        </w:rPr>
        <w:t xml:space="preserve"> what professors and academic researchers </w:t>
      </w:r>
      <w:proofErr w:type="spellStart"/>
      <w:r w:rsidRPr="009F6A6D">
        <w:rPr>
          <w:b w:val="0"/>
          <w:bCs/>
          <w:color w:val="auto"/>
          <w:sz w:val="24"/>
          <w:szCs w:val="24"/>
        </w:rPr>
        <w:t>utilise</w:t>
      </w:r>
      <w:proofErr w:type="spellEnd"/>
      <w:r w:rsidRPr="009F6A6D">
        <w:rPr>
          <w:b w:val="0"/>
          <w:bCs/>
          <w:color w:val="auto"/>
          <w:sz w:val="24"/>
          <w:szCs w:val="24"/>
        </w:rPr>
        <w:t xml:space="preserve"> to write scholarly documents. In some high school classes, academic writing style is required.</w:t>
      </w:r>
      <w:r w:rsidR="008604C2" w:rsidRPr="008604C2">
        <w:rPr>
          <w:rFonts w:cstheme="majorHAnsi"/>
          <w:b w:val="0"/>
          <w:bCs/>
          <w:color w:val="auto"/>
          <w:sz w:val="24"/>
          <w:szCs w:val="24"/>
          <w:shd w:val="clear" w:color="auto" w:fill="FFFFFF"/>
        </w:rPr>
        <w:t xml:space="preserve"> "Those great revolutionary barricades were places where heroes came together" (Hugo, 2008</w:t>
      </w:r>
      <w:proofErr w:type="gramStart"/>
      <w:r w:rsidR="008604C2" w:rsidRPr="008604C2">
        <w:rPr>
          <w:rFonts w:cstheme="majorHAnsi"/>
          <w:b w:val="0"/>
          <w:bCs/>
          <w:color w:val="auto"/>
          <w:sz w:val="24"/>
          <w:szCs w:val="24"/>
          <w:shd w:val="clear" w:color="auto" w:fill="FFFFFF"/>
        </w:rPr>
        <w:t>).</w:t>
      </w:r>
      <w:r w:rsidR="008F36B6" w:rsidRPr="008F36B6">
        <w:rPr>
          <w:b w:val="0"/>
          <w:bCs/>
          <w:color w:val="auto"/>
          <w:sz w:val="24"/>
          <w:szCs w:val="24"/>
        </w:rPr>
        <w:t>Because</w:t>
      </w:r>
      <w:proofErr w:type="gramEnd"/>
      <w:r w:rsidR="008F36B6" w:rsidRPr="008F36B6">
        <w:rPr>
          <w:b w:val="0"/>
          <w:bCs/>
          <w:color w:val="auto"/>
          <w:sz w:val="24"/>
          <w:szCs w:val="24"/>
        </w:rPr>
        <w:t xml:space="preserve"> writing is the primary mode of academic communication, academic writing is undoubtedly the most significant ability in academic situations. It's also the hardest skill for most students to learn. This page considers what academic writing is, delving into the main characteristics of academic writing, and suggesting ways to improve academic writing. At the end, there is a checklist to help you check your understanding.</w:t>
      </w:r>
      <w:bookmarkEnd w:id="2"/>
    </w:p>
    <w:p w14:paraId="681E5B5E" w14:textId="5F3FF523" w:rsidR="004B22EC" w:rsidRDefault="00815D89" w:rsidP="00D077E9">
      <w:pPr>
        <w:pStyle w:val="Heading1"/>
        <w:rPr>
          <w:sz w:val="40"/>
          <w:szCs w:val="40"/>
        </w:rPr>
      </w:pPr>
      <w:bookmarkStart w:id="3" w:name="_Toc119100715"/>
      <w:r>
        <w:rPr>
          <w:sz w:val="40"/>
          <w:szCs w:val="40"/>
        </w:rPr>
        <w:t>Importance of Academic Writing</w:t>
      </w:r>
      <w:bookmarkEnd w:id="3"/>
    </w:p>
    <w:p w14:paraId="3A60C5B4" w14:textId="4CA43F8E" w:rsidR="00F90CD2" w:rsidRDefault="00F90CD2" w:rsidP="004979DB">
      <w:pPr>
        <w:pStyle w:val="Heading1"/>
        <w:rPr>
          <w:b w:val="0"/>
          <w:bCs/>
          <w:color w:val="auto"/>
          <w:sz w:val="24"/>
          <w:szCs w:val="24"/>
        </w:rPr>
      </w:pPr>
      <w:bookmarkStart w:id="4" w:name="_Toc119100716"/>
      <w:r w:rsidRPr="00F90CD2">
        <w:rPr>
          <w:b w:val="0"/>
          <w:bCs/>
          <w:color w:val="auto"/>
          <w:sz w:val="24"/>
          <w:szCs w:val="24"/>
        </w:rPr>
        <w:t xml:space="preserve">Academic writing is a method for communicating gained information in a certain subject of study. Academic writing will assist students in </w:t>
      </w:r>
      <w:proofErr w:type="spellStart"/>
      <w:r w:rsidRPr="00F90CD2">
        <w:rPr>
          <w:b w:val="0"/>
          <w:bCs/>
          <w:color w:val="auto"/>
          <w:sz w:val="24"/>
          <w:szCs w:val="24"/>
        </w:rPr>
        <w:t>analysing</w:t>
      </w:r>
      <w:proofErr w:type="spellEnd"/>
      <w:r w:rsidRPr="00F90CD2">
        <w:rPr>
          <w:b w:val="0"/>
          <w:bCs/>
          <w:color w:val="auto"/>
          <w:sz w:val="24"/>
          <w:szCs w:val="24"/>
        </w:rPr>
        <w:t>, communicating information, thinking critically, and focusing on technique and style.</w:t>
      </w:r>
      <w:r w:rsidR="00705ECE" w:rsidRPr="00705ECE">
        <w:rPr>
          <w:rFonts w:ascii="Lato" w:hAnsi="Lato"/>
          <w:color w:val="333333"/>
          <w:shd w:val="clear" w:color="auto" w:fill="FFFFFF"/>
        </w:rPr>
        <w:t xml:space="preserve"> </w:t>
      </w:r>
      <w:r w:rsidR="00705ECE" w:rsidRPr="00B85847">
        <w:rPr>
          <w:rFonts w:cstheme="majorHAnsi"/>
          <w:b w:val="0"/>
          <w:bCs/>
          <w:color w:val="auto"/>
          <w:sz w:val="24"/>
          <w:szCs w:val="24"/>
          <w:shd w:val="clear" w:color="auto" w:fill="FFFFFF"/>
        </w:rPr>
        <w:t>Although the account is fictionalized, it is deeply representative of what historian Mark Traugott (2010, p. 225) terms the "culture of</w:t>
      </w:r>
      <w:r w:rsidR="00B85847" w:rsidRPr="00B85847">
        <w:rPr>
          <w:rFonts w:cstheme="majorHAnsi"/>
          <w:b w:val="0"/>
          <w:bCs/>
          <w:color w:val="auto"/>
          <w:sz w:val="24"/>
          <w:szCs w:val="24"/>
          <w:shd w:val="clear" w:color="auto" w:fill="FFFFFF"/>
        </w:rPr>
        <w:t xml:space="preserve"> </w:t>
      </w:r>
      <w:r w:rsidR="00705ECE" w:rsidRPr="00B85847">
        <w:rPr>
          <w:rFonts w:cstheme="majorHAnsi"/>
          <w:b w:val="0"/>
          <w:bCs/>
          <w:color w:val="auto"/>
          <w:sz w:val="24"/>
          <w:szCs w:val="24"/>
          <w:shd w:val="clear" w:color="auto" w:fill="FFFFFF"/>
        </w:rPr>
        <w:lastRenderedPageBreak/>
        <w:t>revolution."</w:t>
      </w:r>
      <w:r w:rsidR="00705ECE" w:rsidRPr="00B85847">
        <w:rPr>
          <w:rFonts w:ascii="Lato" w:hAnsi="Lato"/>
          <w:color w:val="auto"/>
          <w:shd w:val="clear" w:color="auto" w:fill="FFFFFF"/>
        </w:rPr>
        <w:t> </w:t>
      </w:r>
      <w:r w:rsidR="00611A7F" w:rsidRPr="00611A7F">
        <w:rPr>
          <w:b w:val="0"/>
          <w:bCs/>
          <w:color w:val="auto"/>
          <w:sz w:val="24"/>
          <w:szCs w:val="24"/>
        </w:rPr>
        <w:t>Academic writing is clear, brief, focused, systematic, and evidence-based. Its objective is to improve the reader's comprehension. I</w:t>
      </w:r>
      <w:r w:rsidR="001A3234">
        <w:rPr>
          <w:b w:val="0"/>
          <w:bCs/>
          <w:color w:val="auto"/>
          <w:sz w:val="24"/>
          <w:szCs w:val="24"/>
        </w:rPr>
        <w:t xml:space="preserve">t </w:t>
      </w:r>
      <w:r w:rsidR="00611A7F" w:rsidRPr="00611A7F">
        <w:rPr>
          <w:b w:val="0"/>
          <w:bCs/>
          <w:color w:val="auto"/>
          <w:sz w:val="24"/>
          <w:szCs w:val="24"/>
        </w:rPr>
        <w:t>has a formal tone and style, but it is not complicated and does not necessitate the use of long sentences or complex vocabulary.</w:t>
      </w:r>
      <w:bookmarkEnd w:id="4"/>
    </w:p>
    <w:p w14:paraId="1861E8D0" w14:textId="5EE14176" w:rsidR="000160C7" w:rsidRDefault="000160C7" w:rsidP="004979DB">
      <w:pPr>
        <w:pStyle w:val="Heading1"/>
        <w:rPr>
          <w:sz w:val="28"/>
          <w:szCs w:val="28"/>
        </w:rPr>
      </w:pPr>
      <w:bookmarkStart w:id="5" w:name="_Toc119100717"/>
      <w:r w:rsidRPr="000160C7">
        <w:rPr>
          <w:sz w:val="28"/>
          <w:szCs w:val="28"/>
        </w:rPr>
        <w:t>Development of Skills</w:t>
      </w:r>
      <w:bookmarkEnd w:id="5"/>
    </w:p>
    <w:p w14:paraId="4C58F39C" w14:textId="25ECBFBA" w:rsidR="000160C7" w:rsidRDefault="00E613A0" w:rsidP="004979DB">
      <w:pPr>
        <w:pStyle w:val="Heading1"/>
        <w:rPr>
          <w:b w:val="0"/>
          <w:bCs/>
          <w:color w:val="auto"/>
          <w:sz w:val="24"/>
          <w:szCs w:val="24"/>
        </w:rPr>
      </w:pPr>
      <w:bookmarkStart w:id="6" w:name="_Toc119100718"/>
      <w:r w:rsidRPr="00413A0C">
        <w:rPr>
          <w:b w:val="0"/>
          <w:bCs/>
          <w:color w:val="auto"/>
          <w:sz w:val="24"/>
          <w:szCs w:val="24"/>
        </w:rPr>
        <w:t xml:space="preserve">Academic writing is beneficial, but what skills does it specifically </w:t>
      </w:r>
      <w:proofErr w:type="spellStart"/>
      <w:r w:rsidRPr="00413A0C">
        <w:rPr>
          <w:b w:val="0"/>
          <w:bCs/>
          <w:color w:val="auto"/>
          <w:sz w:val="24"/>
          <w:szCs w:val="24"/>
        </w:rPr>
        <w:t>instil</w:t>
      </w:r>
      <w:proofErr w:type="spellEnd"/>
      <w:r w:rsidRPr="00413A0C">
        <w:rPr>
          <w:b w:val="0"/>
          <w:bCs/>
          <w:color w:val="auto"/>
          <w:sz w:val="24"/>
          <w:szCs w:val="24"/>
        </w:rPr>
        <w:t xml:space="preserve"> in students? They are as follows:</w:t>
      </w:r>
      <w:bookmarkEnd w:id="6"/>
    </w:p>
    <w:p w14:paraId="31611E0B" w14:textId="77777777" w:rsidR="00CC032E" w:rsidRPr="009F279E" w:rsidRDefault="00CC032E" w:rsidP="009F279E">
      <w:pPr>
        <w:pStyle w:val="Heading1"/>
        <w:numPr>
          <w:ilvl w:val="0"/>
          <w:numId w:val="1"/>
        </w:numPr>
        <w:rPr>
          <w:color w:val="auto"/>
          <w:sz w:val="24"/>
          <w:szCs w:val="24"/>
        </w:rPr>
      </w:pPr>
      <w:bookmarkStart w:id="7" w:name="_Toc119100719"/>
      <w:r w:rsidRPr="009F279E">
        <w:rPr>
          <w:color w:val="auto"/>
          <w:sz w:val="24"/>
          <w:szCs w:val="24"/>
        </w:rPr>
        <w:t>Excellent communication skills</w:t>
      </w:r>
      <w:bookmarkEnd w:id="7"/>
    </w:p>
    <w:p w14:paraId="457F7478" w14:textId="75CA5A72" w:rsidR="00413A0C" w:rsidRDefault="00CC032E" w:rsidP="00CC032E">
      <w:pPr>
        <w:pStyle w:val="Heading1"/>
        <w:rPr>
          <w:b w:val="0"/>
          <w:bCs/>
          <w:color w:val="auto"/>
          <w:sz w:val="24"/>
          <w:szCs w:val="24"/>
        </w:rPr>
      </w:pPr>
      <w:bookmarkStart w:id="8" w:name="_Toc119100720"/>
      <w:r w:rsidRPr="00CC032E">
        <w:rPr>
          <w:b w:val="0"/>
          <w:bCs/>
          <w:color w:val="auto"/>
          <w:sz w:val="24"/>
          <w:szCs w:val="24"/>
        </w:rPr>
        <w:t xml:space="preserve">Students who can write a convincing and </w:t>
      </w:r>
      <w:proofErr w:type="spellStart"/>
      <w:r w:rsidRPr="00CC032E">
        <w:rPr>
          <w:b w:val="0"/>
          <w:bCs/>
          <w:color w:val="auto"/>
          <w:sz w:val="24"/>
          <w:szCs w:val="24"/>
        </w:rPr>
        <w:t>organised</w:t>
      </w:r>
      <w:proofErr w:type="spellEnd"/>
      <w:r w:rsidRPr="00CC032E">
        <w:rPr>
          <w:b w:val="0"/>
          <w:bCs/>
          <w:color w:val="auto"/>
          <w:sz w:val="24"/>
          <w:szCs w:val="24"/>
        </w:rPr>
        <w:t xml:space="preserve"> essay can also speak clearly and confidently. These people will not only write well, but they will also speak and think effectively.</w:t>
      </w:r>
      <w:bookmarkEnd w:id="8"/>
    </w:p>
    <w:p w14:paraId="08600588" w14:textId="4290888B" w:rsidR="006C0ED4" w:rsidRPr="00BF33C8" w:rsidRDefault="006C0ED4" w:rsidP="006C0ED4">
      <w:pPr>
        <w:pStyle w:val="Heading1"/>
        <w:numPr>
          <w:ilvl w:val="0"/>
          <w:numId w:val="1"/>
        </w:numPr>
        <w:rPr>
          <w:b w:val="0"/>
          <w:bCs/>
          <w:color w:val="auto"/>
          <w:sz w:val="24"/>
          <w:szCs w:val="24"/>
        </w:rPr>
      </w:pPr>
      <w:bookmarkStart w:id="9" w:name="_Toc119100721"/>
      <w:r>
        <w:rPr>
          <w:color w:val="auto"/>
          <w:sz w:val="24"/>
          <w:szCs w:val="24"/>
        </w:rPr>
        <w:t>Understanding an Audience</w:t>
      </w:r>
      <w:bookmarkEnd w:id="9"/>
    </w:p>
    <w:p w14:paraId="4817005E" w14:textId="1392EB1D" w:rsidR="00BF33C8" w:rsidRDefault="00460C86" w:rsidP="00BF33C8">
      <w:pPr>
        <w:pStyle w:val="Heading1"/>
        <w:rPr>
          <w:b w:val="0"/>
          <w:color w:val="auto"/>
          <w:sz w:val="24"/>
          <w:szCs w:val="24"/>
        </w:rPr>
      </w:pPr>
      <w:bookmarkStart w:id="10" w:name="_Toc119100722"/>
      <w:r w:rsidRPr="00460C86">
        <w:rPr>
          <w:b w:val="0"/>
          <w:color w:val="auto"/>
          <w:sz w:val="24"/>
          <w:szCs w:val="24"/>
        </w:rPr>
        <w:t>When writing an essay, you must consider who will read it, what they need or want to hear, and how to present that information in the most convincing or approachable way. Students learn how to assess their audience and how to best reach them via writing.</w:t>
      </w:r>
      <w:bookmarkEnd w:id="10"/>
    </w:p>
    <w:p w14:paraId="2E2D1B21" w14:textId="2874071D" w:rsidR="00A01952" w:rsidRPr="00A01952" w:rsidRDefault="00A01952" w:rsidP="00A01952">
      <w:pPr>
        <w:pStyle w:val="Heading1"/>
        <w:numPr>
          <w:ilvl w:val="0"/>
          <w:numId w:val="1"/>
        </w:numPr>
        <w:rPr>
          <w:b w:val="0"/>
          <w:color w:val="auto"/>
          <w:sz w:val="24"/>
          <w:szCs w:val="24"/>
        </w:rPr>
      </w:pPr>
      <w:bookmarkStart w:id="11" w:name="_Toc119100723"/>
      <w:r>
        <w:rPr>
          <w:bCs/>
          <w:color w:val="auto"/>
          <w:sz w:val="24"/>
          <w:szCs w:val="24"/>
        </w:rPr>
        <w:t>Language Skills</w:t>
      </w:r>
      <w:bookmarkEnd w:id="11"/>
    </w:p>
    <w:p w14:paraId="5AD01024" w14:textId="77777777" w:rsidR="00B571B7" w:rsidRPr="00B571B7" w:rsidRDefault="00B571B7" w:rsidP="00B571B7">
      <w:pPr>
        <w:pStyle w:val="Heading1"/>
        <w:rPr>
          <w:b w:val="0"/>
          <w:bCs/>
          <w:color w:val="auto"/>
          <w:sz w:val="24"/>
          <w:szCs w:val="24"/>
        </w:rPr>
      </w:pPr>
      <w:bookmarkStart w:id="12" w:name="_Toc119100724"/>
      <w:r w:rsidRPr="00B571B7">
        <w:rPr>
          <w:b w:val="0"/>
          <w:bCs/>
          <w:color w:val="auto"/>
          <w:sz w:val="24"/>
          <w:szCs w:val="24"/>
        </w:rPr>
        <w:t>Academic writing combines all other language abilities. You must have excellent grammar. You must have a strong academic vocabulary. You must be able to listen to and comprehend instructions, as well as speak up to ask questions and express your opinions. Most importantly, you must have read extensively.</w:t>
      </w:r>
      <w:bookmarkEnd w:id="12"/>
    </w:p>
    <w:p w14:paraId="1EFD2C3C" w14:textId="7B082997" w:rsidR="00A01952" w:rsidRDefault="00B571B7" w:rsidP="00B571B7">
      <w:pPr>
        <w:pStyle w:val="Heading1"/>
        <w:rPr>
          <w:b w:val="0"/>
          <w:bCs/>
          <w:color w:val="auto"/>
          <w:sz w:val="24"/>
          <w:szCs w:val="24"/>
        </w:rPr>
      </w:pPr>
      <w:bookmarkStart w:id="13" w:name="_Toc119100725"/>
      <w:r w:rsidRPr="00B571B7">
        <w:rPr>
          <w:b w:val="0"/>
          <w:bCs/>
          <w:color w:val="auto"/>
          <w:sz w:val="24"/>
          <w:szCs w:val="24"/>
        </w:rPr>
        <w:t>If you want to improve your advanced English skills, there is no better way than to learn academic writing.</w:t>
      </w:r>
      <w:bookmarkEnd w:id="13"/>
    </w:p>
    <w:p w14:paraId="65808EB3" w14:textId="4717DC6D" w:rsidR="00573311" w:rsidRDefault="00573311" w:rsidP="00573311">
      <w:pPr>
        <w:pStyle w:val="Heading1"/>
        <w:numPr>
          <w:ilvl w:val="0"/>
          <w:numId w:val="1"/>
        </w:numPr>
        <w:rPr>
          <w:color w:val="auto"/>
          <w:sz w:val="24"/>
          <w:szCs w:val="24"/>
        </w:rPr>
      </w:pPr>
      <w:bookmarkStart w:id="14" w:name="_Toc119100726"/>
      <w:r>
        <w:rPr>
          <w:color w:val="auto"/>
          <w:sz w:val="24"/>
          <w:szCs w:val="24"/>
        </w:rPr>
        <w:t>Research Skills</w:t>
      </w:r>
      <w:bookmarkEnd w:id="14"/>
    </w:p>
    <w:p w14:paraId="3F09F963" w14:textId="77777777" w:rsidR="006B11FD" w:rsidRPr="006B11FD" w:rsidRDefault="006B11FD" w:rsidP="006B11FD">
      <w:pPr>
        <w:pStyle w:val="Heading1"/>
        <w:rPr>
          <w:b w:val="0"/>
          <w:bCs/>
          <w:color w:val="auto"/>
          <w:sz w:val="24"/>
          <w:szCs w:val="24"/>
        </w:rPr>
      </w:pPr>
      <w:bookmarkStart w:id="15" w:name="_Toc119100727"/>
      <w:r w:rsidRPr="006B11FD">
        <w:rPr>
          <w:b w:val="0"/>
          <w:bCs/>
          <w:color w:val="auto"/>
          <w:sz w:val="24"/>
          <w:szCs w:val="24"/>
        </w:rPr>
        <w:t>Writing also teaches kids how to conduct research. The truth is that most pupils do not know the answers to the questions posed in writing projects. This implies that they must go find out. "Research" is a fancy word for "going to find out."</w:t>
      </w:r>
      <w:bookmarkEnd w:id="15"/>
    </w:p>
    <w:p w14:paraId="5C694E67" w14:textId="7CB12673" w:rsidR="00573311" w:rsidRDefault="006B11FD" w:rsidP="006B11FD">
      <w:pPr>
        <w:pStyle w:val="Heading1"/>
        <w:rPr>
          <w:b w:val="0"/>
          <w:bCs/>
          <w:color w:val="auto"/>
          <w:sz w:val="24"/>
          <w:szCs w:val="24"/>
        </w:rPr>
      </w:pPr>
      <w:bookmarkStart w:id="16" w:name="_Toc119100728"/>
      <w:r w:rsidRPr="006B11FD">
        <w:rPr>
          <w:b w:val="0"/>
          <w:bCs/>
          <w:color w:val="auto"/>
          <w:sz w:val="24"/>
          <w:szCs w:val="24"/>
        </w:rPr>
        <w:t xml:space="preserve">Students have a deeper understanding of their writing themes by conducting research than most people consider. Whether they are writing about a scientific, cultural, or literary topic, </w:t>
      </w:r>
      <w:r w:rsidRPr="006B11FD">
        <w:rPr>
          <w:b w:val="0"/>
          <w:bCs/>
          <w:color w:val="auto"/>
          <w:sz w:val="24"/>
          <w:szCs w:val="24"/>
        </w:rPr>
        <w:lastRenderedPageBreak/>
        <w:t>doing the research teaches them not only what they need to know to get a good grade, but also that there is a tremendous amount to learn about almost any topic.</w:t>
      </w:r>
      <w:bookmarkEnd w:id="16"/>
    </w:p>
    <w:p w14:paraId="700A1DC0" w14:textId="1401AF1F" w:rsidR="00294A2C" w:rsidRPr="00294A2C" w:rsidRDefault="00294A2C" w:rsidP="00294A2C">
      <w:pPr>
        <w:pStyle w:val="Heading1"/>
        <w:numPr>
          <w:ilvl w:val="0"/>
          <w:numId w:val="1"/>
        </w:numPr>
        <w:rPr>
          <w:b w:val="0"/>
          <w:bCs/>
          <w:color w:val="auto"/>
          <w:sz w:val="24"/>
          <w:szCs w:val="24"/>
        </w:rPr>
      </w:pPr>
      <w:bookmarkStart w:id="17" w:name="_Toc119100729"/>
      <w:r>
        <w:rPr>
          <w:color w:val="auto"/>
          <w:sz w:val="24"/>
          <w:szCs w:val="24"/>
        </w:rPr>
        <w:t>Analytical Thinking</w:t>
      </w:r>
      <w:bookmarkEnd w:id="17"/>
    </w:p>
    <w:p w14:paraId="0878BE6C" w14:textId="20111EA2" w:rsidR="00294A2C" w:rsidRDefault="00DF3781" w:rsidP="00294A2C">
      <w:pPr>
        <w:pStyle w:val="Heading1"/>
        <w:rPr>
          <w:b w:val="0"/>
          <w:bCs/>
          <w:color w:val="auto"/>
          <w:sz w:val="24"/>
          <w:szCs w:val="24"/>
        </w:rPr>
      </w:pPr>
      <w:bookmarkStart w:id="18" w:name="_Toc119100730"/>
      <w:r w:rsidRPr="00DF3781">
        <w:rPr>
          <w:b w:val="0"/>
          <w:bCs/>
          <w:color w:val="auto"/>
          <w:sz w:val="24"/>
          <w:szCs w:val="24"/>
        </w:rPr>
        <w:t>When you engage in academic writing, you develop your critical thinking skills. You take knowledge and present it to the audience in a way that makes sense to them. The research will provide you with the necessary information to write a paper.</w:t>
      </w:r>
      <w:bookmarkEnd w:id="18"/>
    </w:p>
    <w:p w14:paraId="73738D73" w14:textId="78AD6D56" w:rsidR="0000439A" w:rsidRDefault="0000439A" w:rsidP="0000439A">
      <w:pPr>
        <w:pStyle w:val="Heading1"/>
        <w:jc w:val="center"/>
        <w:rPr>
          <w:b w:val="0"/>
          <w:bCs/>
          <w:color w:val="auto"/>
          <w:sz w:val="24"/>
          <w:szCs w:val="24"/>
        </w:rPr>
      </w:pPr>
      <w:bookmarkStart w:id="19" w:name="_Toc119100731"/>
      <w:r>
        <w:rPr>
          <w:b w:val="0"/>
          <w:bCs/>
          <w:noProof/>
          <w:color w:val="auto"/>
          <w:sz w:val="24"/>
          <w:szCs w:val="24"/>
        </w:rPr>
        <w:drawing>
          <wp:inline distT="0" distB="0" distL="0" distR="0" wp14:anchorId="1C6CF863" wp14:editId="221BCC48">
            <wp:extent cx="4010585" cy="533474"/>
            <wp:effectExtent l="0" t="0" r="9525" b="0"/>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010585" cy="533474"/>
                    </a:xfrm>
                    <a:prstGeom prst="rect">
                      <a:avLst/>
                    </a:prstGeom>
                  </pic:spPr>
                </pic:pic>
              </a:graphicData>
            </a:graphic>
          </wp:inline>
        </w:drawing>
      </w:r>
      <w:bookmarkEnd w:id="19"/>
    </w:p>
    <w:p w14:paraId="63FE1FA6" w14:textId="5EE512C0" w:rsidR="0000439A" w:rsidRDefault="00791CEC" w:rsidP="0000439A">
      <w:pPr>
        <w:pStyle w:val="Heading1"/>
        <w:rPr>
          <w:b w:val="0"/>
          <w:bCs/>
          <w:color w:val="auto"/>
          <w:sz w:val="24"/>
          <w:szCs w:val="24"/>
        </w:rPr>
      </w:pPr>
      <w:bookmarkStart w:id="20" w:name="_Toc119100732"/>
      <w:r w:rsidRPr="00791CEC">
        <w:rPr>
          <w:b w:val="0"/>
          <w:bCs/>
          <w:color w:val="auto"/>
          <w:sz w:val="24"/>
          <w:szCs w:val="24"/>
        </w:rPr>
        <w:t xml:space="preserve">The similarity score is merely a reflection of the percentage of words that are similar. The power of the Similarity Report, on the other hand, is in assisting educators in identifying issues, focusing on areas of excellence or growth, and guiding feedback to help your students improve their writing while keeping integrity at the core of everything they </w:t>
      </w:r>
      <w:r w:rsidR="00396C9A" w:rsidRPr="00791CEC">
        <w:rPr>
          <w:b w:val="0"/>
          <w:bCs/>
          <w:color w:val="auto"/>
          <w:sz w:val="24"/>
          <w:szCs w:val="24"/>
        </w:rPr>
        <w:t>do.</w:t>
      </w:r>
      <w:r w:rsidR="00396C9A">
        <w:rPr>
          <w:b w:val="0"/>
          <w:bCs/>
          <w:color w:val="auto"/>
          <w:sz w:val="24"/>
          <w:szCs w:val="24"/>
        </w:rPr>
        <w:t xml:space="preserve"> It</w:t>
      </w:r>
      <w:r w:rsidR="006E09F5">
        <w:rPr>
          <w:b w:val="0"/>
          <w:bCs/>
          <w:color w:val="auto"/>
          <w:sz w:val="24"/>
          <w:szCs w:val="24"/>
        </w:rPr>
        <w:t xml:space="preserve"> can</w:t>
      </w:r>
      <w:r w:rsidR="00396C9A">
        <w:rPr>
          <w:b w:val="0"/>
          <w:bCs/>
          <w:color w:val="auto"/>
          <w:sz w:val="24"/>
          <w:szCs w:val="24"/>
        </w:rPr>
        <w:t xml:space="preserve"> </w:t>
      </w:r>
      <w:r w:rsidR="006E09F5">
        <w:rPr>
          <w:b w:val="0"/>
          <w:bCs/>
          <w:color w:val="auto"/>
          <w:sz w:val="24"/>
          <w:szCs w:val="24"/>
        </w:rPr>
        <w:lastRenderedPageBreak/>
        <w:t xml:space="preserve">be improved by writing it in your own words instead of copying it from the </w:t>
      </w:r>
      <w:proofErr w:type="spellStart"/>
      <w:proofErr w:type="gramStart"/>
      <w:r w:rsidR="006E09F5">
        <w:rPr>
          <w:b w:val="0"/>
          <w:bCs/>
          <w:color w:val="auto"/>
          <w:sz w:val="24"/>
          <w:szCs w:val="24"/>
        </w:rPr>
        <w:t>website.In</w:t>
      </w:r>
      <w:proofErr w:type="spellEnd"/>
      <w:proofErr w:type="gramEnd"/>
      <w:r w:rsidR="006E09F5">
        <w:rPr>
          <w:b w:val="0"/>
          <w:bCs/>
          <w:color w:val="auto"/>
          <w:sz w:val="24"/>
          <w:szCs w:val="24"/>
        </w:rPr>
        <w:t xml:space="preserve"> this way it can be improved</w:t>
      </w:r>
      <w:bookmarkEnd w:id="20"/>
    </w:p>
    <w:p w14:paraId="4FDD0287" w14:textId="77777777" w:rsidR="006E09F5" w:rsidRPr="006B11FD" w:rsidRDefault="006E09F5" w:rsidP="0000439A">
      <w:pPr>
        <w:pStyle w:val="Heading1"/>
        <w:rPr>
          <w:b w:val="0"/>
          <w:bCs/>
          <w:color w:val="auto"/>
          <w:sz w:val="24"/>
          <w:szCs w:val="24"/>
        </w:rPr>
      </w:pPr>
    </w:p>
    <w:tbl>
      <w:tblPr>
        <w:tblW w:w="9999" w:type="dxa"/>
        <w:tblInd w:w="40" w:type="dxa"/>
        <w:tblCellMar>
          <w:left w:w="0" w:type="dxa"/>
          <w:right w:w="0" w:type="dxa"/>
        </w:tblCellMar>
        <w:tblLook w:val="0000" w:firstRow="0" w:lastRow="0" w:firstColumn="0" w:lastColumn="0" w:noHBand="0" w:noVBand="0"/>
      </w:tblPr>
      <w:tblGrid>
        <w:gridCol w:w="9999"/>
      </w:tblGrid>
      <w:tr w:rsidR="00DF027C" w14:paraId="62E426A8" w14:textId="77777777" w:rsidTr="003B0A34">
        <w:trPr>
          <w:trHeight w:val="4878"/>
        </w:trPr>
        <w:tc>
          <w:tcPr>
            <w:tcW w:w="9999" w:type="dxa"/>
          </w:tcPr>
          <w:p w14:paraId="4008BA06" w14:textId="77777777" w:rsidR="00DF027C" w:rsidRDefault="001A3234" w:rsidP="00D2013B">
            <w:pPr>
              <w:pStyle w:val="Heading1"/>
              <w:rPr>
                <w:sz w:val="40"/>
                <w:szCs w:val="40"/>
              </w:rPr>
            </w:pPr>
            <w:bookmarkStart w:id="21" w:name="_Toc119100733"/>
            <w:r>
              <w:rPr>
                <w:sz w:val="40"/>
                <w:szCs w:val="40"/>
              </w:rPr>
              <w:t>Critical Analysis</w:t>
            </w:r>
            <w:bookmarkEnd w:id="21"/>
          </w:p>
          <w:p w14:paraId="3DDA298E" w14:textId="06AB66AD" w:rsidR="001A3234" w:rsidRDefault="00585604" w:rsidP="00D2013B">
            <w:pPr>
              <w:pStyle w:val="Heading1"/>
              <w:rPr>
                <w:b w:val="0"/>
                <w:bCs/>
                <w:color w:val="auto"/>
                <w:sz w:val="24"/>
                <w:szCs w:val="24"/>
              </w:rPr>
            </w:pPr>
            <w:bookmarkStart w:id="22" w:name="_Toc119100734"/>
            <w:r w:rsidRPr="00585604">
              <w:rPr>
                <w:b w:val="0"/>
                <w:bCs/>
                <w:color w:val="auto"/>
                <w:sz w:val="24"/>
                <w:szCs w:val="24"/>
              </w:rPr>
              <w:t xml:space="preserve">A Critical Analysis is subjective </w:t>
            </w:r>
            <w:r w:rsidR="00396C9A" w:rsidRPr="00585604">
              <w:rPr>
                <w:b w:val="0"/>
                <w:bCs/>
                <w:color w:val="auto"/>
                <w:sz w:val="24"/>
                <w:szCs w:val="24"/>
              </w:rPr>
              <w:t xml:space="preserve">writing, </w:t>
            </w:r>
            <w:r w:rsidR="00396C9A">
              <w:rPr>
                <w:b w:val="0"/>
                <w:bCs/>
                <w:color w:val="auto"/>
                <w:sz w:val="24"/>
                <w:szCs w:val="24"/>
              </w:rPr>
              <w:t>b</w:t>
            </w:r>
            <w:r w:rsidR="00396C9A" w:rsidRPr="00585604">
              <w:rPr>
                <w:b w:val="0"/>
                <w:bCs/>
                <w:color w:val="auto"/>
                <w:sz w:val="24"/>
                <w:szCs w:val="24"/>
              </w:rPr>
              <w:t>ecause</w:t>
            </w:r>
            <w:r w:rsidRPr="00585604">
              <w:rPr>
                <w:b w:val="0"/>
                <w:bCs/>
                <w:color w:val="auto"/>
                <w:sz w:val="24"/>
                <w:szCs w:val="24"/>
              </w:rPr>
              <w:t xml:space="preserve"> it provides the writer's opinion or evaluation of a </w:t>
            </w:r>
            <w:proofErr w:type="gramStart"/>
            <w:r w:rsidRPr="00585604">
              <w:rPr>
                <w:b w:val="0"/>
                <w:bCs/>
                <w:color w:val="auto"/>
                <w:sz w:val="24"/>
                <w:szCs w:val="24"/>
              </w:rPr>
              <w:t>text,  Breaking</w:t>
            </w:r>
            <w:proofErr w:type="gramEnd"/>
            <w:r w:rsidRPr="00585604">
              <w:rPr>
                <w:b w:val="0"/>
                <w:bCs/>
                <w:color w:val="auto"/>
                <w:sz w:val="24"/>
                <w:szCs w:val="24"/>
              </w:rPr>
              <w:t xml:space="preserve"> down and studying the elements is what analysis entails. A critical paper is composed of two parts: critical reading and critical writing.</w:t>
            </w:r>
            <w:bookmarkEnd w:id="22"/>
          </w:p>
          <w:p w14:paraId="351ED046" w14:textId="3456542C" w:rsidR="00585604" w:rsidRDefault="00AD79D8" w:rsidP="00D2013B">
            <w:pPr>
              <w:pStyle w:val="Heading1"/>
              <w:rPr>
                <w:bCs/>
                <w:sz w:val="40"/>
                <w:szCs w:val="40"/>
              </w:rPr>
            </w:pPr>
            <w:bookmarkStart w:id="23" w:name="_Toc119100735"/>
            <w:r>
              <w:rPr>
                <w:bCs/>
                <w:sz w:val="40"/>
                <w:szCs w:val="40"/>
              </w:rPr>
              <w:t>Understanding of Critical Analysis</w:t>
            </w:r>
            <w:r w:rsidR="007A0033">
              <w:rPr>
                <w:bCs/>
                <w:sz w:val="40"/>
                <w:szCs w:val="40"/>
              </w:rPr>
              <w:t xml:space="preserve"> and How we can Enhance</w:t>
            </w:r>
            <w:bookmarkEnd w:id="23"/>
          </w:p>
          <w:p w14:paraId="1775896E" w14:textId="77777777" w:rsidR="001D0E0E" w:rsidRDefault="001D0E0E" w:rsidP="001D0E0E">
            <w:pPr>
              <w:pStyle w:val="Heading1"/>
              <w:rPr>
                <w:b w:val="0"/>
                <w:bCs/>
                <w:color w:val="auto"/>
                <w:sz w:val="24"/>
                <w:szCs w:val="24"/>
              </w:rPr>
            </w:pPr>
            <w:bookmarkStart w:id="24" w:name="_Toc119100736"/>
            <w:r w:rsidRPr="001D0E0E">
              <w:rPr>
                <w:b w:val="0"/>
                <w:bCs/>
                <w:color w:val="auto"/>
                <w:sz w:val="24"/>
                <w:szCs w:val="24"/>
              </w:rPr>
              <w:t>Critical analysis in composition is the meticulous inspection and evaluation of a text, image, or other work or performance.</w:t>
            </w:r>
            <w:bookmarkEnd w:id="24"/>
          </w:p>
          <w:p w14:paraId="7921D4BA" w14:textId="11C87F9D" w:rsidR="00AD79D8" w:rsidRDefault="001D0E0E" w:rsidP="001D0E0E">
            <w:pPr>
              <w:pStyle w:val="Heading1"/>
              <w:rPr>
                <w:b w:val="0"/>
                <w:bCs/>
                <w:color w:val="auto"/>
                <w:sz w:val="24"/>
                <w:szCs w:val="24"/>
              </w:rPr>
            </w:pPr>
            <w:bookmarkStart w:id="25" w:name="_Toc119100737"/>
            <w:r w:rsidRPr="001D0E0E">
              <w:rPr>
                <w:b w:val="0"/>
                <w:bCs/>
                <w:color w:val="auto"/>
                <w:sz w:val="24"/>
                <w:szCs w:val="24"/>
              </w:rPr>
              <w:t xml:space="preserve">Performing a critical analysis does not always imply detecting flaws in a work. A thoughtful critical analysis, on the other hand, may help us understand the interaction of the specific elements that contribute to the power and effectiveness of a </w:t>
            </w:r>
            <w:r w:rsidR="00396C9A" w:rsidRPr="001D0E0E">
              <w:rPr>
                <w:b w:val="0"/>
                <w:bCs/>
                <w:color w:val="auto"/>
                <w:sz w:val="24"/>
                <w:szCs w:val="24"/>
              </w:rPr>
              <w:t>work.</w:t>
            </w:r>
            <w:r w:rsidR="00396C9A" w:rsidRPr="002723CA">
              <w:rPr>
                <w:rFonts w:ascii="Arial" w:hAnsi="Arial" w:cs="Arial"/>
                <w:b w:val="0"/>
                <w:bCs/>
                <w:color w:val="auto"/>
                <w:sz w:val="24"/>
                <w:szCs w:val="24"/>
                <w:shd w:val="clear" w:color="auto" w:fill="FFFFFF"/>
              </w:rPr>
              <w:t xml:space="preserve"> Critical</w:t>
            </w:r>
            <w:r w:rsidR="002723CA" w:rsidRPr="002723CA">
              <w:rPr>
                <w:rFonts w:ascii="Arial" w:hAnsi="Arial" w:cs="Arial"/>
                <w:b w:val="0"/>
                <w:bCs/>
                <w:color w:val="auto"/>
                <w:sz w:val="24"/>
                <w:szCs w:val="24"/>
                <w:shd w:val="clear" w:color="auto" w:fill="FFFFFF"/>
              </w:rPr>
              <w:t xml:space="preserve"> analysis is a weapon of </w:t>
            </w:r>
            <w:proofErr w:type="gramStart"/>
            <w:r w:rsidR="002723CA" w:rsidRPr="002723CA">
              <w:rPr>
                <w:rFonts w:ascii="Arial" w:hAnsi="Arial" w:cs="Arial"/>
                <w:b w:val="0"/>
                <w:bCs/>
                <w:color w:val="auto"/>
                <w:sz w:val="24"/>
                <w:szCs w:val="24"/>
                <w:shd w:val="clear" w:color="auto" w:fill="FFFFFF"/>
              </w:rPr>
              <w:t>impotence(</w:t>
            </w:r>
            <w:proofErr w:type="gramEnd"/>
            <w:r w:rsidR="002723CA" w:rsidRPr="002723CA">
              <w:rPr>
                <w:rFonts w:ascii="Arial" w:hAnsi="Arial" w:cs="Arial"/>
                <w:b w:val="0"/>
                <w:bCs/>
                <w:color w:val="auto"/>
                <w:sz w:val="24"/>
                <w:szCs w:val="24"/>
                <w:shd w:val="clear" w:color="auto" w:fill="FFFFFF"/>
              </w:rPr>
              <w:t>Rushdony,2022)</w:t>
            </w:r>
            <w:r w:rsidR="002723CA">
              <w:rPr>
                <w:rFonts w:ascii="Arial" w:hAnsi="Arial" w:cs="Arial"/>
                <w:color w:val="655763"/>
                <w:sz w:val="23"/>
                <w:szCs w:val="23"/>
                <w:shd w:val="clear" w:color="auto" w:fill="FFFFFF"/>
              </w:rPr>
              <w:t>.</w:t>
            </w:r>
            <w:r w:rsidR="006F5EAA" w:rsidRPr="006F5EAA">
              <w:rPr>
                <w:b w:val="0"/>
                <w:bCs/>
                <w:color w:val="auto"/>
                <w:sz w:val="24"/>
                <w:szCs w:val="24"/>
              </w:rPr>
              <w:t xml:space="preserve">As a result, critical analysis is an essential component of academic training; the skill of critical analysis is most often associated with </w:t>
            </w:r>
            <w:proofErr w:type="spellStart"/>
            <w:r w:rsidR="006F5EAA" w:rsidRPr="006F5EAA">
              <w:rPr>
                <w:b w:val="0"/>
                <w:bCs/>
                <w:color w:val="auto"/>
                <w:sz w:val="24"/>
                <w:szCs w:val="24"/>
              </w:rPr>
              <w:t>analysing</w:t>
            </w:r>
            <w:proofErr w:type="spellEnd"/>
            <w:r w:rsidR="006F5EAA" w:rsidRPr="006F5EAA">
              <w:rPr>
                <w:b w:val="0"/>
                <w:bCs/>
                <w:color w:val="auto"/>
                <w:sz w:val="24"/>
                <w:szCs w:val="24"/>
              </w:rPr>
              <w:t xml:space="preserve"> a work of art or literature, but the same techniques can be used to develop an understanding of texts and resources in any discipline.</w:t>
            </w:r>
            <w:bookmarkEnd w:id="25"/>
          </w:p>
          <w:p w14:paraId="2A19804A" w14:textId="68C43BB5" w:rsidR="003B0A34" w:rsidRDefault="00DE019D" w:rsidP="001D0E0E">
            <w:pPr>
              <w:pStyle w:val="Heading1"/>
              <w:rPr>
                <w:b w:val="0"/>
                <w:bCs/>
                <w:color w:val="auto"/>
                <w:sz w:val="24"/>
                <w:szCs w:val="24"/>
              </w:rPr>
            </w:pPr>
            <w:bookmarkStart w:id="26" w:name="_Toc119100738"/>
            <w:r w:rsidRPr="00DE019D">
              <w:rPr>
                <w:b w:val="0"/>
                <w:bCs/>
                <w:color w:val="auto"/>
                <w:sz w:val="24"/>
                <w:szCs w:val="24"/>
              </w:rPr>
              <w:t xml:space="preserve">The word "critical" has a different connotation in this context than it does in regular discourse. "Critical" does not merely mean pointing out problems in a work or arguing why it is unacceptable by some </w:t>
            </w:r>
            <w:proofErr w:type="spellStart"/>
            <w:r w:rsidRPr="00DE019D">
              <w:rPr>
                <w:b w:val="0"/>
                <w:bCs/>
                <w:color w:val="auto"/>
                <w:sz w:val="24"/>
                <w:szCs w:val="24"/>
              </w:rPr>
              <w:t>standard.</w:t>
            </w:r>
            <w:r w:rsidR="00E97512" w:rsidRPr="00E97512">
              <w:rPr>
                <w:rFonts w:ascii="Arial" w:hAnsi="Arial" w:cs="Arial"/>
                <w:b w:val="0"/>
                <w:bCs/>
                <w:color w:val="auto"/>
                <w:sz w:val="24"/>
                <w:szCs w:val="24"/>
                <w:shd w:val="clear" w:color="auto" w:fill="FFFFFF"/>
              </w:rPr>
              <w:t>Based</w:t>
            </w:r>
            <w:proofErr w:type="spellEnd"/>
            <w:r w:rsidR="00E97512" w:rsidRPr="00E97512">
              <w:rPr>
                <w:rFonts w:ascii="Arial" w:hAnsi="Arial" w:cs="Arial"/>
                <w:b w:val="0"/>
                <w:bCs/>
                <w:color w:val="auto"/>
                <w:sz w:val="24"/>
                <w:szCs w:val="24"/>
                <w:shd w:val="clear" w:color="auto" w:fill="FFFFFF"/>
              </w:rPr>
              <w:t xml:space="preserve"> on the findings, the authors also determined the constraints of Body-worn camera technologies through the study and evaluates viable collaborative ways for police agencies to embrace and deploy Body-worn cameras (Wright and Headley</w:t>
            </w:r>
            <w:r w:rsidR="00B73ECE">
              <w:rPr>
                <w:rFonts w:ascii="Arial" w:hAnsi="Arial" w:cs="Arial"/>
                <w:b w:val="0"/>
                <w:bCs/>
                <w:color w:val="auto"/>
                <w:sz w:val="24"/>
                <w:szCs w:val="24"/>
                <w:shd w:val="clear" w:color="auto" w:fill="FFFFFF"/>
              </w:rPr>
              <w:t>,2021</w:t>
            </w:r>
            <w:r w:rsidR="00E97512" w:rsidRPr="00E97512">
              <w:rPr>
                <w:rFonts w:ascii="Arial" w:hAnsi="Arial" w:cs="Arial"/>
                <w:b w:val="0"/>
                <w:bCs/>
                <w:color w:val="auto"/>
                <w:sz w:val="24"/>
                <w:szCs w:val="24"/>
                <w:shd w:val="clear" w:color="auto" w:fill="FFFFFF"/>
              </w:rPr>
              <w:t>).</w:t>
            </w:r>
            <w:r w:rsidRPr="00DE019D">
              <w:rPr>
                <w:b w:val="0"/>
                <w:bCs/>
                <w:color w:val="auto"/>
                <w:sz w:val="24"/>
                <w:szCs w:val="24"/>
              </w:rPr>
              <w:t>Instead, it suggests a close reading of the work in order to gain meaning and evaluate its merits. The evaluation is not the sole focus of critical analysis, which distinguishes it from the colloquial meaning of "criticize."</w:t>
            </w:r>
            <w:bookmarkEnd w:id="26"/>
          </w:p>
          <w:p w14:paraId="2DA30ADA" w14:textId="63F05938" w:rsidR="00636EDD" w:rsidRPr="001D0E0E" w:rsidRDefault="00636EDD" w:rsidP="001D0E0E">
            <w:pPr>
              <w:pStyle w:val="Heading1"/>
              <w:rPr>
                <w:b w:val="0"/>
                <w:bCs/>
                <w:color w:val="auto"/>
                <w:sz w:val="24"/>
                <w:szCs w:val="24"/>
              </w:rPr>
            </w:pPr>
            <w:bookmarkStart w:id="27" w:name="_Toc119100739"/>
            <w:r w:rsidRPr="00636EDD">
              <w:rPr>
                <w:b w:val="0"/>
                <w:bCs/>
                <w:color w:val="auto"/>
                <w:sz w:val="24"/>
                <w:szCs w:val="24"/>
              </w:rPr>
              <w:t xml:space="preserve">For example, you could write a critical analysis to </w:t>
            </w:r>
            <w:proofErr w:type="spellStart"/>
            <w:r w:rsidRPr="00636EDD">
              <w:rPr>
                <w:b w:val="0"/>
                <w:bCs/>
                <w:color w:val="auto"/>
                <w:sz w:val="24"/>
                <w:szCs w:val="24"/>
              </w:rPr>
              <w:t>criticise</w:t>
            </w:r>
            <w:proofErr w:type="spellEnd"/>
            <w:r w:rsidRPr="00636EDD">
              <w:rPr>
                <w:b w:val="0"/>
                <w:bCs/>
                <w:color w:val="auto"/>
                <w:sz w:val="24"/>
                <w:szCs w:val="24"/>
              </w:rPr>
              <w:t xml:space="preserve"> a work of literature, a film or television </w:t>
            </w:r>
            <w:proofErr w:type="spellStart"/>
            <w:r w:rsidRPr="00636EDD">
              <w:rPr>
                <w:b w:val="0"/>
                <w:bCs/>
                <w:color w:val="auto"/>
                <w:sz w:val="24"/>
                <w:szCs w:val="24"/>
              </w:rPr>
              <w:t>programme</w:t>
            </w:r>
            <w:proofErr w:type="spellEnd"/>
            <w:r w:rsidRPr="00636EDD">
              <w:rPr>
                <w:b w:val="0"/>
                <w:bCs/>
                <w:color w:val="auto"/>
                <w:sz w:val="24"/>
                <w:szCs w:val="24"/>
              </w:rPr>
              <w:t>, a corporate procedure, or another person's academic paper. Critical analysis, which requires you to use your critical thinking skills, is normally delivered as a written essay or paper, although it can also be done orally. A good critical analysis evaluates ideas or works in a balanced manner that highlights both their positive and negative characteristics.</w:t>
            </w:r>
            <w:bookmarkEnd w:id="27"/>
          </w:p>
        </w:tc>
      </w:tr>
    </w:tbl>
    <w:p w14:paraId="1C6DA94D" w14:textId="2A6345B5" w:rsidR="008E4A09" w:rsidRDefault="008E4A09" w:rsidP="00DF027C"/>
    <w:p w14:paraId="3D75F8E9" w14:textId="7F259688" w:rsidR="00671820" w:rsidRPr="00671820" w:rsidRDefault="00671820" w:rsidP="00DF027C">
      <w:pPr>
        <w:rPr>
          <w:sz w:val="36"/>
          <w:szCs w:val="36"/>
        </w:rPr>
      </w:pPr>
      <w:r w:rsidRPr="00671820">
        <w:rPr>
          <w:sz w:val="36"/>
          <w:szCs w:val="36"/>
        </w:rPr>
        <w:lastRenderedPageBreak/>
        <w:t>Task 4</w:t>
      </w:r>
    </w:p>
    <w:p w14:paraId="600CD471" w14:textId="77777777" w:rsidR="00671820" w:rsidRDefault="00671820" w:rsidP="00DF027C"/>
    <w:p w14:paraId="7CE9C74F" w14:textId="08027241" w:rsidR="00671820" w:rsidRDefault="00671820" w:rsidP="00DF027C">
      <w:hyperlink r:id="rId9" w:history="1">
        <w:r w:rsidRPr="00626D67">
          <w:rPr>
            <w:rStyle w:val="Hyperlink"/>
          </w:rPr>
          <w:t>https://web.microsoftstream.com/video/7b336269-4b18-45ef-8c99-1</w:t>
        </w:r>
        <w:r w:rsidRPr="00626D67">
          <w:rPr>
            <w:rStyle w:val="Hyperlink"/>
          </w:rPr>
          <w:t>7</w:t>
        </w:r>
        <w:r w:rsidRPr="00626D67">
          <w:rPr>
            <w:rStyle w:val="Hyperlink"/>
          </w:rPr>
          <w:t>672f825f85</w:t>
        </w:r>
      </w:hyperlink>
    </w:p>
    <w:p w14:paraId="60E5EAD3" w14:textId="6F6E77DE" w:rsidR="00671820" w:rsidRDefault="00671820" w:rsidP="00DF027C"/>
    <w:p w14:paraId="7BF969F8" w14:textId="77777777" w:rsidR="00671820" w:rsidRDefault="00671820" w:rsidP="00DF027C"/>
    <w:p w14:paraId="51E2FCBC" w14:textId="77777777" w:rsidR="00671820" w:rsidRDefault="00671820" w:rsidP="00DF027C"/>
    <w:p w14:paraId="6A37EEB0" w14:textId="77777777" w:rsidR="008E4A09" w:rsidRDefault="008E4A09" w:rsidP="00DF027C"/>
    <w:p w14:paraId="1345B47F" w14:textId="77777777" w:rsidR="008E4A09" w:rsidRDefault="008E4A09" w:rsidP="00DF027C"/>
    <w:p w14:paraId="0DBE2AB6" w14:textId="77777777" w:rsidR="008E4A09" w:rsidRDefault="008E4A09" w:rsidP="00DF027C"/>
    <w:p w14:paraId="65ABF696" w14:textId="742A16EB" w:rsidR="0087605E" w:rsidRDefault="00DB16DE" w:rsidP="00DF027C">
      <w:r>
        <w:t>References:</w:t>
      </w:r>
    </w:p>
    <w:p w14:paraId="7E7E677E" w14:textId="5185BCEF" w:rsidR="00104007" w:rsidRPr="00997DF4" w:rsidRDefault="003C500A" w:rsidP="00104007">
      <w:pPr>
        <w:pStyle w:val="ListParagraph"/>
        <w:numPr>
          <w:ilvl w:val="0"/>
          <w:numId w:val="1"/>
        </w:numPr>
        <w:rPr>
          <w:rFonts w:asciiTheme="majorHAnsi" w:hAnsiTheme="majorHAnsi" w:cstheme="majorHAnsi"/>
          <w:b w:val="0"/>
          <w:bCs/>
          <w:color w:val="auto"/>
          <w:sz w:val="24"/>
          <w:szCs w:val="24"/>
        </w:rPr>
      </w:pPr>
      <w:r w:rsidRPr="00997DF4">
        <w:rPr>
          <w:rFonts w:asciiTheme="majorHAnsi" w:hAnsiTheme="majorHAnsi" w:cstheme="majorHAnsi"/>
          <w:b w:val="0"/>
          <w:bCs/>
          <w:color w:val="auto"/>
          <w:sz w:val="24"/>
          <w:szCs w:val="24"/>
        </w:rPr>
        <w:t xml:space="preserve">What is Academic Writing? (n.d.). What Is Academic Writing? Retrieved November 11, 2022, from </w:t>
      </w:r>
      <w:hyperlink r:id="rId10" w:history="1">
        <w:r w:rsidR="00FC5E34" w:rsidRPr="00997DF4">
          <w:rPr>
            <w:rStyle w:val="Hyperlink"/>
            <w:rFonts w:asciiTheme="majorHAnsi" w:hAnsiTheme="majorHAnsi" w:cstheme="majorHAnsi"/>
            <w:b w:val="0"/>
            <w:bCs/>
            <w:color w:val="auto"/>
            <w:sz w:val="24"/>
            <w:szCs w:val="24"/>
          </w:rPr>
          <w:t>https://www.eapfoundation.com/writing/what/</w:t>
        </w:r>
      </w:hyperlink>
    </w:p>
    <w:p w14:paraId="43393958" w14:textId="2F054127" w:rsidR="00FC5E34" w:rsidRPr="00997DF4" w:rsidRDefault="00FC5E34" w:rsidP="00104007">
      <w:pPr>
        <w:pStyle w:val="ListParagraph"/>
        <w:numPr>
          <w:ilvl w:val="0"/>
          <w:numId w:val="1"/>
        </w:numPr>
        <w:rPr>
          <w:rFonts w:asciiTheme="majorHAnsi" w:hAnsiTheme="majorHAnsi" w:cstheme="majorHAnsi"/>
          <w:b w:val="0"/>
          <w:bCs/>
          <w:color w:val="auto"/>
          <w:sz w:val="24"/>
          <w:szCs w:val="24"/>
        </w:rPr>
      </w:pPr>
      <w:r w:rsidRPr="00997DF4">
        <w:rPr>
          <w:rFonts w:asciiTheme="majorHAnsi" w:hAnsiTheme="majorHAnsi" w:cstheme="majorHAnsi"/>
          <w:b w:val="0"/>
          <w:bCs/>
          <w:color w:val="auto"/>
          <w:sz w:val="24"/>
          <w:szCs w:val="24"/>
        </w:rPr>
        <w:t xml:space="preserve">E. (2020, December 27). What is academic writing and why is it important? - </w:t>
      </w:r>
      <w:proofErr w:type="spellStart"/>
      <w:r w:rsidRPr="00997DF4">
        <w:rPr>
          <w:rFonts w:asciiTheme="majorHAnsi" w:hAnsiTheme="majorHAnsi" w:cstheme="majorHAnsi"/>
          <w:b w:val="0"/>
          <w:bCs/>
          <w:color w:val="auto"/>
          <w:sz w:val="24"/>
          <w:szCs w:val="24"/>
        </w:rPr>
        <w:t>Englist</w:t>
      </w:r>
      <w:proofErr w:type="spellEnd"/>
      <w:r w:rsidRPr="00997DF4">
        <w:rPr>
          <w:rFonts w:asciiTheme="majorHAnsi" w:hAnsiTheme="majorHAnsi" w:cstheme="majorHAnsi"/>
          <w:b w:val="0"/>
          <w:bCs/>
          <w:color w:val="auto"/>
          <w:sz w:val="24"/>
          <w:szCs w:val="24"/>
        </w:rPr>
        <w:t xml:space="preserve">. </w:t>
      </w:r>
      <w:proofErr w:type="spellStart"/>
      <w:r w:rsidRPr="00997DF4">
        <w:rPr>
          <w:rFonts w:asciiTheme="majorHAnsi" w:hAnsiTheme="majorHAnsi" w:cstheme="majorHAnsi"/>
          <w:b w:val="0"/>
          <w:bCs/>
          <w:color w:val="auto"/>
          <w:sz w:val="24"/>
          <w:szCs w:val="24"/>
        </w:rPr>
        <w:t>Englist</w:t>
      </w:r>
      <w:proofErr w:type="spellEnd"/>
      <w:r w:rsidRPr="00997DF4">
        <w:rPr>
          <w:rFonts w:asciiTheme="majorHAnsi" w:hAnsiTheme="majorHAnsi" w:cstheme="majorHAnsi"/>
          <w:b w:val="0"/>
          <w:bCs/>
          <w:color w:val="auto"/>
          <w:sz w:val="24"/>
          <w:szCs w:val="24"/>
        </w:rPr>
        <w:t xml:space="preserve">. Retrieved November 11, 2022, from </w:t>
      </w:r>
      <w:hyperlink r:id="rId11" w:history="1">
        <w:r w:rsidR="009E2D97" w:rsidRPr="00997DF4">
          <w:rPr>
            <w:rStyle w:val="Hyperlink"/>
            <w:rFonts w:asciiTheme="majorHAnsi" w:hAnsiTheme="majorHAnsi" w:cstheme="majorHAnsi"/>
            <w:b w:val="0"/>
            <w:bCs/>
            <w:color w:val="auto"/>
            <w:sz w:val="24"/>
            <w:szCs w:val="24"/>
          </w:rPr>
          <w:t>https://englist.com/en/what-is-academic-writing</w:t>
        </w:r>
      </w:hyperlink>
    </w:p>
    <w:p w14:paraId="5338B577" w14:textId="4416F16E" w:rsidR="009E2D97" w:rsidRPr="00997DF4" w:rsidRDefault="009E2D97" w:rsidP="00104007">
      <w:pPr>
        <w:pStyle w:val="ListParagraph"/>
        <w:numPr>
          <w:ilvl w:val="0"/>
          <w:numId w:val="1"/>
        </w:numPr>
        <w:rPr>
          <w:rFonts w:asciiTheme="majorHAnsi" w:hAnsiTheme="majorHAnsi" w:cstheme="majorHAnsi"/>
          <w:b w:val="0"/>
          <w:bCs/>
          <w:color w:val="auto"/>
          <w:sz w:val="24"/>
          <w:szCs w:val="24"/>
        </w:rPr>
      </w:pPr>
      <w:r w:rsidRPr="00997DF4">
        <w:rPr>
          <w:rFonts w:asciiTheme="majorHAnsi" w:hAnsiTheme="majorHAnsi" w:cstheme="majorHAnsi"/>
          <w:b w:val="0"/>
          <w:bCs/>
          <w:color w:val="auto"/>
          <w:sz w:val="24"/>
          <w:szCs w:val="24"/>
        </w:rPr>
        <w:t xml:space="preserve">Arnold, P., &amp; Arnold, S. A. (2022, May 31). Why Academic Writing Is Important </w:t>
      </w:r>
      <w:proofErr w:type="gramStart"/>
      <w:r w:rsidRPr="00997DF4">
        <w:rPr>
          <w:rFonts w:asciiTheme="majorHAnsi" w:hAnsiTheme="majorHAnsi" w:cstheme="majorHAnsi"/>
          <w:b w:val="0"/>
          <w:bCs/>
          <w:color w:val="auto"/>
          <w:sz w:val="24"/>
          <w:szCs w:val="24"/>
        </w:rPr>
        <w:t>To</w:t>
      </w:r>
      <w:proofErr w:type="gramEnd"/>
      <w:r w:rsidRPr="00997DF4">
        <w:rPr>
          <w:rFonts w:asciiTheme="majorHAnsi" w:hAnsiTheme="majorHAnsi" w:cstheme="majorHAnsi"/>
          <w:b w:val="0"/>
          <w:bCs/>
          <w:color w:val="auto"/>
          <w:sz w:val="24"/>
          <w:szCs w:val="24"/>
        </w:rPr>
        <w:t xml:space="preserve"> A University Student? - CLJ. CLJ. Retrieved November 11, 2022, from </w:t>
      </w:r>
      <w:hyperlink r:id="rId12" w:history="1">
        <w:r w:rsidR="00964D8F" w:rsidRPr="00997DF4">
          <w:rPr>
            <w:rStyle w:val="Hyperlink"/>
            <w:rFonts w:asciiTheme="majorHAnsi" w:hAnsiTheme="majorHAnsi" w:cstheme="majorHAnsi"/>
            <w:b w:val="0"/>
            <w:bCs/>
            <w:color w:val="auto"/>
            <w:sz w:val="24"/>
            <w:szCs w:val="24"/>
          </w:rPr>
          <w:t>https://communityliteracy.org/why-academic-writing-is-important-to-a-university-student/</w:t>
        </w:r>
      </w:hyperlink>
    </w:p>
    <w:p w14:paraId="0AFEE728" w14:textId="23DBD59A" w:rsidR="00964D8F" w:rsidRPr="00997DF4" w:rsidRDefault="00964D8F" w:rsidP="00104007">
      <w:pPr>
        <w:pStyle w:val="ListParagraph"/>
        <w:numPr>
          <w:ilvl w:val="0"/>
          <w:numId w:val="1"/>
        </w:numPr>
        <w:rPr>
          <w:rFonts w:asciiTheme="majorHAnsi" w:hAnsiTheme="majorHAnsi" w:cstheme="majorHAnsi"/>
          <w:b w:val="0"/>
          <w:bCs/>
          <w:color w:val="auto"/>
          <w:sz w:val="24"/>
          <w:szCs w:val="24"/>
        </w:rPr>
      </w:pPr>
      <w:r w:rsidRPr="00997DF4">
        <w:rPr>
          <w:rFonts w:asciiTheme="majorHAnsi" w:hAnsiTheme="majorHAnsi" w:cstheme="majorHAnsi"/>
          <w:b w:val="0"/>
          <w:bCs/>
          <w:color w:val="auto"/>
          <w:sz w:val="24"/>
          <w:szCs w:val="24"/>
        </w:rPr>
        <w:t xml:space="preserve">CRITICAL ANALYSIS. (n.d.). CRITICAL ANALYSIS. Retrieved November 11, 2022, from </w:t>
      </w:r>
      <w:hyperlink r:id="rId13" w:anchor=":~:text=A%20critical%20analysis%20is%20subjective%20writing%20because%20it,steps%3A%20critical%20reading%20and%20critical%20writing.%20Critical%20reading%3A" w:history="1">
        <w:r w:rsidR="00817C63" w:rsidRPr="00997DF4">
          <w:rPr>
            <w:rStyle w:val="Hyperlink"/>
            <w:rFonts w:asciiTheme="majorHAnsi" w:hAnsiTheme="majorHAnsi" w:cstheme="majorHAnsi"/>
            <w:b w:val="0"/>
            <w:bCs/>
            <w:color w:val="auto"/>
            <w:sz w:val="24"/>
            <w:szCs w:val="24"/>
          </w:rPr>
          <w:t>https://www2.southeastern.edu/Academics/Faculty/elejeune/critique.htm#:~:text=A%20critical%20analysis%20is%20subjective%20writing%20because%20it,steps%3A%20critical%20reading%20and%20critical%20writing.%20Critical%20reading%3A</w:t>
        </w:r>
      </w:hyperlink>
    </w:p>
    <w:p w14:paraId="2A9BE02B" w14:textId="6FACB813" w:rsidR="00817C63" w:rsidRPr="00997DF4" w:rsidRDefault="00817C63" w:rsidP="00104007">
      <w:pPr>
        <w:pStyle w:val="ListParagraph"/>
        <w:numPr>
          <w:ilvl w:val="0"/>
          <w:numId w:val="1"/>
        </w:numPr>
        <w:rPr>
          <w:rFonts w:asciiTheme="majorHAnsi" w:hAnsiTheme="majorHAnsi" w:cstheme="majorHAnsi"/>
          <w:b w:val="0"/>
          <w:bCs/>
          <w:color w:val="auto"/>
          <w:sz w:val="24"/>
          <w:szCs w:val="24"/>
        </w:rPr>
      </w:pPr>
      <w:r w:rsidRPr="00997DF4">
        <w:rPr>
          <w:rFonts w:asciiTheme="majorHAnsi" w:hAnsiTheme="majorHAnsi" w:cstheme="majorHAnsi"/>
          <w:b w:val="0"/>
          <w:bCs/>
          <w:color w:val="auto"/>
          <w:sz w:val="24"/>
          <w:szCs w:val="24"/>
        </w:rPr>
        <w:t xml:space="preserve">Critical Analysis in Composition. (2020, February 12). ThoughtCo. Retrieved November 11, 2022, from </w:t>
      </w:r>
      <w:hyperlink r:id="rId14" w:history="1">
        <w:r w:rsidR="00353336" w:rsidRPr="00997DF4">
          <w:rPr>
            <w:rStyle w:val="Hyperlink"/>
            <w:rFonts w:asciiTheme="majorHAnsi" w:hAnsiTheme="majorHAnsi" w:cstheme="majorHAnsi"/>
            <w:b w:val="0"/>
            <w:bCs/>
            <w:color w:val="auto"/>
            <w:sz w:val="24"/>
            <w:szCs w:val="24"/>
          </w:rPr>
          <w:t>https://www.thoughtco.com/what-is-critical-analysis-composition-1689810</w:t>
        </w:r>
      </w:hyperlink>
    </w:p>
    <w:p w14:paraId="2D3F43CA" w14:textId="6242E9DF" w:rsidR="00353336" w:rsidRPr="00997DF4" w:rsidRDefault="00353336" w:rsidP="00104007">
      <w:pPr>
        <w:pStyle w:val="ListParagraph"/>
        <w:numPr>
          <w:ilvl w:val="0"/>
          <w:numId w:val="1"/>
        </w:numPr>
        <w:rPr>
          <w:rFonts w:asciiTheme="majorHAnsi" w:hAnsiTheme="majorHAnsi" w:cstheme="majorHAnsi"/>
          <w:b w:val="0"/>
          <w:bCs/>
          <w:color w:val="auto"/>
          <w:sz w:val="24"/>
          <w:szCs w:val="24"/>
        </w:rPr>
      </w:pPr>
      <w:r w:rsidRPr="00997DF4">
        <w:rPr>
          <w:rFonts w:asciiTheme="majorHAnsi" w:hAnsiTheme="majorHAnsi" w:cstheme="majorHAnsi"/>
          <w:b w:val="0"/>
          <w:bCs/>
          <w:color w:val="auto"/>
          <w:sz w:val="24"/>
          <w:szCs w:val="24"/>
        </w:rPr>
        <w:t xml:space="preserve">Critical Analysis in Composition. (2020, February 12). ThoughtCo. Retrieved November 11, 2022, from </w:t>
      </w:r>
      <w:hyperlink r:id="rId15" w:history="1">
        <w:r w:rsidR="00E8481B" w:rsidRPr="00997DF4">
          <w:rPr>
            <w:rStyle w:val="Hyperlink"/>
            <w:rFonts w:asciiTheme="majorHAnsi" w:hAnsiTheme="majorHAnsi" w:cstheme="majorHAnsi"/>
            <w:b w:val="0"/>
            <w:bCs/>
            <w:sz w:val="24"/>
            <w:szCs w:val="24"/>
          </w:rPr>
          <w:t>https://www.thoughtco.com/what-is-critical-analysis-composition-1689810</w:t>
        </w:r>
      </w:hyperlink>
    </w:p>
    <w:p w14:paraId="492A0DB2" w14:textId="33C4A7B3" w:rsidR="00E8481B" w:rsidRPr="00E52007" w:rsidRDefault="00EB0FD6" w:rsidP="00104007">
      <w:pPr>
        <w:pStyle w:val="ListParagraph"/>
        <w:numPr>
          <w:ilvl w:val="0"/>
          <w:numId w:val="1"/>
        </w:numPr>
        <w:rPr>
          <w:rStyle w:val="Strong"/>
          <w:rFonts w:asciiTheme="majorHAnsi" w:hAnsiTheme="majorHAnsi" w:cstheme="majorHAnsi"/>
          <w:color w:val="auto"/>
          <w:sz w:val="24"/>
          <w:szCs w:val="24"/>
        </w:rPr>
      </w:pPr>
      <w:proofErr w:type="spellStart"/>
      <w:r w:rsidRPr="00997DF4">
        <w:rPr>
          <w:rStyle w:val="Strong"/>
          <w:rFonts w:asciiTheme="majorHAnsi" w:hAnsiTheme="majorHAnsi" w:cstheme="majorHAnsi"/>
          <w:color w:val="auto"/>
          <w:sz w:val="24"/>
          <w:szCs w:val="24"/>
          <w:shd w:val="clear" w:color="auto" w:fill="FFFFFF"/>
        </w:rPr>
        <w:t>Koslicki</w:t>
      </w:r>
      <w:proofErr w:type="spellEnd"/>
      <w:r w:rsidRPr="00997DF4">
        <w:rPr>
          <w:rStyle w:val="Strong"/>
          <w:rFonts w:asciiTheme="majorHAnsi" w:hAnsiTheme="majorHAnsi" w:cstheme="majorHAnsi"/>
          <w:color w:val="auto"/>
          <w:sz w:val="24"/>
          <w:szCs w:val="24"/>
          <w:shd w:val="clear" w:color="auto" w:fill="FFFFFF"/>
        </w:rPr>
        <w:t xml:space="preserve">, Wendy M., et al. “‘Rhetoric without </w:t>
      </w:r>
      <w:proofErr w:type="spellStart"/>
      <w:r w:rsidRPr="00997DF4">
        <w:rPr>
          <w:rStyle w:val="Strong"/>
          <w:rFonts w:asciiTheme="majorHAnsi" w:hAnsiTheme="majorHAnsi" w:cstheme="majorHAnsi"/>
          <w:color w:val="auto"/>
          <w:sz w:val="24"/>
          <w:szCs w:val="24"/>
          <w:shd w:val="clear" w:color="auto" w:fill="FFFFFF"/>
        </w:rPr>
        <w:t>reality’or</w:t>
      </w:r>
      <w:proofErr w:type="spellEnd"/>
      <w:r w:rsidRPr="00997DF4">
        <w:rPr>
          <w:rStyle w:val="Strong"/>
          <w:rFonts w:asciiTheme="majorHAnsi" w:hAnsiTheme="majorHAnsi" w:cstheme="majorHAnsi"/>
          <w:color w:val="auto"/>
          <w:sz w:val="24"/>
          <w:szCs w:val="24"/>
          <w:shd w:val="clear" w:color="auto" w:fill="FFFFFF"/>
        </w:rPr>
        <w:t xml:space="preserve"> effective policing strategy? An analysis of the relationship between community policing and police fatal force.” </w:t>
      </w:r>
      <w:r w:rsidRPr="00997DF4">
        <w:rPr>
          <w:rStyle w:val="Emphasis"/>
          <w:rFonts w:asciiTheme="majorHAnsi" w:hAnsiTheme="majorHAnsi" w:cstheme="majorHAnsi"/>
          <w:b w:val="0"/>
          <w:bCs/>
          <w:color w:val="auto"/>
          <w:sz w:val="24"/>
          <w:szCs w:val="24"/>
          <w:shd w:val="clear" w:color="auto" w:fill="FFFFFF"/>
        </w:rPr>
        <w:t>Journal of criminal justice</w:t>
      </w:r>
      <w:r w:rsidRPr="00997DF4">
        <w:rPr>
          <w:rStyle w:val="Strong"/>
          <w:rFonts w:asciiTheme="majorHAnsi" w:hAnsiTheme="majorHAnsi" w:cstheme="majorHAnsi"/>
          <w:color w:val="auto"/>
          <w:sz w:val="24"/>
          <w:szCs w:val="24"/>
          <w:shd w:val="clear" w:color="auto" w:fill="FFFFFF"/>
        </w:rPr>
        <w:t> 72.C (2021).</w:t>
      </w:r>
    </w:p>
    <w:p w14:paraId="7064C054" w14:textId="34525E3D" w:rsidR="00E52007" w:rsidRPr="00997DF4" w:rsidRDefault="00E52007" w:rsidP="00104007">
      <w:pPr>
        <w:pStyle w:val="ListParagraph"/>
        <w:numPr>
          <w:ilvl w:val="0"/>
          <w:numId w:val="1"/>
        </w:numPr>
        <w:rPr>
          <w:rFonts w:asciiTheme="majorHAnsi" w:hAnsiTheme="majorHAnsi" w:cstheme="majorHAnsi"/>
          <w:b w:val="0"/>
          <w:bCs/>
          <w:color w:val="auto"/>
          <w:sz w:val="24"/>
          <w:szCs w:val="24"/>
        </w:rPr>
      </w:pPr>
      <w:proofErr w:type="spellStart"/>
      <w:r w:rsidRPr="00E52007">
        <w:rPr>
          <w:rFonts w:asciiTheme="majorHAnsi" w:hAnsiTheme="majorHAnsi" w:cstheme="majorHAnsi"/>
          <w:b w:val="0"/>
          <w:bCs/>
          <w:color w:val="auto"/>
          <w:sz w:val="24"/>
          <w:szCs w:val="24"/>
        </w:rPr>
        <w:t>Rushdony</w:t>
      </w:r>
      <w:proofErr w:type="spellEnd"/>
      <w:r w:rsidRPr="00E52007">
        <w:rPr>
          <w:rFonts w:asciiTheme="majorHAnsi" w:hAnsiTheme="majorHAnsi" w:cstheme="majorHAnsi"/>
          <w:b w:val="0"/>
          <w:bCs/>
          <w:color w:val="auto"/>
          <w:sz w:val="24"/>
          <w:szCs w:val="24"/>
        </w:rPr>
        <w:t xml:space="preserve">. (2022, July 19). Critical Analysis | R. J. </w:t>
      </w:r>
      <w:proofErr w:type="spellStart"/>
      <w:r w:rsidRPr="00E52007">
        <w:rPr>
          <w:rFonts w:asciiTheme="majorHAnsi" w:hAnsiTheme="majorHAnsi" w:cstheme="majorHAnsi"/>
          <w:b w:val="0"/>
          <w:bCs/>
          <w:color w:val="auto"/>
          <w:sz w:val="24"/>
          <w:szCs w:val="24"/>
        </w:rPr>
        <w:t>Rushdoony</w:t>
      </w:r>
      <w:proofErr w:type="spellEnd"/>
      <w:r w:rsidRPr="00E52007">
        <w:rPr>
          <w:rFonts w:asciiTheme="majorHAnsi" w:hAnsiTheme="majorHAnsi" w:cstheme="majorHAnsi"/>
          <w:b w:val="0"/>
          <w:bCs/>
          <w:color w:val="auto"/>
          <w:sz w:val="24"/>
          <w:szCs w:val="24"/>
        </w:rPr>
        <w:t>. Chalcedon. Retrieved November 13, 2022, from https://chalcedon.edu/resources/articles/critical-analysis</w:t>
      </w:r>
    </w:p>
    <w:sectPr w:rsidR="00E52007" w:rsidRPr="00997DF4" w:rsidSect="00DF027C">
      <w:headerReference w:type="default" r:id="rId16"/>
      <w:footerReference w:type="default" r:id="rId17"/>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31C7B" w14:textId="77777777" w:rsidR="00C70C8B" w:rsidRDefault="00C70C8B">
      <w:r>
        <w:separator/>
      </w:r>
    </w:p>
    <w:p w14:paraId="7AB880E2" w14:textId="77777777" w:rsidR="00C70C8B" w:rsidRDefault="00C70C8B"/>
  </w:endnote>
  <w:endnote w:type="continuationSeparator" w:id="0">
    <w:p w14:paraId="000B3820" w14:textId="77777777" w:rsidR="00C70C8B" w:rsidRDefault="00C70C8B">
      <w:r>
        <w:continuationSeparator/>
      </w:r>
    </w:p>
    <w:p w14:paraId="4974C38B" w14:textId="77777777" w:rsidR="00C70C8B" w:rsidRDefault="00C70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22F7B2AF"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138E9EFF"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C6636" w14:textId="77777777" w:rsidR="00C70C8B" w:rsidRDefault="00C70C8B">
      <w:r>
        <w:separator/>
      </w:r>
    </w:p>
    <w:p w14:paraId="662A19C1" w14:textId="77777777" w:rsidR="00C70C8B" w:rsidRDefault="00C70C8B"/>
  </w:footnote>
  <w:footnote w:type="continuationSeparator" w:id="0">
    <w:p w14:paraId="223DB05D" w14:textId="77777777" w:rsidR="00C70C8B" w:rsidRDefault="00C70C8B">
      <w:r>
        <w:continuationSeparator/>
      </w:r>
    </w:p>
    <w:p w14:paraId="33A3980F" w14:textId="77777777" w:rsidR="00C70C8B" w:rsidRDefault="00C70C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0CDA6F06" w14:textId="77777777" w:rsidTr="00D077E9">
      <w:trPr>
        <w:trHeight w:val="978"/>
      </w:trPr>
      <w:tc>
        <w:tcPr>
          <w:tcW w:w="9990" w:type="dxa"/>
          <w:tcBorders>
            <w:top w:val="nil"/>
            <w:left w:val="nil"/>
            <w:bottom w:val="single" w:sz="36" w:space="0" w:color="34ABA2" w:themeColor="accent3"/>
            <w:right w:val="nil"/>
          </w:tcBorders>
        </w:tcPr>
        <w:p w14:paraId="30ECF0B0" w14:textId="77777777" w:rsidR="00D077E9" w:rsidRDefault="00D077E9">
          <w:pPr>
            <w:pStyle w:val="Header"/>
          </w:pPr>
        </w:p>
      </w:tc>
    </w:tr>
  </w:tbl>
  <w:p w14:paraId="32E1FFEA"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83E95"/>
    <w:multiLevelType w:val="hybridMultilevel"/>
    <w:tmpl w:val="CD942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6391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629"/>
    <w:rsid w:val="000023FC"/>
    <w:rsid w:val="0000439A"/>
    <w:rsid w:val="000160C7"/>
    <w:rsid w:val="0002482E"/>
    <w:rsid w:val="00050324"/>
    <w:rsid w:val="000923F9"/>
    <w:rsid w:val="000A0150"/>
    <w:rsid w:val="000A53B9"/>
    <w:rsid w:val="000E63C9"/>
    <w:rsid w:val="00104007"/>
    <w:rsid w:val="00130E9D"/>
    <w:rsid w:val="00150A6D"/>
    <w:rsid w:val="00185B35"/>
    <w:rsid w:val="001A3234"/>
    <w:rsid w:val="001D0E0E"/>
    <w:rsid w:val="001F2BC8"/>
    <w:rsid w:val="001F5F6B"/>
    <w:rsid w:val="0023768D"/>
    <w:rsid w:val="00243EBC"/>
    <w:rsid w:val="00246A35"/>
    <w:rsid w:val="002723CA"/>
    <w:rsid w:val="00284348"/>
    <w:rsid w:val="00294A2C"/>
    <w:rsid w:val="002F51F5"/>
    <w:rsid w:val="00312137"/>
    <w:rsid w:val="00330359"/>
    <w:rsid w:val="0033762F"/>
    <w:rsid w:val="00353336"/>
    <w:rsid w:val="00366A55"/>
    <w:rsid w:val="00366C7E"/>
    <w:rsid w:val="00384EA3"/>
    <w:rsid w:val="00396C9A"/>
    <w:rsid w:val="003A39A1"/>
    <w:rsid w:val="003B0A34"/>
    <w:rsid w:val="003C2191"/>
    <w:rsid w:val="003C500A"/>
    <w:rsid w:val="003D3863"/>
    <w:rsid w:val="003F1E9B"/>
    <w:rsid w:val="004110DE"/>
    <w:rsid w:val="00413A0C"/>
    <w:rsid w:val="0044085A"/>
    <w:rsid w:val="00441D14"/>
    <w:rsid w:val="0044322A"/>
    <w:rsid w:val="00460C86"/>
    <w:rsid w:val="00461B6A"/>
    <w:rsid w:val="004979DB"/>
    <w:rsid w:val="004B21A5"/>
    <w:rsid w:val="004B22EC"/>
    <w:rsid w:val="004B513D"/>
    <w:rsid w:val="005037F0"/>
    <w:rsid w:val="00516A86"/>
    <w:rsid w:val="005275F6"/>
    <w:rsid w:val="00534079"/>
    <w:rsid w:val="00572102"/>
    <w:rsid w:val="00573311"/>
    <w:rsid w:val="00585604"/>
    <w:rsid w:val="005874BB"/>
    <w:rsid w:val="0059637C"/>
    <w:rsid w:val="005F1BB0"/>
    <w:rsid w:val="00611A7F"/>
    <w:rsid w:val="00636EDD"/>
    <w:rsid w:val="00656C4D"/>
    <w:rsid w:val="00671820"/>
    <w:rsid w:val="006A5E6A"/>
    <w:rsid w:val="006B11FD"/>
    <w:rsid w:val="006C0ED4"/>
    <w:rsid w:val="006E09F5"/>
    <w:rsid w:val="006E5716"/>
    <w:rsid w:val="006F5EAA"/>
    <w:rsid w:val="006F745C"/>
    <w:rsid w:val="00705ECE"/>
    <w:rsid w:val="00714156"/>
    <w:rsid w:val="007302B3"/>
    <w:rsid w:val="00730733"/>
    <w:rsid w:val="00730E3A"/>
    <w:rsid w:val="00736AAF"/>
    <w:rsid w:val="00765B2A"/>
    <w:rsid w:val="00783A34"/>
    <w:rsid w:val="00791CEC"/>
    <w:rsid w:val="007A0033"/>
    <w:rsid w:val="007C6B52"/>
    <w:rsid w:val="007D16C5"/>
    <w:rsid w:val="00802756"/>
    <w:rsid w:val="00815D89"/>
    <w:rsid w:val="00817C63"/>
    <w:rsid w:val="00851538"/>
    <w:rsid w:val="008604C2"/>
    <w:rsid w:val="00862FE4"/>
    <w:rsid w:val="0086389A"/>
    <w:rsid w:val="0087605E"/>
    <w:rsid w:val="0088345E"/>
    <w:rsid w:val="008B1FEE"/>
    <w:rsid w:val="008E4A09"/>
    <w:rsid w:val="008F36B6"/>
    <w:rsid w:val="00903C32"/>
    <w:rsid w:val="00916B16"/>
    <w:rsid w:val="009173B9"/>
    <w:rsid w:val="0093335D"/>
    <w:rsid w:val="0093613E"/>
    <w:rsid w:val="00940FAC"/>
    <w:rsid w:val="00942055"/>
    <w:rsid w:val="00943026"/>
    <w:rsid w:val="00964D8F"/>
    <w:rsid w:val="00966B81"/>
    <w:rsid w:val="00997DF4"/>
    <w:rsid w:val="009A0E69"/>
    <w:rsid w:val="009B3629"/>
    <w:rsid w:val="009C7720"/>
    <w:rsid w:val="009E2D97"/>
    <w:rsid w:val="009F279E"/>
    <w:rsid w:val="009F6A6D"/>
    <w:rsid w:val="00A01952"/>
    <w:rsid w:val="00A23AFA"/>
    <w:rsid w:val="00A31B3E"/>
    <w:rsid w:val="00A5281E"/>
    <w:rsid w:val="00A532F3"/>
    <w:rsid w:val="00A8489E"/>
    <w:rsid w:val="00AC29F3"/>
    <w:rsid w:val="00AD79D8"/>
    <w:rsid w:val="00B231E5"/>
    <w:rsid w:val="00B571B7"/>
    <w:rsid w:val="00B73ECE"/>
    <w:rsid w:val="00B762D6"/>
    <w:rsid w:val="00B85847"/>
    <w:rsid w:val="00B93068"/>
    <w:rsid w:val="00BF33C8"/>
    <w:rsid w:val="00C02B87"/>
    <w:rsid w:val="00C3398C"/>
    <w:rsid w:val="00C4086D"/>
    <w:rsid w:val="00C52209"/>
    <w:rsid w:val="00C67FF0"/>
    <w:rsid w:val="00C70C8B"/>
    <w:rsid w:val="00CA1896"/>
    <w:rsid w:val="00CB0403"/>
    <w:rsid w:val="00CB5B28"/>
    <w:rsid w:val="00CC032E"/>
    <w:rsid w:val="00CE45D2"/>
    <w:rsid w:val="00CF5371"/>
    <w:rsid w:val="00D0323A"/>
    <w:rsid w:val="00D04717"/>
    <w:rsid w:val="00D0559F"/>
    <w:rsid w:val="00D077E9"/>
    <w:rsid w:val="00D2013B"/>
    <w:rsid w:val="00D42CB7"/>
    <w:rsid w:val="00D5413D"/>
    <w:rsid w:val="00D570A9"/>
    <w:rsid w:val="00D70D02"/>
    <w:rsid w:val="00D75B3A"/>
    <w:rsid w:val="00D770C7"/>
    <w:rsid w:val="00D86945"/>
    <w:rsid w:val="00D90290"/>
    <w:rsid w:val="00DB16DE"/>
    <w:rsid w:val="00DD152F"/>
    <w:rsid w:val="00DE019D"/>
    <w:rsid w:val="00DE213F"/>
    <w:rsid w:val="00DF027C"/>
    <w:rsid w:val="00DF3781"/>
    <w:rsid w:val="00E00A32"/>
    <w:rsid w:val="00E22ACD"/>
    <w:rsid w:val="00E52007"/>
    <w:rsid w:val="00E613A0"/>
    <w:rsid w:val="00E620B0"/>
    <w:rsid w:val="00E81B40"/>
    <w:rsid w:val="00E8481B"/>
    <w:rsid w:val="00E97512"/>
    <w:rsid w:val="00EB0FD6"/>
    <w:rsid w:val="00EF555B"/>
    <w:rsid w:val="00F027BB"/>
    <w:rsid w:val="00F11DCF"/>
    <w:rsid w:val="00F162EA"/>
    <w:rsid w:val="00F52D27"/>
    <w:rsid w:val="00F83527"/>
    <w:rsid w:val="00F90CD2"/>
    <w:rsid w:val="00FC5E34"/>
    <w:rsid w:val="00FD583F"/>
    <w:rsid w:val="00FD7488"/>
    <w:rsid w:val="00FE2C20"/>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7B70D1"/>
  <w15:docId w15:val="{8EDFDA14-27A8-450E-A02A-F377C55F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104007"/>
    <w:pPr>
      <w:ind w:left="720"/>
      <w:contextualSpacing/>
    </w:pPr>
  </w:style>
  <w:style w:type="character" w:styleId="Hyperlink">
    <w:name w:val="Hyperlink"/>
    <w:basedOn w:val="DefaultParagraphFont"/>
    <w:uiPriority w:val="99"/>
    <w:unhideWhenUsed/>
    <w:rsid w:val="00104007"/>
    <w:rPr>
      <w:color w:val="3592CF" w:themeColor="hyperlink"/>
      <w:u w:val="single"/>
    </w:rPr>
  </w:style>
  <w:style w:type="character" w:styleId="UnresolvedMention">
    <w:name w:val="Unresolved Mention"/>
    <w:basedOn w:val="DefaultParagraphFont"/>
    <w:uiPriority w:val="99"/>
    <w:semiHidden/>
    <w:unhideWhenUsed/>
    <w:rsid w:val="00104007"/>
    <w:rPr>
      <w:color w:val="605E5C"/>
      <w:shd w:val="clear" w:color="auto" w:fill="E1DFDD"/>
    </w:rPr>
  </w:style>
  <w:style w:type="paragraph" w:styleId="TOCHeading">
    <w:name w:val="TOC Heading"/>
    <w:basedOn w:val="Heading1"/>
    <w:next w:val="Normal"/>
    <w:uiPriority w:val="39"/>
    <w:unhideWhenUsed/>
    <w:qFormat/>
    <w:rsid w:val="00714156"/>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714156"/>
    <w:pPr>
      <w:spacing w:after="100"/>
    </w:pPr>
  </w:style>
  <w:style w:type="character" w:styleId="Strong">
    <w:name w:val="Strong"/>
    <w:basedOn w:val="DefaultParagraphFont"/>
    <w:uiPriority w:val="22"/>
    <w:qFormat/>
    <w:rsid w:val="00EB0FD6"/>
    <w:rPr>
      <w:b/>
      <w:bCs/>
    </w:rPr>
  </w:style>
  <w:style w:type="character" w:styleId="Emphasis">
    <w:name w:val="Emphasis"/>
    <w:basedOn w:val="DefaultParagraphFont"/>
    <w:uiPriority w:val="20"/>
    <w:qFormat/>
    <w:rsid w:val="00EB0FD6"/>
    <w:rPr>
      <w:i/>
      <w:iCs/>
    </w:rPr>
  </w:style>
  <w:style w:type="character" w:styleId="FollowedHyperlink">
    <w:name w:val="FollowedHyperlink"/>
    <w:basedOn w:val="DefaultParagraphFont"/>
    <w:uiPriority w:val="99"/>
    <w:semiHidden/>
    <w:unhideWhenUsed/>
    <w:rsid w:val="00671820"/>
    <w:rPr>
      <w:color w:val="3592C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678537">
      <w:bodyDiv w:val="1"/>
      <w:marLeft w:val="0"/>
      <w:marRight w:val="0"/>
      <w:marTop w:val="0"/>
      <w:marBottom w:val="0"/>
      <w:divBdr>
        <w:top w:val="none" w:sz="0" w:space="0" w:color="auto"/>
        <w:left w:val="none" w:sz="0" w:space="0" w:color="auto"/>
        <w:bottom w:val="none" w:sz="0" w:space="0" w:color="auto"/>
        <w:right w:val="none" w:sz="0" w:space="0" w:color="auto"/>
      </w:divBdr>
      <w:divsChild>
        <w:div w:id="1703700192">
          <w:marLeft w:val="0"/>
          <w:marRight w:val="0"/>
          <w:marTop w:val="0"/>
          <w:marBottom w:val="0"/>
          <w:divBdr>
            <w:top w:val="none" w:sz="0" w:space="0" w:color="auto"/>
            <w:left w:val="none" w:sz="0" w:space="0" w:color="auto"/>
            <w:bottom w:val="none" w:sz="0" w:space="0" w:color="auto"/>
            <w:right w:val="none" w:sz="0" w:space="0" w:color="auto"/>
          </w:divBdr>
        </w:div>
        <w:div w:id="868295917">
          <w:marLeft w:val="0"/>
          <w:marRight w:val="0"/>
          <w:marTop w:val="0"/>
          <w:marBottom w:val="0"/>
          <w:divBdr>
            <w:top w:val="none" w:sz="0" w:space="0" w:color="auto"/>
            <w:left w:val="none" w:sz="0" w:space="0" w:color="auto"/>
            <w:bottom w:val="none" w:sz="0" w:space="0" w:color="auto"/>
            <w:right w:val="none" w:sz="0" w:space="0" w:color="auto"/>
          </w:divBdr>
        </w:div>
        <w:div w:id="673921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2.southeastern.edu/Academics/Faculty/elejeune/critique.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unityliteracy.org/why-academic-writing-is-important-to-a-university-stud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glist.com/en/what-is-academic-writing" TargetMode="External"/><Relationship Id="rId5" Type="http://schemas.openxmlformats.org/officeDocument/2006/relationships/webSettings" Target="webSettings.xml"/><Relationship Id="rId15" Type="http://schemas.openxmlformats.org/officeDocument/2006/relationships/hyperlink" Target="https://www.thoughtco.com/what-is-critical-analysis-composition-1689810" TargetMode="External"/><Relationship Id="rId10" Type="http://schemas.openxmlformats.org/officeDocument/2006/relationships/hyperlink" Target="https://www.eapfoundation.com/writing/what/"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eb.microsoftstream.com/video/7b336269-4b18-45ef-8c99-17672f825f85" TargetMode="External"/><Relationship Id="rId14" Type="http://schemas.openxmlformats.org/officeDocument/2006/relationships/hyperlink" Target="https://www.thoughtco.com/what-is-critical-analysis-composition-16898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0645EF4342446DB747D6FCA55D1094"/>
        <w:category>
          <w:name w:val="General"/>
          <w:gallery w:val="placeholder"/>
        </w:category>
        <w:types>
          <w:type w:val="bbPlcHdr"/>
        </w:types>
        <w:behaviors>
          <w:behavior w:val="content"/>
        </w:behaviors>
        <w:guid w:val="{05E99859-A85F-4C1F-BAB8-6676E9E603A7}"/>
      </w:docPartPr>
      <w:docPartBody>
        <w:p w:rsidR="00D67211" w:rsidRDefault="00D67211">
          <w:pPr>
            <w:pStyle w:val="8F0645EF4342446DB747D6FCA55D1094"/>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11</w:t>
          </w:r>
          <w:r w:rsidRPr="00D86945">
            <w:rPr>
              <w:rStyle w:val="SubtitleChar"/>
              <w:b/>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211"/>
    <w:rsid w:val="00D67211"/>
    <w:rsid w:val="00FB3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rPr>
  </w:style>
  <w:style w:type="character" w:customStyle="1" w:styleId="SubtitleChar">
    <w:name w:val="Subtitle Char"/>
    <w:basedOn w:val="DefaultParagraphFont"/>
    <w:link w:val="Subtitle"/>
    <w:uiPriority w:val="2"/>
    <w:rPr>
      <w:caps/>
      <w:color w:val="44546A" w:themeColor="text2"/>
      <w:spacing w:val="20"/>
      <w:sz w:val="32"/>
    </w:rPr>
  </w:style>
  <w:style w:type="paragraph" w:customStyle="1" w:styleId="8F0645EF4342446DB747D6FCA55D1094">
    <w:name w:val="8F0645EF4342446DB747D6FCA55D10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EFB06-7499-459E-B082-D703BB25E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C:\Users\USER\Downloads\tf16392850_win32.dotx</Template>
  <TotalTime>3</TotalTime>
  <Pages>8</Pages>
  <Words>1507</Words>
  <Characters>8594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
  <cp:lastModifiedBy>jetgjonaj@icloud.com</cp:lastModifiedBy>
  <cp:revision>2</cp:revision>
  <cp:lastPrinted>2006-08-01T17:47:00Z</cp:lastPrinted>
  <dcterms:created xsi:type="dcterms:W3CDTF">2022-11-25T14:42:00Z</dcterms:created>
  <dcterms:modified xsi:type="dcterms:W3CDTF">2022-11-25T14:42:00Z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