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85E19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64DED21A" w14:textId="77777777" w:rsidR="00ED1049" w:rsidRPr="00074402" w:rsidRDefault="00000000" w:rsidP="00ED1049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pict w14:anchorId="76DC88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alt="Discover University of Wales Trinity Saint David" style="position:absolute;left:0;text-align:left;margin-left:-.05pt;margin-top:22.8pt;width:204.75pt;height:1in;z-index:1;visibility:visible;mso-position-horizontal-relative:margin;mso-width-relative:margin;mso-height-relative:margin">
            <v:imagedata r:id="rId11" o:title="image001.png@01D0EA4A"/>
            <w10:wrap type="square" anchorx="margin"/>
          </v:shape>
        </w:pict>
      </w:r>
    </w:p>
    <w:p w14:paraId="532F145F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02D740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7AC9F401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30A2D009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7113C4E7" w14:textId="667A956F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6D43CA">
        <w:rPr>
          <w:rFonts w:ascii="Arial" w:hAnsi="Arial" w:cs="Arial"/>
          <w:sz w:val="28"/>
          <w:szCs w:val="28"/>
          <w:lang w:val="nl-NL"/>
        </w:rPr>
        <w:t xml:space="preserve"> Galina Bleidere</w:t>
      </w:r>
    </w:p>
    <w:p w14:paraId="1E75D7BE" w14:textId="695A002A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157614">
        <w:rPr>
          <w:rFonts w:ascii="Arial" w:hAnsi="Arial" w:cs="Arial"/>
          <w:sz w:val="28"/>
          <w:szCs w:val="28"/>
          <w:lang w:val="nl-NL"/>
        </w:rPr>
        <w:t xml:space="preserve"> 2244841</w:t>
      </w:r>
    </w:p>
    <w:p w14:paraId="29E25763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6B3F2FC1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</w:p>
    <w:p w14:paraId="7217E131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</w:p>
    <w:p w14:paraId="19270C2A" w14:textId="77777777" w:rsidR="00ED1049" w:rsidRDefault="00FB49B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</w:t>
      </w:r>
      <w:r w:rsidR="006D2642">
        <w:rPr>
          <w:rFonts w:ascii="Arial" w:hAnsi="Arial" w:cs="Arial"/>
          <w:b/>
          <w:bCs/>
          <w:sz w:val="28"/>
          <w:szCs w:val="28"/>
        </w:rPr>
        <w:t>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</w:p>
    <w:p w14:paraId="0A0A6860" w14:textId="77777777" w:rsidR="00ED1049" w:rsidRPr="00ED1049" w:rsidRDefault="00ED1049">
      <w:pPr>
        <w:rPr>
          <w:rFonts w:ascii="Arial" w:hAnsi="Arial" w:cs="Arial"/>
        </w:rPr>
      </w:pPr>
    </w:p>
    <w:p w14:paraId="093998B8" w14:textId="70489597" w:rsidR="008A3A9E" w:rsidRPr="00CC0A8F" w:rsidRDefault="008A3A9E" w:rsidP="00C46111"/>
    <w:tbl>
      <w:tblPr>
        <w:tblpPr w:leftFromText="180" w:rightFromText="180" w:vertAnchor="text" w:tblpY="-11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606"/>
        <w:gridCol w:w="423"/>
        <w:gridCol w:w="4572"/>
        <w:gridCol w:w="366"/>
        <w:gridCol w:w="4663"/>
      </w:tblGrid>
      <w:tr w:rsidR="008A3A9E" w:rsidRPr="000E2F62" w14:paraId="26C29BE3" w14:textId="77777777" w:rsidTr="001E1EEE">
        <w:trPr>
          <w:trHeight w:val="3109"/>
        </w:trPr>
        <w:tc>
          <w:tcPr>
            <w:tcW w:w="4606" w:type="dxa"/>
          </w:tcPr>
          <w:p w14:paraId="254DB3C8" w14:textId="677ABA7A" w:rsidR="008A3A9E" w:rsidRPr="0053348B" w:rsidRDefault="008A3A9E" w:rsidP="008A3A9E">
            <w:pPr>
              <w:rPr>
                <w:rFonts w:ascii="Arial" w:hAnsi="Arial" w:cs="Arial"/>
                <w:noProof/>
              </w:rPr>
            </w:pPr>
          </w:p>
          <w:p w14:paraId="55A37442" w14:textId="0552C0F2" w:rsidR="001E1EEE" w:rsidRDefault="008A3A9E" w:rsidP="008A3A9E">
            <w:r w:rsidRPr="0053348B">
              <w:rPr>
                <w:rFonts w:ascii="Arial" w:hAnsi="Arial" w:cs="Arial"/>
                <w:noProof/>
              </w:rPr>
              <w:t xml:space="preserve"> </w:t>
            </w:r>
            <w:r w:rsidR="001E1EEE">
              <w:fldChar w:fldCharType="begin"/>
            </w:r>
            <w:r w:rsidR="001E1EEE">
              <w:instrText xml:space="preserve"> INCLUDEPICTURE "https://encrypted-tbn0.gstatic.com/images?q=tbn:ANd9GcRe8Y34RlBf5suM6mI5ot9EsMLC3HILHoIP6g&amp;s" \* MERGEFORMATINET </w:instrText>
            </w:r>
            <w:r w:rsidR="001E1EEE">
              <w:fldChar w:fldCharType="separate"/>
            </w:r>
            <w:r w:rsidR="00000000">
              <w:fldChar w:fldCharType="begin"/>
            </w:r>
            <w:r w:rsidR="00000000">
              <w:instrText xml:space="preserve"> INCLUDEPICTURE  "https://encrypted-tbn0.gstatic.com/images?q=tbn:ANd9GcRe8Y34RlBf5suM6mI5ot9EsMLC3HILHoIP6g&amp;s" \* MERGEFORMATINET </w:instrText>
            </w:r>
            <w:r w:rsidR="00000000">
              <w:fldChar w:fldCharType="separate"/>
            </w:r>
            <w:r w:rsidR="00000000">
              <w:pict w14:anchorId="6230996F">
                <v:shape id="_x0000_i1025" type="#_x0000_t75" alt="The UK's changing population" style="width:211.6pt;height:139.6pt">
                  <v:imagedata r:id="rId12" r:href="rId13"/>
                </v:shape>
              </w:pict>
            </w:r>
            <w:r w:rsidR="00000000">
              <w:fldChar w:fldCharType="end"/>
            </w:r>
            <w:r w:rsidR="001E1EEE">
              <w:fldChar w:fldCharType="end"/>
            </w:r>
          </w:p>
          <w:p w14:paraId="30F6B3FF" w14:textId="06378B21" w:rsidR="008A3A9E" w:rsidRPr="0053348B" w:rsidRDefault="008A3A9E" w:rsidP="008A3A9E">
            <w:pPr>
              <w:rPr>
                <w:rFonts w:ascii="Arial" w:hAnsi="Arial" w:cs="Arial"/>
                <w:noProof/>
              </w:rPr>
            </w:pPr>
            <w:r w:rsidRPr="0053348B">
              <w:rPr>
                <w:rFonts w:ascii="Arial" w:hAnsi="Arial" w:cs="Arial"/>
                <w:noProof/>
              </w:rPr>
              <w:t xml:space="preserve"> (</w:t>
            </w:r>
            <w:r w:rsidRPr="0053348B">
              <w:rPr>
                <w:rFonts w:ascii="Arial" w:hAnsi="Arial" w:cs="Arial"/>
              </w:rPr>
              <w:t>Barton, Sturge and Harker,20</w:t>
            </w:r>
            <w:r w:rsidR="006C2481">
              <w:rPr>
                <w:rFonts w:ascii="Arial" w:hAnsi="Arial" w:cs="Arial"/>
              </w:rPr>
              <w:t>24</w:t>
            </w:r>
            <w:r w:rsidRPr="0053348B">
              <w:rPr>
                <w:rFonts w:ascii="Arial" w:hAnsi="Arial" w:cs="Arial"/>
                <w:noProof/>
              </w:rPr>
              <w:t>)</w:t>
            </w:r>
          </w:p>
        </w:tc>
        <w:tc>
          <w:tcPr>
            <w:tcW w:w="423" w:type="dxa"/>
            <w:vMerge w:val="restart"/>
          </w:tcPr>
          <w:p w14:paraId="0363FF8A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  <w:vMerge w:val="restart"/>
          </w:tcPr>
          <w:p w14:paraId="2C24A498" w14:textId="76C3009B" w:rsidR="00A643F9" w:rsidRPr="00A675A4" w:rsidRDefault="00A643F9" w:rsidP="00A643F9">
            <w:pPr>
              <w:pStyle w:val="Heading1"/>
              <w:ind w:left="360"/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A675A4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>Care, Empowerment and Support Needs</w:t>
            </w:r>
            <w:r w:rsidR="00AC7DE2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 xml:space="preserve"> of Older A</w:t>
            </w:r>
            <w:r w:rsidR="00C90AF7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>dults</w:t>
            </w:r>
          </w:p>
          <w:p w14:paraId="14CB21F4" w14:textId="77777777" w:rsidR="00A643F9" w:rsidRPr="00B234B1" w:rsidRDefault="00A643F9" w:rsidP="00A643F9">
            <w:pPr>
              <w:pStyle w:val="Heading1"/>
              <w:numPr>
                <w:ilvl w:val="0"/>
                <w:numId w:val="8"/>
              </w:numPr>
              <w:rPr>
                <w:rFonts w:ascii="Arial" w:hAnsi="Arial" w:cs="Arial"/>
                <w:b w:val="0"/>
                <w:bCs/>
                <w:color w:val="auto"/>
                <w:sz w:val="22"/>
              </w:rPr>
            </w:pPr>
            <w:r w:rsidRPr="00B234B1">
              <w:rPr>
                <w:rFonts w:ascii="Arial" w:hAnsi="Arial" w:cs="Arial"/>
                <w:b w:val="0"/>
                <w:bCs/>
                <w:color w:val="auto"/>
                <w:sz w:val="22"/>
              </w:rPr>
              <w:t>Empowerment supports autonomy, dignity and self-confidence in older adults (</w:t>
            </w:r>
            <w:r>
              <w:rPr>
                <w:rFonts w:ascii="Arial" w:hAnsi="Arial" w:cs="Arial"/>
                <w:b w:val="0"/>
                <w:bCs/>
                <w:color w:val="auto"/>
                <w:sz w:val="22"/>
              </w:rPr>
              <w:t>The Health Foundation</w:t>
            </w:r>
            <w:r w:rsidRPr="00B234B1">
              <w:rPr>
                <w:rFonts w:ascii="Arial" w:hAnsi="Arial" w:cs="Arial"/>
                <w:b w:val="0"/>
                <w:bCs/>
                <w:color w:val="auto"/>
                <w:sz w:val="22"/>
              </w:rPr>
              <w:t>, 202</w:t>
            </w:r>
            <w:r>
              <w:rPr>
                <w:rFonts w:ascii="Arial" w:hAnsi="Arial" w:cs="Arial"/>
                <w:b w:val="0"/>
                <w:bCs/>
                <w:color w:val="auto"/>
                <w:sz w:val="22"/>
              </w:rPr>
              <w:t>1</w:t>
            </w:r>
            <w:r w:rsidRPr="00B234B1">
              <w:rPr>
                <w:rFonts w:ascii="Arial" w:hAnsi="Arial" w:cs="Arial"/>
                <w:b w:val="0"/>
                <w:color w:val="auto"/>
                <w:sz w:val="22"/>
              </w:rPr>
              <w:t>).</w:t>
            </w:r>
          </w:p>
          <w:p w14:paraId="4FE25319" w14:textId="77777777" w:rsidR="00A643F9" w:rsidRPr="00B234B1" w:rsidRDefault="00A643F9" w:rsidP="00A643F9">
            <w:pPr>
              <w:pStyle w:val="Heading1"/>
              <w:numPr>
                <w:ilvl w:val="0"/>
                <w:numId w:val="8"/>
              </w:numPr>
              <w:rPr>
                <w:rFonts w:ascii="Arial" w:hAnsi="Arial" w:cs="Arial"/>
                <w:b w:val="0"/>
                <w:bCs/>
                <w:color w:val="auto"/>
                <w:sz w:val="22"/>
              </w:rPr>
            </w:pPr>
            <w:r>
              <w:rPr>
                <w:rFonts w:ascii="Arial" w:hAnsi="Arial" w:cs="Arial"/>
                <w:b w:val="0"/>
                <w:bCs/>
                <w:color w:val="auto"/>
                <w:sz w:val="22"/>
              </w:rPr>
              <w:t>Functional ability, independence and social connection are key factors shaping well-being in older adults</w:t>
            </w:r>
            <w:r w:rsidRPr="00B234B1">
              <w:rPr>
                <w:rFonts w:ascii="Arial" w:hAnsi="Arial" w:cs="Arial"/>
                <w:b w:val="0"/>
                <w:bCs/>
                <w:color w:val="auto"/>
                <w:sz w:val="22"/>
              </w:rPr>
              <w:t xml:space="preserve"> (WHO, 2021</w:t>
            </w:r>
            <w:r>
              <w:rPr>
                <w:rFonts w:ascii="Arial" w:hAnsi="Arial" w:cs="Arial"/>
                <w:b w:val="0"/>
                <w:bCs/>
                <w:color w:val="auto"/>
                <w:sz w:val="22"/>
              </w:rPr>
              <w:t xml:space="preserve">; Abdi </w:t>
            </w:r>
            <w:r w:rsidRPr="00492A7A">
              <w:rPr>
                <w:rFonts w:ascii="Arial" w:hAnsi="Arial" w:cs="Arial"/>
                <w:b w:val="0"/>
                <w:bCs/>
                <w:i/>
                <w:iCs/>
                <w:color w:val="auto"/>
                <w:sz w:val="22"/>
              </w:rPr>
              <w:t>et al</w:t>
            </w:r>
            <w:r>
              <w:rPr>
                <w:rFonts w:ascii="Arial" w:hAnsi="Arial" w:cs="Arial"/>
                <w:b w:val="0"/>
                <w:bCs/>
                <w:color w:val="auto"/>
                <w:sz w:val="22"/>
              </w:rPr>
              <w:t>., 2019</w:t>
            </w:r>
            <w:r w:rsidRPr="00B234B1">
              <w:rPr>
                <w:rFonts w:ascii="Arial" w:hAnsi="Arial" w:cs="Arial"/>
                <w:b w:val="0"/>
                <w:bCs/>
                <w:color w:val="auto"/>
                <w:sz w:val="22"/>
              </w:rPr>
              <w:t>)</w:t>
            </w:r>
          </w:p>
          <w:p w14:paraId="389ACE88" w14:textId="77777777" w:rsidR="00A643F9" w:rsidRPr="00B234B1" w:rsidRDefault="00A643F9" w:rsidP="00A643F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B234B1">
              <w:rPr>
                <w:rFonts w:ascii="Arial" w:hAnsi="Arial" w:cs="Arial"/>
              </w:rPr>
              <w:t>Informational and digital needs</w:t>
            </w:r>
            <w:r>
              <w:rPr>
                <w:rFonts w:ascii="Arial" w:hAnsi="Arial" w:cs="Arial"/>
              </w:rPr>
              <w:t xml:space="preserve"> (Lin, Hsu &amp; Lee, 2022; Gao, 2025)</w:t>
            </w:r>
          </w:p>
          <w:p w14:paraId="25F21931" w14:textId="77777777" w:rsidR="00A643F9" w:rsidRPr="00B234B1" w:rsidRDefault="00A643F9" w:rsidP="00A643F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B234B1">
              <w:rPr>
                <w:rFonts w:ascii="Arial" w:hAnsi="Arial" w:cs="Arial"/>
              </w:rPr>
              <w:t>Autonomy needs</w:t>
            </w:r>
            <w:r>
              <w:rPr>
                <w:rFonts w:ascii="Arial" w:hAnsi="Arial" w:cs="Arial"/>
              </w:rPr>
              <w:t xml:space="preserve"> (Care Act, 2014; Rogers,1951)</w:t>
            </w:r>
          </w:p>
          <w:p w14:paraId="53BD21D9" w14:textId="77777777" w:rsidR="00A643F9" w:rsidRPr="00B234B1" w:rsidRDefault="00A643F9" w:rsidP="00A643F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B234B1">
              <w:rPr>
                <w:rFonts w:ascii="Arial" w:hAnsi="Arial" w:cs="Arial"/>
                <w:bCs/>
              </w:rPr>
              <w:t>Physical and health-related needs</w:t>
            </w:r>
            <w:r>
              <w:rPr>
                <w:rFonts w:ascii="Arial" w:hAnsi="Arial" w:cs="Arial"/>
                <w:bCs/>
              </w:rPr>
              <w:t xml:space="preserve"> (Dening &amp; Thomas, 2019) </w:t>
            </w:r>
          </w:p>
          <w:p w14:paraId="286B3F2D" w14:textId="09B3698E" w:rsidR="006100DD" w:rsidRDefault="00A643F9" w:rsidP="00D8092C">
            <w:pPr>
              <w:pStyle w:val="ListParagraph"/>
              <w:ind w:left="360"/>
              <w:rPr>
                <w:rFonts w:ascii="Arial" w:hAnsi="Arial" w:cs="Arial"/>
              </w:rPr>
            </w:pPr>
            <w:r w:rsidRPr="00B234B1">
              <w:rPr>
                <w:rFonts w:ascii="Arial" w:hAnsi="Arial" w:cs="Arial"/>
              </w:rPr>
              <w:t>Cognitive needs</w:t>
            </w:r>
            <w:r>
              <w:rPr>
                <w:rFonts w:ascii="Arial" w:hAnsi="Arial" w:cs="Arial"/>
              </w:rPr>
              <w:t xml:space="preserve"> (WHO, 2021; Age UK,2023)</w:t>
            </w:r>
          </w:p>
          <w:p w14:paraId="6C56689C" w14:textId="77777777" w:rsidR="00D8092C" w:rsidRDefault="00D8092C" w:rsidP="00D8092C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23C17434" w14:textId="44FAEEB3" w:rsidR="006100DD" w:rsidRPr="00A675A4" w:rsidRDefault="006100DD" w:rsidP="006100DD">
            <w:pPr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A675A4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 xml:space="preserve">Theories </w:t>
            </w:r>
            <w:r w:rsidR="005D2305" w:rsidRPr="00A675A4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Informing Care</w:t>
            </w:r>
          </w:p>
          <w:p w14:paraId="4F93B83F" w14:textId="77777777" w:rsidR="006100DD" w:rsidRPr="001B59DB" w:rsidRDefault="006100DD" w:rsidP="006100DD">
            <w:pPr>
              <w:rPr>
                <w:rFonts w:ascii="Arial" w:hAnsi="Arial" w:cs="Arial"/>
                <w:b/>
                <w:bCs/>
                <w:noProof/>
              </w:rPr>
            </w:pPr>
            <w:r w:rsidRPr="001B59DB">
              <w:rPr>
                <w:rFonts w:ascii="Arial" w:hAnsi="Arial" w:cs="Arial"/>
                <w:b/>
                <w:bCs/>
                <w:noProof/>
              </w:rPr>
              <w:t xml:space="preserve">Person-Centred Care Theory </w:t>
            </w:r>
          </w:p>
          <w:p w14:paraId="71101C0E" w14:textId="77777777" w:rsidR="006100DD" w:rsidRPr="001B59DB" w:rsidRDefault="006100DD" w:rsidP="006100D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Focuses on respect, individuality, and choice.</w:t>
            </w:r>
          </w:p>
          <w:p w14:paraId="121136C1" w14:textId="77777777" w:rsidR="006100DD" w:rsidRPr="001B59DB" w:rsidRDefault="006100DD" w:rsidP="006100D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Care should be based on what matters to the person.</w:t>
            </w:r>
          </w:p>
          <w:p w14:paraId="396E52B8" w14:textId="77777777" w:rsidR="006100DD" w:rsidRDefault="006100DD" w:rsidP="006100D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Builds trust and dignity between staff and older adults.</w:t>
            </w:r>
          </w:p>
          <w:p w14:paraId="5868370E" w14:textId="77777777" w:rsidR="006100DD" w:rsidRDefault="006100DD" w:rsidP="006100DD">
            <w:pPr>
              <w:pStyle w:val="ListParagraph"/>
              <w:ind w:left="360"/>
              <w:rPr>
                <w:rFonts w:ascii="Arial" w:hAnsi="Arial" w:cs="Arial"/>
                <w:noProof/>
              </w:rPr>
            </w:pPr>
            <w:r w:rsidRPr="00985B5B">
              <w:rPr>
                <w:rFonts w:ascii="Arial" w:hAnsi="Arial" w:cs="Arial"/>
                <w:noProof/>
              </w:rPr>
              <w:t>(</w:t>
            </w:r>
            <w:r>
              <w:rPr>
                <w:rFonts w:ascii="Arial" w:hAnsi="Arial" w:cs="Arial"/>
                <w:noProof/>
              </w:rPr>
              <w:t>The Health Foundation</w:t>
            </w:r>
            <w:r w:rsidRPr="00985B5B">
              <w:rPr>
                <w:rFonts w:ascii="Arial" w:hAnsi="Arial" w:cs="Arial"/>
                <w:noProof/>
              </w:rPr>
              <w:t>,</w:t>
            </w:r>
            <w:r>
              <w:rPr>
                <w:rFonts w:ascii="Arial" w:hAnsi="Arial" w:cs="Arial"/>
                <w:noProof/>
              </w:rPr>
              <w:t>202</w:t>
            </w:r>
            <w:r w:rsidRPr="00985B5B">
              <w:rPr>
                <w:rFonts w:ascii="Arial" w:hAnsi="Arial" w:cs="Arial"/>
                <w:noProof/>
              </w:rPr>
              <w:t>1)</w:t>
            </w:r>
          </w:p>
          <w:p w14:paraId="21A731E1" w14:textId="19C872C0" w:rsidR="006100DD" w:rsidRPr="000E2F62" w:rsidRDefault="006100DD" w:rsidP="00A643F9">
            <w:pPr>
              <w:pStyle w:val="ListParagraph"/>
              <w:ind w:left="360"/>
              <w:rPr>
                <w:rFonts w:ascii="Arial" w:hAnsi="Arial" w:cs="Arial"/>
                <w:noProof/>
              </w:rPr>
            </w:pPr>
          </w:p>
        </w:tc>
        <w:tc>
          <w:tcPr>
            <w:tcW w:w="366" w:type="dxa"/>
            <w:vMerge w:val="restart"/>
          </w:tcPr>
          <w:p w14:paraId="2631460A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  <w:vAlign w:val="center"/>
          </w:tcPr>
          <w:p w14:paraId="219F3388" w14:textId="77777777" w:rsidR="0020759E" w:rsidRDefault="0020759E" w:rsidP="008A3A9E">
            <w:pPr>
              <w:rPr>
                <w:rFonts w:ascii="Arial" w:hAnsi="Arial" w:cs="Arial"/>
                <w:noProof/>
              </w:rPr>
            </w:pPr>
          </w:p>
          <w:p w14:paraId="32BBB86A" w14:textId="7BD5FDB5" w:rsidR="008A3A9E" w:rsidRDefault="00000000" w:rsidP="008A3A9E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pict w14:anchorId="7388BC2C">
                <v:shape id="Picture 1" o:spid="_x0000_i1026" type="#_x0000_t75" alt="A person laughing while holding a cup&#10;&#10;AI-generated content may be incorrect." style="width:202.85pt;height:131.5pt;visibility:visible;mso-wrap-style:square">
                  <v:imagedata r:id="rId14" o:title="A person laughing while holding a cup&#10;&#10;AI-generated content may be incorrect"/>
                </v:shape>
              </w:pict>
            </w:r>
            <w:r w:rsidR="008A3A9E" w:rsidRPr="000E2F62">
              <w:rPr>
                <w:rFonts w:ascii="Arial" w:hAnsi="Arial" w:cs="Arial"/>
                <w:noProof/>
              </w:rPr>
              <w:t xml:space="preserve"> </w:t>
            </w:r>
          </w:p>
          <w:p w14:paraId="4B58BFCB" w14:textId="3A258659" w:rsidR="00BB19E2" w:rsidRPr="00BB19E2" w:rsidRDefault="00316070" w:rsidP="00BB19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0D5564">
              <w:rPr>
                <w:rFonts w:ascii="Arial" w:hAnsi="Arial" w:cs="Arial"/>
              </w:rPr>
              <w:t>(</w:t>
            </w:r>
            <w:r w:rsidR="000D5564" w:rsidRPr="001B59DB">
              <w:rPr>
                <w:rFonts w:ascii="Arial" w:hAnsi="Arial" w:cs="Arial"/>
                <w:noProof/>
              </w:rPr>
              <w:t>Age UK London, n.d.</w:t>
            </w:r>
            <w:r w:rsidR="000D5564" w:rsidRPr="001B59DB">
              <w:rPr>
                <w:rFonts w:ascii="Arial" w:hAnsi="Arial" w:cs="Arial"/>
              </w:rPr>
              <w:t xml:space="preserve">)                    </w:t>
            </w:r>
          </w:p>
        </w:tc>
      </w:tr>
      <w:tr w:rsidR="008A3A9E" w:rsidRPr="000E2F62" w14:paraId="194D0EBA" w14:textId="77777777" w:rsidTr="008A3A9E">
        <w:trPr>
          <w:trHeight w:val="272"/>
        </w:trPr>
        <w:tc>
          <w:tcPr>
            <w:tcW w:w="4606" w:type="dxa"/>
          </w:tcPr>
          <w:p w14:paraId="12E31A0D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23" w:type="dxa"/>
            <w:vMerge/>
          </w:tcPr>
          <w:p w14:paraId="2D6B1C3F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  <w:vMerge/>
          </w:tcPr>
          <w:p w14:paraId="01276738" w14:textId="77777777" w:rsidR="008A3A9E" w:rsidRPr="00EB6F36" w:rsidRDefault="008A3A9E" w:rsidP="008A3A9E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6" w:type="dxa"/>
            <w:vMerge/>
          </w:tcPr>
          <w:p w14:paraId="5FAF8A03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</w:tcPr>
          <w:p w14:paraId="6C4E778B" w14:textId="77777777" w:rsidR="008A3A9E" w:rsidRPr="00EB6F36" w:rsidRDefault="008A3A9E" w:rsidP="008A3A9E">
            <w:pPr>
              <w:pStyle w:val="NoSpacing"/>
              <w:rPr>
                <w:rFonts w:ascii="Arial" w:hAnsi="Arial" w:cs="Arial"/>
              </w:rPr>
            </w:pPr>
          </w:p>
        </w:tc>
      </w:tr>
      <w:tr w:rsidR="008A3A9E" w:rsidRPr="000E2F62" w14:paraId="60FA379D" w14:textId="77777777" w:rsidTr="001E1EEE">
        <w:trPr>
          <w:trHeight w:val="5002"/>
        </w:trPr>
        <w:tc>
          <w:tcPr>
            <w:tcW w:w="4606" w:type="dxa"/>
            <w:vMerge w:val="restart"/>
          </w:tcPr>
          <w:p w14:paraId="3C3AB988" w14:textId="2CEB518E" w:rsidR="008A3A9E" w:rsidRPr="00A675A4" w:rsidRDefault="009F1BA6" w:rsidP="008A3A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75A4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>Empowering</w:t>
            </w:r>
            <w:r w:rsidR="008A3A9E" w:rsidRPr="00A675A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8A3A9E" w:rsidRPr="00A675A4">
              <w:rPr>
                <w:rFonts w:ascii="Arial" w:hAnsi="Arial" w:cs="Arial"/>
                <w:b/>
                <w:sz w:val="24"/>
                <w:szCs w:val="24"/>
              </w:rPr>
              <w:t>Olde</w:t>
            </w:r>
            <w:r w:rsidR="008A3A9E" w:rsidRPr="00A675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 Adults in UK Health and </w:t>
            </w:r>
            <w:r w:rsidRPr="00A675A4">
              <w:rPr>
                <w:rFonts w:ascii="Arial" w:hAnsi="Arial" w:cs="Arial"/>
                <w:b/>
                <w:bCs/>
                <w:sz w:val="24"/>
                <w:szCs w:val="24"/>
              </w:rPr>
              <w:t>Social</w:t>
            </w:r>
            <w:r w:rsidR="008A3A9E" w:rsidRPr="00A675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Care</w:t>
            </w:r>
          </w:p>
          <w:p w14:paraId="33EC6695" w14:textId="77777777" w:rsidR="008A3A9E" w:rsidRPr="00A675A4" w:rsidRDefault="008A3A9E" w:rsidP="008A3A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75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Introduction </w:t>
            </w:r>
          </w:p>
          <w:p w14:paraId="0F28233F" w14:textId="77777777" w:rsidR="008A3A9E" w:rsidRPr="001B59DB" w:rsidRDefault="008A3A9E" w:rsidP="008A3A9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  <w:b/>
                <w:bCs/>
              </w:rPr>
              <w:t xml:space="preserve">Older adults </w:t>
            </w:r>
            <w:r w:rsidRPr="001B59DB">
              <w:rPr>
                <w:rFonts w:ascii="Arial" w:hAnsi="Arial" w:cs="Arial"/>
              </w:rPr>
              <w:t>are defined as people aged 65 and over. (Department of Health and Social Care, 2023).</w:t>
            </w:r>
          </w:p>
          <w:p w14:paraId="11DCD572" w14:textId="647A83E0" w:rsidR="008A3A9E" w:rsidRPr="001B59DB" w:rsidRDefault="008A3A9E" w:rsidP="008A3A9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 xml:space="preserve">The ageing population in the UK is rapidly </w:t>
            </w:r>
            <w:r w:rsidR="00650EC0">
              <w:rPr>
                <w:rFonts w:ascii="Arial" w:hAnsi="Arial" w:cs="Arial"/>
              </w:rPr>
              <w:t>increasing due to</w:t>
            </w:r>
            <w:r w:rsidR="008855FB">
              <w:rPr>
                <w:rFonts w:ascii="Arial" w:hAnsi="Arial" w:cs="Arial"/>
              </w:rPr>
              <w:t xml:space="preserve"> demographic change and </w:t>
            </w:r>
            <w:r w:rsidR="002E0B5D">
              <w:rPr>
                <w:rFonts w:ascii="Arial" w:hAnsi="Arial" w:cs="Arial"/>
              </w:rPr>
              <w:t>reduced natural</w:t>
            </w:r>
            <w:r w:rsidR="008855FB">
              <w:rPr>
                <w:rFonts w:ascii="Arial" w:hAnsi="Arial" w:cs="Arial"/>
              </w:rPr>
              <w:t xml:space="preserve"> gr</w:t>
            </w:r>
            <w:r w:rsidR="00FE6510">
              <w:rPr>
                <w:rFonts w:ascii="Arial" w:hAnsi="Arial" w:cs="Arial"/>
              </w:rPr>
              <w:t xml:space="preserve">owth </w:t>
            </w:r>
            <w:r w:rsidRPr="001B59DB">
              <w:rPr>
                <w:rFonts w:ascii="Arial" w:hAnsi="Arial" w:cs="Arial"/>
              </w:rPr>
              <w:t>(</w:t>
            </w:r>
            <w:r w:rsidR="00A56FF2">
              <w:rPr>
                <w:rFonts w:ascii="Arial" w:hAnsi="Arial" w:cs="Arial"/>
              </w:rPr>
              <w:t>Barton</w:t>
            </w:r>
            <w:r w:rsidR="005F71B9">
              <w:rPr>
                <w:rFonts w:ascii="Arial" w:hAnsi="Arial" w:cs="Arial"/>
              </w:rPr>
              <w:t>, Surge &amp; Harker</w:t>
            </w:r>
            <w:r w:rsidRPr="001B59DB">
              <w:rPr>
                <w:rFonts w:ascii="Arial" w:hAnsi="Arial" w:cs="Arial"/>
              </w:rPr>
              <w:t>, 2024).</w:t>
            </w:r>
          </w:p>
          <w:p w14:paraId="5FF53AAC" w14:textId="0C210080" w:rsidR="008A3A9E" w:rsidRDefault="002035C9" w:rsidP="008A3A9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</w:t>
            </w:r>
            <w:r w:rsidR="00C7415D">
              <w:rPr>
                <w:rFonts w:ascii="Arial" w:hAnsi="Arial" w:cs="Arial"/>
              </w:rPr>
              <w:t xml:space="preserve"> are over 12 million people aged 65</w:t>
            </w:r>
            <w:r w:rsidR="00A5504C">
              <w:rPr>
                <w:rFonts w:ascii="Arial" w:hAnsi="Arial" w:cs="Arial"/>
              </w:rPr>
              <w:t xml:space="preserve"> and over in the UK, reflecting </w:t>
            </w:r>
            <w:r w:rsidR="000E1AF7">
              <w:rPr>
                <w:rFonts w:ascii="Arial" w:hAnsi="Arial" w:cs="Arial"/>
              </w:rPr>
              <w:t>a rapidly ageing population</w:t>
            </w:r>
            <w:r w:rsidR="008A3A9E" w:rsidRPr="001B59DB">
              <w:rPr>
                <w:rFonts w:ascii="Arial" w:hAnsi="Arial" w:cs="Arial"/>
              </w:rPr>
              <w:t xml:space="preserve"> (Age UK, 202</w:t>
            </w:r>
            <w:r w:rsidR="0038534F">
              <w:rPr>
                <w:rFonts w:ascii="Arial" w:hAnsi="Arial" w:cs="Arial"/>
              </w:rPr>
              <w:t>3</w:t>
            </w:r>
            <w:r w:rsidR="008A3A9E" w:rsidRPr="001B59DB">
              <w:rPr>
                <w:rFonts w:ascii="Arial" w:hAnsi="Arial" w:cs="Arial"/>
              </w:rPr>
              <w:t>)</w:t>
            </w:r>
          </w:p>
          <w:p w14:paraId="4CB8F499" w14:textId="77777777" w:rsidR="008F18DB" w:rsidRDefault="008F18DB" w:rsidP="008F18DB">
            <w:pPr>
              <w:pStyle w:val="ListParagraph"/>
              <w:rPr>
                <w:rFonts w:ascii="Arial" w:hAnsi="Arial" w:cs="Arial"/>
              </w:rPr>
            </w:pPr>
          </w:p>
          <w:p w14:paraId="1A7AF17F" w14:textId="77777777" w:rsidR="008F18DB" w:rsidRDefault="008F18DB" w:rsidP="008F18DB">
            <w:pPr>
              <w:pStyle w:val="ListParagraph"/>
              <w:rPr>
                <w:rFonts w:ascii="Arial" w:hAnsi="Arial" w:cs="Arial"/>
              </w:rPr>
            </w:pPr>
          </w:p>
          <w:p w14:paraId="0C56D8E1" w14:textId="77777777" w:rsidR="008F18DB" w:rsidRDefault="008F18DB" w:rsidP="008F18DB">
            <w:pPr>
              <w:pStyle w:val="ListParagraph"/>
              <w:rPr>
                <w:rFonts w:ascii="Arial" w:hAnsi="Arial" w:cs="Arial"/>
              </w:rPr>
            </w:pPr>
          </w:p>
          <w:p w14:paraId="3E15307D" w14:textId="77777777" w:rsidR="008422AC" w:rsidRDefault="008422AC" w:rsidP="008F18DB">
            <w:pPr>
              <w:rPr>
                <w:rFonts w:ascii="Arial" w:hAnsi="Arial" w:cs="Arial"/>
                <w:b/>
                <w:bCs/>
                <w:noProof/>
              </w:rPr>
            </w:pPr>
          </w:p>
          <w:p w14:paraId="6A8E3DA7" w14:textId="77777777" w:rsidR="009B18B4" w:rsidRDefault="009B18B4" w:rsidP="008F18DB">
            <w:pPr>
              <w:rPr>
                <w:rFonts w:ascii="Arial" w:hAnsi="Arial" w:cs="Arial"/>
                <w:b/>
                <w:bCs/>
                <w:noProof/>
              </w:rPr>
            </w:pPr>
          </w:p>
          <w:p w14:paraId="7D4FDE98" w14:textId="0C8C9592" w:rsidR="00D0763F" w:rsidRPr="0081211D" w:rsidRDefault="009B18B4" w:rsidP="008F18DB">
            <w:pPr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81211D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Legislation and Regulation in UK Care</w:t>
            </w:r>
          </w:p>
          <w:p w14:paraId="597831A5" w14:textId="77777777" w:rsidR="008422AC" w:rsidRDefault="008422AC" w:rsidP="008F18DB">
            <w:pPr>
              <w:rPr>
                <w:rFonts w:ascii="Arial" w:hAnsi="Arial" w:cs="Arial"/>
                <w:b/>
                <w:bCs/>
                <w:noProof/>
              </w:rPr>
            </w:pPr>
          </w:p>
          <w:p w14:paraId="320EF39E" w14:textId="4DF20A0B" w:rsidR="008F18DB" w:rsidRPr="001B59DB" w:rsidRDefault="008F18DB" w:rsidP="008F18DB">
            <w:pPr>
              <w:rPr>
                <w:rFonts w:ascii="Arial" w:hAnsi="Arial" w:cs="Arial"/>
                <w:b/>
                <w:bCs/>
                <w:noProof/>
              </w:rPr>
            </w:pPr>
            <w:r w:rsidRPr="001B59DB">
              <w:rPr>
                <w:rFonts w:ascii="Arial" w:hAnsi="Arial" w:cs="Arial"/>
                <w:b/>
                <w:bCs/>
                <w:noProof/>
              </w:rPr>
              <w:t>The Care Act (2014)</w:t>
            </w:r>
          </w:p>
          <w:p w14:paraId="02A4B836" w14:textId="77777777" w:rsidR="008F18DB" w:rsidRPr="001B59DB" w:rsidRDefault="008F18DB" w:rsidP="008F18DB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UK law focuses on well-being, independence, and prevention.</w:t>
            </w:r>
          </w:p>
          <w:p w14:paraId="043BB1DC" w14:textId="77777777" w:rsidR="008F18DB" w:rsidRPr="001B59DB" w:rsidRDefault="008F18DB" w:rsidP="008F18DB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Requires person-centred planning and involvement in decisions.</w:t>
            </w:r>
          </w:p>
          <w:p w14:paraId="73C53D04" w14:textId="31B83EA6" w:rsidR="00E83F6A" w:rsidRDefault="008F18DB" w:rsidP="008422AC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Supports both service users and carers.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Pr="00273CE5">
              <w:rPr>
                <w:rFonts w:ascii="Arial" w:hAnsi="Arial" w:cs="Arial"/>
                <w:noProof/>
              </w:rPr>
              <w:t>(Care Act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Pr="00273CE5">
              <w:rPr>
                <w:rFonts w:ascii="Arial" w:hAnsi="Arial" w:cs="Arial"/>
                <w:noProof/>
              </w:rPr>
              <w:t>2014)</w:t>
            </w:r>
          </w:p>
          <w:p w14:paraId="637E155A" w14:textId="77777777" w:rsidR="008422AC" w:rsidRPr="008422AC" w:rsidRDefault="008422AC" w:rsidP="008422AC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noProof/>
              </w:rPr>
            </w:pPr>
          </w:p>
          <w:p w14:paraId="7B7C376C" w14:textId="77777777" w:rsidR="00144EFC" w:rsidRPr="001B59DB" w:rsidRDefault="00144EFC" w:rsidP="00144EFC">
            <w:pPr>
              <w:rPr>
                <w:rFonts w:ascii="Arial" w:hAnsi="Arial" w:cs="Arial"/>
                <w:b/>
                <w:bCs/>
                <w:noProof/>
              </w:rPr>
            </w:pPr>
            <w:r w:rsidRPr="001B59DB">
              <w:rPr>
                <w:rFonts w:ascii="Arial" w:hAnsi="Arial" w:cs="Arial"/>
                <w:b/>
                <w:bCs/>
                <w:noProof/>
              </w:rPr>
              <w:t>The Equality Act (2010)</w:t>
            </w:r>
          </w:p>
          <w:p w14:paraId="67672CAF" w14:textId="77777777" w:rsidR="00144EFC" w:rsidRPr="001B59DB" w:rsidRDefault="00144EFC" w:rsidP="00144EFC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Protects people from discrimination and unfair treatment.</w:t>
            </w:r>
          </w:p>
          <w:p w14:paraId="7C2A188D" w14:textId="77777777" w:rsidR="00144EFC" w:rsidRPr="001B59DB" w:rsidRDefault="00144EFC" w:rsidP="00144EFC">
            <w:pPr>
              <w:pStyle w:val="ListParagraph"/>
              <w:numPr>
                <w:ilvl w:val="0"/>
                <w:numId w:val="16"/>
              </w:numPr>
              <w:spacing w:before="240"/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Promotes equality and respect, regardless of age or disability.</w:t>
            </w:r>
          </w:p>
          <w:p w14:paraId="75FCD766" w14:textId="77777777" w:rsidR="00144EFC" w:rsidRPr="001B59DB" w:rsidRDefault="00144EFC" w:rsidP="00144EFC">
            <w:pPr>
              <w:pStyle w:val="Heading1"/>
              <w:numPr>
                <w:ilvl w:val="0"/>
                <w:numId w:val="16"/>
              </w:numPr>
              <w:tabs>
                <w:tab w:val="num" w:pos="360"/>
              </w:tabs>
              <w:spacing w:before="240" w:after="220"/>
              <w:ind w:left="0" w:firstLine="0"/>
              <w:rPr>
                <w:rStyle w:val="Heading1Char"/>
                <w:rFonts w:ascii="Arial" w:hAnsi="Arial" w:cs="Arial"/>
                <w:b/>
                <w:bCs/>
                <w:color w:val="auto"/>
                <w:sz w:val="22"/>
              </w:rPr>
            </w:pPr>
            <w:r w:rsidRPr="001B59DB">
              <w:rPr>
                <w:rFonts w:ascii="Arial" w:hAnsi="Arial" w:cs="Arial"/>
                <w:b w:val="0"/>
                <w:bCs/>
                <w:noProof/>
                <w:color w:val="auto"/>
                <w:sz w:val="22"/>
              </w:rPr>
              <w:t>Ensures fair access to health and</w:t>
            </w:r>
            <w:r>
              <w:rPr>
                <w:rFonts w:ascii="Arial" w:hAnsi="Arial" w:cs="Arial"/>
                <w:b w:val="0"/>
                <w:bCs/>
                <w:noProof/>
                <w:color w:val="auto"/>
                <w:sz w:val="22"/>
              </w:rPr>
              <w:t xml:space="preserve"> </w:t>
            </w:r>
            <w:r w:rsidRPr="001B59DB">
              <w:rPr>
                <w:rFonts w:ascii="Arial" w:hAnsi="Arial" w:cs="Arial"/>
                <w:b w:val="0"/>
                <w:bCs/>
                <w:noProof/>
                <w:color w:val="auto"/>
                <w:sz w:val="22"/>
              </w:rPr>
              <w:t>social care.</w:t>
            </w:r>
            <w:r>
              <w:rPr>
                <w:rFonts w:ascii="Arial" w:hAnsi="Arial" w:cs="Arial"/>
                <w:b w:val="0"/>
                <w:bCs/>
                <w:noProof/>
                <w:color w:val="auto"/>
                <w:sz w:val="22"/>
              </w:rPr>
              <w:t xml:space="preserve"> (Equality Act 2010)</w:t>
            </w:r>
          </w:p>
          <w:p w14:paraId="41070167" w14:textId="77777777" w:rsidR="00C764BF" w:rsidRDefault="00C764BF" w:rsidP="00C764BF">
            <w:pPr>
              <w:pStyle w:val="ListParagraph"/>
              <w:ind w:left="0"/>
              <w:rPr>
                <w:rFonts w:ascii="Arial" w:hAnsi="Arial" w:cs="Arial"/>
              </w:rPr>
            </w:pPr>
          </w:p>
          <w:p w14:paraId="611DE1EE" w14:textId="77777777" w:rsidR="00235F2A" w:rsidRPr="001B59DB" w:rsidRDefault="00235F2A" w:rsidP="00C764BF">
            <w:pPr>
              <w:pStyle w:val="ListParagraph"/>
              <w:ind w:left="0"/>
              <w:rPr>
                <w:rFonts w:ascii="Arial" w:hAnsi="Arial" w:cs="Arial"/>
              </w:rPr>
            </w:pPr>
          </w:p>
          <w:p w14:paraId="7CAF432D" w14:textId="236CE234" w:rsidR="008A3A9E" w:rsidRPr="00332616" w:rsidRDefault="004E0840" w:rsidP="009F1FAD">
            <w:pPr>
              <w:ind w:left="360"/>
            </w:pPr>
            <w:r>
              <w:t xml:space="preserve"> </w:t>
            </w:r>
          </w:p>
        </w:tc>
        <w:tc>
          <w:tcPr>
            <w:tcW w:w="423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6AB11DCA" w14:textId="77777777" w:rsidR="008A3A9E" w:rsidRPr="00EB6F36" w:rsidRDefault="008A3A9E" w:rsidP="008A3A9E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  <w:vMerge/>
            <w:vAlign w:val="center"/>
          </w:tcPr>
          <w:p w14:paraId="27D0C5BF" w14:textId="77777777" w:rsidR="008A3A9E" w:rsidRPr="00EB6F36" w:rsidRDefault="008A3A9E" w:rsidP="008A3A9E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6" w:type="dxa"/>
            <w:vMerge/>
            <w:vAlign w:val="center"/>
          </w:tcPr>
          <w:p w14:paraId="0F3EF16E" w14:textId="77777777" w:rsidR="008A3A9E" w:rsidRPr="00EB6F36" w:rsidRDefault="008A3A9E" w:rsidP="008A3A9E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  <w:vMerge w:val="restart"/>
          </w:tcPr>
          <w:p w14:paraId="172ADF57" w14:textId="77777777" w:rsidR="000A7D16" w:rsidRPr="001B59DB" w:rsidRDefault="000A7D16" w:rsidP="000A7D16">
            <w:pPr>
              <w:rPr>
                <w:rFonts w:ascii="Arial" w:hAnsi="Arial" w:cs="Arial"/>
                <w:b/>
                <w:bCs/>
                <w:noProof/>
              </w:rPr>
            </w:pPr>
            <w:r w:rsidRPr="001B59DB">
              <w:rPr>
                <w:rFonts w:ascii="Arial" w:hAnsi="Arial" w:cs="Arial"/>
                <w:b/>
                <w:bCs/>
                <w:noProof/>
              </w:rPr>
              <w:t>Activity Theory</w:t>
            </w:r>
          </w:p>
          <w:p w14:paraId="62C6C4CD" w14:textId="77777777" w:rsidR="000A7D16" w:rsidRPr="001B59DB" w:rsidRDefault="000A7D16" w:rsidP="000A7D16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Staying active and involved supports happiness and independence.</w:t>
            </w:r>
          </w:p>
          <w:p w14:paraId="7E78CF26" w14:textId="77777777" w:rsidR="000A7D16" w:rsidRPr="001B59DB" w:rsidRDefault="000A7D16" w:rsidP="000A7D16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Encourages social, mental, and physical activities.</w:t>
            </w:r>
          </w:p>
          <w:p w14:paraId="7BAFED78" w14:textId="77777777" w:rsidR="000A7D16" w:rsidRDefault="000A7D16" w:rsidP="000A7D16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noProof/>
              </w:rPr>
            </w:pPr>
            <w:r w:rsidRPr="001B59DB">
              <w:rPr>
                <w:rFonts w:ascii="Arial" w:hAnsi="Arial" w:cs="Arial"/>
                <w:noProof/>
              </w:rPr>
              <w:t>Improves well-being and self-esteem in older adults.</w:t>
            </w:r>
          </w:p>
          <w:p w14:paraId="0370EB3D" w14:textId="49219AB6" w:rsidR="00E83F6A" w:rsidRPr="000A7D16" w:rsidRDefault="000A7D16" w:rsidP="006100DD">
            <w:pPr>
              <w:rPr>
                <w:rFonts w:ascii="Arial" w:hAnsi="Arial" w:cs="Arial"/>
                <w:noProof/>
              </w:rPr>
            </w:pPr>
            <w:r w:rsidRPr="00590F1A">
              <w:rPr>
                <w:rFonts w:ascii="Arial" w:hAnsi="Arial" w:cs="Arial"/>
                <w:noProof/>
              </w:rPr>
              <w:t>(Havighurst, 1961</w:t>
            </w:r>
            <w:r>
              <w:rPr>
                <w:rFonts w:ascii="Arial" w:hAnsi="Arial" w:cs="Arial"/>
                <w:noProof/>
              </w:rPr>
              <w:t>; World Health Organisation, 2015</w:t>
            </w:r>
            <w:r w:rsidRPr="00590F1A">
              <w:rPr>
                <w:rFonts w:ascii="Arial" w:hAnsi="Arial" w:cs="Arial"/>
                <w:noProof/>
              </w:rPr>
              <w:t>)</w:t>
            </w:r>
          </w:p>
          <w:p w14:paraId="73EAC6D8" w14:textId="29B13614" w:rsidR="006100DD" w:rsidRDefault="009568F2" w:rsidP="008F18DB">
            <w:pPr>
              <w:pStyle w:val="ListParagraph"/>
              <w:ind w:left="0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81211D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 xml:space="preserve">Service </w:t>
            </w:r>
            <w:r w:rsidR="00956852" w:rsidRPr="0081211D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Provision for Older Adults</w:t>
            </w:r>
          </w:p>
          <w:p w14:paraId="2CA3C9E5" w14:textId="4D2F7683" w:rsidR="005A263E" w:rsidRPr="0097705F" w:rsidRDefault="00754648" w:rsidP="0097705F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noProof/>
              </w:rPr>
            </w:pPr>
            <w:r w:rsidRPr="005A263E">
              <w:rPr>
                <w:rFonts w:ascii="Arial" w:hAnsi="Arial" w:cs="Arial"/>
                <w:noProof/>
              </w:rPr>
              <w:t xml:space="preserve">Promotes </w:t>
            </w:r>
            <w:r w:rsidR="005A263E" w:rsidRPr="005A263E">
              <w:rPr>
                <w:rFonts w:ascii="Arial" w:hAnsi="Arial" w:cs="Arial"/>
                <w:noProof/>
              </w:rPr>
              <w:t>independence</w:t>
            </w:r>
            <w:r w:rsidR="0097705F">
              <w:rPr>
                <w:rFonts w:ascii="Arial" w:hAnsi="Arial" w:cs="Arial"/>
                <w:noProof/>
              </w:rPr>
              <w:t xml:space="preserve"> and s</w:t>
            </w:r>
            <w:r w:rsidR="005A263E" w:rsidRPr="0097705F">
              <w:rPr>
                <w:rFonts w:ascii="Arial" w:hAnsi="Arial" w:cs="Arial"/>
                <w:noProof/>
              </w:rPr>
              <w:t>upport</w:t>
            </w:r>
            <w:r w:rsidR="0097705F">
              <w:rPr>
                <w:rFonts w:ascii="Arial" w:hAnsi="Arial" w:cs="Arial"/>
                <w:noProof/>
              </w:rPr>
              <w:t>s</w:t>
            </w:r>
            <w:r w:rsidR="005A263E" w:rsidRPr="0097705F">
              <w:rPr>
                <w:rFonts w:ascii="Arial" w:hAnsi="Arial" w:cs="Arial"/>
                <w:noProof/>
              </w:rPr>
              <w:t xml:space="preserve"> </w:t>
            </w:r>
            <w:r w:rsidR="00D1507B" w:rsidRPr="0097705F">
              <w:rPr>
                <w:rFonts w:ascii="Arial" w:hAnsi="Arial" w:cs="Arial"/>
                <w:noProof/>
              </w:rPr>
              <w:t>d</w:t>
            </w:r>
            <w:r w:rsidR="005A263E" w:rsidRPr="0097705F">
              <w:rPr>
                <w:rFonts w:ascii="Arial" w:hAnsi="Arial" w:cs="Arial"/>
                <w:noProof/>
              </w:rPr>
              <w:t xml:space="preserve">aily </w:t>
            </w:r>
            <w:r w:rsidR="00D1507B" w:rsidRPr="0097705F">
              <w:rPr>
                <w:rFonts w:ascii="Arial" w:hAnsi="Arial" w:cs="Arial"/>
                <w:noProof/>
              </w:rPr>
              <w:t>living</w:t>
            </w:r>
          </w:p>
          <w:p w14:paraId="75D57F6A" w14:textId="77777777" w:rsidR="00770B7D" w:rsidRDefault="00D1507B" w:rsidP="00094FBE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Reduces </w:t>
            </w:r>
            <w:r w:rsidR="00BC44BA">
              <w:rPr>
                <w:rFonts w:ascii="Arial" w:hAnsi="Arial" w:cs="Arial"/>
                <w:noProof/>
              </w:rPr>
              <w:t>loneliness</w:t>
            </w:r>
            <w:r w:rsidR="00394272">
              <w:rPr>
                <w:rFonts w:ascii="Arial" w:hAnsi="Arial" w:cs="Arial"/>
                <w:noProof/>
              </w:rPr>
              <w:t xml:space="preserve"> and w</w:t>
            </w:r>
            <w:r w:rsidR="00804B31" w:rsidRPr="00394272">
              <w:rPr>
                <w:rFonts w:ascii="Arial" w:hAnsi="Arial" w:cs="Arial"/>
                <w:noProof/>
              </w:rPr>
              <w:t xml:space="preserve">orks with families </w:t>
            </w:r>
          </w:p>
          <w:p w14:paraId="3BD850DF" w14:textId="732F3A1E" w:rsidR="00D1507B" w:rsidRPr="00094FBE" w:rsidRDefault="00804B31" w:rsidP="00770B7D">
            <w:pPr>
              <w:pStyle w:val="ListParagraph"/>
              <w:ind w:left="0"/>
              <w:rPr>
                <w:rFonts w:ascii="Arial" w:hAnsi="Arial" w:cs="Arial"/>
                <w:noProof/>
              </w:rPr>
            </w:pPr>
            <w:r w:rsidRPr="00094FBE">
              <w:rPr>
                <w:rFonts w:ascii="Arial" w:hAnsi="Arial" w:cs="Arial"/>
                <w:noProof/>
              </w:rPr>
              <w:t>(</w:t>
            </w:r>
            <w:r w:rsidR="00CC43DC" w:rsidRPr="00094FBE">
              <w:rPr>
                <w:rFonts w:ascii="Arial" w:hAnsi="Arial" w:cs="Arial"/>
                <w:noProof/>
              </w:rPr>
              <w:t>NHS</w:t>
            </w:r>
            <w:r w:rsidR="00427782" w:rsidRPr="00094FBE">
              <w:rPr>
                <w:rFonts w:ascii="Arial" w:hAnsi="Arial" w:cs="Arial"/>
                <w:noProof/>
              </w:rPr>
              <w:t xml:space="preserve"> England, 2021)</w:t>
            </w:r>
          </w:p>
          <w:p w14:paraId="60BE64D1" w14:textId="77777777" w:rsidR="00E83F6A" w:rsidRDefault="00E83F6A" w:rsidP="00E83F6A"/>
          <w:p w14:paraId="2C4F7833" w14:textId="77777777" w:rsidR="00E83F6A" w:rsidRDefault="00E83F6A" w:rsidP="00E83F6A"/>
          <w:p w14:paraId="7A3DFCD2" w14:textId="77777777" w:rsidR="00E83F6A" w:rsidRPr="00E83F6A" w:rsidRDefault="00E83F6A" w:rsidP="00E83F6A"/>
          <w:p w14:paraId="2EF802E0" w14:textId="1A8D1D0D" w:rsidR="0011389F" w:rsidRPr="0081211D" w:rsidRDefault="0011389F" w:rsidP="0011389F">
            <w:pPr>
              <w:pStyle w:val="Heading1"/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81211D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>Recommendations</w:t>
            </w:r>
            <w:r w:rsidR="001E7CE7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 xml:space="preserve"> for </w:t>
            </w:r>
            <w:r w:rsidR="00971AAA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>Improvement</w:t>
            </w:r>
          </w:p>
          <w:p w14:paraId="0C93ECA4" w14:textId="77777777" w:rsidR="00E76915" w:rsidRPr="00E76915" w:rsidRDefault="00E76915" w:rsidP="00E76915"/>
          <w:p w14:paraId="7B9324D6" w14:textId="21C8B7F2" w:rsidR="0011389F" w:rsidRPr="001B59DB" w:rsidRDefault="00235F2A" w:rsidP="0011389F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Strengthening</w:t>
            </w:r>
            <w:r w:rsidR="0011389F" w:rsidRPr="001B59DB">
              <w:rPr>
                <w:rFonts w:ascii="Arial" w:hAnsi="Arial" w:cs="Arial"/>
              </w:rPr>
              <w:t xml:space="preserve"> a person and shared decision-</w:t>
            </w:r>
            <w:r w:rsidR="002A0DEC" w:rsidRPr="001B59DB">
              <w:rPr>
                <w:rFonts w:ascii="Arial" w:hAnsi="Arial" w:cs="Arial"/>
              </w:rPr>
              <w:t>making</w:t>
            </w:r>
            <w:r w:rsidR="002A0DEC">
              <w:rPr>
                <w:rFonts w:ascii="Arial" w:hAnsi="Arial" w:cs="Arial"/>
              </w:rPr>
              <w:t xml:space="preserve"> (</w:t>
            </w:r>
            <w:r w:rsidR="004F2EBB">
              <w:rPr>
                <w:rFonts w:ascii="Arial" w:hAnsi="Arial" w:cs="Arial"/>
              </w:rPr>
              <w:t>Care Act</w:t>
            </w:r>
            <w:r w:rsidR="00A23821">
              <w:rPr>
                <w:rFonts w:ascii="Arial" w:hAnsi="Arial" w:cs="Arial"/>
              </w:rPr>
              <w:t>,</w:t>
            </w:r>
            <w:r w:rsidR="004F2EBB">
              <w:rPr>
                <w:rFonts w:ascii="Arial" w:hAnsi="Arial" w:cs="Arial"/>
              </w:rPr>
              <w:t>2014)</w:t>
            </w:r>
          </w:p>
          <w:p w14:paraId="56F9214C" w14:textId="3664E1B8" w:rsidR="0011389F" w:rsidRPr="001B59DB" w:rsidRDefault="0011389F" w:rsidP="0011389F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Advocating for older people</w:t>
            </w:r>
            <w:r w:rsidR="006C545F">
              <w:rPr>
                <w:rFonts w:ascii="Arial" w:hAnsi="Arial" w:cs="Arial"/>
              </w:rPr>
              <w:t xml:space="preserve"> (SCIE,2021)</w:t>
            </w:r>
          </w:p>
          <w:p w14:paraId="2E7F4EAE" w14:textId="552EC8E0" w:rsidR="0011389F" w:rsidRPr="001B59DB" w:rsidRDefault="0011389F" w:rsidP="0011389F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 xml:space="preserve">Increase awareness and understanding of ageing issues </w:t>
            </w:r>
            <w:r w:rsidR="00D8159D">
              <w:rPr>
                <w:rFonts w:ascii="Arial" w:hAnsi="Arial" w:cs="Arial"/>
              </w:rPr>
              <w:t>(Gao</w:t>
            </w:r>
            <w:r w:rsidR="008B5CFE">
              <w:rPr>
                <w:rFonts w:ascii="Arial" w:hAnsi="Arial" w:cs="Arial"/>
              </w:rPr>
              <w:t>,2025</w:t>
            </w:r>
            <w:r w:rsidR="00BD7E48">
              <w:rPr>
                <w:rFonts w:ascii="Arial" w:hAnsi="Arial" w:cs="Arial"/>
              </w:rPr>
              <w:t xml:space="preserve">; </w:t>
            </w:r>
            <w:r w:rsidR="009F3CCE">
              <w:rPr>
                <w:rFonts w:ascii="Arial" w:hAnsi="Arial" w:cs="Arial"/>
              </w:rPr>
              <w:t>Age UK</w:t>
            </w:r>
            <w:r w:rsidR="005066E7">
              <w:rPr>
                <w:rFonts w:ascii="Arial" w:hAnsi="Arial" w:cs="Arial"/>
              </w:rPr>
              <w:t>,</w:t>
            </w:r>
            <w:r w:rsidR="003C2D7E">
              <w:rPr>
                <w:rFonts w:ascii="Arial" w:hAnsi="Arial" w:cs="Arial"/>
              </w:rPr>
              <w:t xml:space="preserve"> 2023)</w:t>
            </w:r>
          </w:p>
          <w:p w14:paraId="64FA3C87" w14:textId="0548578B" w:rsidR="0011389F" w:rsidRPr="001B59DB" w:rsidRDefault="0011389F" w:rsidP="0011389F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Community project</w:t>
            </w:r>
            <w:r w:rsidR="003C2D7E">
              <w:rPr>
                <w:rFonts w:ascii="Arial" w:hAnsi="Arial" w:cs="Arial"/>
              </w:rPr>
              <w:t xml:space="preserve"> (</w:t>
            </w:r>
            <w:r w:rsidR="00A16172">
              <w:rPr>
                <w:rFonts w:ascii="Arial" w:hAnsi="Arial" w:cs="Arial"/>
              </w:rPr>
              <w:t>NHS England</w:t>
            </w:r>
            <w:r w:rsidR="00F71064">
              <w:rPr>
                <w:rFonts w:ascii="Arial" w:hAnsi="Arial" w:cs="Arial"/>
              </w:rPr>
              <w:t>, 2024; Age UK</w:t>
            </w:r>
            <w:r w:rsidR="00217BFE">
              <w:rPr>
                <w:rFonts w:ascii="Arial" w:hAnsi="Arial" w:cs="Arial"/>
              </w:rPr>
              <w:t>,2023)</w:t>
            </w:r>
          </w:p>
          <w:p w14:paraId="23D5B719" w14:textId="55AACB33" w:rsidR="008A3A9E" w:rsidRDefault="00217BFE" w:rsidP="008A3A9E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T</w:t>
            </w:r>
            <w:r w:rsidR="0011389F" w:rsidRPr="001B59DB">
              <w:rPr>
                <w:rFonts w:ascii="Arial" w:hAnsi="Arial" w:cs="Arial"/>
              </w:rPr>
              <w:t>echnology</w:t>
            </w:r>
            <w:r>
              <w:rPr>
                <w:rFonts w:ascii="Arial" w:hAnsi="Arial" w:cs="Arial"/>
              </w:rPr>
              <w:t xml:space="preserve"> (Lin,</w:t>
            </w:r>
            <w:r w:rsidR="001A394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Hsu&amp;</w:t>
            </w:r>
            <w:r w:rsidR="001A394F">
              <w:rPr>
                <w:rFonts w:ascii="Arial" w:hAnsi="Arial" w:cs="Arial"/>
              </w:rPr>
              <w:t xml:space="preserve"> Lee,2022)</w:t>
            </w:r>
          </w:p>
          <w:p w14:paraId="4C2C1499" w14:textId="77777777" w:rsidR="009B18B4" w:rsidRPr="001A394F" w:rsidRDefault="009B18B4" w:rsidP="009B18B4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58DDF653" w14:textId="2B9FB4DF" w:rsidR="008A3A9E" w:rsidRPr="0081211D" w:rsidRDefault="008A3A9E" w:rsidP="008A3A9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211D">
              <w:rPr>
                <w:rFonts w:ascii="Arial" w:hAnsi="Arial" w:cs="Arial"/>
                <w:b/>
                <w:bCs/>
                <w:sz w:val="24"/>
                <w:szCs w:val="24"/>
              </w:rPr>
              <w:t>Conclusion</w:t>
            </w:r>
          </w:p>
          <w:p w14:paraId="563FA97D" w14:textId="77777777" w:rsidR="008A3A9E" w:rsidRPr="001B59DB" w:rsidRDefault="008A3A9E" w:rsidP="008A3A9E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Empowering helps older adults retain independence, dignity, and quality of life.</w:t>
            </w:r>
          </w:p>
          <w:p w14:paraId="63560A5B" w14:textId="77777777" w:rsidR="008A3A9E" w:rsidRPr="001B59DB" w:rsidRDefault="008A3A9E" w:rsidP="008A3A9E">
            <w:pPr>
              <w:pStyle w:val="ListParagraph"/>
              <w:numPr>
                <w:ilvl w:val="0"/>
                <w:numId w:val="12"/>
              </w:numPr>
              <w:ind w:left="360"/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Effective support should combine policy, community involvement, and personalised care</w:t>
            </w:r>
          </w:p>
          <w:p w14:paraId="76D83F1D" w14:textId="77777777" w:rsidR="008A3A9E" w:rsidRPr="000E2F62" w:rsidRDefault="008A3A9E" w:rsidP="008A3A9E">
            <w:pPr>
              <w:rPr>
                <w:rFonts w:ascii="Arial" w:hAnsi="Arial" w:cs="Arial"/>
              </w:rPr>
            </w:pPr>
          </w:p>
        </w:tc>
      </w:tr>
      <w:tr w:rsidR="008A3A9E" w:rsidRPr="000E2F62" w14:paraId="2F20C59D" w14:textId="77777777" w:rsidTr="008A3A9E">
        <w:trPr>
          <w:trHeight w:val="60"/>
        </w:trPr>
        <w:tc>
          <w:tcPr>
            <w:tcW w:w="4606" w:type="dxa"/>
            <w:vMerge/>
          </w:tcPr>
          <w:p w14:paraId="7A347A71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23" w:type="dxa"/>
            <w:vMerge/>
          </w:tcPr>
          <w:p w14:paraId="4A4A3D48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</w:tcPr>
          <w:p w14:paraId="1D1DD34B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6" w:type="dxa"/>
            <w:vMerge/>
          </w:tcPr>
          <w:p w14:paraId="1C3F9973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  <w:vMerge/>
          </w:tcPr>
          <w:p w14:paraId="4EEE82E7" w14:textId="77777777" w:rsidR="008A3A9E" w:rsidRPr="000E2F62" w:rsidRDefault="008A3A9E" w:rsidP="008A3A9E">
            <w:pPr>
              <w:rPr>
                <w:rFonts w:ascii="Arial" w:hAnsi="Arial" w:cs="Arial"/>
                <w:sz w:val="21"/>
              </w:rPr>
            </w:pPr>
          </w:p>
        </w:tc>
      </w:tr>
      <w:tr w:rsidR="008A3A9E" w:rsidRPr="000E2F62" w14:paraId="3A130936" w14:textId="77777777" w:rsidTr="008A3A9E">
        <w:trPr>
          <w:trHeight w:val="6431"/>
        </w:trPr>
        <w:tc>
          <w:tcPr>
            <w:tcW w:w="4606" w:type="dxa"/>
            <w:vMerge/>
          </w:tcPr>
          <w:p w14:paraId="1749EEE1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23" w:type="dxa"/>
            <w:vMerge/>
          </w:tcPr>
          <w:p w14:paraId="0A5DF539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72" w:type="dxa"/>
          </w:tcPr>
          <w:p w14:paraId="5FB7278D" w14:textId="77777777" w:rsidR="00235F2A" w:rsidRDefault="00235F2A" w:rsidP="008A3A9E">
            <w:pPr>
              <w:rPr>
                <w:rStyle w:val="Heading1Char"/>
                <w:rFonts w:ascii="Arial" w:hAnsi="Arial" w:cs="Arial"/>
                <w:color w:val="auto"/>
                <w:sz w:val="22"/>
              </w:rPr>
            </w:pPr>
          </w:p>
          <w:p w14:paraId="2A321FDC" w14:textId="536680C8" w:rsidR="008A3A9E" w:rsidRPr="0081211D" w:rsidRDefault="008A3A9E" w:rsidP="008A3A9E">
            <w:pPr>
              <w:rPr>
                <w:rStyle w:val="Heading1Char"/>
                <w:rFonts w:ascii="Arial" w:hAnsi="Arial" w:cs="Arial"/>
                <w:color w:val="auto"/>
                <w:sz w:val="24"/>
                <w:szCs w:val="24"/>
              </w:rPr>
            </w:pPr>
            <w:r w:rsidRPr="0081211D">
              <w:rPr>
                <w:rStyle w:val="Heading1Char"/>
                <w:rFonts w:ascii="Arial" w:hAnsi="Arial" w:cs="Arial"/>
                <w:color w:val="auto"/>
                <w:sz w:val="24"/>
                <w:szCs w:val="24"/>
              </w:rPr>
              <w:t>Challenges</w:t>
            </w:r>
            <w:r w:rsidR="00A4614D">
              <w:rPr>
                <w:rStyle w:val="Heading1Char"/>
                <w:rFonts w:ascii="Arial" w:hAnsi="Arial" w:cs="Arial"/>
                <w:color w:val="auto"/>
                <w:sz w:val="24"/>
                <w:szCs w:val="24"/>
              </w:rPr>
              <w:t xml:space="preserve"> in Older</w:t>
            </w:r>
            <w:r w:rsidR="00992916">
              <w:rPr>
                <w:rStyle w:val="Heading1Char"/>
                <w:rFonts w:ascii="Arial" w:hAnsi="Arial" w:cs="Arial"/>
                <w:color w:val="auto"/>
                <w:sz w:val="24"/>
                <w:szCs w:val="24"/>
              </w:rPr>
              <w:t xml:space="preserve"> Adults’ Care</w:t>
            </w:r>
          </w:p>
          <w:p w14:paraId="7A979C4B" w14:textId="77777777" w:rsidR="00E76915" w:rsidRPr="009033A2" w:rsidRDefault="00E76915" w:rsidP="008A3A9E">
            <w:pPr>
              <w:rPr>
                <w:rStyle w:val="Heading1Char"/>
                <w:rFonts w:ascii="Arial" w:hAnsi="Arial" w:cs="Arial"/>
                <w:bCs/>
                <w:noProof/>
                <w:color w:val="auto"/>
                <w:spacing w:val="0"/>
                <w:sz w:val="22"/>
              </w:rPr>
            </w:pPr>
          </w:p>
          <w:p w14:paraId="5FFCFA62" w14:textId="6E5A8831" w:rsidR="008A3A9E" w:rsidRPr="001B59DB" w:rsidRDefault="008A3A9E" w:rsidP="008A3A9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Understaffed services and a lack of continuity in care (</w:t>
            </w:r>
            <w:r w:rsidR="00366192">
              <w:rPr>
                <w:rFonts w:ascii="Arial" w:hAnsi="Arial" w:cs="Arial"/>
              </w:rPr>
              <w:t>Skill</w:t>
            </w:r>
            <w:r w:rsidR="000023CD">
              <w:rPr>
                <w:rFonts w:ascii="Arial" w:hAnsi="Arial" w:cs="Arial"/>
              </w:rPr>
              <w:t>s for Care</w:t>
            </w:r>
            <w:r w:rsidRPr="001B59DB">
              <w:rPr>
                <w:rFonts w:ascii="Arial" w:hAnsi="Arial" w:cs="Arial"/>
              </w:rPr>
              <w:t xml:space="preserve">, </w:t>
            </w:r>
            <w:r w:rsidR="00985F46" w:rsidRPr="001B59DB">
              <w:rPr>
                <w:rFonts w:ascii="Arial" w:hAnsi="Arial" w:cs="Arial"/>
              </w:rPr>
              <w:t>202</w:t>
            </w:r>
            <w:r w:rsidR="00D76397">
              <w:rPr>
                <w:rFonts w:ascii="Arial" w:hAnsi="Arial" w:cs="Arial"/>
              </w:rPr>
              <w:t>3</w:t>
            </w:r>
            <w:r w:rsidRPr="001B59DB">
              <w:rPr>
                <w:rFonts w:ascii="Arial" w:hAnsi="Arial" w:cs="Arial"/>
              </w:rPr>
              <w:t xml:space="preserve">). </w:t>
            </w:r>
          </w:p>
          <w:p w14:paraId="071E7C0A" w14:textId="3D4CA8A4" w:rsidR="008A3A9E" w:rsidRPr="001B59DB" w:rsidRDefault="008A3A9E" w:rsidP="008A3A9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 xml:space="preserve">Age discrimination and limited opportunities for older </w:t>
            </w:r>
            <w:r w:rsidR="00A133E0" w:rsidRPr="001B59DB">
              <w:rPr>
                <w:rFonts w:ascii="Arial" w:hAnsi="Arial" w:cs="Arial"/>
              </w:rPr>
              <w:t xml:space="preserve">adults </w:t>
            </w:r>
            <w:r w:rsidR="00A133E0">
              <w:rPr>
                <w:rFonts w:ascii="Arial" w:hAnsi="Arial" w:cs="Arial"/>
              </w:rPr>
              <w:t>(</w:t>
            </w:r>
            <w:r w:rsidR="00926B0D">
              <w:rPr>
                <w:rFonts w:ascii="Arial" w:hAnsi="Arial" w:cs="Arial"/>
              </w:rPr>
              <w:t>Equality Act,2010</w:t>
            </w:r>
            <w:r w:rsidR="009B00C5">
              <w:rPr>
                <w:rFonts w:ascii="Arial" w:hAnsi="Arial" w:cs="Arial"/>
              </w:rPr>
              <w:t>; Age UK,2023)</w:t>
            </w:r>
          </w:p>
          <w:p w14:paraId="37893777" w14:textId="30937F6F" w:rsidR="008A3A9E" w:rsidRPr="001B59DB" w:rsidRDefault="008A3A9E" w:rsidP="008A3A9E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 xml:space="preserve">Social isolation and </w:t>
            </w:r>
            <w:r w:rsidR="00635B08">
              <w:rPr>
                <w:rFonts w:ascii="Arial" w:hAnsi="Arial" w:cs="Arial"/>
              </w:rPr>
              <w:t>limited</w:t>
            </w:r>
            <w:r w:rsidRPr="001B59DB">
              <w:rPr>
                <w:rFonts w:ascii="Arial" w:hAnsi="Arial" w:cs="Arial"/>
              </w:rPr>
              <w:t xml:space="preserve"> digital </w:t>
            </w:r>
            <w:r w:rsidR="00A133E0">
              <w:rPr>
                <w:rFonts w:ascii="Arial" w:hAnsi="Arial" w:cs="Arial"/>
              </w:rPr>
              <w:t>access</w:t>
            </w:r>
            <w:r w:rsidR="000874E8">
              <w:rPr>
                <w:rFonts w:ascii="Arial" w:hAnsi="Arial" w:cs="Arial"/>
              </w:rPr>
              <w:t xml:space="preserve"> (</w:t>
            </w:r>
            <w:r w:rsidR="00C9752F">
              <w:rPr>
                <w:rFonts w:ascii="Arial" w:hAnsi="Arial" w:cs="Arial"/>
              </w:rPr>
              <w:t>NHS England,</w:t>
            </w:r>
            <w:r w:rsidR="00A1274B">
              <w:rPr>
                <w:rFonts w:ascii="Arial" w:hAnsi="Arial" w:cs="Arial"/>
              </w:rPr>
              <w:t xml:space="preserve"> </w:t>
            </w:r>
            <w:r w:rsidR="006F728F">
              <w:rPr>
                <w:rFonts w:ascii="Arial" w:hAnsi="Arial" w:cs="Arial"/>
              </w:rPr>
              <w:t>2023</w:t>
            </w:r>
            <w:r w:rsidR="005310ED">
              <w:rPr>
                <w:rFonts w:ascii="Arial" w:hAnsi="Arial" w:cs="Arial"/>
              </w:rPr>
              <w:t>; WHO,2023)</w:t>
            </w:r>
            <w:r w:rsidR="00C9752F">
              <w:rPr>
                <w:rFonts w:ascii="Arial" w:hAnsi="Arial" w:cs="Arial"/>
              </w:rPr>
              <w:t xml:space="preserve"> </w:t>
            </w:r>
          </w:p>
          <w:p w14:paraId="38D6CB73" w14:textId="245D55BF" w:rsidR="005310ED" w:rsidRDefault="008A3A9E" w:rsidP="005249AA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1B59DB">
              <w:rPr>
                <w:rFonts w:ascii="Arial" w:hAnsi="Arial" w:cs="Arial"/>
              </w:rPr>
              <w:t>Physical limitations</w:t>
            </w:r>
            <w:r w:rsidR="00047233">
              <w:rPr>
                <w:rFonts w:ascii="Arial" w:hAnsi="Arial" w:cs="Arial"/>
              </w:rPr>
              <w:t xml:space="preserve"> such as</w:t>
            </w:r>
            <w:r w:rsidRPr="001B59DB">
              <w:rPr>
                <w:rFonts w:ascii="Arial" w:hAnsi="Arial" w:cs="Arial"/>
              </w:rPr>
              <w:t xml:space="preserve"> mobility </w:t>
            </w:r>
            <w:r w:rsidR="00704F2C">
              <w:rPr>
                <w:rFonts w:ascii="Arial" w:hAnsi="Arial" w:cs="Arial"/>
              </w:rPr>
              <w:t>difficulties</w:t>
            </w:r>
            <w:r w:rsidRPr="001B59DB">
              <w:rPr>
                <w:rFonts w:ascii="Arial" w:hAnsi="Arial" w:cs="Arial"/>
              </w:rPr>
              <w:t>, sensory decline, or long-term conditions</w:t>
            </w:r>
            <w:r w:rsidR="005249AA">
              <w:rPr>
                <w:rFonts w:ascii="Arial" w:hAnsi="Arial" w:cs="Arial"/>
              </w:rPr>
              <w:t xml:space="preserve"> (Dening</w:t>
            </w:r>
            <w:r w:rsidR="00A1274B">
              <w:rPr>
                <w:rFonts w:ascii="Arial" w:hAnsi="Arial" w:cs="Arial"/>
              </w:rPr>
              <w:t xml:space="preserve"> </w:t>
            </w:r>
            <w:r w:rsidR="005249AA">
              <w:rPr>
                <w:rFonts w:ascii="Arial" w:hAnsi="Arial" w:cs="Arial"/>
              </w:rPr>
              <w:t>&amp; Th</w:t>
            </w:r>
            <w:r w:rsidR="00285CE3">
              <w:rPr>
                <w:rFonts w:ascii="Arial" w:hAnsi="Arial" w:cs="Arial"/>
              </w:rPr>
              <w:t>omas, 2019)</w:t>
            </w:r>
          </w:p>
          <w:p w14:paraId="62E38D4B" w14:textId="77777777" w:rsidR="009F1FAD" w:rsidRPr="005249AA" w:rsidRDefault="009F1FAD" w:rsidP="006100DD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76049502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6" w:type="dxa"/>
            <w:vMerge/>
          </w:tcPr>
          <w:p w14:paraId="28D56277" w14:textId="77777777" w:rsidR="008A3A9E" w:rsidRPr="000E2F62" w:rsidRDefault="008A3A9E" w:rsidP="008A3A9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63" w:type="dxa"/>
            <w:vMerge/>
          </w:tcPr>
          <w:p w14:paraId="1D2F4912" w14:textId="77777777" w:rsidR="008A3A9E" w:rsidRPr="000E2F62" w:rsidRDefault="008A3A9E" w:rsidP="008A3A9E">
            <w:pPr>
              <w:rPr>
                <w:rFonts w:ascii="Arial" w:hAnsi="Arial" w:cs="Arial"/>
                <w:sz w:val="21"/>
              </w:rPr>
            </w:pPr>
          </w:p>
        </w:tc>
      </w:tr>
    </w:tbl>
    <w:p w14:paraId="4C52D86E" w14:textId="59897425" w:rsidR="00CC0A8F" w:rsidRPr="00CC0A8F" w:rsidRDefault="00CC0A8F" w:rsidP="00C46111"/>
    <w:p w14:paraId="7353F703" w14:textId="77777777" w:rsidR="00B67824" w:rsidRDefault="00B67824" w:rsidP="00C46111"/>
    <w:p w14:paraId="2CE87D3A" w14:textId="77777777" w:rsidR="00A22F5D" w:rsidRDefault="00A22F5D" w:rsidP="00C46111"/>
    <w:p w14:paraId="77D530A9" w14:textId="77777777" w:rsidR="00A22F5D" w:rsidRDefault="00A22F5D" w:rsidP="00C46111"/>
    <w:p w14:paraId="773815A3" w14:textId="77777777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7D4E3451" w14:textId="77777777" w:rsidR="00505F9E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Abdi, S., Spann, A., Borilovic, J., de Witte, L. and Hawley, M. (2019) ‘Understanding the care and support needs of older people: a scoping review and categorisation using the WHO international classification of functioning, disability and health framework (ICF)’, BMC Geriatrics, 19(195), pp. 1–15. DOI: </w:t>
      </w:r>
      <w:hyperlink r:id="rId15" w:history="1">
        <w:r w:rsidRPr="007E7F80">
          <w:rPr>
            <w:rStyle w:val="Hyperlink"/>
            <w:rFonts w:ascii="Arial" w:hAnsi="Arial" w:cs="Arial"/>
          </w:rPr>
          <w:t>https://doi.org/10.1186/s12877-019-1189-9</w:t>
        </w:r>
      </w:hyperlink>
      <w:r w:rsidRPr="00AF5F97">
        <w:rPr>
          <w:rFonts w:ascii="Arial" w:hAnsi="Arial" w:cs="Arial"/>
        </w:rPr>
        <w:t>.</w:t>
      </w:r>
    </w:p>
    <w:p w14:paraId="08F51E1C" w14:textId="07738BA3" w:rsidR="009D78FD" w:rsidRDefault="00FC03F3" w:rsidP="009D78FD">
      <w:pPr>
        <w:rPr>
          <w:rFonts w:ascii="Arial" w:hAnsi="Arial" w:cs="Arial"/>
        </w:rPr>
      </w:pPr>
      <w:r w:rsidRPr="002508F5">
        <w:rPr>
          <w:rFonts w:ascii="Arial" w:hAnsi="Arial" w:cs="Arial"/>
        </w:rPr>
        <w:t>Ag</w:t>
      </w:r>
      <w:r w:rsidR="00915900" w:rsidRPr="002508F5">
        <w:rPr>
          <w:rFonts w:ascii="Arial" w:hAnsi="Arial" w:cs="Arial"/>
        </w:rPr>
        <w:t>e UK</w:t>
      </w:r>
      <w:r w:rsidR="00915900">
        <w:rPr>
          <w:rFonts w:ascii="Arial" w:hAnsi="Arial" w:cs="Arial"/>
          <w:i/>
          <w:iCs/>
        </w:rPr>
        <w:t xml:space="preserve"> (2023</w:t>
      </w:r>
      <w:r w:rsidR="00EC14C2">
        <w:rPr>
          <w:rFonts w:ascii="Arial" w:hAnsi="Arial" w:cs="Arial"/>
          <w:i/>
          <w:iCs/>
        </w:rPr>
        <w:t>)</w:t>
      </w:r>
      <w:r w:rsidR="003D14EC">
        <w:rPr>
          <w:rFonts w:ascii="Arial" w:hAnsi="Arial" w:cs="Arial"/>
          <w:i/>
          <w:iCs/>
        </w:rPr>
        <w:t xml:space="preserve">. </w:t>
      </w:r>
      <w:r w:rsidR="009D78FD" w:rsidRPr="00FC03F3">
        <w:rPr>
          <w:rFonts w:ascii="Arial" w:hAnsi="Arial" w:cs="Arial"/>
          <w:i/>
          <w:iCs/>
        </w:rPr>
        <w:t>Later Life in the United Kingdom</w:t>
      </w:r>
      <w:r w:rsidR="009D78FD" w:rsidRPr="009D78FD">
        <w:rPr>
          <w:rFonts w:ascii="Arial" w:hAnsi="Arial" w:cs="Arial"/>
        </w:rPr>
        <w:t xml:space="preserve"> 2023</w:t>
      </w:r>
      <w:r w:rsidR="003D14EC">
        <w:rPr>
          <w:rFonts w:ascii="Arial" w:hAnsi="Arial" w:cs="Arial"/>
        </w:rPr>
        <w:t xml:space="preserve">. </w:t>
      </w:r>
      <w:r w:rsidR="009D78FD" w:rsidRPr="009D78FD">
        <w:rPr>
          <w:rFonts w:ascii="Arial" w:hAnsi="Arial" w:cs="Arial"/>
        </w:rPr>
        <w:t xml:space="preserve">Available at: </w:t>
      </w:r>
      <w:hyperlink r:id="rId16" w:history="1">
        <w:r w:rsidR="003D14EC" w:rsidRPr="002D5FF1">
          <w:rPr>
            <w:rStyle w:val="Hyperlink"/>
            <w:rFonts w:ascii="Arial" w:hAnsi="Arial" w:cs="Arial"/>
          </w:rPr>
          <w:t>https://www.ageuk.org.uk/globalassets/age-uk/documents/reports-and-publications/later_life_uk_factsheet.pdf</w:t>
        </w:r>
      </w:hyperlink>
      <w:r w:rsidR="007D1DE4">
        <w:rPr>
          <w:rFonts w:ascii="Arial" w:hAnsi="Arial" w:cs="Arial"/>
        </w:rPr>
        <w:t xml:space="preserve"> (Accessed on: 11 November 2025).</w:t>
      </w:r>
    </w:p>
    <w:p w14:paraId="650C1EC9" w14:textId="572F0C16" w:rsidR="00D63C6E" w:rsidRDefault="00D63C6E" w:rsidP="00505F9E">
      <w:pPr>
        <w:rPr>
          <w:rFonts w:ascii="Arial" w:hAnsi="Arial" w:cs="Arial"/>
        </w:rPr>
      </w:pPr>
      <w:r w:rsidRPr="00D63C6E">
        <w:rPr>
          <w:rFonts w:ascii="Arial" w:hAnsi="Arial" w:cs="Arial"/>
        </w:rPr>
        <w:t xml:space="preserve">Age UK London (n.d.) </w:t>
      </w:r>
      <w:r w:rsidRPr="00110A90">
        <w:rPr>
          <w:rFonts w:ascii="Arial" w:hAnsi="Arial" w:cs="Arial"/>
          <w:i/>
          <w:iCs/>
        </w:rPr>
        <w:t>Social &amp; Community Participation</w:t>
      </w:r>
      <w:r w:rsidRPr="00D63C6E">
        <w:rPr>
          <w:rFonts w:ascii="Arial" w:hAnsi="Arial" w:cs="Arial"/>
        </w:rPr>
        <w:t>.</w:t>
      </w:r>
      <w:r w:rsidR="008454F9">
        <w:rPr>
          <w:rFonts w:ascii="Arial" w:hAnsi="Arial" w:cs="Arial"/>
        </w:rPr>
        <w:t xml:space="preserve"> </w:t>
      </w:r>
      <w:r w:rsidRPr="00D63C6E">
        <w:rPr>
          <w:rFonts w:ascii="Arial" w:hAnsi="Arial" w:cs="Arial"/>
        </w:rPr>
        <w:t>Available at: https://www.ageuk.org.uk/london/projects-campaigns/age-friendly-london/social-community-participation/ (Accessed:</w:t>
      </w:r>
      <w:r>
        <w:rPr>
          <w:rFonts w:ascii="Arial" w:hAnsi="Arial" w:cs="Arial"/>
        </w:rPr>
        <w:t xml:space="preserve"> </w:t>
      </w:r>
      <w:r w:rsidR="0099271D">
        <w:rPr>
          <w:rFonts w:ascii="Arial" w:hAnsi="Arial" w:cs="Arial"/>
        </w:rPr>
        <w:t>10 November 2025).</w:t>
      </w:r>
    </w:p>
    <w:p w14:paraId="58691719" w14:textId="1558FFAB" w:rsidR="003D13EB" w:rsidRPr="00AF5F97" w:rsidRDefault="003D13EB" w:rsidP="00505F9E">
      <w:pPr>
        <w:rPr>
          <w:rFonts w:ascii="Arial" w:hAnsi="Arial" w:cs="Arial"/>
        </w:rPr>
      </w:pPr>
      <w:r w:rsidRPr="003D13EB">
        <w:rPr>
          <w:rFonts w:ascii="Arial" w:hAnsi="Arial" w:cs="Arial"/>
        </w:rPr>
        <w:t xml:space="preserve">Barton, C., Sturge, G. &amp; Harker, R. (2024) The UK’s changing population. House of Commons Library. Published 16 July 2024. Available at: </w:t>
      </w:r>
      <w:hyperlink r:id="rId17" w:history="1">
        <w:r w:rsidRPr="002D5FF1">
          <w:rPr>
            <w:rStyle w:val="Hyperlink"/>
            <w:rFonts w:ascii="Arial" w:hAnsi="Arial" w:cs="Arial"/>
          </w:rPr>
          <w:t>https://commonslibrary.parliament.uk/the-uks-changing-population/</w:t>
        </w:r>
      </w:hyperlink>
      <w:r>
        <w:rPr>
          <w:rFonts w:ascii="Arial" w:hAnsi="Arial" w:cs="Arial"/>
        </w:rPr>
        <w:t xml:space="preserve"> </w:t>
      </w:r>
      <w:r w:rsidRPr="003D13EB">
        <w:rPr>
          <w:rFonts w:ascii="Arial" w:hAnsi="Arial" w:cs="Arial"/>
        </w:rPr>
        <w:t xml:space="preserve"> (Accessed: 10 November 2025).</w:t>
      </w:r>
    </w:p>
    <w:p w14:paraId="07D88DF2" w14:textId="77777777" w:rsidR="00AF412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Care Act 2014 (UK). Available at: </w:t>
      </w:r>
      <w:hyperlink r:id="rId18" w:history="1">
        <w:r w:rsidRPr="007E7F80">
          <w:rPr>
            <w:rStyle w:val="Hyperlink"/>
            <w:rFonts w:ascii="Arial" w:hAnsi="Arial" w:cs="Arial"/>
          </w:rPr>
          <w:t>https://www.legislation.gov.uk/ukpga/2014/23/contents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393C77E5" w14:textId="34FDCE1A" w:rsidR="00505F9E" w:rsidRPr="00AF5F9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Dening, T. and Thomas, A. (2019) Quality of Life and the Person-Centred Care for Older People. London: Routledge. Available at: </w:t>
      </w:r>
      <w:hyperlink r:id="rId19" w:history="1">
        <w:r w:rsidRPr="007E7F80">
          <w:rPr>
            <w:rStyle w:val="Hyperlink"/>
            <w:rFonts w:ascii="Arial" w:hAnsi="Arial" w:cs="Arial"/>
          </w:rPr>
          <w:t>https://librarysearch.uwtsd.ac.uk/discovery/fulldisplay?context=L&amp;docid=alma99100504502802421&amp;vid=44WHELF_UWTSD_VU1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5FD06594" w14:textId="77777777" w:rsidR="00505F9E" w:rsidRPr="00AF5F9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de Jong, L., Zeidler, J. and Damm, K. (2022) ‘A systematic review to identify the use of stated preference research in the field of older adult care’, European Journal of Ageing, 19(4), pp. 1005–1056. DOI: </w:t>
      </w:r>
      <w:hyperlink r:id="rId20" w:history="1">
        <w:r w:rsidRPr="007E7F80">
          <w:rPr>
            <w:rStyle w:val="Hyperlink"/>
            <w:rFonts w:ascii="Arial" w:hAnsi="Arial" w:cs="Arial"/>
          </w:rPr>
          <w:t>https://doi.org/10.1007/s10433-022-00738-7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2D2435AE" w14:textId="77777777" w:rsidR="00D30D06" w:rsidRDefault="00505F9E" w:rsidP="00F10912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Department of Health and Social Care (2022) People at the Heart of Care: Adult Social Care Reform White Paper. UK Government. Available at: </w:t>
      </w:r>
      <w:hyperlink r:id="rId21" w:history="1">
        <w:r w:rsidRPr="007E7F80">
          <w:rPr>
            <w:rStyle w:val="Hyperlink"/>
            <w:rFonts w:ascii="Arial" w:hAnsi="Arial" w:cs="Arial"/>
          </w:rPr>
          <w:t>https://www.gov.uk/government/publications/people-at-the-heart-of-care-adult-social-care-reform-white-paper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3E9D623E" w14:textId="752A99DE" w:rsidR="00170ED5" w:rsidRPr="00AF5F97" w:rsidRDefault="00F10912" w:rsidP="00F10912">
      <w:pPr>
        <w:rPr>
          <w:rFonts w:ascii="Arial" w:hAnsi="Arial" w:cs="Arial"/>
        </w:rPr>
      </w:pPr>
      <w:r w:rsidRPr="00F10912">
        <w:rPr>
          <w:rFonts w:ascii="Arial" w:hAnsi="Arial" w:cs="Arial"/>
        </w:rPr>
        <w:t xml:space="preserve">Havighurst, R.J. (1961) ‘Successful </w:t>
      </w:r>
      <w:r w:rsidR="005B04C0">
        <w:rPr>
          <w:rFonts w:ascii="Arial" w:hAnsi="Arial" w:cs="Arial"/>
        </w:rPr>
        <w:t>Aging’, The</w:t>
      </w:r>
      <w:r w:rsidRPr="00F10912">
        <w:rPr>
          <w:rFonts w:ascii="Arial" w:hAnsi="Arial" w:cs="Arial"/>
        </w:rPr>
        <w:t xml:space="preserve"> Gerontologist, 1(1), pp. 8–13.</w:t>
      </w:r>
      <w:r w:rsidR="00D30D06">
        <w:rPr>
          <w:rFonts w:ascii="Arial" w:hAnsi="Arial" w:cs="Arial"/>
        </w:rPr>
        <w:t xml:space="preserve"> </w:t>
      </w:r>
      <w:r w:rsidRPr="00F10912">
        <w:rPr>
          <w:rFonts w:ascii="Arial" w:hAnsi="Arial" w:cs="Arial"/>
        </w:rPr>
        <w:t>Available at:</w:t>
      </w:r>
      <w:r w:rsidR="00D30D06">
        <w:rPr>
          <w:rFonts w:ascii="Arial" w:hAnsi="Arial" w:cs="Arial"/>
        </w:rPr>
        <w:t xml:space="preserve"> </w:t>
      </w:r>
      <w:hyperlink r:id="rId22" w:history="1">
        <w:r w:rsidR="00727C3E" w:rsidRPr="002D5FF1">
          <w:rPr>
            <w:rStyle w:val="Hyperlink"/>
            <w:rFonts w:ascii="Arial" w:hAnsi="Arial" w:cs="Arial"/>
          </w:rPr>
          <w:t>https://doi.org/10.1093/geront/1.1.8</w:t>
        </w:r>
      </w:hyperlink>
      <w:r w:rsidR="00170ED5">
        <w:rPr>
          <w:rFonts w:ascii="Arial" w:hAnsi="Arial" w:cs="Arial"/>
        </w:rPr>
        <w:t xml:space="preserve"> </w:t>
      </w:r>
    </w:p>
    <w:p w14:paraId="1E1A15D0" w14:textId="77777777" w:rsidR="00505F9E" w:rsidRPr="00AF5F9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Equality Act 2010 (UK). Available at: </w:t>
      </w:r>
      <w:hyperlink r:id="rId23" w:history="1">
        <w:r w:rsidRPr="007E7F80">
          <w:rPr>
            <w:rStyle w:val="Hyperlink"/>
            <w:rFonts w:ascii="Arial" w:hAnsi="Arial" w:cs="Arial"/>
          </w:rPr>
          <w:t>https://www.legislation.gov.uk/ukpga/2010/15/contents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69C3988A" w14:textId="77777777" w:rsidR="00505F9E" w:rsidRPr="00AF5F9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Gao, Y. (2025) ‘A study of the digital health management needs of the elderly’, Advances in Science, Technology and Engineering Systems Journal, 10(2), pp. 42–48. University of Wales Trinity Saint David. Available at: </w:t>
      </w:r>
      <w:hyperlink r:id="rId24" w:history="1">
        <w:r w:rsidRPr="007E7F80">
          <w:rPr>
            <w:rStyle w:val="Hyperlink"/>
            <w:rFonts w:ascii="Arial" w:hAnsi="Arial" w:cs="Arial"/>
          </w:rPr>
          <w:t>https://repository.uwtsd.ac.uk/id/eprint/3721/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0FBFC705" w14:textId="77777777" w:rsidR="00505F9E" w:rsidRPr="00AF5F9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Lin, Y., Hsu, S. and Lee, C. (2022) ‘Empowering older adults through person-centred digital health: exploring facilitators and barriers’, International Journal of Qualitative Studies on Health and Well-being, 17(1), p. 2072071. DOI: </w:t>
      </w:r>
      <w:hyperlink r:id="rId25" w:history="1">
        <w:r w:rsidRPr="007E7F80">
          <w:rPr>
            <w:rStyle w:val="Hyperlink"/>
            <w:rFonts w:ascii="Arial" w:hAnsi="Arial" w:cs="Arial"/>
          </w:rPr>
          <w:t>https://doi.org/10.1080/17482631.2021.2072071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4B42B8F9" w14:textId="77777777" w:rsidR="00505F9E" w:rsidRPr="00AF5F9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NHS England (2023) </w:t>
      </w:r>
      <w:r w:rsidRPr="001457A3">
        <w:rPr>
          <w:rFonts w:ascii="Arial" w:hAnsi="Arial" w:cs="Arial"/>
          <w:i/>
          <w:iCs/>
        </w:rPr>
        <w:t>What is personalised care?</w:t>
      </w:r>
      <w:r w:rsidRPr="00AF5F97">
        <w:rPr>
          <w:rFonts w:ascii="Arial" w:hAnsi="Arial" w:cs="Arial"/>
        </w:rPr>
        <w:t xml:space="preserve"> Available at: </w:t>
      </w:r>
      <w:hyperlink r:id="rId26" w:history="1">
        <w:r w:rsidRPr="007E7F80">
          <w:rPr>
            <w:rStyle w:val="Hyperlink"/>
            <w:rFonts w:ascii="Arial" w:hAnsi="Arial" w:cs="Arial"/>
          </w:rPr>
          <w:t>https://www.england.nhs.uk/personalisedcare/what-is-personalised-care/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8 November 2025).</w:t>
      </w:r>
    </w:p>
    <w:p w14:paraId="3C0105FF" w14:textId="77777777" w:rsidR="00AE1157" w:rsidRDefault="00505F9E" w:rsidP="003577C1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NHS England (2024) </w:t>
      </w:r>
      <w:r w:rsidRPr="001457A3">
        <w:rPr>
          <w:rFonts w:ascii="Arial" w:hAnsi="Arial" w:cs="Arial"/>
          <w:i/>
          <w:iCs/>
        </w:rPr>
        <w:t>Enhanced health in care homes framework</w:t>
      </w:r>
      <w:r w:rsidRPr="00AF5F97">
        <w:rPr>
          <w:rFonts w:ascii="Arial" w:hAnsi="Arial" w:cs="Arial"/>
        </w:rPr>
        <w:t xml:space="preserve">. Available at: </w:t>
      </w:r>
      <w:hyperlink r:id="rId27" w:history="1">
        <w:r w:rsidRPr="007E7F80">
          <w:rPr>
            <w:rStyle w:val="Hyperlink"/>
            <w:rFonts w:ascii="Arial" w:hAnsi="Arial" w:cs="Arial"/>
          </w:rPr>
          <w:t>https://www.england.nhs.uk/publication/enhanced-health-in-care-homes-framework/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8 November 2025)</w:t>
      </w:r>
    </w:p>
    <w:p w14:paraId="6B1CDE67" w14:textId="1DD97F9A" w:rsidR="003577C1" w:rsidRDefault="00505F9E" w:rsidP="003577C1">
      <w:pPr>
        <w:rPr>
          <w:rFonts w:ascii="Arial" w:hAnsi="Arial" w:cs="Arial"/>
        </w:rPr>
      </w:pPr>
      <w:r>
        <w:rPr>
          <w:rFonts w:ascii="Arial" w:hAnsi="Arial" w:cs="Arial"/>
        </w:rPr>
        <w:t>.</w:t>
      </w:r>
      <w:r w:rsidRPr="00AF5F97">
        <w:rPr>
          <w:rFonts w:ascii="Arial" w:hAnsi="Arial" w:cs="Arial"/>
        </w:rPr>
        <w:t xml:space="preserve">SCIE (2021) Strengths-based approaches in social care. Social Care Institute for Excellence. Available at: </w:t>
      </w:r>
      <w:hyperlink r:id="rId28" w:history="1">
        <w:r w:rsidRPr="007E7F80">
          <w:rPr>
            <w:rStyle w:val="Hyperlink"/>
            <w:rFonts w:ascii="Arial" w:hAnsi="Arial" w:cs="Arial"/>
          </w:rPr>
          <w:t>https://www.scie.org.uk/strengths-based-approaches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10 November 2025).</w:t>
      </w:r>
    </w:p>
    <w:p w14:paraId="2D0D0C3A" w14:textId="31FE4BD6" w:rsidR="00D903F7" w:rsidRDefault="00B55A01" w:rsidP="001D0BAE">
      <w:pPr>
        <w:rPr>
          <w:rFonts w:ascii="Arial" w:hAnsi="Arial" w:cs="Arial"/>
        </w:rPr>
      </w:pPr>
      <w:r w:rsidRPr="00B55A01">
        <w:rPr>
          <w:rFonts w:ascii="Arial" w:hAnsi="Arial" w:cs="Arial"/>
        </w:rPr>
        <w:lastRenderedPageBreak/>
        <w:t xml:space="preserve">NHS England. (2021). Social care for older adults: The Health Survey for England 2021 Part 2. </w:t>
      </w:r>
      <w:r w:rsidR="005E3B8F">
        <w:rPr>
          <w:rFonts w:ascii="Arial" w:hAnsi="Arial" w:cs="Arial"/>
        </w:rPr>
        <w:t xml:space="preserve">Available at: </w:t>
      </w:r>
      <w:hyperlink r:id="rId29" w:history="1">
        <w:r w:rsidR="005E3B8F" w:rsidRPr="002D5FF1">
          <w:rPr>
            <w:rStyle w:val="Hyperlink"/>
            <w:rFonts w:ascii="Arial" w:hAnsi="Arial" w:cs="Arial"/>
          </w:rPr>
          <w:t>https://digital.nhs.uk/data-and-information/publications/statistical/health-survey-for-england/2021-part-2/social-care</w:t>
        </w:r>
      </w:hyperlink>
      <w:r w:rsidR="005E3B8F">
        <w:rPr>
          <w:rFonts w:ascii="Arial" w:hAnsi="Arial" w:cs="Arial"/>
        </w:rPr>
        <w:t xml:space="preserve"> (Ac</w:t>
      </w:r>
      <w:r w:rsidR="006420F5">
        <w:rPr>
          <w:rFonts w:ascii="Arial" w:hAnsi="Arial" w:cs="Arial"/>
        </w:rPr>
        <w:t>cessed:12 November 2025).</w:t>
      </w:r>
    </w:p>
    <w:p w14:paraId="3482BD60" w14:textId="5727CDBF" w:rsidR="001D0BAE" w:rsidRPr="001D0BAE" w:rsidRDefault="001D0BAE" w:rsidP="001D0BAE">
      <w:pPr>
        <w:rPr>
          <w:rFonts w:ascii="Arial" w:hAnsi="Arial" w:cs="Arial"/>
        </w:rPr>
      </w:pPr>
      <w:r w:rsidRPr="001D0BAE">
        <w:rPr>
          <w:rFonts w:ascii="Arial" w:hAnsi="Arial" w:cs="Arial"/>
        </w:rPr>
        <w:t>Rogers, C.R. (1951) Client-centered therapy: Its current practice, implications, and theory. Boston, MA: Houghton Mifflin.</w:t>
      </w:r>
      <w:r w:rsidR="00C576E9">
        <w:rPr>
          <w:rFonts w:ascii="Arial" w:hAnsi="Arial" w:cs="Arial"/>
        </w:rPr>
        <w:t xml:space="preserve"> </w:t>
      </w:r>
      <w:r w:rsidRPr="001D0BAE">
        <w:rPr>
          <w:rFonts w:ascii="Arial" w:hAnsi="Arial" w:cs="Arial"/>
        </w:rPr>
        <w:t xml:space="preserve">Available at: </w:t>
      </w:r>
      <w:hyperlink r:id="rId30" w:history="1">
        <w:r w:rsidR="00833927" w:rsidRPr="002D5FF1">
          <w:rPr>
            <w:rStyle w:val="Hyperlink"/>
            <w:rFonts w:ascii="Arial" w:hAnsi="Arial" w:cs="Arial"/>
          </w:rPr>
          <w:t>https://archive.org/details/clientcenteredth00roge</w:t>
        </w:r>
      </w:hyperlink>
      <w:r w:rsidR="00833927">
        <w:rPr>
          <w:rFonts w:ascii="Arial" w:hAnsi="Arial" w:cs="Arial"/>
        </w:rPr>
        <w:t xml:space="preserve"> </w:t>
      </w:r>
    </w:p>
    <w:p w14:paraId="25FE5E02" w14:textId="79DBA23C" w:rsidR="001D0BAE" w:rsidRPr="00AF5F97" w:rsidRDefault="001D0BAE" w:rsidP="001D0BAE">
      <w:pPr>
        <w:rPr>
          <w:rFonts w:ascii="Arial" w:hAnsi="Arial" w:cs="Arial"/>
        </w:rPr>
      </w:pPr>
      <w:r w:rsidRPr="001D0BAE">
        <w:rPr>
          <w:rFonts w:ascii="Arial" w:hAnsi="Arial" w:cs="Arial"/>
        </w:rPr>
        <w:t xml:space="preserve">Godfrey, M., Young, J., Shannon, R., Green, J., Woolley, R. and Arroyo, T. (2018) ‘Person-centred care: meaning and practice’, in The Person, Interactions and Environment Programme to improve care of people with dementia in hospital: a multisite study. Health Services and Delivery Research, 6(23). Southampton: NIHR Journals Library.Available at: </w:t>
      </w:r>
      <w:hyperlink r:id="rId31" w:history="1">
        <w:r w:rsidR="006E5B6F" w:rsidRPr="002D5FF1">
          <w:rPr>
            <w:rStyle w:val="Hyperlink"/>
            <w:rFonts w:ascii="Arial" w:hAnsi="Arial" w:cs="Arial"/>
          </w:rPr>
          <w:t>https://www.ncbi.nlm.nih.gov/books/NBK508103/</w:t>
        </w:r>
      </w:hyperlink>
      <w:r w:rsidR="006E5B6F">
        <w:rPr>
          <w:rFonts w:ascii="Arial" w:hAnsi="Arial" w:cs="Arial"/>
        </w:rPr>
        <w:t xml:space="preserve"> </w:t>
      </w:r>
    </w:p>
    <w:p w14:paraId="0CA61BBC" w14:textId="77777777" w:rsidR="00505F9E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 xml:space="preserve">Skills for Care (2023) The state of the adult social care sector and workforce in England 2023. Available at: </w:t>
      </w:r>
      <w:hyperlink r:id="rId32" w:history="1">
        <w:r w:rsidRPr="007E7F80">
          <w:rPr>
            <w:rStyle w:val="Hyperlink"/>
            <w:rFonts w:ascii="Arial" w:hAnsi="Arial" w:cs="Arial"/>
          </w:rPr>
          <w:t>https://www.skillsforcare.org.uk/adult-social-care-workforce-data/Workforce-intelligence/publications/national-information/The-state-of-the-adult-social-care-sector-and-workforce-in-England.aspx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10 November 2025).</w:t>
      </w:r>
    </w:p>
    <w:p w14:paraId="652F3EF9" w14:textId="77777777" w:rsidR="007461AF" w:rsidRDefault="006E4EFD" w:rsidP="00505F9E">
      <w:pPr>
        <w:rPr>
          <w:rFonts w:ascii="Arial" w:hAnsi="Arial" w:cs="Arial"/>
        </w:rPr>
      </w:pPr>
      <w:r w:rsidRPr="006E4EFD">
        <w:rPr>
          <w:rFonts w:ascii="Arial" w:hAnsi="Arial" w:cs="Arial"/>
        </w:rPr>
        <w:t xml:space="preserve">The Health Foundation (2021) </w:t>
      </w:r>
      <w:r w:rsidRPr="00017B9A">
        <w:rPr>
          <w:rFonts w:ascii="Arial" w:hAnsi="Arial" w:cs="Arial"/>
          <w:i/>
          <w:iCs/>
        </w:rPr>
        <w:t>What is person-centred care?</w:t>
      </w:r>
      <w:r w:rsidRPr="006E4EFD">
        <w:rPr>
          <w:rFonts w:ascii="Arial" w:hAnsi="Arial" w:cs="Arial"/>
        </w:rPr>
        <w:t xml:space="preserve"> Available at: </w:t>
      </w:r>
      <w:hyperlink r:id="rId33" w:history="1">
        <w:r w:rsidRPr="002D5FF1">
          <w:rPr>
            <w:rStyle w:val="Hyperlink"/>
            <w:rFonts w:ascii="Arial" w:hAnsi="Arial" w:cs="Arial"/>
          </w:rPr>
          <w:t>https://www.health.org.uk/publications/what-is-person-centred-care</w:t>
        </w:r>
      </w:hyperlink>
      <w:r>
        <w:rPr>
          <w:rFonts w:ascii="Arial" w:hAnsi="Arial" w:cs="Arial"/>
        </w:rPr>
        <w:t xml:space="preserve"> </w:t>
      </w:r>
      <w:r w:rsidRPr="006E4EFD">
        <w:rPr>
          <w:rFonts w:ascii="Arial" w:hAnsi="Arial" w:cs="Arial"/>
        </w:rPr>
        <w:t xml:space="preserve"> (Accessed: </w:t>
      </w:r>
      <w:r w:rsidR="00FA449A">
        <w:rPr>
          <w:rFonts w:ascii="Arial" w:hAnsi="Arial" w:cs="Arial"/>
        </w:rPr>
        <w:t>10 November 2025).</w:t>
      </w:r>
    </w:p>
    <w:p w14:paraId="3E2A429B" w14:textId="16C3AD0A" w:rsidR="00505F9E" w:rsidRPr="00AF5F97" w:rsidRDefault="00505F9E" w:rsidP="00505F9E">
      <w:pPr>
        <w:rPr>
          <w:rFonts w:ascii="Arial" w:hAnsi="Arial" w:cs="Arial"/>
        </w:rPr>
      </w:pPr>
      <w:r w:rsidRPr="00AF5F97">
        <w:rPr>
          <w:rFonts w:ascii="Arial" w:hAnsi="Arial" w:cs="Arial"/>
        </w:rPr>
        <w:t>W</w:t>
      </w:r>
      <w:r w:rsidR="00AA1F8A">
        <w:rPr>
          <w:rFonts w:ascii="Arial" w:hAnsi="Arial" w:cs="Arial"/>
        </w:rPr>
        <w:t xml:space="preserve">orld </w:t>
      </w:r>
      <w:r w:rsidRPr="00AF5F97">
        <w:rPr>
          <w:rFonts w:ascii="Arial" w:hAnsi="Arial" w:cs="Arial"/>
        </w:rPr>
        <w:t>H</w:t>
      </w:r>
      <w:r w:rsidR="00AA1F8A">
        <w:rPr>
          <w:rFonts w:ascii="Arial" w:hAnsi="Arial" w:cs="Arial"/>
        </w:rPr>
        <w:t xml:space="preserve">ealth </w:t>
      </w:r>
      <w:r w:rsidR="00727C3E" w:rsidRPr="00AF5F97">
        <w:rPr>
          <w:rFonts w:ascii="Arial" w:hAnsi="Arial" w:cs="Arial"/>
        </w:rPr>
        <w:t>O</w:t>
      </w:r>
      <w:r w:rsidR="00727C3E">
        <w:rPr>
          <w:rFonts w:ascii="Arial" w:hAnsi="Arial" w:cs="Arial"/>
        </w:rPr>
        <w:t>rganization</w:t>
      </w:r>
      <w:r w:rsidRPr="00AF5F97">
        <w:rPr>
          <w:rFonts w:ascii="Arial" w:hAnsi="Arial" w:cs="Arial"/>
        </w:rPr>
        <w:t xml:space="preserve"> (2015) </w:t>
      </w:r>
      <w:r w:rsidRPr="007461AF">
        <w:rPr>
          <w:rFonts w:ascii="Arial" w:hAnsi="Arial" w:cs="Arial"/>
          <w:i/>
          <w:iCs/>
        </w:rPr>
        <w:t>World Report on Ageing and Health</w:t>
      </w:r>
      <w:r w:rsidRPr="00AF5F97">
        <w:rPr>
          <w:rFonts w:ascii="Arial" w:hAnsi="Arial" w:cs="Arial"/>
        </w:rPr>
        <w:t>.</w:t>
      </w:r>
      <w:r w:rsidR="007461AF">
        <w:rPr>
          <w:rFonts w:ascii="Arial" w:hAnsi="Arial" w:cs="Arial"/>
        </w:rPr>
        <w:t xml:space="preserve"> </w:t>
      </w:r>
      <w:r w:rsidRPr="00AF5F97">
        <w:rPr>
          <w:rFonts w:ascii="Arial" w:hAnsi="Arial" w:cs="Arial"/>
        </w:rPr>
        <w:t xml:space="preserve">Available at: </w:t>
      </w:r>
      <w:hyperlink r:id="rId34" w:history="1">
        <w:r w:rsidRPr="007E7F80">
          <w:rPr>
            <w:rStyle w:val="Hyperlink"/>
            <w:rFonts w:ascii="Arial" w:hAnsi="Arial" w:cs="Arial"/>
          </w:rPr>
          <w:t>https://www.who.int/publications/i/item/9789241565042</w:t>
        </w:r>
      </w:hyperlink>
      <w:r w:rsidRPr="00AF5F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10 November 2025).</w:t>
      </w:r>
    </w:p>
    <w:p w14:paraId="00A2B6DF" w14:textId="77777777" w:rsidR="00505F9E" w:rsidRDefault="00505F9E" w:rsidP="00C46111">
      <w:pPr>
        <w:rPr>
          <w:rFonts w:ascii="Arial" w:hAnsi="Arial" w:cs="Arial"/>
          <w:b/>
          <w:bCs/>
          <w:sz w:val="28"/>
          <w:szCs w:val="28"/>
        </w:rPr>
      </w:pPr>
    </w:p>
    <w:p w14:paraId="3DA30F9E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339AEE8D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59BE5C01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2B1E7033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5B6A10C6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4F3D238C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719BF0E3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5921D97D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067B7F28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3D36E84C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3B5335FD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p w14:paraId="105BA9F2" w14:textId="77777777" w:rsidR="00A643F9" w:rsidRDefault="00A643F9" w:rsidP="00C46111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8"/>
        <w:gridCol w:w="7308"/>
      </w:tblGrid>
      <w:tr w:rsidR="00A643F9" w14:paraId="2856AFE1" w14:textId="77777777">
        <w:tc>
          <w:tcPr>
            <w:tcW w:w="7308" w:type="dxa"/>
          </w:tcPr>
          <w:p w14:paraId="1EC2E582" w14:textId="77777777" w:rsidR="00A643F9" w:rsidRDefault="00A643F9" w:rsidP="00A643F9">
            <w:pPr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t>Theories and Liegislations</w:t>
            </w:r>
          </w:p>
          <w:p w14:paraId="35EB7715" w14:textId="77777777" w:rsidR="00A643F9" w:rsidRDefault="00A643F9" w:rsidP="00A643F9">
            <w:pPr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t xml:space="preserve">Person-Centred Care Theory </w:t>
            </w:r>
          </w:p>
          <w:p w14:paraId="254425B7" w14:textId="77777777" w:rsidR="00A643F9" w:rsidRDefault="00A643F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Focuses on respect, individuality, and choice.</w:t>
            </w:r>
          </w:p>
          <w:p w14:paraId="4267A317" w14:textId="77777777" w:rsidR="00A643F9" w:rsidRDefault="00A643F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Care should be based on what matters to the person.</w:t>
            </w:r>
          </w:p>
          <w:p w14:paraId="1CE87962" w14:textId="77777777" w:rsidR="00A643F9" w:rsidRDefault="00A643F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Builds trust and dignity between staff and older adults.</w:t>
            </w:r>
          </w:p>
          <w:p w14:paraId="1D8557C8" w14:textId="77777777" w:rsidR="00A643F9" w:rsidRDefault="00A643F9">
            <w:pPr>
              <w:pStyle w:val="ListParagraph"/>
              <w:ind w:left="360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(The Health Foundation,2021)</w:t>
            </w:r>
          </w:p>
          <w:p w14:paraId="1F854975" w14:textId="77777777" w:rsidR="00A643F9" w:rsidRDefault="00A643F9" w:rsidP="00A643F9">
            <w:pPr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t>Activity Theory</w:t>
            </w:r>
          </w:p>
          <w:p w14:paraId="575FD103" w14:textId="77777777" w:rsidR="00A643F9" w:rsidRDefault="00A643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Staying active and involved supports happiness and independence.</w:t>
            </w:r>
          </w:p>
          <w:p w14:paraId="11E2532F" w14:textId="77777777" w:rsidR="00A643F9" w:rsidRDefault="00A643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Encourages social, mental, and physical activities.</w:t>
            </w:r>
          </w:p>
          <w:p w14:paraId="329DE58D" w14:textId="77777777" w:rsidR="00A643F9" w:rsidRDefault="00A643F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Improves well-being and self-esteem in older adults.</w:t>
            </w:r>
          </w:p>
          <w:p w14:paraId="6E7C23E4" w14:textId="77777777" w:rsidR="00A643F9" w:rsidRDefault="00A643F9" w:rsidP="00A643F9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(Havighurst, 1961; World Health Organisation, 2015)</w:t>
            </w:r>
          </w:p>
          <w:p w14:paraId="215393BF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8" w:type="dxa"/>
          </w:tcPr>
          <w:p w14:paraId="1E57C614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56D50A9" w14:textId="77777777" w:rsidR="00000000" w:rsidRDefault="00000000">
      <w:pPr>
        <w:spacing w:after="0"/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8"/>
        <w:gridCol w:w="7308"/>
      </w:tblGrid>
      <w:tr w:rsidR="00A643F9" w14:paraId="4C441845" w14:textId="77777777">
        <w:tc>
          <w:tcPr>
            <w:tcW w:w="7308" w:type="dxa"/>
          </w:tcPr>
          <w:p w14:paraId="20A61093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8" w:type="dxa"/>
          </w:tcPr>
          <w:p w14:paraId="1DD695F8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643F9" w14:paraId="07F8BA01" w14:textId="77777777">
        <w:tc>
          <w:tcPr>
            <w:tcW w:w="7308" w:type="dxa"/>
          </w:tcPr>
          <w:p w14:paraId="6B63EC5A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8" w:type="dxa"/>
          </w:tcPr>
          <w:p w14:paraId="736F1800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643F9" w14:paraId="4E3B6386" w14:textId="77777777">
        <w:tc>
          <w:tcPr>
            <w:tcW w:w="7308" w:type="dxa"/>
          </w:tcPr>
          <w:p w14:paraId="6C047188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8" w:type="dxa"/>
          </w:tcPr>
          <w:p w14:paraId="01845EF4" w14:textId="77777777" w:rsidR="00A643F9" w:rsidRDefault="00A643F9" w:rsidP="00C461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D407A80" w14:textId="77777777" w:rsidR="00A643F9" w:rsidRPr="00EB6F36" w:rsidRDefault="00A643F9" w:rsidP="00C46111">
      <w:pPr>
        <w:rPr>
          <w:rFonts w:ascii="Arial" w:hAnsi="Arial" w:cs="Arial"/>
          <w:sz w:val="24"/>
          <w:szCs w:val="24"/>
        </w:rPr>
      </w:pPr>
    </w:p>
    <w:sectPr w:rsidR="00A643F9" w:rsidRPr="00EB6F36" w:rsidSect="00C46111">
      <w:headerReference w:type="default" r:id="rId35"/>
      <w:headerReference w:type="first" r:id="rId36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1400C" w14:textId="77777777" w:rsidR="00EF369F" w:rsidRDefault="00EF369F" w:rsidP="00D210FA">
      <w:pPr>
        <w:spacing w:after="0"/>
      </w:pPr>
      <w:r>
        <w:separator/>
      </w:r>
    </w:p>
  </w:endnote>
  <w:endnote w:type="continuationSeparator" w:id="0">
    <w:p w14:paraId="148949D2" w14:textId="77777777" w:rsidR="00EF369F" w:rsidRDefault="00EF369F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479E4" w14:textId="77777777" w:rsidR="00EF369F" w:rsidRDefault="00EF369F" w:rsidP="00D210FA">
      <w:pPr>
        <w:spacing w:after="0"/>
      </w:pPr>
      <w:r>
        <w:separator/>
      </w:r>
    </w:p>
  </w:footnote>
  <w:footnote w:type="continuationSeparator" w:id="0">
    <w:p w14:paraId="659E1DAF" w14:textId="77777777" w:rsidR="00EF369F" w:rsidRDefault="00EF369F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1EA23" w14:textId="77777777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B99CD" w14:textId="77777777" w:rsidR="008B0F18" w:rsidRDefault="008B0F18">
    <w:pPr>
      <w:pStyle w:val="Header"/>
    </w:pPr>
  </w:p>
  <w:p w14:paraId="7DF8139A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D14C6"/>
    <w:multiLevelType w:val="hybridMultilevel"/>
    <w:tmpl w:val="53E26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C510AF8"/>
    <w:multiLevelType w:val="hybridMultilevel"/>
    <w:tmpl w:val="9328D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37D1F9E"/>
    <w:multiLevelType w:val="hybridMultilevel"/>
    <w:tmpl w:val="586ECD88"/>
    <w:lvl w:ilvl="0" w:tplc="4522B47C">
      <w:numFmt w:val="bullet"/>
      <w:lvlText w:val="•"/>
      <w:lvlJc w:val="left"/>
      <w:pPr>
        <w:ind w:left="36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76074F"/>
    <w:multiLevelType w:val="hybridMultilevel"/>
    <w:tmpl w:val="FE582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8850D4"/>
    <w:multiLevelType w:val="hybridMultilevel"/>
    <w:tmpl w:val="4AB8CD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9276EB"/>
    <w:multiLevelType w:val="hybridMultilevel"/>
    <w:tmpl w:val="D11E0000"/>
    <w:lvl w:ilvl="0" w:tplc="4522B47C">
      <w:numFmt w:val="bullet"/>
      <w:lvlText w:val="•"/>
      <w:lvlJc w:val="left"/>
      <w:pPr>
        <w:ind w:left="36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7059FB"/>
    <w:multiLevelType w:val="hybridMultilevel"/>
    <w:tmpl w:val="88303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7719DD"/>
    <w:multiLevelType w:val="hybridMultilevel"/>
    <w:tmpl w:val="CC404F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BA2DFA"/>
    <w:multiLevelType w:val="hybridMultilevel"/>
    <w:tmpl w:val="248EB606"/>
    <w:lvl w:ilvl="0" w:tplc="4522B47C">
      <w:numFmt w:val="bullet"/>
      <w:lvlText w:val="•"/>
      <w:lvlJc w:val="left"/>
      <w:pPr>
        <w:ind w:left="36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7716565"/>
    <w:multiLevelType w:val="hybridMultilevel"/>
    <w:tmpl w:val="54ACA8D6"/>
    <w:lvl w:ilvl="0" w:tplc="4522B47C">
      <w:numFmt w:val="bullet"/>
      <w:lvlText w:val="•"/>
      <w:lvlJc w:val="left"/>
      <w:pPr>
        <w:ind w:left="72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9E4A37"/>
    <w:multiLevelType w:val="hybridMultilevel"/>
    <w:tmpl w:val="BF56D93C"/>
    <w:lvl w:ilvl="0" w:tplc="4522B47C">
      <w:numFmt w:val="bullet"/>
      <w:lvlText w:val="•"/>
      <w:lvlJc w:val="left"/>
      <w:pPr>
        <w:ind w:left="72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E46602"/>
    <w:multiLevelType w:val="hybridMultilevel"/>
    <w:tmpl w:val="2FE2724A"/>
    <w:lvl w:ilvl="0" w:tplc="4522B47C">
      <w:numFmt w:val="bullet"/>
      <w:lvlText w:val="•"/>
      <w:lvlJc w:val="left"/>
      <w:pPr>
        <w:ind w:left="36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5442">
    <w:abstractNumId w:val="3"/>
  </w:num>
  <w:num w:numId="2" w16cid:durableId="1739202567">
    <w:abstractNumId w:val="1"/>
  </w:num>
  <w:num w:numId="3" w16cid:durableId="1621837765">
    <w:abstractNumId w:val="17"/>
  </w:num>
  <w:num w:numId="4" w16cid:durableId="23211810">
    <w:abstractNumId w:val="18"/>
  </w:num>
  <w:num w:numId="5" w16cid:durableId="1763725197">
    <w:abstractNumId w:val="10"/>
  </w:num>
  <w:num w:numId="6" w16cid:durableId="270667521">
    <w:abstractNumId w:val="8"/>
  </w:num>
  <w:num w:numId="7" w16cid:durableId="1454204694">
    <w:abstractNumId w:val="15"/>
  </w:num>
  <w:num w:numId="8" w16cid:durableId="939339709">
    <w:abstractNumId w:val="2"/>
  </w:num>
  <w:num w:numId="9" w16cid:durableId="324625281">
    <w:abstractNumId w:val="0"/>
  </w:num>
  <w:num w:numId="10" w16cid:durableId="1615751668">
    <w:abstractNumId w:val="16"/>
  </w:num>
  <w:num w:numId="11" w16cid:durableId="266353198">
    <w:abstractNumId w:val="4"/>
  </w:num>
  <w:num w:numId="12" w16cid:durableId="1563251559">
    <w:abstractNumId w:val="14"/>
  </w:num>
  <w:num w:numId="13" w16cid:durableId="624966814">
    <w:abstractNumId w:val="6"/>
  </w:num>
  <w:num w:numId="14" w16cid:durableId="838622119">
    <w:abstractNumId w:val="13"/>
  </w:num>
  <w:num w:numId="15" w16cid:durableId="491485649">
    <w:abstractNumId w:val="7"/>
  </w:num>
  <w:num w:numId="16" w16cid:durableId="315107242">
    <w:abstractNumId w:val="12"/>
  </w:num>
  <w:num w:numId="17" w16cid:durableId="1478186197">
    <w:abstractNumId w:val="5"/>
  </w:num>
  <w:num w:numId="18" w16cid:durableId="624316105">
    <w:abstractNumId w:val="9"/>
  </w:num>
  <w:num w:numId="19" w16cid:durableId="1443263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oNotTrackMoves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1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3C19"/>
    <w:rsid w:val="00002366"/>
    <w:rsid w:val="000023CD"/>
    <w:rsid w:val="00017B9A"/>
    <w:rsid w:val="00023293"/>
    <w:rsid w:val="00041005"/>
    <w:rsid w:val="00047233"/>
    <w:rsid w:val="00061977"/>
    <w:rsid w:val="00073A5E"/>
    <w:rsid w:val="00080028"/>
    <w:rsid w:val="0008253A"/>
    <w:rsid w:val="000874E8"/>
    <w:rsid w:val="0008782A"/>
    <w:rsid w:val="00094FBE"/>
    <w:rsid w:val="000A065A"/>
    <w:rsid w:val="000A7D16"/>
    <w:rsid w:val="000D5564"/>
    <w:rsid w:val="000D6124"/>
    <w:rsid w:val="000E1AF7"/>
    <w:rsid w:val="000E2F62"/>
    <w:rsid w:val="00106FC5"/>
    <w:rsid w:val="00110A90"/>
    <w:rsid w:val="0011389F"/>
    <w:rsid w:val="00113BFC"/>
    <w:rsid w:val="00120DEC"/>
    <w:rsid w:val="00123C19"/>
    <w:rsid w:val="00127F31"/>
    <w:rsid w:val="001324D9"/>
    <w:rsid w:val="00133EEA"/>
    <w:rsid w:val="00144EFC"/>
    <w:rsid w:val="001457A3"/>
    <w:rsid w:val="00145C89"/>
    <w:rsid w:val="00157614"/>
    <w:rsid w:val="00170ED5"/>
    <w:rsid w:val="0018213D"/>
    <w:rsid w:val="001A394F"/>
    <w:rsid w:val="001A672F"/>
    <w:rsid w:val="001C55B6"/>
    <w:rsid w:val="001D0BAE"/>
    <w:rsid w:val="001D6CC4"/>
    <w:rsid w:val="001E0D42"/>
    <w:rsid w:val="001E1EEE"/>
    <w:rsid w:val="001E7A69"/>
    <w:rsid w:val="001E7CE7"/>
    <w:rsid w:val="00201735"/>
    <w:rsid w:val="002035C9"/>
    <w:rsid w:val="00206405"/>
    <w:rsid w:val="0020759E"/>
    <w:rsid w:val="00217BFE"/>
    <w:rsid w:val="00224396"/>
    <w:rsid w:val="00231BF6"/>
    <w:rsid w:val="00235F2A"/>
    <w:rsid w:val="002508F5"/>
    <w:rsid w:val="00253267"/>
    <w:rsid w:val="00273CE5"/>
    <w:rsid w:val="002823CD"/>
    <w:rsid w:val="00285CE3"/>
    <w:rsid w:val="00287787"/>
    <w:rsid w:val="00291685"/>
    <w:rsid w:val="002A0DEC"/>
    <w:rsid w:val="002B0A3D"/>
    <w:rsid w:val="002B1B8C"/>
    <w:rsid w:val="002B6C6D"/>
    <w:rsid w:val="002D2AA0"/>
    <w:rsid w:val="002D7325"/>
    <w:rsid w:val="002E0B5D"/>
    <w:rsid w:val="00300044"/>
    <w:rsid w:val="003007A7"/>
    <w:rsid w:val="00316070"/>
    <w:rsid w:val="003179BA"/>
    <w:rsid w:val="00324BC7"/>
    <w:rsid w:val="00325750"/>
    <w:rsid w:val="003257E1"/>
    <w:rsid w:val="00325DEC"/>
    <w:rsid w:val="00332616"/>
    <w:rsid w:val="00334B28"/>
    <w:rsid w:val="00346FFA"/>
    <w:rsid w:val="003470BC"/>
    <w:rsid w:val="00354AD8"/>
    <w:rsid w:val="003577C1"/>
    <w:rsid w:val="0036565A"/>
    <w:rsid w:val="00366192"/>
    <w:rsid w:val="00374F08"/>
    <w:rsid w:val="00384B03"/>
    <w:rsid w:val="0038534F"/>
    <w:rsid w:val="00392CF6"/>
    <w:rsid w:val="00394272"/>
    <w:rsid w:val="003A3069"/>
    <w:rsid w:val="003C04E3"/>
    <w:rsid w:val="003C20B5"/>
    <w:rsid w:val="003C2D7E"/>
    <w:rsid w:val="003C7FC4"/>
    <w:rsid w:val="003D13EB"/>
    <w:rsid w:val="003D14EC"/>
    <w:rsid w:val="003E545F"/>
    <w:rsid w:val="003F03D2"/>
    <w:rsid w:val="003F1E1A"/>
    <w:rsid w:val="003F4965"/>
    <w:rsid w:val="004045E5"/>
    <w:rsid w:val="00404FFD"/>
    <w:rsid w:val="00421496"/>
    <w:rsid w:val="00422C27"/>
    <w:rsid w:val="00427782"/>
    <w:rsid w:val="00441CD1"/>
    <w:rsid w:val="0044367C"/>
    <w:rsid w:val="004642F0"/>
    <w:rsid w:val="004645F8"/>
    <w:rsid w:val="00464F85"/>
    <w:rsid w:val="00492A7A"/>
    <w:rsid w:val="004C6AED"/>
    <w:rsid w:val="004E0840"/>
    <w:rsid w:val="004E3075"/>
    <w:rsid w:val="004F2EBB"/>
    <w:rsid w:val="004F5917"/>
    <w:rsid w:val="00500564"/>
    <w:rsid w:val="00505F9E"/>
    <w:rsid w:val="005066E7"/>
    <w:rsid w:val="0051102B"/>
    <w:rsid w:val="00517812"/>
    <w:rsid w:val="005249AA"/>
    <w:rsid w:val="005310ED"/>
    <w:rsid w:val="0053348B"/>
    <w:rsid w:val="00581AB1"/>
    <w:rsid w:val="005838BC"/>
    <w:rsid w:val="00584042"/>
    <w:rsid w:val="00590F1A"/>
    <w:rsid w:val="005961F9"/>
    <w:rsid w:val="005A263E"/>
    <w:rsid w:val="005A360D"/>
    <w:rsid w:val="005B04C0"/>
    <w:rsid w:val="005B57E1"/>
    <w:rsid w:val="005D2305"/>
    <w:rsid w:val="005E3B8F"/>
    <w:rsid w:val="005E61E0"/>
    <w:rsid w:val="005F0F31"/>
    <w:rsid w:val="005F71B9"/>
    <w:rsid w:val="00600DF7"/>
    <w:rsid w:val="006024ED"/>
    <w:rsid w:val="006100DD"/>
    <w:rsid w:val="00615826"/>
    <w:rsid w:val="0061700C"/>
    <w:rsid w:val="0061793F"/>
    <w:rsid w:val="0062123A"/>
    <w:rsid w:val="00634071"/>
    <w:rsid w:val="00635B08"/>
    <w:rsid w:val="006420F5"/>
    <w:rsid w:val="006466F1"/>
    <w:rsid w:val="00650EC0"/>
    <w:rsid w:val="006605F8"/>
    <w:rsid w:val="00663B43"/>
    <w:rsid w:val="006676A1"/>
    <w:rsid w:val="00673744"/>
    <w:rsid w:val="006833BD"/>
    <w:rsid w:val="006C2481"/>
    <w:rsid w:val="006C545F"/>
    <w:rsid w:val="006D2642"/>
    <w:rsid w:val="006D43CA"/>
    <w:rsid w:val="006E2D42"/>
    <w:rsid w:val="006E4EFD"/>
    <w:rsid w:val="006E5B6F"/>
    <w:rsid w:val="006E7ACF"/>
    <w:rsid w:val="006F728F"/>
    <w:rsid w:val="00704F2C"/>
    <w:rsid w:val="00715D64"/>
    <w:rsid w:val="00716E61"/>
    <w:rsid w:val="00720FEE"/>
    <w:rsid w:val="00727C3E"/>
    <w:rsid w:val="007461AF"/>
    <w:rsid w:val="00754648"/>
    <w:rsid w:val="00764B6F"/>
    <w:rsid w:val="007650F6"/>
    <w:rsid w:val="00770B7D"/>
    <w:rsid w:val="007C651A"/>
    <w:rsid w:val="007C7319"/>
    <w:rsid w:val="007D1DE4"/>
    <w:rsid w:val="007D2DD4"/>
    <w:rsid w:val="007D4037"/>
    <w:rsid w:val="007D43B3"/>
    <w:rsid w:val="007E5FC1"/>
    <w:rsid w:val="007E7754"/>
    <w:rsid w:val="007F20B4"/>
    <w:rsid w:val="007F30D2"/>
    <w:rsid w:val="007F525E"/>
    <w:rsid w:val="00804B31"/>
    <w:rsid w:val="0081211D"/>
    <w:rsid w:val="0082695D"/>
    <w:rsid w:val="0083044C"/>
    <w:rsid w:val="0083143A"/>
    <w:rsid w:val="00833281"/>
    <w:rsid w:val="00833927"/>
    <w:rsid w:val="00835EB6"/>
    <w:rsid w:val="008422AC"/>
    <w:rsid w:val="008454F9"/>
    <w:rsid w:val="00847CFA"/>
    <w:rsid w:val="0085182D"/>
    <w:rsid w:val="00867E5F"/>
    <w:rsid w:val="008709F5"/>
    <w:rsid w:val="00877A91"/>
    <w:rsid w:val="00884E86"/>
    <w:rsid w:val="008855FB"/>
    <w:rsid w:val="008927FF"/>
    <w:rsid w:val="0089415A"/>
    <w:rsid w:val="008A354C"/>
    <w:rsid w:val="008A3A9E"/>
    <w:rsid w:val="008A5FA5"/>
    <w:rsid w:val="008A75AB"/>
    <w:rsid w:val="008B0F18"/>
    <w:rsid w:val="008B5CFE"/>
    <w:rsid w:val="008B7963"/>
    <w:rsid w:val="008D6C80"/>
    <w:rsid w:val="008E3921"/>
    <w:rsid w:val="008F18DB"/>
    <w:rsid w:val="0090027B"/>
    <w:rsid w:val="0090088E"/>
    <w:rsid w:val="0090202C"/>
    <w:rsid w:val="009033A2"/>
    <w:rsid w:val="00905238"/>
    <w:rsid w:val="00905FB3"/>
    <w:rsid w:val="00915900"/>
    <w:rsid w:val="00926B0D"/>
    <w:rsid w:val="009406D9"/>
    <w:rsid w:val="00941762"/>
    <w:rsid w:val="0094702A"/>
    <w:rsid w:val="0094753D"/>
    <w:rsid w:val="00951780"/>
    <w:rsid w:val="00951955"/>
    <w:rsid w:val="00956852"/>
    <w:rsid w:val="009568F2"/>
    <w:rsid w:val="0096043C"/>
    <w:rsid w:val="00967DAB"/>
    <w:rsid w:val="00971AAA"/>
    <w:rsid w:val="0097705F"/>
    <w:rsid w:val="00984FA1"/>
    <w:rsid w:val="00985F46"/>
    <w:rsid w:val="00990E76"/>
    <w:rsid w:val="00991A53"/>
    <w:rsid w:val="0099271D"/>
    <w:rsid w:val="00992916"/>
    <w:rsid w:val="00993DB8"/>
    <w:rsid w:val="00996F4E"/>
    <w:rsid w:val="009B00C5"/>
    <w:rsid w:val="009B18B4"/>
    <w:rsid w:val="009C0229"/>
    <w:rsid w:val="009C4A10"/>
    <w:rsid w:val="009D78FD"/>
    <w:rsid w:val="009E7379"/>
    <w:rsid w:val="009E7D79"/>
    <w:rsid w:val="009F1BA6"/>
    <w:rsid w:val="009F1FAD"/>
    <w:rsid w:val="009F3CCE"/>
    <w:rsid w:val="009F71FE"/>
    <w:rsid w:val="00A0576B"/>
    <w:rsid w:val="00A1274B"/>
    <w:rsid w:val="00A133E0"/>
    <w:rsid w:val="00A16172"/>
    <w:rsid w:val="00A22F5D"/>
    <w:rsid w:val="00A23821"/>
    <w:rsid w:val="00A2706D"/>
    <w:rsid w:val="00A31F33"/>
    <w:rsid w:val="00A4614D"/>
    <w:rsid w:val="00A54507"/>
    <w:rsid w:val="00A5504C"/>
    <w:rsid w:val="00A56FF2"/>
    <w:rsid w:val="00A63157"/>
    <w:rsid w:val="00A643F9"/>
    <w:rsid w:val="00A675A4"/>
    <w:rsid w:val="00A70A62"/>
    <w:rsid w:val="00A71DA8"/>
    <w:rsid w:val="00A844D6"/>
    <w:rsid w:val="00AA1F8A"/>
    <w:rsid w:val="00AB1210"/>
    <w:rsid w:val="00AB770D"/>
    <w:rsid w:val="00AC7DE2"/>
    <w:rsid w:val="00AE1157"/>
    <w:rsid w:val="00AF2088"/>
    <w:rsid w:val="00AF4127"/>
    <w:rsid w:val="00AF5D8B"/>
    <w:rsid w:val="00AF5FB0"/>
    <w:rsid w:val="00AF66E3"/>
    <w:rsid w:val="00B000B8"/>
    <w:rsid w:val="00B0080A"/>
    <w:rsid w:val="00B0538C"/>
    <w:rsid w:val="00B234B1"/>
    <w:rsid w:val="00B37AB8"/>
    <w:rsid w:val="00B418DE"/>
    <w:rsid w:val="00B451DD"/>
    <w:rsid w:val="00B47FE7"/>
    <w:rsid w:val="00B55A01"/>
    <w:rsid w:val="00B65FC1"/>
    <w:rsid w:val="00B67824"/>
    <w:rsid w:val="00BB19E2"/>
    <w:rsid w:val="00BC44BA"/>
    <w:rsid w:val="00BD7E48"/>
    <w:rsid w:val="00BE15BA"/>
    <w:rsid w:val="00C20ED0"/>
    <w:rsid w:val="00C348A8"/>
    <w:rsid w:val="00C46111"/>
    <w:rsid w:val="00C54E50"/>
    <w:rsid w:val="00C576E9"/>
    <w:rsid w:val="00C7415D"/>
    <w:rsid w:val="00C764BF"/>
    <w:rsid w:val="00C83332"/>
    <w:rsid w:val="00C90AF7"/>
    <w:rsid w:val="00C95E04"/>
    <w:rsid w:val="00C9752F"/>
    <w:rsid w:val="00CC0A8F"/>
    <w:rsid w:val="00CC24B6"/>
    <w:rsid w:val="00CC43DC"/>
    <w:rsid w:val="00CC63D7"/>
    <w:rsid w:val="00CD13F2"/>
    <w:rsid w:val="00CD3A64"/>
    <w:rsid w:val="00CE08CD"/>
    <w:rsid w:val="00CF2D66"/>
    <w:rsid w:val="00D05B4C"/>
    <w:rsid w:val="00D0664A"/>
    <w:rsid w:val="00D0763F"/>
    <w:rsid w:val="00D1507B"/>
    <w:rsid w:val="00D210FA"/>
    <w:rsid w:val="00D30D06"/>
    <w:rsid w:val="00D30F1D"/>
    <w:rsid w:val="00D43CB2"/>
    <w:rsid w:val="00D50614"/>
    <w:rsid w:val="00D57231"/>
    <w:rsid w:val="00D62DF6"/>
    <w:rsid w:val="00D63C6E"/>
    <w:rsid w:val="00D76397"/>
    <w:rsid w:val="00D8092C"/>
    <w:rsid w:val="00D8159D"/>
    <w:rsid w:val="00D87B48"/>
    <w:rsid w:val="00D903F7"/>
    <w:rsid w:val="00D91203"/>
    <w:rsid w:val="00D94FD1"/>
    <w:rsid w:val="00DA7A88"/>
    <w:rsid w:val="00DC00BD"/>
    <w:rsid w:val="00DD6F63"/>
    <w:rsid w:val="00E07255"/>
    <w:rsid w:val="00E41692"/>
    <w:rsid w:val="00E55D74"/>
    <w:rsid w:val="00E76915"/>
    <w:rsid w:val="00E81234"/>
    <w:rsid w:val="00E83F6A"/>
    <w:rsid w:val="00E851E8"/>
    <w:rsid w:val="00E9037E"/>
    <w:rsid w:val="00E9618B"/>
    <w:rsid w:val="00EA120D"/>
    <w:rsid w:val="00EA49C3"/>
    <w:rsid w:val="00EA5307"/>
    <w:rsid w:val="00EB5E14"/>
    <w:rsid w:val="00EB6F36"/>
    <w:rsid w:val="00EC14C2"/>
    <w:rsid w:val="00EC27CC"/>
    <w:rsid w:val="00ED1049"/>
    <w:rsid w:val="00ED2C07"/>
    <w:rsid w:val="00EE19D9"/>
    <w:rsid w:val="00EF26FC"/>
    <w:rsid w:val="00EF369F"/>
    <w:rsid w:val="00F00C40"/>
    <w:rsid w:val="00F017B6"/>
    <w:rsid w:val="00F077DB"/>
    <w:rsid w:val="00F10912"/>
    <w:rsid w:val="00F11C47"/>
    <w:rsid w:val="00F1324C"/>
    <w:rsid w:val="00F141F7"/>
    <w:rsid w:val="00F37523"/>
    <w:rsid w:val="00F50168"/>
    <w:rsid w:val="00F50D34"/>
    <w:rsid w:val="00F61360"/>
    <w:rsid w:val="00F71064"/>
    <w:rsid w:val="00F90B76"/>
    <w:rsid w:val="00F91074"/>
    <w:rsid w:val="00F93937"/>
    <w:rsid w:val="00F9491A"/>
    <w:rsid w:val="00FA449A"/>
    <w:rsid w:val="00FB49B9"/>
    <w:rsid w:val="00FC03F3"/>
    <w:rsid w:val="00FC538A"/>
    <w:rsid w:val="00FC71FC"/>
    <w:rsid w:val="00FD4CEB"/>
    <w:rsid w:val="00FD5BE2"/>
    <w:rsid w:val="00FE2B9F"/>
    <w:rsid w:val="00FE5B3C"/>
    <w:rsid w:val="00FE6510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59E22DAD"/>
  <w14:defaultImageDpi w14:val="32767"/>
  <w15:chartTrackingRefBased/>
  <w15:docId w15:val="{A5B4D68E-11BD-420D-B236-68941975A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eastAsia="Century Schoolbook" w:hAnsi="Century Schoolbook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  <w:pPr>
      <w:spacing w:after="22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0"/>
    <w:rsid w:val="00990E76"/>
    <w:rPr>
      <w:rFonts w:ascii="Century Schoolbook" w:eastAsia="MS Gothic" w:hAnsi="Century Schoolbook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uiPriority w:val="22"/>
    <w:semiHidden/>
    <w:rsid w:val="00967DAB"/>
    <w:rPr>
      <w:b/>
      <w:bCs/>
    </w:rPr>
  </w:style>
  <w:style w:type="character" w:customStyle="1" w:styleId="Heading1Char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customStyle="1" w:styleId="QuoteChar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  <w:style w:type="character" w:styleId="Hyperlink">
    <w:name w:val="Hyperlink"/>
    <w:uiPriority w:val="99"/>
    <w:unhideWhenUsed/>
    <w:rsid w:val="00505F9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s://encrypted-tbn0.gstatic.com/images?q=tbn:ANd9GcRe8Y34RlBf5suM6mI5ot9EsMLC3HILHoIP6g&amp;s" TargetMode="External"/><Relationship Id="rId18" Type="http://schemas.openxmlformats.org/officeDocument/2006/relationships/hyperlink" Target="https://www.legislation.gov.uk/ukpga/2014/23/contents" TargetMode="External"/><Relationship Id="rId26" Type="http://schemas.openxmlformats.org/officeDocument/2006/relationships/hyperlink" Target="https://www.england.nhs.uk/personalisedcare/what-is-personalised-care/" TargetMode="External"/><Relationship Id="rId21" Type="http://schemas.openxmlformats.org/officeDocument/2006/relationships/hyperlink" Target="https://www.gov.uk/government/publications/people-at-the-heart-of-care-adult-social-care-reform-white-paper" TargetMode="External"/><Relationship Id="rId34" Type="http://schemas.openxmlformats.org/officeDocument/2006/relationships/hyperlink" Target="https://www.who.int/publications/i/item/9789241565042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commonslibrary.parliament.uk/the-uks-changing-population/" TargetMode="External"/><Relationship Id="rId25" Type="http://schemas.openxmlformats.org/officeDocument/2006/relationships/hyperlink" Target="https://doi.org/10.1080/17482631.2021.2072071" TargetMode="External"/><Relationship Id="rId33" Type="http://schemas.openxmlformats.org/officeDocument/2006/relationships/hyperlink" Target="https://www.health.org.uk/publications/what-is-person-centred-care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geuk.org.uk/globalassets/age-uk/documents/reports-and-publications/later_life_uk_factsheet.pdf" TargetMode="External"/><Relationship Id="rId20" Type="http://schemas.openxmlformats.org/officeDocument/2006/relationships/hyperlink" Target="https://doi.org/10.1007/s10433-022-00738-7" TargetMode="External"/><Relationship Id="rId29" Type="http://schemas.openxmlformats.org/officeDocument/2006/relationships/hyperlink" Target="https://digital.nhs.uk/data-and-information/publications/statistical/health-survey-for-england/2021-part-2/social-car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repository.uwtsd.ac.uk/id/eprint/3721/" TargetMode="External"/><Relationship Id="rId32" Type="http://schemas.openxmlformats.org/officeDocument/2006/relationships/hyperlink" Target="https://www.skillsforcare.org.uk/adult-social-care-workforce-data/Workforce-intelligence/publications/national-information/The-state-of-the-adult-social-care-sector-and-workforce-in-England.aspx" TargetMode="External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doi.org/10.1186/s12877-019-1189-9" TargetMode="External"/><Relationship Id="rId23" Type="http://schemas.openxmlformats.org/officeDocument/2006/relationships/hyperlink" Target="https://www.legislation.gov.uk/ukpga/2010/15/contents" TargetMode="External"/><Relationship Id="rId28" Type="http://schemas.openxmlformats.org/officeDocument/2006/relationships/hyperlink" Target="https://www.scie.org.uk/strengths-based-approaches" TargetMode="External"/><Relationship Id="rId36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hyperlink" Target="https://librarysearch.uwtsd.ac.uk/discovery/fulldisplay?context=L&amp;docid=alma99100504502802421&amp;vid=44WHELF_UWTSD_VU1" TargetMode="External"/><Relationship Id="rId31" Type="http://schemas.openxmlformats.org/officeDocument/2006/relationships/hyperlink" Target="https://www.ncbi.nlm.nih.gov/books/NBK508103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hyperlink" Target="https://doi.org/10.1093/geront/1.1.8" TargetMode="External"/><Relationship Id="rId27" Type="http://schemas.openxmlformats.org/officeDocument/2006/relationships/hyperlink" Target="https://www.england.nhs.uk/publication/enhanced-health-in-care-homes-framework/" TargetMode="External"/><Relationship Id="rId30" Type="http://schemas.openxmlformats.org/officeDocument/2006/relationships/hyperlink" Target="https://archive.org/details/clientcenteredth00roge" TargetMode="External"/><Relationship Id="rId35" Type="http://schemas.openxmlformats.org/officeDocument/2006/relationships/header" Target="head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EEAE75-C074-4132-9CD6-7B12215B7C8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3627</TotalTime>
  <Pages>6</Pages>
  <Words>1220</Words>
  <Characters>9082</Characters>
  <Application>Microsoft Office Word</Application>
  <DocSecurity>0</DocSecurity>
  <Lines>302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10174</CharactersWithSpaces>
  <SharedDoc>false</SharedDoc>
  <HLinks>
    <vt:vector size="6" baseType="variant">
      <vt:variant>
        <vt:i4>3735643</vt:i4>
      </vt:variant>
      <vt:variant>
        <vt:i4>-1</vt:i4>
      </vt:variant>
      <vt:variant>
        <vt:i4>2050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Galina Bleidere (2244841)</cp:lastModifiedBy>
  <cp:revision>239</cp:revision>
  <dcterms:created xsi:type="dcterms:W3CDTF">2025-11-13T14:29:00Z</dcterms:created>
  <dcterms:modified xsi:type="dcterms:W3CDTF">2025-11-17T15:49:00Z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ea31a3d4-31db-46e4-b8ae-d10a24dcda60</vt:lpwstr>
  </property>
</Properties>
</file>