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5E209" w14:textId="77777777" w:rsidR="009C74CD" w:rsidRPr="006B249E" w:rsidRDefault="009C74CD" w:rsidP="00CF7267">
      <w:pPr>
        <w:pStyle w:val="mb-25"/>
        <w:spacing w:line="360" w:lineRule="auto"/>
        <w:rPr>
          <w:rFonts w:asciiTheme="minorBidi" w:hAnsiTheme="minorBidi" w:cstheme="minorBidi"/>
          <w:color w:val="000000" w:themeColor="text1"/>
          <w:sz w:val="16"/>
          <w:szCs w:val="16"/>
          <w:u w:val="single"/>
        </w:rPr>
      </w:pPr>
    </w:p>
    <w:p w14:paraId="16587C70" w14:textId="197765B6" w:rsidR="00A63384" w:rsidRPr="00EC72F1" w:rsidRDefault="00B16089" w:rsidP="00EC72F1">
      <w:pPr>
        <w:pStyle w:val="mb-25"/>
        <w:spacing w:line="360" w:lineRule="auto"/>
        <w:rPr>
          <w:rFonts w:asciiTheme="minorBidi" w:hAnsiTheme="minorBidi" w:cstheme="minorBidi"/>
          <w:color w:val="000000" w:themeColor="text1"/>
          <w:sz w:val="22"/>
          <w:szCs w:val="22"/>
          <w:u w:val="single"/>
        </w:rPr>
      </w:pPr>
      <w:r w:rsidRPr="00EC72F1">
        <w:rPr>
          <w:rFonts w:asciiTheme="minorBidi" w:hAnsiTheme="minorBidi" w:cstheme="minorBidi"/>
          <w:color w:val="000000" w:themeColor="text1"/>
          <w:sz w:val="22"/>
          <w:szCs w:val="22"/>
          <w:u w:val="single"/>
        </w:rPr>
        <w:t xml:space="preserve">Part </w:t>
      </w:r>
      <w:r w:rsidR="00A63384" w:rsidRPr="00EC72F1">
        <w:rPr>
          <w:rFonts w:asciiTheme="minorBidi" w:hAnsiTheme="minorBidi" w:cstheme="minorBidi"/>
          <w:color w:val="000000" w:themeColor="text1"/>
          <w:sz w:val="22"/>
          <w:szCs w:val="22"/>
          <w:u w:val="single"/>
        </w:rPr>
        <w:t>one: Critically analyse the implementation of play based early years curricula referring to evaluative research evidence and reports</w:t>
      </w:r>
    </w:p>
    <w:p w14:paraId="78DF9D76" w14:textId="0C0D283A" w:rsidR="00CF7267" w:rsidRPr="00EC72F1" w:rsidRDefault="00CF7267" w:rsidP="00EC72F1">
      <w:pPr>
        <w:pStyle w:val="mb-25"/>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In 1999, the National Assembly for Wales was assigned responsible for education within Wales from the UK government. The National Assembly’s vision document, </w:t>
      </w:r>
      <w:r w:rsidRPr="00EC72F1">
        <w:rPr>
          <w:rFonts w:asciiTheme="minorBidi" w:hAnsiTheme="minorBidi" w:cstheme="minorBidi"/>
          <w:i/>
          <w:iCs/>
          <w:color w:val="000000" w:themeColor="text1"/>
          <w:sz w:val="22"/>
          <w:szCs w:val="22"/>
        </w:rPr>
        <w:t>The learning Country</w:t>
      </w:r>
      <w:r w:rsidRPr="00EC72F1">
        <w:rPr>
          <w:rFonts w:asciiTheme="minorBidi" w:hAnsiTheme="minorBidi" w:cstheme="minorBidi"/>
          <w:color w:val="000000" w:themeColor="text1"/>
          <w:sz w:val="22"/>
          <w:szCs w:val="22"/>
        </w:rPr>
        <w:t xml:space="preserve"> (National Assembly for Wales, 2001) underpins the intention of ‘building strong foundations for learning in primary schools with a radical improvement in early childhood education' (p</w:t>
      </w:r>
      <w:r w:rsidR="00A7688E" w:rsidRPr="00EC72F1">
        <w:rPr>
          <w:rFonts w:asciiTheme="minorBidi" w:hAnsiTheme="minorBidi" w:cstheme="minorBidi"/>
          <w:color w:val="000000" w:themeColor="text1"/>
          <w:sz w:val="22"/>
          <w:szCs w:val="22"/>
        </w:rPr>
        <w:t>.</w:t>
      </w:r>
      <w:r w:rsidRPr="00EC72F1">
        <w:rPr>
          <w:rFonts w:asciiTheme="minorBidi" w:hAnsiTheme="minorBidi" w:cstheme="minorBidi"/>
          <w:color w:val="000000" w:themeColor="text1"/>
          <w:sz w:val="22"/>
          <w:szCs w:val="22"/>
        </w:rPr>
        <w:t xml:space="preserve"> 12). </w:t>
      </w:r>
      <w:r w:rsidRPr="00EC72F1">
        <w:rPr>
          <w:rFonts w:asciiTheme="minorBidi" w:hAnsiTheme="minorBidi" w:cstheme="minorBidi"/>
          <w:i/>
          <w:iCs/>
          <w:color w:val="000000" w:themeColor="text1"/>
          <w:sz w:val="22"/>
          <w:szCs w:val="22"/>
        </w:rPr>
        <w:t>The Foundation phase 3</w:t>
      </w:r>
      <w:r w:rsidR="00EC72F1" w:rsidRPr="00EC72F1">
        <w:rPr>
          <w:rFonts w:asciiTheme="minorBidi" w:hAnsiTheme="minorBidi" w:cstheme="minorBidi"/>
          <w:i/>
          <w:iCs/>
          <w:color w:val="000000" w:themeColor="text1"/>
          <w:sz w:val="22"/>
          <w:szCs w:val="22"/>
        </w:rPr>
        <w:t xml:space="preserve"> </w:t>
      </w:r>
      <w:r w:rsidR="00EC72F1" w:rsidRPr="00EC72F1">
        <w:rPr>
          <w:rFonts w:asciiTheme="minorBidi" w:hAnsiTheme="minorBidi" w:cstheme="minorBidi"/>
          <w:color w:val="000000" w:themeColor="text1"/>
          <w:sz w:val="22"/>
          <w:szCs w:val="22"/>
        </w:rPr>
        <w:t>to</w:t>
      </w:r>
      <w:r w:rsidR="00EC72F1" w:rsidRPr="00EC72F1">
        <w:rPr>
          <w:rFonts w:asciiTheme="minorBidi" w:hAnsiTheme="minorBidi" w:cstheme="minorBidi"/>
          <w:i/>
          <w:iCs/>
          <w:color w:val="000000" w:themeColor="text1"/>
          <w:sz w:val="22"/>
          <w:szCs w:val="22"/>
        </w:rPr>
        <w:t xml:space="preserve"> </w:t>
      </w:r>
      <w:r w:rsidRPr="00EC72F1">
        <w:rPr>
          <w:rFonts w:asciiTheme="minorBidi" w:hAnsiTheme="minorBidi" w:cstheme="minorBidi"/>
          <w:i/>
          <w:iCs/>
          <w:color w:val="000000" w:themeColor="text1"/>
          <w:sz w:val="22"/>
          <w:szCs w:val="22"/>
        </w:rPr>
        <w:t xml:space="preserve">7 years </w:t>
      </w:r>
      <w:r w:rsidRPr="00EC72F1">
        <w:rPr>
          <w:rFonts w:asciiTheme="minorBidi" w:hAnsiTheme="minorBidi" w:cstheme="minorBidi"/>
          <w:color w:val="000000" w:themeColor="text1"/>
          <w:sz w:val="22"/>
          <w:szCs w:val="22"/>
        </w:rPr>
        <w:t xml:space="preserve">proposed a curriculum that linked, and supported the principles and practices incorporated in ACCAC’s document in </w:t>
      </w:r>
      <w:r w:rsidRPr="00EC72F1">
        <w:rPr>
          <w:rFonts w:asciiTheme="minorBidi" w:hAnsiTheme="minorBidi" w:cstheme="minorBidi"/>
          <w:i/>
          <w:iCs/>
          <w:color w:val="000000" w:themeColor="text1"/>
          <w:sz w:val="22"/>
          <w:szCs w:val="22"/>
        </w:rPr>
        <w:t xml:space="preserve">Desirable Outcomes for Children’s Learning Before Compulsory School Age, </w:t>
      </w:r>
      <w:r w:rsidRPr="00EC72F1">
        <w:rPr>
          <w:rFonts w:asciiTheme="minorBidi" w:hAnsiTheme="minorBidi" w:cstheme="minorBidi"/>
          <w:color w:val="000000" w:themeColor="text1"/>
          <w:sz w:val="22"/>
          <w:szCs w:val="22"/>
        </w:rPr>
        <w:t>“learning goals” that children should obtain before they enter compulsory education (ACCAC, 2000) providing children aged 5</w:t>
      </w:r>
      <w:r w:rsidR="00EC72F1" w:rsidRPr="00EC72F1">
        <w:rPr>
          <w:rFonts w:asciiTheme="minorBidi" w:hAnsiTheme="minorBidi" w:cstheme="minorBidi"/>
          <w:color w:val="000000" w:themeColor="text1"/>
          <w:sz w:val="22"/>
          <w:szCs w:val="22"/>
        </w:rPr>
        <w:t xml:space="preserve"> to </w:t>
      </w:r>
      <w:r w:rsidRPr="00EC72F1">
        <w:rPr>
          <w:rFonts w:asciiTheme="minorBidi" w:hAnsiTheme="minorBidi" w:cstheme="minorBidi"/>
          <w:color w:val="000000" w:themeColor="text1"/>
          <w:sz w:val="22"/>
          <w:szCs w:val="22"/>
        </w:rPr>
        <w:t xml:space="preserve">7years to ‘create a rich curriculum under the Seven Areas of Learning for children in the Foundation Phase’ (Welsh Assembly Government, 2008, p.3).This overall of the early years education in Wales, signalled taking a step away from UK central government education policy, setting out to legislate the provision in one phase of education from 3 </w:t>
      </w:r>
      <w:r w:rsidR="00EC72F1" w:rsidRPr="00EC72F1">
        <w:rPr>
          <w:rFonts w:asciiTheme="minorBidi" w:hAnsiTheme="minorBidi" w:cstheme="minorBidi"/>
          <w:color w:val="000000" w:themeColor="text1"/>
          <w:sz w:val="22"/>
          <w:szCs w:val="22"/>
        </w:rPr>
        <w:t xml:space="preserve">to </w:t>
      </w:r>
      <w:r w:rsidRPr="00EC72F1">
        <w:rPr>
          <w:rFonts w:asciiTheme="minorBidi" w:hAnsiTheme="minorBidi" w:cstheme="minorBidi"/>
          <w:color w:val="000000" w:themeColor="text1"/>
          <w:sz w:val="22"/>
          <w:szCs w:val="22"/>
        </w:rPr>
        <w:t>7 years focusing on play and experiential based learning only,</w:t>
      </w:r>
      <w:r w:rsidR="00E062B6" w:rsidRPr="00EC72F1">
        <w:rPr>
          <w:rFonts w:asciiTheme="minorBidi" w:hAnsiTheme="minorBidi" w:cstheme="minorBidi"/>
          <w:color w:val="000000" w:themeColor="text1"/>
          <w:sz w:val="22"/>
          <w:szCs w:val="22"/>
        </w:rPr>
        <w:t xml:space="preserve"> </w:t>
      </w:r>
      <w:r w:rsidR="00EC72F1" w:rsidRPr="00EC72F1">
        <w:rPr>
          <w:rFonts w:asciiTheme="minorBidi" w:hAnsiTheme="minorBidi" w:cstheme="minorBidi"/>
          <w:color w:val="000000" w:themeColor="text1"/>
          <w:sz w:val="22"/>
          <w:szCs w:val="22"/>
        </w:rPr>
        <w:t>r</w:t>
      </w:r>
      <w:r w:rsidRPr="00EC72F1">
        <w:rPr>
          <w:rFonts w:asciiTheme="minorBidi" w:hAnsiTheme="minorBidi" w:cstheme="minorBidi"/>
          <w:color w:val="000000" w:themeColor="text1"/>
          <w:sz w:val="22"/>
          <w:szCs w:val="22"/>
        </w:rPr>
        <w:t xml:space="preserve">ather than mimicking policies </w:t>
      </w:r>
      <w:r w:rsidR="004027E3" w:rsidRPr="00EC72F1">
        <w:rPr>
          <w:rFonts w:asciiTheme="minorBidi" w:hAnsiTheme="minorBidi" w:cstheme="minorBidi"/>
          <w:color w:val="000000" w:themeColor="text1"/>
          <w:sz w:val="22"/>
          <w:szCs w:val="22"/>
        </w:rPr>
        <w:t xml:space="preserve">such as </w:t>
      </w:r>
      <w:r w:rsidRPr="00EC72F1">
        <w:rPr>
          <w:rFonts w:asciiTheme="minorBidi" w:hAnsiTheme="minorBidi" w:cstheme="minorBidi"/>
          <w:color w:val="000000" w:themeColor="text1"/>
          <w:sz w:val="22"/>
          <w:szCs w:val="22"/>
        </w:rPr>
        <w:t>Early Years in England</w:t>
      </w:r>
    </w:p>
    <w:p w14:paraId="4DC6E33D" w14:textId="11CBDDDC" w:rsidR="001427B9" w:rsidRPr="00EC72F1" w:rsidRDefault="00CF7267" w:rsidP="00EC72F1">
      <w:pPr>
        <w:pStyle w:val="mb-25"/>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The seven core aims for children in the </w:t>
      </w:r>
      <w:r w:rsidR="00EC72F1" w:rsidRPr="00EC72F1">
        <w:rPr>
          <w:rFonts w:asciiTheme="minorBidi" w:hAnsiTheme="minorBidi" w:cstheme="minorBidi"/>
          <w:color w:val="000000" w:themeColor="text1"/>
          <w:sz w:val="22"/>
          <w:szCs w:val="22"/>
        </w:rPr>
        <w:t>F</w:t>
      </w:r>
      <w:r w:rsidRPr="00EC72F1">
        <w:rPr>
          <w:rFonts w:asciiTheme="minorBidi" w:hAnsiTheme="minorBidi" w:cstheme="minorBidi"/>
          <w:color w:val="000000" w:themeColor="text1"/>
          <w:sz w:val="22"/>
          <w:szCs w:val="22"/>
        </w:rPr>
        <w:t xml:space="preserve">oundation </w:t>
      </w:r>
      <w:r w:rsidR="00EC72F1" w:rsidRPr="00EC72F1">
        <w:rPr>
          <w:rFonts w:asciiTheme="minorBidi" w:hAnsiTheme="minorBidi" w:cstheme="minorBidi"/>
          <w:color w:val="000000" w:themeColor="text1"/>
          <w:sz w:val="22"/>
          <w:szCs w:val="22"/>
        </w:rPr>
        <w:t>P</w:t>
      </w:r>
      <w:r w:rsidRPr="00EC72F1">
        <w:rPr>
          <w:rFonts w:asciiTheme="minorBidi" w:hAnsiTheme="minorBidi" w:cstheme="minorBidi"/>
          <w:color w:val="000000" w:themeColor="text1"/>
          <w:sz w:val="22"/>
          <w:szCs w:val="22"/>
        </w:rPr>
        <w:t>hase</w:t>
      </w:r>
      <w:r w:rsidR="00E062B6" w:rsidRPr="00EC72F1">
        <w:rPr>
          <w:rFonts w:asciiTheme="minorBidi" w:hAnsiTheme="minorBidi" w:cstheme="minorBidi"/>
          <w:color w:val="000000" w:themeColor="text1"/>
          <w:sz w:val="22"/>
          <w:szCs w:val="22"/>
        </w:rPr>
        <w:t xml:space="preserve"> was </w:t>
      </w:r>
      <w:r w:rsidRPr="00EC72F1">
        <w:rPr>
          <w:rFonts w:asciiTheme="minorBidi" w:hAnsiTheme="minorBidi" w:cstheme="minorBidi"/>
          <w:color w:val="000000" w:themeColor="text1"/>
          <w:sz w:val="22"/>
          <w:szCs w:val="22"/>
        </w:rPr>
        <w:t>developed by the United Nations Convention on the Rights of the Child (WAG, 2008). With an overall vision for a  play-based approach in the Foundation Phase 3</w:t>
      </w:r>
      <w:r w:rsidR="00EC72F1" w:rsidRPr="00EC72F1">
        <w:rPr>
          <w:rFonts w:asciiTheme="minorBidi" w:hAnsiTheme="minorBidi" w:cstheme="minorBidi"/>
          <w:color w:val="000000" w:themeColor="text1"/>
          <w:sz w:val="22"/>
          <w:szCs w:val="22"/>
        </w:rPr>
        <w:t xml:space="preserve"> to </w:t>
      </w:r>
      <w:r w:rsidRPr="00EC72F1">
        <w:rPr>
          <w:rFonts w:asciiTheme="minorBidi" w:hAnsiTheme="minorBidi" w:cstheme="minorBidi"/>
          <w:color w:val="000000" w:themeColor="text1"/>
          <w:sz w:val="22"/>
          <w:szCs w:val="22"/>
        </w:rPr>
        <w:t>7-year-olds, focusing on personal development and well-being of the child being central to the provision</w:t>
      </w:r>
      <w:r w:rsidR="00E062B6" w:rsidRPr="00EC72F1">
        <w:rPr>
          <w:rFonts w:asciiTheme="minorBidi" w:hAnsiTheme="minorBidi" w:cstheme="minorBidi"/>
          <w:color w:val="000000" w:themeColor="text1"/>
          <w:sz w:val="22"/>
          <w:szCs w:val="22"/>
        </w:rPr>
        <w:t xml:space="preserve"> (</w:t>
      </w:r>
      <w:r w:rsidR="00D86C08" w:rsidRPr="00EC72F1">
        <w:rPr>
          <w:rFonts w:asciiTheme="minorBidi" w:hAnsiTheme="minorBidi" w:cstheme="minorBidi"/>
          <w:color w:val="000000" w:themeColor="text1"/>
          <w:sz w:val="22"/>
          <w:szCs w:val="22"/>
          <w:shd w:val="clear" w:color="auto" w:fill="FFFFFF"/>
        </w:rPr>
        <w:t>Welsh</w:t>
      </w:r>
      <w:r w:rsidR="00A63384" w:rsidRPr="00EC72F1">
        <w:rPr>
          <w:rFonts w:asciiTheme="minorBidi" w:hAnsiTheme="minorBidi" w:cstheme="minorBidi"/>
          <w:color w:val="000000" w:themeColor="text1"/>
          <w:sz w:val="22"/>
          <w:szCs w:val="22"/>
          <w:shd w:val="clear" w:color="auto" w:fill="FFFFFF"/>
        </w:rPr>
        <w:t xml:space="preserve"> </w:t>
      </w:r>
      <w:r w:rsidR="00D86C08" w:rsidRPr="00EC72F1">
        <w:rPr>
          <w:rFonts w:asciiTheme="minorBidi" w:hAnsiTheme="minorBidi" w:cstheme="minorBidi"/>
          <w:color w:val="000000" w:themeColor="text1"/>
          <w:sz w:val="22"/>
          <w:szCs w:val="22"/>
          <w:shd w:val="clear" w:color="auto" w:fill="FFFFFF"/>
        </w:rPr>
        <w:t>Government, 2015)</w:t>
      </w:r>
      <w:r w:rsidR="00E062B6" w:rsidRPr="00EC72F1">
        <w:rPr>
          <w:rFonts w:asciiTheme="minorBidi" w:hAnsiTheme="minorBidi" w:cstheme="minorBidi"/>
          <w:color w:val="000000" w:themeColor="text1"/>
          <w:sz w:val="22"/>
          <w:szCs w:val="22"/>
          <w:shd w:val="clear" w:color="auto" w:fill="FFFFFF"/>
        </w:rPr>
        <w:t xml:space="preserve">. </w:t>
      </w:r>
      <w:r w:rsidRPr="00EC72F1">
        <w:rPr>
          <w:rFonts w:asciiTheme="minorBidi" w:hAnsiTheme="minorBidi" w:cstheme="minorBidi"/>
          <w:color w:val="000000" w:themeColor="text1"/>
          <w:sz w:val="22"/>
          <w:szCs w:val="22"/>
        </w:rPr>
        <w:t xml:space="preserve">Currently, this documentation is still in place. </w:t>
      </w:r>
      <w:r w:rsidR="00AB4336" w:rsidRPr="00EC72F1">
        <w:rPr>
          <w:rFonts w:asciiTheme="minorBidi" w:hAnsiTheme="minorBidi" w:cstheme="minorBidi"/>
          <w:color w:val="000000" w:themeColor="text1"/>
          <w:sz w:val="22"/>
          <w:szCs w:val="22"/>
        </w:rPr>
        <w:t>However,</w:t>
      </w:r>
      <w:r w:rsidR="008E4D82" w:rsidRPr="00EC72F1">
        <w:rPr>
          <w:rFonts w:asciiTheme="minorBidi" w:hAnsiTheme="minorBidi" w:cstheme="minorBidi"/>
          <w:color w:val="000000" w:themeColor="text1"/>
          <w:sz w:val="22"/>
          <w:szCs w:val="22"/>
        </w:rPr>
        <w:t xml:space="preserve"> </w:t>
      </w:r>
      <w:r w:rsidR="00AB4336" w:rsidRPr="00EC72F1">
        <w:rPr>
          <w:rFonts w:asciiTheme="minorBidi" w:hAnsiTheme="minorBidi" w:cstheme="minorBidi"/>
          <w:color w:val="000000" w:themeColor="text1"/>
          <w:sz w:val="22"/>
          <w:szCs w:val="22"/>
        </w:rPr>
        <w:t xml:space="preserve">to give every child a </w:t>
      </w:r>
      <w:r w:rsidR="00A8093F" w:rsidRPr="00EC72F1">
        <w:rPr>
          <w:rFonts w:asciiTheme="minorBidi" w:hAnsiTheme="minorBidi" w:cstheme="minorBidi"/>
          <w:color w:val="000000" w:themeColor="text1"/>
          <w:sz w:val="22"/>
          <w:szCs w:val="22"/>
        </w:rPr>
        <w:t>“</w:t>
      </w:r>
      <w:r w:rsidR="00AB4336" w:rsidRPr="00EC72F1">
        <w:rPr>
          <w:rFonts w:asciiTheme="minorBidi" w:hAnsiTheme="minorBidi" w:cstheme="minorBidi"/>
          <w:color w:val="000000" w:themeColor="text1"/>
          <w:sz w:val="22"/>
          <w:szCs w:val="22"/>
        </w:rPr>
        <w:t>flying start</w:t>
      </w:r>
      <w:r w:rsidR="00E062B6" w:rsidRPr="00EC72F1">
        <w:rPr>
          <w:rFonts w:asciiTheme="minorBidi" w:hAnsiTheme="minorBidi" w:cstheme="minorBidi"/>
          <w:color w:val="000000" w:themeColor="text1"/>
          <w:sz w:val="22"/>
          <w:szCs w:val="22"/>
        </w:rPr>
        <w:t>”</w:t>
      </w:r>
      <w:r w:rsidR="00BA5E58" w:rsidRPr="00EC72F1">
        <w:rPr>
          <w:rFonts w:asciiTheme="minorBidi" w:hAnsiTheme="minorBidi" w:cstheme="minorBidi"/>
          <w:color w:val="000000" w:themeColor="text1"/>
          <w:sz w:val="22"/>
          <w:szCs w:val="22"/>
        </w:rPr>
        <w:t xml:space="preserve"> </w:t>
      </w:r>
      <w:r w:rsidR="00E062B6" w:rsidRPr="00EC72F1">
        <w:rPr>
          <w:rFonts w:asciiTheme="minorBidi" w:hAnsiTheme="minorBidi" w:cstheme="minorBidi"/>
          <w:color w:val="000000" w:themeColor="text1"/>
          <w:sz w:val="22"/>
          <w:szCs w:val="22"/>
        </w:rPr>
        <w:t>W</w:t>
      </w:r>
      <w:r w:rsidR="00AB4336" w:rsidRPr="00EC72F1">
        <w:rPr>
          <w:rFonts w:asciiTheme="minorBidi" w:hAnsiTheme="minorBidi" w:cstheme="minorBidi"/>
          <w:color w:val="000000" w:themeColor="text1"/>
          <w:sz w:val="22"/>
          <w:szCs w:val="22"/>
        </w:rPr>
        <w:t xml:space="preserve">ales intended to take its own policy direction </w:t>
      </w:r>
      <w:r w:rsidR="002F03A4" w:rsidRPr="00EC72F1">
        <w:rPr>
          <w:rFonts w:asciiTheme="minorBidi" w:hAnsiTheme="minorBidi" w:cstheme="minorBidi"/>
          <w:color w:val="000000" w:themeColor="text1"/>
          <w:sz w:val="22"/>
          <w:szCs w:val="22"/>
        </w:rPr>
        <w:t xml:space="preserve"> </w:t>
      </w:r>
      <w:r w:rsidR="00A8093F" w:rsidRPr="00EC72F1">
        <w:rPr>
          <w:rFonts w:asciiTheme="minorBidi" w:hAnsiTheme="minorBidi" w:cstheme="minorBidi"/>
          <w:color w:val="000000" w:themeColor="text1"/>
          <w:sz w:val="22"/>
          <w:szCs w:val="22"/>
        </w:rPr>
        <w:t>“</w:t>
      </w:r>
      <w:r w:rsidR="002F03A4" w:rsidRPr="00EC72F1">
        <w:rPr>
          <w:rFonts w:asciiTheme="minorBidi" w:hAnsiTheme="minorBidi" w:cstheme="minorBidi"/>
          <w:color w:val="000000" w:themeColor="text1"/>
          <w:sz w:val="22"/>
          <w:szCs w:val="22"/>
        </w:rPr>
        <w:t xml:space="preserve">get the best for </w:t>
      </w:r>
      <w:r w:rsidR="00AB4336" w:rsidRPr="00EC72F1">
        <w:rPr>
          <w:rFonts w:asciiTheme="minorBidi" w:hAnsiTheme="minorBidi" w:cstheme="minorBidi"/>
          <w:color w:val="000000" w:themeColor="text1"/>
          <w:sz w:val="22"/>
          <w:szCs w:val="22"/>
        </w:rPr>
        <w:t>Wales</w:t>
      </w:r>
      <w:r w:rsidR="00A8093F" w:rsidRPr="00EC72F1">
        <w:rPr>
          <w:rFonts w:asciiTheme="minorBidi" w:hAnsiTheme="minorBidi" w:cstheme="minorBidi"/>
          <w:color w:val="000000" w:themeColor="text1"/>
          <w:sz w:val="22"/>
          <w:szCs w:val="22"/>
        </w:rPr>
        <w:t>”</w:t>
      </w:r>
      <w:r w:rsidR="00BA5E58" w:rsidRPr="00EC72F1">
        <w:rPr>
          <w:rFonts w:asciiTheme="minorBidi" w:hAnsiTheme="minorBidi" w:cstheme="minorBidi"/>
          <w:color w:val="000000" w:themeColor="text1"/>
          <w:sz w:val="22"/>
          <w:szCs w:val="22"/>
        </w:rPr>
        <w:t xml:space="preserve"> </w:t>
      </w:r>
      <w:r w:rsidR="00AB4336" w:rsidRPr="00EC72F1">
        <w:rPr>
          <w:rFonts w:asciiTheme="minorBidi" w:hAnsiTheme="minorBidi" w:cstheme="minorBidi"/>
          <w:color w:val="000000" w:themeColor="text1"/>
          <w:sz w:val="22"/>
          <w:szCs w:val="22"/>
        </w:rPr>
        <w:t xml:space="preserve">making Wales the first country in the world to legislate children’s play (Welsh Government, </w:t>
      </w:r>
      <w:r w:rsidR="00BA5E58" w:rsidRPr="00EC72F1">
        <w:rPr>
          <w:rFonts w:asciiTheme="minorBidi" w:hAnsiTheme="minorBidi" w:cstheme="minorBidi"/>
          <w:color w:val="000000" w:themeColor="text1"/>
          <w:sz w:val="22"/>
          <w:szCs w:val="22"/>
        </w:rPr>
        <w:t>20</w:t>
      </w:r>
      <w:r w:rsidR="00A8093F" w:rsidRPr="00EC72F1">
        <w:rPr>
          <w:rFonts w:asciiTheme="minorBidi" w:hAnsiTheme="minorBidi" w:cstheme="minorBidi"/>
          <w:color w:val="000000" w:themeColor="text1"/>
          <w:sz w:val="22"/>
          <w:szCs w:val="22"/>
        </w:rPr>
        <w:t xml:space="preserve">13, p.8 </w:t>
      </w:r>
      <w:r w:rsidR="00AB4336" w:rsidRPr="00EC72F1">
        <w:rPr>
          <w:rFonts w:asciiTheme="minorBidi" w:hAnsiTheme="minorBidi" w:cstheme="minorBidi"/>
          <w:color w:val="000000" w:themeColor="text1"/>
          <w:sz w:val="22"/>
          <w:szCs w:val="22"/>
        </w:rPr>
        <w:t>).</w:t>
      </w:r>
      <w:r w:rsidR="001427B9" w:rsidRPr="00EC72F1">
        <w:rPr>
          <w:rFonts w:asciiTheme="minorBidi" w:hAnsiTheme="minorBidi" w:cstheme="minorBidi"/>
          <w:color w:val="000000" w:themeColor="text1"/>
          <w:sz w:val="22"/>
          <w:szCs w:val="22"/>
        </w:rPr>
        <w:t xml:space="preserve"> </w:t>
      </w:r>
      <w:r w:rsidR="00E062B6" w:rsidRPr="00EC72F1">
        <w:rPr>
          <w:rFonts w:asciiTheme="minorBidi" w:hAnsiTheme="minorBidi" w:cstheme="minorBidi"/>
          <w:color w:val="000000" w:themeColor="text1"/>
          <w:sz w:val="22"/>
          <w:szCs w:val="22"/>
        </w:rPr>
        <w:t>A</w:t>
      </w:r>
      <w:r w:rsidR="002C6F48" w:rsidRPr="00EC72F1">
        <w:rPr>
          <w:rFonts w:asciiTheme="minorBidi" w:hAnsiTheme="minorBidi" w:cstheme="minorBidi"/>
          <w:color w:val="000000" w:themeColor="text1"/>
          <w:sz w:val="22"/>
          <w:szCs w:val="22"/>
        </w:rPr>
        <w:t xml:space="preserve"> </w:t>
      </w:r>
      <w:r w:rsidR="00D86C08" w:rsidRPr="00EC72F1">
        <w:rPr>
          <w:rFonts w:asciiTheme="minorBidi" w:hAnsiTheme="minorBidi" w:cstheme="minorBidi"/>
          <w:color w:val="000000" w:themeColor="text1"/>
          <w:sz w:val="22"/>
          <w:szCs w:val="22"/>
        </w:rPr>
        <w:t xml:space="preserve"> new curriculum was needed </w:t>
      </w:r>
      <w:r w:rsidR="00192438" w:rsidRPr="00EC72F1">
        <w:rPr>
          <w:rFonts w:asciiTheme="minorBidi" w:hAnsiTheme="minorBidi" w:cstheme="minorBidi"/>
          <w:color w:val="000000" w:themeColor="text1"/>
          <w:sz w:val="22"/>
          <w:szCs w:val="22"/>
        </w:rPr>
        <w:t xml:space="preserve">for </w:t>
      </w:r>
      <w:r w:rsidR="00D86C08" w:rsidRPr="00EC72F1">
        <w:rPr>
          <w:rFonts w:asciiTheme="minorBidi" w:hAnsiTheme="minorBidi" w:cstheme="minorBidi"/>
          <w:color w:val="000000" w:themeColor="text1"/>
          <w:sz w:val="22"/>
          <w:szCs w:val="22"/>
        </w:rPr>
        <w:t>Wales</w:t>
      </w:r>
      <w:r w:rsidR="004F0EBD" w:rsidRPr="00EC72F1">
        <w:rPr>
          <w:rFonts w:asciiTheme="minorBidi" w:hAnsiTheme="minorBidi" w:cstheme="minorBidi"/>
          <w:color w:val="000000" w:themeColor="text1"/>
          <w:sz w:val="22"/>
          <w:szCs w:val="22"/>
        </w:rPr>
        <w:t xml:space="preserve">, with the </w:t>
      </w:r>
      <w:r w:rsidR="002C6F48" w:rsidRPr="00EC72F1">
        <w:rPr>
          <w:rFonts w:asciiTheme="minorBidi" w:hAnsiTheme="minorBidi" w:cstheme="minorBidi"/>
          <w:color w:val="000000" w:themeColor="text1"/>
          <w:sz w:val="22"/>
          <w:szCs w:val="22"/>
        </w:rPr>
        <w:t>release</w:t>
      </w:r>
      <w:r w:rsidR="004F0EBD" w:rsidRPr="00EC72F1">
        <w:rPr>
          <w:rFonts w:asciiTheme="minorBidi" w:hAnsiTheme="minorBidi" w:cstheme="minorBidi"/>
          <w:color w:val="000000" w:themeColor="text1"/>
          <w:sz w:val="22"/>
          <w:szCs w:val="22"/>
        </w:rPr>
        <w:t xml:space="preserve"> of the refined guidance for Curriculum for Wales: The journey to 2022</w:t>
      </w:r>
      <w:r w:rsidR="002C6F48" w:rsidRPr="00EC72F1">
        <w:rPr>
          <w:rFonts w:asciiTheme="minorBidi" w:hAnsiTheme="minorBidi" w:cstheme="minorBidi"/>
          <w:color w:val="000000" w:themeColor="text1"/>
          <w:sz w:val="22"/>
          <w:szCs w:val="22"/>
        </w:rPr>
        <w:t>. T</w:t>
      </w:r>
      <w:r w:rsidR="004F0EBD" w:rsidRPr="00EC72F1">
        <w:rPr>
          <w:rFonts w:asciiTheme="minorBidi" w:hAnsiTheme="minorBidi" w:cstheme="minorBidi"/>
          <w:color w:val="000000" w:themeColor="text1"/>
          <w:sz w:val="22"/>
          <w:szCs w:val="22"/>
        </w:rPr>
        <w:t xml:space="preserve">he </w:t>
      </w:r>
      <w:r w:rsidR="002C6F48" w:rsidRPr="00EC72F1">
        <w:rPr>
          <w:rFonts w:asciiTheme="minorBidi" w:hAnsiTheme="minorBidi" w:cstheme="minorBidi"/>
          <w:color w:val="000000" w:themeColor="text1"/>
          <w:sz w:val="22"/>
          <w:szCs w:val="22"/>
        </w:rPr>
        <w:t xml:space="preserve">curriculum </w:t>
      </w:r>
      <w:r w:rsidR="004F0EBD" w:rsidRPr="00EC72F1">
        <w:rPr>
          <w:rFonts w:asciiTheme="minorBidi" w:hAnsiTheme="minorBidi" w:cstheme="minorBidi"/>
          <w:color w:val="000000" w:themeColor="text1"/>
          <w:sz w:val="22"/>
          <w:szCs w:val="22"/>
        </w:rPr>
        <w:t>was t</w:t>
      </w:r>
      <w:r w:rsidR="002C6F48" w:rsidRPr="00EC72F1">
        <w:rPr>
          <w:rFonts w:asciiTheme="minorBidi" w:hAnsiTheme="minorBidi" w:cstheme="minorBidi"/>
          <w:color w:val="000000" w:themeColor="text1"/>
          <w:sz w:val="22"/>
          <w:szCs w:val="22"/>
        </w:rPr>
        <w:t>o</w:t>
      </w:r>
      <w:r w:rsidR="00E062B6" w:rsidRPr="00EC72F1">
        <w:rPr>
          <w:rFonts w:asciiTheme="minorBidi" w:hAnsiTheme="minorBidi" w:cstheme="minorBidi"/>
          <w:color w:val="000000" w:themeColor="text1"/>
          <w:sz w:val="22"/>
          <w:szCs w:val="22"/>
        </w:rPr>
        <w:t xml:space="preserve"> </w:t>
      </w:r>
      <w:r w:rsidR="002C6F48" w:rsidRPr="00EC72F1">
        <w:rPr>
          <w:rFonts w:asciiTheme="minorBidi" w:hAnsiTheme="minorBidi" w:cstheme="minorBidi"/>
          <w:color w:val="000000" w:themeColor="text1"/>
          <w:sz w:val="22"/>
          <w:szCs w:val="22"/>
        </w:rPr>
        <w:t>respond</w:t>
      </w:r>
      <w:r w:rsidR="00E062B6" w:rsidRPr="00EC72F1">
        <w:rPr>
          <w:rFonts w:asciiTheme="minorBidi" w:hAnsiTheme="minorBidi" w:cstheme="minorBidi"/>
          <w:color w:val="000000" w:themeColor="text1"/>
          <w:sz w:val="22"/>
          <w:szCs w:val="22"/>
        </w:rPr>
        <w:t xml:space="preserve"> to</w:t>
      </w:r>
      <w:r w:rsidR="002C6F48" w:rsidRPr="00EC72F1">
        <w:rPr>
          <w:rFonts w:asciiTheme="minorBidi" w:hAnsiTheme="minorBidi" w:cstheme="minorBidi"/>
          <w:color w:val="000000" w:themeColor="text1"/>
          <w:sz w:val="22"/>
          <w:szCs w:val="22"/>
        </w:rPr>
        <w:t xml:space="preserve"> the</w:t>
      </w:r>
      <w:r w:rsidR="00E062B6" w:rsidRPr="00EC72F1">
        <w:rPr>
          <w:rFonts w:asciiTheme="minorBidi" w:hAnsiTheme="minorBidi" w:cstheme="minorBidi"/>
          <w:color w:val="000000" w:themeColor="text1"/>
          <w:sz w:val="22"/>
          <w:szCs w:val="22"/>
        </w:rPr>
        <w:t xml:space="preserve"> outbreak as schools, settings </w:t>
      </w:r>
      <w:r w:rsidR="002C6F48" w:rsidRPr="00EC72F1">
        <w:rPr>
          <w:rFonts w:asciiTheme="minorBidi" w:hAnsiTheme="minorBidi" w:cstheme="minorBidi"/>
          <w:color w:val="000000" w:themeColor="text1"/>
          <w:sz w:val="22"/>
          <w:szCs w:val="22"/>
        </w:rPr>
        <w:t xml:space="preserve">and </w:t>
      </w:r>
      <w:r w:rsidR="00E062B6" w:rsidRPr="00EC72F1">
        <w:rPr>
          <w:rFonts w:asciiTheme="minorBidi" w:hAnsiTheme="minorBidi" w:cstheme="minorBidi"/>
          <w:color w:val="000000" w:themeColor="text1"/>
          <w:sz w:val="22"/>
          <w:szCs w:val="22"/>
        </w:rPr>
        <w:t>practitioner</w:t>
      </w:r>
      <w:r w:rsidR="002C6F48" w:rsidRPr="00EC72F1">
        <w:rPr>
          <w:rFonts w:asciiTheme="minorBidi" w:hAnsiTheme="minorBidi" w:cstheme="minorBidi"/>
          <w:color w:val="000000" w:themeColor="text1"/>
          <w:sz w:val="22"/>
          <w:szCs w:val="22"/>
        </w:rPr>
        <w:t xml:space="preserve">s </w:t>
      </w:r>
      <w:r w:rsidR="00E062B6" w:rsidRPr="00EC72F1">
        <w:rPr>
          <w:rFonts w:asciiTheme="minorBidi" w:hAnsiTheme="minorBidi" w:cstheme="minorBidi"/>
          <w:color w:val="000000" w:themeColor="text1"/>
          <w:sz w:val="22"/>
          <w:szCs w:val="22"/>
        </w:rPr>
        <w:t xml:space="preserve">are </w:t>
      </w:r>
      <w:r w:rsidR="002C6F48" w:rsidRPr="00EC72F1">
        <w:rPr>
          <w:rFonts w:asciiTheme="minorBidi" w:hAnsiTheme="minorBidi" w:cstheme="minorBidi"/>
          <w:color w:val="000000" w:themeColor="text1"/>
          <w:sz w:val="22"/>
          <w:szCs w:val="22"/>
        </w:rPr>
        <w:t xml:space="preserve">all </w:t>
      </w:r>
      <w:r w:rsidR="00E062B6" w:rsidRPr="00EC72F1">
        <w:rPr>
          <w:rFonts w:asciiTheme="minorBidi" w:hAnsiTheme="minorBidi" w:cstheme="minorBidi"/>
          <w:color w:val="000000" w:themeColor="text1"/>
          <w:sz w:val="22"/>
          <w:szCs w:val="22"/>
        </w:rPr>
        <w:t>facing the challenge of recovery</w:t>
      </w:r>
      <w:r w:rsidR="00EC72F1" w:rsidRPr="00EC72F1">
        <w:rPr>
          <w:rFonts w:asciiTheme="minorBidi" w:hAnsiTheme="minorBidi" w:cstheme="minorBidi"/>
          <w:color w:val="000000" w:themeColor="text1"/>
          <w:sz w:val="22"/>
          <w:szCs w:val="22"/>
        </w:rPr>
        <w:t xml:space="preserve">. Resulting in them, to make </w:t>
      </w:r>
      <w:r w:rsidR="00E062B6" w:rsidRPr="00EC72F1">
        <w:rPr>
          <w:rFonts w:asciiTheme="minorBidi" w:hAnsiTheme="minorBidi" w:cstheme="minorBidi"/>
          <w:color w:val="000000" w:themeColor="text1"/>
          <w:sz w:val="22"/>
          <w:szCs w:val="22"/>
        </w:rPr>
        <w:t>decisions on prioritising learning to ensure children are able to progress, and that they are realistic in the light of the pandemic</w:t>
      </w:r>
      <w:r w:rsidR="00740312" w:rsidRPr="00EC72F1">
        <w:rPr>
          <w:rFonts w:asciiTheme="minorBidi" w:hAnsiTheme="minorBidi" w:cstheme="minorBidi"/>
          <w:color w:val="000000" w:themeColor="text1"/>
          <w:sz w:val="22"/>
          <w:szCs w:val="22"/>
        </w:rPr>
        <w:t xml:space="preserve"> (Welsh Government, 2020)</w:t>
      </w:r>
      <w:r w:rsidR="002C6F48" w:rsidRPr="00EC72F1">
        <w:rPr>
          <w:rFonts w:asciiTheme="minorBidi" w:hAnsiTheme="minorBidi" w:cstheme="minorBidi"/>
          <w:color w:val="000000" w:themeColor="text1"/>
          <w:sz w:val="22"/>
          <w:szCs w:val="22"/>
        </w:rPr>
        <w:t>.</w:t>
      </w:r>
      <w:r w:rsidR="00E062B6" w:rsidRPr="00EC72F1">
        <w:rPr>
          <w:rFonts w:asciiTheme="minorBidi" w:hAnsiTheme="minorBidi" w:cstheme="minorBidi"/>
          <w:color w:val="000000" w:themeColor="text1"/>
          <w:sz w:val="22"/>
          <w:szCs w:val="22"/>
        </w:rPr>
        <w:t xml:space="preserve"> </w:t>
      </w:r>
      <w:r w:rsidR="00740312" w:rsidRPr="00EC72F1">
        <w:rPr>
          <w:rFonts w:asciiTheme="minorBidi" w:hAnsiTheme="minorBidi" w:cstheme="minorBidi"/>
          <w:color w:val="000000" w:themeColor="text1"/>
          <w:sz w:val="22"/>
          <w:szCs w:val="22"/>
        </w:rPr>
        <w:t>Moving forward as a curricula, t</w:t>
      </w:r>
      <w:r w:rsidR="00055E50" w:rsidRPr="00EC72F1">
        <w:rPr>
          <w:rFonts w:asciiTheme="minorBidi" w:hAnsiTheme="minorBidi" w:cstheme="minorBidi"/>
          <w:color w:val="000000" w:themeColor="text1"/>
          <w:sz w:val="22"/>
          <w:szCs w:val="22"/>
        </w:rPr>
        <w:t>he Curriculum for Wales Framework</w:t>
      </w:r>
      <w:r w:rsidR="001427B9" w:rsidRPr="00EC72F1">
        <w:rPr>
          <w:rFonts w:asciiTheme="minorBidi" w:hAnsiTheme="minorBidi" w:cstheme="minorBidi"/>
          <w:color w:val="000000" w:themeColor="text1"/>
          <w:sz w:val="22"/>
          <w:szCs w:val="22"/>
        </w:rPr>
        <w:t xml:space="preserve"> propose</w:t>
      </w:r>
      <w:r w:rsidR="00740312" w:rsidRPr="00EC72F1">
        <w:rPr>
          <w:rFonts w:asciiTheme="minorBidi" w:hAnsiTheme="minorBidi" w:cstheme="minorBidi"/>
          <w:color w:val="000000" w:themeColor="text1"/>
          <w:sz w:val="22"/>
          <w:szCs w:val="22"/>
        </w:rPr>
        <w:t xml:space="preserve">d new </w:t>
      </w:r>
      <w:r w:rsidR="001427B9" w:rsidRPr="00EC72F1">
        <w:rPr>
          <w:rFonts w:asciiTheme="minorBidi" w:hAnsiTheme="minorBidi" w:cstheme="minorBidi"/>
          <w:color w:val="000000" w:themeColor="text1"/>
          <w:sz w:val="22"/>
          <w:szCs w:val="22"/>
        </w:rPr>
        <w:t xml:space="preserve">four new aims in order to raise standers, tackle the attainment gap and make children in Wales </w:t>
      </w:r>
      <w:r w:rsidR="00F97EC2" w:rsidRPr="00EC72F1">
        <w:rPr>
          <w:rFonts w:asciiTheme="minorBidi" w:hAnsiTheme="minorBidi" w:cstheme="minorBidi"/>
          <w:color w:val="000000" w:themeColor="text1"/>
          <w:sz w:val="22"/>
          <w:szCs w:val="22"/>
        </w:rPr>
        <w:t>become:</w:t>
      </w:r>
      <w:r w:rsidR="00C0441A" w:rsidRPr="00EC72F1">
        <w:rPr>
          <w:rFonts w:asciiTheme="minorBidi" w:hAnsiTheme="minorBidi" w:cstheme="minorBidi"/>
          <w:color w:val="000000" w:themeColor="text1"/>
          <w:sz w:val="22"/>
          <w:szCs w:val="22"/>
        </w:rPr>
        <w:t xml:space="preserve"> </w:t>
      </w:r>
      <w:r w:rsidR="00C0441A" w:rsidRPr="00EC72F1">
        <w:rPr>
          <w:rFonts w:asciiTheme="minorBidi" w:hAnsiTheme="minorBidi" w:cstheme="minorBidi"/>
          <w:color w:val="000000" w:themeColor="text1"/>
          <w:sz w:val="22"/>
          <w:szCs w:val="22"/>
          <w:shd w:val="clear" w:color="auto" w:fill="FFFFFF"/>
        </w:rPr>
        <w:t>“</w:t>
      </w:r>
      <w:r w:rsidR="001427B9" w:rsidRPr="00EC72F1">
        <w:rPr>
          <w:rFonts w:asciiTheme="minorBidi" w:hAnsiTheme="minorBidi" w:cstheme="minorBidi"/>
          <w:color w:val="000000" w:themeColor="text1"/>
          <w:sz w:val="22"/>
          <w:szCs w:val="22"/>
          <w:shd w:val="clear" w:color="auto" w:fill="FFFFFF"/>
        </w:rPr>
        <w:t xml:space="preserve">Ambitious, </w:t>
      </w:r>
      <w:r w:rsidR="00EC72F1" w:rsidRPr="00EC72F1">
        <w:rPr>
          <w:rFonts w:asciiTheme="minorBidi" w:hAnsiTheme="minorBidi" w:cstheme="minorBidi"/>
          <w:color w:val="000000" w:themeColor="text1"/>
          <w:sz w:val="22"/>
          <w:szCs w:val="22"/>
          <w:shd w:val="clear" w:color="auto" w:fill="FFFFFF"/>
        </w:rPr>
        <w:t>C</w:t>
      </w:r>
      <w:r w:rsidR="001427B9" w:rsidRPr="00EC72F1">
        <w:rPr>
          <w:rFonts w:asciiTheme="minorBidi" w:hAnsiTheme="minorBidi" w:cstheme="minorBidi"/>
          <w:color w:val="000000" w:themeColor="text1"/>
          <w:sz w:val="22"/>
          <w:szCs w:val="22"/>
          <w:shd w:val="clear" w:color="auto" w:fill="FFFFFF"/>
        </w:rPr>
        <w:t xml:space="preserve">apable </w:t>
      </w:r>
      <w:r w:rsidR="00EC72F1" w:rsidRPr="00EC72F1">
        <w:rPr>
          <w:rFonts w:asciiTheme="minorBidi" w:hAnsiTheme="minorBidi" w:cstheme="minorBidi"/>
          <w:color w:val="000000" w:themeColor="text1"/>
          <w:sz w:val="22"/>
          <w:szCs w:val="22"/>
          <w:shd w:val="clear" w:color="auto" w:fill="FFFFFF"/>
        </w:rPr>
        <w:t>L</w:t>
      </w:r>
      <w:r w:rsidR="001427B9" w:rsidRPr="00EC72F1">
        <w:rPr>
          <w:rFonts w:asciiTheme="minorBidi" w:hAnsiTheme="minorBidi" w:cstheme="minorBidi"/>
          <w:color w:val="000000" w:themeColor="text1"/>
          <w:sz w:val="22"/>
          <w:szCs w:val="22"/>
          <w:shd w:val="clear" w:color="auto" w:fill="FFFFFF"/>
        </w:rPr>
        <w:t>earners</w:t>
      </w:r>
      <w:r w:rsidR="00C0441A" w:rsidRPr="00EC72F1">
        <w:rPr>
          <w:rFonts w:asciiTheme="minorBidi" w:hAnsiTheme="minorBidi" w:cstheme="minorBidi"/>
          <w:color w:val="000000" w:themeColor="text1"/>
          <w:sz w:val="22"/>
          <w:szCs w:val="22"/>
          <w:shd w:val="clear" w:color="auto" w:fill="FFFFFF"/>
        </w:rPr>
        <w:t xml:space="preserve">, </w:t>
      </w:r>
      <w:r w:rsidR="001427B9" w:rsidRPr="00EC72F1">
        <w:rPr>
          <w:rFonts w:asciiTheme="minorBidi" w:hAnsiTheme="minorBidi" w:cstheme="minorBidi"/>
          <w:color w:val="000000" w:themeColor="text1"/>
          <w:sz w:val="22"/>
          <w:szCs w:val="22"/>
          <w:shd w:val="clear" w:color="auto" w:fill="FFFFFF"/>
        </w:rPr>
        <w:t xml:space="preserve">Enterprising, </w:t>
      </w:r>
      <w:r w:rsidR="00EC72F1" w:rsidRPr="00EC72F1">
        <w:rPr>
          <w:rFonts w:asciiTheme="minorBidi" w:hAnsiTheme="minorBidi" w:cstheme="minorBidi"/>
          <w:color w:val="000000" w:themeColor="text1"/>
          <w:sz w:val="22"/>
          <w:szCs w:val="22"/>
          <w:shd w:val="clear" w:color="auto" w:fill="FFFFFF"/>
        </w:rPr>
        <w:t>C</w:t>
      </w:r>
      <w:r w:rsidR="001427B9" w:rsidRPr="00EC72F1">
        <w:rPr>
          <w:rFonts w:asciiTheme="minorBidi" w:hAnsiTheme="minorBidi" w:cstheme="minorBidi"/>
          <w:color w:val="000000" w:themeColor="text1"/>
          <w:sz w:val="22"/>
          <w:szCs w:val="22"/>
          <w:shd w:val="clear" w:color="auto" w:fill="FFFFFF"/>
        </w:rPr>
        <w:t xml:space="preserve">reative </w:t>
      </w:r>
      <w:r w:rsidR="00EC72F1" w:rsidRPr="00EC72F1">
        <w:rPr>
          <w:rFonts w:asciiTheme="minorBidi" w:hAnsiTheme="minorBidi" w:cstheme="minorBidi"/>
          <w:color w:val="000000" w:themeColor="text1"/>
          <w:sz w:val="22"/>
          <w:szCs w:val="22"/>
          <w:shd w:val="clear" w:color="auto" w:fill="FFFFFF"/>
        </w:rPr>
        <w:t>C</w:t>
      </w:r>
      <w:r w:rsidR="001427B9" w:rsidRPr="00EC72F1">
        <w:rPr>
          <w:rFonts w:asciiTheme="minorBidi" w:hAnsiTheme="minorBidi" w:cstheme="minorBidi"/>
          <w:color w:val="000000" w:themeColor="text1"/>
          <w:sz w:val="22"/>
          <w:szCs w:val="22"/>
          <w:shd w:val="clear" w:color="auto" w:fill="FFFFFF"/>
        </w:rPr>
        <w:t>ontributors</w:t>
      </w:r>
      <w:r w:rsidR="00C0441A" w:rsidRPr="00EC72F1">
        <w:rPr>
          <w:rFonts w:asciiTheme="minorBidi" w:hAnsiTheme="minorBidi" w:cstheme="minorBidi"/>
          <w:color w:val="000000" w:themeColor="text1"/>
          <w:sz w:val="22"/>
          <w:szCs w:val="22"/>
          <w:shd w:val="clear" w:color="auto" w:fill="FFFFFF"/>
        </w:rPr>
        <w:t xml:space="preserve">, </w:t>
      </w:r>
      <w:r w:rsidR="001427B9" w:rsidRPr="00EC72F1">
        <w:rPr>
          <w:rFonts w:asciiTheme="minorBidi" w:hAnsiTheme="minorBidi" w:cstheme="minorBidi"/>
          <w:color w:val="000000" w:themeColor="text1"/>
          <w:sz w:val="22"/>
          <w:szCs w:val="22"/>
          <w:shd w:val="clear" w:color="auto" w:fill="FFFFFF"/>
        </w:rPr>
        <w:t xml:space="preserve">Ethical, </w:t>
      </w:r>
      <w:r w:rsidR="00EC72F1" w:rsidRPr="00EC72F1">
        <w:rPr>
          <w:rFonts w:asciiTheme="minorBidi" w:hAnsiTheme="minorBidi" w:cstheme="minorBidi"/>
          <w:color w:val="000000" w:themeColor="text1"/>
          <w:sz w:val="22"/>
          <w:szCs w:val="22"/>
          <w:shd w:val="clear" w:color="auto" w:fill="FFFFFF"/>
        </w:rPr>
        <w:t>I</w:t>
      </w:r>
      <w:r w:rsidR="001427B9" w:rsidRPr="00EC72F1">
        <w:rPr>
          <w:rFonts w:asciiTheme="minorBidi" w:hAnsiTheme="minorBidi" w:cstheme="minorBidi"/>
          <w:color w:val="000000" w:themeColor="text1"/>
          <w:sz w:val="22"/>
          <w:szCs w:val="22"/>
          <w:shd w:val="clear" w:color="auto" w:fill="FFFFFF"/>
        </w:rPr>
        <w:t xml:space="preserve">nformed </w:t>
      </w:r>
      <w:r w:rsidR="00EC72F1" w:rsidRPr="00EC72F1">
        <w:rPr>
          <w:rFonts w:asciiTheme="minorBidi" w:hAnsiTheme="minorBidi" w:cstheme="minorBidi"/>
          <w:color w:val="000000" w:themeColor="text1"/>
          <w:sz w:val="22"/>
          <w:szCs w:val="22"/>
          <w:shd w:val="clear" w:color="auto" w:fill="FFFFFF"/>
        </w:rPr>
        <w:t>C</w:t>
      </w:r>
      <w:r w:rsidR="001427B9" w:rsidRPr="00EC72F1">
        <w:rPr>
          <w:rFonts w:asciiTheme="minorBidi" w:hAnsiTheme="minorBidi" w:cstheme="minorBidi"/>
          <w:color w:val="000000" w:themeColor="text1"/>
          <w:sz w:val="22"/>
          <w:szCs w:val="22"/>
          <w:shd w:val="clear" w:color="auto" w:fill="FFFFFF"/>
        </w:rPr>
        <w:t>itizens</w:t>
      </w:r>
      <w:r w:rsidR="00C0441A" w:rsidRPr="00EC72F1">
        <w:rPr>
          <w:rFonts w:asciiTheme="minorBidi" w:hAnsiTheme="minorBidi" w:cstheme="minorBidi"/>
          <w:color w:val="000000" w:themeColor="text1"/>
          <w:sz w:val="22"/>
          <w:szCs w:val="22"/>
          <w:shd w:val="clear" w:color="auto" w:fill="FFFFFF"/>
        </w:rPr>
        <w:t xml:space="preserve">, </w:t>
      </w:r>
      <w:r w:rsidR="001427B9" w:rsidRPr="00EC72F1">
        <w:rPr>
          <w:rFonts w:asciiTheme="minorBidi" w:hAnsiTheme="minorBidi" w:cstheme="minorBidi"/>
          <w:color w:val="000000" w:themeColor="text1"/>
          <w:sz w:val="22"/>
          <w:szCs w:val="22"/>
          <w:shd w:val="clear" w:color="auto" w:fill="FFFFFF"/>
        </w:rPr>
        <w:t>Healthy</w:t>
      </w:r>
      <w:r w:rsidR="00C0441A" w:rsidRPr="00EC72F1">
        <w:rPr>
          <w:rFonts w:asciiTheme="minorBidi" w:hAnsiTheme="minorBidi" w:cstheme="minorBidi"/>
          <w:color w:val="000000" w:themeColor="text1"/>
          <w:sz w:val="22"/>
          <w:szCs w:val="22"/>
          <w:shd w:val="clear" w:color="auto" w:fill="FFFFFF"/>
        </w:rPr>
        <w:t xml:space="preserve"> and</w:t>
      </w:r>
      <w:r w:rsidR="001427B9" w:rsidRPr="00EC72F1">
        <w:rPr>
          <w:rFonts w:asciiTheme="minorBidi" w:hAnsiTheme="minorBidi" w:cstheme="minorBidi"/>
          <w:color w:val="000000" w:themeColor="text1"/>
          <w:sz w:val="22"/>
          <w:szCs w:val="22"/>
          <w:shd w:val="clear" w:color="auto" w:fill="FFFFFF"/>
        </w:rPr>
        <w:t xml:space="preserve"> Confident individuals</w:t>
      </w:r>
      <w:r w:rsidR="00C0441A" w:rsidRPr="00EC72F1">
        <w:rPr>
          <w:rFonts w:asciiTheme="minorBidi" w:hAnsiTheme="minorBidi" w:cstheme="minorBidi"/>
          <w:color w:val="000000" w:themeColor="text1"/>
          <w:sz w:val="22"/>
          <w:szCs w:val="22"/>
          <w:shd w:val="clear" w:color="auto" w:fill="FFFFFF"/>
        </w:rPr>
        <w:t>.”</w:t>
      </w:r>
      <w:r w:rsidR="001427B9" w:rsidRPr="00EC72F1">
        <w:rPr>
          <w:rFonts w:asciiTheme="minorBidi" w:hAnsiTheme="minorBidi" w:cstheme="minorBidi"/>
          <w:color w:val="000000" w:themeColor="text1"/>
          <w:sz w:val="22"/>
          <w:szCs w:val="22"/>
          <w:shd w:val="clear" w:color="auto" w:fill="FFFFFF"/>
        </w:rPr>
        <w:t xml:space="preserve"> (Welsh Government, </w:t>
      </w:r>
      <w:r w:rsidR="00F97EC2" w:rsidRPr="00EC72F1">
        <w:rPr>
          <w:rFonts w:asciiTheme="minorBidi" w:hAnsiTheme="minorBidi" w:cstheme="minorBidi"/>
          <w:color w:val="000000" w:themeColor="text1"/>
          <w:sz w:val="22"/>
          <w:szCs w:val="22"/>
          <w:shd w:val="clear" w:color="auto" w:fill="FFFFFF"/>
        </w:rPr>
        <w:t>no date</w:t>
      </w:r>
      <w:r w:rsidR="00CA7BAA" w:rsidRPr="00EC72F1">
        <w:rPr>
          <w:rFonts w:asciiTheme="minorBidi" w:hAnsiTheme="minorBidi" w:cstheme="minorBidi"/>
          <w:color w:val="000000" w:themeColor="text1"/>
          <w:sz w:val="22"/>
          <w:szCs w:val="22"/>
          <w:shd w:val="clear" w:color="auto" w:fill="FFFFFF"/>
        </w:rPr>
        <w:t xml:space="preserve">, p.1 </w:t>
      </w:r>
      <w:r w:rsidR="00F97EC2" w:rsidRPr="00EC72F1">
        <w:rPr>
          <w:rFonts w:asciiTheme="minorBidi" w:hAnsiTheme="minorBidi" w:cstheme="minorBidi"/>
          <w:color w:val="000000" w:themeColor="text1"/>
          <w:sz w:val="22"/>
          <w:szCs w:val="22"/>
          <w:shd w:val="clear" w:color="auto" w:fill="FFFFFF"/>
        </w:rPr>
        <w:t>)</w:t>
      </w:r>
      <w:r w:rsidR="00EC72F1" w:rsidRPr="00EC72F1">
        <w:rPr>
          <w:rFonts w:asciiTheme="minorBidi" w:hAnsiTheme="minorBidi" w:cstheme="minorBidi"/>
          <w:color w:val="000000" w:themeColor="text1"/>
          <w:sz w:val="22"/>
          <w:szCs w:val="22"/>
          <w:shd w:val="clear" w:color="auto" w:fill="FFFFFF"/>
        </w:rPr>
        <w:t>.</w:t>
      </w:r>
    </w:p>
    <w:p w14:paraId="1D304CA3" w14:textId="77777777" w:rsidR="0037733D" w:rsidRPr="00EC72F1" w:rsidRDefault="0037733D" w:rsidP="00EC72F1">
      <w:pPr>
        <w:spacing w:line="360" w:lineRule="auto"/>
        <w:rPr>
          <w:rFonts w:asciiTheme="minorBidi" w:hAnsiTheme="minorBidi"/>
          <w:i/>
          <w:iCs/>
          <w:color w:val="FFFFFF" w:themeColor="background1"/>
          <w:sz w:val="22"/>
          <w:szCs w:val="22"/>
          <w:shd w:val="pct15" w:color="auto" w:fill="FFFFFF"/>
        </w:rPr>
      </w:pPr>
    </w:p>
    <w:p w14:paraId="610485C6" w14:textId="07041B5A" w:rsidR="00740312" w:rsidRPr="00EC72F1" w:rsidRDefault="00594774" w:rsidP="00EC72F1">
      <w:pPr>
        <w:pStyle w:val="NormalWeb"/>
        <w:spacing w:line="360" w:lineRule="auto"/>
        <w:jc w:val="thaiDistribute"/>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lastRenderedPageBreak/>
        <w:t>Wood and Attfield (2005</w:t>
      </w:r>
      <w:r w:rsidR="00740312" w:rsidRPr="00EC72F1">
        <w:rPr>
          <w:rFonts w:asciiTheme="minorBidi" w:hAnsiTheme="minorBidi" w:cstheme="minorBidi"/>
          <w:color w:val="000000" w:themeColor="text1"/>
          <w:sz w:val="22"/>
          <w:szCs w:val="22"/>
        </w:rPr>
        <w:t>)</w:t>
      </w:r>
      <w:r w:rsidR="00062862" w:rsidRPr="00EC72F1">
        <w:rPr>
          <w:rFonts w:asciiTheme="minorBidi" w:hAnsiTheme="minorBidi" w:cstheme="minorBidi"/>
          <w:color w:val="000000" w:themeColor="text1"/>
          <w:sz w:val="22"/>
          <w:szCs w:val="22"/>
        </w:rPr>
        <w:t xml:space="preserve"> </w:t>
      </w:r>
      <w:r w:rsidRPr="00EC72F1">
        <w:rPr>
          <w:rFonts w:asciiTheme="minorBidi" w:hAnsiTheme="minorBidi" w:cstheme="minorBidi"/>
          <w:color w:val="000000" w:themeColor="text1"/>
          <w:sz w:val="22"/>
          <w:szCs w:val="22"/>
        </w:rPr>
        <w:t>make it apparent that there are misconceptions about play as it cannot be easily defined due to  the absence of the</w:t>
      </w:r>
      <w:r w:rsidR="003A015A" w:rsidRPr="00EC72F1">
        <w:rPr>
          <w:rFonts w:asciiTheme="minorBidi" w:hAnsiTheme="minorBidi" w:cstheme="minorBidi"/>
          <w:color w:val="000000" w:themeColor="text1"/>
          <w:sz w:val="22"/>
          <w:szCs w:val="22"/>
        </w:rPr>
        <w:t>re</w:t>
      </w:r>
      <w:r w:rsidRPr="00EC72F1">
        <w:rPr>
          <w:rFonts w:asciiTheme="minorBidi" w:hAnsiTheme="minorBidi" w:cstheme="minorBidi"/>
          <w:color w:val="000000" w:themeColor="text1"/>
          <w:sz w:val="22"/>
          <w:szCs w:val="22"/>
        </w:rPr>
        <w:t xml:space="preserve"> being an agreed clear definition. In a review of the attempts made by play theorists  to define play, it comes down to the common </w:t>
      </w:r>
      <w:r w:rsidR="003A015A" w:rsidRPr="00EC72F1">
        <w:rPr>
          <w:rFonts w:asciiTheme="minorBidi" w:hAnsiTheme="minorBidi" w:cstheme="minorBidi"/>
          <w:color w:val="000000" w:themeColor="text1"/>
          <w:sz w:val="22"/>
          <w:szCs w:val="22"/>
        </w:rPr>
        <w:t>understanding</w:t>
      </w:r>
      <w:r w:rsidRPr="00EC72F1">
        <w:rPr>
          <w:rFonts w:asciiTheme="minorBidi" w:hAnsiTheme="minorBidi" w:cstheme="minorBidi"/>
          <w:color w:val="000000" w:themeColor="text1"/>
          <w:sz w:val="22"/>
          <w:szCs w:val="22"/>
        </w:rPr>
        <w:t xml:space="preserve"> that play has multiple meanings for children</w:t>
      </w:r>
      <w:r w:rsidR="006B249E" w:rsidRPr="00EC72F1">
        <w:rPr>
          <w:rFonts w:asciiTheme="minorBidi" w:hAnsiTheme="minorBidi" w:cstheme="minorBidi"/>
          <w:color w:val="000000" w:themeColor="text1"/>
          <w:sz w:val="22"/>
          <w:szCs w:val="22"/>
        </w:rPr>
        <w:t xml:space="preserve">, </w:t>
      </w:r>
      <w:r w:rsidRPr="00EC72F1">
        <w:rPr>
          <w:rFonts w:asciiTheme="minorBidi" w:hAnsiTheme="minorBidi" w:cstheme="minorBidi"/>
          <w:color w:val="000000" w:themeColor="text1"/>
          <w:sz w:val="22"/>
          <w:szCs w:val="22"/>
        </w:rPr>
        <w:t>adults</w:t>
      </w:r>
      <w:r w:rsidR="003A015A" w:rsidRPr="00EC72F1">
        <w:rPr>
          <w:rFonts w:asciiTheme="minorBidi" w:hAnsiTheme="minorBidi" w:cstheme="minorBidi"/>
          <w:color w:val="000000" w:themeColor="text1"/>
          <w:sz w:val="22"/>
          <w:szCs w:val="22"/>
        </w:rPr>
        <w:t>, practitioners,</w:t>
      </w:r>
      <w:r w:rsidR="006B249E" w:rsidRPr="00EC72F1">
        <w:rPr>
          <w:rFonts w:asciiTheme="minorBidi" w:hAnsiTheme="minorBidi" w:cstheme="minorBidi"/>
          <w:color w:val="000000" w:themeColor="text1"/>
          <w:sz w:val="22"/>
          <w:szCs w:val="22"/>
        </w:rPr>
        <w:t xml:space="preserve"> and parents</w:t>
      </w:r>
      <w:r w:rsidRPr="00EC72F1">
        <w:rPr>
          <w:rFonts w:asciiTheme="minorBidi" w:hAnsiTheme="minorBidi" w:cstheme="minorBidi"/>
          <w:color w:val="000000" w:themeColor="text1"/>
          <w:sz w:val="22"/>
          <w:szCs w:val="22"/>
        </w:rPr>
        <w:t xml:space="preserve"> (</w:t>
      </w:r>
      <w:r w:rsidR="00B16089" w:rsidRPr="00EC72F1">
        <w:rPr>
          <w:rFonts w:asciiTheme="minorBidi" w:hAnsiTheme="minorBidi" w:cstheme="minorBidi"/>
          <w:color w:val="000000" w:themeColor="text1"/>
          <w:sz w:val="22"/>
          <w:szCs w:val="22"/>
        </w:rPr>
        <w:t xml:space="preserve">Glenn </w:t>
      </w:r>
      <w:r w:rsidR="00B16089" w:rsidRPr="00EC72F1">
        <w:rPr>
          <w:rFonts w:asciiTheme="minorBidi" w:hAnsiTheme="minorBidi" w:cstheme="minorBidi"/>
          <w:i/>
          <w:iCs/>
          <w:color w:val="000000" w:themeColor="text1"/>
          <w:sz w:val="22"/>
          <w:szCs w:val="22"/>
        </w:rPr>
        <w:t xml:space="preserve">et al., </w:t>
      </w:r>
      <w:r w:rsidR="006B249E" w:rsidRPr="00EC72F1">
        <w:rPr>
          <w:rFonts w:asciiTheme="minorBidi" w:hAnsiTheme="minorBidi" w:cstheme="minorBidi"/>
          <w:color w:val="000000" w:themeColor="text1"/>
          <w:sz w:val="22"/>
          <w:szCs w:val="22"/>
        </w:rPr>
        <w:t xml:space="preserve">2013). </w:t>
      </w:r>
      <w:r w:rsidRPr="00EC72F1">
        <w:rPr>
          <w:rFonts w:asciiTheme="minorBidi" w:hAnsiTheme="minorBidi" w:cstheme="minorBidi"/>
          <w:color w:val="000000" w:themeColor="text1"/>
          <w:sz w:val="22"/>
          <w:szCs w:val="22"/>
        </w:rPr>
        <w:t xml:space="preserve">The word play should be interpreted as “any recreational activity” (Welsh Government, 2014, p.14 ) allowing the child to fully relax, play and enjoy in any freely chosen activity which </w:t>
      </w:r>
      <w:r w:rsidR="00740312" w:rsidRPr="00EC72F1">
        <w:rPr>
          <w:rFonts w:asciiTheme="minorBidi" w:hAnsiTheme="minorBidi" w:cstheme="minorBidi"/>
          <w:color w:val="000000" w:themeColor="text1"/>
          <w:sz w:val="22"/>
          <w:szCs w:val="22"/>
        </w:rPr>
        <w:t xml:space="preserve">supports </w:t>
      </w:r>
      <w:r w:rsidRPr="00EC72F1">
        <w:rPr>
          <w:rFonts w:asciiTheme="minorBidi" w:hAnsiTheme="minorBidi" w:cstheme="minorBidi"/>
          <w:color w:val="000000" w:themeColor="text1"/>
          <w:sz w:val="22"/>
          <w:szCs w:val="22"/>
        </w:rPr>
        <w:t xml:space="preserve">Article 31 of the </w:t>
      </w:r>
      <w:r w:rsidR="00EC72F1" w:rsidRPr="00EC72F1">
        <w:rPr>
          <w:rFonts w:asciiTheme="minorBidi" w:hAnsiTheme="minorBidi" w:cstheme="minorBidi"/>
          <w:color w:val="202124"/>
          <w:sz w:val="22"/>
          <w:szCs w:val="22"/>
          <w:shd w:val="clear" w:color="auto" w:fill="FFFFFF"/>
        </w:rPr>
        <w:t>United Nation's Convention on the Rights of the Child</w:t>
      </w:r>
      <w:r w:rsidR="00497514" w:rsidRPr="00EC72F1">
        <w:rPr>
          <w:rFonts w:asciiTheme="minorBidi" w:hAnsiTheme="minorBidi" w:cstheme="minorBidi"/>
          <w:color w:val="000000" w:themeColor="text1"/>
          <w:sz w:val="22"/>
          <w:szCs w:val="22"/>
        </w:rPr>
        <w:t xml:space="preserve"> (</w:t>
      </w:r>
      <w:proofErr w:type="spellStart"/>
      <w:r w:rsidR="00497514" w:rsidRPr="00EC72F1">
        <w:rPr>
          <w:rFonts w:asciiTheme="minorBidi" w:hAnsiTheme="minorBidi" w:cstheme="minorBidi"/>
          <w:color w:val="000000" w:themeColor="text1"/>
          <w:sz w:val="22"/>
          <w:szCs w:val="22"/>
        </w:rPr>
        <w:t>Unicef</w:t>
      </w:r>
      <w:proofErr w:type="spellEnd"/>
      <w:r w:rsidR="00497514" w:rsidRPr="00EC72F1">
        <w:rPr>
          <w:rFonts w:asciiTheme="minorBidi" w:hAnsiTheme="minorBidi" w:cstheme="minorBidi"/>
          <w:color w:val="000000" w:themeColor="text1"/>
          <w:sz w:val="22"/>
          <w:szCs w:val="22"/>
        </w:rPr>
        <w:t>, no date)</w:t>
      </w:r>
      <w:r w:rsidR="00EC72F1" w:rsidRPr="00EC72F1">
        <w:rPr>
          <w:rFonts w:asciiTheme="minorBidi" w:hAnsiTheme="minorBidi" w:cstheme="minorBidi"/>
          <w:color w:val="000000" w:themeColor="text1"/>
          <w:sz w:val="22"/>
          <w:szCs w:val="22"/>
        </w:rPr>
        <w:t>.</w:t>
      </w:r>
    </w:p>
    <w:p w14:paraId="65D5CBDE" w14:textId="113E6A39" w:rsidR="00077293" w:rsidRPr="00EC72F1" w:rsidRDefault="00740312" w:rsidP="00EC72F1">
      <w:pPr>
        <w:pStyle w:val="NormalWeb"/>
        <w:spacing w:line="360" w:lineRule="auto"/>
        <w:jc w:val="thaiDistribute"/>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To </w:t>
      </w:r>
      <w:r w:rsidR="00594774" w:rsidRPr="00EC72F1">
        <w:rPr>
          <w:rFonts w:asciiTheme="minorBidi" w:hAnsiTheme="minorBidi" w:cstheme="minorBidi"/>
          <w:color w:val="000000" w:themeColor="text1"/>
          <w:sz w:val="22"/>
          <w:szCs w:val="22"/>
        </w:rPr>
        <w:t xml:space="preserve">highlight the word “play” in the curriculum documentation as one that has a shared and agreed meaning as problematic. This articulates Siraj- Blatchford </w:t>
      </w:r>
      <w:r w:rsidRPr="00EC72F1">
        <w:rPr>
          <w:rFonts w:asciiTheme="minorBidi" w:hAnsiTheme="minorBidi" w:cstheme="minorBidi"/>
          <w:color w:val="000000" w:themeColor="text1"/>
          <w:sz w:val="22"/>
          <w:szCs w:val="22"/>
        </w:rPr>
        <w:t>(</w:t>
      </w:r>
      <w:r w:rsidR="00CB1650" w:rsidRPr="00EC72F1">
        <w:rPr>
          <w:rFonts w:asciiTheme="minorBidi" w:hAnsiTheme="minorBidi" w:cstheme="minorBidi"/>
          <w:color w:val="000000" w:themeColor="text1"/>
          <w:sz w:val="22"/>
          <w:szCs w:val="22"/>
        </w:rPr>
        <w:t>2007</w:t>
      </w:r>
      <w:r w:rsidRPr="00EC72F1">
        <w:rPr>
          <w:rFonts w:asciiTheme="minorBidi" w:hAnsiTheme="minorBidi" w:cstheme="minorBidi"/>
          <w:color w:val="000000" w:themeColor="text1"/>
          <w:sz w:val="22"/>
          <w:szCs w:val="22"/>
        </w:rPr>
        <w:t>)</w:t>
      </w:r>
      <w:r w:rsidR="00CB1650" w:rsidRPr="00EC72F1">
        <w:rPr>
          <w:rFonts w:asciiTheme="minorBidi" w:hAnsiTheme="minorBidi" w:cstheme="minorBidi"/>
          <w:color w:val="000000" w:themeColor="text1"/>
          <w:sz w:val="22"/>
          <w:szCs w:val="22"/>
        </w:rPr>
        <w:t xml:space="preserve"> </w:t>
      </w:r>
      <w:r w:rsidR="00594774" w:rsidRPr="00EC72F1">
        <w:rPr>
          <w:rFonts w:asciiTheme="minorBidi" w:hAnsiTheme="minorBidi" w:cstheme="minorBidi"/>
          <w:color w:val="000000" w:themeColor="text1"/>
          <w:sz w:val="22"/>
          <w:szCs w:val="22"/>
        </w:rPr>
        <w:t xml:space="preserve">viewpoint on play as he reports the Foundation Phase portraying “mixed messages”. </w:t>
      </w:r>
      <w:r w:rsidR="00594774" w:rsidRPr="00EC72F1">
        <w:rPr>
          <w:rFonts w:asciiTheme="minorBidi" w:hAnsiTheme="minorBidi" w:cstheme="minorBidi"/>
          <w:sz w:val="22"/>
          <w:szCs w:val="22"/>
        </w:rPr>
        <w:t>In regards to the independent stocktake it was noted that there was a need for change in a practitioner’s behaviour (Welsh Government, 2013-2014). The reason for change, is subjected to a practitioner’s practice as t</w:t>
      </w:r>
      <w:r w:rsidR="00594774" w:rsidRPr="00EC72F1">
        <w:rPr>
          <w:rFonts w:asciiTheme="minorBidi" w:hAnsiTheme="minorBidi" w:cstheme="minorBidi"/>
          <w:color w:val="000000" w:themeColor="text1"/>
          <w:sz w:val="22"/>
          <w:szCs w:val="22"/>
        </w:rPr>
        <w:t xml:space="preserve">here lies an uncertainty when trying to implement a play-based curricula within the classroom </w:t>
      </w:r>
      <w:r w:rsidR="00594774" w:rsidRPr="00EC72F1">
        <w:rPr>
          <w:rFonts w:asciiTheme="minorBidi" w:hAnsiTheme="minorBidi" w:cstheme="minorBidi"/>
          <w:sz w:val="22"/>
          <w:szCs w:val="22"/>
        </w:rPr>
        <w:t>(UNICEF, 2018). P</w:t>
      </w:r>
      <w:r w:rsidR="00594774" w:rsidRPr="00EC72F1">
        <w:rPr>
          <w:rFonts w:asciiTheme="minorBidi" w:hAnsiTheme="minorBidi" w:cstheme="minorBidi"/>
          <w:color w:val="000000" w:themeColor="text1"/>
          <w:sz w:val="22"/>
          <w:szCs w:val="22"/>
        </w:rPr>
        <w:t xml:space="preserve">ractitioners find themselves asking when should they intervene? or </w:t>
      </w:r>
      <w:r w:rsidR="00CB1650" w:rsidRPr="00EC72F1">
        <w:rPr>
          <w:rFonts w:asciiTheme="minorBidi" w:hAnsiTheme="minorBidi" w:cstheme="minorBidi"/>
          <w:color w:val="000000" w:themeColor="text1"/>
          <w:sz w:val="22"/>
          <w:szCs w:val="22"/>
        </w:rPr>
        <w:t>W</w:t>
      </w:r>
      <w:r w:rsidR="00594774" w:rsidRPr="00EC72F1">
        <w:rPr>
          <w:rFonts w:asciiTheme="minorBidi" w:hAnsiTheme="minorBidi" w:cstheme="minorBidi"/>
          <w:color w:val="000000" w:themeColor="text1"/>
          <w:sz w:val="22"/>
          <w:szCs w:val="22"/>
        </w:rPr>
        <w:t>hen should they let the child play alone?</w:t>
      </w:r>
      <w:r w:rsidR="00594774" w:rsidRPr="00EC72F1">
        <w:rPr>
          <w:rFonts w:asciiTheme="minorBidi" w:hAnsiTheme="minorBidi" w:cstheme="minorBidi"/>
          <w:sz w:val="22"/>
          <w:szCs w:val="22"/>
        </w:rPr>
        <w:t xml:space="preserve"> These questions correspond with key terminology such as </w:t>
      </w:r>
      <w:r w:rsidR="00594774" w:rsidRPr="00EC72F1">
        <w:rPr>
          <w:rFonts w:asciiTheme="minorBidi" w:hAnsiTheme="minorBidi" w:cstheme="minorBidi"/>
          <w:color w:val="000000" w:themeColor="text1"/>
          <w:sz w:val="22"/>
          <w:szCs w:val="22"/>
        </w:rPr>
        <w:t>“structured play”, “active learning”, “child-initiated” and “practitioner-directed” learning (Maynard</w:t>
      </w:r>
      <w:r w:rsidR="00B16089" w:rsidRPr="00EC72F1">
        <w:rPr>
          <w:rFonts w:asciiTheme="minorBidi" w:hAnsiTheme="minorBidi" w:cstheme="minorBidi"/>
          <w:color w:val="000000" w:themeColor="text1"/>
          <w:sz w:val="22"/>
          <w:szCs w:val="22"/>
        </w:rPr>
        <w:t xml:space="preserve"> </w:t>
      </w:r>
      <w:r w:rsidR="00B16089" w:rsidRPr="00EC72F1">
        <w:rPr>
          <w:rFonts w:asciiTheme="minorBidi" w:hAnsiTheme="minorBidi" w:cstheme="minorBidi"/>
          <w:i/>
          <w:iCs/>
          <w:color w:val="000000" w:themeColor="text1"/>
          <w:sz w:val="22"/>
          <w:szCs w:val="22"/>
        </w:rPr>
        <w:t xml:space="preserve">et al., </w:t>
      </w:r>
      <w:r w:rsidR="00594774" w:rsidRPr="00EC72F1">
        <w:rPr>
          <w:rFonts w:asciiTheme="minorBidi" w:hAnsiTheme="minorBidi" w:cstheme="minorBidi"/>
          <w:color w:val="000000" w:themeColor="text1"/>
          <w:sz w:val="22"/>
          <w:szCs w:val="22"/>
        </w:rPr>
        <w:t>2013</w:t>
      </w:r>
      <w:r w:rsidR="00EB3F37" w:rsidRPr="00EC72F1">
        <w:rPr>
          <w:rFonts w:asciiTheme="minorBidi" w:hAnsiTheme="minorBidi" w:cstheme="minorBidi"/>
          <w:color w:val="000000" w:themeColor="text1"/>
          <w:sz w:val="22"/>
          <w:szCs w:val="22"/>
        </w:rPr>
        <w:t xml:space="preserve"> cited in, Welsh Government 2015, p. vi </w:t>
      </w:r>
      <w:r w:rsidR="00594774" w:rsidRPr="00EC72F1">
        <w:rPr>
          <w:rFonts w:asciiTheme="minorBidi" w:hAnsiTheme="minorBidi" w:cstheme="minorBidi"/>
          <w:color w:val="000000" w:themeColor="text1"/>
          <w:sz w:val="22"/>
          <w:szCs w:val="22"/>
        </w:rPr>
        <w:t>) that practitioners should be familiarising themselves</w:t>
      </w:r>
      <w:r w:rsidR="00F0170C" w:rsidRPr="00EC72F1">
        <w:rPr>
          <w:rFonts w:asciiTheme="minorBidi" w:hAnsiTheme="minorBidi" w:cstheme="minorBidi"/>
          <w:color w:val="000000" w:themeColor="text1"/>
          <w:sz w:val="22"/>
          <w:szCs w:val="22"/>
        </w:rPr>
        <w:t xml:space="preserve"> which underpins the principles behind play being </w:t>
      </w:r>
      <w:r w:rsidR="00397D11" w:rsidRPr="00EC72F1">
        <w:rPr>
          <w:rFonts w:asciiTheme="minorBidi" w:hAnsiTheme="minorBidi" w:cstheme="minorBidi"/>
          <w:color w:val="000000" w:themeColor="text1"/>
          <w:sz w:val="22"/>
          <w:szCs w:val="22"/>
        </w:rPr>
        <w:t>problematic</w:t>
      </w:r>
      <w:r w:rsidR="00F0170C" w:rsidRPr="00EC72F1">
        <w:rPr>
          <w:rFonts w:asciiTheme="minorBidi" w:hAnsiTheme="minorBidi" w:cstheme="minorBidi"/>
          <w:color w:val="000000" w:themeColor="text1"/>
          <w:sz w:val="22"/>
          <w:szCs w:val="22"/>
        </w:rPr>
        <w:t xml:space="preserve">. </w:t>
      </w:r>
    </w:p>
    <w:p w14:paraId="0E632075" w14:textId="07B95752" w:rsidR="0097394D" w:rsidRPr="00EC72F1" w:rsidRDefault="0097394D" w:rsidP="00EC72F1">
      <w:pPr>
        <w:pStyle w:val="NormalWeb"/>
        <w:spacing w:line="360" w:lineRule="auto"/>
        <w:rPr>
          <w:rFonts w:asciiTheme="minorBidi" w:hAnsiTheme="minorBidi" w:cstheme="minorBidi"/>
          <w:color w:val="000000" w:themeColor="text1"/>
          <w:sz w:val="22"/>
          <w:szCs w:val="22"/>
        </w:rPr>
      </w:pPr>
      <w:r w:rsidRPr="00EC72F1">
        <w:rPr>
          <w:rFonts w:asciiTheme="minorBidi" w:hAnsiTheme="minorBidi" w:cstheme="minorBidi"/>
          <w:sz w:val="22"/>
          <w:szCs w:val="22"/>
        </w:rPr>
        <w:t xml:space="preserve">With the introduction of the new curriculum and the expectation to implement new pedagogical practices, </w:t>
      </w:r>
      <w:proofErr w:type="spellStart"/>
      <w:r w:rsidR="000944EC" w:rsidRPr="00EC72F1">
        <w:rPr>
          <w:rFonts w:asciiTheme="minorBidi" w:hAnsiTheme="minorBidi" w:cstheme="minorBidi"/>
          <w:sz w:val="22"/>
          <w:szCs w:val="22"/>
        </w:rPr>
        <w:t>Martlew</w:t>
      </w:r>
      <w:proofErr w:type="spellEnd"/>
      <w:r w:rsidR="000944EC" w:rsidRPr="00EC72F1">
        <w:rPr>
          <w:rFonts w:asciiTheme="minorBidi" w:hAnsiTheme="minorBidi" w:cstheme="minorBidi"/>
          <w:sz w:val="22"/>
          <w:szCs w:val="22"/>
        </w:rPr>
        <w:t xml:space="preserve"> </w:t>
      </w:r>
      <w:r w:rsidR="000944EC" w:rsidRPr="00EC72F1">
        <w:rPr>
          <w:rFonts w:asciiTheme="minorBidi" w:hAnsiTheme="minorBidi" w:cstheme="minorBidi"/>
          <w:i/>
          <w:iCs/>
          <w:sz w:val="22"/>
          <w:szCs w:val="22"/>
        </w:rPr>
        <w:t>et al</w:t>
      </w:r>
      <w:r w:rsidR="000944EC" w:rsidRPr="00EC72F1">
        <w:rPr>
          <w:rFonts w:asciiTheme="minorBidi" w:hAnsiTheme="minorBidi" w:cstheme="minorBidi"/>
          <w:sz w:val="22"/>
          <w:szCs w:val="22"/>
        </w:rPr>
        <w:t xml:space="preserve">., 2011; Parker &amp; Neuharth-Pritchett (2006, cited in, Ta, 2021) found </w:t>
      </w:r>
      <w:r w:rsidRPr="00EC72F1">
        <w:rPr>
          <w:rFonts w:asciiTheme="minorBidi" w:hAnsiTheme="minorBidi" w:cstheme="minorBidi"/>
          <w:sz w:val="22"/>
          <w:szCs w:val="22"/>
        </w:rPr>
        <w:t>these were generally of weak quality</w:t>
      </w:r>
      <w:r w:rsidR="000944EC" w:rsidRPr="00EC72F1">
        <w:rPr>
          <w:rFonts w:asciiTheme="minorBidi" w:hAnsiTheme="minorBidi" w:cstheme="minorBidi"/>
          <w:sz w:val="22"/>
          <w:szCs w:val="22"/>
        </w:rPr>
        <w:t>, r</w:t>
      </w:r>
      <w:r w:rsidRPr="00EC72F1">
        <w:rPr>
          <w:rFonts w:asciiTheme="minorBidi" w:hAnsiTheme="minorBidi" w:cstheme="minorBidi"/>
          <w:sz w:val="22"/>
          <w:szCs w:val="22"/>
        </w:rPr>
        <w:t>esulting in practitioners struggl</w:t>
      </w:r>
      <w:r w:rsidR="000944EC" w:rsidRPr="00EC72F1">
        <w:rPr>
          <w:rFonts w:asciiTheme="minorBidi" w:hAnsiTheme="minorBidi" w:cstheme="minorBidi"/>
          <w:sz w:val="22"/>
          <w:szCs w:val="22"/>
        </w:rPr>
        <w:t>ing</w:t>
      </w:r>
      <w:r w:rsidRPr="00EC72F1">
        <w:rPr>
          <w:rFonts w:asciiTheme="minorBidi" w:hAnsiTheme="minorBidi" w:cstheme="minorBidi"/>
          <w:sz w:val="22"/>
          <w:szCs w:val="22"/>
        </w:rPr>
        <w:t xml:space="preserve"> when implementing a learning </w:t>
      </w:r>
      <w:r w:rsidRPr="00EC72F1">
        <w:rPr>
          <w:rFonts w:asciiTheme="minorBidi" w:hAnsiTheme="minorBidi" w:cstheme="minorBidi"/>
          <w:color w:val="000000"/>
          <w:sz w:val="22"/>
          <w:szCs w:val="22"/>
        </w:rPr>
        <w:t>environment that would support a child’s play</w:t>
      </w:r>
      <w:r w:rsidR="000944EC" w:rsidRPr="00EC72F1">
        <w:rPr>
          <w:rFonts w:asciiTheme="minorBidi" w:hAnsiTheme="minorBidi" w:cstheme="minorBidi"/>
          <w:color w:val="000000"/>
          <w:sz w:val="22"/>
          <w:szCs w:val="22"/>
        </w:rPr>
        <w:t>. I</w:t>
      </w:r>
      <w:r w:rsidRPr="00EC72F1">
        <w:rPr>
          <w:rFonts w:asciiTheme="minorBidi" w:hAnsiTheme="minorBidi" w:cstheme="minorBidi"/>
          <w:color w:val="000000"/>
          <w:sz w:val="22"/>
          <w:szCs w:val="22"/>
        </w:rPr>
        <w:t>nstead</w:t>
      </w:r>
      <w:r w:rsidR="000944EC" w:rsidRPr="00EC72F1">
        <w:rPr>
          <w:rFonts w:asciiTheme="minorBidi" w:hAnsiTheme="minorBidi" w:cstheme="minorBidi"/>
          <w:color w:val="000000"/>
          <w:sz w:val="22"/>
          <w:szCs w:val="22"/>
        </w:rPr>
        <w:t>,</w:t>
      </w:r>
      <w:r w:rsidRPr="00EC72F1">
        <w:rPr>
          <w:rFonts w:asciiTheme="minorBidi" w:hAnsiTheme="minorBidi" w:cstheme="minorBidi"/>
          <w:color w:val="000000"/>
          <w:sz w:val="22"/>
          <w:szCs w:val="22"/>
        </w:rPr>
        <w:t xml:space="preserve"> </w:t>
      </w:r>
      <w:r w:rsidR="000944EC" w:rsidRPr="00EC72F1">
        <w:rPr>
          <w:rFonts w:asciiTheme="minorBidi" w:hAnsiTheme="minorBidi" w:cstheme="minorBidi"/>
          <w:color w:val="000000"/>
          <w:sz w:val="22"/>
          <w:szCs w:val="22"/>
        </w:rPr>
        <w:t xml:space="preserve">they noticed that </w:t>
      </w:r>
      <w:r w:rsidRPr="00EC72F1">
        <w:rPr>
          <w:rFonts w:asciiTheme="minorBidi" w:hAnsiTheme="minorBidi" w:cstheme="minorBidi"/>
          <w:color w:val="000000"/>
          <w:sz w:val="22"/>
          <w:szCs w:val="22"/>
        </w:rPr>
        <w:t xml:space="preserve">it led to a chaotic free-for-all play environment (Welsh Government, 2013-2014) because </w:t>
      </w:r>
      <w:r w:rsidRPr="00EC72F1">
        <w:rPr>
          <w:rFonts w:asciiTheme="minorBidi" w:hAnsiTheme="minorBidi" w:cstheme="minorBidi"/>
          <w:sz w:val="22"/>
          <w:szCs w:val="22"/>
        </w:rPr>
        <w:t>practitioners lack the confidence and training needed</w:t>
      </w:r>
      <w:r w:rsidR="000944EC" w:rsidRPr="00EC72F1">
        <w:rPr>
          <w:rFonts w:asciiTheme="minorBidi" w:hAnsiTheme="minorBidi" w:cstheme="minorBidi"/>
          <w:sz w:val="22"/>
          <w:szCs w:val="22"/>
        </w:rPr>
        <w:t xml:space="preserve">. </w:t>
      </w:r>
      <w:r w:rsidRPr="00EC72F1">
        <w:rPr>
          <w:rFonts w:asciiTheme="minorBidi" w:hAnsiTheme="minorBidi" w:cstheme="minorBidi"/>
          <w:sz w:val="22"/>
          <w:szCs w:val="22"/>
        </w:rPr>
        <w:t xml:space="preserve">Therefore, practitioner’s revert back to formal teaching and familiar habits such as </w:t>
      </w:r>
      <w:r w:rsidRPr="00EC72F1">
        <w:rPr>
          <w:rFonts w:asciiTheme="minorBidi" w:hAnsiTheme="minorBidi" w:cstheme="minorBidi"/>
          <w:color w:val="000000"/>
          <w:sz w:val="22"/>
          <w:szCs w:val="22"/>
        </w:rPr>
        <w:t xml:space="preserve">familiarising learning materials only </w:t>
      </w:r>
      <w:r w:rsidRPr="00EC72F1">
        <w:rPr>
          <w:rFonts w:asciiTheme="minorBidi" w:hAnsiTheme="minorBidi" w:cstheme="minorBidi"/>
          <w:color w:val="000000" w:themeColor="text1"/>
          <w:sz w:val="22"/>
          <w:szCs w:val="22"/>
        </w:rPr>
        <w:t>as “workbooks and charts on the wall” (UNCIEF,2018). Having undergone different training experiences, practitioners find themselves unable to adapt or achieve these new ways of working, unlike these new qualified early years practitioners</w:t>
      </w:r>
      <w:r w:rsidR="00CB1650" w:rsidRPr="00EC72F1">
        <w:rPr>
          <w:rFonts w:asciiTheme="minorBidi" w:hAnsiTheme="minorBidi" w:cstheme="minorBidi"/>
          <w:color w:val="000000" w:themeColor="text1"/>
          <w:sz w:val="22"/>
          <w:szCs w:val="22"/>
        </w:rPr>
        <w:t xml:space="preserve">, resulting in </w:t>
      </w:r>
      <w:r w:rsidRPr="00EC72F1">
        <w:rPr>
          <w:rFonts w:asciiTheme="minorBidi" w:hAnsiTheme="minorBidi" w:cstheme="minorBidi"/>
          <w:color w:val="000000" w:themeColor="text1"/>
          <w:sz w:val="22"/>
          <w:szCs w:val="22"/>
        </w:rPr>
        <w:t>practitioners fall back into this cycle known as ‘</w:t>
      </w:r>
      <w:r w:rsidR="00EC72F1" w:rsidRPr="00EC72F1">
        <w:rPr>
          <w:rFonts w:asciiTheme="minorBidi" w:hAnsiTheme="minorBidi" w:cstheme="minorBidi"/>
          <w:color w:val="000000" w:themeColor="text1"/>
          <w:sz w:val="22"/>
          <w:szCs w:val="22"/>
        </w:rPr>
        <w:t>p</w:t>
      </w:r>
      <w:r w:rsidRPr="00EC72F1">
        <w:rPr>
          <w:rFonts w:asciiTheme="minorBidi" w:hAnsiTheme="minorBidi" w:cstheme="minorBidi"/>
          <w:color w:val="000000" w:themeColor="text1"/>
          <w:sz w:val="22"/>
          <w:szCs w:val="22"/>
        </w:rPr>
        <w:t>rofessional habitus’ (</w:t>
      </w:r>
      <w:r w:rsidR="00DE1797" w:rsidRPr="00EC72F1">
        <w:rPr>
          <w:rFonts w:asciiTheme="minorBidi" w:hAnsiTheme="minorBidi" w:cstheme="minorBidi"/>
          <w:color w:val="000000" w:themeColor="text1"/>
          <w:sz w:val="22"/>
          <w:szCs w:val="22"/>
        </w:rPr>
        <w:t>Urban</w:t>
      </w:r>
      <w:r w:rsidRPr="00EC72F1">
        <w:rPr>
          <w:rFonts w:asciiTheme="minorBidi" w:hAnsiTheme="minorBidi" w:cstheme="minorBidi"/>
          <w:color w:val="000000" w:themeColor="text1"/>
          <w:sz w:val="22"/>
          <w:szCs w:val="22"/>
        </w:rPr>
        <w:t>, 200</w:t>
      </w:r>
      <w:r w:rsidR="00DE1797" w:rsidRPr="00EC72F1">
        <w:rPr>
          <w:rFonts w:asciiTheme="minorBidi" w:hAnsiTheme="minorBidi" w:cstheme="minorBidi"/>
          <w:color w:val="000000" w:themeColor="text1"/>
          <w:sz w:val="22"/>
          <w:szCs w:val="22"/>
        </w:rPr>
        <w:t>8</w:t>
      </w:r>
      <w:r w:rsidRPr="00EC72F1">
        <w:rPr>
          <w:rFonts w:asciiTheme="minorBidi" w:hAnsiTheme="minorBidi" w:cstheme="minorBidi"/>
          <w:color w:val="000000" w:themeColor="text1"/>
          <w:sz w:val="22"/>
          <w:szCs w:val="22"/>
        </w:rPr>
        <w:t xml:space="preserve">). </w:t>
      </w:r>
    </w:p>
    <w:p w14:paraId="0BE0EEF1" w14:textId="2F4B7BD2" w:rsidR="0097394D" w:rsidRPr="00EC72F1" w:rsidRDefault="0097394D" w:rsidP="00EC72F1">
      <w:pPr>
        <w:pStyle w:val="NormalWeb"/>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One point of view is that practitioners may fear a loss of control, suggesting that practitioners need to undergo this new training that newly qualified practitioners </w:t>
      </w:r>
      <w:r w:rsidR="00CB1650" w:rsidRPr="00EC72F1">
        <w:rPr>
          <w:rFonts w:asciiTheme="minorBidi" w:hAnsiTheme="minorBidi" w:cstheme="minorBidi"/>
          <w:color w:val="000000" w:themeColor="text1"/>
          <w:sz w:val="22"/>
          <w:szCs w:val="22"/>
        </w:rPr>
        <w:t>have received.</w:t>
      </w:r>
      <w:r w:rsidR="00EC72F1" w:rsidRPr="00EC72F1">
        <w:rPr>
          <w:rFonts w:asciiTheme="minorBidi" w:hAnsiTheme="minorBidi" w:cstheme="minorBidi"/>
          <w:color w:val="000000" w:themeColor="text1"/>
          <w:sz w:val="22"/>
          <w:szCs w:val="22"/>
        </w:rPr>
        <w:t xml:space="preserve"> In addition, t</w:t>
      </w:r>
      <w:r w:rsidR="00CB1650" w:rsidRPr="00EC72F1">
        <w:rPr>
          <w:rFonts w:asciiTheme="minorBidi" w:hAnsiTheme="minorBidi" w:cstheme="minorBidi"/>
          <w:color w:val="000000" w:themeColor="text1"/>
          <w:sz w:val="22"/>
          <w:szCs w:val="22"/>
        </w:rPr>
        <w:t xml:space="preserve">his will allow a </w:t>
      </w:r>
      <w:r w:rsidRPr="00EC72F1">
        <w:rPr>
          <w:rFonts w:asciiTheme="minorBidi" w:hAnsiTheme="minorBidi" w:cstheme="minorBidi"/>
          <w:color w:val="000000" w:themeColor="text1"/>
          <w:sz w:val="22"/>
          <w:szCs w:val="22"/>
        </w:rPr>
        <w:t xml:space="preserve">practitioners to help change their mindset and beliefs on how children can </w:t>
      </w:r>
      <w:r w:rsidRPr="00EC72F1">
        <w:rPr>
          <w:rFonts w:asciiTheme="minorBidi" w:hAnsiTheme="minorBidi" w:cstheme="minorBidi"/>
          <w:color w:val="000000" w:themeColor="text1"/>
          <w:sz w:val="22"/>
          <w:szCs w:val="22"/>
        </w:rPr>
        <w:lastRenderedPageBreak/>
        <w:t xml:space="preserve">learn through setting-based mentoring. </w:t>
      </w:r>
      <w:r w:rsidR="00EC72F1" w:rsidRPr="00EC72F1">
        <w:rPr>
          <w:rFonts w:asciiTheme="minorBidi" w:hAnsiTheme="minorBidi" w:cstheme="minorBidi"/>
          <w:color w:val="000000" w:themeColor="text1"/>
          <w:sz w:val="22"/>
          <w:szCs w:val="22"/>
        </w:rPr>
        <w:t>Whereas</w:t>
      </w:r>
      <w:r w:rsidRPr="00EC72F1">
        <w:rPr>
          <w:rFonts w:asciiTheme="minorBidi" w:hAnsiTheme="minorBidi" w:cstheme="minorBidi"/>
          <w:color w:val="000000" w:themeColor="text1"/>
          <w:sz w:val="22"/>
          <w:szCs w:val="22"/>
        </w:rPr>
        <w:t xml:space="preserve"> </w:t>
      </w:r>
      <w:r w:rsidR="00EC72F1" w:rsidRPr="00EC72F1">
        <w:rPr>
          <w:rFonts w:asciiTheme="minorBidi" w:hAnsiTheme="minorBidi" w:cstheme="minorBidi"/>
          <w:color w:val="000000" w:themeColor="text1"/>
          <w:sz w:val="22"/>
          <w:szCs w:val="22"/>
        </w:rPr>
        <w:t>o</w:t>
      </w:r>
      <w:r w:rsidRPr="00EC72F1">
        <w:rPr>
          <w:rFonts w:asciiTheme="minorBidi" w:hAnsiTheme="minorBidi" w:cstheme="minorBidi"/>
          <w:color w:val="000000" w:themeColor="text1"/>
          <w:sz w:val="22"/>
          <w:szCs w:val="22"/>
        </w:rPr>
        <w:t xml:space="preserve">n the other hand, suggestions could also be made on greater emphasis on incorporating theory and research to adult pedagogy across all training modules </w:t>
      </w:r>
      <w:r w:rsidR="00EC72F1" w:rsidRPr="00EC72F1">
        <w:rPr>
          <w:rFonts w:asciiTheme="minorBidi" w:hAnsiTheme="minorBidi" w:cstheme="minorBidi"/>
          <w:color w:val="000000" w:themeColor="text1"/>
          <w:sz w:val="22"/>
          <w:szCs w:val="22"/>
        </w:rPr>
        <w:t xml:space="preserve">for both the practitioners and teaching assistants </w:t>
      </w:r>
      <w:r w:rsidRPr="00EC72F1">
        <w:rPr>
          <w:rFonts w:asciiTheme="minorBidi" w:hAnsiTheme="minorBidi" w:cstheme="minorBidi"/>
          <w:color w:val="000000" w:themeColor="text1"/>
          <w:sz w:val="22"/>
          <w:szCs w:val="22"/>
        </w:rPr>
        <w:t xml:space="preserve">(Welsh Government, 2013-2014). </w:t>
      </w:r>
      <w:r w:rsidR="00EC72F1" w:rsidRPr="00EC72F1">
        <w:rPr>
          <w:rFonts w:asciiTheme="minorBidi" w:hAnsiTheme="minorBidi" w:cstheme="minorBidi"/>
          <w:color w:val="000000" w:themeColor="text1"/>
          <w:sz w:val="22"/>
          <w:szCs w:val="22"/>
        </w:rPr>
        <w:t>I</w:t>
      </w:r>
      <w:r w:rsidR="00B256B0" w:rsidRPr="00EC72F1">
        <w:rPr>
          <w:rFonts w:asciiTheme="minorBidi" w:hAnsiTheme="minorBidi" w:cstheme="minorBidi"/>
          <w:color w:val="000000" w:themeColor="text1"/>
          <w:sz w:val="22"/>
          <w:szCs w:val="22"/>
        </w:rPr>
        <w:t>t raises questions as to whether, practitioners in their current form, are actually appropriate as the primary driver for children’s development in the Foundation Phase.</w:t>
      </w:r>
    </w:p>
    <w:p w14:paraId="4F3B3D23" w14:textId="23231AC9" w:rsidR="0097394D" w:rsidRPr="00EC72F1" w:rsidRDefault="0097394D" w:rsidP="00EC72F1">
      <w:pPr>
        <w:pStyle w:val="NormalWeb"/>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Though it has proven difficult to shift teaching and play, the risk of it continuing it to be seen as separate is all too real, causing the next generation </w:t>
      </w:r>
      <w:r w:rsidR="00CB1650" w:rsidRPr="00EC72F1">
        <w:rPr>
          <w:rFonts w:asciiTheme="minorBidi" w:hAnsiTheme="minorBidi" w:cstheme="minorBidi"/>
          <w:color w:val="000000" w:themeColor="text1"/>
          <w:sz w:val="22"/>
          <w:szCs w:val="22"/>
        </w:rPr>
        <w:t>of early years practitioners t</w:t>
      </w:r>
      <w:r w:rsidRPr="00EC72F1">
        <w:rPr>
          <w:rFonts w:asciiTheme="minorBidi" w:hAnsiTheme="minorBidi" w:cstheme="minorBidi"/>
          <w:color w:val="000000" w:themeColor="text1"/>
          <w:sz w:val="22"/>
          <w:szCs w:val="22"/>
        </w:rPr>
        <w:t>o fail at the first hurdle according to Ofsted (2015). However, due to the moderations on the original documents; new versions of the curriculum have been proposed and yet, despite Ofsted</w:t>
      </w:r>
      <w:r w:rsidR="00B256B0" w:rsidRPr="00EC72F1">
        <w:rPr>
          <w:rFonts w:asciiTheme="minorBidi" w:hAnsiTheme="minorBidi" w:cstheme="minorBidi"/>
          <w:color w:val="000000" w:themeColor="text1"/>
          <w:sz w:val="22"/>
          <w:szCs w:val="22"/>
        </w:rPr>
        <w:t xml:space="preserve"> (2015) </w:t>
      </w:r>
      <w:r w:rsidRPr="00EC72F1">
        <w:rPr>
          <w:rFonts w:asciiTheme="minorBidi" w:hAnsiTheme="minorBidi" w:cstheme="minorBidi"/>
          <w:color w:val="000000" w:themeColor="text1"/>
          <w:sz w:val="22"/>
          <w:szCs w:val="22"/>
        </w:rPr>
        <w:t xml:space="preserve"> statement, the stocktake found that newly qualified teachers were better prepared benefiting from placements within maintained schools that implemented the Foundation Phase well, where practitioners could see the theory in action and gain valuable skills and experience (Welsh Government, 2013-2014). </w:t>
      </w:r>
    </w:p>
    <w:p w14:paraId="70D8CFAC" w14:textId="623CB7F7" w:rsidR="00FD4BEA" w:rsidRPr="00EC72F1" w:rsidRDefault="00FD4BEA" w:rsidP="00EC72F1">
      <w:pPr>
        <w:pStyle w:val="mb-25"/>
        <w:spacing w:line="360" w:lineRule="auto"/>
        <w:rPr>
          <w:rFonts w:asciiTheme="minorBidi" w:eastAsiaTheme="minorHAnsi" w:hAnsiTheme="minorBidi" w:cstheme="minorBidi"/>
          <w:sz w:val="22"/>
          <w:szCs w:val="22"/>
        </w:rPr>
      </w:pPr>
      <w:r w:rsidRPr="00EC72F1">
        <w:rPr>
          <w:rFonts w:asciiTheme="minorBidi" w:hAnsiTheme="minorBidi" w:cstheme="minorBidi"/>
          <w:color w:val="000000" w:themeColor="text1"/>
          <w:sz w:val="22"/>
          <w:szCs w:val="22"/>
        </w:rPr>
        <w:t xml:space="preserve">In spite of the obvious commitment of the Welsh Government to the Foundation Phase, efforts are still being made to address the qualification issues that early years practitioners face as there is no direct route into the early years profession (Furlong,2015). Although many practitioners will pursue a general primary route to qualify, practitioners may not specialise in teacher education whereas those outside the school sector, who work in an early years sector often work in an environment that lack’s funding and structural support of a school (The Welsh Government, 2013-2014). </w:t>
      </w:r>
      <w:r w:rsidR="00EC72F1" w:rsidRPr="00EC72F1">
        <w:rPr>
          <w:rFonts w:asciiTheme="minorBidi" w:hAnsiTheme="minorBidi" w:cstheme="minorBidi"/>
          <w:color w:val="000000" w:themeColor="text1"/>
          <w:sz w:val="22"/>
          <w:szCs w:val="22"/>
        </w:rPr>
        <w:t>Furthermore, there is e</w:t>
      </w:r>
      <w:r w:rsidRPr="00EC72F1">
        <w:rPr>
          <w:rFonts w:asciiTheme="minorBidi" w:hAnsiTheme="minorBidi" w:cstheme="minorBidi"/>
          <w:color w:val="000000" w:themeColor="text1"/>
          <w:sz w:val="22"/>
          <w:szCs w:val="22"/>
        </w:rPr>
        <w:t xml:space="preserve">vidence available indicates that </w:t>
      </w:r>
      <w:r w:rsidRPr="00EC72F1">
        <w:rPr>
          <w:rFonts w:asciiTheme="minorBidi" w:hAnsiTheme="minorBidi" w:cstheme="minorBidi"/>
          <w:color w:val="000000"/>
          <w:sz w:val="22"/>
          <w:szCs w:val="22"/>
        </w:rPr>
        <w:t xml:space="preserve">well-qualified staff play a crucial role in determining how children learn and develop in the Foundation Phase. </w:t>
      </w:r>
      <w:r w:rsidR="00EC72F1" w:rsidRPr="00EC72F1">
        <w:rPr>
          <w:rFonts w:asciiTheme="minorBidi" w:eastAsiaTheme="minorHAnsi" w:hAnsiTheme="minorBidi" w:cstheme="minorBidi"/>
          <w:sz w:val="22"/>
          <w:szCs w:val="22"/>
        </w:rPr>
        <w:t>Withi</w:t>
      </w:r>
      <w:r w:rsidRPr="00EC72F1">
        <w:rPr>
          <w:rFonts w:asciiTheme="minorBidi" w:eastAsiaTheme="minorHAnsi" w:hAnsiTheme="minorBidi" w:cstheme="minorBidi"/>
          <w:sz w:val="22"/>
          <w:szCs w:val="22"/>
        </w:rPr>
        <w:t xml:space="preserve">n the Independent Stocktake of the Foundation Phase (2013-2014) the Welsh Government </w:t>
      </w:r>
      <w:r w:rsidR="00EC72F1" w:rsidRPr="00EC72F1">
        <w:rPr>
          <w:rFonts w:asciiTheme="minorBidi" w:eastAsiaTheme="minorHAnsi" w:hAnsiTheme="minorBidi" w:cstheme="minorBidi"/>
          <w:sz w:val="22"/>
          <w:szCs w:val="22"/>
        </w:rPr>
        <w:t>declares</w:t>
      </w:r>
      <w:r w:rsidRPr="00EC72F1">
        <w:rPr>
          <w:rFonts w:asciiTheme="minorBidi" w:eastAsiaTheme="minorHAnsi" w:hAnsiTheme="minorBidi" w:cstheme="minorBidi"/>
          <w:sz w:val="22"/>
          <w:szCs w:val="22"/>
        </w:rPr>
        <w:t xml:space="preserve"> the need for improved but accessible training for </w:t>
      </w:r>
      <w:r w:rsidR="00EC72F1" w:rsidRPr="00EC72F1">
        <w:rPr>
          <w:rFonts w:asciiTheme="minorBidi" w:eastAsiaTheme="minorHAnsi" w:hAnsiTheme="minorBidi" w:cstheme="minorBidi"/>
          <w:sz w:val="22"/>
          <w:szCs w:val="22"/>
        </w:rPr>
        <w:t xml:space="preserve">both </w:t>
      </w:r>
      <w:r w:rsidRPr="00EC72F1">
        <w:rPr>
          <w:rFonts w:asciiTheme="minorBidi" w:eastAsiaTheme="minorHAnsi" w:hAnsiTheme="minorBidi" w:cstheme="minorBidi"/>
          <w:sz w:val="22"/>
          <w:szCs w:val="22"/>
        </w:rPr>
        <w:t xml:space="preserve">practitioners </w:t>
      </w:r>
      <w:r w:rsidR="00EC72F1" w:rsidRPr="00EC72F1">
        <w:rPr>
          <w:rFonts w:asciiTheme="minorBidi" w:eastAsiaTheme="minorHAnsi" w:hAnsiTheme="minorBidi" w:cstheme="minorBidi"/>
          <w:sz w:val="22"/>
          <w:szCs w:val="22"/>
        </w:rPr>
        <w:t xml:space="preserve">and teaching assistants </w:t>
      </w:r>
      <w:r w:rsidRPr="00EC72F1">
        <w:rPr>
          <w:rFonts w:asciiTheme="minorBidi" w:eastAsiaTheme="minorHAnsi" w:hAnsiTheme="minorBidi" w:cstheme="minorBidi"/>
          <w:sz w:val="22"/>
          <w:szCs w:val="22"/>
        </w:rPr>
        <w:t>within all settings under the Foundation Phase and for t</w:t>
      </w:r>
      <w:r w:rsidR="00EC72F1" w:rsidRPr="00EC72F1">
        <w:rPr>
          <w:rFonts w:asciiTheme="minorBidi" w:eastAsiaTheme="minorHAnsi" w:hAnsiTheme="minorBidi" w:cstheme="minorBidi"/>
          <w:sz w:val="22"/>
          <w:szCs w:val="22"/>
        </w:rPr>
        <w:t xml:space="preserve">he </w:t>
      </w:r>
      <w:r w:rsidRPr="00EC72F1">
        <w:rPr>
          <w:rFonts w:asciiTheme="minorBidi" w:eastAsiaTheme="minorHAnsi" w:hAnsiTheme="minorBidi" w:cstheme="minorBidi"/>
          <w:sz w:val="22"/>
          <w:szCs w:val="22"/>
        </w:rPr>
        <w:t>training to be modified</w:t>
      </w:r>
      <w:r w:rsidR="00EC72F1" w:rsidRPr="00EC72F1">
        <w:rPr>
          <w:rFonts w:asciiTheme="minorBidi" w:eastAsiaTheme="minorHAnsi" w:hAnsiTheme="minorBidi" w:cstheme="minorBidi"/>
          <w:sz w:val="22"/>
          <w:szCs w:val="22"/>
        </w:rPr>
        <w:t xml:space="preserve"> and to </w:t>
      </w:r>
      <w:r w:rsidR="00EC72F1" w:rsidRPr="00EC72F1">
        <w:rPr>
          <w:rFonts w:asciiTheme="minorBidi" w:eastAsiaTheme="minorHAnsi" w:hAnsiTheme="minorBidi" w:cstheme="minorBidi"/>
          <w:sz w:val="22"/>
          <w:szCs w:val="22"/>
        </w:rPr>
        <w:t xml:space="preserve">prioritize smooth and effective transitions within the new curricula. </w:t>
      </w:r>
      <w:r w:rsidR="00EC72F1" w:rsidRPr="00EC72F1">
        <w:rPr>
          <w:rFonts w:asciiTheme="minorBidi" w:eastAsiaTheme="minorHAnsi" w:hAnsiTheme="minorBidi" w:cstheme="minorBidi"/>
          <w:sz w:val="22"/>
          <w:szCs w:val="22"/>
        </w:rPr>
        <w:t xml:space="preserve">However, </w:t>
      </w:r>
      <w:r w:rsidRPr="00EC72F1">
        <w:rPr>
          <w:rFonts w:asciiTheme="minorBidi" w:eastAsiaTheme="minorHAnsi" w:hAnsiTheme="minorBidi" w:cstheme="minorBidi"/>
          <w:sz w:val="22"/>
          <w:szCs w:val="22"/>
        </w:rPr>
        <w:t>staffing and support issues prevent this from being accomplished in the non-maintained settings.</w:t>
      </w:r>
      <w:r w:rsidR="00EC72F1" w:rsidRPr="00EC72F1">
        <w:rPr>
          <w:rFonts w:asciiTheme="minorBidi" w:eastAsiaTheme="minorHAnsi" w:hAnsiTheme="minorBidi" w:cstheme="minorBidi"/>
          <w:sz w:val="22"/>
          <w:szCs w:val="22"/>
        </w:rPr>
        <w:t xml:space="preserve"> </w:t>
      </w:r>
    </w:p>
    <w:p w14:paraId="72DF053C" w14:textId="1E3EBF30" w:rsidR="00FD4BEA" w:rsidRPr="00EC72F1" w:rsidRDefault="00FD4BEA" w:rsidP="00EC72F1">
      <w:pPr>
        <w:pStyle w:val="NormalWeb"/>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There is an overall high level of satisfaction with the funding allocation for staff within the maintained sector, whereas the non-maintained sector reports a low satisfaction of wage (Siraj-Blatchford </w:t>
      </w:r>
      <w:r w:rsidRPr="00EC72F1">
        <w:rPr>
          <w:rFonts w:asciiTheme="minorBidi" w:hAnsiTheme="minorBidi" w:cstheme="minorBidi"/>
          <w:i/>
          <w:iCs/>
          <w:color w:val="000000" w:themeColor="text1"/>
          <w:sz w:val="22"/>
          <w:szCs w:val="22"/>
        </w:rPr>
        <w:t>et al</w:t>
      </w:r>
      <w:r w:rsidRPr="00EC72F1">
        <w:rPr>
          <w:rFonts w:asciiTheme="minorBidi" w:hAnsiTheme="minorBidi" w:cstheme="minorBidi"/>
          <w:color w:val="000000" w:themeColor="text1"/>
          <w:sz w:val="22"/>
          <w:szCs w:val="22"/>
        </w:rPr>
        <w:t>., 2007 ). However,</w:t>
      </w:r>
      <w:r w:rsidR="00EC72F1" w:rsidRPr="00EC72F1">
        <w:rPr>
          <w:rFonts w:asciiTheme="minorBidi" w:hAnsiTheme="minorBidi" w:cstheme="minorBidi"/>
          <w:color w:val="000000" w:themeColor="text1"/>
          <w:sz w:val="22"/>
          <w:szCs w:val="22"/>
        </w:rPr>
        <w:t xml:space="preserve"> regarding</w:t>
      </w:r>
      <w:r w:rsidRPr="00EC72F1">
        <w:rPr>
          <w:rFonts w:asciiTheme="minorBidi" w:hAnsiTheme="minorBidi" w:cstheme="minorBidi"/>
          <w:color w:val="000000" w:themeColor="text1"/>
          <w:sz w:val="22"/>
          <w:szCs w:val="22"/>
        </w:rPr>
        <w:t xml:space="preserve"> both sectors </w:t>
      </w:r>
      <w:r w:rsidR="00EC72F1" w:rsidRPr="00EC72F1">
        <w:rPr>
          <w:rFonts w:asciiTheme="minorBidi" w:hAnsiTheme="minorBidi" w:cstheme="minorBidi"/>
          <w:color w:val="000000" w:themeColor="text1"/>
          <w:sz w:val="22"/>
          <w:szCs w:val="22"/>
        </w:rPr>
        <w:t xml:space="preserve">they both share an agreement that </w:t>
      </w:r>
      <w:r w:rsidRPr="00EC72F1">
        <w:rPr>
          <w:rFonts w:asciiTheme="minorBidi" w:hAnsiTheme="minorBidi" w:cstheme="minorBidi"/>
          <w:color w:val="000000" w:themeColor="text1"/>
          <w:sz w:val="22"/>
          <w:szCs w:val="22"/>
        </w:rPr>
        <w:t>the allocated funding for resources, management and training are insufficient</w:t>
      </w:r>
      <w:r w:rsidR="00EC72F1" w:rsidRPr="00EC72F1">
        <w:rPr>
          <w:rFonts w:asciiTheme="minorBidi" w:hAnsiTheme="minorBidi" w:cstheme="minorBidi"/>
          <w:color w:val="000000" w:themeColor="text1"/>
          <w:sz w:val="22"/>
          <w:szCs w:val="22"/>
        </w:rPr>
        <w:t xml:space="preserve"> </w:t>
      </w:r>
      <w:r w:rsidRPr="00EC72F1">
        <w:rPr>
          <w:rFonts w:asciiTheme="minorBidi" w:hAnsiTheme="minorBidi" w:cstheme="minorBidi"/>
          <w:color w:val="000000" w:themeColor="text1"/>
          <w:sz w:val="22"/>
          <w:szCs w:val="22"/>
        </w:rPr>
        <w:t xml:space="preserve">£3,000 for maintained settings and £800 for non-maintained settings (Siraji- Blatchford </w:t>
      </w:r>
      <w:r w:rsidRPr="00EC72F1">
        <w:rPr>
          <w:rFonts w:asciiTheme="minorBidi" w:hAnsiTheme="minorBidi" w:cstheme="minorBidi"/>
          <w:i/>
          <w:iCs/>
          <w:color w:val="000000" w:themeColor="text1"/>
          <w:sz w:val="22"/>
          <w:szCs w:val="22"/>
        </w:rPr>
        <w:t xml:space="preserve">et </w:t>
      </w:r>
      <w:r w:rsidRPr="00EC72F1">
        <w:rPr>
          <w:rFonts w:asciiTheme="minorBidi" w:hAnsiTheme="minorBidi" w:cstheme="minorBidi"/>
          <w:i/>
          <w:iCs/>
          <w:color w:val="000000" w:themeColor="text1"/>
          <w:sz w:val="22"/>
          <w:szCs w:val="22"/>
        </w:rPr>
        <w:lastRenderedPageBreak/>
        <w:t>al.,</w:t>
      </w:r>
      <w:r w:rsidRPr="00EC72F1">
        <w:rPr>
          <w:rFonts w:asciiTheme="minorBidi" w:hAnsiTheme="minorBidi" w:cstheme="minorBidi"/>
          <w:color w:val="000000" w:themeColor="text1"/>
          <w:sz w:val="22"/>
          <w:szCs w:val="22"/>
        </w:rPr>
        <w:t xml:space="preserve">2007). </w:t>
      </w:r>
      <w:r w:rsidR="00EC72F1" w:rsidRPr="00EC72F1">
        <w:rPr>
          <w:rFonts w:asciiTheme="minorBidi" w:hAnsiTheme="minorBidi" w:cstheme="minorBidi"/>
          <w:color w:val="000000" w:themeColor="text1"/>
          <w:sz w:val="22"/>
          <w:szCs w:val="22"/>
        </w:rPr>
        <w:t xml:space="preserve">Resulting, </w:t>
      </w:r>
      <w:r w:rsidRPr="00EC72F1">
        <w:rPr>
          <w:rFonts w:asciiTheme="minorBidi" w:hAnsiTheme="minorBidi" w:cstheme="minorBidi"/>
          <w:color w:val="000000" w:themeColor="text1"/>
          <w:sz w:val="22"/>
          <w:szCs w:val="22"/>
        </w:rPr>
        <w:t>that the non-maintained setting is always working at a disadvantages as evidence shows the funding varies greatly between both settings (Welsh Government, 2018).</w:t>
      </w:r>
    </w:p>
    <w:p w14:paraId="43235845" w14:textId="6B0F14E8" w:rsidR="00F177F9" w:rsidRPr="00EC72F1" w:rsidRDefault="00E35CC5" w:rsidP="00EC72F1">
      <w:pPr>
        <w:spacing w:line="360" w:lineRule="auto"/>
        <w:rPr>
          <w:rFonts w:asciiTheme="minorBidi" w:hAnsiTheme="minorBidi"/>
          <w:color w:val="000000" w:themeColor="text1"/>
          <w:sz w:val="22"/>
          <w:szCs w:val="22"/>
        </w:rPr>
      </w:pPr>
      <w:r w:rsidRPr="00EC72F1">
        <w:rPr>
          <w:rFonts w:asciiTheme="minorBidi" w:hAnsiTheme="minorBidi"/>
          <w:color w:val="000000" w:themeColor="text1"/>
          <w:sz w:val="22"/>
          <w:szCs w:val="22"/>
        </w:rPr>
        <w:t>The new curriculum for Wales still remains ambitious but achievable</w:t>
      </w:r>
      <w:r w:rsidR="00EC72F1" w:rsidRPr="00EC72F1">
        <w:rPr>
          <w:rFonts w:asciiTheme="minorBidi" w:hAnsiTheme="minorBidi"/>
          <w:color w:val="000000" w:themeColor="text1"/>
          <w:sz w:val="22"/>
          <w:szCs w:val="22"/>
        </w:rPr>
        <w:t>.</w:t>
      </w:r>
      <w:r w:rsidRPr="00EC72F1">
        <w:rPr>
          <w:rFonts w:asciiTheme="minorBidi" w:hAnsiTheme="minorBidi"/>
          <w:color w:val="000000" w:themeColor="text1"/>
          <w:sz w:val="22"/>
          <w:szCs w:val="22"/>
        </w:rPr>
        <w:t xml:space="preserve"> </w:t>
      </w:r>
      <w:r w:rsidR="00EC72F1" w:rsidRPr="00EC72F1">
        <w:rPr>
          <w:rFonts w:asciiTheme="minorBidi" w:hAnsiTheme="minorBidi"/>
          <w:color w:val="000000" w:themeColor="text1"/>
          <w:sz w:val="22"/>
          <w:szCs w:val="22"/>
        </w:rPr>
        <w:t>H</w:t>
      </w:r>
      <w:r w:rsidRPr="00EC72F1">
        <w:rPr>
          <w:rFonts w:asciiTheme="minorBidi" w:hAnsiTheme="minorBidi"/>
          <w:color w:val="000000" w:themeColor="text1"/>
          <w:sz w:val="22"/>
          <w:szCs w:val="22"/>
        </w:rPr>
        <w:t xml:space="preserve">owever, one of the challenges when implementing this curricula was the outbreak of COVID-19 which for practitioners are still set with the challenge of recovery (Welsh Government, no date). </w:t>
      </w:r>
      <w:r w:rsidR="00EC72F1" w:rsidRPr="00EC72F1">
        <w:rPr>
          <w:rFonts w:asciiTheme="minorBidi" w:hAnsiTheme="minorBidi"/>
          <w:color w:val="000000" w:themeColor="text1"/>
          <w:sz w:val="22"/>
          <w:szCs w:val="22"/>
        </w:rPr>
        <w:t xml:space="preserve">This </w:t>
      </w:r>
      <w:r w:rsidRPr="00EC72F1">
        <w:rPr>
          <w:rFonts w:asciiTheme="minorBidi" w:hAnsiTheme="minorBidi"/>
          <w:color w:val="000000" w:themeColor="text1"/>
          <w:sz w:val="22"/>
          <w:szCs w:val="22"/>
        </w:rPr>
        <w:t>is as why more than ever Wales needed a new curricula to lift the spi</w:t>
      </w:r>
      <w:r w:rsidR="00EC72F1" w:rsidRPr="00EC72F1">
        <w:rPr>
          <w:rFonts w:asciiTheme="minorBidi" w:hAnsiTheme="minorBidi"/>
          <w:color w:val="000000" w:themeColor="text1"/>
          <w:sz w:val="22"/>
          <w:szCs w:val="22"/>
        </w:rPr>
        <w:t>rit</w:t>
      </w:r>
      <w:r w:rsidRPr="00EC72F1">
        <w:rPr>
          <w:rFonts w:asciiTheme="minorBidi" w:hAnsiTheme="minorBidi"/>
          <w:color w:val="000000" w:themeColor="text1"/>
          <w:sz w:val="22"/>
          <w:szCs w:val="22"/>
        </w:rPr>
        <w:t xml:space="preserve"> of the practitioners, to remind them to create  a rich environment for children to develop leading to the Welsh Government to publish a guidance document  Curriculum for Wales: The journey to 2022 enabling practitioners to recover from the outbreak (Welsh Government, no date).</w:t>
      </w:r>
    </w:p>
    <w:p w14:paraId="234BF93D" w14:textId="55C47D85" w:rsidR="00F079B7" w:rsidRPr="00EC72F1" w:rsidRDefault="00F177F9" w:rsidP="00EC72F1">
      <w:pPr>
        <w:pStyle w:val="mb-25"/>
        <w:spacing w:line="360" w:lineRule="auto"/>
        <w:rPr>
          <w:rFonts w:asciiTheme="minorBidi" w:hAnsiTheme="minorBidi" w:cstheme="minorBidi"/>
          <w:color w:val="000000"/>
          <w:sz w:val="22"/>
          <w:szCs w:val="22"/>
        </w:rPr>
      </w:pPr>
      <w:r w:rsidRPr="00EC72F1">
        <w:rPr>
          <w:rFonts w:asciiTheme="minorBidi" w:hAnsiTheme="minorBidi" w:cstheme="minorBidi"/>
          <w:color w:val="000000" w:themeColor="text1"/>
          <w:sz w:val="22"/>
          <w:szCs w:val="22"/>
        </w:rPr>
        <w:t>B</w:t>
      </w:r>
      <w:r w:rsidR="00E35CC5" w:rsidRPr="00EC72F1">
        <w:rPr>
          <w:rFonts w:asciiTheme="minorBidi" w:hAnsiTheme="minorBidi" w:cstheme="minorBidi"/>
          <w:color w:val="000000" w:themeColor="text1"/>
          <w:sz w:val="22"/>
          <w:szCs w:val="22"/>
        </w:rPr>
        <w:t xml:space="preserve">etter implement </w:t>
      </w:r>
      <w:r w:rsidRPr="00EC72F1">
        <w:rPr>
          <w:rFonts w:asciiTheme="minorBidi" w:hAnsiTheme="minorBidi" w:cstheme="minorBidi"/>
          <w:color w:val="000000" w:themeColor="text1"/>
          <w:sz w:val="22"/>
          <w:szCs w:val="22"/>
        </w:rPr>
        <w:t xml:space="preserve">of </w:t>
      </w:r>
      <w:r w:rsidR="00E35CC5" w:rsidRPr="00EC72F1">
        <w:rPr>
          <w:rFonts w:asciiTheme="minorBidi" w:hAnsiTheme="minorBidi" w:cstheme="minorBidi"/>
          <w:color w:val="000000" w:themeColor="text1"/>
          <w:sz w:val="22"/>
          <w:szCs w:val="22"/>
        </w:rPr>
        <w:t>the Foundation Phase</w:t>
      </w:r>
      <w:r w:rsidR="002D4208" w:rsidRPr="00EC72F1">
        <w:rPr>
          <w:rFonts w:asciiTheme="minorBidi" w:hAnsiTheme="minorBidi" w:cstheme="minorBidi"/>
          <w:color w:val="000000" w:themeColor="text1"/>
          <w:sz w:val="22"/>
          <w:szCs w:val="22"/>
        </w:rPr>
        <w:t xml:space="preserve"> </w:t>
      </w:r>
      <w:r w:rsidRPr="00EC72F1">
        <w:rPr>
          <w:rFonts w:asciiTheme="minorBidi" w:hAnsiTheme="minorBidi" w:cstheme="minorBidi"/>
          <w:color w:val="000000" w:themeColor="text1"/>
          <w:sz w:val="22"/>
          <w:szCs w:val="22"/>
        </w:rPr>
        <w:t>requires a better understanding of</w:t>
      </w:r>
      <w:r w:rsidR="00B824CF" w:rsidRPr="00EC72F1">
        <w:rPr>
          <w:rFonts w:asciiTheme="minorBidi" w:hAnsiTheme="minorBidi" w:cstheme="minorBidi"/>
          <w:color w:val="000000" w:themeColor="text1"/>
          <w:sz w:val="22"/>
          <w:szCs w:val="22"/>
        </w:rPr>
        <w:t xml:space="preserve"> </w:t>
      </w:r>
      <w:r w:rsidRPr="00EC72F1">
        <w:rPr>
          <w:rFonts w:asciiTheme="minorBidi" w:hAnsiTheme="minorBidi" w:cstheme="minorBidi"/>
          <w:color w:val="000000" w:themeColor="text1"/>
          <w:sz w:val="22"/>
          <w:szCs w:val="22"/>
        </w:rPr>
        <w:t>theoretical and practical practices of how children lea</w:t>
      </w:r>
      <w:r w:rsidR="00EC72F1" w:rsidRPr="00EC72F1">
        <w:rPr>
          <w:rFonts w:asciiTheme="minorBidi" w:hAnsiTheme="minorBidi" w:cstheme="minorBidi"/>
          <w:color w:val="000000" w:themeColor="text1"/>
          <w:sz w:val="22"/>
          <w:szCs w:val="22"/>
        </w:rPr>
        <w:t>r</w:t>
      </w:r>
      <w:r w:rsidRPr="00EC72F1">
        <w:rPr>
          <w:rFonts w:asciiTheme="minorBidi" w:hAnsiTheme="minorBidi" w:cstheme="minorBidi"/>
          <w:color w:val="000000" w:themeColor="text1"/>
          <w:sz w:val="22"/>
          <w:szCs w:val="22"/>
        </w:rPr>
        <w:t>n through play, supported by adults who play an essential role (</w:t>
      </w:r>
      <w:r w:rsidR="00B824CF" w:rsidRPr="00EC72F1">
        <w:rPr>
          <w:rFonts w:asciiTheme="minorBidi" w:hAnsiTheme="minorBidi" w:cstheme="minorBidi"/>
          <w:color w:val="000000" w:themeColor="text1"/>
          <w:sz w:val="22"/>
          <w:szCs w:val="22"/>
        </w:rPr>
        <w:t>Welsh Government</w:t>
      </w:r>
      <w:r w:rsidRPr="00EC72F1">
        <w:rPr>
          <w:rFonts w:asciiTheme="minorBidi" w:hAnsiTheme="minorBidi" w:cstheme="minorBidi"/>
          <w:color w:val="000000" w:themeColor="text1"/>
          <w:sz w:val="22"/>
          <w:szCs w:val="22"/>
        </w:rPr>
        <w:t>,</w:t>
      </w:r>
      <w:r w:rsidR="00B824CF" w:rsidRPr="00EC72F1">
        <w:rPr>
          <w:rFonts w:asciiTheme="minorBidi" w:hAnsiTheme="minorBidi" w:cstheme="minorBidi"/>
          <w:color w:val="000000" w:themeColor="text1"/>
          <w:sz w:val="22"/>
          <w:szCs w:val="22"/>
        </w:rPr>
        <w:t xml:space="preserve"> 2019</w:t>
      </w:r>
      <w:r w:rsidRPr="00EC72F1">
        <w:rPr>
          <w:rFonts w:asciiTheme="minorBidi" w:hAnsiTheme="minorBidi" w:cstheme="minorBidi"/>
          <w:color w:val="000000" w:themeColor="text1"/>
          <w:sz w:val="22"/>
          <w:szCs w:val="22"/>
        </w:rPr>
        <w:t>)</w:t>
      </w:r>
      <w:r w:rsidR="00B824CF" w:rsidRPr="00EC72F1">
        <w:rPr>
          <w:rFonts w:asciiTheme="minorBidi" w:hAnsiTheme="minorBidi" w:cstheme="minorBidi"/>
          <w:color w:val="000000" w:themeColor="text1"/>
          <w:sz w:val="22"/>
          <w:szCs w:val="22"/>
        </w:rPr>
        <w:t>.</w:t>
      </w:r>
      <w:r w:rsidR="00B824CF" w:rsidRPr="00EC72F1">
        <w:rPr>
          <w:rFonts w:asciiTheme="minorBidi" w:hAnsiTheme="minorBidi" w:cstheme="minorBidi"/>
          <w:color w:val="000000"/>
          <w:sz w:val="22"/>
          <w:szCs w:val="22"/>
        </w:rPr>
        <w:t xml:space="preserve"> Adapting these new practices may be a challenge, but another is managing transitions between the various early childhood settings while avoiding past teaching errors (Welsh Government, 2019). </w:t>
      </w:r>
      <w:r w:rsidR="00EC72F1" w:rsidRPr="00EC72F1">
        <w:rPr>
          <w:rFonts w:asciiTheme="minorBidi" w:hAnsiTheme="minorBidi" w:cstheme="minorBidi"/>
          <w:color w:val="000000"/>
          <w:sz w:val="22"/>
          <w:szCs w:val="22"/>
        </w:rPr>
        <w:t xml:space="preserve">The focus here is a </w:t>
      </w:r>
      <w:r w:rsidR="00B824CF" w:rsidRPr="00EC72F1">
        <w:rPr>
          <w:rFonts w:asciiTheme="minorBidi" w:hAnsiTheme="minorBidi" w:cstheme="minorBidi"/>
          <w:color w:val="000000"/>
          <w:sz w:val="22"/>
          <w:szCs w:val="22"/>
        </w:rPr>
        <w:t>financial challenge in assessing costs due to schools rolling out the curriculum in many different ways; hence, why the Welsh Government must report costs as transparently as possible. Reason as to why is because the Welsh Government responded positively to those needs and increased funding to schools, which is why current expenditures are higher than pre-pandemic estimates.</w:t>
      </w:r>
      <w:r w:rsidR="00EC72F1" w:rsidRPr="00EC72F1">
        <w:rPr>
          <w:rFonts w:asciiTheme="minorBidi" w:hAnsiTheme="minorBidi" w:cstheme="minorBidi"/>
          <w:color w:val="000000"/>
          <w:sz w:val="22"/>
          <w:szCs w:val="22"/>
        </w:rPr>
        <w:t xml:space="preserve"> Lastly, a</w:t>
      </w:r>
      <w:r w:rsidR="00B17D6A" w:rsidRPr="00EC72F1">
        <w:rPr>
          <w:rFonts w:asciiTheme="minorBidi" w:hAnsiTheme="minorBidi" w:cstheme="minorBidi"/>
          <w:color w:val="000000"/>
          <w:sz w:val="22"/>
          <w:szCs w:val="22"/>
        </w:rPr>
        <w:t xml:space="preserve"> major curriculum review may lead to dramatic changes in the educational landscape in Wales; to ensure that pedagogical development is maintained throughout the foundation phase for example, strong leaderships at all levels will be required within the system </w:t>
      </w:r>
      <w:r w:rsidR="002D4208" w:rsidRPr="00EC72F1">
        <w:rPr>
          <w:rFonts w:asciiTheme="minorBidi" w:hAnsiTheme="minorBidi" w:cstheme="minorBidi"/>
          <w:color w:val="000000" w:themeColor="text1"/>
          <w:sz w:val="22"/>
          <w:szCs w:val="22"/>
        </w:rPr>
        <w:t xml:space="preserve"> (Donaldson, 2015)</w:t>
      </w:r>
      <w:r w:rsidR="00B824CF" w:rsidRPr="00EC72F1">
        <w:rPr>
          <w:rFonts w:asciiTheme="minorBidi" w:hAnsiTheme="minorBidi" w:cstheme="minorBidi"/>
          <w:color w:val="000000" w:themeColor="text1"/>
          <w:sz w:val="22"/>
          <w:szCs w:val="22"/>
        </w:rPr>
        <w:t xml:space="preserve">. </w:t>
      </w:r>
    </w:p>
    <w:p w14:paraId="56EBA791" w14:textId="44C19DB8" w:rsidR="0097394D" w:rsidRPr="00EC72F1" w:rsidRDefault="00B16089" w:rsidP="00EC72F1">
      <w:pPr>
        <w:pStyle w:val="NormalWeb"/>
        <w:spacing w:line="360" w:lineRule="auto"/>
        <w:rPr>
          <w:rFonts w:asciiTheme="minorBidi" w:hAnsiTheme="minorBidi" w:cstheme="minorBidi"/>
          <w:color w:val="000000" w:themeColor="text1"/>
          <w:sz w:val="22"/>
          <w:szCs w:val="22"/>
          <w:u w:val="single"/>
        </w:rPr>
      </w:pPr>
      <w:r w:rsidRPr="00EC72F1">
        <w:rPr>
          <w:rFonts w:asciiTheme="minorBidi" w:hAnsiTheme="minorBidi" w:cstheme="minorBidi"/>
          <w:color w:val="000000" w:themeColor="text1"/>
          <w:sz w:val="22"/>
          <w:szCs w:val="22"/>
          <w:u w:val="single"/>
        </w:rPr>
        <w:t xml:space="preserve">Part </w:t>
      </w:r>
      <w:r w:rsidR="00A8093F" w:rsidRPr="00EC72F1">
        <w:rPr>
          <w:rFonts w:asciiTheme="minorBidi" w:hAnsiTheme="minorBidi" w:cstheme="minorBidi"/>
          <w:color w:val="000000" w:themeColor="text1"/>
          <w:sz w:val="22"/>
          <w:szCs w:val="22"/>
          <w:u w:val="single"/>
        </w:rPr>
        <w:t>Two:</w:t>
      </w:r>
      <w:r w:rsidR="003273C9" w:rsidRPr="00EC72F1">
        <w:rPr>
          <w:rFonts w:asciiTheme="minorBidi" w:hAnsiTheme="minorBidi" w:cstheme="minorBidi"/>
          <w:color w:val="000000" w:themeColor="text1"/>
          <w:sz w:val="22"/>
          <w:szCs w:val="22"/>
          <w:u w:val="single"/>
        </w:rPr>
        <w:t xml:space="preserve"> Considering the concept of the ‘unique child’, critically evaluative methods of assessment, progress tracking and age stage related development models within play-based curricula</w:t>
      </w:r>
    </w:p>
    <w:p w14:paraId="6E423233" w14:textId="32603A6F" w:rsidR="00410A48" w:rsidRPr="00EC72F1" w:rsidRDefault="00410A48" w:rsidP="00EC72F1">
      <w:pPr>
        <w:pStyle w:val="mb-25"/>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sz w:val="22"/>
          <w:szCs w:val="22"/>
        </w:rPr>
        <w:t xml:space="preserve">Each and every child is unique. The concept of a 'unique child' is one that can be defined by a child having their own unique characteristics that make them different from one another; as no two children are alike (McMahon and Dyer 2018). </w:t>
      </w:r>
      <w:r w:rsidR="00EC72F1" w:rsidRPr="00EC72F1">
        <w:rPr>
          <w:rFonts w:asciiTheme="minorBidi" w:hAnsiTheme="minorBidi" w:cstheme="minorBidi"/>
          <w:color w:val="000000"/>
          <w:sz w:val="22"/>
          <w:szCs w:val="22"/>
        </w:rPr>
        <w:t xml:space="preserve">Furthermore, </w:t>
      </w:r>
      <w:r w:rsidR="00EC72F1" w:rsidRPr="00EC72F1">
        <w:rPr>
          <w:rFonts w:asciiTheme="minorBidi" w:hAnsiTheme="minorBidi" w:cstheme="minorBidi"/>
          <w:color w:val="000000" w:themeColor="text1"/>
          <w:sz w:val="22"/>
          <w:szCs w:val="22"/>
        </w:rPr>
        <w:t>a</w:t>
      </w:r>
      <w:r w:rsidRPr="00EC72F1">
        <w:rPr>
          <w:rFonts w:asciiTheme="minorBidi" w:hAnsiTheme="minorBidi" w:cstheme="minorBidi"/>
          <w:color w:val="000000" w:themeColor="text1"/>
          <w:sz w:val="22"/>
          <w:szCs w:val="22"/>
        </w:rPr>
        <w:t xml:space="preserve"> child's </w:t>
      </w:r>
      <w:r w:rsidRPr="00EC72F1">
        <w:rPr>
          <w:rFonts w:asciiTheme="minorBidi" w:hAnsiTheme="minorBidi" w:cstheme="minorBidi"/>
          <w:color w:val="000000"/>
          <w:sz w:val="22"/>
          <w:szCs w:val="22"/>
        </w:rPr>
        <w:t>individuality can be summarized in terms of his or her personality</w:t>
      </w:r>
      <w:r w:rsidR="00EC72F1" w:rsidRPr="00EC72F1">
        <w:rPr>
          <w:rFonts w:asciiTheme="minorBidi" w:hAnsiTheme="minorBidi" w:cstheme="minorBidi"/>
          <w:color w:val="000000"/>
          <w:sz w:val="22"/>
          <w:szCs w:val="22"/>
        </w:rPr>
        <w:t>.</w:t>
      </w:r>
      <w:r w:rsidRPr="00EC72F1">
        <w:rPr>
          <w:rFonts w:asciiTheme="minorBidi" w:hAnsiTheme="minorBidi" w:cstheme="minorBidi"/>
          <w:color w:val="000000"/>
          <w:sz w:val="22"/>
          <w:szCs w:val="22"/>
        </w:rPr>
        <w:t xml:space="preserve"> </w:t>
      </w:r>
      <w:r w:rsidR="00EC72F1" w:rsidRPr="00EC72F1">
        <w:rPr>
          <w:rFonts w:asciiTheme="minorBidi" w:hAnsiTheme="minorBidi" w:cstheme="minorBidi"/>
          <w:color w:val="000000"/>
          <w:sz w:val="22"/>
          <w:szCs w:val="22"/>
        </w:rPr>
        <w:t>It i</w:t>
      </w:r>
      <w:r w:rsidRPr="00EC72F1">
        <w:rPr>
          <w:rFonts w:asciiTheme="minorBidi" w:hAnsiTheme="minorBidi" w:cstheme="minorBidi"/>
          <w:color w:val="000000"/>
          <w:sz w:val="22"/>
          <w:szCs w:val="22"/>
        </w:rPr>
        <w:t xml:space="preserve">s </w:t>
      </w:r>
      <w:r w:rsidR="00EC72F1" w:rsidRPr="00EC72F1">
        <w:rPr>
          <w:rFonts w:asciiTheme="minorBidi" w:hAnsiTheme="minorBidi" w:cstheme="minorBidi"/>
          <w:color w:val="000000"/>
          <w:sz w:val="22"/>
          <w:szCs w:val="22"/>
        </w:rPr>
        <w:t>formed</w:t>
      </w:r>
      <w:r w:rsidRPr="00EC72F1">
        <w:rPr>
          <w:rFonts w:asciiTheme="minorBidi" w:hAnsiTheme="minorBidi" w:cstheme="minorBidi"/>
          <w:color w:val="000000"/>
          <w:sz w:val="22"/>
          <w:szCs w:val="22"/>
        </w:rPr>
        <w:t xml:space="preserve"> by a child’s temperament traits, shaping the way they manage their emotions, their behaviour, and the way they interact with others</w:t>
      </w:r>
      <w:r w:rsidRPr="00EC72F1">
        <w:rPr>
          <w:rFonts w:asciiTheme="minorBidi" w:hAnsiTheme="minorBidi" w:cstheme="minorBidi"/>
          <w:color w:val="000000" w:themeColor="text1"/>
          <w:sz w:val="22"/>
          <w:szCs w:val="22"/>
        </w:rPr>
        <w:t xml:space="preserve"> (Raising Children, 2020). Bearing that in mind, the UNCRC have emphasised on the importance of enabling a child to develop their personalities in an atmosphere full of happiness and understanding to reach their full potential stated in article 29</w:t>
      </w:r>
      <w:r w:rsidR="00EC72F1" w:rsidRPr="00EC72F1">
        <w:rPr>
          <w:rFonts w:asciiTheme="minorBidi" w:hAnsiTheme="minorBidi" w:cstheme="minorBidi"/>
          <w:color w:val="000000" w:themeColor="text1"/>
          <w:sz w:val="22"/>
          <w:szCs w:val="22"/>
        </w:rPr>
        <w:t xml:space="preserve"> of T</w:t>
      </w:r>
      <w:r w:rsidR="00EC72F1" w:rsidRPr="00EC72F1">
        <w:rPr>
          <w:rFonts w:asciiTheme="minorBidi" w:hAnsiTheme="minorBidi" w:cstheme="minorBidi"/>
          <w:color w:val="000000" w:themeColor="text1"/>
          <w:sz w:val="22"/>
          <w:szCs w:val="22"/>
        </w:rPr>
        <w:t xml:space="preserve">he </w:t>
      </w:r>
      <w:r w:rsidR="00EC72F1" w:rsidRPr="00EC72F1">
        <w:rPr>
          <w:rFonts w:asciiTheme="minorBidi" w:hAnsiTheme="minorBidi" w:cstheme="minorBidi"/>
          <w:color w:val="202124"/>
          <w:sz w:val="22"/>
          <w:szCs w:val="22"/>
          <w:shd w:val="clear" w:color="auto" w:fill="FFFFFF"/>
        </w:rPr>
        <w:t>United Nation's Convention on the Rights of the Child</w:t>
      </w:r>
      <w:r w:rsidR="00EC72F1" w:rsidRPr="00EC72F1">
        <w:rPr>
          <w:rFonts w:asciiTheme="minorBidi" w:hAnsiTheme="minorBidi" w:cstheme="minorBidi"/>
          <w:color w:val="000000" w:themeColor="text1"/>
          <w:sz w:val="22"/>
          <w:szCs w:val="22"/>
        </w:rPr>
        <w:t xml:space="preserve"> (</w:t>
      </w:r>
      <w:proofErr w:type="spellStart"/>
      <w:r w:rsidRPr="00EC72F1">
        <w:rPr>
          <w:rFonts w:asciiTheme="minorBidi" w:hAnsiTheme="minorBidi" w:cstheme="minorBidi"/>
          <w:color w:val="000000" w:themeColor="text1"/>
          <w:sz w:val="22"/>
          <w:szCs w:val="22"/>
        </w:rPr>
        <w:t>Uncief</w:t>
      </w:r>
      <w:proofErr w:type="spellEnd"/>
      <w:r w:rsidRPr="00EC72F1">
        <w:rPr>
          <w:rFonts w:asciiTheme="minorBidi" w:hAnsiTheme="minorBidi" w:cstheme="minorBidi"/>
          <w:color w:val="000000" w:themeColor="text1"/>
          <w:sz w:val="22"/>
          <w:szCs w:val="22"/>
        </w:rPr>
        <w:t>, no date)</w:t>
      </w:r>
      <w:r w:rsidRPr="00EC72F1">
        <w:rPr>
          <w:rFonts w:asciiTheme="minorBidi" w:hAnsiTheme="minorBidi" w:cstheme="minorBidi"/>
          <w:color w:val="000000"/>
          <w:sz w:val="22"/>
          <w:szCs w:val="22"/>
        </w:rPr>
        <w:t>.</w:t>
      </w:r>
    </w:p>
    <w:p w14:paraId="6DE81CAC" w14:textId="55239C99" w:rsidR="00410A48" w:rsidRPr="00EC72F1" w:rsidRDefault="00410A48" w:rsidP="00EC72F1">
      <w:pPr>
        <w:pStyle w:val="mb-25"/>
        <w:spacing w:line="360" w:lineRule="auto"/>
        <w:rPr>
          <w:rFonts w:asciiTheme="minorBidi" w:hAnsiTheme="minorBidi" w:cstheme="minorBidi"/>
          <w:color w:val="000000"/>
          <w:sz w:val="22"/>
          <w:szCs w:val="22"/>
        </w:rPr>
      </w:pPr>
      <w:r w:rsidRPr="00EC72F1">
        <w:rPr>
          <w:rFonts w:asciiTheme="minorBidi" w:hAnsiTheme="minorBidi" w:cstheme="minorBidi"/>
          <w:color w:val="000000"/>
          <w:sz w:val="22"/>
          <w:szCs w:val="22"/>
        </w:rPr>
        <w:lastRenderedPageBreak/>
        <w:t xml:space="preserve">Whereas, according to </w:t>
      </w:r>
      <w:r w:rsidRPr="00EC72F1">
        <w:rPr>
          <w:rFonts w:asciiTheme="minorBidi" w:hAnsiTheme="minorBidi" w:cstheme="minorBidi"/>
          <w:i/>
          <w:iCs/>
          <w:color w:val="000000"/>
          <w:sz w:val="22"/>
          <w:szCs w:val="22"/>
        </w:rPr>
        <w:t>The Early Years Foundation Phase</w:t>
      </w:r>
      <w:r w:rsidRPr="00EC72F1">
        <w:rPr>
          <w:rFonts w:asciiTheme="minorBidi" w:hAnsiTheme="minorBidi" w:cstheme="minorBidi"/>
          <w:color w:val="000000"/>
          <w:sz w:val="22"/>
          <w:szCs w:val="22"/>
        </w:rPr>
        <w:t xml:space="preserve"> (2012), a unique child is “one who is constantly learning, capable, resilient, confident, and self-assured." Each child acquires and develops skills at a different rate and therefore must be given the opportunity to develop at their own unique and individual pace. It is important to respect, value, and encourage a child's work for its ordinality and honesty within their development stage (The Foundation Phase 2015). In a similar way, </w:t>
      </w:r>
      <w:r w:rsidRPr="00EC72F1">
        <w:rPr>
          <w:rFonts w:asciiTheme="minorBidi" w:hAnsiTheme="minorBidi" w:cstheme="minorBidi"/>
          <w:i/>
          <w:iCs/>
          <w:color w:val="000000"/>
          <w:sz w:val="22"/>
          <w:szCs w:val="22"/>
        </w:rPr>
        <w:t>The Curriculum for Wales</w:t>
      </w:r>
      <w:r w:rsidRPr="00EC72F1">
        <w:rPr>
          <w:rFonts w:asciiTheme="minorBidi" w:hAnsiTheme="minorBidi" w:cstheme="minorBidi"/>
          <w:color w:val="000000"/>
          <w:sz w:val="22"/>
          <w:szCs w:val="22"/>
        </w:rPr>
        <w:t xml:space="preserve"> (2022) proposes a curriculum to provide schools with the opportunity to create a curriculum which is tailored to the needs of each child... because no two schools have the same curriculum.</w:t>
      </w:r>
    </w:p>
    <w:p w14:paraId="4CD54496" w14:textId="3B2DBDFC" w:rsidR="00C0302B" w:rsidRPr="00EC72F1" w:rsidRDefault="00162C55" w:rsidP="00EC72F1">
      <w:pPr>
        <w:pStyle w:val="mb-25"/>
        <w:spacing w:line="360" w:lineRule="auto"/>
        <w:rPr>
          <w:rFonts w:asciiTheme="minorBidi" w:hAnsiTheme="minorBidi" w:cstheme="minorBidi"/>
          <w:color w:val="000000"/>
          <w:sz w:val="22"/>
          <w:szCs w:val="22"/>
        </w:rPr>
      </w:pPr>
      <w:r w:rsidRPr="00EC72F1">
        <w:rPr>
          <w:rFonts w:asciiTheme="minorBidi" w:hAnsiTheme="minorBidi" w:cstheme="minorBidi"/>
          <w:color w:val="000000"/>
          <w:sz w:val="22"/>
          <w:szCs w:val="22"/>
        </w:rPr>
        <w:t xml:space="preserve">Another view of what defines a child as unique is also an individual who has specific educational needs/disabilities. Disability Rights UK (No date) conducted a report and within these findings it was highlighted that </w:t>
      </w:r>
      <w:r w:rsidR="00EC72F1" w:rsidRPr="00EC72F1">
        <w:rPr>
          <w:rFonts w:asciiTheme="minorBidi" w:hAnsiTheme="minorBidi" w:cstheme="minorBidi"/>
          <w:color w:val="000000"/>
          <w:sz w:val="22"/>
          <w:szCs w:val="22"/>
        </w:rPr>
        <w:t>children with special educational needs v</w:t>
      </w:r>
      <w:r w:rsidRPr="00EC72F1">
        <w:rPr>
          <w:rFonts w:asciiTheme="minorBidi" w:hAnsiTheme="minorBidi" w:cstheme="minorBidi"/>
          <w:color w:val="000000"/>
          <w:sz w:val="22"/>
          <w:szCs w:val="22"/>
        </w:rPr>
        <w:t>iew</w:t>
      </w:r>
      <w:r w:rsidR="00EC72F1" w:rsidRPr="00EC72F1">
        <w:rPr>
          <w:rFonts w:asciiTheme="minorBidi" w:hAnsiTheme="minorBidi" w:cstheme="minorBidi"/>
          <w:color w:val="000000"/>
          <w:sz w:val="22"/>
          <w:szCs w:val="22"/>
        </w:rPr>
        <w:t>ed</w:t>
      </w:r>
      <w:r w:rsidRPr="00EC72F1">
        <w:rPr>
          <w:rFonts w:asciiTheme="minorBidi" w:hAnsiTheme="minorBidi" w:cstheme="minorBidi"/>
          <w:color w:val="000000"/>
          <w:sz w:val="22"/>
          <w:szCs w:val="22"/>
        </w:rPr>
        <w:t xml:space="preserve"> themselves as unique which is a synonym for special. Therefore, when practitioners are tracking or assessing a child progression, fairness needs to be considered (Tierney, 2013). The Standards (AERA et al., 1999 cited in, Tierney, 2013 ) strongly emphasised the importance of fairness in all aspects of testing and assessment. Fairness can relate to gender and culture (Mauldin,2009; Resh and Dalbert, 2007; Tata, 2005 cited in, Tierney, 2013 ). Th</w:t>
      </w:r>
      <w:r w:rsidR="00EC72F1" w:rsidRPr="00EC72F1">
        <w:rPr>
          <w:rFonts w:asciiTheme="minorBidi" w:hAnsiTheme="minorBidi" w:cstheme="minorBidi"/>
          <w:color w:val="000000"/>
          <w:sz w:val="22"/>
          <w:szCs w:val="22"/>
        </w:rPr>
        <w:t>is</w:t>
      </w:r>
      <w:r w:rsidRPr="00EC72F1">
        <w:rPr>
          <w:rStyle w:val="apple-converted-space"/>
          <w:rFonts w:asciiTheme="minorBidi" w:hAnsiTheme="minorBidi" w:cstheme="minorBidi"/>
          <w:color w:val="000000"/>
          <w:sz w:val="22"/>
          <w:szCs w:val="22"/>
        </w:rPr>
        <w:t> </w:t>
      </w:r>
      <w:r w:rsidRPr="00EC72F1">
        <w:rPr>
          <w:rStyle w:val="issue-underline"/>
          <w:rFonts w:asciiTheme="minorBidi" w:hAnsiTheme="minorBidi" w:cstheme="minorBidi"/>
          <w:color w:val="000000"/>
          <w:sz w:val="22"/>
          <w:szCs w:val="22"/>
        </w:rPr>
        <w:t xml:space="preserve">is supported by the </w:t>
      </w:r>
      <w:r w:rsidR="00EC72F1" w:rsidRPr="00EC72F1">
        <w:rPr>
          <w:rFonts w:asciiTheme="minorBidi" w:hAnsiTheme="minorBidi" w:cstheme="minorBidi"/>
          <w:color w:val="202124"/>
          <w:sz w:val="22"/>
          <w:szCs w:val="22"/>
          <w:shd w:val="clear" w:color="auto" w:fill="FFFFFF"/>
        </w:rPr>
        <w:t>United Nation's Convention on the Rights of the Child</w:t>
      </w:r>
      <w:r w:rsidR="00EC72F1" w:rsidRPr="00EC72F1">
        <w:rPr>
          <w:rStyle w:val="issue-underline"/>
          <w:rFonts w:asciiTheme="minorBidi" w:hAnsiTheme="minorBidi" w:cstheme="minorBidi"/>
          <w:color w:val="000000"/>
          <w:sz w:val="22"/>
          <w:szCs w:val="22"/>
        </w:rPr>
        <w:t xml:space="preserve"> </w:t>
      </w:r>
      <w:r w:rsidRPr="00EC72F1">
        <w:rPr>
          <w:rFonts w:asciiTheme="minorBidi" w:hAnsiTheme="minorBidi" w:cstheme="minorBidi"/>
          <w:color w:val="000000"/>
          <w:sz w:val="22"/>
          <w:szCs w:val="22"/>
        </w:rPr>
        <w:t>as they state the importance for</w:t>
      </w:r>
      <w:r w:rsidRPr="00EC72F1">
        <w:rPr>
          <w:rStyle w:val="apple-converted-space"/>
          <w:rFonts w:asciiTheme="minorBidi" w:hAnsiTheme="minorBidi" w:cstheme="minorBidi"/>
          <w:color w:val="000000"/>
          <w:sz w:val="22"/>
          <w:szCs w:val="22"/>
        </w:rPr>
        <w:t> </w:t>
      </w:r>
      <w:r w:rsidRPr="00EC72F1">
        <w:rPr>
          <w:rStyle w:val="issue-underline"/>
          <w:rFonts w:asciiTheme="minorBidi" w:hAnsiTheme="minorBidi" w:cstheme="minorBidi"/>
          <w:color w:val="000000"/>
          <w:sz w:val="22"/>
          <w:szCs w:val="22"/>
        </w:rPr>
        <w:t>ever</w:t>
      </w:r>
      <w:r w:rsidRPr="00EC72F1">
        <w:rPr>
          <w:rFonts w:asciiTheme="minorBidi" w:hAnsiTheme="minorBidi" w:cstheme="minorBidi"/>
          <w:color w:val="000000"/>
          <w:sz w:val="22"/>
          <w:szCs w:val="22"/>
        </w:rPr>
        <w:t>y child to be treated fairly without discrimination, regardless of their race, gender, religion, language or ability, or any other status.</w:t>
      </w:r>
      <w:r w:rsidRPr="00EC72F1">
        <w:rPr>
          <w:rStyle w:val="apple-converted-space"/>
          <w:rFonts w:asciiTheme="minorBidi" w:hAnsiTheme="minorBidi" w:cstheme="minorBidi"/>
          <w:color w:val="000000"/>
          <w:sz w:val="22"/>
          <w:szCs w:val="22"/>
        </w:rPr>
        <w:t xml:space="preserve">  </w:t>
      </w:r>
    </w:p>
    <w:p w14:paraId="60FAC17C" w14:textId="72EF8B62" w:rsidR="00EC72F1" w:rsidRPr="00EC72F1" w:rsidRDefault="00EC72F1" w:rsidP="00EC72F1">
      <w:pPr>
        <w:pStyle w:val="mb-25"/>
        <w:spacing w:line="360" w:lineRule="auto"/>
        <w:rPr>
          <w:rFonts w:asciiTheme="minorBidi" w:hAnsiTheme="minorBidi" w:cstheme="minorBidi"/>
          <w:color w:val="000000"/>
          <w:sz w:val="22"/>
          <w:szCs w:val="22"/>
        </w:rPr>
      </w:pPr>
      <w:r w:rsidRPr="00EC72F1">
        <w:rPr>
          <w:rFonts w:asciiTheme="minorBidi" w:hAnsiTheme="minorBidi" w:cstheme="minorBidi"/>
          <w:sz w:val="22"/>
          <w:szCs w:val="22"/>
        </w:rPr>
        <w:t>As every individual is unique, it can be difficult to observe and find the correct assessment tool suited to each individual</w:t>
      </w:r>
      <w:r w:rsidRPr="00EC72F1">
        <w:rPr>
          <w:rFonts w:asciiTheme="minorBidi" w:hAnsiTheme="minorBidi" w:cstheme="minorBidi"/>
          <w:sz w:val="22"/>
          <w:szCs w:val="22"/>
        </w:rPr>
        <w:t xml:space="preserve">. </w:t>
      </w:r>
      <w:r w:rsidRPr="00EC72F1">
        <w:rPr>
          <w:rFonts w:asciiTheme="minorBidi" w:hAnsiTheme="minorBidi" w:cstheme="minorBidi"/>
          <w:sz w:val="22"/>
          <w:szCs w:val="22"/>
        </w:rPr>
        <w:t>However, every child must be at the heart of the assessment and should be supported to become active lea</w:t>
      </w:r>
      <w:r w:rsidRPr="00EC72F1">
        <w:rPr>
          <w:rFonts w:asciiTheme="minorBidi" w:hAnsiTheme="minorBidi" w:cstheme="minorBidi"/>
          <w:sz w:val="22"/>
          <w:szCs w:val="22"/>
        </w:rPr>
        <w:t>r</w:t>
      </w:r>
      <w:r w:rsidRPr="00EC72F1">
        <w:rPr>
          <w:rFonts w:asciiTheme="minorBidi" w:hAnsiTheme="minorBidi" w:cstheme="minorBidi"/>
          <w:sz w:val="22"/>
          <w:szCs w:val="22"/>
        </w:rPr>
        <w:t xml:space="preserve">ners (Welsh Government,2020). </w:t>
      </w:r>
      <w:r w:rsidRPr="00EC72F1">
        <w:rPr>
          <w:rFonts w:asciiTheme="minorBidi" w:hAnsiTheme="minorBidi" w:cstheme="minorBidi"/>
          <w:color w:val="000000"/>
          <w:sz w:val="22"/>
          <w:szCs w:val="22"/>
        </w:rPr>
        <w:t xml:space="preserve">Observing a child is primarily aimed at identifying where they are on the continuum of learning and identifying any difficulties or exceptional abilities (Welsh Government, 2017). </w:t>
      </w:r>
      <w:r w:rsidRPr="00EC72F1">
        <w:rPr>
          <w:rFonts w:asciiTheme="minorBidi" w:hAnsiTheme="minorBidi" w:cstheme="minorBidi"/>
          <w:sz w:val="22"/>
          <w:szCs w:val="22"/>
        </w:rPr>
        <w:t xml:space="preserve">Edward Hall (1976) developed the concept of culture being similar to an iceberg. </w:t>
      </w:r>
      <w:r w:rsidRPr="00EC72F1">
        <w:rPr>
          <w:rFonts w:asciiTheme="minorBidi" w:hAnsiTheme="minorBidi" w:cstheme="minorBidi"/>
          <w:sz w:val="22"/>
          <w:szCs w:val="22"/>
        </w:rPr>
        <w:t xml:space="preserve">As </w:t>
      </w:r>
      <w:r w:rsidRPr="00EC72F1">
        <w:rPr>
          <w:rFonts w:asciiTheme="minorBidi" w:hAnsiTheme="minorBidi" w:cstheme="minorBidi"/>
          <w:sz w:val="22"/>
          <w:szCs w:val="22"/>
        </w:rPr>
        <w:t>10% is easily visible and 90% being hidden below the surface. The iceberg model is to help practitioners expand their perception of a situation to identify possible underlying causes of a child’s behaviours (ASCD, no date). Children can often mask their educational needs resulting practitioners struggling to support those multiple needs, often focusing only on the ‘visible’ tip of the iceberg. The largest part of the iceberg is unseen as it lies “beneath the surface of the water” implying that there are some aspects visible, above the water, but there is a larger portion hidden beneath the surface (Hall, 1976)</w:t>
      </w:r>
    </w:p>
    <w:p w14:paraId="50E7353A" w14:textId="76B2BC7A" w:rsidR="00EC72F1" w:rsidRPr="00EC72F1" w:rsidRDefault="00E253F4" w:rsidP="00EC72F1">
      <w:pPr>
        <w:pStyle w:val="mb-25"/>
        <w:spacing w:line="360" w:lineRule="auto"/>
        <w:rPr>
          <w:rFonts w:asciiTheme="minorBidi" w:hAnsiTheme="minorBidi" w:cstheme="minorBidi"/>
          <w:sz w:val="22"/>
          <w:szCs w:val="22"/>
        </w:rPr>
      </w:pPr>
      <w:r w:rsidRPr="00EC72F1">
        <w:rPr>
          <w:rFonts w:asciiTheme="minorBidi" w:hAnsiTheme="minorBidi" w:cstheme="minorBidi"/>
          <w:sz w:val="22"/>
          <w:szCs w:val="22"/>
        </w:rPr>
        <w:t>With the rollout of Curriculum for Wales in schools and settings across Wales, assessments have changed dramatically within education, both nationally and locally</w:t>
      </w:r>
      <w:r w:rsidR="00033F58" w:rsidRPr="00EC72F1">
        <w:rPr>
          <w:rFonts w:asciiTheme="minorBidi" w:hAnsiTheme="minorBidi" w:cstheme="minorBidi"/>
          <w:sz w:val="22"/>
          <w:szCs w:val="22"/>
        </w:rPr>
        <w:t xml:space="preserve"> (Welsh Government, </w:t>
      </w:r>
      <w:r w:rsidR="00033F58" w:rsidRPr="00EC72F1">
        <w:rPr>
          <w:rFonts w:asciiTheme="minorBidi" w:hAnsiTheme="minorBidi" w:cstheme="minorBidi"/>
          <w:sz w:val="22"/>
          <w:szCs w:val="22"/>
        </w:rPr>
        <w:lastRenderedPageBreak/>
        <w:t>2022)</w:t>
      </w:r>
      <w:r w:rsidRPr="00EC72F1">
        <w:rPr>
          <w:rFonts w:asciiTheme="minorBidi" w:hAnsiTheme="minorBidi" w:cstheme="minorBidi"/>
          <w:sz w:val="22"/>
          <w:szCs w:val="22"/>
        </w:rPr>
        <w:t xml:space="preserve">. Schools will be in full control of designing a curriculum, </w:t>
      </w:r>
      <w:r w:rsidR="00EC72F1" w:rsidRPr="00EC72F1">
        <w:rPr>
          <w:rFonts w:asciiTheme="minorBidi" w:hAnsiTheme="minorBidi" w:cstheme="minorBidi"/>
          <w:sz w:val="22"/>
          <w:szCs w:val="22"/>
        </w:rPr>
        <w:t xml:space="preserve">meaning </w:t>
      </w:r>
      <w:r w:rsidRPr="00EC72F1">
        <w:rPr>
          <w:rFonts w:asciiTheme="minorBidi" w:hAnsiTheme="minorBidi" w:cstheme="minorBidi"/>
          <w:sz w:val="22"/>
          <w:szCs w:val="22"/>
        </w:rPr>
        <w:t xml:space="preserve">practitioners </w:t>
      </w:r>
      <w:r w:rsidR="00EC72F1" w:rsidRPr="00EC72F1">
        <w:rPr>
          <w:rFonts w:asciiTheme="minorBidi" w:hAnsiTheme="minorBidi" w:cstheme="minorBidi"/>
          <w:sz w:val="22"/>
          <w:szCs w:val="22"/>
        </w:rPr>
        <w:t xml:space="preserve">can </w:t>
      </w:r>
      <w:r w:rsidRPr="00EC72F1">
        <w:rPr>
          <w:rFonts w:asciiTheme="minorBidi" w:hAnsiTheme="minorBidi" w:cstheme="minorBidi"/>
          <w:sz w:val="22"/>
          <w:szCs w:val="22"/>
        </w:rPr>
        <w:t>select the knowledge, skills and experiences that will best support the children in their provisio</w:t>
      </w:r>
      <w:r w:rsidR="00033F58" w:rsidRPr="00EC72F1">
        <w:rPr>
          <w:rFonts w:asciiTheme="minorBidi" w:hAnsiTheme="minorBidi" w:cstheme="minorBidi"/>
          <w:sz w:val="22"/>
          <w:szCs w:val="22"/>
        </w:rPr>
        <w:t>n (Welsh Government, 2022).</w:t>
      </w:r>
      <w:r w:rsidRPr="00EC72F1">
        <w:rPr>
          <w:rFonts w:asciiTheme="minorBidi" w:hAnsiTheme="minorBidi" w:cstheme="minorBidi"/>
          <w:sz w:val="22"/>
          <w:szCs w:val="22"/>
        </w:rPr>
        <w:t xml:space="preserve"> Although practitioners know the children in their provision better than others involved in the curriculum process, an implication arises as evidence has stated there is a lack of knowledge and resources and the need for training. </w:t>
      </w:r>
      <w:r w:rsidR="00EC72F1" w:rsidRPr="00EC72F1">
        <w:rPr>
          <w:rFonts w:asciiTheme="minorBidi" w:hAnsiTheme="minorBidi" w:cstheme="minorBidi"/>
          <w:sz w:val="22"/>
          <w:szCs w:val="22"/>
        </w:rPr>
        <w:t>In terms of assessments, practitioners should use a wide range learning styles to determine how successful children are in taking the information. Not only that, but to identify what learning styles enhance their development for example, visual, auditory and kinaesthetic (Welsh Government, 2008).</w:t>
      </w:r>
    </w:p>
    <w:p w14:paraId="4ED24D58" w14:textId="026F3EA5" w:rsidR="00EC72F1" w:rsidRPr="00EC72F1" w:rsidRDefault="00EC72F1" w:rsidP="00EC72F1">
      <w:pPr>
        <w:pStyle w:val="mb-25"/>
        <w:spacing w:line="360" w:lineRule="auto"/>
        <w:rPr>
          <w:rFonts w:asciiTheme="minorBidi" w:hAnsiTheme="minorBidi" w:cstheme="minorBidi"/>
          <w:sz w:val="22"/>
          <w:szCs w:val="22"/>
        </w:rPr>
      </w:pPr>
      <w:r w:rsidRPr="00EC72F1">
        <w:rPr>
          <w:rFonts w:asciiTheme="minorBidi" w:hAnsiTheme="minorBidi" w:cstheme="minorBidi"/>
          <w:sz w:val="22"/>
          <w:szCs w:val="22"/>
        </w:rPr>
        <w:t>In addition, the quality of questioning is essential, although this can be an implication due to the use of key terminology such as ‘closed questions or open questions’ knowing when to ask as this enables the child to evaluate and answer. It's important to find that balance of when knowing to intervene, as children need to be confident active learner’s in today society. However, those with additional learning needs may find it difficult than others and could become very frustrated resulting in the child to be aggressive with the resources provided. Therefore, a practitioner should scaffold the child’s learning before it reaches to the child becoming frustrated  (Welsh Government, 2008).  Recording achievements and developmental progress can be recorded through the of notebooks, diary’s, sticky notes, adhesive labels and technology can all be used as a form of observation. As children learn best through first-hand experience, providing opportunities for assessments outdoors is something practitioners should provide (Welsh Government,2008 )</w:t>
      </w:r>
    </w:p>
    <w:p w14:paraId="3FAFFA03" w14:textId="326698EB" w:rsidR="00EC72F1" w:rsidRPr="00EC72F1" w:rsidRDefault="00410A48" w:rsidP="00EC72F1">
      <w:pPr>
        <w:pStyle w:val="mb-25"/>
        <w:spacing w:line="360" w:lineRule="auto"/>
        <w:rPr>
          <w:rFonts w:asciiTheme="minorBidi" w:hAnsiTheme="minorBidi" w:cstheme="minorBidi"/>
          <w:sz w:val="22"/>
          <w:szCs w:val="22"/>
        </w:rPr>
      </w:pPr>
      <w:r w:rsidRPr="00EC72F1">
        <w:rPr>
          <w:rFonts w:asciiTheme="minorBidi" w:hAnsiTheme="minorBidi" w:cstheme="minorBidi"/>
          <w:sz w:val="22"/>
          <w:szCs w:val="22"/>
        </w:rPr>
        <w:t xml:space="preserve">Despite the </w:t>
      </w:r>
      <w:r w:rsidRPr="00EC72F1">
        <w:rPr>
          <w:rFonts w:asciiTheme="minorBidi" w:hAnsiTheme="minorBidi" w:cstheme="minorBidi"/>
          <w:color w:val="000000" w:themeColor="text1"/>
          <w:sz w:val="22"/>
          <w:szCs w:val="22"/>
        </w:rPr>
        <w:t xml:space="preserve">Foundation Phase being in Welsh schools since 2008,  </w:t>
      </w:r>
      <w:r w:rsidRPr="00EC72F1">
        <w:rPr>
          <w:rFonts w:asciiTheme="minorBidi" w:hAnsiTheme="minorBidi" w:cstheme="minorBidi"/>
          <w:sz w:val="22"/>
          <w:szCs w:val="22"/>
        </w:rPr>
        <w:t xml:space="preserve">there is little evidence to suggest that practitioners are aware of schemas as well as the value and how they can be used to gain insight into a child’s process of thinking (Thomas, 2020).Therefore, those practitioners who are unaware of schemas can miss opportunities to support children in their journey of </w:t>
      </w:r>
      <w:r w:rsidRPr="00EC72F1">
        <w:rPr>
          <w:rFonts w:asciiTheme="minorBidi" w:hAnsiTheme="minorBidi" w:cstheme="minorBidi"/>
          <w:color w:val="000000" w:themeColor="text1"/>
          <w:sz w:val="22"/>
          <w:szCs w:val="22"/>
        </w:rPr>
        <w:t xml:space="preserve">learning (Thomas, 2020). Piaget (1953, 1959, 1970) was </w:t>
      </w:r>
      <w:r w:rsidRPr="00EC72F1">
        <w:rPr>
          <w:rFonts w:asciiTheme="minorBidi" w:hAnsiTheme="minorBidi" w:cstheme="minorBidi"/>
          <w:sz w:val="22"/>
          <w:szCs w:val="22"/>
        </w:rPr>
        <w:t xml:space="preserve">the first </w:t>
      </w:r>
      <w:r w:rsidR="00EC72F1" w:rsidRPr="00EC72F1">
        <w:rPr>
          <w:rFonts w:asciiTheme="minorBidi" w:hAnsiTheme="minorBidi" w:cstheme="minorBidi"/>
          <w:sz w:val="22"/>
          <w:szCs w:val="22"/>
        </w:rPr>
        <w:t xml:space="preserve">to outline and </w:t>
      </w:r>
      <w:r w:rsidRPr="00EC72F1">
        <w:rPr>
          <w:rFonts w:asciiTheme="minorBidi" w:hAnsiTheme="minorBidi" w:cstheme="minorBidi"/>
          <w:sz w:val="22"/>
          <w:szCs w:val="22"/>
        </w:rPr>
        <w:t xml:space="preserve">introduce the concept of schemas as a mean of building their knowledge by stating that children construct their knowledge and understanding of the world through cognitive structures called schemas. In </w:t>
      </w:r>
      <w:r w:rsidRPr="00EC72F1">
        <w:rPr>
          <w:rFonts w:asciiTheme="minorBidi" w:hAnsiTheme="minorBidi" w:cstheme="minorBidi"/>
          <w:color w:val="000000" w:themeColor="text1"/>
          <w:sz w:val="22"/>
          <w:szCs w:val="22"/>
        </w:rPr>
        <w:t xml:space="preserve">his view, a child’s knowledge needs to be invented or constructed by them through their own actions. </w:t>
      </w:r>
      <w:r w:rsidR="00EC72F1" w:rsidRPr="00EC72F1">
        <w:rPr>
          <w:rFonts w:asciiTheme="minorBidi" w:hAnsiTheme="minorBidi" w:cstheme="minorBidi"/>
          <w:color w:val="000000" w:themeColor="text1"/>
          <w:sz w:val="22"/>
          <w:szCs w:val="22"/>
        </w:rPr>
        <w:t xml:space="preserve">To review, </w:t>
      </w:r>
      <w:r w:rsidRPr="00EC72F1">
        <w:rPr>
          <w:rFonts w:asciiTheme="minorBidi" w:hAnsiTheme="minorBidi" w:cstheme="minorBidi"/>
          <w:color w:val="000000" w:themeColor="text1"/>
          <w:sz w:val="22"/>
          <w:szCs w:val="22"/>
        </w:rPr>
        <w:t xml:space="preserve">Neisser (1976, p.56, cited in Thomas, 2020 ) offered </w:t>
      </w:r>
      <w:r w:rsidRPr="00EC72F1">
        <w:rPr>
          <w:rFonts w:asciiTheme="minorBidi" w:hAnsiTheme="minorBidi" w:cstheme="minorBidi"/>
          <w:sz w:val="22"/>
          <w:szCs w:val="22"/>
        </w:rPr>
        <w:t xml:space="preserve">a more detailed definition of schemas, ‘as a pattern of action as well as a pattern for action.’ </w:t>
      </w:r>
    </w:p>
    <w:p w14:paraId="18FFB75B" w14:textId="18DBB4B3" w:rsidR="003A2BC4" w:rsidRPr="00EC72F1" w:rsidRDefault="00410A48" w:rsidP="00EC72F1">
      <w:pPr>
        <w:pStyle w:val="mb-25"/>
        <w:spacing w:line="360" w:lineRule="auto"/>
        <w:rPr>
          <w:rFonts w:asciiTheme="minorBidi" w:hAnsiTheme="minorBidi" w:cstheme="minorBidi"/>
          <w:sz w:val="22"/>
          <w:szCs w:val="22"/>
        </w:rPr>
      </w:pPr>
      <w:r w:rsidRPr="00EC72F1">
        <w:rPr>
          <w:rFonts w:asciiTheme="minorBidi" w:hAnsiTheme="minorBidi" w:cstheme="minorBidi"/>
          <w:color w:val="000000" w:themeColor="text1"/>
          <w:sz w:val="22"/>
          <w:szCs w:val="22"/>
        </w:rPr>
        <w:t xml:space="preserve">Athey (1990, p. 44 cited in, David </w:t>
      </w:r>
      <w:r w:rsidRPr="00EC72F1">
        <w:rPr>
          <w:rFonts w:asciiTheme="minorBidi" w:hAnsiTheme="minorBidi" w:cstheme="minorBidi"/>
          <w:i/>
          <w:iCs/>
          <w:color w:val="000000" w:themeColor="text1"/>
          <w:sz w:val="22"/>
          <w:szCs w:val="22"/>
        </w:rPr>
        <w:t>et al.</w:t>
      </w:r>
      <w:r w:rsidRPr="00EC72F1">
        <w:rPr>
          <w:rFonts w:asciiTheme="minorBidi" w:hAnsiTheme="minorBidi" w:cstheme="minorBidi"/>
          <w:color w:val="000000" w:themeColor="text1"/>
          <w:sz w:val="22"/>
          <w:szCs w:val="22"/>
        </w:rPr>
        <w:t xml:space="preserve">, 2003) supported </w:t>
      </w:r>
      <w:r w:rsidRPr="00EC72F1">
        <w:rPr>
          <w:rFonts w:asciiTheme="minorBidi" w:hAnsiTheme="minorBidi" w:cstheme="minorBidi"/>
          <w:sz w:val="22"/>
          <w:szCs w:val="22"/>
        </w:rPr>
        <w:t xml:space="preserve">Neisser’s definition of schemes by declaring schemas as ‘ a pattern of repeatable behaviour into which experiences are </w:t>
      </w:r>
      <w:r w:rsidRPr="00EC72F1">
        <w:rPr>
          <w:rFonts w:asciiTheme="minorBidi" w:hAnsiTheme="minorBidi" w:cstheme="minorBidi"/>
          <w:sz w:val="22"/>
          <w:szCs w:val="22"/>
        </w:rPr>
        <w:lastRenderedPageBreak/>
        <w:t xml:space="preserve">assimilated and that are gradually co-ordinated.’ </w:t>
      </w:r>
      <w:r w:rsidRPr="00EC72F1">
        <w:rPr>
          <w:rFonts w:asciiTheme="minorBidi" w:hAnsiTheme="minorBidi" w:cstheme="minorBidi"/>
          <w:color w:val="000000"/>
          <w:sz w:val="22"/>
          <w:szCs w:val="22"/>
        </w:rPr>
        <w:t xml:space="preserve">A child should develop concepts 'through using and understanding experiences and knowledge,’ (Welsh Assembly Government, 2009). Practitioners, however, were not provided with any training or guidance in regards to schemas. The nurturing of schemas can allow practitioners to gain an understanding of how children become acquainted with the world around them (Pen Green Children’s centre, no date). Practitioners are able to gain an insight into a child's way of thinking, this way it allows them to shape the lessons they provide. </w:t>
      </w:r>
      <w:r w:rsidRPr="00EC72F1">
        <w:rPr>
          <w:rFonts w:asciiTheme="minorBidi" w:hAnsiTheme="minorBidi" w:cstheme="minorBidi"/>
          <w:sz w:val="22"/>
          <w:szCs w:val="22"/>
        </w:rPr>
        <w:t>Through implementing all the key principles of the ethos within the Foundation Phase, this enables a practitioner to be holistic, child-centered and supportive of the child’s interests (Welsh Government, 2015).</w:t>
      </w:r>
    </w:p>
    <w:p w14:paraId="65E1D7A2" w14:textId="6AE2C72B" w:rsidR="003273C9" w:rsidRPr="00EC72F1" w:rsidRDefault="00B16089" w:rsidP="00EC72F1">
      <w:pPr>
        <w:pStyle w:val="mb-25"/>
        <w:spacing w:line="360" w:lineRule="auto"/>
        <w:rPr>
          <w:rFonts w:asciiTheme="minorBidi" w:hAnsiTheme="minorBidi" w:cstheme="minorBidi"/>
          <w:sz w:val="22"/>
          <w:szCs w:val="22"/>
        </w:rPr>
      </w:pPr>
      <w:r w:rsidRPr="00EC72F1">
        <w:rPr>
          <w:rFonts w:asciiTheme="minorBidi" w:hAnsiTheme="minorBidi" w:cstheme="minorBidi"/>
          <w:sz w:val="22"/>
          <w:szCs w:val="22"/>
          <w:u w:val="single"/>
        </w:rPr>
        <w:t xml:space="preserve">Part </w:t>
      </w:r>
      <w:r w:rsidR="006B68CB" w:rsidRPr="00EC72F1">
        <w:rPr>
          <w:rFonts w:asciiTheme="minorBidi" w:hAnsiTheme="minorBidi" w:cstheme="minorBidi"/>
          <w:sz w:val="22"/>
          <w:szCs w:val="22"/>
          <w:u w:val="single"/>
        </w:rPr>
        <w:t>Three</w:t>
      </w:r>
      <w:r w:rsidR="00D30CBF" w:rsidRPr="00EC72F1">
        <w:rPr>
          <w:rFonts w:asciiTheme="minorBidi" w:hAnsiTheme="minorBidi" w:cstheme="minorBidi"/>
          <w:sz w:val="22"/>
          <w:szCs w:val="22"/>
          <w:u w:val="single"/>
        </w:rPr>
        <w:t xml:space="preserve"> – Blog </w:t>
      </w:r>
      <w:r w:rsidR="003273C9" w:rsidRPr="00EC72F1">
        <w:rPr>
          <w:rFonts w:asciiTheme="minorBidi" w:hAnsiTheme="minorBidi" w:cstheme="minorBidi"/>
          <w:sz w:val="22"/>
          <w:szCs w:val="22"/>
          <w:u w:val="single"/>
        </w:rPr>
        <w:t xml:space="preserve">: </w:t>
      </w:r>
      <w:r w:rsidR="006B68CB" w:rsidRPr="00EC72F1">
        <w:rPr>
          <w:rFonts w:asciiTheme="minorBidi" w:hAnsiTheme="minorBidi" w:cstheme="minorBidi"/>
          <w:color w:val="000000" w:themeColor="text1"/>
          <w:sz w:val="22"/>
          <w:szCs w:val="22"/>
          <w:u w:val="single"/>
        </w:rPr>
        <w:t>In order for children to benefit from outdoor learning, adults must understand the</w:t>
      </w:r>
      <w:r w:rsidR="00D30CBF" w:rsidRPr="00EC72F1">
        <w:rPr>
          <w:rFonts w:asciiTheme="minorBidi" w:hAnsiTheme="minorBidi" w:cstheme="minorBidi"/>
          <w:color w:val="000000" w:themeColor="text1"/>
          <w:sz w:val="22"/>
          <w:szCs w:val="22"/>
          <w:u w:val="single"/>
        </w:rPr>
        <w:t xml:space="preserve">ir role and the </w:t>
      </w:r>
      <w:r w:rsidR="006B68CB" w:rsidRPr="00EC72F1">
        <w:rPr>
          <w:rFonts w:asciiTheme="minorBidi" w:hAnsiTheme="minorBidi" w:cstheme="minorBidi"/>
          <w:color w:val="000000" w:themeColor="text1"/>
          <w:sz w:val="22"/>
          <w:szCs w:val="22"/>
          <w:u w:val="single"/>
        </w:rPr>
        <w:t xml:space="preserve">benefits of outdoor play.  </w:t>
      </w:r>
    </w:p>
    <w:p w14:paraId="61878CBB" w14:textId="5A9F0835" w:rsidR="003273C9" w:rsidRPr="00EC72F1" w:rsidRDefault="003273C9" w:rsidP="00EC72F1">
      <w:pPr>
        <w:pStyle w:val="NormalWeb"/>
        <w:spacing w:line="360" w:lineRule="auto"/>
        <w:rPr>
          <w:rFonts w:asciiTheme="minorBidi" w:hAnsiTheme="minorBidi" w:cstheme="minorBidi"/>
          <w:color w:val="21211E"/>
          <w:sz w:val="22"/>
          <w:szCs w:val="22"/>
        </w:rPr>
      </w:pPr>
      <w:r w:rsidRPr="00EC72F1">
        <w:rPr>
          <w:rFonts w:asciiTheme="minorBidi" w:hAnsiTheme="minorBidi" w:cstheme="minorBidi"/>
          <w:sz w:val="22"/>
          <w:szCs w:val="22"/>
          <w:lang w:val="en-US" w:eastAsia="en-GB"/>
        </w:rPr>
        <w:t xml:space="preserve">There is no question, that </w:t>
      </w:r>
      <w:r w:rsidRPr="00EC72F1">
        <w:rPr>
          <w:rFonts w:asciiTheme="minorBidi" w:hAnsiTheme="minorBidi" w:cstheme="minorBidi"/>
          <w:color w:val="21211E"/>
          <w:sz w:val="22"/>
          <w:szCs w:val="22"/>
        </w:rPr>
        <w:t xml:space="preserve">there is a strong emphasis placed on outdoor learning through play-based experiences within the Foundation Phase (Welsh Government, 2014). The idea of outdoor learning is not just to take indoor activities outside or to let children outside for play time (Welsh Assembly Government, 2009). It is a vehicle through which children learn (Welsh Government, 2014). The outdoors is not an extra add-on to the </w:t>
      </w:r>
      <w:r w:rsidR="00BC6420" w:rsidRPr="00EC72F1">
        <w:rPr>
          <w:rFonts w:asciiTheme="minorBidi" w:hAnsiTheme="minorBidi" w:cstheme="minorBidi"/>
          <w:color w:val="21211E"/>
          <w:sz w:val="22"/>
          <w:szCs w:val="22"/>
        </w:rPr>
        <w:t>F</w:t>
      </w:r>
      <w:r w:rsidRPr="00EC72F1">
        <w:rPr>
          <w:rFonts w:asciiTheme="minorBidi" w:hAnsiTheme="minorBidi" w:cstheme="minorBidi"/>
          <w:color w:val="21211E"/>
          <w:sz w:val="22"/>
          <w:szCs w:val="22"/>
        </w:rPr>
        <w:t xml:space="preserve">oundation </w:t>
      </w:r>
      <w:r w:rsidR="00BC6420" w:rsidRPr="00EC72F1">
        <w:rPr>
          <w:rFonts w:asciiTheme="minorBidi" w:hAnsiTheme="minorBidi" w:cstheme="minorBidi"/>
          <w:color w:val="21211E"/>
          <w:sz w:val="22"/>
          <w:szCs w:val="22"/>
        </w:rPr>
        <w:t>P</w:t>
      </w:r>
      <w:r w:rsidRPr="00EC72F1">
        <w:rPr>
          <w:rFonts w:asciiTheme="minorBidi" w:hAnsiTheme="minorBidi" w:cstheme="minorBidi"/>
          <w:color w:val="21211E"/>
          <w:sz w:val="22"/>
          <w:szCs w:val="22"/>
        </w:rPr>
        <w:t>hase</w:t>
      </w:r>
      <w:r w:rsidR="00BC6420" w:rsidRPr="00EC72F1">
        <w:rPr>
          <w:rFonts w:asciiTheme="minorBidi" w:hAnsiTheme="minorBidi" w:cstheme="minorBidi"/>
          <w:color w:val="21211E"/>
          <w:sz w:val="22"/>
          <w:szCs w:val="22"/>
        </w:rPr>
        <w:t>;</w:t>
      </w:r>
      <w:r w:rsidRPr="00EC72F1">
        <w:rPr>
          <w:rFonts w:asciiTheme="minorBidi" w:hAnsiTheme="minorBidi" w:cstheme="minorBidi"/>
          <w:color w:val="21211E"/>
          <w:sz w:val="22"/>
          <w:szCs w:val="22"/>
        </w:rPr>
        <w:t xml:space="preserve"> there can be no separation between the two, as both are inseparable (Welsh Assembly Government, 2009). </w:t>
      </w:r>
    </w:p>
    <w:p w14:paraId="4B49B920" w14:textId="133B11C9" w:rsidR="00950F28" w:rsidRPr="00EC72F1" w:rsidRDefault="00950F28" w:rsidP="00EC72F1">
      <w:pPr>
        <w:pStyle w:val="NormalWeb"/>
        <w:spacing w:line="360" w:lineRule="auto"/>
        <w:rPr>
          <w:rFonts w:asciiTheme="minorBidi" w:hAnsiTheme="minorBidi" w:cstheme="minorBidi"/>
          <w:color w:val="21211E"/>
          <w:sz w:val="22"/>
          <w:szCs w:val="22"/>
        </w:rPr>
      </w:pPr>
      <w:r w:rsidRPr="00EC72F1">
        <w:rPr>
          <w:rFonts w:asciiTheme="minorBidi" w:hAnsiTheme="minorBidi" w:cstheme="minorBidi"/>
          <w:color w:val="21211E"/>
          <w:sz w:val="22"/>
          <w:szCs w:val="22"/>
        </w:rPr>
        <w:t xml:space="preserve">Play Wales (no date) emphasises how outdoor learning improves a child’s cognitive development regardless of a child’s impairment or behaviour. It is through play, that children are inspired to awe and wonder, resulting in them </w:t>
      </w:r>
      <w:r w:rsidR="00BC6420" w:rsidRPr="00EC72F1">
        <w:rPr>
          <w:rFonts w:asciiTheme="minorBidi" w:hAnsiTheme="minorBidi" w:cstheme="minorBidi"/>
          <w:color w:val="21211E"/>
          <w:sz w:val="22"/>
          <w:szCs w:val="22"/>
        </w:rPr>
        <w:t>becoming</w:t>
      </w:r>
      <w:r w:rsidRPr="00EC72F1">
        <w:rPr>
          <w:rFonts w:asciiTheme="minorBidi" w:hAnsiTheme="minorBidi" w:cstheme="minorBidi"/>
          <w:color w:val="21211E"/>
          <w:sz w:val="22"/>
          <w:szCs w:val="22"/>
        </w:rPr>
        <w:t xml:space="preserve"> active learners by experiencing nature first-hand</w:t>
      </w:r>
      <w:r w:rsidR="00120EF4" w:rsidRPr="00EC72F1">
        <w:rPr>
          <w:rFonts w:asciiTheme="minorBidi" w:hAnsiTheme="minorBidi" w:cstheme="minorBidi"/>
          <w:color w:val="21211E"/>
          <w:sz w:val="22"/>
          <w:szCs w:val="22"/>
        </w:rPr>
        <w:t xml:space="preserve"> (NaturalResourcesWales, 2022 )</w:t>
      </w:r>
      <w:r w:rsidR="000D679B" w:rsidRPr="00EC72F1">
        <w:rPr>
          <w:rFonts w:asciiTheme="minorBidi" w:hAnsiTheme="minorBidi" w:cstheme="minorBidi"/>
          <w:color w:val="21211E"/>
          <w:sz w:val="22"/>
          <w:szCs w:val="22"/>
        </w:rPr>
        <w:t>. T</w:t>
      </w:r>
      <w:r w:rsidR="00120EF4" w:rsidRPr="00EC72F1">
        <w:rPr>
          <w:rFonts w:asciiTheme="minorBidi" w:hAnsiTheme="minorBidi" w:cstheme="minorBidi"/>
          <w:color w:val="21211E"/>
          <w:sz w:val="22"/>
          <w:szCs w:val="22"/>
        </w:rPr>
        <w:t xml:space="preserve">his </w:t>
      </w:r>
      <w:r w:rsidR="00D30CBF" w:rsidRPr="00EC72F1">
        <w:rPr>
          <w:rFonts w:asciiTheme="minorBidi" w:hAnsiTheme="minorBidi" w:cstheme="minorBidi"/>
          <w:color w:val="21211E"/>
          <w:sz w:val="22"/>
          <w:szCs w:val="22"/>
        </w:rPr>
        <w:t>enab</w:t>
      </w:r>
      <w:r w:rsidR="00120EF4" w:rsidRPr="00EC72F1">
        <w:rPr>
          <w:rFonts w:asciiTheme="minorBidi" w:hAnsiTheme="minorBidi" w:cstheme="minorBidi"/>
          <w:color w:val="21211E"/>
          <w:sz w:val="22"/>
          <w:szCs w:val="22"/>
        </w:rPr>
        <w:t>les</w:t>
      </w:r>
      <w:r w:rsidR="00D30CBF" w:rsidRPr="00EC72F1">
        <w:rPr>
          <w:rFonts w:asciiTheme="minorBidi" w:hAnsiTheme="minorBidi" w:cstheme="minorBidi"/>
          <w:color w:val="21211E"/>
          <w:sz w:val="22"/>
          <w:szCs w:val="22"/>
        </w:rPr>
        <w:t xml:space="preserve"> </w:t>
      </w:r>
      <w:r w:rsidRPr="00EC72F1">
        <w:rPr>
          <w:rFonts w:asciiTheme="minorBidi" w:hAnsiTheme="minorBidi" w:cstheme="minorBidi"/>
          <w:color w:val="21211E"/>
          <w:sz w:val="22"/>
          <w:szCs w:val="22"/>
        </w:rPr>
        <w:t>a child to feel empathy for the environment</w:t>
      </w:r>
      <w:r w:rsidR="00120EF4" w:rsidRPr="00EC72F1">
        <w:rPr>
          <w:rFonts w:asciiTheme="minorBidi" w:hAnsiTheme="minorBidi" w:cstheme="minorBidi"/>
          <w:color w:val="21211E"/>
          <w:sz w:val="22"/>
          <w:szCs w:val="22"/>
        </w:rPr>
        <w:t xml:space="preserve"> and to </w:t>
      </w:r>
      <w:r w:rsidRPr="00EC72F1">
        <w:rPr>
          <w:rFonts w:asciiTheme="minorBidi" w:hAnsiTheme="minorBidi" w:cstheme="minorBidi"/>
          <w:color w:val="21211E"/>
          <w:sz w:val="22"/>
          <w:szCs w:val="22"/>
        </w:rPr>
        <w:t>show an awareness of their potential impact on the living world</w:t>
      </w:r>
      <w:r w:rsidR="000D679B" w:rsidRPr="00EC72F1">
        <w:rPr>
          <w:rFonts w:asciiTheme="minorBidi" w:hAnsiTheme="minorBidi" w:cstheme="minorBidi"/>
          <w:color w:val="21211E"/>
          <w:sz w:val="22"/>
          <w:szCs w:val="22"/>
        </w:rPr>
        <w:t xml:space="preserve"> (NaturalResourcesWales, 2022 ). </w:t>
      </w:r>
      <w:r w:rsidRPr="00EC72F1">
        <w:rPr>
          <w:rFonts w:asciiTheme="minorBidi" w:hAnsiTheme="minorBidi" w:cstheme="minorBidi"/>
          <w:color w:val="21211E"/>
          <w:sz w:val="22"/>
          <w:szCs w:val="22"/>
        </w:rPr>
        <w:t>This articulates the Four Purposes of the Foundation Phase, as the outdoors ensure children become healthy, confident but ambitious individuals of today’s society in Wales (Welsh Government, 2020).</w:t>
      </w:r>
    </w:p>
    <w:p w14:paraId="4005639A" w14:textId="549456DE" w:rsidR="007F4812" w:rsidRPr="00EC72F1" w:rsidRDefault="00950F28" w:rsidP="00EC72F1">
      <w:pPr>
        <w:spacing w:line="360" w:lineRule="auto"/>
        <w:jc w:val="both"/>
        <w:textAlignment w:val="baseline"/>
        <w:rPr>
          <w:rFonts w:asciiTheme="minorBidi" w:eastAsia="Times New Roman" w:hAnsiTheme="minorBidi"/>
          <w:sz w:val="22"/>
          <w:szCs w:val="22"/>
          <w:lang w:val="en-US" w:eastAsia="en-GB"/>
        </w:rPr>
      </w:pPr>
      <w:r w:rsidRPr="00EC72F1">
        <w:rPr>
          <w:rFonts w:asciiTheme="minorBidi" w:eastAsia="Times New Roman" w:hAnsiTheme="minorBidi"/>
          <w:sz w:val="22"/>
          <w:szCs w:val="22"/>
          <w:lang w:val="en-US" w:eastAsia="en-GB"/>
        </w:rPr>
        <w:t xml:space="preserve">However, despite only some of the benefits listed, </w:t>
      </w:r>
      <w:r w:rsidRPr="00EC72F1">
        <w:rPr>
          <w:rFonts w:asciiTheme="minorBidi" w:hAnsiTheme="minorBidi"/>
          <w:color w:val="21211E"/>
          <w:sz w:val="22"/>
          <w:szCs w:val="22"/>
        </w:rPr>
        <w:t xml:space="preserve">it was acknowledged that only “34% of practitioners reported using outdoors every day” during the time that the Foundation Phase Evaluation report (2015) was published. While this is the case, why is it that practitioners are not taking full advantage of outdoor play? Reasons as to why </w:t>
      </w:r>
      <w:r w:rsidR="00BC6420" w:rsidRPr="00EC72F1">
        <w:rPr>
          <w:rFonts w:asciiTheme="minorBidi" w:hAnsiTheme="minorBidi"/>
          <w:color w:val="21211E"/>
          <w:sz w:val="22"/>
          <w:szCs w:val="22"/>
        </w:rPr>
        <w:t>may be</w:t>
      </w:r>
      <w:r w:rsidRPr="00EC72F1">
        <w:rPr>
          <w:rFonts w:asciiTheme="minorBidi" w:hAnsiTheme="minorBidi"/>
          <w:color w:val="21211E"/>
          <w:sz w:val="22"/>
          <w:szCs w:val="22"/>
        </w:rPr>
        <w:t xml:space="preserve"> due to practitioners lack</w:t>
      </w:r>
      <w:r w:rsidR="00BC6420" w:rsidRPr="00EC72F1">
        <w:rPr>
          <w:rFonts w:asciiTheme="minorBidi" w:hAnsiTheme="minorBidi"/>
          <w:color w:val="21211E"/>
          <w:sz w:val="22"/>
          <w:szCs w:val="22"/>
        </w:rPr>
        <w:t>ing</w:t>
      </w:r>
      <w:r w:rsidRPr="00EC72F1">
        <w:rPr>
          <w:rFonts w:asciiTheme="minorBidi" w:hAnsiTheme="minorBidi"/>
          <w:color w:val="21211E"/>
          <w:sz w:val="22"/>
          <w:szCs w:val="22"/>
        </w:rPr>
        <w:t xml:space="preserve"> confidence on how to implement a play-based curricula</w:t>
      </w:r>
      <w:r w:rsidR="00BC6420" w:rsidRPr="00EC72F1">
        <w:rPr>
          <w:rFonts w:asciiTheme="minorBidi" w:hAnsiTheme="minorBidi"/>
          <w:color w:val="21211E"/>
          <w:sz w:val="22"/>
          <w:szCs w:val="22"/>
        </w:rPr>
        <w:t>,</w:t>
      </w:r>
      <w:r w:rsidRPr="00EC72F1">
        <w:rPr>
          <w:rFonts w:asciiTheme="minorBidi" w:hAnsiTheme="minorBidi"/>
          <w:color w:val="21211E"/>
          <w:sz w:val="22"/>
          <w:szCs w:val="22"/>
        </w:rPr>
        <w:t xml:space="preserve">  leading to the outdoors rarely being used as </w:t>
      </w:r>
      <w:r w:rsidR="00BC6420" w:rsidRPr="00EC72F1">
        <w:rPr>
          <w:rFonts w:asciiTheme="minorBidi" w:hAnsiTheme="minorBidi"/>
          <w:color w:val="21211E"/>
          <w:sz w:val="22"/>
          <w:szCs w:val="22"/>
        </w:rPr>
        <w:t xml:space="preserve">an </w:t>
      </w:r>
      <w:r w:rsidRPr="00EC72F1">
        <w:rPr>
          <w:rFonts w:asciiTheme="minorBidi" w:eastAsia="Times New Roman" w:hAnsiTheme="minorBidi"/>
          <w:sz w:val="22"/>
          <w:szCs w:val="22"/>
          <w:lang w:val="en-US" w:eastAsia="en-GB"/>
        </w:rPr>
        <w:t>extension of the classroom (Welsh Government, 2015 ). This does not support early theorists such as Fro</w:t>
      </w:r>
      <w:r w:rsidR="00BC6420" w:rsidRPr="00EC72F1">
        <w:rPr>
          <w:rFonts w:asciiTheme="minorBidi" w:eastAsia="Times New Roman" w:hAnsiTheme="minorBidi"/>
          <w:sz w:val="22"/>
          <w:szCs w:val="22"/>
          <w:lang w:val="en-US" w:eastAsia="en-GB"/>
        </w:rPr>
        <w:t>e</w:t>
      </w:r>
      <w:r w:rsidRPr="00EC72F1">
        <w:rPr>
          <w:rFonts w:asciiTheme="minorBidi" w:eastAsia="Times New Roman" w:hAnsiTheme="minorBidi"/>
          <w:sz w:val="22"/>
          <w:szCs w:val="22"/>
          <w:lang w:val="en-US" w:eastAsia="en-GB"/>
        </w:rPr>
        <w:t>bel n</w:t>
      </w:r>
      <w:r w:rsidR="00BC6420" w:rsidRPr="00EC72F1">
        <w:rPr>
          <w:rFonts w:asciiTheme="minorBidi" w:eastAsia="Times New Roman" w:hAnsiTheme="minorBidi"/>
          <w:sz w:val="22"/>
          <w:szCs w:val="22"/>
          <w:lang w:val="en-US" w:eastAsia="en-GB"/>
        </w:rPr>
        <w:t>or</w:t>
      </w:r>
      <w:r w:rsidRPr="00EC72F1">
        <w:rPr>
          <w:rFonts w:asciiTheme="minorBidi" w:eastAsia="Times New Roman" w:hAnsiTheme="minorBidi"/>
          <w:sz w:val="22"/>
          <w:szCs w:val="22"/>
          <w:lang w:val="en-US" w:eastAsia="en-GB"/>
        </w:rPr>
        <w:t xml:space="preserve"> the approach used in Scandinavia, as </w:t>
      </w:r>
      <w:r w:rsidR="00DE1D03" w:rsidRPr="00EC72F1">
        <w:rPr>
          <w:rFonts w:asciiTheme="minorBidi" w:eastAsia="Times New Roman" w:hAnsiTheme="minorBidi"/>
          <w:sz w:val="22"/>
          <w:szCs w:val="22"/>
          <w:lang w:val="en-US" w:eastAsia="en-GB"/>
        </w:rPr>
        <w:t xml:space="preserve">both allow </w:t>
      </w:r>
      <w:r w:rsidRPr="00EC72F1">
        <w:rPr>
          <w:rFonts w:asciiTheme="minorBidi" w:eastAsia="Times New Roman" w:hAnsiTheme="minorBidi"/>
          <w:color w:val="000000" w:themeColor="text1"/>
          <w:sz w:val="22"/>
          <w:szCs w:val="22"/>
          <w:lang w:val="en-US" w:eastAsia="en-GB"/>
        </w:rPr>
        <w:t xml:space="preserve">children </w:t>
      </w:r>
      <w:r w:rsidR="00DE1D03" w:rsidRPr="00EC72F1">
        <w:rPr>
          <w:rFonts w:asciiTheme="minorBidi" w:eastAsia="Times New Roman" w:hAnsiTheme="minorBidi"/>
          <w:color w:val="000000" w:themeColor="text1"/>
          <w:sz w:val="22"/>
          <w:szCs w:val="22"/>
          <w:lang w:val="en-US" w:eastAsia="en-GB"/>
        </w:rPr>
        <w:t xml:space="preserve">to </w:t>
      </w:r>
      <w:r w:rsidRPr="00EC72F1">
        <w:rPr>
          <w:rFonts w:asciiTheme="minorBidi" w:eastAsia="Times New Roman" w:hAnsiTheme="minorBidi"/>
          <w:color w:val="000000" w:themeColor="text1"/>
          <w:sz w:val="22"/>
          <w:szCs w:val="22"/>
          <w:lang w:val="en-US" w:eastAsia="en-GB"/>
        </w:rPr>
        <w:t>move freely between the indoors and outdoors through</w:t>
      </w:r>
      <w:r w:rsidR="00BC6420" w:rsidRPr="00EC72F1">
        <w:rPr>
          <w:rFonts w:asciiTheme="minorBidi" w:eastAsia="Times New Roman" w:hAnsiTheme="minorBidi"/>
          <w:color w:val="000000" w:themeColor="text1"/>
          <w:sz w:val="22"/>
          <w:szCs w:val="22"/>
          <w:lang w:val="en-US" w:eastAsia="en-GB"/>
        </w:rPr>
        <w:t xml:space="preserve"> an open</w:t>
      </w:r>
      <w:r w:rsidRPr="00EC72F1">
        <w:rPr>
          <w:rFonts w:asciiTheme="minorBidi" w:eastAsia="Times New Roman" w:hAnsiTheme="minorBidi"/>
          <w:color w:val="000000" w:themeColor="text1"/>
          <w:sz w:val="22"/>
          <w:szCs w:val="22"/>
          <w:lang w:val="en-US" w:eastAsia="en-GB"/>
        </w:rPr>
        <w:t xml:space="preserve"> door </w:t>
      </w:r>
      <w:r w:rsidRPr="00EC72F1">
        <w:rPr>
          <w:rFonts w:asciiTheme="minorBidi" w:eastAsia="Times New Roman" w:hAnsiTheme="minorBidi"/>
          <w:color w:val="000000" w:themeColor="text1"/>
          <w:sz w:val="22"/>
          <w:szCs w:val="22"/>
          <w:lang w:val="en-US" w:eastAsia="en-GB"/>
        </w:rPr>
        <w:lastRenderedPageBreak/>
        <w:t>(Tovey, no date)</w:t>
      </w:r>
      <w:r w:rsidR="00BC6420" w:rsidRPr="00EC72F1">
        <w:rPr>
          <w:rFonts w:asciiTheme="minorBidi" w:eastAsia="Times New Roman" w:hAnsiTheme="minorBidi"/>
          <w:color w:val="000000" w:themeColor="text1"/>
          <w:sz w:val="22"/>
          <w:szCs w:val="22"/>
          <w:lang w:val="en-US" w:eastAsia="en-GB"/>
        </w:rPr>
        <w:t>.</w:t>
      </w:r>
      <w:r w:rsidR="00410A48" w:rsidRPr="00EC72F1">
        <w:rPr>
          <w:rFonts w:asciiTheme="minorBidi" w:eastAsia="Times New Roman" w:hAnsiTheme="minorBidi"/>
          <w:sz w:val="22"/>
          <w:szCs w:val="22"/>
          <w:lang w:val="en-US" w:eastAsia="en-GB"/>
        </w:rPr>
        <w:t xml:space="preserve"> </w:t>
      </w:r>
      <w:r w:rsidRPr="00EC72F1">
        <w:rPr>
          <w:rFonts w:asciiTheme="minorBidi" w:eastAsia="Times New Roman" w:hAnsiTheme="minorBidi"/>
          <w:sz w:val="22"/>
          <w:szCs w:val="22"/>
          <w:lang w:val="en-US" w:eastAsia="en-GB"/>
        </w:rPr>
        <w:t xml:space="preserve">To elaborate further, practitioners </w:t>
      </w:r>
      <w:r w:rsidR="00BC6420" w:rsidRPr="00EC72F1">
        <w:rPr>
          <w:rFonts w:asciiTheme="minorBidi" w:eastAsia="Times New Roman" w:hAnsiTheme="minorBidi"/>
          <w:sz w:val="22"/>
          <w:szCs w:val="22"/>
          <w:lang w:val="en-US" w:eastAsia="en-GB"/>
        </w:rPr>
        <w:t xml:space="preserve">may </w:t>
      </w:r>
      <w:r w:rsidRPr="00EC72F1">
        <w:rPr>
          <w:rFonts w:asciiTheme="minorBidi" w:eastAsia="Times New Roman" w:hAnsiTheme="minorBidi"/>
          <w:sz w:val="22"/>
          <w:szCs w:val="22"/>
          <w:lang w:val="en-US" w:eastAsia="en-GB"/>
        </w:rPr>
        <w:t xml:space="preserve">perceive </w:t>
      </w:r>
      <w:r w:rsidR="003B5199" w:rsidRPr="00EC72F1">
        <w:rPr>
          <w:rFonts w:asciiTheme="minorBidi" w:eastAsia="Times New Roman" w:hAnsiTheme="minorBidi"/>
          <w:sz w:val="22"/>
          <w:szCs w:val="22"/>
          <w:lang w:val="en-US" w:eastAsia="en-GB"/>
        </w:rPr>
        <w:t>the weather</w:t>
      </w:r>
      <w:r w:rsidRPr="00EC72F1">
        <w:rPr>
          <w:rFonts w:asciiTheme="minorBidi" w:eastAsia="Times New Roman" w:hAnsiTheme="minorBidi"/>
          <w:sz w:val="22"/>
          <w:szCs w:val="22"/>
          <w:lang w:val="en-US" w:eastAsia="en-GB"/>
        </w:rPr>
        <w:t xml:space="preserve"> as a barrier to outdoor play </w:t>
      </w:r>
      <w:r w:rsidRPr="00EC72F1">
        <w:rPr>
          <w:rFonts w:asciiTheme="minorBidi" w:eastAsia="Times New Roman" w:hAnsiTheme="minorBidi"/>
          <w:color w:val="000000" w:themeColor="text1"/>
          <w:sz w:val="22"/>
          <w:szCs w:val="22"/>
          <w:lang w:val="en-US" w:eastAsia="en-GB"/>
        </w:rPr>
        <w:t>(McClintic and Petty</w:t>
      </w:r>
      <w:r w:rsidR="00F35FF7" w:rsidRPr="00EC72F1">
        <w:rPr>
          <w:rFonts w:asciiTheme="minorBidi" w:eastAsia="Times New Roman" w:hAnsiTheme="minorBidi"/>
          <w:color w:val="000000" w:themeColor="text1"/>
          <w:sz w:val="22"/>
          <w:szCs w:val="22"/>
          <w:lang w:val="en-US" w:eastAsia="en-GB"/>
        </w:rPr>
        <w:t>,</w:t>
      </w:r>
      <w:r w:rsidRPr="00EC72F1">
        <w:rPr>
          <w:rFonts w:asciiTheme="minorBidi" w:eastAsia="Times New Roman" w:hAnsiTheme="minorBidi"/>
          <w:color w:val="000000" w:themeColor="text1"/>
          <w:sz w:val="22"/>
          <w:szCs w:val="22"/>
          <w:lang w:val="en-US" w:eastAsia="en-GB"/>
        </w:rPr>
        <w:t xml:space="preserve"> 2015)</w:t>
      </w:r>
      <w:r w:rsidR="003B5199" w:rsidRPr="00EC72F1">
        <w:rPr>
          <w:rFonts w:asciiTheme="minorBidi" w:eastAsia="Times New Roman" w:hAnsiTheme="minorBidi"/>
          <w:color w:val="000000" w:themeColor="text1"/>
          <w:sz w:val="22"/>
          <w:szCs w:val="22"/>
          <w:lang w:val="en-US" w:eastAsia="en-GB"/>
        </w:rPr>
        <w:t>, a</w:t>
      </w:r>
      <w:r w:rsidRPr="00EC72F1">
        <w:rPr>
          <w:rFonts w:asciiTheme="minorBidi" w:eastAsia="Times New Roman" w:hAnsiTheme="minorBidi"/>
          <w:color w:val="000000" w:themeColor="text1"/>
          <w:sz w:val="22"/>
          <w:szCs w:val="22"/>
          <w:lang w:val="en-US" w:eastAsia="en-GB"/>
        </w:rPr>
        <w:t xml:space="preserve">s it was often </w:t>
      </w:r>
      <w:r w:rsidRPr="00EC72F1">
        <w:rPr>
          <w:rFonts w:asciiTheme="minorBidi" w:eastAsia="Times New Roman" w:hAnsiTheme="minorBidi"/>
          <w:sz w:val="22"/>
          <w:szCs w:val="22"/>
          <w:lang w:val="en-US" w:eastAsia="en-GB"/>
        </w:rPr>
        <w:t xml:space="preserve">reported that practitioners are dependent on </w:t>
      </w:r>
      <w:r w:rsidR="003B5199" w:rsidRPr="00EC72F1">
        <w:rPr>
          <w:rFonts w:asciiTheme="minorBidi" w:eastAsia="Times New Roman" w:hAnsiTheme="minorBidi"/>
          <w:sz w:val="22"/>
          <w:szCs w:val="22"/>
          <w:lang w:val="en-US" w:eastAsia="en-GB"/>
        </w:rPr>
        <w:t xml:space="preserve">good </w:t>
      </w:r>
      <w:r w:rsidRPr="00EC72F1">
        <w:rPr>
          <w:rFonts w:asciiTheme="minorBidi" w:eastAsia="Times New Roman" w:hAnsiTheme="minorBidi"/>
          <w:sz w:val="22"/>
          <w:szCs w:val="22"/>
          <w:lang w:val="en-US" w:eastAsia="en-GB"/>
        </w:rPr>
        <w:t>weather to carry out outdoor learning</w:t>
      </w:r>
      <w:r w:rsidR="003B5199" w:rsidRPr="00EC72F1">
        <w:rPr>
          <w:rFonts w:asciiTheme="minorBidi" w:eastAsia="Times New Roman" w:hAnsiTheme="minorBidi"/>
          <w:sz w:val="22"/>
          <w:szCs w:val="22"/>
          <w:lang w:val="en-US" w:eastAsia="en-GB"/>
        </w:rPr>
        <w:t>.</w:t>
      </w:r>
      <w:r w:rsidRPr="00EC72F1">
        <w:rPr>
          <w:rFonts w:asciiTheme="minorBidi" w:eastAsia="Times New Roman" w:hAnsiTheme="minorBidi"/>
          <w:sz w:val="22"/>
          <w:szCs w:val="22"/>
          <w:lang w:val="en-US" w:eastAsia="en-GB"/>
        </w:rPr>
        <w:t xml:space="preserve"> </w:t>
      </w:r>
      <w:r w:rsidR="003B5199" w:rsidRPr="00EC72F1">
        <w:rPr>
          <w:rFonts w:asciiTheme="minorBidi" w:eastAsia="Times New Roman" w:hAnsiTheme="minorBidi"/>
          <w:sz w:val="22"/>
          <w:szCs w:val="22"/>
          <w:lang w:val="en-US" w:eastAsia="en-GB"/>
        </w:rPr>
        <w:t>Y</w:t>
      </w:r>
      <w:r w:rsidRPr="00EC72F1">
        <w:rPr>
          <w:rFonts w:asciiTheme="minorBidi" w:eastAsia="Times New Roman" w:hAnsiTheme="minorBidi"/>
          <w:sz w:val="22"/>
          <w:szCs w:val="22"/>
          <w:lang w:val="en-US" w:eastAsia="en-GB"/>
        </w:rPr>
        <w:t xml:space="preserve">et, it was highlighted that children participate “more vigorously and dynamically” in </w:t>
      </w:r>
      <w:r w:rsidR="003B5199" w:rsidRPr="00EC72F1">
        <w:rPr>
          <w:rFonts w:asciiTheme="minorBidi" w:eastAsia="Times New Roman" w:hAnsiTheme="minorBidi"/>
          <w:sz w:val="22"/>
          <w:szCs w:val="22"/>
          <w:lang w:val="en-US" w:eastAsia="en-GB"/>
        </w:rPr>
        <w:t xml:space="preserve">play </w:t>
      </w:r>
      <w:r w:rsidRPr="00EC72F1">
        <w:rPr>
          <w:rFonts w:asciiTheme="minorBidi" w:eastAsia="Times New Roman" w:hAnsiTheme="minorBidi"/>
          <w:sz w:val="22"/>
          <w:szCs w:val="22"/>
          <w:lang w:val="en-US" w:eastAsia="en-GB"/>
        </w:rPr>
        <w:t xml:space="preserve">activities </w:t>
      </w:r>
      <w:r w:rsidR="003B5199" w:rsidRPr="00EC72F1">
        <w:rPr>
          <w:rFonts w:asciiTheme="minorBidi" w:eastAsia="Times New Roman" w:hAnsiTheme="minorBidi"/>
          <w:sz w:val="22"/>
          <w:szCs w:val="22"/>
          <w:lang w:val="en-US" w:eastAsia="en-GB"/>
        </w:rPr>
        <w:t xml:space="preserve">outdoors, </w:t>
      </w:r>
      <w:r w:rsidRPr="00EC72F1">
        <w:rPr>
          <w:rFonts w:asciiTheme="minorBidi" w:eastAsia="Times New Roman" w:hAnsiTheme="minorBidi"/>
          <w:sz w:val="22"/>
          <w:szCs w:val="22"/>
          <w:lang w:val="en-US" w:eastAsia="en-GB"/>
        </w:rPr>
        <w:t xml:space="preserve">resulting in </w:t>
      </w:r>
      <w:r w:rsidR="003B5199" w:rsidRPr="00EC72F1">
        <w:rPr>
          <w:rFonts w:asciiTheme="minorBidi" w:eastAsia="Times New Roman" w:hAnsiTheme="minorBidi"/>
          <w:sz w:val="22"/>
          <w:szCs w:val="22"/>
          <w:lang w:val="en-US" w:eastAsia="en-GB"/>
        </w:rPr>
        <w:t xml:space="preserve">higher </w:t>
      </w:r>
      <w:r w:rsidRPr="00EC72F1">
        <w:rPr>
          <w:rFonts w:asciiTheme="minorBidi" w:eastAsia="Times New Roman" w:hAnsiTheme="minorBidi"/>
          <w:sz w:val="22"/>
          <w:szCs w:val="22"/>
          <w:lang w:val="en-US" w:eastAsia="en-GB"/>
        </w:rPr>
        <w:t>percentage</w:t>
      </w:r>
      <w:r w:rsidR="003B5199" w:rsidRPr="00EC72F1">
        <w:rPr>
          <w:rFonts w:asciiTheme="minorBidi" w:eastAsia="Times New Roman" w:hAnsiTheme="minorBidi"/>
          <w:sz w:val="22"/>
          <w:szCs w:val="22"/>
          <w:lang w:val="en-US" w:eastAsia="en-GB"/>
        </w:rPr>
        <w:t>s</w:t>
      </w:r>
      <w:r w:rsidRPr="00EC72F1">
        <w:rPr>
          <w:rFonts w:asciiTheme="minorBidi" w:eastAsia="Times New Roman" w:hAnsiTheme="minorBidi"/>
          <w:sz w:val="22"/>
          <w:szCs w:val="22"/>
          <w:lang w:val="en-US" w:eastAsia="en-GB"/>
        </w:rPr>
        <w:t xml:space="preserve"> of child-led learning, </w:t>
      </w:r>
      <w:r w:rsidR="003B5199" w:rsidRPr="00EC72F1">
        <w:rPr>
          <w:rFonts w:asciiTheme="minorBidi" w:eastAsia="Times New Roman" w:hAnsiTheme="minorBidi"/>
          <w:sz w:val="22"/>
          <w:szCs w:val="22"/>
          <w:lang w:val="en-US" w:eastAsia="en-GB"/>
        </w:rPr>
        <w:t xml:space="preserve">focused and </w:t>
      </w:r>
      <w:r w:rsidRPr="00EC72F1">
        <w:rPr>
          <w:rFonts w:asciiTheme="minorBidi" w:eastAsia="Times New Roman" w:hAnsiTheme="minorBidi"/>
          <w:sz w:val="22"/>
          <w:szCs w:val="22"/>
          <w:lang w:val="en-US" w:eastAsia="en-GB"/>
        </w:rPr>
        <w:t>directed activities, and enhanced provision</w:t>
      </w:r>
      <w:r w:rsidR="003B5199" w:rsidRPr="00EC72F1">
        <w:rPr>
          <w:rFonts w:asciiTheme="minorBidi" w:eastAsia="Times New Roman" w:hAnsiTheme="minorBidi"/>
          <w:sz w:val="22"/>
          <w:szCs w:val="22"/>
          <w:lang w:val="en-US" w:eastAsia="en-GB"/>
        </w:rPr>
        <w:t xml:space="preserve"> </w:t>
      </w:r>
      <w:r w:rsidRPr="00EC72F1">
        <w:rPr>
          <w:rFonts w:asciiTheme="minorBidi" w:eastAsia="Times New Roman" w:hAnsiTheme="minorBidi"/>
          <w:sz w:val="22"/>
          <w:szCs w:val="22"/>
          <w:lang w:val="en-US" w:eastAsia="en-GB"/>
        </w:rPr>
        <w:t>(Welsh Government, 2015</w:t>
      </w:r>
      <w:r w:rsidR="003B5199" w:rsidRPr="00EC72F1">
        <w:rPr>
          <w:rFonts w:asciiTheme="minorBidi" w:eastAsia="Times New Roman" w:hAnsiTheme="minorBidi"/>
          <w:sz w:val="22"/>
          <w:szCs w:val="22"/>
          <w:lang w:val="en-US" w:eastAsia="en-GB"/>
        </w:rPr>
        <w:t>,</w:t>
      </w:r>
      <w:r w:rsidRPr="00EC72F1">
        <w:rPr>
          <w:rFonts w:asciiTheme="minorBidi" w:eastAsia="Times New Roman" w:hAnsiTheme="minorBidi"/>
          <w:sz w:val="22"/>
          <w:szCs w:val="22"/>
          <w:lang w:val="en-US" w:eastAsia="en-GB"/>
        </w:rPr>
        <w:t xml:space="preserve"> p.63).</w:t>
      </w:r>
    </w:p>
    <w:p w14:paraId="19543838" w14:textId="77777777" w:rsidR="007F4812" w:rsidRPr="00EC72F1" w:rsidRDefault="007F4812" w:rsidP="00EC72F1">
      <w:pPr>
        <w:spacing w:line="360" w:lineRule="auto"/>
        <w:jc w:val="both"/>
        <w:textAlignment w:val="baseline"/>
        <w:rPr>
          <w:rFonts w:asciiTheme="minorBidi" w:eastAsia="Times New Roman" w:hAnsiTheme="minorBidi"/>
          <w:sz w:val="22"/>
          <w:szCs w:val="22"/>
          <w:lang w:val="en-US" w:eastAsia="en-GB"/>
        </w:rPr>
      </w:pPr>
    </w:p>
    <w:p w14:paraId="76C26E93" w14:textId="2933A9E9" w:rsidR="007F4812" w:rsidRPr="00EC72F1" w:rsidRDefault="006B68CB" w:rsidP="00EC72F1">
      <w:pPr>
        <w:spacing w:line="360" w:lineRule="auto"/>
        <w:jc w:val="both"/>
        <w:textAlignment w:val="baseline"/>
        <w:rPr>
          <w:rFonts w:asciiTheme="minorBidi" w:eastAsia="Times New Roman" w:hAnsiTheme="minorBidi"/>
          <w:sz w:val="22"/>
          <w:szCs w:val="22"/>
          <w:lang w:val="en-US" w:eastAsia="en-GB"/>
        </w:rPr>
      </w:pPr>
      <w:r w:rsidRPr="00EC72F1">
        <w:rPr>
          <w:rFonts w:asciiTheme="minorBidi" w:hAnsiTheme="minorBidi"/>
          <w:color w:val="000000"/>
          <w:sz w:val="22"/>
          <w:szCs w:val="22"/>
        </w:rPr>
        <w:t>Bilton (2002) states that practitioners should not restrict a child's play in spite of the weather</w:t>
      </w:r>
      <w:r w:rsidR="00E72C12" w:rsidRPr="00EC72F1">
        <w:rPr>
          <w:rFonts w:asciiTheme="minorBidi" w:hAnsiTheme="minorBidi"/>
          <w:color w:val="000000"/>
          <w:sz w:val="22"/>
          <w:szCs w:val="22"/>
        </w:rPr>
        <w:t xml:space="preserve"> </w:t>
      </w:r>
      <w:r w:rsidRPr="00EC72F1">
        <w:rPr>
          <w:rFonts w:asciiTheme="minorBidi" w:hAnsiTheme="minorBidi"/>
          <w:color w:val="000000"/>
          <w:sz w:val="22"/>
          <w:szCs w:val="22"/>
        </w:rPr>
        <w:t xml:space="preserve">since “ </w:t>
      </w:r>
      <w:r w:rsidRPr="00EC72F1">
        <w:rPr>
          <w:rFonts w:asciiTheme="minorBidi" w:eastAsia="Times New Roman" w:hAnsiTheme="minorBidi"/>
          <w:sz w:val="22"/>
          <w:szCs w:val="22"/>
          <w:lang w:val="en-US" w:eastAsia="en-GB"/>
        </w:rPr>
        <w:t>there’s no such thing as bad weather - only bad clothing” (Wainwright, 1973 cited in Ellie Richold 2018 p.1 ).</w:t>
      </w:r>
      <w:r w:rsidR="00BB3898" w:rsidRPr="00EC72F1">
        <w:rPr>
          <w:rFonts w:asciiTheme="minorBidi" w:eastAsia="Times New Roman" w:hAnsiTheme="minorBidi"/>
          <w:sz w:val="22"/>
          <w:szCs w:val="22"/>
          <w:lang w:val="en-US" w:eastAsia="en-GB"/>
        </w:rPr>
        <w:t xml:space="preserve"> </w:t>
      </w:r>
      <w:r w:rsidR="007F4812" w:rsidRPr="00EC72F1">
        <w:rPr>
          <w:rFonts w:asciiTheme="minorBidi" w:eastAsia="Times New Roman" w:hAnsiTheme="minorBidi"/>
          <w:sz w:val="22"/>
          <w:szCs w:val="22"/>
          <w:lang w:val="en-US" w:eastAsia="en-GB"/>
        </w:rPr>
        <w:t xml:space="preserve">However, </w:t>
      </w:r>
      <w:r w:rsidR="00E14552" w:rsidRPr="00EC72F1">
        <w:rPr>
          <w:rFonts w:asciiTheme="minorBidi" w:eastAsia="Times New Roman" w:hAnsiTheme="minorBidi"/>
          <w:sz w:val="22"/>
          <w:szCs w:val="22"/>
          <w:lang w:val="en-US" w:eastAsia="en-GB"/>
        </w:rPr>
        <w:t xml:space="preserve">Elliot (2019) </w:t>
      </w:r>
      <w:r w:rsidR="00E72C12" w:rsidRPr="00EC72F1">
        <w:rPr>
          <w:rFonts w:asciiTheme="minorBidi" w:eastAsia="Times New Roman" w:hAnsiTheme="minorBidi"/>
          <w:sz w:val="22"/>
          <w:szCs w:val="22"/>
          <w:lang w:val="en-US" w:eastAsia="en-GB"/>
        </w:rPr>
        <w:t xml:space="preserve">goes on to say how practitioners portray their concerns for children who might want to play outdoors in the cold, wet or windy condition, despite the fact that it actually may be </w:t>
      </w:r>
      <w:r w:rsidR="007F4812" w:rsidRPr="00EC72F1">
        <w:rPr>
          <w:rFonts w:asciiTheme="minorBidi" w:eastAsia="Times New Roman" w:hAnsiTheme="minorBidi"/>
          <w:sz w:val="22"/>
          <w:szCs w:val="22"/>
          <w:lang w:val="en-US" w:eastAsia="en-GB"/>
        </w:rPr>
        <w:t>practitioners</w:t>
      </w:r>
      <w:r w:rsidR="00E72C12" w:rsidRPr="00EC72F1">
        <w:rPr>
          <w:rFonts w:asciiTheme="minorBidi" w:eastAsia="Times New Roman" w:hAnsiTheme="minorBidi"/>
          <w:sz w:val="22"/>
          <w:szCs w:val="22"/>
          <w:lang w:val="en-US" w:eastAsia="en-GB"/>
        </w:rPr>
        <w:t xml:space="preserve"> </w:t>
      </w:r>
      <w:r w:rsidR="007F4812" w:rsidRPr="00EC72F1">
        <w:rPr>
          <w:rFonts w:asciiTheme="minorBidi" w:eastAsia="Times New Roman" w:hAnsiTheme="minorBidi"/>
          <w:sz w:val="22"/>
          <w:szCs w:val="22"/>
          <w:lang w:val="en-US" w:eastAsia="en-GB"/>
        </w:rPr>
        <w:t>who do not want to go outside. If this is the case, practitioners are not providing opportunities for children to not only enjoy the outdoors</w:t>
      </w:r>
      <w:r w:rsidR="000D679B" w:rsidRPr="00EC72F1">
        <w:rPr>
          <w:rFonts w:asciiTheme="minorBidi" w:eastAsia="Times New Roman" w:hAnsiTheme="minorBidi"/>
          <w:sz w:val="22"/>
          <w:szCs w:val="22"/>
          <w:lang w:val="en-US" w:eastAsia="en-GB"/>
        </w:rPr>
        <w:t xml:space="preserve">, </w:t>
      </w:r>
      <w:r w:rsidR="007F4812" w:rsidRPr="00EC72F1">
        <w:rPr>
          <w:rFonts w:asciiTheme="minorBidi" w:eastAsia="Times New Roman" w:hAnsiTheme="minorBidi"/>
          <w:sz w:val="22"/>
          <w:szCs w:val="22"/>
          <w:lang w:val="en-US" w:eastAsia="en-GB"/>
        </w:rPr>
        <w:t>but</w:t>
      </w:r>
      <w:r w:rsidR="000D679B" w:rsidRPr="00EC72F1">
        <w:rPr>
          <w:rFonts w:asciiTheme="minorBidi" w:eastAsia="Times New Roman" w:hAnsiTheme="minorBidi"/>
          <w:sz w:val="22"/>
          <w:szCs w:val="22"/>
          <w:lang w:val="en-US" w:eastAsia="en-GB"/>
        </w:rPr>
        <w:t xml:space="preserve"> are</w:t>
      </w:r>
      <w:r w:rsidR="007F4812" w:rsidRPr="00EC72F1">
        <w:rPr>
          <w:rFonts w:asciiTheme="minorBidi" w:eastAsia="Times New Roman" w:hAnsiTheme="minorBidi"/>
          <w:sz w:val="22"/>
          <w:szCs w:val="22"/>
          <w:lang w:val="en-US" w:eastAsia="en-GB"/>
        </w:rPr>
        <w:t xml:space="preserve"> not </w:t>
      </w:r>
      <w:r w:rsidR="000D679B" w:rsidRPr="00EC72F1">
        <w:rPr>
          <w:rFonts w:asciiTheme="minorBidi" w:eastAsia="Times New Roman" w:hAnsiTheme="minorBidi"/>
          <w:sz w:val="22"/>
          <w:szCs w:val="22"/>
          <w:lang w:val="en-US" w:eastAsia="en-GB"/>
        </w:rPr>
        <w:t xml:space="preserve">allowing </w:t>
      </w:r>
      <w:r w:rsidR="007F4812" w:rsidRPr="00EC72F1">
        <w:rPr>
          <w:rFonts w:asciiTheme="minorBidi" w:eastAsia="Times New Roman" w:hAnsiTheme="minorBidi"/>
          <w:sz w:val="22"/>
          <w:szCs w:val="22"/>
          <w:lang w:val="en-US" w:eastAsia="en-GB"/>
        </w:rPr>
        <w:t xml:space="preserve">children to freely express themselves; as they have the right to be heard, listened to and </w:t>
      </w:r>
      <w:r w:rsidR="000D679B" w:rsidRPr="00EC72F1">
        <w:rPr>
          <w:rFonts w:asciiTheme="minorBidi" w:eastAsia="Times New Roman" w:hAnsiTheme="minorBidi"/>
          <w:sz w:val="22"/>
          <w:szCs w:val="22"/>
          <w:lang w:val="en-US" w:eastAsia="en-GB"/>
        </w:rPr>
        <w:t xml:space="preserve">make </w:t>
      </w:r>
      <w:r w:rsidR="007F4812" w:rsidRPr="00EC72F1">
        <w:rPr>
          <w:rFonts w:asciiTheme="minorBidi" w:eastAsia="Times New Roman" w:hAnsiTheme="minorBidi"/>
          <w:sz w:val="22"/>
          <w:szCs w:val="22"/>
          <w:lang w:val="en-US" w:eastAsia="en-GB"/>
        </w:rPr>
        <w:t xml:space="preserve">their views and opinions </w:t>
      </w:r>
      <w:r w:rsidR="000D679B" w:rsidRPr="00EC72F1">
        <w:rPr>
          <w:rFonts w:asciiTheme="minorBidi" w:eastAsia="Times New Roman" w:hAnsiTheme="minorBidi"/>
          <w:sz w:val="22"/>
          <w:szCs w:val="22"/>
          <w:lang w:val="en-US" w:eastAsia="en-GB"/>
        </w:rPr>
        <w:t xml:space="preserve">known </w:t>
      </w:r>
      <w:r w:rsidR="007F4812" w:rsidRPr="00EC72F1">
        <w:rPr>
          <w:rFonts w:asciiTheme="minorBidi" w:eastAsia="Times New Roman" w:hAnsiTheme="minorBidi"/>
          <w:sz w:val="22"/>
          <w:szCs w:val="22"/>
          <w:lang w:val="en-US" w:eastAsia="en-GB"/>
        </w:rPr>
        <w:t>under Article 12 of the UNCRC (</w:t>
      </w:r>
      <w:proofErr w:type="spellStart"/>
      <w:r w:rsidR="007F4812" w:rsidRPr="00EC72F1">
        <w:rPr>
          <w:rFonts w:asciiTheme="minorBidi" w:eastAsia="Times New Roman" w:hAnsiTheme="minorBidi"/>
          <w:sz w:val="22"/>
          <w:szCs w:val="22"/>
          <w:lang w:val="en-US" w:eastAsia="en-GB"/>
        </w:rPr>
        <w:t>Uncief</w:t>
      </w:r>
      <w:proofErr w:type="spellEnd"/>
      <w:r w:rsidR="007F4812" w:rsidRPr="00EC72F1">
        <w:rPr>
          <w:rFonts w:asciiTheme="minorBidi" w:eastAsia="Times New Roman" w:hAnsiTheme="minorBidi"/>
          <w:sz w:val="22"/>
          <w:szCs w:val="22"/>
          <w:lang w:val="en-US" w:eastAsia="en-GB"/>
        </w:rPr>
        <w:t xml:space="preserve">, no date). </w:t>
      </w:r>
      <w:r w:rsidR="00E72C12" w:rsidRPr="00EC72F1">
        <w:rPr>
          <w:rFonts w:asciiTheme="minorBidi" w:eastAsia="Times New Roman" w:hAnsiTheme="minorBidi"/>
          <w:sz w:val="22"/>
          <w:szCs w:val="22"/>
          <w:lang w:val="en-US" w:eastAsia="en-GB"/>
        </w:rPr>
        <w:t xml:space="preserve">Therefore, </w:t>
      </w:r>
      <w:r w:rsidR="007F4812" w:rsidRPr="00EC72F1">
        <w:rPr>
          <w:rFonts w:asciiTheme="minorBidi" w:eastAsia="Times New Roman" w:hAnsiTheme="minorBidi"/>
          <w:sz w:val="22"/>
          <w:szCs w:val="22"/>
          <w:lang w:val="en-US" w:eastAsia="en-GB"/>
        </w:rPr>
        <w:t xml:space="preserve">it is essential that practitioners receive mandatory training </w:t>
      </w:r>
      <w:r w:rsidR="00A84E97" w:rsidRPr="00EC72F1">
        <w:rPr>
          <w:rFonts w:asciiTheme="minorBidi" w:eastAsia="Times New Roman" w:hAnsiTheme="minorBidi"/>
          <w:sz w:val="22"/>
          <w:szCs w:val="22"/>
          <w:lang w:val="en-US" w:eastAsia="en-GB"/>
        </w:rPr>
        <w:t xml:space="preserve">for many reasons </w:t>
      </w:r>
      <w:r w:rsidR="00DE1D03" w:rsidRPr="00EC72F1">
        <w:rPr>
          <w:rFonts w:asciiTheme="minorBidi" w:eastAsia="Times New Roman" w:hAnsiTheme="minorBidi"/>
          <w:sz w:val="22"/>
          <w:szCs w:val="22"/>
          <w:lang w:val="en-US" w:eastAsia="en-GB"/>
        </w:rPr>
        <w:t xml:space="preserve">one: </w:t>
      </w:r>
      <w:r w:rsidR="00A84E97" w:rsidRPr="00EC72F1">
        <w:rPr>
          <w:rFonts w:asciiTheme="minorBidi" w:eastAsia="Times New Roman" w:hAnsiTheme="minorBidi"/>
          <w:sz w:val="22"/>
          <w:szCs w:val="22"/>
          <w:lang w:val="en-US" w:eastAsia="en-GB"/>
        </w:rPr>
        <w:t xml:space="preserve">to acknowledge a child’s right; second to understand the benefits of play and third </w:t>
      </w:r>
      <w:r w:rsidR="007F4812" w:rsidRPr="00EC72F1">
        <w:rPr>
          <w:rFonts w:asciiTheme="minorBidi" w:eastAsia="Times New Roman" w:hAnsiTheme="minorBidi"/>
          <w:sz w:val="22"/>
          <w:szCs w:val="22"/>
          <w:lang w:val="en-US" w:eastAsia="en-GB"/>
        </w:rPr>
        <w:t>to</w:t>
      </w:r>
      <w:r w:rsidR="00DE1D03" w:rsidRPr="00EC72F1">
        <w:rPr>
          <w:rFonts w:asciiTheme="minorBidi" w:eastAsia="Times New Roman" w:hAnsiTheme="minorBidi"/>
          <w:sz w:val="22"/>
          <w:szCs w:val="22"/>
          <w:lang w:val="en-US" w:eastAsia="en-GB"/>
        </w:rPr>
        <w:t xml:space="preserve"> take full advantage of nature’s daily changes, uncertainty</w:t>
      </w:r>
      <w:r w:rsidR="007F4812" w:rsidRPr="00EC72F1">
        <w:rPr>
          <w:rFonts w:asciiTheme="minorBidi" w:eastAsia="Times New Roman" w:hAnsiTheme="minorBidi"/>
          <w:sz w:val="22"/>
          <w:szCs w:val="22"/>
          <w:lang w:val="en-US" w:eastAsia="en-GB"/>
        </w:rPr>
        <w:t>, surprise</w:t>
      </w:r>
      <w:r w:rsidR="00DE1D03" w:rsidRPr="00EC72F1">
        <w:rPr>
          <w:rFonts w:asciiTheme="minorBidi" w:eastAsia="Times New Roman" w:hAnsiTheme="minorBidi"/>
          <w:sz w:val="22"/>
          <w:szCs w:val="22"/>
          <w:lang w:val="en-US" w:eastAsia="en-GB"/>
        </w:rPr>
        <w:t xml:space="preserve">, and </w:t>
      </w:r>
      <w:r w:rsidR="007F4812" w:rsidRPr="00EC72F1">
        <w:rPr>
          <w:rFonts w:asciiTheme="minorBidi" w:eastAsia="Times New Roman" w:hAnsiTheme="minorBidi"/>
          <w:sz w:val="22"/>
          <w:szCs w:val="22"/>
          <w:lang w:val="en-US" w:eastAsia="en-GB"/>
        </w:rPr>
        <w:t xml:space="preserve">excitement that weather and seasons provide (Welsh Government, 2009). </w:t>
      </w:r>
    </w:p>
    <w:p w14:paraId="2802E874" w14:textId="129C6A5B" w:rsidR="007F4812" w:rsidRPr="00EC72F1" w:rsidRDefault="007F4812" w:rsidP="00EC72F1">
      <w:pPr>
        <w:spacing w:line="360" w:lineRule="auto"/>
        <w:jc w:val="both"/>
        <w:textAlignment w:val="baseline"/>
        <w:rPr>
          <w:rFonts w:asciiTheme="minorBidi" w:eastAsia="Times New Roman" w:hAnsiTheme="minorBidi"/>
          <w:sz w:val="22"/>
          <w:szCs w:val="22"/>
          <w:lang w:val="en-US" w:eastAsia="en-GB"/>
        </w:rPr>
      </w:pPr>
    </w:p>
    <w:p w14:paraId="75024B3C" w14:textId="56AA8735" w:rsidR="002454B3" w:rsidRPr="00EC72F1" w:rsidRDefault="00A14C3A" w:rsidP="00EC72F1">
      <w:pPr>
        <w:spacing w:line="360" w:lineRule="auto"/>
        <w:jc w:val="both"/>
        <w:textAlignment w:val="baseline"/>
        <w:rPr>
          <w:rFonts w:asciiTheme="minorBidi" w:eastAsia="Times New Roman" w:hAnsiTheme="minorBidi"/>
          <w:sz w:val="22"/>
          <w:szCs w:val="22"/>
          <w:lang w:eastAsia="en-GB"/>
        </w:rPr>
      </w:pPr>
      <w:r w:rsidRPr="00EC72F1">
        <w:rPr>
          <w:rFonts w:asciiTheme="minorBidi" w:eastAsia="Times New Roman" w:hAnsiTheme="minorBidi"/>
          <w:sz w:val="22"/>
          <w:szCs w:val="22"/>
          <w:lang w:eastAsia="en-GB"/>
        </w:rPr>
        <w:t xml:space="preserve">There is evidence that </w:t>
      </w:r>
      <w:r w:rsidR="00F91F4B" w:rsidRPr="00EC72F1">
        <w:rPr>
          <w:rFonts w:asciiTheme="minorBidi" w:eastAsia="Times New Roman" w:hAnsiTheme="minorBidi"/>
          <w:sz w:val="22"/>
          <w:szCs w:val="22"/>
          <w:lang w:eastAsia="en-GB"/>
        </w:rPr>
        <w:t xml:space="preserve">outdoor play can </w:t>
      </w:r>
      <w:r w:rsidR="00527E06" w:rsidRPr="00EC72F1">
        <w:rPr>
          <w:rFonts w:asciiTheme="minorBidi" w:eastAsia="Times New Roman" w:hAnsiTheme="minorBidi"/>
          <w:sz w:val="22"/>
          <w:szCs w:val="22"/>
          <w:lang w:eastAsia="en-GB"/>
        </w:rPr>
        <w:t xml:space="preserve">be an element of </w:t>
      </w:r>
      <w:r w:rsidR="00F91F4B" w:rsidRPr="00EC72F1">
        <w:rPr>
          <w:rFonts w:asciiTheme="minorBidi" w:eastAsia="Times New Roman" w:hAnsiTheme="minorBidi"/>
          <w:sz w:val="22"/>
          <w:szCs w:val="22"/>
          <w:lang w:eastAsia="en-GB"/>
        </w:rPr>
        <w:t xml:space="preserve">surprise, </w:t>
      </w:r>
      <w:r w:rsidR="00527E06" w:rsidRPr="00EC72F1">
        <w:rPr>
          <w:rFonts w:asciiTheme="minorBidi" w:eastAsia="Times New Roman" w:hAnsiTheme="minorBidi"/>
          <w:sz w:val="22"/>
          <w:szCs w:val="22"/>
          <w:lang w:eastAsia="en-GB"/>
        </w:rPr>
        <w:t xml:space="preserve">imagination, curiosity </w:t>
      </w:r>
      <w:r w:rsidR="00F91F4B" w:rsidRPr="00EC72F1">
        <w:rPr>
          <w:rFonts w:asciiTheme="minorBidi" w:eastAsia="Times New Roman" w:hAnsiTheme="minorBidi"/>
          <w:sz w:val="22"/>
          <w:szCs w:val="22"/>
          <w:lang w:eastAsia="en-GB"/>
        </w:rPr>
        <w:t>and adventure for young children</w:t>
      </w:r>
      <w:r w:rsidR="00527E06" w:rsidRPr="00EC72F1">
        <w:rPr>
          <w:rFonts w:asciiTheme="minorBidi" w:eastAsia="Times New Roman" w:hAnsiTheme="minorBidi"/>
          <w:sz w:val="22"/>
          <w:szCs w:val="22"/>
          <w:lang w:eastAsia="en-GB"/>
        </w:rPr>
        <w:t xml:space="preserve"> (Tovey, no date). The value of outdoors adventure play was recognised by Frobel; as he believed practitioners should focus less on the risks and more on the benefits of such challenges involved in risk play (Tovey, No date). Similarity the Health and Safety Executive (200</w:t>
      </w:r>
      <w:r w:rsidR="00502DD6" w:rsidRPr="00EC72F1">
        <w:rPr>
          <w:rFonts w:asciiTheme="minorBidi" w:eastAsia="Times New Roman" w:hAnsiTheme="minorBidi"/>
          <w:sz w:val="22"/>
          <w:szCs w:val="22"/>
          <w:lang w:eastAsia="en-GB"/>
        </w:rPr>
        <w:t>8</w:t>
      </w:r>
      <w:r w:rsidR="00527E06" w:rsidRPr="00EC72F1">
        <w:rPr>
          <w:rFonts w:asciiTheme="minorBidi" w:eastAsia="Times New Roman" w:hAnsiTheme="minorBidi"/>
          <w:sz w:val="22"/>
          <w:szCs w:val="22"/>
          <w:lang w:eastAsia="en-GB"/>
        </w:rPr>
        <w:t>) reported that “No child will lea</w:t>
      </w:r>
      <w:r w:rsidR="000D679B" w:rsidRPr="00EC72F1">
        <w:rPr>
          <w:rFonts w:asciiTheme="minorBidi" w:eastAsia="Times New Roman" w:hAnsiTheme="minorBidi"/>
          <w:sz w:val="22"/>
          <w:szCs w:val="22"/>
          <w:lang w:eastAsia="en-GB"/>
        </w:rPr>
        <w:t>r</w:t>
      </w:r>
      <w:r w:rsidR="00527E06" w:rsidRPr="00EC72F1">
        <w:rPr>
          <w:rFonts w:asciiTheme="minorBidi" w:eastAsia="Times New Roman" w:hAnsiTheme="minorBidi"/>
          <w:sz w:val="22"/>
          <w:szCs w:val="22"/>
          <w:lang w:eastAsia="en-GB"/>
        </w:rPr>
        <w:t>n about risk, if children are wrapped in cotton wool</w:t>
      </w:r>
      <w:r w:rsidR="002454B3" w:rsidRPr="00EC72F1">
        <w:rPr>
          <w:rFonts w:asciiTheme="minorBidi" w:eastAsia="Times New Roman" w:hAnsiTheme="minorBidi"/>
          <w:sz w:val="22"/>
          <w:szCs w:val="22"/>
          <w:lang w:eastAsia="en-GB"/>
        </w:rPr>
        <w:t>.”</w:t>
      </w:r>
      <w:r w:rsidR="00527E06" w:rsidRPr="00EC72F1">
        <w:rPr>
          <w:rFonts w:asciiTheme="minorBidi" w:eastAsia="Times New Roman" w:hAnsiTheme="minorBidi"/>
          <w:sz w:val="22"/>
          <w:szCs w:val="22"/>
          <w:lang w:eastAsia="en-GB"/>
        </w:rPr>
        <w:t xml:space="preserve"> </w:t>
      </w:r>
      <w:r w:rsidR="002454B3" w:rsidRPr="00EC72F1">
        <w:rPr>
          <w:rFonts w:asciiTheme="minorBidi" w:eastAsia="Times New Roman" w:hAnsiTheme="minorBidi"/>
          <w:sz w:val="22"/>
          <w:szCs w:val="22"/>
          <w:lang w:eastAsia="en-GB"/>
        </w:rPr>
        <w:t xml:space="preserve">This suggests </w:t>
      </w:r>
      <w:r w:rsidR="00527E06" w:rsidRPr="00EC72F1">
        <w:rPr>
          <w:rFonts w:asciiTheme="minorBidi" w:eastAsia="Times New Roman" w:hAnsiTheme="minorBidi"/>
          <w:sz w:val="22"/>
          <w:szCs w:val="22"/>
          <w:lang w:eastAsia="en-GB"/>
        </w:rPr>
        <w:t xml:space="preserve">practitioners </w:t>
      </w:r>
      <w:r w:rsidR="002454B3" w:rsidRPr="00EC72F1">
        <w:rPr>
          <w:rFonts w:asciiTheme="minorBidi" w:eastAsia="Times New Roman" w:hAnsiTheme="minorBidi"/>
          <w:sz w:val="22"/>
          <w:szCs w:val="22"/>
          <w:lang w:eastAsia="en-GB"/>
        </w:rPr>
        <w:t>need to provide opportunities for children to assess risk, as it is through such risk that a child can develop a disposition to ‘have a go’, which builds resilience’s, and improves a child’s ability to cope with unexpected events (Tovey, 201</w:t>
      </w:r>
      <w:r w:rsidR="00301D73" w:rsidRPr="00EC72F1">
        <w:rPr>
          <w:rFonts w:asciiTheme="minorBidi" w:eastAsia="Times New Roman" w:hAnsiTheme="minorBidi"/>
          <w:sz w:val="22"/>
          <w:szCs w:val="22"/>
          <w:lang w:eastAsia="en-GB"/>
        </w:rPr>
        <w:t>8</w:t>
      </w:r>
      <w:r w:rsidR="002454B3" w:rsidRPr="00EC72F1">
        <w:rPr>
          <w:rFonts w:asciiTheme="minorBidi" w:eastAsia="Times New Roman" w:hAnsiTheme="minorBidi"/>
          <w:sz w:val="22"/>
          <w:szCs w:val="22"/>
          <w:lang w:eastAsia="en-GB"/>
        </w:rPr>
        <w:t xml:space="preserve">). </w:t>
      </w:r>
      <w:r w:rsidR="004716A8" w:rsidRPr="00EC72F1">
        <w:rPr>
          <w:rFonts w:asciiTheme="minorBidi" w:eastAsia="Times New Roman" w:hAnsiTheme="minorBidi"/>
          <w:sz w:val="22"/>
          <w:szCs w:val="22"/>
          <w:lang w:eastAsia="en-GB"/>
        </w:rPr>
        <w:t xml:space="preserve">Not only is the Welsh Assembly Government (2014) committed to ensuring children have access to challenging environments but alongside each other </w:t>
      </w:r>
      <w:r w:rsidR="004716A8" w:rsidRPr="00EC72F1">
        <w:rPr>
          <w:rFonts w:asciiTheme="minorBidi" w:eastAsia="Times New Roman" w:hAnsiTheme="minorBidi"/>
          <w:i/>
          <w:iCs/>
          <w:sz w:val="22"/>
          <w:szCs w:val="22"/>
          <w:lang w:eastAsia="en-GB"/>
        </w:rPr>
        <w:t>The Play Safety Forum</w:t>
      </w:r>
      <w:r w:rsidR="00502DD6" w:rsidRPr="00EC72F1">
        <w:rPr>
          <w:rFonts w:asciiTheme="minorBidi" w:eastAsia="Times New Roman" w:hAnsiTheme="minorBidi"/>
          <w:i/>
          <w:iCs/>
          <w:sz w:val="22"/>
          <w:szCs w:val="22"/>
          <w:lang w:eastAsia="en-GB"/>
        </w:rPr>
        <w:t xml:space="preserve"> </w:t>
      </w:r>
      <w:r w:rsidR="004716A8" w:rsidRPr="00EC72F1">
        <w:rPr>
          <w:rFonts w:asciiTheme="minorBidi" w:eastAsia="Times New Roman" w:hAnsiTheme="minorBidi"/>
          <w:sz w:val="22"/>
          <w:szCs w:val="22"/>
          <w:lang w:eastAsia="en-GB"/>
        </w:rPr>
        <w:t xml:space="preserve"> and </w:t>
      </w:r>
      <w:r w:rsidR="00502DD6" w:rsidRPr="00EC72F1">
        <w:rPr>
          <w:rFonts w:asciiTheme="minorBidi" w:eastAsia="Times New Roman" w:hAnsiTheme="minorBidi"/>
          <w:i/>
          <w:iCs/>
          <w:sz w:val="22"/>
          <w:szCs w:val="22"/>
          <w:lang w:eastAsia="en-GB"/>
        </w:rPr>
        <w:t>T</w:t>
      </w:r>
      <w:r w:rsidR="004716A8" w:rsidRPr="00EC72F1">
        <w:rPr>
          <w:rFonts w:asciiTheme="minorBidi" w:eastAsia="Times New Roman" w:hAnsiTheme="minorBidi"/>
          <w:i/>
          <w:iCs/>
          <w:sz w:val="22"/>
          <w:szCs w:val="22"/>
          <w:lang w:eastAsia="en-GB"/>
        </w:rPr>
        <w:t>he Health and safety Executive (HSE)</w:t>
      </w:r>
      <w:r w:rsidR="004716A8" w:rsidRPr="00EC72F1">
        <w:rPr>
          <w:rFonts w:asciiTheme="minorBidi" w:eastAsia="Times New Roman" w:hAnsiTheme="minorBidi"/>
          <w:sz w:val="22"/>
          <w:szCs w:val="22"/>
          <w:lang w:eastAsia="en-GB"/>
        </w:rPr>
        <w:t xml:space="preserve"> have implemented a guide to support practitioners to </w:t>
      </w:r>
      <w:r w:rsidR="00502DD6" w:rsidRPr="00EC72F1">
        <w:rPr>
          <w:rFonts w:asciiTheme="minorBidi" w:eastAsia="Times New Roman" w:hAnsiTheme="minorBidi"/>
          <w:sz w:val="22"/>
          <w:szCs w:val="22"/>
          <w:lang w:eastAsia="en-GB"/>
        </w:rPr>
        <w:t>ensure a balance between safety, risk, and challenge in respect of play and leisure provision (</w:t>
      </w:r>
      <w:r w:rsidR="00301D73" w:rsidRPr="00EC72F1">
        <w:rPr>
          <w:rFonts w:asciiTheme="minorBidi" w:eastAsia="Times New Roman" w:hAnsiTheme="minorBidi"/>
          <w:sz w:val="22"/>
          <w:szCs w:val="22"/>
          <w:lang w:eastAsia="en-GB"/>
        </w:rPr>
        <w:t>Play Wales, 2022</w:t>
      </w:r>
      <w:r w:rsidR="00502DD6" w:rsidRPr="00EC72F1">
        <w:rPr>
          <w:rFonts w:asciiTheme="minorBidi" w:eastAsia="Times New Roman" w:hAnsiTheme="minorBidi"/>
          <w:sz w:val="22"/>
          <w:szCs w:val="22"/>
          <w:lang w:eastAsia="en-GB"/>
        </w:rPr>
        <w:t>)</w:t>
      </w:r>
      <w:r w:rsidR="00301D73" w:rsidRPr="00EC72F1">
        <w:rPr>
          <w:rFonts w:asciiTheme="minorBidi" w:eastAsia="Times New Roman" w:hAnsiTheme="minorBidi"/>
          <w:sz w:val="22"/>
          <w:szCs w:val="22"/>
          <w:lang w:eastAsia="en-GB"/>
        </w:rPr>
        <w:t xml:space="preserve">. </w:t>
      </w:r>
      <w:r w:rsidR="00502DD6" w:rsidRPr="00EC72F1">
        <w:rPr>
          <w:rFonts w:asciiTheme="minorBidi" w:eastAsia="Times New Roman" w:hAnsiTheme="minorBidi"/>
          <w:sz w:val="22"/>
          <w:szCs w:val="22"/>
          <w:lang w:eastAsia="en-GB"/>
        </w:rPr>
        <w:t>Another point of view as to why the guide was implemented may be to stop practitioners communicating their own anxiety to children by repeatedly saying ‘be careful, don’t do that’, or mind out.’ (Tovey, no date).</w:t>
      </w:r>
    </w:p>
    <w:p w14:paraId="0E0FFCA0" w14:textId="165B4631" w:rsidR="00502DD6" w:rsidRPr="00EC72F1" w:rsidRDefault="00502DD6" w:rsidP="00EC72F1">
      <w:pPr>
        <w:spacing w:line="360" w:lineRule="auto"/>
        <w:jc w:val="both"/>
        <w:textAlignment w:val="baseline"/>
        <w:rPr>
          <w:rFonts w:asciiTheme="minorBidi" w:eastAsia="Times New Roman" w:hAnsiTheme="minorBidi"/>
          <w:sz w:val="22"/>
          <w:szCs w:val="22"/>
          <w:lang w:eastAsia="en-GB"/>
        </w:rPr>
      </w:pPr>
    </w:p>
    <w:p w14:paraId="6199B306" w14:textId="77777777" w:rsidR="00BF35D8" w:rsidRPr="00EC72F1" w:rsidRDefault="00827AEA" w:rsidP="00EC72F1">
      <w:pPr>
        <w:spacing w:line="360" w:lineRule="auto"/>
        <w:jc w:val="both"/>
        <w:textAlignment w:val="baseline"/>
        <w:rPr>
          <w:rFonts w:asciiTheme="minorBidi" w:eastAsia="Times New Roman" w:hAnsiTheme="minorBidi"/>
          <w:sz w:val="22"/>
          <w:szCs w:val="22"/>
          <w:lang w:val="en-US" w:eastAsia="en-GB"/>
        </w:rPr>
      </w:pPr>
      <w:r w:rsidRPr="00EC72F1">
        <w:rPr>
          <w:rFonts w:asciiTheme="minorBidi" w:eastAsia="Times New Roman" w:hAnsiTheme="minorBidi"/>
          <w:sz w:val="22"/>
          <w:szCs w:val="22"/>
          <w:lang w:val="en-US" w:eastAsia="en-GB"/>
        </w:rPr>
        <w:lastRenderedPageBreak/>
        <w:t xml:space="preserve">Practitioners will need to think about how the four purposes of </w:t>
      </w:r>
      <w:r w:rsidR="00081E57" w:rsidRPr="00EC72F1">
        <w:rPr>
          <w:rFonts w:asciiTheme="minorBidi" w:eastAsia="Times New Roman" w:hAnsiTheme="minorBidi"/>
          <w:sz w:val="22"/>
          <w:szCs w:val="22"/>
          <w:lang w:val="en-US" w:eastAsia="en-GB"/>
        </w:rPr>
        <w:t>t</w:t>
      </w:r>
      <w:r w:rsidRPr="00EC72F1">
        <w:rPr>
          <w:rFonts w:asciiTheme="minorBidi" w:eastAsia="Times New Roman" w:hAnsiTheme="minorBidi"/>
          <w:sz w:val="22"/>
          <w:szCs w:val="22"/>
          <w:lang w:val="en-US" w:eastAsia="en-GB"/>
        </w:rPr>
        <w:t xml:space="preserve">he </w:t>
      </w:r>
      <w:r w:rsidR="00081E57" w:rsidRPr="00EC72F1">
        <w:rPr>
          <w:rFonts w:asciiTheme="minorBidi" w:eastAsia="Times New Roman" w:hAnsiTheme="minorBidi"/>
          <w:i/>
          <w:iCs/>
          <w:sz w:val="22"/>
          <w:szCs w:val="22"/>
          <w:lang w:val="en-US" w:eastAsia="en-GB"/>
        </w:rPr>
        <w:t>New Curriculum</w:t>
      </w:r>
      <w:r w:rsidRPr="00EC72F1">
        <w:rPr>
          <w:rFonts w:asciiTheme="minorBidi" w:eastAsia="Times New Roman" w:hAnsiTheme="minorBidi"/>
          <w:i/>
          <w:iCs/>
          <w:sz w:val="22"/>
          <w:szCs w:val="22"/>
          <w:lang w:val="en-US" w:eastAsia="en-GB"/>
        </w:rPr>
        <w:t xml:space="preserve"> </w:t>
      </w:r>
      <w:r w:rsidR="00081E57" w:rsidRPr="00EC72F1">
        <w:rPr>
          <w:rFonts w:asciiTheme="minorBidi" w:eastAsia="Times New Roman" w:hAnsiTheme="minorBidi"/>
          <w:i/>
          <w:iCs/>
          <w:sz w:val="22"/>
          <w:szCs w:val="22"/>
          <w:lang w:val="en-US" w:eastAsia="en-GB"/>
        </w:rPr>
        <w:t xml:space="preserve">for Wales </w:t>
      </w:r>
      <w:r w:rsidRPr="00EC72F1">
        <w:rPr>
          <w:rFonts w:asciiTheme="minorBidi" w:eastAsia="Times New Roman" w:hAnsiTheme="minorBidi"/>
          <w:sz w:val="22"/>
          <w:szCs w:val="22"/>
          <w:lang w:val="en-US" w:eastAsia="en-GB"/>
        </w:rPr>
        <w:t xml:space="preserve">can be experienced within outdoor play, giving as much consideration to </w:t>
      </w:r>
      <w:r w:rsidR="005A6237" w:rsidRPr="00EC72F1">
        <w:rPr>
          <w:rFonts w:asciiTheme="minorBidi" w:eastAsia="Times New Roman" w:hAnsiTheme="minorBidi"/>
          <w:sz w:val="22"/>
          <w:szCs w:val="22"/>
          <w:lang w:val="en-US" w:eastAsia="en-GB"/>
        </w:rPr>
        <w:t xml:space="preserve">a </w:t>
      </w:r>
      <w:r w:rsidRPr="00EC72F1">
        <w:rPr>
          <w:rFonts w:asciiTheme="minorBidi" w:eastAsia="Times New Roman" w:hAnsiTheme="minorBidi"/>
          <w:sz w:val="22"/>
          <w:szCs w:val="22"/>
          <w:lang w:val="en-US" w:eastAsia="en-GB"/>
        </w:rPr>
        <w:t>continuous, enhanced</w:t>
      </w:r>
      <w:r w:rsidR="00081E57" w:rsidRPr="00EC72F1">
        <w:rPr>
          <w:rFonts w:asciiTheme="minorBidi" w:eastAsia="Times New Roman" w:hAnsiTheme="minorBidi"/>
          <w:sz w:val="22"/>
          <w:szCs w:val="22"/>
          <w:lang w:val="en-US" w:eastAsia="en-GB"/>
        </w:rPr>
        <w:t xml:space="preserve"> </w:t>
      </w:r>
      <w:r w:rsidRPr="00EC72F1">
        <w:rPr>
          <w:rFonts w:asciiTheme="minorBidi" w:eastAsia="Times New Roman" w:hAnsiTheme="minorBidi"/>
          <w:sz w:val="22"/>
          <w:szCs w:val="22"/>
          <w:lang w:val="en-US" w:eastAsia="en-GB"/>
        </w:rPr>
        <w:t xml:space="preserve">environment as </w:t>
      </w:r>
      <w:r w:rsidR="00081E57" w:rsidRPr="00EC72F1">
        <w:rPr>
          <w:rFonts w:asciiTheme="minorBidi" w:eastAsia="Times New Roman" w:hAnsiTheme="minorBidi"/>
          <w:sz w:val="22"/>
          <w:szCs w:val="22"/>
          <w:lang w:val="en-US" w:eastAsia="en-GB"/>
        </w:rPr>
        <w:t>they</w:t>
      </w:r>
      <w:r w:rsidRPr="00EC72F1">
        <w:rPr>
          <w:rFonts w:asciiTheme="minorBidi" w:eastAsia="Times New Roman" w:hAnsiTheme="minorBidi"/>
          <w:sz w:val="22"/>
          <w:szCs w:val="22"/>
          <w:lang w:val="en-US" w:eastAsia="en-GB"/>
        </w:rPr>
        <w:t xml:space="preserve"> do for indoor activities (Welsh Assembly Government, 2009).</w:t>
      </w:r>
      <w:r w:rsidR="00081E57" w:rsidRPr="00EC72F1">
        <w:rPr>
          <w:rFonts w:asciiTheme="minorBidi" w:eastAsia="Times New Roman" w:hAnsiTheme="minorBidi"/>
          <w:sz w:val="22"/>
          <w:szCs w:val="22"/>
          <w:lang w:val="en-US" w:eastAsia="en-GB"/>
        </w:rPr>
        <w:t xml:space="preserve"> For example, practitioners should “let nature be the teacher” is a theme that can be linked to the four purposes of the </w:t>
      </w:r>
      <w:r w:rsidR="00081E57" w:rsidRPr="00EC72F1">
        <w:rPr>
          <w:rFonts w:asciiTheme="minorBidi" w:eastAsia="Times New Roman" w:hAnsiTheme="minorBidi"/>
          <w:i/>
          <w:iCs/>
          <w:sz w:val="22"/>
          <w:szCs w:val="22"/>
          <w:lang w:val="en-US" w:eastAsia="en-GB"/>
        </w:rPr>
        <w:t>New Curriculum for Wales</w:t>
      </w:r>
      <w:r w:rsidR="005A6237" w:rsidRPr="00EC72F1">
        <w:rPr>
          <w:rFonts w:asciiTheme="minorBidi" w:eastAsia="Times New Roman" w:hAnsiTheme="minorBidi"/>
          <w:i/>
          <w:iCs/>
          <w:sz w:val="22"/>
          <w:szCs w:val="22"/>
          <w:lang w:val="en-US" w:eastAsia="en-GB"/>
        </w:rPr>
        <w:t xml:space="preserve"> </w:t>
      </w:r>
      <w:r w:rsidR="005A6237" w:rsidRPr="00EC72F1">
        <w:rPr>
          <w:rFonts w:asciiTheme="minorBidi" w:eastAsia="Times New Roman" w:hAnsiTheme="minorBidi"/>
          <w:sz w:val="22"/>
          <w:szCs w:val="22"/>
          <w:lang w:val="en-US" w:eastAsia="en-GB"/>
        </w:rPr>
        <w:t>as it</w:t>
      </w:r>
      <w:r w:rsidR="005A6237" w:rsidRPr="00EC72F1">
        <w:rPr>
          <w:rFonts w:asciiTheme="minorBidi" w:eastAsia="Times New Roman" w:hAnsiTheme="minorBidi"/>
          <w:i/>
          <w:iCs/>
          <w:sz w:val="22"/>
          <w:szCs w:val="22"/>
          <w:lang w:val="en-US" w:eastAsia="en-GB"/>
        </w:rPr>
        <w:t xml:space="preserve"> </w:t>
      </w:r>
      <w:r w:rsidR="005A6237" w:rsidRPr="00EC72F1">
        <w:rPr>
          <w:rFonts w:asciiTheme="minorBidi" w:eastAsia="Times New Roman" w:hAnsiTheme="minorBidi"/>
          <w:sz w:val="22"/>
          <w:szCs w:val="22"/>
          <w:lang w:val="en-US" w:eastAsia="en-GB"/>
        </w:rPr>
        <w:t xml:space="preserve">allows </w:t>
      </w:r>
      <w:r w:rsidR="00081E57" w:rsidRPr="00EC72F1">
        <w:rPr>
          <w:rFonts w:asciiTheme="minorBidi" w:eastAsia="Times New Roman" w:hAnsiTheme="minorBidi"/>
          <w:sz w:val="22"/>
          <w:szCs w:val="22"/>
          <w:lang w:val="en-US" w:eastAsia="en-GB"/>
        </w:rPr>
        <w:t>children to learn and grow</w:t>
      </w:r>
      <w:r w:rsidR="005A6237" w:rsidRPr="00EC72F1">
        <w:rPr>
          <w:rFonts w:asciiTheme="minorBidi" w:eastAsia="Times New Roman" w:hAnsiTheme="minorBidi"/>
          <w:sz w:val="22"/>
          <w:szCs w:val="22"/>
          <w:lang w:val="en-US" w:eastAsia="en-GB"/>
        </w:rPr>
        <w:t xml:space="preserve">. </w:t>
      </w:r>
      <w:r w:rsidR="00F20816" w:rsidRPr="00EC72F1">
        <w:rPr>
          <w:rFonts w:asciiTheme="minorBidi" w:eastAsia="Times New Roman" w:hAnsiTheme="minorBidi"/>
          <w:sz w:val="22"/>
          <w:szCs w:val="22"/>
          <w:lang w:val="en-US" w:eastAsia="en-GB"/>
        </w:rPr>
        <w:t xml:space="preserve">To touch upon it again, practitioners need to incorporate the outdoors every day regardless of </w:t>
      </w:r>
      <w:r w:rsidR="005F50E1" w:rsidRPr="00EC72F1">
        <w:rPr>
          <w:rFonts w:asciiTheme="minorBidi" w:eastAsia="Times New Roman" w:hAnsiTheme="minorBidi"/>
          <w:sz w:val="22"/>
          <w:szCs w:val="22"/>
          <w:lang w:val="en-US" w:eastAsia="en-GB"/>
        </w:rPr>
        <w:t xml:space="preserve">any barriers particularly the weather </w:t>
      </w:r>
      <w:r w:rsidR="00083995" w:rsidRPr="00EC72F1">
        <w:rPr>
          <w:rFonts w:asciiTheme="minorBidi" w:eastAsia="Times New Roman" w:hAnsiTheme="minorBidi"/>
          <w:sz w:val="22"/>
          <w:szCs w:val="22"/>
          <w:lang w:val="en-US" w:eastAsia="en-GB"/>
        </w:rPr>
        <w:t>(Walker 2009, cited in White, 2011 p. 35)</w:t>
      </w:r>
      <w:r w:rsidR="008D6221" w:rsidRPr="00EC72F1">
        <w:rPr>
          <w:rFonts w:asciiTheme="minorBidi" w:eastAsia="Times New Roman" w:hAnsiTheme="minorBidi"/>
          <w:sz w:val="22"/>
          <w:szCs w:val="22"/>
          <w:lang w:val="en-US" w:eastAsia="en-GB"/>
        </w:rPr>
        <w:t xml:space="preserve">. This </w:t>
      </w:r>
      <w:r w:rsidR="00083995" w:rsidRPr="00EC72F1">
        <w:rPr>
          <w:rFonts w:asciiTheme="minorBidi" w:eastAsia="Times New Roman" w:hAnsiTheme="minorBidi"/>
          <w:sz w:val="22"/>
          <w:szCs w:val="22"/>
          <w:lang w:val="en-US" w:eastAsia="en-GB"/>
        </w:rPr>
        <w:t xml:space="preserve">will </w:t>
      </w:r>
      <w:r w:rsidR="00F20816" w:rsidRPr="00EC72F1">
        <w:rPr>
          <w:rFonts w:asciiTheme="minorBidi" w:eastAsia="Times New Roman" w:hAnsiTheme="minorBidi"/>
          <w:sz w:val="22"/>
          <w:szCs w:val="22"/>
          <w:lang w:val="en-US" w:eastAsia="en-GB"/>
        </w:rPr>
        <w:t>strengthen t</w:t>
      </w:r>
      <w:r w:rsidR="008D6221" w:rsidRPr="00EC72F1">
        <w:rPr>
          <w:rFonts w:asciiTheme="minorBidi" w:eastAsia="Times New Roman" w:hAnsiTheme="minorBidi"/>
          <w:sz w:val="22"/>
          <w:szCs w:val="22"/>
          <w:lang w:val="en-US" w:eastAsia="en-GB"/>
        </w:rPr>
        <w:t>he</w:t>
      </w:r>
      <w:r w:rsidR="00F20816" w:rsidRPr="00EC72F1">
        <w:rPr>
          <w:rFonts w:asciiTheme="minorBidi" w:eastAsia="Times New Roman" w:hAnsiTheme="minorBidi"/>
          <w:sz w:val="22"/>
          <w:szCs w:val="22"/>
          <w:lang w:val="en-US" w:eastAsia="en-GB"/>
        </w:rPr>
        <w:t xml:space="preserve"> s</w:t>
      </w:r>
      <w:r w:rsidR="00083995" w:rsidRPr="00EC72F1">
        <w:rPr>
          <w:rFonts w:asciiTheme="minorBidi" w:eastAsia="Times New Roman" w:hAnsiTheme="minorBidi"/>
          <w:sz w:val="22"/>
          <w:szCs w:val="22"/>
          <w:lang w:val="en-US" w:eastAsia="en-GB"/>
        </w:rPr>
        <w:t xml:space="preserve">tatistic </w:t>
      </w:r>
      <w:r w:rsidR="00F20816" w:rsidRPr="00EC72F1">
        <w:rPr>
          <w:rFonts w:asciiTheme="minorBidi" w:eastAsia="Times New Roman" w:hAnsiTheme="minorBidi"/>
          <w:sz w:val="22"/>
          <w:szCs w:val="22"/>
          <w:lang w:val="en-US" w:eastAsia="en-GB"/>
        </w:rPr>
        <w:t xml:space="preserve">that only </w:t>
      </w:r>
      <w:r w:rsidR="005F50E1" w:rsidRPr="00EC72F1">
        <w:rPr>
          <w:rFonts w:asciiTheme="minorBidi" w:eastAsia="Times New Roman" w:hAnsiTheme="minorBidi"/>
          <w:sz w:val="22"/>
          <w:szCs w:val="22"/>
          <w:lang w:val="en-US" w:eastAsia="en-GB"/>
        </w:rPr>
        <w:t>3</w:t>
      </w:r>
      <w:r w:rsidR="00F20816" w:rsidRPr="00EC72F1">
        <w:rPr>
          <w:rFonts w:asciiTheme="minorBidi" w:eastAsia="Times New Roman" w:hAnsiTheme="minorBidi"/>
          <w:sz w:val="22"/>
          <w:szCs w:val="22"/>
          <w:lang w:val="en-US" w:eastAsia="en-GB"/>
        </w:rPr>
        <w:t xml:space="preserve">4% of </w:t>
      </w:r>
      <w:r w:rsidR="00083995" w:rsidRPr="00EC72F1">
        <w:rPr>
          <w:rFonts w:asciiTheme="minorBidi" w:eastAsia="Times New Roman" w:hAnsiTheme="minorBidi"/>
          <w:sz w:val="22"/>
          <w:szCs w:val="22"/>
          <w:lang w:val="en-US" w:eastAsia="en-GB"/>
        </w:rPr>
        <w:t xml:space="preserve">practitioners </w:t>
      </w:r>
      <w:r w:rsidR="005F50E1" w:rsidRPr="00EC72F1">
        <w:rPr>
          <w:rFonts w:asciiTheme="minorBidi" w:eastAsia="Times New Roman" w:hAnsiTheme="minorBidi"/>
          <w:sz w:val="22"/>
          <w:szCs w:val="22"/>
          <w:lang w:val="en-US" w:eastAsia="en-GB"/>
        </w:rPr>
        <w:t xml:space="preserve">reported using </w:t>
      </w:r>
      <w:r w:rsidR="00083995" w:rsidRPr="00EC72F1">
        <w:rPr>
          <w:rFonts w:asciiTheme="minorBidi" w:eastAsia="Times New Roman" w:hAnsiTheme="minorBidi"/>
          <w:sz w:val="22"/>
          <w:szCs w:val="22"/>
          <w:lang w:val="en-US" w:eastAsia="en-GB"/>
        </w:rPr>
        <w:t>outdoor play every day</w:t>
      </w:r>
      <w:r w:rsidR="008D6221" w:rsidRPr="00EC72F1">
        <w:rPr>
          <w:rFonts w:asciiTheme="minorBidi" w:eastAsia="Times New Roman" w:hAnsiTheme="minorBidi"/>
          <w:sz w:val="22"/>
          <w:szCs w:val="22"/>
          <w:lang w:val="en-US" w:eastAsia="en-GB"/>
        </w:rPr>
        <w:t>” which supports the publication from Sustainable Development Commission (2007</w:t>
      </w:r>
      <w:r w:rsidR="0039794F" w:rsidRPr="00EC72F1">
        <w:rPr>
          <w:rFonts w:asciiTheme="minorBidi" w:eastAsia="Times New Roman" w:hAnsiTheme="minorBidi"/>
          <w:sz w:val="22"/>
          <w:szCs w:val="22"/>
          <w:lang w:val="en-US" w:eastAsia="en-GB"/>
        </w:rPr>
        <w:t xml:space="preserve">, cited in white, 2011 </w:t>
      </w:r>
      <w:r w:rsidR="00FB000E" w:rsidRPr="00EC72F1">
        <w:rPr>
          <w:rFonts w:asciiTheme="minorBidi" w:eastAsia="Times New Roman" w:hAnsiTheme="minorBidi"/>
          <w:sz w:val="22"/>
          <w:szCs w:val="22"/>
          <w:lang w:val="en-US" w:eastAsia="en-GB"/>
        </w:rPr>
        <w:t>p.36)</w:t>
      </w:r>
      <w:r w:rsidR="008D6221" w:rsidRPr="00EC72F1">
        <w:rPr>
          <w:rFonts w:asciiTheme="minorBidi" w:eastAsia="Times New Roman" w:hAnsiTheme="minorBidi"/>
          <w:sz w:val="22"/>
          <w:szCs w:val="22"/>
          <w:lang w:val="en-US" w:eastAsia="en-GB"/>
        </w:rPr>
        <w:t xml:space="preserve"> </w:t>
      </w:r>
      <w:r w:rsidR="005F50E1" w:rsidRPr="00EC72F1">
        <w:rPr>
          <w:rFonts w:asciiTheme="minorBidi" w:eastAsia="Times New Roman" w:hAnsiTheme="minorBidi"/>
          <w:sz w:val="22"/>
          <w:szCs w:val="22"/>
          <w:lang w:val="en-US" w:eastAsia="en-GB"/>
        </w:rPr>
        <w:t xml:space="preserve">as </w:t>
      </w:r>
      <w:r w:rsidR="00FB000E" w:rsidRPr="00EC72F1">
        <w:rPr>
          <w:rFonts w:asciiTheme="minorBidi" w:eastAsia="Times New Roman" w:hAnsiTheme="minorBidi"/>
          <w:sz w:val="22"/>
          <w:szCs w:val="22"/>
          <w:lang w:val="en-US" w:eastAsia="en-GB"/>
        </w:rPr>
        <w:t xml:space="preserve">they </w:t>
      </w:r>
      <w:r w:rsidR="008D6221" w:rsidRPr="00EC72F1">
        <w:rPr>
          <w:rFonts w:asciiTheme="minorBidi" w:eastAsia="Times New Roman" w:hAnsiTheme="minorBidi"/>
          <w:sz w:val="22"/>
          <w:szCs w:val="22"/>
          <w:lang w:val="en-US" w:eastAsia="en-GB"/>
        </w:rPr>
        <w:t xml:space="preserve">state </w:t>
      </w:r>
      <w:r w:rsidR="00FB000E" w:rsidRPr="00EC72F1">
        <w:rPr>
          <w:rFonts w:asciiTheme="minorBidi" w:eastAsia="Times New Roman" w:hAnsiTheme="minorBidi"/>
          <w:sz w:val="22"/>
          <w:szCs w:val="22"/>
          <w:lang w:val="en-US" w:eastAsia="en-GB"/>
        </w:rPr>
        <w:t xml:space="preserve">it </w:t>
      </w:r>
      <w:r w:rsidR="005F50E1" w:rsidRPr="00EC72F1">
        <w:rPr>
          <w:rFonts w:asciiTheme="minorBidi" w:eastAsia="Times New Roman" w:hAnsiTheme="minorBidi"/>
          <w:sz w:val="22"/>
          <w:szCs w:val="22"/>
          <w:lang w:val="en-US" w:eastAsia="en-GB"/>
        </w:rPr>
        <w:t>is a child’s entitlement</w:t>
      </w:r>
      <w:r w:rsidR="00FB000E" w:rsidRPr="00EC72F1">
        <w:rPr>
          <w:rFonts w:asciiTheme="minorBidi" w:eastAsia="Times New Roman" w:hAnsiTheme="minorBidi"/>
          <w:sz w:val="22"/>
          <w:szCs w:val="22"/>
          <w:lang w:val="en-US" w:eastAsia="en-GB"/>
        </w:rPr>
        <w:t xml:space="preserve"> to access play</w:t>
      </w:r>
      <w:r w:rsidR="00BF35D8" w:rsidRPr="00EC72F1">
        <w:rPr>
          <w:rFonts w:asciiTheme="minorBidi" w:eastAsia="Times New Roman" w:hAnsiTheme="minorBidi"/>
          <w:sz w:val="22"/>
          <w:szCs w:val="22"/>
          <w:lang w:val="en-US" w:eastAsia="en-GB"/>
        </w:rPr>
        <w:t xml:space="preserve"> which also correlates with the UNCRC.</w:t>
      </w:r>
    </w:p>
    <w:p w14:paraId="239A02E2" w14:textId="77777777" w:rsidR="00BF35D8" w:rsidRPr="00EC72F1" w:rsidRDefault="00BF35D8" w:rsidP="00EC72F1">
      <w:pPr>
        <w:spacing w:line="360" w:lineRule="auto"/>
        <w:jc w:val="both"/>
        <w:textAlignment w:val="baseline"/>
        <w:rPr>
          <w:rFonts w:asciiTheme="minorBidi" w:eastAsia="Times New Roman" w:hAnsiTheme="minorBidi"/>
          <w:sz w:val="22"/>
          <w:szCs w:val="22"/>
          <w:lang w:val="en-US" w:eastAsia="en-GB"/>
        </w:rPr>
      </w:pPr>
    </w:p>
    <w:p w14:paraId="2CD5DFC6" w14:textId="6075D5DA" w:rsidR="00081E57" w:rsidRPr="00EC72F1" w:rsidRDefault="001B7F72" w:rsidP="00EC72F1">
      <w:pPr>
        <w:spacing w:line="360" w:lineRule="auto"/>
        <w:jc w:val="both"/>
        <w:textAlignment w:val="baseline"/>
        <w:rPr>
          <w:rFonts w:asciiTheme="minorBidi" w:eastAsia="Times New Roman" w:hAnsiTheme="minorBidi"/>
          <w:sz w:val="22"/>
          <w:szCs w:val="22"/>
          <w:lang w:val="en-US" w:eastAsia="en-GB"/>
        </w:rPr>
      </w:pPr>
      <w:r w:rsidRPr="00EC72F1">
        <w:rPr>
          <w:rFonts w:asciiTheme="minorBidi" w:eastAsia="Times New Roman" w:hAnsiTheme="minorBidi"/>
          <w:sz w:val="22"/>
          <w:szCs w:val="22"/>
          <w:lang w:val="en-US" w:eastAsia="en-GB"/>
        </w:rPr>
        <w:t xml:space="preserve">Children have a sense of awe and wonder to explore the outdoors therefore; practitioners must have a positive attitude </w:t>
      </w:r>
      <w:r w:rsidR="005A6237" w:rsidRPr="00EC72F1">
        <w:rPr>
          <w:rFonts w:asciiTheme="minorBidi" w:eastAsia="Times New Roman" w:hAnsiTheme="minorBidi"/>
          <w:sz w:val="22"/>
          <w:szCs w:val="22"/>
          <w:lang w:val="en-US" w:eastAsia="en-GB"/>
        </w:rPr>
        <w:t xml:space="preserve">of </w:t>
      </w:r>
      <w:r w:rsidRPr="00EC72F1">
        <w:rPr>
          <w:rFonts w:asciiTheme="minorBidi" w:eastAsia="Times New Roman" w:hAnsiTheme="minorBidi"/>
          <w:sz w:val="22"/>
          <w:szCs w:val="22"/>
          <w:lang w:val="en-US" w:eastAsia="en-GB"/>
        </w:rPr>
        <w:t>the outdoors as this continue</w:t>
      </w:r>
      <w:r w:rsidR="005A6237" w:rsidRPr="00EC72F1">
        <w:rPr>
          <w:rFonts w:asciiTheme="minorBidi" w:eastAsia="Times New Roman" w:hAnsiTheme="minorBidi"/>
          <w:sz w:val="22"/>
          <w:szCs w:val="22"/>
          <w:lang w:val="en-US" w:eastAsia="en-GB"/>
        </w:rPr>
        <w:t>s</w:t>
      </w:r>
      <w:r w:rsidRPr="00EC72F1">
        <w:rPr>
          <w:rFonts w:asciiTheme="minorBidi" w:eastAsia="Times New Roman" w:hAnsiTheme="minorBidi"/>
          <w:sz w:val="22"/>
          <w:szCs w:val="22"/>
          <w:lang w:val="en-US" w:eastAsia="en-GB"/>
        </w:rPr>
        <w:t xml:space="preserve"> to keep a child’s spirit of curiosity alive (Wilson, 2012). The outdoor is experience is more beneficial, wh</w:t>
      </w:r>
      <w:r w:rsidR="00081E57" w:rsidRPr="00EC72F1">
        <w:rPr>
          <w:rFonts w:asciiTheme="minorBidi" w:eastAsia="Times New Roman" w:hAnsiTheme="minorBidi"/>
          <w:sz w:val="22"/>
          <w:szCs w:val="22"/>
          <w:lang w:val="en-US" w:eastAsia="en-GB"/>
        </w:rPr>
        <w:t xml:space="preserve">en </w:t>
      </w:r>
      <w:r w:rsidRPr="00EC72F1">
        <w:rPr>
          <w:rFonts w:asciiTheme="minorBidi" w:eastAsia="Times New Roman" w:hAnsiTheme="minorBidi"/>
          <w:sz w:val="22"/>
          <w:szCs w:val="22"/>
          <w:lang w:val="en-US" w:eastAsia="en-GB"/>
        </w:rPr>
        <w:t xml:space="preserve">children are surrounded by positive </w:t>
      </w:r>
      <w:r w:rsidR="00081E57" w:rsidRPr="00EC72F1">
        <w:rPr>
          <w:rFonts w:asciiTheme="minorBidi" w:eastAsia="Times New Roman" w:hAnsiTheme="minorBidi"/>
          <w:sz w:val="22"/>
          <w:szCs w:val="22"/>
          <w:lang w:val="en-US" w:eastAsia="en-GB"/>
        </w:rPr>
        <w:t>interactions</w:t>
      </w:r>
      <w:r w:rsidRPr="00EC72F1">
        <w:rPr>
          <w:rFonts w:asciiTheme="minorBidi" w:eastAsia="Times New Roman" w:hAnsiTheme="minorBidi"/>
          <w:sz w:val="22"/>
          <w:szCs w:val="22"/>
          <w:lang w:val="en-US" w:eastAsia="en-GB"/>
        </w:rPr>
        <w:t xml:space="preserve"> as this will </w:t>
      </w:r>
      <w:r w:rsidR="00081E57" w:rsidRPr="00EC72F1">
        <w:rPr>
          <w:rFonts w:asciiTheme="minorBidi" w:eastAsia="Times New Roman" w:hAnsiTheme="minorBidi"/>
          <w:sz w:val="22"/>
          <w:szCs w:val="22"/>
          <w:lang w:val="en-US" w:eastAsia="en-GB"/>
        </w:rPr>
        <w:t>promote their well-being and self - esteem but also increase their confidence (Welsh Government, 2009.</w:t>
      </w:r>
      <w:r w:rsidR="005A6237" w:rsidRPr="00EC72F1">
        <w:rPr>
          <w:rFonts w:asciiTheme="minorBidi" w:eastAsia="Times New Roman" w:hAnsiTheme="minorBidi"/>
          <w:sz w:val="22"/>
          <w:szCs w:val="22"/>
          <w:lang w:val="en-US" w:eastAsia="en-GB"/>
        </w:rPr>
        <w:t xml:space="preserve"> Careful considerations and planning should be considered for outdoor play for example, by incorporating flexible resources so children are subjected to open-ended play and learning through unstructured spaces and activities for spontaneous play (Welsh Government, 2009).</w:t>
      </w:r>
    </w:p>
    <w:p w14:paraId="42B90CF2" w14:textId="77777777" w:rsidR="00081E57" w:rsidRPr="00D30CBF" w:rsidRDefault="00081E57" w:rsidP="00D30CBF">
      <w:pPr>
        <w:spacing w:line="360" w:lineRule="auto"/>
        <w:jc w:val="both"/>
        <w:textAlignment w:val="baseline"/>
        <w:rPr>
          <w:rFonts w:asciiTheme="minorBidi" w:eastAsia="Times New Roman" w:hAnsiTheme="minorBidi"/>
          <w:sz w:val="22"/>
          <w:szCs w:val="22"/>
          <w:lang w:val="en-US" w:eastAsia="en-GB"/>
        </w:rPr>
      </w:pPr>
    </w:p>
    <w:p w14:paraId="21DA18A5" w14:textId="77777777" w:rsidR="008D6221" w:rsidRPr="00D30CBF" w:rsidRDefault="008D6221" w:rsidP="00D30CBF">
      <w:pPr>
        <w:spacing w:line="360" w:lineRule="auto"/>
        <w:jc w:val="both"/>
        <w:textAlignment w:val="baseline"/>
        <w:rPr>
          <w:rFonts w:asciiTheme="minorBidi" w:eastAsia="Times New Roman" w:hAnsiTheme="minorBidi"/>
          <w:sz w:val="22"/>
          <w:szCs w:val="22"/>
          <w:lang w:eastAsia="en-GB"/>
        </w:rPr>
      </w:pPr>
    </w:p>
    <w:p w14:paraId="02538985" w14:textId="77777777" w:rsidR="00F20816" w:rsidRPr="00FB000E" w:rsidRDefault="00F20816" w:rsidP="007F4812">
      <w:pPr>
        <w:spacing w:line="360" w:lineRule="auto"/>
        <w:jc w:val="both"/>
        <w:textAlignment w:val="baseline"/>
        <w:rPr>
          <w:rFonts w:asciiTheme="minorBidi" w:eastAsia="Times New Roman" w:hAnsiTheme="minorBidi"/>
          <w:lang w:eastAsia="en-GB"/>
        </w:rPr>
      </w:pPr>
    </w:p>
    <w:p w14:paraId="546B9159" w14:textId="3D066450" w:rsidR="007F4812" w:rsidRPr="00FB000E" w:rsidRDefault="007F4812" w:rsidP="007F4812">
      <w:pPr>
        <w:spacing w:line="360" w:lineRule="auto"/>
        <w:jc w:val="both"/>
        <w:textAlignment w:val="baseline"/>
        <w:rPr>
          <w:rFonts w:eastAsia="Times New Roman" w:cstheme="minorHAnsi"/>
          <w:highlight w:val="cyan"/>
          <w:lang w:eastAsia="en-GB"/>
        </w:rPr>
      </w:pPr>
    </w:p>
    <w:p w14:paraId="3DB3F06E" w14:textId="77777777" w:rsidR="007F4812" w:rsidRPr="00FB000E" w:rsidRDefault="007F4812" w:rsidP="007F4812">
      <w:pPr>
        <w:spacing w:line="360" w:lineRule="auto"/>
        <w:jc w:val="both"/>
        <w:textAlignment w:val="baseline"/>
        <w:rPr>
          <w:rFonts w:eastAsia="Times New Roman" w:cstheme="minorHAnsi"/>
          <w:highlight w:val="cyan"/>
          <w:lang w:eastAsia="en-GB"/>
        </w:rPr>
      </w:pPr>
    </w:p>
    <w:p w14:paraId="455C5CC9" w14:textId="77777777" w:rsidR="00CE182F" w:rsidRPr="00FB000E" w:rsidRDefault="00CE182F" w:rsidP="007F4812">
      <w:pPr>
        <w:spacing w:line="360" w:lineRule="auto"/>
        <w:jc w:val="both"/>
        <w:textAlignment w:val="baseline"/>
        <w:rPr>
          <w:rFonts w:eastAsia="Times New Roman" w:cstheme="minorHAnsi"/>
          <w:highlight w:val="cyan"/>
          <w:lang w:eastAsia="en-GB"/>
        </w:rPr>
      </w:pPr>
    </w:p>
    <w:p w14:paraId="5DC8493D" w14:textId="77777777" w:rsidR="007F4812" w:rsidRPr="00FB000E" w:rsidRDefault="007F4812" w:rsidP="007F4812">
      <w:pPr>
        <w:spacing w:line="360" w:lineRule="auto"/>
        <w:jc w:val="both"/>
        <w:textAlignment w:val="baseline"/>
        <w:rPr>
          <w:rFonts w:ascii="Arial" w:eastAsia="Times New Roman" w:hAnsi="Arial" w:cs="Arial"/>
          <w:sz w:val="18"/>
          <w:szCs w:val="18"/>
          <w:lang w:eastAsia="en-GB"/>
        </w:rPr>
      </w:pPr>
      <w:r w:rsidRPr="00FB000E">
        <w:rPr>
          <w:rFonts w:ascii="Arial" w:eastAsia="Times New Roman" w:hAnsi="Arial" w:cs="Arial"/>
          <w:sz w:val="22"/>
          <w:szCs w:val="22"/>
          <w:lang w:eastAsia="en-GB"/>
        </w:rPr>
        <w:t>  </w:t>
      </w:r>
    </w:p>
    <w:p w14:paraId="67AE7F40" w14:textId="77777777" w:rsidR="007F4812" w:rsidRPr="00FB000E" w:rsidRDefault="007F4812" w:rsidP="007F4812">
      <w:pPr>
        <w:spacing w:line="360" w:lineRule="auto"/>
        <w:jc w:val="both"/>
        <w:textAlignment w:val="baseline"/>
        <w:rPr>
          <w:rFonts w:ascii="Arial" w:eastAsia="Times New Roman" w:hAnsi="Arial" w:cs="Arial"/>
          <w:sz w:val="18"/>
          <w:szCs w:val="18"/>
          <w:lang w:eastAsia="en-GB"/>
        </w:rPr>
      </w:pPr>
      <w:r w:rsidRPr="00FB000E">
        <w:rPr>
          <w:rFonts w:ascii="Calibri" w:eastAsia="Times New Roman" w:hAnsi="Calibri" w:cs="Calibri"/>
          <w:sz w:val="22"/>
          <w:szCs w:val="22"/>
          <w:lang w:eastAsia="en-GB"/>
        </w:rPr>
        <w:t>  </w:t>
      </w:r>
    </w:p>
    <w:p w14:paraId="2C54AF24" w14:textId="3DB29233" w:rsidR="007F4812" w:rsidRDefault="007F4812" w:rsidP="007F4812">
      <w:pPr>
        <w:spacing w:line="360" w:lineRule="auto"/>
        <w:jc w:val="both"/>
        <w:textAlignment w:val="baseline"/>
        <w:rPr>
          <w:rFonts w:ascii="Calibri" w:eastAsia="Times New Roman" w:hAnsi="Calibri" w:cs="Calibri"/>
          <w:sz w:val="22"/>
          <w:szCs w:val="22"/>
          <w:lang w:eastAsia="en-GB"/>
        </w:rPr>
      </w:pPr>
      <w:r w:rsidRPr="00FB000E">
        <w:rPr>
          <w:rFonts w:ascii="Calibri" w:eastAsia="Times New Roman" w:hAnsi="Calibri" w:cs="Calibri"/>
          <w:sz w:val="22"/>
          <w:szCs w:val="22"/>
          <w:lang w:eastAsia="en-GB"/>
        </w:rPr>
        <w:t>  </w:t>
      </w:r>
    </w:p>
    <w:p w14:paraId="069F939C" w14:textId="32EE7C6C" w:rsidR="00EC72F1" w:rsidRDefault="00EC72F1" w:rsidP="007F4812">
      <w:pPr>
        <w:spacing w:line="360" w:lineRule="auto"/>
        <w:jc w:val="both"/>
        <w:textAlignment w:val="baseline"/>
        <w:rPr>
          <w:rFonts w:ascii="Calibri" w:eastAsia="Times New Roman" w:hAnsi="Calibri" w:cs="Calibri"/>
          <w:sz w:val="22"/>
          <w:szCs w:val="22"/>
          <w:lang w:eastAsia="en-GB"/>
        </w:rPr>
      </w:pPr>
    </w:p>
    <w:p w14:paraId="02281048" w14:textId="560553DA" w:rsidR="00EC72F1" w:rsidRDefault="00EC72F1" w:rsidP="007F4812">
      <w:pPr>
        <w:spacing w:line="360" w:lineRule="auto"/>
        <w:jc w:val="both"/>
        <w:textAlignment w:val="baseline"/>
        <w:rPr>
          <w:rFonts w:ascii="Calibri" w:eastAsia="Times New Roman" w:hAnsi="Calibri" w:cs="Calibri"/>
          <w:sz w:val="22"/>
          <w:szCs w:val="22"/>
          <w:lang w:eastAsia="en-GB"/>
        </w:rPr>
      </w:pPr>
    </w:p>
    <w:p w14:paraId="256EA6CB" w14:textId="21018700" w:rsidR="00EC72F1" w:rsidRDefault="00EC72F1" w:rsidP="007F4812">
      <w:pPr>
        <w:spacing w:line="360" w:lineRule="auto"/>
        <w:jc w:val="both"/>
        <w:textAlignment w:val="baseline"/>
        <w:rPr>
          <w:rFonts w:ascii="Calibri" w:eastAsia="Times New Roman" w:hAnsi="Calibri" w:cs="Calibri"/>
          <w:sz w:val="22"/>
          <w:szCs w:val="22"/>
          <w:lang w:eastAsia="en-GB"/>
        </w:rPr>
      </w:pPr>
    </w:p>
    <w:p w14:paraId="52A4C8E4" w14:textId="16BBAE05" w:rsidR="00EC72F1" w:rsidRDefault="00EC72F1" w:rsidP="007F4812">
      <w:pPr>
        <w:spacing w:line="360" w:lineRule="auto"/>
        <w:jc w:val="both"/>
        <w:textAlignment w:val="baseline"/>
        <w:rPr>
          <w:rFonts w:ascii="Calibri" w:eastAsia="Times New Roman" w:hAnsi="Calibri" w:cs="Calibri"/>
          <w:sz w:val="22"/>
          <w:szCs w:val="22"/>
          <w:lang w:eastAsia="en-GB"/>
        </w:rPr>
      </w:pPr>
    </w:p>
    <w:p w14:paraId="390FAB77" w14:textId="2931D02B" w:rsidR="00EC72F1" w:rsidRDefault="00EC72F1" w:rsidP="007F4812">
      <w:pPr>
        <w:spacing w:line="360" w:lineRule="auto"/>
        <w:jc w:val="both"/>
        <w:textAlignment w:val="baseline"/>
        <w:rPr>
          <w:rFonts w:ascii="Calibri" w:eastAsia="Times New Roman" w:hAnsi="Calibri" w:cs="Calibri"/>
          <w:sz w:val="22"/>
          <w:szCs w:val="22"/>
          <w:lang w:eastAsia="en-GB"/>
        </w:rPr>
      </w:pPr>
    </w:p>
    <w:p w14:paraId="1A5317B5" w14:textId="77777777" w:rsidR="00EC72F1" w:rsidRPr="00FB000E" w:rsidRDefault="00EC72F1" w:rsidP="007F4812">
      <w:pPr>
        <w:spacing w:line="360" w:lineRule="auto"/>
        <w:jc w:val="both"/>
        <w:textAlignment w:val="baseline"/>
        <w:rPr>
          <w:rFonts w:eastAsia="Times New Roman" w:cstheme="minorHAnsi"/>
          <w:lang w:eastAsia="en-GB"/>
        </w:rPr>
      </w:pPr>
    </w:p>
    <w:p w14:paraId="4AAFC197" w14:textId="4174EA0E" w:rsidR="0097394D" w:rsidRPr="00EC72F1" w:rsidRDefault="0097394D" w:rsidP="00EC72F1">
      <w:pPr>
        <w:textAlignment w:val="baseline"/>
        <w:rPr>
          <w:rFonts w:ascii="Arial" w:eastAsia="Times New Roman" w:hAnsi="Arial" w:cs="Arial"/>
          <w:sz w:val="18"/>
          <w:szCs w:val="18"/>
          <w:lang w:eastAsia="en-GB"/>
        </w:rPr>
      </w:pPr>
    </w:p>
    <w:p w14:paraId="2A990AF9" w14:textId="62E29218" w:rsidR="00EC72F1" w:rsidRPr="00EC72F1" w:rsidRDefault="00EC72F1" w:rsidP="00EC72F1">
      <w:pPr>
        <w:spacing w:line="360" w:lineRule="auto"/>
        <w:rPr>
          <w:rFonts w:asciiTheme="minorBidi" w:hAnsiTheme="minorBidi"/>
          <w:sz w:val="20"/>
          <w:szCs w:val="20"/>
        </w:rPr>
      </w:pPr>
      <w:r>
        <w:rPr>
          <w:rFonts w:asciiTheme="minorBidi" w:hAnsiTheme="minorBidi"/>
          <w:sz w:val="20"/>
          <w:szCs w:val="20"/>
        </w:rPr>
        <w:lastRenderedPageBreak/>
        <w:t>Reference List</w:t>
      </w:r>
    </w:p>
    <w:p w14:paraId="3B664031" w14:textId="77777777" w:rsidR="00EC72F1" w:rsidRPr="00EC72F1" w:rsidRDefault="00EC72F1" w:rsidP="00EC72F1">
      <w:pPr>
        <w:pStyle w:val="Heading1"/>
        <w:spacing w:before="0" w:beforeAutospacing="0" w:after="0" w:afterAutospacing="0" w:line="360" w:lineRule="auto"/>
        <w:textAlignment w:val="baseline"/>
        <w:rPr>
          <w:rFonts w:asciiTheme="minorBidi" w:hAnsiTheme="minorBidi" w:cstheme="minorBidi"/>
          <w:b w:val="0"/>
          <w:bCs w:val="0"/>
          <w:sz w:val="20"/>
          <w:szCs w:val="20"/>
        </w:rPr>
      </w:pPr>
    </w:p>
    <w:p w14:paraId="5CB970BD"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Assessment Authority for Wales (2000) </w:t>
      </w:r>
      <w:r w:rsidRPr="00EC72F1">
        <w:rPr>
          <w:rFonts w:asciiTheme="minorBidi" w:hAnsiTheme="minorBidi"/>
          <w:i/>
          <w:iCs/>
          <w:color w:val="000000"/>
          <w:sz w:val="20"/>
          <w:szCs w:val="20"/>
        </w:rPr>
        <w:t xml:space="preserve">Desirable Outcomes for Children’s Learning Before Compulsory School Age. </w:t>
      </w:r>
      <w:r w:rsidRPr="00EC72F1">
        <w:rPr>
          <w:rFonts w:asciiTheme="minorBidi" w:hAnsiTheme="minorBidi"/>
          <w:color w:val="000000"/>
          <w:sz w:val="20"/>
          <w:szCs w:val="20"/>
        </w:rPr>
        <w:t>Cardiff: ACCAC</w:t>
      </w:r>
    </w:p>
    <w:p w14:paraId="5126F3CD" w14:textId="77777777" w:rsidR="00EC72F1" w:rsidRPr="00EC72F1" w:rsidRDefault="00EC72F1" w:rsidP="00EC72F1">
      <w:pPr>
        <w:pStyle w:val="dx-doi"/>
        <w:spacing w:before="0" w:after="0" w:line="360" w:lineRule="auto"/>
        <w:rPr>
          <w:rFonts w:asciiTheme="minorBidi" w:hAnsiTheme="minorBidi" w:cstheme="minorBidi"/>
          <w:color w:val="333333"/>
          <w:sz w:val="20"/>
          <w:szCs w:val="20"/>
        </w:rPr>
      </w:pPr>
      <w:r w:rsidRPr="00EC72F1">
        <w:rPr>
          <w:rFonts w:asciiTheme="minorBidi" w:hAnsiTheme="minorBidi" w:cstheme="minorBidi"/>
          <w:color w:val="333333"/>
          <w:sz w:val="20"/>
          <w:szCs w:val="20"/>
        </w:rPr>
        <w:t xml:space="preserve">Bilton, H. (2002) </w:t>
      </w:r>
      <w:r w:rsidRPr="00EC72F1">
        <w:rPr>
          <w:rFonts w:asciiTheme="minorBidi" w:hAnsiTheme="minorBidi" w:cstheme="minorBidi"/>
          <w:i/>
          <w:iCs/>
          <w:color w:val="333333"/>
          <w:sz w:val="20"/>
          <w:szCs w:val="20"/>
        </w:rPr>
        <w:t>Outdoor learning in the Early years: Management and Innovation.</w:t>
      </w:r>
      <w:r w:rsidRPr="00EC72F1">
        <w:rPr>
          <w:rFonts w:asciiTheme="minorBidi" w:hAnsiTheme="minorBidi" w:cstheme="minorBidi"/>
          <w:color w:val="333333"/>
          <w:sz w:val="20"/>
          <w:szCs w:val="20"/>
        </w:rPr>
        <w:t xml:space="preserve"> 3rd edn. London: Routledge.</w:t>
      </w:r>
    </w:p>
    <w:p w14:paraId="5E63E3F3" w14:textId="77777777" w:rsidR="00EC72F1" w:rsidRPr="00EC72F1" w:rsidRDefault="00EC72F1" w:rsidP="00EC72F1">
      <w:pPr>
        <w:pStyle w:val="CommentText"/>
        <w:spacing w:line="360" w:lineRule="auto"/>
        <w:rPr>
          <w:rFonts w:asciiTheme="minorBidi" w:hAnsiTheme="minorBidi"/>
          <w:color w:val="000000" w:themeColor="text1"/>
        </w:rPr>
      </w:pPr>
      <w:r w:rsidRPr="00EC72F1">
        <w:rPr>
          <w:rFonts w:asciiTheme="minorBidi" w:hAnsiTheme="minorBidi"/>
          <w:color w:val="000000" w:themeColor="text1"/>
        </w:rPr>
        <w:t xml:space="preserve">David </w:t>
      </w:r>
      <w:r w:rsidRPr="00EC72F1">
        <w:rPr>
          <w:rFonts w:asciiTheme="minorBidi" w:hAnsiTheme="minorBidi"/>
          <w:i/>
          <w:iCs/>
          <w:color w:val="000000" w:themeColor="text1"/>
        </w:rPr>
        <w:t>et al. (</w:t>
      </w:r>
      <w:r w:rsidRPr="00EC72F1">
        <w:rPr>
          <w:rFonts w:asciiTheme="minorBidi" w:hAnsiTheme="minorBidi"/>
          <w:color w:val="000000" w:themeColor="text1"/>
        </w:rPr>
        <w:t xml:space="preserve"> 2003) </w:t>
      </w:r>
      <w:r w:rsidRPr="00EC72F1">
        <w:rPr>
          <w:rFonts w:asciiTheme="minorBidi" w:hAnsiTheme="minorBidi"/>
          <w:i/>
          <w:iCs/>
          <w:color w:val="000000" w:themeColor="text1"/>
        </w:rPr>
        <w:t xml:space="preserve">Birth to Three Matters: A review of the literature compiled to inform the framework to support children in their earliest years. </w:t>
      </w:r>
      <w:r w:rsidRPr="00EC72F1">
        <w:rPr>
          <w:rFonts w:asciiTheme="minorBidi" w:hAnsiTheme="minorBidi"/>
          <w:color w:val="000000" w:themeColor="text1"/>
        </w:rPr>
        <w:t xml:space="preserve">Available at: </w:t>
      </w:r>
      <w:hyperlink r:id="rId8" w:history="1">
        <w:r w:rsidRPr="00EC72F1">
          <w:rPr>
            <w:rStyle w:val="Hyperlink"/>
            <w:rFonts w:asciiTheme="minorBidi" w:hAnsiTheme="minorBidi"/>
          </w:rPr>
          <w:t>http://complexneeds.org.uk/modules/Module-1.1-Understanding-the-child-development-and-difficulties/D/downloads/m01p080d/david_et_al.pdf</w:t>
        </w:r>
      </w:hyperlink>
      <w:r w:rsidRPr="00EC72F1">
        <w:rPr>
          <w:rFonts w:asciiTheme="minorBidi" w:hAnsiTheme="minorBidi"/>
          <w:color w:val="000000" w:themeColor="text1"/>
        </w:rPr>
        <w:t xml:space="preserve"> (Accessed: 28 October 2022).</w:t>
      </w:r>
    </w:p>
    <w:p w14:paraId="392CD15F"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Disability Rights UK (No date) </w:t>
      </w:r>
      <w:r w:rsidRPr="00EC72F1">
        <w:rPr>
          <w:rFonts w:asciiTheme="minorBidi" w:hAnsiTheme="minorBidi"/>
          <w:i/>
          <w:iCs/>
          <w:sz w:val="20"/>
          <w:szCs w:val="20"/>
        </w:rPr>
        <w:t>Special or Unique.</w:t>
      </w:r>
      <w:r w:rsidRPr="00EC72F1">
        <w:rPr>
          <w:rFonts w:asciiTheme="minorBidi" w:hAnsiTheme="minorBidi"/>
          <w:sz w:val="20"/>
          <w:szCs w:val="20"/>
        </w:rPr>
        <w:t xml:space="preserve"> Available at: </w:t>
      </w:r>
      <w:hyperlink r:id="rId9" w:history="1">
        <w:r w:rsidRPr="00EC72F1">
          <w:rPr>
            <w:rStyle w:val="Hyperlink"/>
            <w:rFonts w:asciiTheme="minorBidi" w:hAnsiTheme="minorBidi"/>
            <w:sz w:val="20"/>
            <w:szCs w:val="20"/>
          </w:rPr>
          <w:t>https://www.disabilityrightsuk.org/sites/default/files/DR%20UK%20Spe</w:t>
        </w:r>
        <w:r w:rsidRPr="00EC72F1">
          <w:rPr>
            <w:rStyle w:val="Hyperlink"/>
            <w:rFonts w:asciiTheme="minorBidi" w:hAnsiTheme="minorBidi"/>
            <w:sz w:val="20"/>
            <w:szCs w:val="20"/>
          </w:rPr>
          <w:t>c</w:t>
        </w:r>
        <w:r w:rsidRPr="00EC72F1">
          <w:rPr>
            <w:rStyle w:val="Hyperlink"/>
            <w:rFonts w:asciiTheme="minorBidi" w:hAnsiTheme="minorBidi"/>
            <w:sz w:val="20"/>
            <w:szCs w:val="20"/>
          </w:rPr>
          <w:t>ial%20or%20Unique%20August%202019.pdf</w:t>
        </w:r>
      </w:hyperlink>
      <w:r w:rsidRPr="00EC72F1">
        <w:rPr>
          <w:rFonts w:asciiTheme="minorBidi" w:hAnsiTheme="minorBidi"/>
          <w:sz w:val="20"/>
          <w:szCs w:val="20"/>
        </w:rPr>
        <w:t xml:space="preserve"> (Accessed 29 October 2022).</w:t>
      </w:r>
    </w:p>
    <w:p w14:paraId="0768F92A"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Donaldson, G. (2015) </w:t>
      </w:r>
      <w:r w:rsidRPr="00EC72F1">
        <w:rPr>
          <w:rFonts w:asciiTheme="minorBidi" w:hAnsiTheme="minorBidi"/>
          <w:i/>
          <w:iCs/>
          <w:sz w:val="20"/>
          <w:szCs w:val="20"/>
        </w:rPr>
        <w:t>Successful Futures</w:t>
      </w:r>
      <w:r w:rsidRPr="00EC72F1">
        <w:rPr>
          <w:rFonts w:asciiTheme="minorBidi" w:hAnsiTheme="minorBidi"/>
          <w:sz w:val="20"/>
          <w:szCs w:val="20"/>
        </w:rPr>
        <w:t xml:space="preserve">. Available at: </w:t>
      </w:r>
      <w:hyperlink r:id="rId10" w:history="1">
        <w:r w:rsidRPr="00EC72F1">
          <w:rPr>
            <w:rStyle w:val="Hyperlink"/>
            <w:rFonts w:asciiTheme="minorBidi" w:hAnsiTheme="minorBidi"/>
            <w:sz w:val="20"/>
            <w:szCs w:val="20"/>
          </w:rPr>
          <w:t>https://gov.wales/sites/default/files/publications/2018-03/successful-futures.pdf</w:t>
        </w:r>
      </w:hyperlink>
      <w:r w:rsidRPr="00EC72F1">
        <w:rPr>
          <w:rFonts w:asciiTheme="minorBidi" w:hAnsiTheme="minorBidi"/>
          <w:sz w:val="20"/>
          <w:szCs w:val="20"/>
        </w:rPr>
        <w:t xml:space="preserve"> (Accessed: 26 October 2022).</w:t>
      </w:r>
    </w:p>
    <w:p w14:paraId="612B76F4"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Early Education (No date) </w:t>
      </w:r>
      <w:r w:rsidRPr="00EC72F1">
        <w:rPr>
          <w:rFonts w:asciiTheme="minorBidi" w:hAnsiTheme="minorBidi"/>
          <w:i/>
          <w:iCs/>
          <w:sz w:val="20"/>
          <w:szCs w:val="20"/>
        </w:rPr>
        <w:t>Development Matters in the Early Years Foundation Stage.</w:t>
      </w:r>
      <w:r w:rsidRPr="00EC72F1">
        <w:rPr>
          <w:rFonts w:asciiTheme="minorBidi" w:hAnsiTheme="minorBidi"/>
          <w:sz w:val="20"/>
          <w:szCs w:val="20"/>
        </w:rPr>
        <w:t xml:space="preserve"> Available at: </w:t>
      </w:r>
      <w:hyperlink r:id="rId11" w:history="1">
        <w:r w:rsidRPr="00EC72F1">
          <w:rPr>
            <w:rStyle w:val="Hyperlink"/>
            <w:rFonts w:asciiTheme="minorBidi" w:hAnsiTheme="minorBidi"/>
            <w:sz w:val="20"/>
            <w:szCs w:val="20"/>
          </w:rPr>
          <w:t>https://foundationyears.org.uk/files/2012/03/Development-Matters-FINAL-PRINT-AMENDED.pdf</w:t>
        </w:r>
      </w:hyperlink>
      <w:r w:rsidRPr="00EC72F1">
        <w:rPr>
          <w:rFonts w:asciiTheme="minorBidi" w:hAnsiTheme="minorBidi"/>
          <w:sz w:val="20"/>
          <w:szCs w:val="20"/>
        </w:rPr>
        <w:t xml:space="preserve"> (Accessed: 27 October 2022). </w:t>
      </w:r>
    </w:p>
    <w:p w14:paraId="5B7F5F68" w14:textId="77777777" w:rsidR="00EC72F1" w:rsidRPr="00EC72F1" w:rsidRDefault="00EC72F1" w:rsidP="00EC72F1">
      <w:pPr>
        <w:pStyle w:val="NormalWeb"/>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 Edward, H. (1976) The iceberg Model. Available at: </w:t>
      </w:r>
      <w:hyperlink r:id="rId12" w:history="1">
        <w:r w:rsidRPr="00EC72F1">
          <w:rPr>
            <w:rStyle w:val="Hyperlink"/>
            <w:rFonts w:asciiTheme="minorBidi" w:hAnsiTheme="minorBidi" w:cstheme="minorBidi"/>
            <w:sz w:val="20"/>
            <w:szCs w:val="20"/>
          </w:rPr>
          <w:t>https://files.ascd.org/staticfiles/ascd/pdf/journals/ed_lead/el200910_kohm_iceberg.pdf</w:t>
        </w:r>
      </w:hyperlink>
      <w:r w:rsidRPr="00EC72F1">
        <w:rPr>
          <w:rFonts w:asciiTheme="minorBidi" w:hAnsiTheme="minorBidi" w:cstheme="minorBidi"/>
          <w:sz w:val="20"/>
          <w:szCs w:val="20"/>
        </w:rPr>
        <w:t xml:space="preserve">  (Accessed: 28 October 2022).</w:t>
      </w:r>
    </w:p>
    <w:p w14:paraId="407C00C8" w14:textId="77777777" w:rsidR="00EC72F1" w:rsidRPr="00EC72F1" w:rsidRDefault="00EC72F1" w:rsidP="00EC72F1">
      <w:pPr>
        <w:pStyle w:val="dx-doi"/>
        <w:spacing w:before="0" w:after="0" w:line="360" w:lineRule="auto"/>
        <w:rPr>
          <w:rFonts w:asciiTheme="minorBidi" w:hAnsiTheme="minorBidi" w:cstheme="minorBidi"/>
          <w:color w:val="333333"/>
          <w:sz w:val="20"/>
          <w:szCs w:val="20"/>
        </w:rPr>
      </w:pPr>
      <w:r w:rsidRPr="00EC72F1">
        <w:rPr>
          <w:rFonts w:asciiTheme="minorBidi" w:hAnsiTheme="minorBidi" w:cstheme="minorBidi"/>
          <w:sz w:val="20"/>
          <w:szCs w:val="20"/>
        </w:rPr>
        <w:t xml:space="preserve">Elliot, H. (2019) ‘Whether the weather be cold, or whether the weather be hot… children’s play preferences outdoors across a year in one private pre-school setting’, </w:t>
      </w:r>
      <w:r w:rsidRPr="00EC72F1">
        <w:rPr>
          <w:rFonts w:asciiTheme="minorBidi" w:hAnsiTheme="minorBidi" w:cstheme="minorBidi"/>
          <w:i/>
          <w:iCs/>
          <w:sz w:val="20"/>
          <w:szCs w:val="20"/>
        </w:rPr>
        <w:t xml:space="preserve">International Journal of play,10(1), pp.25-42. </w:t>
      </w:r>
      <w:hyperlink r:id="rId13" w:history="1">
        <w:r w:rsidRPr="00EC72F1">
          <w:rPr>
            <w:rStyle w:val="Hyperlink"/>
            <w:rFonts w:asciiTheme="minorBidi" w:hAnsiTheme="minorBidi" w:cstheme="minorBidi"/>
            <w:color w:val="10147E"/>
            <w:sz w:val="20"/>
            <w:szCs w:val="20"/>
          </w:rPr>
          <w:t>https://doi.org/10.1080/21594937.2021.1878771</w:t>
        </w:r>
      </w:hyperlink>
    </w:p>
    <w:p w14:paraId="7036D6FD"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Furlong, J. (2015) </w:t>
      </w:r>
      <w:r w:rsidRPr="00EC72F1">
        <w:rPr>
          <w:rFonts w:asciiTheme="minorBidi" w:hAnsiTheme="minorBidi"/>
          <w:i/>
          <w:iCs/>
          <w:sz w:val="20"/>
          <w:szCs w:val="20"/>
        </w:rPr>
        <w:t>Teaching Tomorrow’s Teachers – Options for the Future of Initial Teacher Education in Wales.</w:t>
      </w:r>
      <w:r w:rsidRPr="00EC72F1">
        <w:rPr>
          <w:rFonts w:asciiTheme="minorBidi" w:hAnsiTheme="minorBidi"/>
          <w:sz w:val="20"/>
          <w:szCs w:val="20"/>
        </w:rPr>
        <w:t xml:space="preserve"> Available at: </w:t>
      </w:r>
      <w:hyperlink r:id="rId14" w:history="1">
        <w:r w:rsidRPr="00EC72F1">
          <w:rPr>
            <w:rStyle w:val="Hyperlink"/>
            <w:rFonts w:asciiTheme="minorBidi" w:hAnsiTheme="minorBidi"/>
            <w:sz w:val="20"/>
            <w:szCs w:val="20"/>
          </w:rPr>
          <w:t>https://media.bloomsbury.com/rep/files/teaching-tomorrows-teachers-final1.pdf</w:t>
        </w:r>
      </w:hyperlink>
      <w:r w:rsidRPr="00EC72F1">
        <w:rPr>
          <w:rFonts w:asciiTheme="minorBidi" w:hAnsiTheme="minorBidi"/>
          <w:sz w:val="20"/>
          <w:szCs w:val="20"/>
        </w:rPr>
        <w:t xml:space="preserve"> (Accessed: 17 October 2022). </w:t>
      </w:r>
    </w:p>
    <w:p w14:paraId="02E29C0E"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lang w:val="nb-NO"/>
        </w:rPr>
        <w:t xml:space="preserve">Glenn, N.M. </w:t>
      </w:r>
      <w:r w:rsidRPr="00EC72F1">
        <w:rPr>
          <w:rFonts w:asciiTheme="minorBidi" w:hAnsiTheme="minorBidi"/>
          <w:i/>
          <w:iCs/>
          <w:sz w:val="20"/>
          <w:szCs w:val="20"/>
          <w:lang w:val="nb-NO"/>
        </w:rPr>
        <w:t>et al.</w:t>
      </w:r>
      <w:r w:rsidRPr="00EC72F1">
        <w:rPr>
          <w:rFonts w:asciiTheme="minorBidi" w:hAnsiTheme="minorBidi"/>
          <w:sz w:val="20"/>
          <w:szCs w:val="20"/>
          <w:lang w:val="nb-NO"/>
        </w:rPr>
        <w:t xml:space="preserve"> </w:t>
      </w:r>
      <w:r w:rsidRPr="00EC72F1">
        <w:rPr>
          <w:rFonts w:asciiTheme="minorBidi" w:hAnsiTheme="minorBidi"/>
          <w:sz w:val="20"/>
          <w:szCs w:val="20"/>
        </w:rPr>
        <w:t xml:space="preserve">(2013) ‘Meanings of Play among children’, </w:t>
      </w:r>
      <w:r w:rsidRPr="00EC72F1">
        <w:rPr>
          <w:rFonts w:asciiTheme="minorBidi" w:hAnsiTheme="minorBidi"/>
          <w:i/>
          <w:iCs/>
          <w:sz w:val="20"/>
          <w:szCs w:val="20"/>
        </w:rPr>
        <w:t>Childhood,</w:t>
      </w:r>
      <w:r w:rsidRPr="00EC72F1">
        <w:rPr>
          <w:rFonts w:asciiTheme="minorBidi" w:hAnsiTheme="minorBidi"/>
          <w:sz w:val="20"/>
          <w:szCs w:val="20"/>
        </w:rPr>
        <w:t xml:space="preserve"> 20(2),pp.185-199. </w:t>
      </w:r>
      <w:r w:rsidRPr="00EC72F1">
        <w:rPr>
          <w:rFonts w:asciiTheme="minorBidi" w:hAnsiTheme="minorBidi"/>
          <w:color w:val="555555"/>
          <w:sz w:val="20"/>
          <w:szCs w:val="20"/>
          <w:shd w:val="clear" w:color="auto" w:fill="FFFFFF"/>
        </w:rPr>
        <w:t>DOI:</w:t>
      </w:r>
      <w:hyperlink r:id="rId15" w:tgtFrame="_blank" w:history="1">
        <w:r w:rsidRPr="00EC72F1">
          <w:rPr>
            <w:rStyle w:val="Hyperlink"/>
            <w:rFonts w:asciiTheme="minorBidi" w:hAnsiTheme="minorBidi"/>
            <w:sz w:val="20"/>
            <w:szCs w:val="20"/>
            <w:bdr w:val="none" w:sz="0" w:space="0" w:color="auto" w:frame="1"/>
          </w:rPr>
          <w:t>10.1177/0907568212454751</w:t>
        </w:r>
      </w:hyperlink>
    </w:p>
    <w:p w14:paraId="4A89672E" w14:textId="77777777" w:rsidR="00EC72F1" w:rsidRPr="00EC72F1" w:rsidRDefault="00EC72F1" w:rsidP="00EC72F1">
      <w:pPr>
        <w:spacing w:line="360" w:lineRule="auto"/>
        <w:rPr>
          <w:rFonts w:asciiTheme="minorBidi" w:eastAsia="Times New Roman" w:hAnsiTheme="minorBidi"/>
          <w:sz w:val="20"/>
          <w:szCs w:val="20"/>
          <w:lang w:eastAsia="en-GB"/>
        </w:rPr>
      </w:pPr>
      <w:r w:rsidRPr="00EC72F1">
        <w:rPr>
          <w:rFonts w:asciiTheme="minorBidi" w:eastAsia="Times New Roman" w:hAnsiTheme="minorBidi"/>
          <w:sz w:val="20"/>
          <w:szCs w:val="20"/>
          <w:lang w:eastAsia="en-GB"/>
        </w:rPr>
        <w:t xml:space="preserve">Health and Safety Executive (2008) </w:t>
      </w:r>
      <w:r w:rsidRPr="00EC72F1">
        <w:rPr>
          <w:rFonts w:asciiTheme="minorBidi" w:eastAsia="Times New Roman" w:hAnsiTheme="minorBidi"/>
          <w:i/>
          <w:iCs/>
          <w:sz w:val="20"/>
          <w:szCs w:val="20"/>
          <w:lang w:eastAsia="en-GB"/>
        </w:rPr>
        <w:t>Myth: Children need to be wrapped in cotton wool to keep them safe.</w:t>
      </w:r>
      <w:r w:rsidRPr="00EC72F1">
        <w:rPr>
          <w:rFonts w:asciiTheme="minorBidi" w:eastAsia="Times New Roman" w:hAnsiTheme="minorBidi"/>
          <w:sz w:val="20"/>
          <w:szCs w:val="20"/>
          <w:lang w:eastAsia="en-GB"/>
        </w:rPr>
        <w:t xml:space="preserve"> Available at: </w:t>
      </w:r>
      <w:hyperlink r:id="rId16" w:history="1">
        <w:r w:rsidRPr="00EC72F1">
          <w:rPr>
            <w:rStyle w:val="Hyperlink"/>
            <w:rFonts w:asciiTheme="minorBidi" w:eastAsia="Times New Roman" w:hAnsiTheme="minorBidi"/>
            <w:sz w:val="20"/>
            <w:szCs w:val="20"/>
            <w:lang w:eastAsia="en-GB"/>
          </w:rPr>
          <w:t>https://www.hse.gov.uk/myth/nov08.htm</w:t>
        </w:r>
      </w:hyperlink>
      <w:r w:rsidRPr="00EC72F1">
        <w:rPr>
          <w:rFonts w:asciiTheme="minorBidi" w:eastAsia="Times New Roman" w:hAnsiTheme="minorBidi"/>
          <w:sz w:val="20"/>
          <w:szCs w:val="20"/>
          <w:lang w:eastAsia="en-GB"/>
        </w:rPr>
        <w:t xml:space="preserve"> (Accessed at: 24 October 2022).</w:t>
      </w:r>
    </w:p>
    <w:p w14:paraId="14481BFE" w14:textId="77777777" w:rsidR="00EC72F1" w:rsidRPr="00EC72F1" w:rsidRDefault="00EC72F1" w:rsidP="00EC72F1">
      <w:pPr>
        <w:pStyle w:val="dx-doi"/>
        <w:spacing w:before="0" w:after="0" w:line="360" w:lineRule="auto"/>
        <w:rPr>
          <w:rFonts w:asciiTheme="minorBidi" w:hAnsiTheme="minorBidi" w:cstheme="minorBidi"/>
          <w:color w:val="333333"/>
          <w:sz w:val="20"/>
          <w:szCs w:val="20"/>
        </w:rPr>
      </w:pPr>
      <w:r w:rsidRPr="00EC72F1">
        <w:rPr>
          <w:rFonts w:asciiTheme="minorBidi" w:hAnsiTheme="minorBidi" w:cstheme="minorBidi"/>
          <w:sz w:val="20"/>
          <w:szCs w:val="20"/>
        </w:rPr>
        <w:t xml:space="preserve">McClintic, S and Petty, K. (2015) ‘Exploring early childhood teacher’s beliefs and practices about preschool outdoor play: A qualitative study’, </w:t>
      </w:r>
      <w:r w:rsidRPr="00EC72F1">
        <w:rPr>
          <w:rFonts w:asciiTheme="minorBidi" w:hAnsiTheme="minorBidi" w:cstheme="minorBidi"/>
          <w:i/>
          <w:iCs/>
          <w:sz w:val="20"/>
          <w:szCs w:val="20"/>
        </w:rPr>
        <w:t xml:space="preserve">Journal of Early Childhood Teacher Education, </w:t>
      </w:r>
      <w:r w:rsidRPr="00EC72F1">
        <w:rPr>
          <w:rFonts w:asciiTheme="minorBidi" w:hAnsiTheme="minorBidi" w:cstheme="minorBidi"/>
          <w:sz w:val="20"/>
          <w:szCs w:val="20"/>
        </w:rPr>
        <w:t xml:space="preserve">36(1), pp.24-43. DOI: </w:t>
      </w:r>
      <w:hyperlink r:id="rId17" w:history="1">
        <w:r w:rsidRPr="00EC72F1">
          <w:rPr>
            <w:rStyle w:val="Hyperlink"/>
            <w:rFonts w:asciiTheme="minorBidi" w:hAnsiTheme="minorBidi" w:cstheme="minorBidi"/>
            <w:color w:val="10147E"/>
            <w:sz w:val="20"/>
            <w:szCs w:val="20"/>
          </w:rPr>
          <w:t>https://doi.org/10.1080/10901027.2014.997844</w:t>
        </w:r>
      </w:hyperlink>
    </w:p>
    <w:p w14:paraId="2D66A64F"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lastRenderedPageBreak/>
        <w:t xml:space="preserve">McMahon, S. and Dyer, M. (2018) </w:t>
      </w:r>
      <w:r w:rsidRPr="00EC72F1">
        <w:rPr>
          <w:rFonts w:asciiTheme="minorBidi" w:hAnsiTheme="minorBidi"/>
          <w:i/>
          <w:iCs/>
          <w:sz w:val="20"/>
          <w:szCs w:val="20"/>
        </w:rPr>
        <w:t>Advanced Work-based Practitioners in the Early Years</w:t>
      </w:r>
      <w:r w:rsidRPr="00EC72F1">
        <w:rPr>
          <w:rFonts w:asciiTheme="minorBidi" w:hAnsiTheme="minorBidi"/>
          <w:sz w:val="20"/>
          <w:szCs w:val="20"/>
        </w:rPr>
        <w:t>. 1</w:t>
      </w:r>
      <w:r w:rsidRPr="00EC72F1">
        <w:rPr>
          <w:rFonts w:asciiTheme="minorBidi" w:hAnsiTheme="minorBidi"/>
          <w:sz w:val="20"/>
          <w:szCs w:val="20"/>
          <w:vertAlign w:val="superscript"/>
        </w:rPr>
        <w:t>st</w:t>
      </w:r>
      <w:r w:rsidRPr="00EC72F1">
        <w:rPr>
          <w:rFonts w:asciiTheme="minorBidi" w:hAnsiTheme="minorBidi"/>
          <w:sz w:val="20"/>
          <w:szCs w:val="20"/>
        </w:rPr>
        <w:t xml:space="preserve"> edn. London: Routledge.</w:t>
      </w:r>
    </w:p>
    <w:p w14:paraId="5606DFAB"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Natural Resources Wales (2022) </w:t>
      </w:r>
      <w:r w:rsidRPr="00EC72F1">
        <w:rPr>
          <w:rFonts w:asciiTheme="minorBidi" w:hAnsiTheme="minorBidi"/>
          <w:i/>
          <w:iCs/>
          <w:sz w:val="20"/>
          <w:szCs w:val="20"/>
        </w:rPr>
        <w:t xml:space="preserve">Increased role for the outdoor learning and natural environment in new school curriculum. </w:t>
      </w:r>
      <w:r w:rsidRPr="00EC72F1">
        <w:rPr>
          <w:rFonts w:asciiTheme="minorBidi" w:hAnsiTheme="minorBidi"/>
          <w:sz w:val="20"/>
          <w:szCs w:val="20"/>
        </w:rPr>
        <w:t xml:space="preserve">Available at: </w:t>
      </w:r>
      <w:hyperlink r:id="rId18" w:history="1">
        <w:r w:rsidRPr="00EC72F1">
          <w:rPr>
            <w:rStyle w:val="Hyperlink"/>
            <w:rFonts w:asciiTheme="minorBidi" w:hAnsiTheme="minorBidi"/>
            <w:sz w:val="20"/>
            <w:szCs w:val="20"/>
          </w:rPr>
          <w:t>https://naturalresourceswales.gov.uk/about-us/news/blog/increased-role-for-outdoor-learning-and-natural-environment-in-new-school-curriculum/?lang=en</w:t>
        </w:r>
      </w:hyperlink>
      <w:r w:rsidRPr="00EC72F1">
        <w:rPr>
          <w:rFonts w:asciiTheme="minorBidi" w:hAnsiTheme="minorBidi"/>
          <w:sz w:val="20"/>
          <w:szCs w:val="20"/>
        </w:rPr>
        <w:t xml:space="preserve"> (Accessed: 20 October 2022).</w:t>
      </w:r>
    </w:p>
    <w:p w14:paraId="60BF7B16" w14:textId="77777777" w:rsidR="00EC72F1" w:rsidRPr="00EC72F1" w:rsidRDefault="00EC72F1" w:rsidP="00EC72F1">
      <w:pPr>
        <w:pStyle w:val="NormalWeb"/>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Ofcom (2020-2021) </w:t>
      </w:r>
      <w:r w:rsidRPr="00EC72F1">
        <w:rPr>
          <w:rFonts w:asciiTheme="minorBidi" w:hAnsiTheme="minorBidi" w:cstheme="minorBidi"/>
          <w:i/>
          <w:iCs/>
          <w:color w:val="212B2D"/>
          <w:sz w:val="20"/>
          <w:szCs w:val="20"/>
        </w:rPr>
        <w:t>Children and parents: media use and attitudes report</w:t>
      </w:r>
      <w:r w:rsidRPr="00EC72F1">
        <w:rPr>
          <w:rFonts w:asciiTheme="minorBidi" w:hAnsiTheme="minorBidi" w:cstheme="minorBidi"/>
          <w:color w:val="212B2D"/>
          <w:sz w:val="20"/>
          <w:szCs w:val="20"/>
        </w:rPr>
        <w:t xml:space="preserve">. Available at: </w:t>
      </w:r>
      <w:hyperlink r:id="rId19" w:history="1">
        <w:r w:rsidRPr="00EC72F1">
          <w:rPr>
            <w:rStyle w:val="Hyperlink"/>
            <w:rFonts w:asciiTheme="minorBidi" w:hAnsiTheme="minorBidi" w:cstheme="minorBidi"/>
            <w:sz w:val="20"/>
            <w:szCs w:val="20"/>
          </w:rPr>
          <w:t>https://www.ofcom.org.uk/__data/assets/pdf_file/0025/217825/children-and-parents-media-use-and-attitudes-report-2020-21.pdf</w:t>
        </w:r>
      </w:hyperlink>
      <w:r w:rsidRPr="00EC72F1">
        <w:rPr>
          <w:rFonts w:asciiTheme="minorBidi" w:hAnsiTheme="minorBidi" w:cstheme="minorBidi"/>
          <w:color w:val="212B2D"/>
          <w:sz w:val="20"/>
          <w:szCs w:val="20"/>
        </w:rPr>
        <w:t xml:space="preserve"> (Accessed: 24 October 2022). </w:t>
      </w:r>
    </w:p>
    <w:p w14:paraId="2CE1DE46" w14:textId="77777777" w:rsidR="00EC72F1" w:rsidRPr="00EC72F1" w:rsidRDefault="00EC72F1" w:rsidP="00EC72F1">
      <w:pPr>
        <w:spacing w:line="360" w:lineRule="auto"/>
        <w:rPr>
          <w:rFonts w:asciiTheme="minorBidi" w:hAnsiTheme="minorBidi"/>
          <w:i/>
          <w:iCs/>
          <w:sz w:val="20"/>
          <w:szCs w:val="20"/>
        </w:rPr>
      </w:pPr>
      <w:r w:rsidRPr="00EC72F1">
        <w:rPr>
          <w:rFonts w:asciiTheme="minorBidi" w:hAnsiTheme="minorBidi"/>
          <w:sz w:val="20"/>
          <w:szCs w:val="20"/>
        </w:rPr>
        <w:t>Ofsted (2015)</w:t>
      </w:r>
      <w:r w:rsidRPr="00EC72F1">
        <w:rPr>
          <w:rFonts w:asciiTheme="minorBidi" w:hAnsiTheme="minorBidi"/>
          <w:i/>
          <w:iCs/>
          <w:sz w:val="20"/>
          <w:szCs w:val="20"/>
        </w:rPr>
        <w:t xml:space="preserve"> Teaching and Play in the Early Years - a balancing act? </w:t>
      </w:r>
      <w:r w:rsidRPr="00EC72F1">
        <w:rPr>
          <w:rFonts w:asciiTheme="minorBidi" w:hAnsiTheme="minorBidi"/>
          <w:sz w:val="20"/>
          <w:szCs w:val="20"/>
        </w:rPr>
        <w:t>Available at:</w:t>
      </w:r>
      <w:r w:rsidRPr="00EC72F1">
        <w:rPr>
          <w:rFonts w:asciiTheme="minorBidi" w:hAnsiTheme="minorBidi"/>
          <w:i/>
          <w:iCs/>
          <w:sz w:val="20"/>
          <w:szCs w:val="20"/>
        </w:rPr>
        <w:t xml:space="preserve"> </w:t>
      </w:r>
      <w:hyperlink r:id="rId20" w:history="1">
        <w:r w:rsidRPr="00EC72F1">
          <w:rPr>
            <w:rStyle w:val="Hyperlink"/>
            <w:rFonts w:asciiTheme="minorBidi" w:hAnsiTheme="minorBidi"/>
            <w:i/>
            <w:iCs/>
            <w:sz w:val="20"/>
            <w:szCs w:val="20"/>
          </w:rPr>
          <w:t>https://assets.publishing.service.gov.uk/government/uploads/system/uploads/attachment_data/file/936086/Teaching-and-play-in-the-early-years-a-balancing-act.pdf</w:t>
        </w:r>
      </w:hyperlink>
      <w:r w:rsidRPr="00EC72F1">
        <w:rPr>
          <w:rFonts w:asciiTheme="minorBidi" w:hAnsiTheme="minorBidi"/>
          <w:i/>
          <w:iCs/>
          <w:sz w:val="20"/>
          <w:szCs w:val="20"/>
        </w:rPr>
        <w:t xml:space="preserve"> (Accessed: 17 October 2022).</w:t>
      </w:r>
    </w:p>
    <w:p w14:paraId="7018F0C1"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Pen Green Children’s Centre (No date) </w:t>
      </w:r>
      <w:r w:rsidRPr="00EC72F1">
        <w:rPr>
          <w:rFonts w:asciiTheme="minorBidi" w:hAnsiTheme="minorBidi"/>
          <w:i/>
          <w:iCs/>
          <w:sz w:val="20"/>
          <w:szCs w:val="20"/>
        </w:rPr>
        <w:t>Schemas.</w:t>
      </w:r>
      <w:r w:rsidRPr="00EC72F1">
        <w:rPr>
          <w:rFonts w:asciiTheme="minorBidi" w:hAnsiTheme="minorBidi"/>
          <w:sz w:val="20"/>
          <w:szCs w:val="20"/>
        </w:rPr>
        <w:t xml:space="preserve"> Available at: </w:t>
      </w:r>
      <w:hyperlink r:id="rId21" w:history="1">
        <w:r w:rsidRPr="00EC72F1">
          <w:rPr>
            <w:rStyle w:val="Hyperlink"/>
            <w:rFonts w:asciiTheme="minorBidi" w:hAnsiTheme="minorBidi"/>
            <w:sz w:val="20"/>
            <w:szCs w:val="20"/>
          </w:rPr>
          <w:t>https://www.pengreen.org/wp-content/uploads/2018/05/Pen-Green-Key-Concepts-Schemas.pdf</w:t>
        </w:r>
      </w:hyperlink>
      <w:r w:rsidRPr="00EC72F1">
        <w:rPr>
          <w:rFonts w:asciiTheme="minorBidi" w:hAnsiTheme="minorBidi"/>
          <w:sz w:val="20"/>
          <w:szCs w:val="20"/>
        </w:rPr>
        <w:t xml:space="preserve"> (Accessed: 28 October 2022).</w:t>
      </w:r>
    </w:p>
    <w:p w14:paraId="07D90757" w14:textId="77777777" w:rsidR="00EC72F1" w:rsidRPr="00EC72F1" w:rsidRDefault="00EC72F1" w:rsidP="00EC72F1">
      <w:pPr>
        <w:pStyle w:val="NormalWeb"/>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Piaget, J. (1953) </w:t>
      </w:r>
      <w:r w:rsidRPr="00EC72F1">
        <w:rPr>
          <w:rFonts w:asciiTheme="minorBidi" w:hAnsiTheme="minorBidi" w:cstheme="minorBidi"/>
          <w:i/>
          <w:iCs/>
          <w:sz w:val="20"/>
          <w:szCs w:val="20"/>
        </w:rPr>
        <w:t>The Origins of Intelligence in the Child.</w:t>
      </w:r>
      <w:r w:rsidRPr="00EC72F1">
        <w:rPr>
          <w:rFonts w:asciiTheme="minorBidi" w:hAnsiTheme="minorBidi" w:cstheme="minorBidi"/>
          <w:sz w:val="20"/>
          <w:szCs w:val="20"/>
        </w:rPr>
        <w:t xml:space="preserve"> 2</w:t>
      </w:r>
      <w:r w:rsidRPr="00EC72F1">
        <w:rPr>
          <w:rFonts w:asciiTheme="minorBidi" w:hAnsiTheme="minorBidi" w:cstheme="minorBidi"/>
          <w:sz w:val="20"/>
          <w:szCs w:val="20"/>
          <w:vertAlign w:val="superscript"/>
        </w:rPr>
        <w:t>nd</w:t>
      </w:r>
      <w:r w:rsidRPr="00EC72F1">
        <w:rPr>
          <w:rFonts w:asciiTheme="minorBidi" w:hAnsiTheme="minorBidi" w:cstheme="minorBidi"/>
          <w:sz w:val="20"/>
          <w:szCs w:val="20"/>
        </w:rPr>
        <w:t xml:space="preserve"> Edn. London: Routledge. </w:t>
      </w:r>
    </w:p>
    <w:p w14:paraId="2BFB4563" w14:textId="77777777" w:rsidR="00EC72F1" w:rsidRPr="00EC72F1" w:rsidRDefault="00EC72F1" w:rsidP="00EC72F1">
      <w:pPr>
        <w:pStyle w:val="NormalWeb"/>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Piaget, J. (1970) </w:t>
      </w:r>
      <w:r w:rsidRPr="00EC72F1">
        <w:rPr>
          <w:rFonts w:asciiTheme="minorBidi" w:hAnsiTheme="minorBidi" w:cstheme="minorBidi"/>
          <w:i/>
          <w:iCs/>
          <w:sz w:val="20"/>
          <w:szCs w:val="20"/>
        </w:rPr>
        <w:t>Science of Education and the Psychology of the Child.</w:t>
      </w:r>
      <w:r w:rsidRPr="00EC72F1">
        <w:rPr>
          <w:rFonts w:asciiTheme="minorBidi" w:hAnsiTheme="minorBidi" w:cstheme="minorBidi"/>
          <w:sz w:val="20"/>
          <w:szCs w:val="20"/>
        </w:rPr>
        <w:t xml:space="preserve"> Harlow: Longman. </w:t>
      </w:r>
    </w:p>
    <w:p w14:paraId="61A1A3F4" w14:textId="77777777" w:rsidR="00EC72F1" w:rsidRPr="00EC72F1" w:rsidRDefault="00EC72F1" w:rsidP="00EC72F1">
      <w:pPr>
        <w:pStyle w:val="NormalWeb"/>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Piaget, J.(1959) </w:t>
      </w:r>
      <w:r w:rsidRPr="00EC72F1">
        <w:rPr>
          <w:rFonts w:asciiTheme="minorBidi" w:hAnsiTheme="minorBidi" w:cstheme="minorBidi"/>
          <w:i/>
          <w:iCs/>
          <w:sz w:val="20"/>
          <w:szCs w:val="20"/>
        </w:rPr>
        <w:t>The Language and Thought of the Child.</w:t>
      </w:r>
      <w:r w:rsidRPr="00EC72F1">
        <w:rPr>
          <w:rFonts w:asciiTheme="minorBidi" w:hAnsiTheme="minorBidi" w:cstheme="minorBidi"/>
          <w:sz w:val="20"/>
          <w:szCs w:val="20"/>
        </w:rPr>
        <w:t xml:space="preserve"> London: Routledge.</w:t>
      </w:r>
    </w:p>
    <w:p w14:paraId="111BC24D" w14:textId="77777777" w:rsidR="00EC72F1" w:rsidRPr="00EC72F1" w:rsidRDefault="00EC72F1" w:rsidP="00EC72F1">
      <w:pPr>
        <w:spacing w:line="360" w:lineRule="auto"/>
        <w:rPr>
          <w:rFonts w:asciiTheme="minorBidi" w:eastAsia="Times New Roman" w:hAnsiTheme="minorBidi"/>
          <w:sz w:val="20"/>
          <w:szCs w:val="20"/>
          <w:lang w:eastAsia="en-GB"/>
        </w:rPr>
      </w:pPr>
      <w:r w:rsidRPr="00EC72F1">
        <w:rPr>
          <w:rFonts w:asciiTheme="minorBidi" w:eastAsia="Times New Roman" w:hAnsiTheme="minorBidi"/>
          <w:sz w:val="20"/>
          <w:szCs w:val="20"/>
          <w:lang w:eastAsia="en-GB"/>
        </w:rPr>
        <w:t xml:space="preserve">Play Wales (2022) </w:t>
      </w:r>
      <w:r w:rsidRPr="00EC72F1">
        <w:rPr>
          <w:rFonts w:asciiTheme="minorBidi" w:eastAsia="Times New Roman" w:hAnsiTheme="minorBidi"/>
          <w:i/>
          <w:iCs/>
          <w:sz w:val="20"/>
          <w:szCs w:val="20"/>
          <w:lang w:eastAsia="en-GB"/>
        </w:rPr>
        <w:t>Managing Risk in Play Provision: Implementation Guide.</w:t>
      </w:r>
      <w:r w:rsidRPr="00EC72F1">
        <w:rPr>
          <w:rFonts w:asciiTheme="minorBidi" w:eastAsia="Times New Roman" w:hAnsiTheme="minorBidi"/>
          <w:sz w:val="20"/>
          <w:szCs w:val="20"/>
          <w:lang w:eastAsia="en-GB"/>
        </w:rPr>
        <w:t xml:space="preserve"> Available at: </w:t>
      </w:r>
      <w:hyperlink r:id="rId22" w:history="1">
        <w:r w:rsidRPr="00EC72F1">
          <w:rPr>
            <w:rStyle w:val="Hyperlink"/>
            <w:rFonts w:asciiTheme="minorBidi" w:eastAsia="Times New Roman" w:hAnsiTheme="minorBidi"/>
            <w:sz w:val="20"/>
            <w:szCs w:val="20"/>
            <w:lang w:eastAsia="en-GB"/>
          </w:rPr>
          <w:t>https://www.playwales.org.uk/eng/managingrisk</w:t>
        </w:r>
      </w:hyperlink>
      <w:r w:rsidRPr="00EC72F1">
        <w:rPr>
          <w:rFonts w:asciiTheme="minorBidi" w:eastAsia="Times New Roman" w:hAnsiTheme="minorBidi"/>
          <w:sz w:val="20"/>
          <w:szCs w:val="20"/>
          <w:lang w:eastAsia="en-GB"/>
        </w:rPr>
        <w:t xml:space="preserve"> (Accessed: 26 October 2022). </w:t>
      </w:r>
    </w:p>
    <w:p w14:paraId="70F9C4B5"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Play Wales (No Date) </w:t>
      </w:r>
      <w:r w:rsidRPr="00EC72F1">
        <w:rPr>
          <w:rFonts w:asciiTheme="minorBidi" w:hAnsiTheme="minorBidi"/>
          <w:i/>
          <w:iCs/>
          <w:sz w:val="20"/>
          <w:szCs w:val="20"/>
        </w:rPr>
        <w:t xml:space="preserve">Outdoor Play. </w:t>
      </w:r>
      <w:r w:rsidRPr="00EC72F1">
        <w:rPr>
          <w:rFonts w:asciiTheme="minorBidi" w:hAnsiTheme="minorBidi"/>
          <w:sz w:val="20"/>
          <w:szCs w:val="20"/>
        </w:rPr>
        <w:t>Available at:</w:t>
      </w:r>
      <w:r w:rsidRPr="00EC72F1">
        <w:rPr>
          <w:rFonts w:asciiTheme="minorBidi" w:hAnsiTheme="minorBidi"/>
          <w:i/>
          <w:iCs/>
          <w:sz w:val="20"/>
          <w:szCs w:val="20"/>
        </w:rPr>
        <w:t xml:space="preserve"> </w:t>
      </w:r>
      <w:hyperlink r:id="rId23" w:history="1">
        <w:r w:rsidRPr="00EC72F1">
          <w:rPr>
            <w:rStyle w:val="Hyperlink"/>
            <w:rFonts w:asciiTheme="minorBidi" w:hAnsiTheme="minorBidi"/>
            <w:sz w:val="20"/>
            <w:szCs w:val="20"/>
          </w:rPr>
          <w:t>https://www.playwales.org.uk/eng/outdoorplay</w:t>
        </w:r>
      </w:hyperlink>
      <w:r w:rsidRPr="00EC72F1">
        <w:rPr>
          <w:rFonts w:asciiTheme="minorBidi" w:hAnsiTheme="minorBidi"/>
          <w:sz w:val="20"/>
          <w:szCs w:val="20"/>
        </w:rPr>
        <w:t xml:space="preserve"> (Accessed: 20 October 2022). </w:t>
      </w:r>
    </w:p>
    <w:p w14:paraId="38FC518F"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Raising Children (2020) </w:t>
      </w:r>
      <w:r w:rsidRPr="00EC72F1">
        <w:rPr>
          <w:rFonts w:asciiTheme="minorBidi" w:hAnsiTheme="minorBidi"/>
          <w:i/>
          <w:iCs/>
          <w:sz w:val="20"/>
          <w:szCs w:val="20"/>
        </w:rPr>
        <w:t>Temperament: What it is and why it matters.</w:t>
      </w:r>
      <w:r w:rsidRPr="00EC72F1">
        <w:rPr>
          <w:rFonts w:asciiTheme="minorBidi" w:hAnsiTheme="minorBidi"/>
          <w:sz w:val="20"/>
          <w:szCs w:val="20"/>
        </w:rPr>
        <w:t xml:space="preserve"> Available at: </w:t>
      </w:r>
      <w:hyperlink r:id="rId24" w:history="1">
        <w:r w:rsidRPr="00EC72F1">
          <w:rPr>
            <w:rStyle w:val="Hyperlink"/>
            <w:rFonts w:asciiTheme="minorBidi" w:hAnsiTheme="minorBidi"/>
            <w:sz w:val="20"/>
            <w:szCs w:val="20"/>
          </w:rPr>
          <w:t>https://raisingchildren.net.au/newborns/behaviour/understanding-behaviour/temperament</w:t>
        </w:r>
      </w:hyperlink>
      <w:r w:rsidRPr="00EC72F1">
        <w:rPr>
          <w:rFonts w:asciiTheme="minorBidi" w:hAnsiTheme="minorBidi"/>
          <w:sz w:val="20"/>
          <w:szCs w:val="20"/>
        </w:rPr>
        <w:t xml:space="preserve"> (Accessed: 27 October 2022).</w:t>
      </w:r>
    </w:p>
    <w:p w14:paraId="01EEFC9C"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Richold, E. (2018) ‘There’s no such thing as bad weather’, </w:t>
      </w:r>
      <w:r w:rsidRPr="00EC72F1">
        <w:rPr>
          <w:rFonts w:asciiTheme="minorBidi" w:hAnsiTheme="minorBidi"/>
          <w:i/>
          <w:iCs/>
          <w:sz w:val="20"/>
          <w:szCs w:val="20"/>
        </w:rPr>
        <w:t>Ellie Richold Children’s play, health and wellbeing</w:t>
      </w:r>
      <w:r w:rsidRPr="00EC72F1">
        <w:rPr>
          <w:rFonts w:asciiTheme="minorBidi" w:hAnsiTheme="minorBidi"/>
          <w:sz w:val="20"/>
          <w:szCs w:val="20"/>
        </w:rPr>
        <w:t xml:space="preserve"> [blog]. Available at: </w:t>
      </w:r>
      <w:hyperlink r:id="rId25" w:history="1">
        <w:r w:rsidRPr="00EC72F1">
          <w:rPr>
            <w:rStyle w:val="Hyperlink"/>
            <w:rFonts w:asciiTheme="minorBidi" w:hAnsiTheme="minorBidi"/>
            <w:sz w:val="20"/>
            <w:szCs w:val="20"/>
          </w:rPr>
          <w:t>https://playingout.net/blog/theres-no-such-thing-as-bad-weather/</w:t>
        </w:r>
      </w:hyperlink>
      <w:r w:rsidRPr="00EC72F1">
        <w:rPr>
          <w:rFonts w:asciiTheme="minorBidi" w:hAnsiTheme="minorBidi"/>
          <w:sz w:val="20"/>
          <w:szCs w:val="20"/>
        </w:rPr>
        <w:t xml:space="preserve"> (Accessed: 22 October 2022). </w:t>
      </w:r>
    </w:p>
    <w:p w14:paraId="485DAACA" w14:textId="77777777" w:rsidR="00EC72F1" w:rsidRPr="00EC72F1" w:rsidRDefault="00EC72F1" w:rsidP="00EC72F1">
      <w:pPr>
        <w:pStyle w:val="CommentText"/>
        <w:spacing w:line="360" w:lineRule="auto"/>
        <w:rPr>
          <w:rFonts w:asciiTheme="minorBidi" w:hAnsiTheme="minorBidi"/>
          <w:i/>
          <w:iCs/>
          <w:color w:val="000000" w:themeColor="text1"/>
        </w:rPr>
      </w:pPr>
      <w:r w:rsidRPr="00EC72F1">
        <w:rPr>
          <w:rFonts w:asciiTheme="minorBidi" w:hAnsiTheme="minorBidi"/>
          <w:color w:val="000000" w:themeColor="text1"/>
        </w:rPr>
        <w:t xml:space="preserve">Siraji- Blatchford </w:t>
      </w:r>
      <w:r w:rsidRPr="00EC72F1">
        <w:rPr>
          <w:rFonts w:asciiTheme="minorBidi" w:hAnsiTheme="minorBidi"/>
          <w:i/>
          <w:iCs/>
          <w:color w:val="000000" w:themeColor="text1"/>
        </w:rPr>
        <w:t>et al.</w:t>
      </w:r>
      <w:r w:rsidRPr="00EC72F1">
        <w:rPr>
          <w:rFonts w:asciiTheme="minorBidi" w:hAnsiTheme="minorBidi"/>
          <w:color w:val="000000" w:themeColor="text1"/>
        </w:rPr>
        <w:t xml:space="preserve"> (2007) ‘Developing the Foundation Phase for 3-7years in Wales’,</w:t>
      </w:r>
      <w:r w:rsidRPr="00EC72F1">
        <w:rPr>
          <w:rFonts w:asciiTheme="minorBidi" w:hAnsiTheme="minorBidi"/>
          <w:i/>
          <w:iCs/>
          <w:color w:val="000000" w:themeColor="text1"/>
        </w:rPr>
        <w:t xml:space="preserve"> The Welsh Journal of Education, 14(1),pp.43-68</w:t>
      </w:r>
    </w:p>
    <w:p w14:paraId="4C6DD11D"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Ta, T. (2021) </w:t>
      </w:r>
      <w:r w:rsidRPr="00EC72F1">
        <w:rPr>
          <w:rFonts w:asciiTheme="minorBidi" w:hAnsiTheme="minorBidi"/>
          <w:i/>
          <w:iCs/>
          <w:sz w:val="20"/>
          <w:szCs w:val="20"/>
        </w:rPr>
        <w:t xml:space="preserve">Barriers to Implementation of Play in Early Childhood Classrooms. </w:t>
      </w:r>
      <w:r w:rsidRPr="00EC72F1">
        <w:rPr>
          <w:rFonts w:asciiTheme="minorBidi" w:hAnsiTheme="minorBidi"/>
          <w:sz w:val="20"/>
          <w:szCs w:val="20"/>
        </w:rPr>
        <w:t xml:space="preserve">Available at: </w:t>
      </w:r>
      <w:hyperlink r:id="rId26" w:history="1">
        <w:r w:rsidRPr="00EC72F1">
          <w:rPr>
            <w:rStyle w:val="Hyperlink"/>
            <w:rFonts w:asciiTheme="minorBidi" w:hAnsiTheme="minorBidi"/>
            <w:sz w:val="20"/>
            <w:szCs w:val="20"/>
          </w:rPr>
          <w:t>https://researchwebsite.files.wordpress.com/2021/01/ta-15-1.pdf</w:t>
        </w:r>
      </w:hyperlink>
      <w:r w:rsidRPr="00EC72F1">
        <w:rPr>
          <w:rFonts w:asciiTheme="minorBidi" w:hAnsiTheme="minorBidi"/>
          <w:sz w:val="20"/>
          <w:szCs w:val="20"/>
        </w:rPr>
        <w:t xml:space="preserve"> (Accessed: 22 October 2022). </w:t>
      </w:r>
    </w:p>
    <w:p w14:paraId="2BFC2C30"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The National Assembly for Wales (2001) </w:t>
      </w:r>
      <w:r w:rsidRPr="00EC72F1">
        <w:rPr>
          <w:rFonts w:asciiTheme="minorBidi" w:hAnsiTheme="minorBidi"/>
          <w:i/>
          <w:iCs/>
          <w:sz w:val="20"/>
          <w:szCs w:val="20"/>
        </w:rPr>
        <w:t>The learning Country.</w:t>
      </w:r>
      <w:r w:rsidRPr="00EC72F1">
        <w:rPr>
          <w:rFonts w:asciiTheme="minorBidi" w:hAnsiTheme="minorBidi"/>
          <w:sz w:val="20"/>
          <w:szCs w:val="20"/>
        </w:rPr>
        <w:t xml:space="preserve"> Available at: </w:t>
      </w:r>
      <w:hyperlink r:id="rId27" w:history="1">
        <w:r w:rsidRPr="00EC72F1">
          <w:rPr>
            <w:rStyle w:val="Hyperlink"/>
            <w:rFonts w:asciiTheme="minorBidi" w:hAnsiTheme="minorBidi"/>
            <w:sz w:val="20"/>
            <w:szCs w:val="20"/>
          </w:rPr>
          <w:t>https://dera.ioe.ac.uk/5147/1/learning_country_paving_document.pdf</w:t>
        </w:r>
      </w:hyperlink>
      <w:r w:rsidRPr="00EC72F1">
        <w:rPr>
          <w:rFonts w:asciiTheme="minorBidi" w:hAnsiTheme="minorBidi"/>
          <w:sz w:val="20"/>
          <w:szCs w:val="20"/>
        </w:rPr>
        <w:t xml:space="preserve"> (Accessed: 17 October 2022).</w:t>
      </w:r>
    </w:p>
    <w:p w14:paraId="04380170" w14:textId="77777777" w:rsidR="00EC72F1" w:rsidRPr="00EC72F1" w:rsidRDefault="00EC72F1" w:rsidP="00EC72F1">
      <w:pPr>
        <w:pStyle w:val="NormalWeb"/>
        <w:spacing w:line="360" w:lineRule="auto"/>
        <w:rPr>
          <w:rFonts w:asciiTheme="minorBidi" w:hAnsiTheme="minorBidi" w:cstheme="minorBidi"/>
          <w:color w:val="000000" w:themeColor="text1"/>
          <w:sz w:val="20"/>
          <w:szCs w:val="20"/>
        </w:rPr>
      </w:pPr>
      <w:r w:rsidRPr="00EC72F1">
        <w:rPr>
          <w:rFonts w:asciiTheme="minorBidi" w:hAnsiTheme="minorBidi" w:cstheme="minorBidi"/>
          <w:color w:val="000000" w:themeColor="text1"/>
          <w:sz w:val="20"/>
          <w:szCs w:val="20"/>
        </w:rPr>
        <w:lastRenderedPageBreak/>
        <w:t xml:space="preserve">Thomas, A. (2020) ‘Exploring Schemas in the Welsh Curriculum: A coming to know for practitioners and children’, </w:t>
      </w:r>
      <w:r w:rsidRPr="00EC72F1">
        <w:rPr>
          <w:rFonts w:asciiTheme="minorBidi" w:hAnsiTheme="minorBidi" w:cstheme="minorBidi"/>
          <w:i/>
          <w:iCs/>
          <w:color w:val="000000" w:themeColor="text1"/>
          <w:sz w:val="20"/>
          <w:szCs w:val="20"/>
        </w:rPr>
        <w:t>Journal of Early Childhood Research,</w:t>
      </w:r>
      <w:r w:rsidRPr="00EC72F1">
        <w:rPr>
          <w:rFonts w:asciiTheme="minorBidi" w:hAnsiTheme="minorBidi" w:cstheme="minorBidi"/>
          <w:color w:val="000000" w:themeColor="text1"/>
          <w:sz w:val="20"/>
          <w:szCs w:val="20"/>
        </w:rPr>
        <w:t xml:space="preserve"> 19 (1), pp. 98-112. Available at: </w:t>
      </w:r>
      <w:hyperlink r:id="rId28" w:history="1">
        <w:r w:rsidRPr="00EC72F1">
          <w:rPr>
            <w:rStyle w:val="Hyperlink"/>
            <w:rFonts w:asciiTheme="minorBidi" w:hAnsiTheme="minorBidi" w:cstheme="minorBidi"/>
            <w:sz w:val="20"/>
            <w:szCs w:val="20"/>
          </w:rPr>
          <w:t>https://journals.sagepub.com/doi/pdf/10.1177/1476718X20969750</w:t>
        </w:r>
      </w:hyperlink>
      <w:r w:rsidRPr="00EC72F1">
        <w:rPr>
          <w:rFonts w:asciiTheme="minorBidi" w:hAnsiTheme="minorBidi" w:cstheme="minorBidi"/>
          <w:color w:val="000000" w:themeColor="text1"/>
          <w:sz w:val="20"/>
          <w:szCs w:val="20"/>
        </w:rPr>
        <w:t xml:space="preserve"> </w:t>
      </w:r>
    </w:p>
    <w:p w14:paraId="739BCA8D" w14:textId="77777777" w:rsidR="00EC72F1" w:rsidRPr="00EC72F1" w:rsidRDefault="00EC72F1" w:rsidP="00EC72F1">
      <w:pPr>
        <w:spacing w:line="360" w:lineRule="auto"/>
        <w:rPr>
          <w:rFonts w:asciiTheme="minorBidi" w:eastAsia="Times New Roman" w:hAnsiTheme="minorBidi"/>
          <w:sz w:val="20"/>
          <w:szCs w:val="20"/>
          <w:lang w:eastAsia="en-GB"/>
        </w:rPr>
      </w:pPr>
      <w:r w:rsidRPr="00EC72F1">
        <w:rPr>
          <w:rFonts w:asciiTheme="minorBidi" w:eastAsia="Times New Roman" w:hAnsiTheme="minorBidi"/>
          <w:sz w:val="20"/>
          <w:szCs w:val="20"/>
          <w:lang w:eastAsia="en-GB"/>
        </w:rPr>
        <w:t xml:space="preserve">Tovey, H. (2018) </w:t>
      </w:r>
      <w:r w:rsidRPr="00EC72F1">
        <w:rPr>
          <w:rFonts w:asciiTheme="minorBidi" w:eastAsia="Times New Roman" w:hAnsiTheme="minorBidi"/>
          <w:i/>
          <w:iCs/>
          <w:sz w:val="20"/>
          <w:szCs w:val="20"/>
          <w:lang w:eastAsia="en-GB"/>
        </w:rPr>
        <w:t>For the thrill of it.</w:t>
      </w:r>
      <w:r w:rsidRPr="00EC72F1">
        <w:rPr>
          <w:rFonts w:asciiTheme="minorBidi" w:eastAsia="Times New Roman" w:hAnsiTheme="minorBidi"/>
          <w:sz w:val="20"/>
          <w:szCs w:val="20"/>
          <w:lang w:eastAsia="en-GB"/>
        </w:rPr>
        <w:t xml:space="preserve"> Available at: </w:t>
      </w:r>
      <w:hyperlink r:id="rId29" w:history="1">
        <w:r w:rsidRPr="00EC72F1">
          <w:rPr>
            <w:rStyle w:val="Hyperlink"/>
            <w:rFonts w:asciiTheme="minorBidi" w:eastAsia="Times New Roman" w:hAnsiTheme="minorBidi"/>
            <w:sz w:val="20"/>
            <w:szCs w:val="20"/>
            <w:lang w:eastAsia="en-GB"/>
          </w:rPr>
          <w:t>https://www.nurseryworld.co.uk/media/98650/004_nw_helentovey-intro.pdf</w:t>
        </w:r>
      </w:hyperlink>
      <w:r w:rsidRPr="00EC72F1">
        <w:rPr>
          <w:rFonts w:asciiTheme="minorBidi" w:eastAsia="Times New Roman" w:hAnsiTheme="minorBidi"/>
          <w:sz w:val="20"/>
          <w:szCs w:val="20"/>
          <w:lang w:eastAsia="en-GB"/>
        </w:rPr>
        <w:t xml:space="preserve">  (Accessed: 24 October 2022).</w:t>
      </w:r>
    </w:p>
    <w:p w14:paraId="3AB66B26" w14:textId="77777777" w:rsidR="00EC72F1" w:rsidRPr="00EC72F1" w:rsidRDefault="00EC72F1" w:rsidP="00EC72F1">
      <w:pPr>
        <w:spacing w:line="360" w:lineRule="auto"/>
        <w:rPr>
          <w:rFonts w:asciiTheme="minorBidi" w:hAnsiTheme="minorBidi"/>
          <w:i/>
          <w:iCs/>
          <w:sz w:val="20"/>
          <w:szCs w:val="20"/>
        </w:rPr>
      </w:pPr>
      <w:r w:rsidRPr="00EC72F1">
        <w:rPr>
          <w:rFonts w:asciiTheme="minorBidi" w:hAnsiTheme="minorBidi"/>
          <w:i/>
          <w:iCs/>
          <w:sz w:val="20"/>
          <w:szCs w:val="20"/>
        </w:rPr>
        <w:t xml:space="preserve"> </w:t>
      </w:r>
      <w:r w:rsidRPr="00EC72F1">
        <w:rPr>
          <w:rFonts w:asciiTheme="minorBidi" w:hAnsiTheme="minorBidi"/>
          <w:color w:val="000000"/>
          <w:sz w:val="20"/>
          <w:szCs w:val="20"/>
          <w:shd w:val="clear" w:color="auto" w:fill="FFFFFF"/>
        </w:rPr>
        <w:t>Tovey, H. (no date)</w:t>
      </w:r>
      <w:r w:rsidRPr="00EC72F1">
        <w:rPr>
          <w:rStyle w:val="apple-converted-space"/>
          <w:rFonts w:asciiTheme="minorBidi" w:hAnsiTheme="minorBidi"/>
          <w:color w:val="000000"/>
          <w:sz w:val="20"/>
          <w:szCs w:val="20"/>
          <w:shd w:val="clear" w:color="auto" w:fill="FFFFFF"/>
        </w:rPr>
        <w:t> </w:t>
      </w:r>
      <w:r w:rsidRPr="00EC72F1">
        <w:rPr>
          <w:rFonts w:asciiTheme="minorBidi" w:hAnsiTheme="minorBidi"/>
          <w:i/>
          <w:iCs/>
          <w:color w:val="000000"/>
          <w:sz w:val="20"/>
          <w:szCs w:val="20"/>
        </w:rPr>
        <w:t>A Froebelian Approach: Outdoor Play and Exploration</w:t>
      </w:r>
      <w:r w:rsidRPr="00EC72F1">
        <w:rPr>
          <w:rFonts w:asciiTheme="minorBidi" w:hAnsiTheme="minorBidi"/>
          <w:color w:val="000000"/>
          <w:sz w:val="20"/>
          <w:szCs w:val="20"/>
          <w:shd w:val="clear" w:color="auto" w:fill="FFFFFF"/>
        </w:rPr>
        <w:t>. Available at: </w:t>
      </w:r>
      <w:hyperlink r:id="rId30" w:tgtFrame="_blank" w:history="1">
        <w:r w:rsidRPr="00EC72F1">
          <w:rPr>
            <w:rStyle w:val="Hyperlink"/>
            <w:rFonts w:asciiTheme="minorBidi" w:hAnsiTheme="minorBidi"/>
            <w:sz w:val="20"/>
            <w:szCs w:val="20"/>
            <w:bdr w:val="none" w:sz="0" w:space="0" w:color="auto" w:frame="1"/>
            <w:shd w:val="clear" w:color="auto" w:fill="FFFFFF"/>
          </w:rPr>
          <w:t>https://www.froebel.org.uk/uploads/documents/FT-Outdoor-Play-Pamphlet.pdf</w:t>
        </w:r>
      </w:hyperlink>
      <w:r w:rsidRPr="00EC72F1">
        <w:rPr>
          <w:rFonts w:asciiTheme="minorBidi" w:hAnsiTheme="minorBidi"/>
          <w:color w:val="000000"/>
          <w:sz w:val="20"/>
          <w:szCs w:val="20"/>
          <w:shd w:val="clear" w:color="auto" w:fill="FFFFFF"/>
        </w:rPr>
        <w:t> (Accessed: 20 October 2022).</w:t>
      </w:r>
    </w:p>
    <w:p w14:paraId="03396840" w14:textId="77777777" w:rsidR="00EC72F1" w:rsidRPr="00EC72F1" w:rsidRDefault="00EC72F1" w:rsidP="00EC72F1">
      <w:pPr>
        <w:spacing w:line="360" w:lineRule="auto"/>
        <w:rPr>
          <w:rFonts w:asciiTheme="minorBidi" w:hAnsiTheme="minorBidi"/>
          <w:sz w:val="20"/>
          <w:szCs w:val="20"/>
        </w:rPr>
      </w:pPr>
      <w:proofErr w:type="spellStart"/>
      <w:r w:rsidRPr="00EC72F1">
        <w:rPr>
          <w:rFonts w:asciiTheme="minorBidi" w:hAnsiTheme="minorBidi"/>
          <w:sz w:val="20"/>
          <w:szCs w:val="20"/>
        </w:rPr>
        <w:t>Unicef</w:t>
      </w:r>
      <w:proofErr w:type="spellEnd"/>
      <w:r w:rsidRPr="00EC72F1">
        <w:rPr>
          <w:rFonts w:asciiTheme="minorBidi" w:hAnsiTheme="minorBidi"/>
          <w:sz w:val="20"/>
          <w:szCs w:val="20"/>
        </w:rPr>
        <w:t xml:space="preserve"> (2018) </w:t>
      </w:r>
      <w:r w:rsidRPr="00EC72F1">
        <w:rPr>
          <w:rFonts w:asciiTheme="minorBidi" w:hAnsiTheme="minorBidi"/>
          <w:i/>
          <w:iCs/>
          <w:sz w:val="20"/>
          <w:szCs w:val="20"/>
        </w:rPr>
        <w:t>The Lego Foundation: Learning through play</w:t>
      </w:r>
      <w:r w:rsidRPr="00EC72F1">
        <w:rPr>
          <w:rFonts w:asciiTheme="minorBidi" w:hAnsiTheme="minorBidi"/>
          <w:sz w:val="20"/>
          <w:szCs w:val="20"/>
        </w:rPr>
        <w:t xml:space="preserve">. Available at: </w:t>
      </w:r>
      <w:hyperlink r:id="rId31" w:history="1">
        <w:r w:rsidRPr="00EC72F1">
          <w:rPr>
            <w:rStyle w:val="Hyperlink"/>
            <w:rFonts w:asciiTheme="minorBidi" w:hAnsiTheme="minorBidi"/>
            <w:sz w:val="20"/>
            <w:szCs w:val="20"/>
          </w:rPr>
          <w:t>https://www.unicef.org/sites/default/files/2018-12/UNICEF-Lego-Foundation-Learning-through-Play.pdf</w:t>
        </w:r>
      </w:hyperlink>
      <w:r w:rsidRPr="00EC72F1">
        <w:rPr>
          <w:rFonts w:asciiTheme="minorBidi" w:hAnsiTheme="minorBidi"/>
          <w:sz w:val="20"/>
          <w:szCs w:val="20"/>
        </w:rPr>
        <w:t xml:space="preserve"> (Accessed: 17 October 2022).</w:t>
      </w:r>
    </w:p>
    <w:p w14:paraId="4C6111C0" w14:textId="77777777" w:rsidR="00EC72F1" w:rsidRPr="00EC72F1" w:rsidRDefault="00EC72F1" w:rsidP="00EC72F1">
      <w:pPr>
        <w:spacing w:line="360" w:lineRule="auto"/>
        <w:rPr>
          <w:rFonts w:asciiTheme="minorBidi" w:hAnsiTheme="minorBidi"/>
          <w:sz w:val="20"/>
          <w:szCs w:val="20"/>
        </w:rPr>
      </w:pPr>
      <w:proofErr w:type="spellStart"/>
      <w:r w:rsidRPr="00EC72F1">
        <w:rPr>
          <w:rFonts w:asciiTheme="minorBidi" w:hAnsiTheme="minorBidi"/>
          <w:sz w:val="20"/>
          <w:szCs w:val="20"/>
        </w:rPr>
        <w:t>Unicef</w:t>
      </w:r>
      <w:proofErr w:type="spellEnd"/>
      <w:r w:rsidRPr="00EC72F1">
        <w:rPr>
          <w:rFonts w:asciiTheme="minorBidi" w:hAnsiTheme="minorBidi"/>
          <w:sz w:val="20"/>
          <w:szCs w:val="20"/>
        </w:rPr>
        <w:t xml:space="preserve"> (No Date) </w:t>
      </w:r>
      <w:r w:rsidRPr="00EC72F1">
        <w:rPr>
          <w:rFonts w:asciiTheme="minorBidi" w:hAnsiTheme="minorBidi"/>
          <w:i/>
          <w:iCs/>
          <w:sz w:val="20"/>
          <w:szCs w:val="20"/>
        </w:rPr>
        <w:t>A summary of the UN Convention on the Rights of the Child.</w:t>
      </w:r>
      <w:r w:rsidRPr="00EC72F1">
        <w:rPr>
          <w:rFonts w:asciiTheme="minorBidi" w:hAnsiTheme="minorBidi"/>
          <w:sz w:val="20"/>
          <w:szCs w:val="20"/>
        </w:rPr>
        <w:t xml:space="preserve"> Available at: </w:t>
      </w:r>
      <w:hyperlink r:id="rId32" w:history="1">
        <w:r w:rsidRPr="00EC72F1">
          <w:rPr>
            <w:rStyle w:val="Hyperlink"/>
            <w:rFonts w:asciiTheme="minorBidi" w:hAnsiTheme="minorBidi"/>
            <w:sz w:val="20"/>
            <w:szCs w:val="20"/>
          </w:rPr>
          <w:t>https://www.unicef.org.uk/rights-respecting-schools/wp-content/uploads/sites/4/2017/01/Summary-of-the-UNCRC.pdf</w:t>
        </w:r>
      </w:hyperlink>
      <w:r w:rsidRPr="00EC72F1">
        <w:rPr>
          <w:rFonts w:asciiTheme="minorBidi" w:hAnsiTheme="minorBidi"/>
          <w:sz w:val="20"/>
          <w:szCs w:val="20"/>
        </w:rPr>
        <w:t xml:space="preserve"> (Accessed: 17 October 2022).</w:t>
      </w:r>
    </w:p>
    <w:p w14:paraId="42F2DCED"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UNICEF (No date) </w:t>
      </w:r>
      <w:r w:rsidRPr="00EC72F1">
        <w:rPr>
          <w:rFonts w:asciiTheme="minorBidi" w:hAnsiTheme="minorBidi"/>
          <w:i/>
          <w:iCs/>
          <w:sz w:val="20"/>
          <w:szCs w:val="20"/>
        </w:rPr>
        <w:t>The United Nations Convention on  the Rights of the Child.</w:t>
      </w:r>
      <w:r w:rsidRPr="00EC72F1">
        <w:rPr>
          <w:rFonts w:asciiTheme="minorBidi" w:hAnsiTheme="minorBidi"/>
          <w:sz w:val="20"/>
          <w:szCs w:val="20"/>
        </w:rPr>
        <w:t xml:space="preserve"> Available at: </w:t>
      </w:r>
      <w:hyperlink r:id="rId33" w:history="1">
        <w:r w:rsidRPr="00EC72F1">
          <w:rPr>
            <w:rStyle w:val="Hyperlink"/>
            <w:rFonts w:asciiTheme="minorBidi" w:hAnsiTheme="minorBidi"/>
            <w:sz w:val="20"/>
            <w:szCs w:val="20"/>
          </w:rPr>
          <w:t>https://www.unicef.org.uk/wp-content/uploads/2010/05/UNCRC_united_nations_convention_on_the_rights_of_the_child.pdf</w:t>
        </w:r>
      </w:hyperlink>
      <w:r w:rsidRPr="00EC72F1">
        <w:rPr>
          <w:rFonts w:asciiTheme="minorBidi" w:hAnsiTheme="minorBidi"/>
          <w:sz w:val="20"/>
          <w:szCs w:val="20"/>
        </w:rPr>
        <w:t xml:space="preserve"> (Accessed: 29 October 2022). </w:t>
      </w:r>
    </w:p>
    <w:p w14:paraId="7A124956"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Urban, M. (2008) </w:t>
      </w:r>
      <w:r w:rsidRPr="00EC72F1">
        <w:rPr>
          <w:rFonts w:asciiTheme="minorBidi" w:hAnsiTheme="minorBidi"/>
          <w:i/>
          <w:iCs/>
          <w:sz w:val="20"/>
          <w:szCs w:val="20"/>
        </w:rPr>
        <w:t xml:space="preserve">‘Dealing with uncertainty: challenges and possibilities for the early childhood profession’, </w:t>
      </w:r>
      <w:r w:rsidRPr="00EC72F1">
        <w:rPr>
          <w:rFonts w:asciiTheme="minorBidi" w:hAnsiTheme="minorBidi"/>
          <w:sz w:val="20"/>
          <w:szCs w:val="20"/>
        </w:rPr>
        <w:t xml:space="preserve">European Early Childhood Education Research Journal, 16 (2), pp. 135-152. DOI: </w:t>
      </w:r>
      <w:r w:rsidRPr="00EC72F1">
        <w:rPr>
          <w:rStyle w:val="apple-converted-space"/>
          <w:rFonts w:asciiTheme="minorBidi" w:hAnsiTheme="minorBidi"/>
          <w:color w:val="333333"/>
          <w:sz w:val="20"/>
          <w:szCs w:val="20"/>
          <w:shd w:val="clear" w:color="auto" w:fill="FFFFFF"/>
        </w:rPr>
        <w:t> </w:t>
      </w:r>
      <w:hyperlink r:id="rId34" w:history="1">
        <w:r w:rsidRPr="00EC72F1">
          <w:rPr>
            <w:rStyle w:val="Hyperlink"/>
            <w:rFonts w:asciiTheme="minorBidi" w:hAnsiTheme="minorBidi"/>
            <w:color w:val="333333"/>
            <w:sz w:val="20"/>
            <w:szCs w:val="20"/>
          </w:rPr>
          <w:t>10.1080/13502930802141584</w:t>
        </w:r>
      </w:hyperlink>
      <w:r w:rsidRPr="00EC72F1">
        <w:rPr>
          <w:rFonts w:asciiTheme="minorBidi" w:hAnsiTheme="minorBidi"/>
          <w:sz w:val="20"/>
          <w:szCs w:val="20"/>
        </w:rPr>
        <w:t xml:space="preserve"> </w:t>
      </w:r>
    </w:p>
    <w:p w14:paraId="2A944EE5" w14:textId="77777777" w:rsidR="00EC72F1" w:rsidRPr="00EC72F1" w:rsidRDefault="00EC72F1" w:rsidP="00EC72F1">
      <w:pPr>
        <w:pStyle w:val="mb-25"/>
        <w:spacing w:line="360" w:lineRule="auto"/>
        <w:rPr>
          <w:rFonts w:asciiTheme="minorBidi" w:hAnsiTheme="minorBidi" w:cstheme="minorBidi"/>
          <w:color w:val="FF0000"/>
          <w:sz w:val="20"/>
          <w:szCs w:val="20"/>
        </w:rPr>
      </w:pPr>
      <w:r w:rsidRPr="00EC72F1">
        <w:rPr>
          <w:rFonts w:asciiTheme="minorBidi" w:hAnsiTheme="minorBidi" w:cstheme="minorBidi"/>
          <w:color w:val="000000" w:themeColor="text1"/>
          <w:sz w:val="20"/>
          <w:szCs w:val="20"/>
        </w:rPr>
        <w:t xml:space="preserve">Welsh Assembly Government (2008) </w:t>
      </w:r>
      <w:r w:rsidRPr="00EC72F1">
        <w:rPr>
          <w:rFonts w:asciiTheme="minorBidi" w:hAnsiTheme="minorBidi" w:cstheme="minorBidi"/>
          <w:i/>
          <w:iCs/>
          <w:color w:val="000000" w:themeColor="text1"/>
          <w:sz w:val="20"/>
          <w:szCs w:val="20"/>
        </w:rPr>
        <w:t xml:space="preserve">Learning and Teaching Pedagogy. </w:t>
      </w:r>
      <w:r w:rsidRPr="00EC72F1">
        <w:rPr>
          <w:rFonts w:asciiTheme="minorBidi" w:hAnsiTheme="minorBidi" w:cstheme="minorBidi"/>
          <w:color w:val="000000" w:themeColor="text1"/>
          <w:sz w:val="20"/>
          <w:szCs w:val="20"/>
        </w:rPr>
        <w:t xml:space="preserve">Available at: </w:t>
      </w:r>
      <w:hyperlink r:id="rId35" w:history="1">
        <w:r w:rsidRPr="00EC72F1">
          <w:rPr>
            <w:rStyle w:val="Hyperlink"/>
            <w:rFonts w:asciiTheme="minorBidi" w:hAnsiTheme="minorBidi" w:cstheme="minorBidi"/>
            <w:sz w:val="20"/>
            <w:szCs w:val="20"/>
          </w:rPr>
          <w:t>https://hwb.gov.wales/api/storage/8f0b360f-f1f6-4bec-b11a-df88168007f9/learning-and-teaching-pedagogy.pdf</w:t>
        </w:r>
      </w:hyperlink>
      <w:r w:rsidRPr="00EC72F1">
        <w:rPr>
          <w:rFonts w:asciiTheme="minorBidi" w:hAnsiTheme="minorBidi" w:cstheme="minorBidi"/>
          <w:color w:val="FF0000"/>
          <w:sz w:val="20"/>
          <w:szCs w:val="20"/>
        </w:rPr>
        <w:t xml:space="preserve"> </w:t>
      </w:r>
      <w:r w:rsidRPr="00EC72F1">
        <w:rPr>
          <w:rFonts w:asciiTheme="minorBidi" w:hAnsiTheme="minorBidi" w:cstheme="minorBidi"/>
          <w:color w:val="000000" w:themeColor="text1"/>
          <w:sz w:val="20"/>
          <w:szCs w:val="20"/>
        </w:rPr>
        <w:t>(Accessed: 17 October 2022).</w:t>
      </w:r>
    </w:p>
    <w:p w14:paraId="16A37B57" w14:textId="77777777" w:rsidR="00EC72F1" w:rsidRPr="00EC72F1" w:rsidRDefault="00EC72F1" w:rsidP="00EC72F1">
      <w:pPr>
        <w:spacing w:line="360" w:lineRule="auto"/>
        <w:jc w:val="both"/>
        <w:textAlignment w:val="baseline"/>
        <w:rPr>
          <w:rFonts w:asciiTheme="minorBidi" w:eastAsia="Times New Roman" w:hAnsiTheme="minorBidi"/>
          <w:sz w:val="20"/>
          <w:szCs w:val="20"/>
          <w:lang w:eastAsia="en-GB"/>
        </w:rPr>
      </w:pPr>
      <w:r w:rsidRPr="00EC72F1">
        <w:rPr>
          <w:rFonts w:asciiTheme="minorBidi" w:eastAsia="Times New Roman" w:hAnsiTheme="minorBidi"/>
          <w:sz w:val="20"/>
          <w:szCs w:val="20"/>
          <w:lang w:eastAsia="en-GB"/>
        </w:rPr>
        <w:t xml:space="preserve">Welsh Assembly Government (2009) Foundation Phase Child Development Profile Guidance. Available at: </w:t>
      </w:r>
      <w:hyperlink r:id="rId36" w:history="1">
        <w:r w:rsidRPr="00EC72F1">
          <w:rPr>
            <w:rStyle w:val="Hyperlink"/>
            <w:rFonts w:asciiTheme="minorBidi" w:eastAsia="Times New Roman" w:hAnsiTheme="minorBidi"/>
            <w:sz w:val="20"/>
            <w:szCs w:val="20"/>
            <w:lang w:eastAsia="en-GB"/>
          </w:rPr>
          <w:t>https://dera.ioe.ac.uk/11289/13/090624foundationphaseguidanceen_Redacted.pdf</w:t>
        </w:r>
      </w:hyperlink>
      <w:r w:rsidRPr="00EC72F1">
        <w:rPr>
          <w:rFonts w:asciiTheme="minorBidi" w:eastAsia="Times New Roman" w:hAnsiTheme="minorBidi"/>
          <w:sz w:val="20"/>
          <w:szCs w:val="20"/>
          <w:lang w:eastAsia="en-GB"/>
        </w:rPr>
        <w:t xml:space="preserve"> (Accessed: 27 October 2022).</w:t>
      </w:r>
    </w:p>
    <w:p w14:paraId="18BF6B69"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Welsh Assembly Government (2009</w:t>
      </w:r>
      <w:r w:rsidRPr="00EC72F1">
        <w:rPr>
          <w:rFonts w:asciiTheme="minorBidi" w:hAnsiTheme="minorBidi"/>
          <w:i/>
          <w:iCs/>
          <w:sz w:val="20"/>
          <w:szCs w:val="20"/>
        </w:rPr>
        <w:t>) Foundation Phase Outdoor Learning Handbook</w:t>
      </w:r>
      <w:r w:rsidRPr="00EC72F1">
        <w:rPr>
          <w:rFonts w:asciiTheme="minorBidi" w:hAnsiTheme="minorBidi"/>
          <w:sz w:val="20"/>
          <w:szCs w:val="20"/>
        </w:rPr>
        <w:t xml:space="preserve">. Available at: </w:t>
      </w:r>
      <w:hyperlink r:id="rId37" w:history="1">
        <w:r w:rsidRPr="00EC72F1">
          <w:rPr>
            <w:rStyle w:val="Hyperlink"/>
            <w:rFonts w:asciiTheme="minorBidi" w:hAnsiTheme="minorBidi"/>
            <w:sz w:val="20"/>
            <w:szCs w:val="20"/>
          </w:rPr>
          <w:t>https://hwb.gov.wales/storage/fcb8539c-9be7-4883-8542-35d7b54b56f2/foundation-phase-outdoor-learning-handbook.pdf</w:t>
        </w:r>
      </w:hyperlink>
      <w:r w:rsidRPr="00EC72F1">
        <w:rPr>
          <w:rFonts w:asciiTheme="minorBidi" w:hAnsiTheme="minorBidi"/>
          <w:sz w:val="20"/>
          <w:szCs w:val="20"/>
        </w:rPr>
        <w:t xml:space="preserve"> (Accessed: 20 October 2022). </w:t>
      </w:r>
    </w:p>
    <w:p w14:paraId="02885478" w14:textId="77777777" w:rsidR="00EC72F1" w:rsidRPr="00EC72F1" w:rsidRDefault="00EC72F1" w:rsidP="00EC72F1">
      <w:pPr>
        <w:pStyle w:val="NormalWeb"/>
        <w:tabs>
          <w:tab w:val="left" w:pos="3845"/>
        </w:tabs>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Welsh Government (2008) </w:t>
      </w:r>
      <w:r w:rsidRPr="00EC72F1">
        <w:rPr>
          <w:rFonts w:asciiTheme="minorBidi" w:hAnsiTheme="minorBidi" w:cstheme="minorBidi"/>
          <w:i/>
          <w:iCs/>
          <w:sz w:val="20"/>
          <w:szCs w:val="20"/>
        </w:rPr>
        <w:t>Observing Children</w:t>
      </w:r>
      <w:r w:rsidRPr="00EC72F1">
        <w:rPr>
          <w:rFonts w:asciiTheme="minorBidi" w:hAnsiTheme="minorBidi" w:cstheme="minorBidi"/>
          <w:sz w:val="20"/>
          <w:szCs w:val="20"/>
        </w:rPr>
        <w:t xml:space="preserve">. Available at: </w:t>
      </w:r>
      <w:hyperlink r:id="rId38" w:history="1">
        <w:r w:rsidRPr="00EC72F1">
          <w:rPr>
            <w:rStyle w:val="Hyperlink"/>
            <w:rFonts w:asciiTheme="minorBidi" w:hAnsiTheme="minorBidi" w:cstheme="minorBidi"/>
            <w:sz w:val="20"/>
            <w:szCs w:val="20"/>
          </w:rPr>
          <w:t>https://hwb.gov.wales/api/storage/74f7c7cc-d337-4fd0-9604-27b3d1a5746d/observing-children.pdf</w:t>
        </w:r>
      </w:hyperlink>
      <w:r w:rsidRPr="00EC72F1">
        <w:rPr>
          <w:rFonts w:asciiTheme="minorBidi" w:hAnsiTheme="minorBidi" w:cstheme="minorBidi"/>
          <w:sz w:val="20"/>
          <w:szCs w:val="20"/>
        </w:rPr>
        <w:t xml:space="preserve"> (Accessed: 28 October 2022).</w:t>
      </w:r>
    </w:p>
    <w:p w14:paraId="431D3159"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lastRenderedPageBreak/>
        <w:t xml:space="preserve">Welsh Government (2013-2014) </w:t>
      </w:r>
      <w:r w:rsidRPr="00EC72F1">
        <w:rPr>
          <w:rFonts w:asciiTheme="minorBidi" w:hAnsiTheme="minorBidi"/>
          <w:i/>
          <w:iCs/>
          <w:sz w:val="20"/>
          <w:szCs w:val="20"/>
        </w:rPr>
        <w:t xml:space="preserve">An Independent Stocktake of the Foundation Phase in Wales. </w:t>
      </w:r>
      <w:r w:rsidRPr="00EC72F1">
        <w:rPr>
          <w:rFonts w:asciiTheme="minorBidi" w:hAnsiTheme="minorBidi"/>
          <w:sz w:val="20"/>
          <w:szCs w:val="20"/>
        </w:rPr>
        <w:t xml:space="preserve">Available at: </w:t>
      </w:r>
      <w:hyperlink r:id="rId39" w:history="1">
        <w:r w:rsidRPr="00EC72F1">
          <w:rPr>
            <w:rStyle w:val="Hyperlink"/>
            <w:rFonts w:asciiTheme="minorBidi" w:hAnsiTheme="minorBidi"/>
            <w:sz w:val="20"/>
            <w:szCs w:val="20"/>
          </w:rPr>
          <w:t>https://dera.ioe.ac.uk/20340/1/140519-independent-stocktake-of-the-foundation-phase-in-wales-en.pdf</w:t>
        </w:r>
      </w:hyperlink>
      <w:r w:rsidRPr="00EC72F1">
        <w:rPr>
          <w:rFonts w:asciiTheme="minorBidi" w:hAnsiTheme="minorBidi"/>
          <w:sz w:val="20"/>
          <w:szCs w:val="20"/>
        </w:rPr>
        <w:t xml:space="preserve"> (Accessed: 17 October 2022). </w:t>
      </w:r>
    </w:p>
    <w:p w14:paraId="51FAEE30"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(2014) </w:t>
      </w:r>
      <w:r w:rsidRPr="00EC72F1">
        <w:rPr>
          <w:rFonts w:asciiTheme="minorBidi" w:hAnsiTheme="minorBidi"/>
          <w:i/>
          <w:iCs/>
          <w:sz w:val="20"/>
          <w:szCs w:val="20"/>
        </w:rPr>
        <w:t>Further Steps Outdoors Guidance.</w:t>
      </w:r>
      <w:r w:rsidRPr="00EC72F1">
        <w:rPr>
          <w:rFonts w:asciiTheme="minorBidi" w:hAnsiTheme="minorBidi"/>
          <w:sz w:val="20"/>
          <w:szCs w:val="20"/>
        </w:rPr>
        <w:t xml:space="preserve"> Available at: </w:t>
      </w:r>
      <w:hyperlink r:id="rId40" w:history="1">
        <w:r w:rsidRPr="00EC72F1">
          <w:rPr>
            <w:rStyle w:val="Hyperlink"/>
            <w:rFonts w:asciiTheme="minorBidi" w:hAnsiTheme="minorBidi"/>
            <w:sz w:val="20"/>
            <w:szCs w:val="20"/>
          </w:rPr>
          <w:t>https://hwb.gov.wales/storage/37952a30-6aa6-4a64-be8c-6710dbd25d8c/further-steps-outdoors.pdf</w:t>
        </w:r>
      </w:hyperlink>
      <w:r w:rsidRPr="00EC72F1">
        <w:rPr>
          <w:rFonts w:asciiTheme="minorBidi" w:hAnsiTheme="minorBidi"/>
          <w:sz w:val="20"/>
          <w:szCs w:val="20"/>
        </w:rPr>
        <w:t xml:space="preserve"> (Accessed: 20 October 2022). </w:t>
      </w:r>
    </w:p>
    <w:p w14:paraId="22908387"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(2014) </w:t>
      </w:r>
      <w:r w:rsidRPr="00EC72F1">
        <w:rPr>
          <w:rFonts w:asciiTheme="minorBidi" w:hAnsiTheme="minorBidi"/>
          <w:i/>
          <w:iCs/>
          <w:sz w:val="20"/>
          <w:szCs w:val="20"/>
        </w:rPr>
        <w:t xml:space="preserve">Wales – A Play Friendly Country. </w:t>
      </w:r>
      <w:r w:rsidRPr="00EC72F1">
        <w:rPr>
          <w:rFonts w:asciiTheme="minorBidi" w:hAnsiTheme="minorBidi"/>
          <w:sz w:val="20"/>
          <w:szCs w:val="20"/>
        </w:rPr>
        <w:t xml:space="preserve">Available at: </w:t>
      </w:r>
      <w:hyperlink r:id="rId41" w:history="1">
        <w:r w:rsidRPr="00EC72F1">
          <w:rPr>
            <w:rStyle w:val="Hyperlink"/>
            <w:rFonts w:asciiTheme="minorBidi" w:hAnsiTheme="minorBidi"/>
            <w:sz w:val="20"/>
            <w:szCs w:val="20"/>
          </w:rPr>
          <w:t>https://gov.wales/sites/default/files/publications/2019-07/wales-a-play-friendly-country.pdf</w:t>
        </w:r>
      </w:hyperlink>
      <w:r w:rsidRPr="00EC72F1">
        <w:rPr>
          <w:rFonts w:asciiTheme="minorBidi" w:hAnsiTheme="minorBidi"/>
          <w:sz w:val="20"/>
          <w:szCs w:val="20"/>
        </w:rPr>
        <w:t xml:space="preserve">  (Accessed: 17 October 2022).</w:t>
      </w:r>
    </w:p>
    <w:p w14:paraId="1D128E96"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(2015) </w:t>
      </w:r>
      <w:r w:rsidRPr="00EC72F1">
        <w:rPr>
          <w:rFonts w:asciiTheme="minorBidi" w:hAnsiTheme="minorBidi"/>
          <w:i/>
          <w:iCs/>
          <w:sz w:val="20"/>
          <w:szCs w:val="20"/>
        </w:rPr>
        <w:t>Evaluating the Foundation Phase Final Report.</w:t>
      </w:r>
      <w:r w:rsidRPr="00EC72F1">
        <w:rPr>
          <w:rFonts w:asciiTheme="minorBidi" w:hAnsiTheme="minorBidi"/>
          <w:sz w:val="20"/>
          <w:szCs w:val="20"/>
        </w:rPr>
        <w:t xml:space="preserve"> Available at: </w:t>
      </w:r>
      <w:hyperlink r:id="rId42" w:history="1">
        <w:r w:rsidRPr="00EC72F1">
          <w:rPr>
            <w:rStyle w:val="Hyperlink"/>
            <w:rFonts w:asciiTheme="minorBidi" w:hAnsiTheme="minorBidi"/>
            <w:sz w:val="20"/>
            <w:szCs w:val="20"/>
          </w:rPr>
          <w:t>https://gov.wales/sites/default/files/statistics-and-research/2019-07/150514-foundation-phase-final-en_0.pdf</w:t>
        </w:r>
      </w:hyperlink>
      <w:r w:rsidRPr="00EC72F1">
        <w:rPr>
          <w:rFonts w:asciiTheme="minorBidi" w:hAnsiTheme="minorBidi"/>
          <w:sz w:val="20"/>
          <w:szCs w:val="20"/>
        </w:rPr>
        <w:t xml:space="preserve"> (Accessed: 20 October 2022).</w:t>
      </w:r>
    </w:p>
    <w:p w14:paraId="6BF4E156"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(2015) </w:t>
      </w:r>
      <w:r w:rsidRPr="00EC72F1">
        <w:rPr>
          <w:rFonts w:asciiTheme="minorBidi" w:hAnsiTheme="minorBidi"/>
          <w:i/>
          <w:iCs/>
          <w:sz w:val="20"/>
          <w:szCs w:val="20"/>
        </w:rPr>
        <w:t>Evaluating the Foundation Phase: Final Report</w:t>
      </w:r>
      <w:r w:rsidRPr="00EC72F1">
        <w:rPr>
          <w:rFonts w:asciiTheme="minorBidi" w:hAnsiTheme="minorBidi"/>
          <w:sz w:val="20"/>
          <w:szCs w:val="20"/>
        </w:rPr>
        <w:t xml:space="preserve">. Available at: </w:t>
      </w:r>
      <w:hyperlink r:id="rId43" w:history="1">
        <w:r w:rsidRPr="00EC72F1">
          <w:rPr>
            <w:rStyle w:val="Hyperlink"/>
            <w:rFonts w:asciiTheme="minorBidi" w:hAnsiTheme="minorBidi"/>
            <w:sz w:val="20"/>
            <w:szCs w:val="20"/>
          </w:rPr>
          <w:t>https://gov.wales/sites/default/files/statistics-and-research/2019-07/150514-foundation-phase-final-en_0.pdf</w:t>
        </w:r>
      </w:hyperlink>
      <w:r w:rsidRPr="00EC72F1">
        <w:rPr>
          <w:rFonts w:asciiTheme="minorBidi" w:hAnsiTheme="minorBidi"/>
          <w:sz w:val="20"/>
          <w:szCs w:val="20"/>
        </w:rPr>
        <w:t xml:space="preserve"> (Accessed 17 October).</w:t>
      </w:r>
    </w:p>
    <w:p w14:paraId="2C75A012" w14:textId="77777777" w:rsidR="00EC72F1" w:rsidRPr="00EC72F1" w:rsidRDefault="00EC72F1" w:rsidP="00EC72F1">
      <w:pPr>
        <w:spacing w:line="360" w:lineRule="auto"/>
        <w:rPr>
          <w:rFonts w:asciiTheme="minorBidi" w:hAnsiTheme="minorBidi"/>
          <w:i/>
          <w:iCs/>
          <w:sz w:val="20"/>
          <w:szCs w:val="20"/>
        </w:rPr>
      </w:pPr>
      <w:r w:rsidRPr="00EC72F1">
        <w:rPr>
          <w:rFonts w:asciiTheme="minorBidi" w:hAnsiTheme="minorBidi"/>
          <w:sz w:val="20"/>
          <w:szCs w:val="20"/>
        </w:rPr>
        <w:t xml:space="preserve">Welsh Government (2015) </w:t>
      </w:r>
      <w:r w:rsidRPr="00EC72F1">
        <w:rPr>
          <w:rFonts w:asciiTheme="minorBidi" w:hAnsiTheme="minorBidi"/>
          <w:i/>
          <w:iCs/>
          <w:sz w:val="20"/>
          <w:szCs w:val="20"/>
        </w:rPr>
        <w:t xml:space="preserve">Foundation Phase Framework. Available at: </w:t>
      </w:r>
      <w:hyperlink r:id="rId44" w:history="1">
        <w:r w:rsidRPr="00EC72F1">
          <w:rPr>
            <w:rStyle w:val="Hyperlink"/>
            <w:rFonts w:asciiTheme="minorBidi" w:hAnsiTheme="minorBidi"/>
            <w:i/>
            <w:iCs/>
            <w:sz w:val="20"/>
            <w:szCs w:val="20"/>
          </w:rPr>
          <w:t>https://hwb.gov.wales/storage/d5d8e39c-b534-40cb-a3f5-7e2e126d8077/foundation-phase-framework.pdf</w:t>
        </w:r>
      </w:hyperlink>
      <w:r w:rsidRPr="00EC72F1">
        <w:rPr>
          <w:rFonts w:asciiTheme="minorBidi" w:hAnsiTheme="minorBidi"/>
          <w:i/>
          <w:iCs/>
          <w:sz w:val="20"/>
          <w:szCs w:val="20"/>
        </w:rPr>
        <w:t xml:space="preserve"> (Accessed: 17 October 2022).</w:t>
      </w:r>
    </w:p>
    <w:p w14:paraId="378AA7E2" w14:textId="77777777" w:rsidR="00EC72F1" w:rsidRPr="00EC72F1" w:rsidRDefault="00EC72F1" w:rsidP="00EC72F1">
      <w:pPr>
        <w:pStyle w:val="NormalWeb"/>
        <w:tabs>
          <w:tab w:val="left" w:pos="3845"/>
        </w:tabs>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Welsh Government (2017) </w:t>
      </w:r>
      <w:r w:rsidRPr="00EC72F1">
        <w:rPr>
          <w:rFonts w:asciiTheme="minorBidi" w:hAnsiTheme="minorBidi" w:cstheme="minorBidi"/>
          <w:i/>
          <w:iCs/>
          <w:sz w:val="20"/>
          <w:szCs w:val="20"/>
        </w:rPr>
        <w:t xml:space="preserve">Foundation Phase profile Handbook. </w:t>
      </w:r>
      <w:r w:rsidRPr="00EC72F1">
        <w:rPr>
          <w:rFonts w:asciiTheme="minorBidi" w:hAnsiTheme="minorBidi" w:cstheme="minorBidi"/>
          <w:sz w:val="20"/>
          <w:szCs w:val="20"/>
        </w:rPr>
        <w:t xml:space="preserve">Available at: </w:t>
      </w:r>
      <w:hyperlink r:id="rId45" w:history="1">
        <w:r w:rsidRPr="00EC72F1">
          <w:rPr>
            <w:rStyle w:val="Hyperlink"/>
            <w:rFonts w:asciiTheme="minorBidi" w:hAnsiTheme="minorBidi" w:cstheme="minorBidi"/>
            <w:sz w:val="20"/>
            <w:szCs w:val="20"/>
          </w:rPr>
          <w:t>https://hwb.gov.wales/storage/f9d85dba-85a4-4e87-bb58-a24730ad7e57/foundation-phase-profile-handbook-revised-september-2017.pdf</w:t>
        </w:r>
      </w:hyperlink>
      <w:r w:rsidRPr="00EC72F1">
        <w:rPr>
          <w:rFonts w:asciiTheme="minorBidi" w:hAnsiTheme="minorBidi" w:cstheme="minorBidi"/>
          <w:sz w:val="20"/>
          <w:szCs w:val="20"/>
        </w:rPr>
        <w:t xml:space="preserve"> (Accessed: 28 October 2022).</w:t>
      </w:r>
    </w:p>
    <w:p w14:paraId="5D575EAB"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(2019) </w:t>
      </w:r>
      <w:r w:rsidRPr="00EC72F1">
        <w:rPr>
          <w:rFonts w:asciiTheme="minorBidi" w:hAnsiTheme="minorBidi"/>
          <w:i/>
          <w:iCs/>
          <w:sz w:val="20"/>
          <w:szCs w:val="20"/>
        </w:rPr>
        <w:t xml:space="preserve">Curriculum for Wales 2022: Feedback Analysis. </w:t>
      </w:r>
      <w:r w:rsidRPr="00EC72F1">
        <w:rPr>
          <w:rFonts w:asciiTheme="minorBidi" w:hAnsiTheme="minorBidi"/>
          <w:sz w:val="20"/>
          <w:szCs w:val="20"/>
        </w:rPr>
        <w:t>Available at:</w:t>
      </w:r>
      <w:r w:rsidRPr="00EC72F1">
        <w:rPr>
          <w:rFonts w:asciiTheme="minorBidi" w:hAnsiTheme="minorBidi"/>
          <w:i/>
          <w:iCs/>
          <w:sz w:val="20"/>
          <w:szCs w:val="20"/>
        </w:rPr>
        <w:t xml:space="preserve"> </w:t>
      </w:r>
      <w:hyperlink r:id="rId46" w:history="1">
        <w:r w:rsidRPr="00EC72F1">
          <w:rPr>
            <w:rStyle w:val="Hyperlink"/>
            <w:rFonts w:asciiTheme="minorBidi" w:hAnsiTheme="minorBidi"/>
            <w:i/>
            <w:iCs/>
            <w:sz w:val="20"/>
            <w:szCs w:val="20"/>
          </w:rPr>
          <w:t>https://gov.wales/sites/default/files/consultations/2019-10/curriculum-wales-2022-feedback-analysis.pdf</w:t>
        </w:r>
      </w:hyperlink>
      <w:r w:rsidRPr="00EC72F1">
        <w:rPr>
          <w:rFonts w:asciiTheme="minorBidi" w:hAnsiTheme="minorBidi"/>
          <w:i/>
          <w:iCs/>
          <w:sz w:val="20"/>
          <w:szCs w:val="20"/>
        </w:rPr>
        <w:t xml:space="preserve"> </w:t>
      </w:r>
      <w:r w:rsidRPr="00EC72F1">
        <w:rPr>
          <w:rFonts w:asciiTheme="minorBidi" w:hAnsiTheme="minorBidi"/>
          <w:sz w:val="20"/>
          <w:szCs w:val="20"/>
        </w:rPr>
        <w:t>(Accessed: 26 October 2022).</w:t>
      </w:r>
    </w:p>
    <w:p w14:paraId="7BD7B097" w14:textId="77777777" w:rsidR="00EC72F1" w:rsidRPr="00EC72F1" w:rsidRDefault="00EC72F1" w:rsidP="00EC72F1">
      <w:pPr>
        <w:spacing w:line="360" w:lineRule="auto"/>
        <w:rPr>
          <w:rFonts w:asciiTheme="minorBidi" w:hAnsiTheme="minorBidi"/>
          <w:i/>
          <w:iCs/>
          <w:sz w:val="20"/>
          <w:szCs w:val="20"/>
        </w:rPr>
      </w:pPr>
      <w:r w:rsidRPr="00EC72F1">
        <w:rPr>
          <w:rFonts w:asciiTheme="minorBidi" w:hAnsiTheme="minorBidi"/>
          <w:sz w:val="20"/>
          <w:szCs w:val="20"/>
        </w:rPr>
        <w:t>Welsh Government (2020)</w:t>
      </w:r>
      <w:r w:rsidRPr="00EC72F1">
        <w:rPr>
          <w:rFonts w:asciiTheme="minorBidi" w:hAnsiTheme="minorBidi"/>
          <w:i/>
          <w:iCs/>
          <w:sz w:val="20"/>
          <w:szCs w:val="20"/>
        </w:rPr>
        <w:t xml:space="preserve"> Curriculum for Wales: The journey to 2022. </w:t>
      </w:r>
      <w:r w:rsidRPr="00EC72F1">
        <w:rPr>
          <w:rFonts w:asciiTheme="minorBidi" w:hAnsiTheme="minorBidi"/>
          <w:sz w:val="20"/>
          <w:szCs w:val="20"/>
        </w:rPr>
        <w:t>Available at:</w:t>
      </w:r>
      <w:r w:rsidRPr="00EC72F1">
        <w:rPr>
          <w:rFonts w:asciiTheme="minorBidi" w:hAnsiTheme="minorBidi"/>
          <w:i/>
          <w:iCs/>
          <w:sz w:val="20"/>
          <w:szCs w:val="20"/>
        </w:rPr>
        <w:t xml:space="preserve"> </w:t>
      </w:r>
      <w:hyperlink r:id="rId47" w:history="1">
        <w:r w:rsidRPr="00EC72F1">
          <w:rPr>
            <w:rStyle w:val="Hyperlink"/>
            <w:rFonts w:asciiTheme="minorBidi" w:hAnsiTheme="minorBidi"/>
            <w:i/>
            <w:iCs/>
            <w:sz w:val="20"/>
            <w:szCs w:val="20"/>
          </w:rPr>
          <w:t>https://hwb.gov.wales/api/storage/cbe5e2c9-16cf-4eb7-87a1-c1a64fc598d8/the-journey-to-2022.pdf</w:t>
        </w:r>
      </w:hyperlink>
      <w:r w:rsidRPr="00EC72F1">
        <w:rPr>
          <w:rFonts w:asciiTheme="minorBidi" w:hAnsiTheme="minorBidi"/>
          <w:i/>
          <w:iCs/>
          <w:sz w:val="20"/>
          <w:szCs w:val="20"/>
        </w:rPr>
        <w:t xml:space="preserve">  </w:t>
      </w:r>
      <w:r w:rsidRPr="00EC72F1">
        <w:rPr>
          <w:rFonts w:asciiTheme="minorBidi" w:hAnsiTheme="minorBidi"/>
          <w:sz w:val="20"/>
          <w:szCs w:val="20"/>
        </w:rPr>
        <w:t>(Accessed: 17 October 2022).</w:t>
      </w:r>
    </w:p>
    <w:p w14:paraId="1C9E9555"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(2020) </w:t>
      </w:r>
      <w:r w:rsidRPr="00EC72F1">
        <w:rPr>
          <w:rFonts w:asciiTheme="minorBidi" w:hAnsiTheme="minorBidi"/>
          <w:i/>
          <w:iCs/>
          <w:sz w:val="20"/>
          <w:szCs w:val="20"/>
        </w:rPr>
        <w:t>Developing a vision for curriculum design.</w:t>
      </w:r>
      <w:r w:rsidRPr="00EC72F1">
        <w:rPr>
          <w:rFonts w:asciiTheme="minorBidi" w:hAnsiTheme="minorBidi"/>
          <w:sz w:val="20"/>
          <w:szCs w:val="20"/>
        </w:rPr>
        <w:t xml:space="preserve"> Available at: </w:t>
      </w:r>
      <w:hyperlink r:id="rId48" w:history="1">
        <w:r w:rsidRPr="00EC72F1">
          <w:rPr>
            <w:rStyle w:val="Hyperlink"/>
            <w:rFonts w:asciiTheme="minorBidi" w:hAnsiTheme="minorBidi"/>
            <w:sz w:val="20"/>
            <w:szCs w:val="20"/>
          </w:rPr>
          <w:t>https://hwb.gov.wales/curriculum-for-wales/designing-your-curriculum/developing-a-vision-for-curriculum-design</w:t>
        </w:r>
      </w:hyperlink>
      <w:r w:rsidRPr="00EC72F1">
        <w:rPr>
          <w:rFonts w:asciiTheme="minorBidi" w:hAnsiTheme="minorBidi"/>
          <w:sz w:val="20"/>
          <w:szCs w:val="20"/>
        </w:rPr>
        <w:t xml:space="preserve"> (Accessed: 22 October 2022). </w:t>
      </w:r>
    </w:p>
    <w:p w14:paraId="0AD396C1" w14:textId="77777777" w:rsidR="00EC72F1" w:rsidRPr="00EC72F1" w:rsidRDefault="00EC72F1" w:rsidP="00EC72F1">
      <w:pPr>
        <w:pStyle w:val="Heading1"/>
        <w:spacing w:before="0" w:beforeAutospacing="0" w:after="0" w:afterAutospacing="0" w:line="360" w:lineRule="auto"/>
        <w:textAlignment w:val="baseline"/>
        <w:rPr>
          <w:rFonts w:asciiTheme="minorBidi" w:hAnsiTheme="minorBidi" w:cstheme="minorBidi"/>
          <w:b w:val="0"/>
          <w:bCs w:val="0"/>
          <w:color w:val="1F1F1F"/>
          <w:spacing w:val="-5"/>
          <w:sz w:val="20"/>
          <w:szCs w:val="20"/>
        </w:rPr>
      </w:pPr>
      <w:r w:rsidRPr="00EC72F1">
        <w:rPr>
          <w:rFonts w:asciiTheme="minorBidi" w:hAnsiTheme="minorBidi" w:cstheme="minorBidi"/>
          <w:b w:val="0"/>
          <w:bCs w:val="0"/>
          <w:sz w:val="20"/>
          <w:szCs w:val="20"/>
        </w:rPr>
        <w:t xml:space="preserve">Welsh Government (2020) </w:t>
      </w:r>
      <w:r w:rsidRPr="00EC72F1">
        <w:rPr>
          <w:rFonts w:asciiTheme="minorBidi" w:hAnsiTheme="minorBidi" w:cstheme="minorBidi"/>
          <w:b w:val="0"/>
          <w:bCs w:val="0"/>
          <w:i/>
          <w:iCs/>
          <w:color w:val="1F1F1F"/>
          <w:spacing w:val="-5"/>
          <w:sz w:val="20"/>
          <w:szCs w:val="20"/>
        </w:rPr>
        <w:t xml:space="preserve">Supporting learner progression: assessment guidance. Available at: </w:t>
      </w:r>
      <w:hyperlink r:id="rId49" w:history="1">
        <w:r w:rsidRPr="00EC72F1">
          <w:rPr>
            <w:rStyle w:val="Hyperlink"/>
            <w:rFonts w:asciiTheme="minorBidi" w:hAnsiTheme="minorBidi" w:cstheme="minorBidi"/>
            <w:b w:val="0"/>
            <w:bCs w:val="0"/>
            <w:i/>
            <w:iCs/>
            <w:spacing w:val="-5"/>
            <w:sz w:val="20"/>
            <w:szCs w:val="20"/>
          </w:rPr>
          <w:t>https://hwb.gov.wales/curriculum-for-wales/assessment-arrangements/supporting-learner-progression-assessment-guidance</w:t>
        </w:r>
      </w:hyperlink>
      <w:r w:rsidRPr="00EC72F1">
        <w:rPr>
          <w:rFonts w:asciiTheme="minorBidi" w:hAnsiTheme="minorBidi" w:cstheme="minorBidi"/>
          <w:b w:val="0"/>
          <w:bCs w:val="0"/>
          <w:i/>
          <w:iCs/>
          <w:color w:val="1F1F1F"/>
          <w:spacing w:val="-5"/>
          <w:sz w:val="20"/>
          <w:szCs w:val="20"/>
        </w:rPr>
        <w:t xml:space="preserve"> (Accessed: 28 October 2022).</w:t>
      </w:r>
    </w:p>
    <w:p w14:paraId="724B186B" w14:textId="77777777" w:rsidR="00EC72F1" w:rsidRPr="00EC72F1" w:rsidRDefault="00EC72F1" w:rsidP="00EC72F1">
      <w:pPr>
        <w:pStyle w:val="Heading1"/>
        <w:spacing w:before="0" w:beforeAutospacing="0" w:after="0" w:afterAutospacing="0" w:line="360" w:lineRule="auto"/>
        <w:textAlignment w:val="baseline"/>
        <w:rPr>
          <w:rFonts w:asciiTheme="minorBidi" w:hAnsiTheme="minorBidi" w:cstheme="minorBidi"/>
          <w:b w:val="0"/>
          <w:bCs w:val="0"/>
          <w:color w:val="1F1F1F"/>
          <w:spacing w:val="-5"/>
          <w:sz w:val="20"/>
          <w:szCs w:val="20"/>
        </w:rPr>
      </w:pPr>
      <w:r w:rsidRPr="00EC72F1">
        <w:rPr>
          <w:rFonts w:asciiTheme="minorBidi" w:hAnsiTheme="minorBidi" w:cstheme="minorBidi"/>
          <w:b w:val="0"/>
          <w:bCs w:val="0"/>
          <w:sz w:val="20"/>
          <w:szCs w:val="20"/>
        </w:rPr>
        <w:t xml:space="preserve">Welsh Government (2020) </w:t>
      </w:r>
      <w:r w:rsidRPr="00EC72F1">
        <w:rPr>
          <w:rFonts w:asciiTheme="minorBidi" w:hAnsiTheme="minorBidi" w:cstheme="minorBidi"/>
          <w:b w:val="0"/>
          <w:bCs w:val="0"/>
          <w:i/>
          <w:iCs/>
          <w:color w:val="1F1F1F"/>
          <w:spacing w:val="-5"/>
          <w:sz w:val="20"/>
          <w:szCs w:val="20"/>
        </w:rPr>
        <w:t xml:space="preserve">Supporting learner progression: assessment guidance. </w:t>
      </w:r>
      <w:r w:rsidRPr="00EC72F1">
        <w:rPr>
          <w:rFonts w:asciiTheme="minorBidi" w:hAnsiTheme="minorBidi" w:cstheme="minorBidi"/>
          <w:b w:val="0"/>
          <w:bCs w:val="0"/>
          <w:sz w:val="20"/>
          <w:szCs w:val="20"/>
        </w:rPr>
        <w:t xml:space="preserve">Available at: </w:t>
      </w:r>
      <w:hyperlink r:id="rId50" w:history="1">
        <w:r w:rsidRPr="00EC72F1">
          <w:rPr>
            <w:rStyle w:val="Hyperlink"/>
            <w:rFonts w:asciiTheme="minorBidi" w:hAnsiTheme="minorBidi" w:cstheme="minorBidi"/>
            <w:b w:val="0"/>
            <w:bCs w:val="0"/>
            <w:sz w:val="20"/>
            <w:szCs w:val="20"/>
          </w:rPr>
          <w:t>https://hwb.gov.wales/curriculum-for-wales/assessment-arrangements/supporting-learner-progression-assessment-guidance</w:t>
        </w:r>
      </w:hyperlink>
      <w:r w:rsidRPr="00EC72F1">
        <w:rPr>
          <w:rFonts w:asciiTheme="minorBidi" w:hAnsiTheme="minorBidi" w:cstheme="minorBidi"/>
          <w:b w:val="0"/>
          <w:bCs w:val="0"/>
          <w:sz w:val="20"/>
          <w:szCs w:val="20"/>
        </w:rPr>
        <w:t xml:space="preserve"> (Accessed: 28 October 2022).</w:t>
      </w:r>
    </w:p>
    <w:p w14:paraId="45F4A473"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(2022) </w:t>
      </w:r>
      <w:r w:rsidRPr="00EC72F1">
        <w:rPr>
          <w:rFonts w:asciiTheme="minorBidi" w:hAnsiTheme="minorBidi"/>
          <w:i/>
          <w:iCs/>
          <w:sz w:val="20"/>
          <w:szCs w:val="20"/>
        </w:rPr>
        <w:t>Curriculum for Wales: The journey to 2022</w:t>
      </w:r>
      <w:r w:rsidRPr="00EC72F1">
        <w:rPr>
          <w:rFonts w:asciiTheme="minorBidi" w:hAnsiTheme="minorBidi"/>
          <w:sz w:val="20"/>
          <w:szCs w:val="20"/>
        </w:rPr>
        <w:t xml:space="preserve">. Available at: </w:t>
      </w:r>
      <w:hyperlink r:id="rId51" w:history="1">
        <w:r w:rsidRPr="00EC72F1">
          <w:rPr>
            <w:rStyle w:val="Hyperlink"/>
            <w:rFonts w:asciiTheme="minorBidi" w:hAnsiTheme="minorBidi"/>
            <w:sz w:val="20"/>
            <w:szCs w:val="20"/>
          </w:rPr>
          <w:t>https://hwb.gov.wales/api/storage/cbe5e2c9-16cf-4eb7-87a1-c1a64fc598d8/the-journey-to-2022.pdf</w:t>
        </w:r>
      </w:hyperlink>
      <w:r w:rsidRPr="00EC72F1">
        <w:rPr>
          <w:rFonts w:asciiTheme="minorBidi" w:hAnsiTheme="minorBidi"/>
          <w:sz w:val="20"/>
          <w:szCs w:val="20"/>
        </w:rPr>
        <w:t xml:space="preserve"> (Accessed: 17 October 2022).</w:t>
      </w:r>
    </w:p>
    <w:p w14:paraId="5555B90D" w14:textId="77777777" w:rsidR="00EC72F1" w:rsidRPr="00EC72F1" w:rsidRDefault="00EC72F1" w:rsidP="00EC72F1">
      <w:pPr>
        <w:pStyle w:val="Heading1"/>
        <w:spacing w:before="0" w:beforeAutospacing="0" w:after="0" w:afterAutospacing="0" w:line="360" w:lineRule="auto"/>
        <w:textAlignment w:val="baseline"/>
        <w:rPr>
          <w:rFonts w:asciiTheme="minorBidi" w:hAnsiTheme="minorBidi" w:cstheme="minorBidi"/>
          <w:b w:val="0"/>
          <w:bCs w:val="0"/>
          <w:sz w:val="20"/>
          <w:szCs w:val="20"/>
        </w:rPr>
      </w:pPr>
      <w:r w:rsidRPr="00EC72F1">
        <w:rPr>
          <w:rFonts w:asciiTheme="minorBidi" w:hAnsiTheme="minorBidi" w:cstheme="minorBidi"/>
          <w:b w:val="0"/>
          <w:bCs w:val="0"/>
          <w:sz w:val="20"/>
          <w:szCs w:val="20"/>
        </w:rPr>
        <w:lastRenderedPageBreak/>
        <w:t xml:space="preserve">Welsh Government (2022) </w:t>
      </w:r>
      <w:r w:rsidRPr="00EC72F1">
        <w:rPr>
          <w:rFonts w:asciiTheme="minorBidi" w:hAnsiTheme="minorBidi" w:cstheme="minorBidi"/>
          <w:b w:val="0"/>
          <w:bCs w:val="0"/>
          <w:i/>
          <w:iCs/>
          <w:color w:val="1F1F1F"/>
          <w:spacing w:val="-5"/>
          <w:sz w:val="20"/>
          <w:szCs w:val="20"/>
        </w:rPr>
        <w:t xml:space="preserve">What’s changing in assessment? </w:t>
      </w:r>
      <w:r w:rsidRPr="00EC72F1">
        <w:rPr>
          <w:rFonts w:asciiTheme="minorBidi" w:hAnsiTheme="minorBidi" w:cstheme="minorBidi"/>
          <w:b w:val="0"/>
          <w:bCs w:val="0"/>
          <w:sz w:val="20"/>
          <w:szCs w:val="20"/>
        </w:rPr>
        <w:t xml:space="preserve">Available at: </w:t>
      </w:r>
      <w:hyperlink r:id="rId52" w:history="1">
        <w:r w:rsidRPr="00EC72F1">
          <w:rPr>
            <w:rStyle w:val="Hyperlink"/>
            <w:rFonts w:asciiTheme="minorBidi" w:hAnsiTheme="minorBidi" w:cstheme="minorBidi"/>
            <w:b w:val="0"/>
            <w:bCs w:val="0"/>
            <w:sz w:val="20"/>
            <w:szCs w:val="20"/>
          </w:rPr>
          <w:t>https://hwb.gov.wales/curriculum-for-wales/assessment-arrangements/what-s-changing-in-assessment</w:t>
        </w:r>
      </w:hyperlink>
      <w:r w:rsidRPr="00EC72F1">
        <w:rPr>
          <w:rFonts w:asciiTheme="minorBidi" w:hAnsiTheme="minorBidi" w:cstheme="minorBidi"/>
          <w:b w:val="0"/>
          <w:bCs w:val="0"/>
          <w:sz w:val="20"/>
          <w:szCs w:val="20"/>
        </w:rPr>
        <w:t xml:space="preserve"> (Accessed: 28 October 2022).</w:t>
      </w:r>
    </w:p>
    <w:p w14:paraId="54A9096E"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(No date) </w:t>
      </w:r>
      <w:r w:rsidRPr="00EC72F1">
        <w:rPr>
          <w:rFonts w:asciiTheme="minorBidi" w:hAnsiTheme="minorBidi"/>
          <w:i/>
          <w:iCs/>
          <w:sz w:val="20"/>
          <w:szCs w:val="20"/>
        </w:rPr>
        <w:t xml:space="preserve">Curriculum for Wales: Implementation plan. </w:t>
      </w:r>
      <w:r w:rsidRPr="00EC72F1">
        <w:rPr>
          <w:rFonts w:asciiTheme="minorBidi" w:hAnsiTheme="minorBidi"/>
          <w:sz w:val="20"/>
          <w:szCs w:val="20"/>
        </w:rPr>
        <w:t xml:space="preserve">Available at: </w:t>
      </w:r>
      <w:hyperlink r:id="rId53" w:history="1">
        <w:r w:rsidRPr="00EC72F1">
          <w:rPr>
            <w:rStyle w:val="Hyperlink"/>
            <w:rFonts w:asciiTheme="minorBidi" w:hAnsiTheme="minorBidi"/>
            <w:sz w:val="20"/>
            <w:szCs w:val="20"/>
          </w:rPr>
          <w:t>https://hwb.gov.wales/curriculum-for-wales/curriculum-for-wales-implementation-plan</w:t>
        </w:r>
      </w:hyperlink>
      <w:r w:rsidRPr="00EC72F1">
        <w:rPr>
          <w:rFonts w:asciiTheme="minorBidi" w:hAnsiTheme="minorBidi"/>
          <w:sz w:val="20"/>
          <w:szCs w:val="20"/>
        </w:rPr>
        <w:t xml:space="preserve"> (Accessed: 17 October 2022).</w:t>
      </w:r>
    </w:p>
    <w:p w14:paraId="73DB9567"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(No date) </w:t>
      </w:r>
      <w:r w:rsidRPr="00EC72F1">
        <w:rPr>
          <w:rFonts w:asciiTheme="minorBidi" w:hAnsiTheme="minorBidi"/>
          <w:i/>
          <w:iCs/>
          <w:sz w:val="20"/>
          <w:szCs w:val="20"/>
        </w:rPr>
        <w:t>Curriculum for Wales: Implementation plan.</w:t>
      </w:r>
      <w:r w:rsidRPr="00EC72F1">
        <w:rPr>
          <w:rFonts w:asciiTheme="minorBidi" w:hAnsiTheme="minorBidi"/>
          <w:sz w:val="20"/>
          <w:szCs w:val="20"/>
        </w:rPr>
        <w:t xml:space="preserve"> Available at: </w:t>
      </w:r>
      <w:hyperlink r:id="rId54" w:history="1">
        <w:r w:rsidRPr="00EC72F1">
          <w:rPr>
            <w:rStyle w:val="Hyperlink"/>
            <w:rFonts w:asciiTheme="minorBidi" w:hAnsiTheme="minorBidi"/>
            <w:sz w:val="20"/>
            <w:szCs w:val="20"/>
          </w:rPr>
          <w:t>https://hwb.gov.wales/curriculum-for-wales/curriculum-for-wales-implementation-plan</w:t>
        </w:r>
      </w:hyperlink>
      <w:r w:rsidRPr="00EC72F1">
        <w:rPr>
          <w:rFonts w:asciiTheme="minorBidi" w:hAnsiTheme="minorBidi"/>
          <w:sz w:val="20"/>
          <w:szCs w:val="20"/>
        </w:rPr>
        <w:t xml:space="preserve"> (Accessed: 26 October 2022)</w:t>
      </w:r>
    </w:p>
    <w:p w14:paraId="49FF8575" w14:textId="77777777" w:rsidR="00EC72F1" w:rsidRPr="00EC72F1" w:rsidRDefault="00EC72F1" w:rsidP="00EC72F1">
      <w:pPr>
        <w:spacing w:line="360" w:lineRule="auto"/>
        <w:jc w:val="both"/>
        <w:textAlignment w:val="baseline"/>
        <w:rPr>
          <w:rFonts w:asciiTheme="minorBidi" w:eastAsia="Times New Roman" w:hAnsiTheme="minorBidi"/>
          <w:sz w:val="20"/>
          <w:szCs w:val="20"/>
          <w:lang w:eastAsia="en-GB"/>
        </w:rPr>
      </w:pPr>
      <w:r w:rsidRPr="00EC72F1">
        <w:rPr>
          <w:rFonts w:asciiTheme="minorBidi" w:eastAsia="Times New Roman" w:hAnsiTheme="minorBidi"/>
          <w:sz w:val="20"/>
          <w:szCs w:val="20"/>
          <w:lang w:val="en-US" w:eastAsia="en-GB"/>
        </w:rPr>
        <w:t xml:space="preserve">White, J. (2011) </w:t>
      </w:r>
      <w:r w:rsidRPr="00EC72F1">
        <w:rPr>
          <w:rFonts w:asciiTheme="minorBidi" w:eastAsia="Times New Roman" w:hAnsiTheme="minorBidi"/>
          <w:i/>
          <w:iCs/>
          <w:sz w:val="20"/>
          <w:szCs w:val="20"/>
          <w:lang w:val="en-US" w:eastAsia="en-GB"/>
        </w:rPr>
        <w:t>Outdoor Provision in the Early Years.</w:t>
      </w:r>
      <w:r w:rsidRPr="00EC72F1">
        <w:rPr>
          <w:rFonts w:asciiTheme="minorBidi" w:eastAsia="Times New Roman" w:hAnsiTheme="minorBidi"/>
          <w:sz w:val="20"/>
          <w:szCs w:val="20"/>
          <w:lang w:eastAsia="en-GB"/>
        </w:rPr>
        <w:t xml:space="preserve"> Los Angles : Sage Publications </w:t>
      </w:r>
    </w:p>
    <w:p w14:paraId="6AAFA8DA" w14:textId="77777777" w:rsidR="00EC72F1" w:rsidRPr="00EC72F1" w:rsidRDefault="00EC72F1" w:rsidP="00EC72F1">
      <w:pPr>
        <w:spacing w:line="360" w:lineRule="auto"/>
        <w:jc w:val="both"/>
        <w:textAlignment w:val="baseline"/>
        <w:rPr>
          <w:rFonts w:asciiTheme="minorBidi" w:eastAsia="Times New Roman" w:hAnsiTheme="minorBidi"/>
          <w:i/>
          <w:iCs/>
          <w:sz w:val="20"/>
          <w:szCs w:val="20"/>
          <w:lang w:eastAsia="en-GB"/>
        </w:rPr>
      </w:pPr>
      <w:r w:rsidRPr="00EC72F1">
        <w:rPr>
          <w:rFonts w:asciiTheme="minorBidi" w:eastAsia="Times New Roman" w:hAnsiTheme="minorBidi"/>
          <w:sz w:val="20"/>
          <w:szCs w:val="20"/>
          <w:lang w:eastAsia="en-GB"/>
        </w:rPr>
        <w:t xml:space="preserve">Wilson, A. (2012) </w:t>
      </w:r>
      <w:r w:rsidRPr="00EC72F1">
        <w:rPr>
          <w:rFonts w:asciiTheme="minorBidi" w:eastAsia="Times New Roman" w:hAnsiTheme="minorBidi"/>
          <w:i/>
          <w:iCs/>
          <w:sz w:val="20"/>
          <w:szCs w:val="20"/>
          <w:lang w:eastAsia="en-GB"/>
        </w:rPr>
        <w:t>Nature and Young Children : Encouraging Creative Play and Learning in Natural Environments. 2</w:t>
      </w:r>
      <w:r w:rsidRPr="00EC72F1">
        <w:rPr>
          <w:rFonts w:asciiTheme="minorBidi" w:eastAsia="Times New Roman" w:hAnsiTheme="minorBidi"/>
          <w:i/>
          <w:iCs/>
          <w:sz w:val="20"/>
          <w:szCs w:val="20"/>
          <w:vertAlign w:val="superscript"/>
          <w:lang w:eastAsia="en-GB"/>
        </w:rPr>
        <w:t>nd</w:t>
      </w:r>
      <w:r w:rsidRPr="00EC72F1">
        <w:rPr>
          <w:rFonts w:asciiTheme="minorBidi" w:eastAsia="Times New Roman" w:hAnsiTheme="minorBidi"/>
          <w:i/>
          <w:iCs/>
          <w:sz w:val="20"/>
          <w:szCs w:val="20"/>
          <w:lang w:eastAsia="en-GB"/>
        </w:rPr>
        <w:t xml:space="preserve"> Edn. Abingdon :Oxon Routledge.</w:t>
      </w:r>
    </w:p>
    <w:p w14:paraId="6FED9ABE"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Wood, E. and Attfield, J. (2005) </w:t>
      </w:r>
      <w:r w:rsidRPr="00EC72F1">
        <w:rPr>
          <w:rFonts w:asciiTheme="minorBidi" w:hAnsiTheme="minorBidi"/>
          <w:i/>
          <w:iCs/>
          <w:sz w:val="20"/>
          <w:szCs w:val="20"/>
        </w:rPr>
        <w:t>Play, Learning and the Early Childhood Curriculum</w:t>
      </w:r>
      <w:r w:rsidRPr="00EC72F1">
        <w:rPr>
          <w:rFonts w:asciiTheme="minorBidi" w:hAnsiTheme="minorBidi"/>
          <w:sz w:val="20"/>
          <w:szCs w:val="20"/>
        </w:rPr>
        <w:t>. 2</w:t>
      </w:r>
      <w:r w:rsidRPr="00EC72F1">
        <w:rPr>
          <w:rFonts w:asciiTheme="minorBidi" w:hAnsiTheme="minorBidi"/>
          <w:sz w:val="20"/>
          <w:szCs w:val="20"/>
          <w:vertAlign w:val="superscript"/>
        </w:rPr>
        <w:t>nd</w:t>
      </w:r>
      <w:r w:rsidRPr="00EC72F1">
        <w:rPr>
          <w:rFonts w:asciiTheme="minorBidi" w:hAnsiTheme="minorBidi"/>
          <w:sz w:val="20"/>
          <w:szCs w:val="20"/>
        </w:rPr>
        <w:t xml:space="preserve"> edn. London: Paul Chapman Publishing. </w:t>
      </w:r>
    </w:p>
    <w:p w14:paraId="09566C47" w14:textId="77777777" w:rsidR="00EC72F1" w:rsidRPr="00FB000E" w:rsidRDefault="00EC72F1" w:rsidP="00EC72F1">
      <w:pPr>
        <w:pStyle w:val="NormalWeb"/>
        <w:tabs>
          <w:tab w:val="left" w:pos="3845"/>
        </w:tabs>
        <w:spacing w:line="360" w:lineRule="auto"/>
        <w:rPr>
          <w:rFonts w:asciiTheme="minorBidi" w:hAnsiTheme="minorBidi" w:cstheme="minorBidi"/>
        </w:rPr>
      </w:pPr>
      <w:r>
        <w:rPr>
          <w:rFonts w:asciiTheme="minorBidi" w:hAnsiTheme="minorBidi" w:cstheme="minorBidi"/>
        </w:rPr>
        <w:t xml:space="preserve"> </w:t>
      </w:r>
    </w:p>
    <w:p w14:paraId="5384A001" w14:textId="77777777" w:rsidR="00EC72F1" w:rsidRPr="00FB000E" w:rsidRDefault="00EC72F1" w:rsidP="00EC72F1">
      <w:pPr>
        <w:pStyle w:val="NormalWeb"/>
        <w:tabs>
          <w:tab w:val="left" w:pos="3845"/>
        </w:tabs>
        <w:spacing w:line="360" w:lineRule="auto"/>
        <w:rPr>
          <w:rFonts w:asciiTheme="minorBidi" w:hAnsiTheme="minorBidi" w:cstheme="minorBidi"/>
        </w:rPr>
      </w:pPr>
    </w:p>
    <w:p w14:paraId="21FB39C1" w14:textId="77777777" w:rsidR="00EC72F1" w:rsidRPr="00FB000E" w:rsidRDefault="00EC72F1" w:rsidP="00EC72F1">
      <w:pPr>
        <w:pStyle w:val="NormalWeb"/>
        <w:spacing w:line="360" w:lineRule="auto"/>
        <w:rPr>
          <w:rFonts w:asciiTheme="minorBidi" w:hAnsiTheme="minorBidi" w:cstheme="minorBidi"/>
        </w:rPr>
      </w:pPr>
    </w:p>
    <w:p w14:paraId="4C46BFDC" w14:textId="77777777" w:rsidR="00EC72F1" w:rsidRPr="00EC72F1" w:rsidRDefault="00EC72F1" w:rsidP="00EC72F1">
      <w:pPr>
        <w:spacing w:line="360" w:lineRule="auto"/>
        <w:rPr>
          <w:rFonts w:asciiTheme="minorBidi" w:hAnsiTheme="minorBidi"/>
          <w:sz w:val="20"/>
          <w:szCs w:val="20"/>
        </w:rPr>
      </w:pPr>
    </w:p>
    <w:p w14:paraId="513B26C0" w14:textId="77777777" w:rsidR="00EC72F1" w:rsidRPr="00EC72F1" w:rsidRDefault="00EC72F1" w:rsidP="00EC72F1">
      <w:pPr>
        <w:spacing w:line="360" w:lineRule="auto"/>
        <w:rPr>
          <w:rFonts w:asciiTheme="minorBidi" w:hAnsiTheme="minorBidi"/>
          <w:sz w:val="20"/>
          <w:szCs w:val="20"/>
        </w:rPr>
      </w:pPr>
    </w:p>
    <w:p w14:paraId="654A66B2" w14:textId="77777777" w:rsidR="00EC72F1" w:rsidRPr="00EC72F1" w:rsidRDefault="00EC72F1" w:rsidP="00EC72F1">
      <w:pPr>
        <w:spacing w:line="360" w:lineRule="auto"/>
        <w:rPr>
          <w:rFonts w:asciiTheme="minorBidi" w:hAnsiTheme="minorBidi"/>
          <w:sz w:val="20"/>
          <w:szCs w:val="20"/>
        </w:rPr>
      </w:pPr>
    </w:p>
    <w:p w14:paraId="7252976C" w14:textId="77777777" w:rsidR="00EC72F1" w:rsidRPr="00EC72F1" w:rsidRDefault="00EC72F1" w:rsidP="00EC72F1">
      <w:pPr>
        <w:spacing w:line="360" w:lineRule="auto"/>
        <w:rPr>
          <w:rFonts w:asciiTheme="minorBidi" w:hAnsiTheme="minorBidi"/>
          <w:sz w:val="20"/>
          <w:szCs w:val="20"/>
        </w:rPr>
      </w:pPr>
    </w:p>
    <w:p w14:paraId="6588057D" w14:textId="77777777" w:rsidR="00EC72F1" w:rsidRPr="00EC72F1" w:rsidRDefault="00EC72F1" w:rsidP="00EC72F1">
      <w:pPr>
        <w:spacing w:line="360" w:lineRule="auto"/>
        <w:rPr>
          <w:rFonts w:asciiTheme="minorBidi" w:hAnsiTheme="minorBidi"/>
          <w:sz w:val="20"/>
          <w:szCs w:val="20"/>
        </w:rPr>
      </w:pPr>
    </w:p>
    <w:p w14:paraId="2E4784F9" w14:textId="77777777" w:rsidR="00EC72F1" w:rsidRPr="00EC72F1" w:rsidRDefault="00EC72F1" w:rsidP="00EC72F1">
      <w:pPr>
        <w:spacing w:line="360" w:lineRule="auto"/>
        <w:rPr>
          <w:rFonts w:asciiTheme="minorBidi" w:hAnsiTheme="minorBidi"/>
          <w:sz w:val="20"/>
          <w:szCs w:val="20"/>
        </w:rPr>
      </w:pPr>
    </w:p>
    <w:p w14:paraId="08C501E7" w14:textId="77777777" w:rsidR="00EC72F1" w:rsidRPr="00EC72F1" w:rsidRDefault="00EC72F1" w:rsidP="00EC72F1">
      <w:pPr>
        <w:spacing w:line="360" w:lineRule="auto"/>
        <w:rPr>
          <w:rFonts w:asciiTheme="minorBidi" w:hAnsiTheme="minorBidi"/>
          <w:sz w:val="20"/>
          <w:szCs w:val="20"/>
        </w:rPr>
      </w:pPr>
    </w:p>
    <w:p w14:paraId="08E6AC4D" w14:textId="77777777" w:rsidR="00EC72F1" w:rsidRPr="00EC72F1" w:rsidRDefault="00EC72F1" w:rsidP="00EC72F1">
      <w:pPr>
        <w:spacing w:line="360" w:lineRule="auto"/>
        <w:rPr>
          <w:rFonts w:asciiTheme="minorBidi" w:hAnsiTheme="minorBidi"/>
          <w:sz w:val="20"/>
          <w:szCs w:val="20"/>
        </w:rPr>
      </w:pPr>
    </w:p>
    <w:p w14:paraId="146CADFD" w14:textId="77777777" w:rsidR="00EC72F1" w:rsidRPr="00EC72F1" w:rsidRDefault="00EC72F1" w:rsidP="00EC72F1">
      <w:pPr>
        <w:spacing w:line="360" w:lineRule="auto"/>
        <w:rPr>
          <w:rFonts w:asciiTheme="minorBidi" w:hAnsiTheme="minorBidi"/>
          <w:sz w:val="20"/>
          <w:szCs w:val="20"/>
        </w:rPr>
      </w:pPr>
    </w:p>
    <w:p w14:paraId="285B763D" w14:textId="77777777" w:rsidR="00EC72F1" w:rsidRPr="00EC72F1" w:rsidRDefault="00EC72F1" w:rsidP="00EC72F1">
      <w:pPr>
        <w:spacing w:line="360" w:lineRule="auto"/>
        <w:rPr>
          <w:rFonts w:asciiTheme="minorBidi" w:hAnsiTheme="minorBidi"/>
          <w:sz w:val="20"/>
          <w:szCs w:val="20"/>
        </w:rPr>
      </w:pPr>
    </w:p>
    <w:p w14:paraId="57D3C5E5" w14:textId="77777777" w:rsidR="00EC72F1" w:rsidRPr="00EC72F1" w:rsidRDefault="00EC72F1" w:rsidP="00EC72F1">
      <w:pPr>
        <w:spacing w:line="360" w:lineRule="auto"/>
        <w:rPr>
          <w:rFonts w:asciiTheme="minorBidi" w:hAnsiTheme="minorBidi"/>
          <w:sz w:val="20"/>
          <w:szCs w:val="20"/>
        </w:rPr>
      </w:pPr>
    </w:p>
    <w:p w14:paraId="725BC3D2" w14:textId="77777777" w:rsidR="00EC72F1" w:rsidRPr="00EC72F1" w:rsidRDefault="00EC72F1" w:rsidP="00EC72F1">
      <w:pPr>
        <w:spacing w:line="360" w:lineRule="auto"/>
        <w:rPr>
          <w:rFonts w:asciiTheme="minorBidi" w:hAnsiTheme="minorBidi"/>
          <w:sz w:val="20"/>
          <w:szCs w:val="20"/>
        </w:rPr>
      </w:pPr>
    </w:p>
    <w:p w14:paraId="45744321" w14:textId="77777777" w:rsidR="00EC72F1" w:rsidRPr="00EC72F1" w:rsidRDefault="00EC72F1" w:rsidP="00EC72F1">
      <w:pPr>
        <w:spacing w:line="360" w:lineRule="auto"/>
        <w:rPr>
          <w:rFonts w:asciiTheme="minorBidi" w:hAnsiTheme="minorBidi"/>
          <w:sz w:val="20"/>
          <w:szCs w:val="20"/>
        </w:rPr>
      </w:pPr>
    </w:p>
    <w:p w14:paraId="18401BF0" w14:textId="77777777" w:rsidR="00EC72F1" w:rsidRPr="00EC72F1" w:rsidRDefault="00EC72F1" w:rsidP="00EC72F1">
      <w:pPr>
        <w:spacing w:line="360" w:lineRule="auto"/>
        <w:rPr>
          <w:rFonts w:asciiTheme="minorBidi" w:hAnsiTheme="minorBidi"/>
          <w:sz w:val="20"/>
          <w:szCs w:val="20"/>
        </w:rPr>
      </w:pPr>
    </w:p>
    <w:p w14:paraId="6E7C7C95" w14:textId="77777777" w:rsidR="00EC72F1" w:rsidRPr="00EC72F1" w:rsidRDefault="00EC72F1" w:rsidP="00EC72F1">
      <w:pPr>
        <w:spacing w:line="360" w:lineRule="auto"/>
        <w:rPr>
          <w:rFonts w:asciiTheme="minorBidi" w:hAnsiTheme="minorBidi"/>
          <w:sz w:val="20"/>
          <w:szCs w:val="20"/>
        </w:rPr>
      </w:pPr>
    </w:p>
    <w:p w14:paraId="38C45B63" w14:textId="77777777" w:rsidR="00EC72F1" w:rsidRPr="00EC72F1" w:rsidRDefault="00EC72F1" w:rsidP="00EC72F1">
      <w:pPr>
        <w:spacing w:line="360" w:lineRule="auto"/>
        <w:rPr>
          <w:rFonts w:asciiTheme="minorBidi" w:hAnsiTheme="minorBidi"/>
          <w:sz w:val="20"/>
          <w:szCs w:val="20"/>
        </w:rPr>
      </w:pPr>
    </w:p>
    <w:p w14:paraId="5FF2B729" w14:textId="77777777" w:rsidR="00EC72F1" w:rsidRPr="00EC72F1" w:rsidRDefault="00EC72F1" w:rsidP="00EC72F1">
      <w:pPr>
        <w:pStyle w:val="ListParagraph"/>
        <w:spacing w:line="360" w:lineRule="auto"/>
        <w:rPr>
          <w:rFonts w:asciiTheme="minorBidi" w:hAnsiTheme="minorBidi"/>
          <w:sz w:val="20"/>
          <w:szCs w:val="20"/>
        </w:rPr>
      </w:pPr>
    </w:p>
    <w:p w14:paraId="7D6983B2" w14:textId="77777777" w:rsidR="00EC72F1" w:rsidRPr="00EC72F1" w:rsidRDefault="00EC72F1" w:rsidP="00EC72F1">
      <w:pPr>
        <w:spacing w:line="360" w:lineRule="auto"/>
        <w:rPr>
          <w:rFonts w:asciiTheme="minorBidi" w:hAnsiTheme="minorBidi"/>
          <w:sz w:val="20"/>
          <w:szCs w:val="20"/>
        </w:rPr>
      </w:pPr>
    </w:p>
    <w:p w14:paraId="53EE41C4" w14:textId="77777777" w:rsidR="00EC72F1" w:rsidRPr="00EC72F1" w:rsidRDefault="00EC72F1" w:rsidP="00EC72F1">
      <w:pPr>
        <w:spacing w:line="360" w:lineRule="auto"/>
        <w:rPr>
          <w:rFonts w:asciiTheme="minorBidi" w:hAnsiTheme="minorBidi"/>
          <w:sz w:val="20"/>
          <w:szCs w:val="20"/>
        </w:rPr>
      </w:pPr>
    </w:p>
    <w:p w14:paraId="765DF103" w14:textId="77777777" w:rsidR="00EC72F1" w:rsidRPr="00EC72F1" w:rsidRDefault="00EC72F1" w:rsidP="00EC72F1">
      <w:pPr>
        <w:spacing w:line="360" w:lineRule="auto"/>
        <w:rPr>
          <w:rFonts w:asciiTheme="minorBidi" w:hAnsiTheme="minorBidi"/>
          <w:sz w:val="20"/>
          <w:szCs w:val="20"/>
        </w:rPr>
      </w:pPr>
    </w:p>
    <w:p w14:paraId="0CF4071D" w14:textId="77777777" w:rsidR="00EC72F1" w:rsidRPr="00EC72F1" w:rsidRDefault="00EC72F1" w:rsidP="00EC72F1">
      <w:pPr>
        <w:spacing w:line="360" w:lineRule="auto"/>
        <w:rPr>
          <w:rFonts w:asciiTheme="minorBidi" w:hAnsiTheme="minorBidi"/>
          <w:sz w:val="20"/>
          <w:szCs w:val="20"/>
        </w:rPr>
      </w:pPr>
    </w:p>
    <w:p w14:paraId="08C1A34E" w14:textId="77777777" w:rsidR="00EC72F1" w:rsidRPr="00EC72F1" w:rsidRDefault="00EC72F1" w:rsidP="00EC72F1">
      <w:pPr>
        <w:spacing w:line="360" w:lineRule="auto"/>
        <w:rPr>
          <w:rFonts w:asciiTheme="minorBidi" w:hAnsiTheme="minorBidi"/>
          <w:color w:val="FF0000"/>
          <w:sz w:val="20"/>
          <w:szCs w:val="20"/>
        </w:rPr>
      </w:pPr>
    </w:p>
    <w:p w14:paraId="07A28A8E" w14:textId="77777777" w:rsidR="00EC72F1" w:rsidRPr="00EC72F1" w:rsidRDefault="00EC72F1" w:rsidP="00EC72F1">
      <w:pPr>
        <w:pStyle w:val="CommentText"/>
        <w:spacing w:line="360" w:lineRule="auto"/>
        <w:rPr>
          <w:rFonts w:asciiTheme="minorBidi" w:hAnsiTheme="minorBidi"/>
          <w:color w:val="000000" w:themeColor="text1"/>
        </w:rPr>
      </w:pPr>
    </w:p>
    <w:p w14:paraId="01AA2B4D" w14:textId="77777777" w:rsidR="00EC72F1" w:rsidRPr="00EC72F1" w:rsidRDefault="00EC72F1" w:rsidP="00EC72F1">
      <w:pPr>
        <w:spacing w:line="360" w:lineRule="auto"/>
        <w:rPr>
          <w:rFonts w:asciiTheme="minorBidi" w:hAnsiTheme="minorBidi"/>
          <w:sz w:val="20"/>
          <w:szCs w:val="20"/>
        </w:rPr>
      </w:pPr>
    </w:p>
    <w:p w14:paraId="784BE7E9" w14:textId="77777777" w:rsidR="00EC72F1" w:rsidRPr="00EC72F1" w:rsidRDefault="00EC72F1" w:rsidP="00EC72F1">
      <w:pPr>
        <w:spacing w:line="360" w:lineRule="auto"/>
        <w:rPr>
          <w:rFonts w:asciiTheme="minorBidi" w:hAnsiTheme="minorBidi"/>
          <w:sz w:val="20"/>
          <w:szCs w:val="20"/>
        </w:rPr>
      </w:pPr>
    </w:p>
    <w:p w14:paraId="130CC5AB" w14:textId="77777777" w:rsidR="00EC72F1" w:rsidRPr="00EC72F1" w:rsidRDefault="00EC72F1" w:rsidP="00EC72F1">
      <w:pPr>
        <w:spacing w:line="360" w:lineRule="auto"/>
        <w:rPr>
          <w:rFonts w:asciiTheme="minorBidi" w:eastAsia="Times New Roman" w:hAnsiTheme="minorBidi"/>
          <w:sz w:val="20"/>
          <w:szCs w:val="20"/>
          <w:lang w:eastAsia="en-GB"/>
        </w:rPr>
      </w:pPr>
    </w:p>
    <w:p w14:paraId="6C07DF0D" w14:textId="77777777" w:rsidR="00EC72F1" w:rsidRPr="00EC72F1" w:rsidRDefault="00EC72F1" w:rsidP="00EC72F1">
      <w:pPr>
        <w:spacing w:line="360" w:lineRule="auto"/>
        <w:rPr>
          <w:rFonts w:asciiTheme="minorBidi" w:eastAsia="Times New Roman" w:hAnsiTheme="minorBidi"/>
          <w:sz w:val="20"/>
          <w:szCs w:val="20"/>
          <w:lang w:eastAsia="en-GB"/>
        </w:rPr>
      </w:pPr>
      <w:r w:rsidRPr="00EC72F1">
        <w:rPr>
          <w:rFonts w:asciiTheme="minorBidi" w:eastAsia="Times New Roman" w:hAnsiTheme="minorBidi"/>
          <w:sz w:val="20"/>
          <w:szCs w:val="20"/>
          <w:lang w:eastAsia="en-GB"/>
        </w:rPr>
        <w:t xml:space="preserve">  </w:t>
      </w:r>
    </w:p>
    <w:p w14:paraId="0504DCD4" w14:textId="77777777" w:rsidR="00EC72F1" w:rsidRPr="00EC72F1" w:rsidRDefault="00EC72F1" w:rsidP="00EC72F1">
      <w:pPr>
        <w:spacing w:line="360" w:lineRule="auto"/>
        <w:rPr>
          <w:rFonts w:asciiTheme="minorBidi" w:eastAsia="Times New Roman" w:hAnsiTheme="minorBidi"/>
          <w:sz w:val="20"/>
          <w:szCs w:val="20"/>
          <w:lang w:eastAsia="en-GB"/>
        </w:rPr>
      </w:pPr>
    </w:p>
    <w:p w14:paraId="26986218" w14:textId="77777777" w:rsidR="00EC72F1" w:rsidRPr="00EC72F1" w:rsidRDefault="00EC72F1" w:rsidP="00EC72F1">
      <w:pPr>
        <w:spacing w:line="360" w:lineRule="auto"/>
        <w:rPr>
          <w:rFonts w:asciiTheme="minorBidi" w:eastAsia="Times New Roman" w:hAnsiTheme="minorBidi"/>
          <w:sz w:val="20"/>
          <w:szCs w:val="20"/>
          <w:lang w:eastAsia="en-GB"/>
        </w:rPr>
      </w:pPr>
    </w:p>
    <w:p w14:paraId="3EF80B96" w14:textId="77777777" w:rsidR="00EC72F1" w:rsidRPr="00EC72F1" w:rsidRDefault="00EC72F1" w:rsidP="00EC72F1">
      <w:pPr>
        <w:spacing w:line="360" w:lineRule="auto"/>
        <w:rPr>
          <w:rFonts w:asciiTheme="minorBidi" w:hAnsiTheme="minorBidi"/>
          <w:sz w:val="20"/>
          <w:szCs w:val="20"/>
        </w:rPr>
      </w:pPr>
    </w:p>
    <w:p w14:paraId="4CE13D4D" w14:textId="77777777" w:rsidR="00EC72F1" w:rsidRPr="00EC72F1" w:rsidRDefault="00EC72F1" w:rsidP="00EC72F1">
      <w:pPr>
        <w:spacing w:line="360" w:lineRule="auto"/>
        <w:rPr>
          <w:rFonts w:asciiTheme="minorBidi" w:hAnsiTheme="minorBidi"/>
          <w:sz w:val="20"/>
          <w:szCs w:val="20"/>
        </w:rPr>
      </w:pPr>
    </w:p>
    <w:p w14:paraId="77F99B92" w14:textId="77777777" w:rsidR="00EC72F1" w:rsidRPr="00EC72F1" w:rsidRDefault="00EC72F1" w:rsidP="00EC72F1">
      <w:pPr>
        <w:spacing w:line="360" w:lineRule="auto"/>
        <w:rPr>
          <w:rFonts w:asciiTheme="minorBidi" w:hAnsiTheme="minorBidi"/>
          <w:sz w:val="20"/>
          <w:szCs w:val="20"/>
        </w:rPr>
      </w:pPr>
    </w:p>
    <w:p w14:paraId="3DD21FC2" w14:textId="77777777" w:rsidR="00EC72F1" w:rsidRPr="00EC72F1" w:rsidRDefault="00EC72F1" w:rsidP="00EC72F1">
      <w:pPr>
        <w:spacing w:line="360" w:lineRule="auto"/>
        <w:rPr>
          <w:rFonts w:asciiTheme="minorBidi" w:hAnsiTheme="minorBidi"/>
          <w:sz w:val="20"/>
          <w:szCs w:val="20"/>
        </w:rPr>
      </w:pPr>
    </w:p>
    <w:p w14:paraId="411928B9" w14:textId="77777777" w:rsidR="00EC72F1" w:rsidRPr="00EC72F1" w:rsidRDefault="00EC72F1" w:rsidP="00EC72F1">
      <w:pPr>
        <w:spacing w:line="360" w:lineRule="auto"/>
        <w:rPr>
          <w:rFonts w:asciiTheme="minorBidi" w:hAnsiTheme="minorBidi"/>
          <w:sz w:val="20"/>
          <w:szCs w:val="20"/>
        </w:rPr>
      </w:pPr>
    </w:p>
    <w:p w14:paraId="7D3C137A" w14:textId="77777777" w:rsidR="00EC72F1" w:rsidRPr="00EC72F1" w:rsidRDefault="00EC72F1" w:rsidP="00EC72F1">
      <w:pPr>
        <w:spacing w:line="360" w:lineRule="auto"/>
        <w:rPr>
          <w:rFonts w:asciiTheme="minorBidi" w:hAnsiTheme="minorBidi"/>
          <w:sz w:val="20"/>
          <w:szCs w:val="20"/>
        </w:rPr>
      </w:pPr>
    </w:p>
    <w:p w14:paraId="04C41A19" w14:textId="77777777" w:rsidR="00EC72F1" w:rsidRPr="00EC72F1" w:rsidRDefault="00EC72F1" w:rsidP="00EC72F1">
      <w:pPr>
        <w:spacing w:line="360" w:lineRule="auto"/>
        <w:rPr>
          <w:rFonts w:asciiTheme="minorBidi" w:hAnsiTheme="minorBidi"/>
          <w:sz w:val="20"/>
          <w:szCs w:val="20"/>
        </w:rPr>
      </w:pPr>
    </w:p>
    <w:p w14:paraId="7229DE69" w14:textId="77777777" w:rsidR="00EC72F1" w:rsidRPr="00EC72F1" w:rsidRDefault="00EC72F1" w:rsidP="00EC72F1">
      <w:pPr>
        <w:spacing w:line="360" w:lineRule="auto"/>
        <w:rPr>
          <w:rFonts w:asciiTheme="minorBidi" w:hAnsiTheme="minorBidi"/>
          <w:sz w:val="20"/>
          <w:szCs w:val="20"/>
        </w:rPr>
      </w:pPr>
    </w:p>
    <w:p w14:paraId="4B465E3A" w14:textId="77777777" w:rsidR="00EC72F1" w:rsidRPr="00EC72F1" w:rsidRDefault="00EC72F1" w:rsidP="00EC72F1">
      <w:pPr>
        <w:spacing w:line="360" w:lineRule="auto"/>
        <w:rPr>
          <w:rFonts w:asciiTheme="minorBidi" w:hAnsiTheme="minorBidi"/>
          <w:sz w:val="20"/>
          <w:szCs w:val="20"/>
        </w:rPr>
      </w:pPr>
    </w:p>
    <w:p w14:paraId="6599A91D" w14:textId="77777777" w:rsidR="00EC72F1" w:rsidRPr="00EC72F1" w:rsidRDefault="00EC72F1" w:rsidP="00EC72F1">
      <w:pPr>
        <w:pStyle w:val="NormalWeb"/>
        <w:spacing w:line="360" w:lineRule="auto"/>
        <w:rPr>
          <w:rFonts w:asciiTheme="minorBidi" w:hAnsiTheme="minorBidi" w:cstheme="minorBidi"/>
          <w:sz w:val="20"/>
          <w:szCs w:val="20"/>
        </w:rPr>
      </w:pPr>
    </w:p>
    <w:p w14:paraId="52F9B9C4" w14:textId="77777777" w:rsidR="00EC72F1" w:rsidRPr="00EC72F1" w:rsidRDefault="00EC72F1" w:rsidP="00EC72F1">
      <w:pPr>
        <w:pStyle w:val="NormalWeb"/>
        <w:spacing w:line="360" w:lineRule="auto"/>
        <w:rPr>
          <w:rFonts w:asciiTheme="minorBidi" w:hAnsiTheme="minorBidi" w:cstheme="minorBidi"/>
          <w:sz w:val="20"/>
          <w:szCs w:val="20"/>
        </w:rPr>
      </w:pPr>
    </w:p>
    <w:p w14:paraId="42B11A60" w14:textId="77777777" w:rsidR="0097394D" w:rsidRPr="00FB000E" w:rsidRDefault="0097394D" w:rsidP="00C3787B">
      <w:pPr>
        <w:pStyle w:val="NormalWeb"/>
        <w:spacing w:line="360" w:lineRule="auto"/>
        <w:rPr>
          <w:rFonts w:asciiTheme="minorBidi" w:hAnsiTheme="minorBidi" w:cstheme="minorBidi"/>
        </w:rPr>
      </w:pPr>
    </w:p>
    <w:p w14:paraId="04BB370F" w14:textId="77777777" w:rsidR="0097394D" w:rsidRPr="00FB000E" w:rsidRDefault="0097394D" w:rsidP="00C3787B">
      <w:pPr>
        <w:pStyle w:val="NormalWeb"/>
        <w:spacing w:line="360" w:lineRule="auto"/>
        <w:rPr>
          <w:rFonts w:asciiTheme="minorBidi" w:hAnsiTheme="minorBidi" w:cstheme="minorBidi"/>
        </w:rPr>
      </w:pPr>
    </w:p>
    <w:p w14:paraId="1E181ACD" w14:textId="77777777" w:rsidR="0097394D" w:rsidRPr="00FB000E" w:rsidRDefault="0097394D" w:rsidP="00C3787B">
      <w:pPr>
        <w:pStyle w:val="NormalWeb"/>
        <w:spacing w:line="360" w:lineRule="auto"/>
        <w:rPr>
          <w:rFonts w:asciiTheme="minorBidi" w:hAnsiTheme="minorBidi" w:cstheme="minorBidi"/>
        </w:rPr>
      </w:pPr>
    </w:p>
    <w:p w14:paraId="3DD7E65F" w14:textId="77777777" w:rsidR="0097394D" w:rsidRPr="00FB000E" w:rsidRDefault="0097394D" w:rsidP="00C3787B">
      <w:pPr>
        <w:pStyle w:val="NormalWeb"/>
        <w:spacing w:line="360" w:lineRule="auto"/>
        <w:rPr>
          <w:rFonts w:asciiTheme="minorBidi" w:hAnsiTheme="minorBidi" w:cstheme="minorBidi"/>
        </w:rPr>
      </w:pPr>
    </w:p>
    <w:p w14:paraId="0780F71F" w14:textId="77777777" w:rsidR="0097394D" w:rsidRPr="00FB000E" w:rsidRDefault="0097394D" w:rsidP="00C3787B">
      <w:pPr>
        <w:pStyle w:val="NormalWeb"/>
        <w:spacing w:line="360" w:lineRule="auto"/>
        <w:rPr>
          <w:rFonts w:asciiTheme="minorBidi" w:hAnsiTheme="minorBidi" w:cstheme="minorBidi"/>
        </w:rPr>
      </w:pPr>
    </w:p>
    <w:p w14:paraId="651502FF" w14:textId="77777777" w:rsidR="0097394D" w:rsidRPr="00FB000E" w:rsidRDefault="0097394D" w:rsidP="00C3787B">
      <w:pPr>
        <w:pStyle w:val="NormalWeb"/>
        <w:spacing w:line="360" w:lineRule="auto"/>
        <w:rPr>
          <w:rFonts w:asciiTheme="minorBidi" w:hAnsiTheme="minorBidi" w:cstheme="minorBidi"/>
        </w:rPr>
      </w:pPr>
    </w:p>
    <w:p w14:paraId="6B1149CA" w14:textId="1D05C517" w:rsidR="00E2510D" w:rsidRPr="00FB000E" w:rsidRDefault="00E2510D" w:rsidP="00E2510D">
      <w:pPr>
        <w:pStyle w:val="ListParagraph"/>
        <w:rPr>
          <w:i/>
          <w:iCs/>
          <w:color w:val="0070C0"/>
        </w:rPr>
      </w:pPr>
    </w:p>
    <w:sectPr w:rsidR="00E2510D" w:rsidRPr="00FB000E">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5DC23" w14:textId="77777777" w:rsidR="002D2F98" w:rsidRDefault="002D2F98" w:rsidP="00436FC4">
      <w:r>
        <w:separator/>
      </w:r>
    </w:p>
  </w:endnote>
  <w:endnote w:type="continuationSeparator" w:id="0">
    <w:p w14:paraId="13EF2EE3" w14:textId="77777777" w:rsidR="002D2F98" w:rsidRDefault="002D2F98" w:rsidP="00436F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2F896" w14:textId="77777777" w:rsidR="002D2F98" w:rsidRDefault="002D2F98" w:rsidP="00436FC4">
      <w:r>
        <w:separator/>
      </w:r>
    </w:p>
  </w:footnote>
  <w:footnote w:type="continuationSeparator" w:id="0">
    <w:p w14:paraId="0CE9352D" w14:textId="77777777" w:rsidR="002D2F98" w:rsidRDefault="002D2F98" w:rsidP="00436F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D4DF5" w14:textId="148824C6" w:rsidR="00740312" w:rsidRDefault="00740312" w:rsidP="00740312">
    <w:pPr>
      <w:pStyle w:val="Header"/>
    </w:pPr>
    <w:r>
      <w:t>2011593                                               Early Years Curricula                                 Word Count:</w:t>
    </w:r>
    <w:r w:rsidR="00EC72F1">
      <w:t xml:space="preserve"> 3803</w:t>
    </w:r>
  </w:p>
  <w:p w14:paraId="6FF63263" w14:textId="51EF80B2" w:rsidR="00436FC4" w:rsidRDefault="00740312" w:rsidP="00740312">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95628"/>
    <w:multiLevelType w:val="hybridMultilevel"/>
    <w:tmpl w:val="543CD862"/>
    <w:lvl w:ilvl="0" w:tplc="95A8FB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24B69"/>
    <w:multiLevelType w:val="hybridMultilevel"/>
    <w:tmpl w:val="CC042B06"/>
    <w:lvl w:ilvl="0" w:tplc="02CCBEC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C3CFD"/>
    <w:multiLevelType w:val="hybridMultilevel"/>
    <w:tmpl w:val="66A2B4A2"/>
    <w:lvl w:ilvl="0" w:tplc="67A49CE4">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5C00298E"/>
    <w:multiLevelType w:val="hybridMultilevel"/>
    <w:tmpl w:val="BEAA257C"/>
    <w:lvl w:ilvl="0" w:tplc="08090003">
      <w:start w:val="1"/>
      <w:numFmt w:val="bullet"/>
      <w:lvlText w:val="o"/>
      <w:lvlJc w:val="left"/>
      <w:pPr>
        <w:ind w:left="1571" w:hanging="360"/>
      </w:pPr>
      <w:rPr>
        <w:rFonts w:ascii="Courier New" w:hAnsi="Courier New" w:cs="Courier New"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729178C9"/>
    <w:multiLevelType w:val="hybridMultilevel"/>
    <w:tmpl w:val="0BA06C5C"/>
    <w:lvl w:ilvl="0" w:tplc="08090003">
      <w:start w:val="1"/>
      <w:numFmt w:val="bullet"/>
      <w:lvlText w:val="o"/>
      <w:lvlJc w:val="left"/>
      <w:pPr>
        <w:ind w:left="1571" w:hanging="360"/>
      </w:pPr>
      <w:rPr>
        <w:rFonts w:ascii="Courier New" w:hAnsi="Courier New" w:cs="Courier New"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16cid:durableId="116875579">
    <w:abstractNumId w:val="3"/>
  </w:num>
  <w:num w:numId="2" w16cid:durableId="1310987200">
    <w:abstractNumId w:val="4"/>
  </w:num>
  <w:num w:numId="3" w16cid:durableId="43481702">
    <w:abstractNumId w:val="0"/>
  </w:num>
  <w:num w:numId="4" w16cid:durableId="1482118239">
    <w:abstractNumId w:val="1"/>
  </w:num>
  <w:num w:numId="5" w16cid:durableId="10550789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267"/>
    <w:rsid w:val="000002C2"/>
    <w:rsid w:val="00011A77"/>
    <w:rsid w:val="00013DA9"/>
    <w:rsid w:val="00014F34"/>
    <w:rsid w:val="00033F58"/>
    <w:rsid w:val="00041B7D"/>
    <w:rsid w:val="00047B73"/>
    <w:rsid w:val="00055E50"/>
    <w:rsid w:val="00062862"/>
    <w:rsid w:val="000658BE"/>
    <w:rsid w:val="00077293"/>
    <w:rsid w:val="00081E57"/>
    <w:rsid w:val="000837E0"/>
    <w:rsid w:val="00083995"/>
    <w:rsid w:val="000944EC"/>
    <w:rsid w:val="000B1C2C"/>
    <w:rsid w:val="000C1293"/>
    <w:rsid w:val="000D14EE"/>
    <w:rsid w:val="000D679B"/>
    <w:rsid w:val="000D79A2"/>
    <w:rsid w:val="000F0B21"/>
    <w:rsid w:val="001014D7"/>
    <w:rsid w:val="00120EF4"/>
    <w:rsid w:val="00133E1C"/>
    <w:rsid w:val="001427B9"/>
    <w:rsid w:val="00162C55"/>
    <w:rsid w:val="001719E3"/>
    <w:rsid w:val="00187F31"/>
    <w:rsid w:val="00190DAD"/>
    <w:rsid w:val="00192438"/>
    <w:rsid w:val="00197FD4"/>
    <w:rsid w:val="001B011B"/>
    <w:rsid w:val="001B7F72"/>
    <w:rsid w:val="00234B96"/>
    <w:rsid w:val="002454B3"/>
    <w:rsid w:val="0029738A"/>
    <w:rsid w:val="002C6F48"/>
    <w:rsid w:val="002D0E4D"/>
    <w:rsid w:val="002D2F98"/>
    <w:rsid w:val="002D4208"/>
    <w:rsid w:val="002F03A4"/>
    <w:rsid w:val="00301D73"/>
    <w:rsid w:val="0031025B"/>
    <w:rsid w:val="00316F99"/>
    <w:rsid w:val="003273C9"/>
    <w:rsid w:val="0037733D"/>
    <w:rsid w:val="0039794F"/>
    <w:rsid w:val="00397D11"/>
    <w:rsid w:val="003A015A"/>
    <w:rsid w:val="003A2BC4"/>
    <w:rsid w:val="003A4D6D"/>
    <w:rsid w:val="003B43CF"/>
    <w:rsid w:val="003B5199"/>
    <w:rsid w:val="003D64A8"/>
    <w:rsid w:val="004027E3"/>
    <w:rsid w:val="004078AA"/>
    <w:rsid w:val="00410A48"/>
    <w:rsid w:val="0043610C"/>
    <w:rsid w:val="00436FC4"/>
    <w:rsid w:val="004524BE"/>
    <w:rsid w:val="00453C53"/>
    <w:rsid w:val="00464E1D"/>
    <w:rsid w:val="00465C62"/>
    <w:rsid w:val="004716A8"/>
    <w:rsid w:val="004856D9"/>
    <w:rsid w:val="00497514"/>
    <w:rsid w:val="004C0493"/>
    <w:rsid w:val="004C0932"/>
    <w:rsid w:val="004C5B5E"/>
    <w:rsid w:val="004E4FFD"/>
    <w:rsid w:val="004F0EBD"/>
    <w:rsid w:val="00502DD6"/>
    <w:rsid w:val="00527E06"/>
    <w:rsid w:val="005649D0"/>
    <w:rsid w:val="00573D16"/>
    <w:rsid w:val="00594774"/>
    <w:rsid w:val="005A6237"/>
    <w:rsid w:val="005F50E1"/>
    <w:rsid w:val="005F57F3"/>
    <w:rsid w:val="0060599D"/>
    <w:rsid w:val="00623EB1"/>
    <w:rsid w:val="006243CD"/>
    <w:rsid w:val="0065372B"/>
    <w:rsid w:val="00674352"/>
    <w:rsid w:val="00674F2A"/>
    <w:rsid w:val="00682418"/>
    <w:rsid w:val="006A4141"/>
    <w:rsid w:val="006B249E"/>
    <w:rsid w:val="006B68CB"/>
    <w:rsid w:val="006D6832"/>
    <w:rsid w:val="00723593"/>
    <w:rsid w:val="007235AD"/>
    <w:rsid w:val="00740199"/>
    <w:rsid w:val="00740312"/>
    <w:rsid w:val="0076725B"/>
    <w:rsid w:val="00796D46"/>
    <w:rsid w:val="007A7807"/>
    <w:rsid w:val="007F4812"/>
    <w:rsid w:val="007F529F"/>
    <w:rsid w:val="00827AEA"/>
    <w:rsid w:val="00875C98"/>
    <w:rsid w:val="00886ECC"/>
    <w:rsid w:val="008C7179"/>
    <w:rsid w:val="008D54F5"/>
    <w:rsid w:val="008D6221"/>
    <w:rsid w:val="008E4D82"/>
    <w:rsid w:val="00907633"/>
    <w:rsid w:val="00920CC8"/>
    <w:rsid w:val="00945FA1"/>
    <w:rsid w:val="009475BF"/>
    <w:rsid w:val="00950F28"/>
    <w:rsid w:val="00962250"/>
    <w:rsid w:val="0097394D"/>
    <w:rsid w:val="00975F9D"/>
    <w:rsid w:val="00976721"/>
    <w:rsid w:val="009A6745"/>
    <w:rsid w:val="009C74CD"/>
    <w:rsid w:val="009D11BD"/>
    <w:rsid w:val="009E2AC4"/>
    <w:rsid w:val="00A00BB3"/>
    <w:rsid w:val="00A14C3A"/>
    <w:rsid w:val="00A63384"/>
    <w:rsid w:val="00A74A9A"/>
    <w:rsid w:val="00A7688E"/>
    <w:rsid w:val="00A8093F"/>
    <w:rsid w:val="00A84E97"/>
    <w:rsid w:val="00A9251F"/>
    <w:rsid w:val="00AA6ECE"/>
    <w:rsid w:val="00AB4336"/>
    <w:rsid w:val="00AC115D"/>
    <w:rsid w:val="00B16089"/>
    <w:rsid w:val="00B17D6A"/>
    <w:rsid w:val="00B24198"/>
    <w:rsid w:val="00B256B0"/>
    <w:rsid w:val="00B55C38"/>
    <w:rsid w:val="00B65A78"/>
    <w:rsid w:val="00B65CA2"/>
    <w:rsid w:val="00B7017E"/>
    <w:rsid w:val="00B77D4F"/>
    <w:rsid w:val="00B824CF"/>
    <w:rsid w:val="00B84F77"/>
    <w:rsid w:val="00BA5E58"/>
    <w:rsid w:val="00BB3898"/>
    <w:rsid w:val="00BB59B3"/>
    <w:rsid w:val="00BC6420"/>
    <w:rsid w:val="00BD6D8A"/>
    <w:rsid w:val="00BE077C"/>
    <w:rsid w:val="00BF35D8"/>
    <w:rsid w:val="00BF49D4"/>
    <w:rsid w:val="00C0302B"/>
    <w:rsid w:val="00C0441A"/>
    <w:rsid w:val="00C11C3E"/>
    <w:rsid w:val="00C34044"/>
    <w:rsid w:val="00C3787B"/>
    <w:rsid w:val="00C65F02"/>
    <w:rsid w:val="00C90615"/>
    <w:rsid w:val="00CA7BAA"/>
    <w:rsid w:val="00CB1650"/>
    <w:rsid w:val="00CC337D"/>
    <w:rsid w:val="00CD5E4E"/>
    <w:rsid w:val="00CE182F"/>
    <w:rsid w:val="00CF7267"/>
    <w:rsid w:val="00D11AF0"/>
    <w:rsid w:val="00D30CBF"/>
    <w:rsid w:val="00D569F6"/>
    <w:rsid w:val="00D808B1"/>
    <w:rsid w:val="00D86C08"/>
    <w:rsid w:val="00D938F3"/>
    <w:rsid w:val="00D95EAB"/>
    <w:rsid w:val="00DB1C4E"/>
    <w:rsid w:val="00DC0FC0"/>
    <w:rsid w:val="00DC7566"/>
    <w:rsid w:val="00DE1797"/>
    <w:rsid w:val="00DE1D03"/>
    <w:rsid w:val="00E04E31"/>
    <w:rsid w:val="00E062B6"/>
    <w:rsid w:val="00E14552"/>
    <w:rsid w:val="00E15825"/>
    <w:rsid w:val="00E248E8"/>
    <w:rsid w:val="00E2510D"/>
    <w:rsid w:val="00E253F4"/>
    <w:rsid w:val="00E35CC5"/>
    <w:rsid w:val="00E3691C"/>
    <w:rsid w:val="00E37CF4"/>
    <w:rsid w:val="00E5501D"/>
    <w:rsid w:val="00E676CE"/>
    <w:rsid w:val="00E72C12"/>
    <w:rsid w:val="00E90E9B"/>
    <w:rsid w:val="00EB3F37"/>
    <w:rsid w:val="00EC72F1"/>
    <w:rsid w:val="00ED0AA3"/>
    <w:rsid w:val="00EF3CD1"/>
    <w:rsid w:val="00F0170C"/>
    <w:rsid w:val="00F079B7"/>
    <w:rsid w:val="00F1682A"/>
    <w:rsid w:val="00F177F9"/>
    <w:rsid w:val="00F20816"/>
    <w:rsid w:val="00F35FF7"/>
    <w:rsid w:val="00F80490"/>
    <w:rsid w:val="00F91F4B"/>
    <w:rsid w:val="00F97EC2"/>
    <w:rsid w:val="00FB000E"/>
    <w:rsid w:val="00FC59FE"/>
    <w:rsid w:val="00FD4B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2D38A"/>
  <w15:docId w15:val="{65453150-BB41-154D-A170-4AD80E64B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267"/>
  </w:style>
  <w:style w:type="paragraph" w:styleId="Heading1">
    <w:name w:val="heading 1"/>
    <w:basedOn w:val="Normal"/>
    <w:link w:val="Heading1Char"/>
    <w:uiPriority w:val="9"/>
    <w:qFormat/>
    <w:rsid w:val="00EC72F1"/>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CF7267"/>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CF7267"/>
    <w:rPr>
      <w:color w:val="0563C1" w:themeColor="hyperlink"/>
      <w:u w:val="single"/>
    </w:rPr>
  </w:style>
  <w:style w:type="character" w:styleId="CommentReference">
    <w:name w:val="annotation reference"/>
    <w:basedOn w:val="DefaultParagraphFont"/>
    <w:uiPriority w:val="99"/>
    <w:semiHidden/>
    <w:unhideWhenUsed/>
    <w:rsid w:val="00CF7267"/>
    <w:rPr>
      <w:sz w:val="16"/>
      <w:szCs w:val="16"/>
    </w:rPr>
  </w:style>
  <w:style w:type="paragraph" w:styleId="CommentText">
    <w:name w:val="annotation text"/>
    <w:basedOn w:val="Normal"/>
    <w:link w:val="CommentTextChar"/>
    <w:uiPriority w:val="99"/>
    <w:unhideWhenUsed/>
    <w:rsid w:val="00CF7267"/>
    <w:rPr>
      <w:sz w:val="20"/>
      <w:szCs w:val="20"/>
    </w:rPr>
  </w:style>
  <w:style w:type="character" w:customStyle="1" w:styleId="CommentTextChar">
    <w:name w:val="Comment Text Char"/>
    <w:basedOn w:val="DefaultParagraphFont"/>
    <w:link w:val="CommentText"/>
    <w:uiPriority w:val="99"/>
    <w:rsid w:val="00CF7267"/>
    <w:rPr>
      <w:sz w:val="20"/>
      <w:szCs w:val="20"/>
    </w:rPr>
  </w:style>
  <w:style w:type="paragraph" w:styleId="NormalWeb">
    <w:name w:val="Normal (Web)"/>
    <w:basedOn w:val="Normal"/>
    <w:uiPriority w:val="99"/>
    <w:unhideWhenUsed/>
    <w:rsid w:val="000D79A2"/>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AB4336"/>
    <w:pPr>
      <w:ind w:left="720"/>
      <w:contextualSpacing/>
    </w:pPr>
  </w:style>
  <w:style w:type="paragraph" w:styleId="CommentSubject">
    <w:name w:val="annotation subject"/>
    <w:basedOn w:val="CommentText"/>
    <w:next w:val="CommentText"/>
    <w:link w:val="CommentSubjectChar"/>
    <w:uiPriority w:val="99"/>
    <w:semiHidden/>
    <w:unhideWhenUsed/>
    <w:rsid w:val="00F97EC2"/>
    <w:rPr>
      <w:b/>
      <w:bCs/>
    </w:rPr>
  </w:style>
  <w:style w:type="character" w:customStyle="1" w:styleId="CommentSubjectChar">
    <w:name w:val="Comment Subject Char"/>
    <w:basedOn w:val="CommentTextChar"/>
    <w:link w:val="CommentSubject"/>
    <w:uiPriority w:val="99"/>
    <w:semiHidden/>
    <w:rsid w:val="00F97EC2"/>
    <w:rPr>
      <w:b/>
      <w:bCs/>
      <w:sz w:val="20"/>
      <w:szCs w:val="20"/>
    </w:rPr>
  </w:style>
  <w:style w:type="character" w:styleId="UnresolvedMention">
    <w:name w:val="Unresolved Mention"/>
    <w:basedOn w:val="DefaultParagraphFont"/>
    <w:uiPriority w:val="99"/>
    <w:semiHidden/>
    <w:unhideWhenUsed/>
    <w:rsid w:val="00F97EC2"/>
    <w:rPr>
      <w:color w:val="605E5C"/>
      <w:shd w:val="clear" w:color="auto" w:fill="E1DFDD"/>
    </w:rPr>
  </w:style>
  <w:style w:type="paragraph" w:styleId="Header">
    <w:name w:val="header"/>
    <w:basedOn w:val="Normal"/>
    <w:link w:val="HeaderChar"/>
    <w:uiPriority w:val="99"/>
    <w:unhideWhenUsed/>
    <w:rsid w:val="00436FC4"/>
    <w:pPr>
      <w:tabs>
        <w:tab w:val="center" w:pos="4513"/>
        <w:tab w:val="right" w:pos="9026"/>
      </w:tabs>
    </w:pPr>
  </w:style>
  <w:style w:type="character" w:customStyle="1" w:styleId="HeaderChar">
    <w:name w:val="Header Char"/>
    <w:basedOn w:val="DefaultParagraphFont"/>
    <w:link w:val="Header"/>
    <w:uiPriority w:val="99"/>
    <w:rsid w:val="00436FC4"/>
  </w:style>
  <w:style w:type="paragraph" w:styleId="Footer">
    <w:name w:val="footer"/>
    <w:basedOn w:val="Normal"/>
    <w:link w:val="FooterChar"/>
    <w:uiPriority w:val="99"/>
    <w:unhideWhenUsed/>
    <w:rsid w:val="00436FC4"/>
    <w:pPr>
      <w:tabs>
        <w:tab w:val="center" w:pos="4513"/>
        <w:tab w:val="right" w:pos="9026"/>
      </w:tabs>
    </w:pPr>
  </w:style>
  <w:style w:type="character" w:customStyle="1" w:styleId="FooterChar">
    <w:name w:val="Footer Char"/>
    <w:basedOn w:val="DefaultParagraphFont"/>
    <w:link w:val="Footer"/>
    <w:uiPriority w:val="99"/>
    <w:rsid w:val="00436FC4"/>
  </w:style>
  <w:style w:type="character" w:customStyle="1" w:styleId="apple-converted-space">
    <w:name w:val="apple-converted-space"/>
    <w:basedOn w:val="DefaultParagraphFont"/>
    <w:rsid w:val="00C65F02"/>
  </w:style>
  <w:style w:type="character" w:styleId="FollowedHyperlink">
    <w:name w:val="FollowedHyperlink"/>
    <w:basedOn w:val="DefaultParagraphFont"/>
    <w:uiPriority w:val="99"/>
    <w:semiHidden/>
    <w:unhideWhenUsed/>
    <w:rsid w:val="00CA7BAA"/>
    <w:rPr>
      <w:color w:val="954F72" w:themeColor="followedHyperlink"/>
      <w:u w:val="single"/>
    </w:rPr>
  </w:style>
  <w:style w:type="paragraph" w:customStyle="1" w:styleId="dx-doi">
    <w:name w:val="dx-doi"/>
    <w:basedOn w:val="Normal"/>
    <w:rsid w:val="00950F28"/>
    <w:pPr>
      <w:spacing w:before="100" w:beforeAutospacing="1" w:after="100" w:afterAutospacing="1"/>
    </w:pPr>
    <w:rPr>
      <w:rFonts w:ascii="Times New Roman" w:eastAsia="Times New Roman" w:hAnsi="Times New Roman" w:cs="Times New Roman"/>
    </w:rPr>
  </w:style>
  <w:style w:type="character" w:customStyle="1" w:styleId="issue-underline">
    <w:name w:val="issue-underline"/>
    <w:basedOn w:val="DefaultParagraphFont"/>
    <w:rsid w:val="00674352"/>
  </w:style>
  <w:style w:type="character" w:customStyle="1" w:styleId="Heading1Char">
    <w:name w:val="Heading 1 Char"/>
    <w:basedOn w:val="DefaultParagraphFont"/>
    <w:link w:val="Heading1"/>
    <w:uiPriority w:val="9"/>
    <w:rsid w:val="00EC72F1"/>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0288">
      <w:bodyDiv w:val="1"/>
      <w:marLeft w:val="0"/>
      <w:marRight w:val="0"/>
      <w:marTop w:val="0"/>
      <w:marBottom w:val="0"/>
      <w:divBdr>
        <w:top w:val="none" w:sz="0" w:space="0" w:color="auto"/>
        <w:left w:val="none" w:sz="0" w:space="0" w:color="auto"/>
        <w:bottom w:val="none" w:sz="0" w:space="0" w:color="auto"/>
        <w:right w:val="none" w:sz="0" w:space="0" w:color="auto"/>
      </w:divBdr>
      <w:divsChild>
        <w:div w:id="1078944174">
          <w:marLeft w:val="0"/>
          <w:marRight w:val="0"/>
          <w:marTop w:val="0"/>
          <w:marBottom w:val="0"/>
          <w:divBdr>
            <w:top w:val="none" w:sz="0" w:space="0" w:color="auto"/>
            <w:left w:val="none" w:sz="0" w:space="0" w:color="auto"/>
            <w:bottom w:val="none" w:sz="0" w:space="0" w:color="auto"/>
            <w:right w:val="none" w:sz="0" w:space="0" w:color="auto"/>
          </w:divBdr>
          <w:divsChild>
            <w:div w:id="1456869302">
              <w:marLeft w:val="0"/>
              <w:marRight w:val="0"/>
              <w:marTop w:val="0"/>
              <w:marBottom w:val="0"/>
              <w:divBdr>
                <w:top w:val="none" w:sz="0" w:space="0" w:color="auto"/>
                <w:left w:val="none" w:sz="0" w:space="0" w:color="auto"/>
                <w:bottom w:val="none" w:sz="0" w:space="0" w:color="auto"/>
                <w:right w:val="none" w:sz="0" w:space="0" w:color="auto"/>
              </w:divBdr>
              <w:divsChild>
                <w:div w:id="68889692">
                  <w:marLeft w:val="0"/>
                  <w:marRight w:val="0"/>
                  <w:marTop w:val="0"/>
                  <w:marBottom w:val="0"/>
                  <w:divBdr>
                    <w:top w:val="none" w:sz="0" w:space="0" w:color="auto"/>
                    <w:left w:val="none" w:sz="0" w:space="0" w:color="auto"/>
                    <w:bottom w:val="none" w:sz="0" w:space="0" w:color="auto"/>
                    <w:right w:val="none" w:sz="0" w:space="0" w:color="auto"/>
                  </w:divBdr>
                  <w:divsChild>
                    <w:div w:id="112184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19691">
      <w:bodyDiv w:val="1"/>
      <w:marLeft w:val="0"/>
      <w:marRight w:val="0"/>
      <w:marTop w:val="0"/>
      <w:marBottom w:val="0"/>
      <w:divBdr>
        <w:top w:val="none" w:sz="0" w:space="0" w:color="auto"/>
        <w:left w:val="none" w:sz="0" w:space="0" w:color="auto"/>
        <w:bottom w:val="none" w:sz="0" w:space="0" w:color="auto"/>
        <w:right w:val="none" w:sz="0" w:space="0" w:color="auto"/>
      </w:divBdr>
      <w:divsChild>
        <w:div w:id="301662368">
          <w:marLeft w:val="0"/>
          <w:marRight w:val="0"/>
          <w:marTop w:val="0"/>
          <w:marBottom w:val="0"/>
          <w:divBdr>
            <w:top w:val="none" w:sz="0" w:space="0" w:color="auto"/>
            <w:left w:val="none" w:sz="0" w:space="0" w:color="auto"/>
            <w:bottom w:val="none" w:sz="0" w:space="0" w:color="auto"/>
            <w:right w:val="none" w:sz="0" w:space="0" w:color="auto"/>
          </w:divBdr>
          <w:divsChild>
            <w:div w:id="1398891731">
              <w:marLeft w:val="0"/>
              <w:marRight w:val="0"/>
              <w:marTop w:val="0"/>
              <w:marBottom w:val="0"/>
              <w:divBdr>
                <w:top w:val="none" w:sz="0" w:space="0" w:color="auto"/>
                <w:left w:val="none" w:sz="0" w:space="0" w:color="auto"/>
                <w:bottom w:val="none" w:sz="0" w:space="0" w:color="auto"/>
                <w:right w:val="none" w:sz="0" w:space="0" w:color="auto"/>
              </w:divBdr>
              <w:divsChild>
                <w:div w:id="63309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91394">
      <w:bodyDiv w:val="1"/>
      <w:marLeft w:val="0"/>
      <w:marRight w:val="0"/>
      <w:marTop w:val="0"/>
      <w:marBottom w:val="0"/>
      <w:divBdr>
        <w:top w:val="none" w:sz="0" w:space="0" w:color="auto"/>
        <w:left w:val="none" w:sz="0" w:space="0" w:color="auto"/>
        <w:bottom w:val="none" w:sz="0" w:space="0" w:color="auto"/>
        <w:right w:val="none" w:sz="0" w:space="0" w:color="auto"/>
      </w:divBdr>
      <w:divsChild>
        <w:div w:id="150952503">
          <w:marLeft w:val="0"/>
          <w:marRight w:val="0"/>
          <w:marTop w:val="0"/>
          <w:marBottom w:val="0"/>
          <w:divBdr>
            <w:top w:val="none" w:sz="0" w:space="0" w:color="auto"/>
            <w:left w:val="none" w:sz="0" w:space="0" w:color="auto"/>
            <w:bottom w:val="none" w:sz="0" w:space="0" w:color="auto"/>
            <w:right w:val="none" w:sz="0" w:space="0" w:color="auto"/>
          </w:divBdr>
          <w:divsChild>
            <w:div w:id="1239944420">
              <w:marLeft w:val="0"/>
              <w:marRight w:val="0"/>
              <w:marTop w:val="0"/>
              <w:marBottom w:val="0"/>
              <w:divBdr>
                <w:top w:val="none" w:sz="0" w:space="0" w:color="auto"/>
                <w:left w:val="none" w:sz="0" w:space="0" w:color="auto"/>
                <w:bottom w:val="none" w:sz="0" w:space="0" w:color="auto"/>
                <w:right w:val="none" w:sz="0" w:space="0" w:color="auto"/>
              </w:divBdr>
              <w:divsChild>
                <w:div w:id="1685279938">
                  <w:marLeft w:val="0"/>
                  <w:marRight w:val="0"/>
                  <w:marTop w:val="0"/>
                  <w:marBottom w:val="0"/>
                  <w:divBdr>
                    <w:top w:val="none" w:sz="0" w:space="0" w:color="auto"/>
                    <w:left w:val="none" w:sz="0" w:space="0" w:color="auto"/>
                    <w:bottom w:val="none" w:sz="0" w:space="0" w:color="auto"/>
                    <w:right w:val="none" w:sz="0" w:space="0" w:color="auto"/>
                  </w:divBdr>
                  <w:divsChild>
                    <w:div w:id="104517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17010">
      <w:bodyDiv w:val="1"/>
      <w:marLeft w:val="0"/>
      <w:marRight w:val="0"/>
      <w:marTop w:val="0"/>
      <w:marBottom w:val="0"/>
      <w:divBdr>
        <w:top w:val="none" w:sz="0" w:space="0" w:color="auto"/>
        <w:left w:val="none" w:sz="0" w:space="0" w:color="auto"/>
        <w:bottom w:val="none" w:sz="0" w:space="0" w:color="auto"/>
        <w:right w:val="none" w:sz="0" w:space="0" w:color="auto"/>
      </w:divBdr>
    </w:div>
    <w:div w:id="260258069">
      <w:bodyDiv w:val="1"/>
      <w:marLeft w:val="0"/>
      <w:marRight w:val="0"/>
      <w:marTop w:val="0"/>
      <w:marBottom w:val="0"/>
      <w:divBdr>
        <w:top w:val="none" w:sz="0" w:space="0" w:color="auto"/>
        <w:left w:val="none" w:sz="0" w:space="0" w:color="auto"/>
        <w:bottom w:val="none" w:sz="0" w:space="0" w:color="auto"/>
        <w:right w:val="none" w:sz="0" w:space="0" w:color="auto"/>
      </w:divBdr>
    </w:div>
    <w:div w:id="435448242">
      <w:bodyDiv w:val="1"/>
      <w:marLeft w:val="0"/>
      <w:marRight w:val="0"/>
      <w:marTop w:val="0"/>
      <w:marBottom w:val="0"/>
      <w:divBdr>
        <w:top w:val="none" w:sz="0" w:space="0" w:color="auto"/>
        <w:left w:val="none" w:sz="0" w:space="0" w:color="auto"/>
        <w:bottom w:val="none" w:sz="0" w:space="0" w:color="auto"/>
        <w:right w:val="none" w:sz="0" w:space="0" w:color="auto"/>
      </w:divBdr>
    </w:div>
    <w:div w:id="456097516">
      <w:bodyDiv w:val="1"/>
      <w:marLeft w:val="0"/>
      <w:marRight w:val="0"/>
      <w:marTop w:val="0"/>
      <w:marBottom w:val="0"/>
      <w:divBdr>
        <w:top w:val="none" w:sz="0" w:space="0" w:color="auto"/>
        <w:left w:val="none" w:sz="0" w:space="0" w:color="auto"/>
        <w:bottom w:val="none" w:sz="0" w:space="0" w:color="auto"/>
        <w:right w:val="none" w:sz="0" w:space="0" w:color="auto"/>
      </w:divBdr>
    </w:div>
    <w:div w:id="579873233">
      <w:bodyDiv w:val="1"/>
      <w:marLeft w:val="0"/>
      <w:marRight w:val="0"/>
      <w:marTop w:val="0"/>
      <w:marBottom w:val="0"/>
      <w:divBdr>
        <w:top w:val="none" w:sz="0" w:space="0" w:color="auto"/>
        <w:left w:val="none" w:sz="0" w:space="0" w:color="auto"/>
        <w:bottom w:val="none" w:sz="0" w:space="0" w:color="auto"/>
        <w:right w:val="none" w:sz="0" w:space="0" w:color="auto"/>
      </w:divBdr>
      <w:divsChild>
        <w:div w:id="1031296547">
          <w:marLeft w:val="0"/>
          <w:marRight w:val="0"/>
          <w:marTop w:val="0"/>
          <w:marBottom w:val="0"/>
          <w:divBdr>
            <w:top w:val="none" w:sz="0" w:space="0" w:color="auto"/>
            <w:left w:val="none" w:sz="0" w:space="0" w:color="auto"/>
            <w:bottom w:val="none" w:sz="0" w:space="0" w:color="auto"/>
            <w:right w:val="none" w:sz="0" w:space="0" w:color="auto"/>
          </w:divBdr>
          <w:divsChild>
            <w:div w:id="926114551">
              <w:marLeft w:val="0"/>
              <w:marRight w:val="0"/>
              <w:marTop w:val="0"/>
              <w:marBottom w:val="0"/>
              <w:divBdr>
                <w:top w:val="none" w:sz="0" w:space="0" w:color="auto"/>
                <w:left w:val="none" w:sz="0" w:space="0" w:color="auto"/>
                <w:bottom w:val="none" w:sz="0" w:space="0" w:color="auto"/>
                <w:right w:val="none" w:sz="0" w:space="0" w:color="auto"/>
              </w:divBdr>
              <w:divsChild>
                <w:div w:id="1021588468">
                  <w:marLeft w:val="0"/>
                  <w:marRight w:val="0"/>
                  <w:marTop w:val="0"/>
                  <w:marBottom w:val="0"/>
                  <w:divBdr>
                    <w:top w:val="none" w:sz="0" w:space="0" w:color="auto"/>
                    <w:left w:val="none" w:sz="0" w:space="0" w:color="auto"/>
                    <w:bottom w:val="none" w:sz="0" w:space="0" w:color="auto"/>
                    <w:right w:val="none" w:sz="0" w:space="0" w:color="auto"/>
                  </w:divBdr>
                  <w:divsChild>
                    <w:div w:id="46879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75965">
      <w:bodyDiv w:val="1"/>
      <w:marLeft w:val="0"/>
      <w:marRight w:val="0"/>
      <w:marTop w:val="0"/>
      <w:marBottom w:val="0"/>
      <w:divBdr>
        <w:top w:val="none" w:sz="0" w:space="0" w:color="auto"/>
        <w:left w:val="none" w:sz="0" w:space="0" w:color="auto"/>
        <w:bottom w:val="none" w:sz="0" w:space="0" w:color="auto"/>
        <w:right w:val="none" w:sz="0" w:space="0" w:color="auto"/>
      </w:divBdr>
    </w:div>
    <w:div w:id="726299178">
      <w:bodyDiv w:val="1"/>
      <w:marLeft w:val="0"/>
      <w:marRight w:val="0"/>
      <w:marTop w:val="0"/>
      <w:marBottom w:val="0"/>
      <w:divBdr>
        <w:top w:val="none" w:sz="0" w:space="0" w:color="auto"/>
        <w:left w:val="none" w:sz="0" w:space="0" w:color="auto"/>
        <w:bottom w:val="none" w:sz="0" w:space="0" w:color="auto"/>
        <w:right w:val="none" w:sz="0" w:space="0" w:color="auto"/>
      </w:divBdr>
      <w:divsChild>
        <w:div w:id="1155608263">
          <w:marLeft w:val="0"/>
          <w:marRight w:val="0"/>
          <w:marTop w:val="0"/>
          <w:marBottom w:val="0"/>
          <w:divBdr>
            <w:top w:val="none" w:sz="0" w:space="0" w:color="auto"/>
            <w:left w:val="none" w:sz="0" w:space="0" w:color="auto"/>
            <w:bottom w:val="none" w:sz="0" w:space="0" w:color="auto"/>
            <w:right w:val="none" w:sz="0" w:space="0" w:color="auto"/>
          </w:divBdr>
          <w:divsChild>
            <w:div w:id="602229113">
              <w:marLeft w:val="0"/>
              <w:marRight w:val="0"/>
              <w:marTop w:val="0"/>
              <w:marBottom w:val="0"/>
              <w:divBdr>
                <w:top w:val="none" w:sz="0" w:space="0" w:color="auto"/>
                <w:left w:val="none" w:sz="0" w:space="0" w:color="auto"/>
                <w:bottom w:val="none" w:sz="0" w:space="0" w:color="auto"/>
                <w:right w:val="none" w:sz="0" w:space="0" w:color="auto"/>
              </w:divBdr>
              <w:divsChild>
                <w:div w:id="1574579337">
                  <w:marLeft w:val="0"/>
                  <w:marRight w:val="0"/>
                  <w:marTop w:val="0"/>
                  <w:marBottom w:val="0"/>
                  <w:divBdr>
                    <w:top w:val="none" w:sz="0" w:space="0" w:color="auto"/>
                    <w:left w:val="none" w:sz="0" w:space="0" w:color="auto"/>
                    <w:bottom w:val="none" w:sz="0" w:space="0" w:color="auto"/>
                    <w:right w:val="none" w:sz="0" w:space="0" w:color="auto"/>
                  </w:divBdr>
                  <w:divsChild>
                    <w:div w:id="144187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018609">
      <w:bodyDiv w:val="1"/>
      <w:marLeft w:val="0"/>
      <w:marRight w:val="0"/>
      <w:marTop w:val="0"/>
      <w:marBottom w:val="0"/>
      <w:divBdr>
        <w:top w:val="none" w:sz="0" w:space="0" w:color="auto"/>
        <w:left w:val="none" w:sz="0" w:space="0" w:color="auto"/>
        <w:bottom w:val="none" w:sz="0" w:space="0" w:color="auto"/>
        <w:right w:val="none" w:sz="0" w:space="0" w:color="auto"/>
      </w:divBdr>
      <w:divsChild>
        <w:div w:id="1256790453">
          <w:marLeft w:val="0"/>
          <w:marRight w:val="0"/>
          <w:marTop w:val="0"/>
          <w:marBottom w:val="0"/>
          <w:divBdr>
            <w:top w:val="none" w:sz="0" w:space="0" w:color="auto"/>
            <w:left w:val="none" w:sz="0" w:space="0" w:color="auto"/>
            <w:bottom w:val="none" w:sz="0" w:space="0" w:color="auto"/>
            <w:right w:val="none" w:sz="0" w:space="0" w:color="auto"/>
          </w:divBdr>
          <w:divsChild>
            <w:div w:id="1017804753">
              <w:marLeft w:val="0"/>
              <w:marRight w:val="0"/>
              <w:marTop w:val="0"/>
              <w:marBottom w:val="0"/>
              <w:divBdr>
                <w:top w:val="none" w:sz="0" w:space="0" w:color="auto"/>
                <w:left w:val="none" w:sz="0" w:space="0" w:color="auto"/>
                <w:bottom w:val="none" w:sz="0" w:space="0" w:color="auto"/>
                <w:right w:val="none" w:sz="0" w:space="0" w:color="auto"/>
              </w:divBdr>
              <w:divsChild>
                <w:div w:id="1041442326">
                  <w:marLeft w:val="0"/>
                  <w:marRight w:val="0"/>
                  <w:marTop w:val="0"/>
                  <w:marBottom w:val="0"/>
                  <w:divBdr>
                    <w:top w:val="none" w:sz="0" w:space="0" w:color="auto"/>
                    <w:left w:val="none" w:sz="0" w:space="0" w:color="auto"/>
                    <w:bottom w:val="none" w:sz="0" w:space="0" w:color="auto"/>
                    <w:right w:val="none" w:sz="0" w:space="0" w:color="auto"/>
                  </w:divBdr>
                  <w:divsChild>
                    <w:div w:id="186247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868039">
      <w:bodyDiv w:val="1"/>
      <w:marLeft w:val="0"/>
      <w:marRight w:val="0"/>
      <w:marTop w:val="0"/>
      <w:marBottom w:val="0"/>
      <w:divBdr>
        <w:top w:val="none" w:sz="0" w:space="0" w:color="auto"/>
        <w:left w:val="none" w:sz="0" w:space="0" w:color="auto"/>
        <w:bottom w:val="none" w:sz="0" w:space="0" w:color="auto"/>
        <w:right w:val="none" w:sz="0" w:space="0" w:color="auto"/>
      </w:divBdr>
      <w:divsChild>
        <w:div w:id="1704596816">
          <w:marLeft w:val="0"/>
          <w:marRight w:val="0"/>
          <w:marTop w:val="0"/>
          <w:marBottom w:val="0"/>
          <w:divBdr>
            <w:top w:val="none" w:sz="0" w:space="0" w:color="auto"/>
            <w:left w:val="none" w:sz="0" w:space="0" w:color="auto"/>
            <w:bottom w:val="none" w:sz="0" w:space="0" w:color="auto"/>
            <w:right w:val="none" w:sz="0" w:space="0" w:color="auto"/>
          </w:divBdr>
          <w:divsChild>
            <w:div w:id="1460225662">
              <w:marLeft w:val="0"/>
              <w:marRight w:val="0"/>
              <w:marTop w:val="0"/>
              <w:marBottom w:val="0"/>
              <w:divBdr>
                <w:top w:val="none" w:sz="0" w:space="0" w:color="auto"/>
                <w:left w:val="none" w:sz="0" w:space="0" w:color="auto"/>
                <w:bottom w:val="none" w:sz="0" w:space="0" w:color="auto"/>
                <w:right w:val="none" w:sz="0" w:space="0" w:color="auto"/>
              </w:divBdr>
              <w:divsChild>
                <w:div w:id="104845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540304">
      <w:bodyDiv w:val="1"/>
      <w:marLeft w:val="0"/>
      <w:marRight w:val="0"/>
      <w:marTop w:val="0"/>
      <w:marBottom w:val="0"/>
      <w:divBdr>
        <w:top w:val="none" w:sz="0" w:space="0" w:color="auto"/>
        <w:left w:val="none" w:sz="0" w:space="0" w:color="auto"/>
        <w:bottom w:val="none" w:sz="0" w:space="0" w:color="auto"/>
        <w:right w:val="none" w:sz="0" w:space="0" w:color="auto"/>
      </w:divBdr>
      <w:divsChild>
        <w:div w:id="94987259">
          <w:marLeft w:val="0"/>
          <w:marRight w:val="0"/>
          <w:marTop w:val="0"/>
          <w:marBottom w:val="0"/>
          <w:divBdr>
            <w:top w:val="none" w:sz="0" w:space="0" w:color="auto"/>
            <w:left w:val="none" w:sz="0" w:space="0" w:color="auto"/>
            <w:bottom w:val="none" w:sz="0" w:space="0" w:color="auto"/>
            <w:right w:val="none" w:sz="0" w:space="0" w:color="auto"/>
          </w:divBdr>
          <w:divsChild>
            <w:div w:id="1903522467">
              <w:marLeft w:val="0"/>
              <w:marRight w:val="0"/>
              <w:marTop w:val="0"/>
              <w:marBottom w:val="0"/>
              <w:divBdr>
                <w:top w:val="none" w:sz="0" w:space="0" w:color="auto"/>
                <w:left w:val="none" w:sz="0" w:space="0" w:color="auto"/>
                <w:bottom w:val="none" w:sz="0" w:space="0" w:color="auto"/>
                <w:right w:val="none" w:sz="0" w:space="0" w:color="auto"/>
              </w:divBdr>
              <w:divsChild>
                <w:div w:id="1779060151">
                  <w:marLeft w:val="0"/>
                  <w:marRight w:val="0"/>
                  <w:marTop w:val="0"/>
                  <w:marBottom w:val="0"/>
                  <w:divBdr>
                    <w:top w:val="none" w:sz="0" w:space="0" w:color="auto"/>
                    <w:left w:val="none" w:sz="0" w:space="0" w:color="auto"/>
                    <w:bottom w:val="none" w:sz="0" w:space="0" w:color="auto"/>
                    <w:right w:val="none" w:sz="0" w:space="0" w:color="auto"/>
                  </w:divBdr>
                  <w:divsChild>
                    <w:div w:id="41532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316725">
      <w:bodyDiv w:val="1"/>
      <w:marLeft w:val="0"/>
      <w:marRight w:val="0"/>
      <w:marTop w:val="0"/>
      <w:marBottom w:val="0"/>
      <w:divBdr>
        <w:top w:val="none" w:sz="0" w:space="0" w:color="auto"/>
        <w:left w:val="none" w:sz="0" w:space="0" w:color="auto"/>
        <w:bottom w:val="none" w:sz="0" w:space="0" w:color="auto"/>
        <w:right w:val="none" w:sz="0" w:space="0" w:color="auto"/>
      </w:divBdr>
    </w:div>
    <w:div w:id="1143544364">
      <w:bodyDiv w:val="1"/>
      <w:marLeft w:val="0"/>
      <w:marRight w:val="0"/>
      <w:marTop w:val="0"/>
      <w:marBottom w:val="0"/>
      <w:divBdr>
        <w:top w:val="none" w:sz="0" w:space="0" w:color="auto"/>
        <w:left w:val="none" w:sz="0" w:space="0" w:color="auto"/>
        <w:bottom w:val="none" w:sz="0" w:space="0" w:color="auto"/>
        <w:right w:val="none" w:sz="0" w:space="0" w:color="auto"/>
      </w:divBdr>
      <w:divsChild>
        <w:div w:id="1501850843">
          <w:marLeft w:val="0"/>
          <w:marRight w:val="0"/>
          <w:marTop w:val="0"/>
          <w:marBottom w:val="0"/>
          <w:divBdr>
            <w:top w:val="single" w:sz="2" w:space="0" w:color="E5E7EB"/>
            <w:left w:val="single" w:sz="2" w:space="0" w:color="E5E7EB"/>
            <w:bottom w:val="single" w:sz="2" w:space="0" w:color="E5E7EB"/>
            <w:right w:val="single" w:sz="2" w:space="0" w:color="E5E7EB"/>
          </w:divBdr>
          <w:divsChild>
            <w:div w:id="1036321287">
              <w:marLeft w:val="0"/>
              <w:marRight w:val="0"/>
              <w:marTop w:val="0"/>
              <w:marBottom w:val="0"/>
              <w:divBdr>
                <w:top w:val="single" w:sz="2" w:space="0" w:color="E5E7EB"/>
                <w:left w:val="single" w:sz="2" w:space="0" w:color="E5E7EB"/>
                <w:bottom w:val="single" w:sz="2" w:space="0" w:color="E5E7EB"/>
                <w:right w:val="single" w:sz="2" w:space="0" w:color="E5E7EB"/>
              </w:divBdr>
              <w:divsChild>
                <w:div w:id="1612081187">
                  <w:marLeft w:val="0"/>
                  <w:marRight w:val="0"/>
                  <w:marTop w:val="0"/>
                  <w:marBottom w:val="0"/>
                  <w:divBdr>
                    <w:top w:val="single" w:sz="6" w:space="0" w:color="auto"/>
                    <w:left w:val="single" w:sz="6" w:space="0" w:color="auto"/>
                    <w:bottom w:val="single" w:sz="6" w:space="0" w:color="auto"/>
                    <w:right w:val="single" w:sz="6" w:space="0" w:color="auto"/>
                  </w:divBdr>
                  <w:divsChild>
                    <w:div w:id="606813751">
                      <w:marLeft w:val="0"/>
                      <w:marRight w:val="0"/>
                      <w:marTop w:val="0"/>
                      <w:marBottom w:val="0"/>
                      <w:divBdr>
                        <w:top w:val="single" w:sz="2" w:space="0" w:color="E5E7EB"/>
                        <w:left w:val="single" w:sz="2" w:space="0" w:color="E5E7EB"/>
                        <w:bottom w:val="single" w:sz="2" w:space="0" w:color="E5E7EB"/>
                        <w:right w:val="single" w:sz="2" w:space="0" w:color="E5E7EB"/>
                      </w:divBdr>
                      <w:divsChild>
                        <w:div w:id="16858651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149203566">
      <w:bodyDiv w:val="1"/>
      <w:marLeft w:val="0"/>
      <w:marRight w:val="0"/>
      <w:marTop w:val="0"/>
      <w:marBottom w:val="0"/>
      <w:divBdr>
        <w:top w:val="none" w:sz="0" w:space="0" w:color="auto"/>
        <w:left w:val="none" w:sz="0" w:space="0" w:color="auto"/>
        <w:bottom w:val="none" w:sz="0" w:space="0" w:color="auto"/>
        <w:right w:val="none" w:sz="0" w:space="0" w:color="auto"/>
      </w:divBdr>
      <w:divsChild>
        <w:div w:id="1835101130">
          <w:marLeft w:val="0"/>
          <w:marRight w:val="0"/>
          <w:marTop w:val="0"/>
          <w:marBottom w:val="0"/>
          <w:divBdr>
            <w:top w:val="none" w:sz="0" w:space="0" w:color="auto"/>
            <w:left w:val="none" w:sz="0" w:space="0" w:color="auto"/>
            <w:bottom w:val="none" w:sz="0" w:space="0" w:color="auto"/>
            <w:right w:val="none" w:sz="0" w:space="0" w:color="auto"/>
          </w:divBdr>
          <w:divsChild>
            <w:div w:id="478814730">
              <w:marLeft w:val="0"/>
              <w:marRight w:val="0"/>
              <w:marTop w:val="0"/>
              <w:marBottom w:val="0"/>
              <w:divBdr>
                <w:top w:val="none" w:sz="0" w:space="0" w:color="auto"/>
                <w:left w:val="none" w:sz="0" w:space="0" w:color="auto"/>
                <w:bottom w:val="none" w:sz="0" w:space="0" w:color="auto"/>
                <w:right w:val="none" w:sz="0" w:space="0" w:color="auto"/>
              </w:divBdr>
              <w:divsChild>
                <w:div w:id="150917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935606">
      <w:bodyDiv w:val="1"/>
      <w:marLeft w:val="0"/>
      <w:marRight w:val="0"/>
      <w:marTop w:val="0"/>
      <w:marBottom w:val="0"/>
      <w:divBdr>
        <w:top w:val="none" w:sz="0" w:space="0" w:color="auto"/>
        <w:left w:val="none" w:sz="0" w:space="0" w:color="auto"/>
        <w:bottom w:val="none" w:sz="0" w:space="0" w:color="auto"/>
        <w:right w:val="none" w:sz="0" w:space="0" w:color="auto"/>
      </w:divBdr>
    </w:div>
    <w:div w:id="1287354524">
      <w:bodyDiv w:val="1"/>
      <w:marLeft w:val="0"/>
      <w:marRight w:val="0"/>
      <w:marTop w:val="0"/>
      <w:marBottom w:val="0"/>
      <w:divBdr>
        <w:top w:val="none" w:sz="0" w:space="0" w:color="auto"/>
        <w:left w:val="none" w:sz="0" w:space="0" w:color="auto"/>
        <w:bottom w:val="none" w:sz="0" w:space="0" w:color="auto"/>
        <w:right w:val="none" w:sz="0" w:space="0" w:color="auto"/>
      </w:divBdr>
    </w:div>
    <w:div w:id="1430274234">
      <w:bodyDiv w:val="1"/>
      <w:marLeft w:val="0"/>
      <w:marRight w:val="0"/>
      <w:marTop w:val="0"/>
      <w:marBottom w:val="0"/>
      <w:divBdr>
        <w:top w:val="none" w:sz="0" w:space="0" w:color="auto"/>
        <w:left w:val="none" w:sz="0" w:space="0" w:color="auto"/>
        <w:bottom w:val="none" w:sz="0" w:space="0" w:color="auto"/>
        <w:right w:val="none" w:sz="0" w:space="0" w:color="auto"/>
      </w:divBdr>
      <w:divsChild>
        <w:div w:id="1166171431">
          <w:marLeft w:val="0"/>
          <w:marRight w:val="0"/>
          <w:marTop w:val="0"/>
          <w:marBottom w:val="0"/>
          <w:divBdr>
            <w:top w:val="none" w:sz="0" w:space="0" w:color="auto"/>
            <w:left w:val="none" w:sz="0" w:space="0" w:color="auto"/>
            <w:bottom w:val="none" w:sz="0" w:space="0" w:color="auto"/>
            <w:right w:val="none" w:sz="0" w:space="0" w:color="auto"/>
          </w:divBdr>
          <w:divsChild>
            <w:div w:id="1974166273">
              <w:marLeft w:val="0"/>
              <w:marRight w:val="0"/>
              <w:marTop w:val="0"/>
              <w:marBottom w:val="0"/>
              <w:divBdr>
                <w:top w:val="none" w:sz="0" w:space="0" w:color="auto"/>
                <w:left w:val="none" w:sz="0" w:space="0" w:color="auto"/>
                <w:bottom w:val="none" w:sz="0" w:space="0" w:color="auto"/>
                <w:right w:val="none" w:sz="0" w:space="0" w:color="auto"/>
              </w:divBdr>
              <w:divsChild>
                <w:div w:id="95329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892223">
      <w:bodyDiv w:val="1"/>
      <w:marLeft w:val="0"/>
      <w:marRight w:val="0"/>
      <w:marTop w:val="0"/>
      <w:marBottom w:val="0"/>
      <w:divBdr>
        <w:top w:val="none" w:sz="0" w:space="0" w:color="auto"/>
        <w:left w:val="none" w:sz="0" w:space="0" w:color="auto"/>
        <w:bottom w:val="none" w:sz="0" w:space="0" w:color="auto"/>
        <w:right w:val="none" w:sz="0" w:space="0" w:color="auto"/>
      </w:divBdr>
    </w:div>
    <w:div w:id="1670593820">
      <w:bodyDiv w:val="1"/>
      <w:marLeft w:val="0"/>
      <w:marRight w:val="0"/>
      <w:marTop w:val="0"/>
      <w:marBottom w:val="0"/>
      <w:divBdr>
        <w:top w:val="none" w:sz="0" w:space="0" w:color="auto"/>
        <w:left w:val="none" w:sz="0" w:space="0" w:color="auto"/>
        <w:bottom w:val="none" w:sz="0" w:space="0" w:color="auto"/>
        <w:right w:val="none" w:sz="0" w:space="0" w:color="auto"/>
      </w:divBdr>
    </w:div>
    <w:div w:id="1674260516">
      <w:bodyDiv w:val="1"/>
      <w:marLeft w:val="0"/>
      <w:marRight w:val="0"/>
      <w:marTop w:val="0"/>
      <w:marBottom w:val="0"/>
      <w:divBdr>
        <w:top w:val="none" w:sz="0" w:space="0" w:color="auto"/>
        <w:left w:val="none" w:sz="0" w:space="0" w:color="auto"/>
        <w:bottom w:val="none" w:sz="0" w:space="0" w:color="auto"/>
        <w:right w:val="none" w:sz="0" w:space="0" w:color="auto"/>
      </w:divBdr>
    </w:div>
    <w:div w:id="1693875462">
      <w:bodyDiv w:val="1"/>
      <w:marLeft w:val="0"/>
      <w:marRight w:val="0"/>
      <w:marTop w:val="0"/>
      <w:marBottom w:val="0"/>
      <w:divBdr>
        <w:top w:val="none" w:sz="0" w:space="0" w:color="auto"/>
        <w:left w:val="none" w:sz="0" w:space="0" w:color="auto"/>
        <w:bottom w:val="none" w:sz="0" w:space="0" w:color="auto"/>
        <w:right w:val="none" w:sz="0" w:space="0" w:color="auto"/>
      </w:divBdr>
    </w:div>
    <w:div w:id="1744722234">
      <w:bodyDiv w:val="1"/>
      <w:marLeft w:val="0"/>
      <w:marRight w:val="0"/>
      <w:marTop w:val="0"/>
      <w:marBottom w:val="0"/>
      <w:divBdr>
        <w:top w:val="none" w:sz="0" w:space="0" w:color="auto"/>
        <w:left w:val="none" w:sz="0" w:space="0" w:color="auto"/>
        <w:bottom w:val="none" w:sz="0" w:space="0" w:color="auto"/>
        <w:right w:val="none" w:sz="0" w:space="0" w:color="auto"/>
      </w:divBdr>
    </w:div>
    <w:div w:id="1764035899">
      <w:bodyDiv w:val="1"/>
      <w:marLeft w:val="0"/>
      <w:marRight w:val="0"/>
      <w:marTop w:val="0"/>
      <w:marBottom w:val="0"/>
      <w:divBdr>
        <w:top w:val="none" w:sz="0" w:space="0" w:color="auto"/>
        <w:left w:val="none" w:sz="0" w:space="0" w:color="auto"/>
        <w:bottom w:val="none" w:sz="0" w:space="0" w:color="auto"/>
        <w:right w:val="none" w:sz="0" w:space="0" w:color="auto"/>
      </w:divBdr>
      <w:divsChild>
        <w:div w:id="116876561">
          <w:marLeft w:val="0"/>
          <w:marRight w:val="0"/>
          <w:marTop w:val="0"/>
          <w:marBottom w:val="0"/>
          <w:divBdr>
            <w:top w:val="none" w:sz="0" w:space="0" w:color="auto"/>
            <w:left w:val="none" w:sz="0" w:space="0" w:color="auto"/>
            <w:bottom w:val="none" w:sz="0" w:space="0" w:color="auto"/>
            <w:right w:val="none" w:sz="0" w:space="0" w:color="auto"/>
          </w:divBdr>
          <w:divsChild>
            <w:div w:id="1229875805">
              <w:marLeft w:val="0"/>
              <w:marRight w:val="0"/>
              <w:marTop w:val="0"/>
              <w:marBottom w:val="0"/>
              <w:divBdr>
                <w:top w:val="none" w:sz="0" w:space="0" w:color="auto"/>
                <w:left w:val="none" w:sz="0" w:space="0" w:color="auto"/>
                <w:bottom w:val="none" w:sz="0" w:space="0" w:color="auto"/>
                <w:right w:val="none" w:sz="0" w:space="0" w:color="auto"/>
              </w:divBdr>
              <w:divsChild>
                <w:div w:id="1466237961">
                  <w:marLeft w:val="0"/>
                  <w:marRight w:val="0"/>
                  <w:marTop w:val="0"/>
                  <w:marBottom w:val="0"/>
                  <w:divBdr>
                    <w:top w:val="none" w:sz="0" w:space="0" w:color="auto"/>
                    <w:left w:val="none" w:sz="0" w:space="0" w:color="auto"/>
                    <w:bottom w:val="none" w:sz="0" w:space="0" w:color="auto"/>
                    <w:right w:val="none" w:sz="0" w:space="0" w:color="auto"/>
                  </w:divBdr>
                  <w:divsChild>
                    <w:div w:id="152502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193880">
      <w:bodyDiv w:val="1"/>
      <w:marLeft w:val="0"/>
      <w:marRight w:val="0"/>
      <w:marTop w:val="0"/>
      <w:marBottom w:val="0"/>
      <w:divBdr>
        <w:top w:val="none" w:sz="0" w:space="0" w:color="auto"/>
        <w:left w:val="none" w:sz="0" w:space="0" w:color="auto"/>
        <w:bottom w:val="none" w:sz="0" w:space="0" w:color="auto"/>
        <w:right w:val="none" w:sz="0" w:space="0" w:color="auto"/>
      </w:divBdr>
      <w:divsChild>
        <w:div w:id="2068532679">
          <w:marLeft w:val="0"/>
          <w:marRight w:val="0"/>
          <w:marTop w:val="0"/>
          <w:marBottom w:val="0"/>
          <w:divBdr>
            <w:top w:val="none" w:sz="0" w:space="0" w:color="auto"/>
            <w:left w:val="none" w:sz="0" w:space="0" w:color="auto"/>
            <w:bottom w:val="none" w:sz="0" w:space="0" w:color="auto"/>
            <w:right w:val="none" w:sz="0" w:space="0" w:color="auto"/>
          </w:divBdr>
          <w:divsChild>
            <w:div w:id="1212810777">
              <w:marLeft w:val="0"/>
              <w:marRight w:val="0"/>
              <w:marTop w:val="0"/>
              <w:marBottom w:val="0"/>
              <w:divBdr>
                <w:top w:val="none" w:sz="0" w:space="0" w:color="auto"/>
                <w:left w:val="none" w:sz="0" w:space="0" w:color="auto"/>
                <w:bottom w:val="none" w:sz="0" w:space="0" w:color="auto"/>
                <w:right w:val="none" w:sz="0" w:space="0" w:color="auto"/>
              </w:divBdr>
              <w:divsChild>
                <w:div w:id="105886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535827">
      <w:bodyDiv w:val="1"/>
      <w:marLeft w:val="0"/>
      <w:marRight w:val="0"/>
      <w:marTop w:val="0"/>
      <w:marBottom w:val="0"/>
      <w:divBdr>
        <w:top w:val="none" w:sz="0" w:space="0" w:color="auto"/>
        <w:left w:val="none" w:sz="0" w:space="0" w:color="auto"/>
        <w:bottom w:val="none" w:sz="0" w:space="0" w:color="auto"/>
        <w:right w:val="none" w:sz="0" w:space="0" w:color="auto"/>
      </w:divBdr>
    </w:div>
    <w:div w:id="2057073549">
      <w:bodyDiv w:val="1"/>
      <w:marLeft w:val="0"/>
      <w:marRight w:val="0"/>
      <w:marTop w:val="0"/>
      <w:marBottom w:val="0"/>
      <w:divBdr>
        <w:top w:val="none" w:sz="0" w:space="0" w:color="auto"/>
        <w:left w:val="none" w:sz="0" w:space="0" w:color="auto"/>
        <w:bottom w:val="none" w:sz="0" w:space="0" w:color="auto"/>
        <w:right w:val="none" w:sz="0" w:space="0" w:color="auto"/>
      </w:divBdr>
    </w:div>
    <w:div w:id="20760095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1594937.2021.1878771" TargetMode="External"/><Relationship Id="rId18" Type="http://schemas.openxmlformats.org/officeDocument/2006/relationships/hyperlink" Target="https://naturalresourceswales.gov.uk/about-us/news/blog/increased-role-for-outdoor-learning-and-natural-environment-in-new-school-curriculum/?lang=en" TargetMode="External"/><Relationship Id="rId26" Type="http://schemas.openxmlformats.org/officeDocument/2006/relationships/hyperlink" Target="https://researchwebsite.files.wordpress.com/2021/01/ta-15-1.pdf" TargetMode="External"/><Relationship Id="rId39" Type="http://schemas.openxmlformats.org/officeDocument/2006/relationships/hyperlink" Target="https://dera.ioe.ac.uk/20340/1/140519-independent-stocktake-of-the-foundation-phase-in-wales-en.pdf" TargetMode="External"/><Relationship Id="rId21" Type="http://schemas.openxmlformats.org/officeDocument/2006/relationships/hyperlink" Target="https://www.pengreen.org/wp-content/uploads/2018/05/Pen-Green-Key-Concepts-Schemas.pdf" TargetMode="External"/><Relationship Id="rId34" Type="http://schemas.openxmlformats.org/officeDocument/2006/relationships/hyperlink" Target="https://doi.org/10.1080/13502930802141584" TargetMode="External"/><Relationship Id="rId42" Type="http://schemas.openxmlformats.org/officeDocument/2006/relationships/hyperlink" Target="https://gov.wales/sites/default/files/statistics-and-research/2019-07/150514-foundation-phase-final-en_0.pdf" TargetMode="External"/><Relationship Id="rId47" Type="http://schemas.openxmlformats.org/officeDocument/2006/relationships/hyperlink" Target="https://hwb.gov.wales/api/storage/cbe5e2c9-16cf-4eb7-87a1-c1a64fc598d8/the-journey-to-2022.pdf" TargetMode="External"/><Relationship Id="rId50" Type="http://schemas.openxmlformats.org/officeDocument/2006/relationships/hyperlink" Target="https://hwb.gov.wales/curriculum-for-wales/assessment-arrangements/supporting-learner-progression-assessment-guidance"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hse.gov.uk/myth/nov08.htm" TargetMode="External"/><Relationship Id="rId29" Type="http://schemas.openxmlformats.org/officeDocument/2006/relationships/hyperlink" Target="https://www.nurseryworld.co.uk/media/98650/004_nw_helentovey-intro.pdf" TargetMode="External"/><Relationship Id="rId11" Type="http://schemas.openxmlformats.org/officeDocument/2006/relationships/hyperlink" Target="https://foundationyears.org.uk/files/2012/03/Development-Matters-FINAL-PRINT-AMENDED.pdf" TargetMode="External"/><Relationship Id="rId24" Type="http://schemas.openxmlformats.org/officeDocument/2006/relationships/hyperlink" Target="https://raisingchildren.net.au/newborns/behaviour/understanding-behaviour/temperament" TargetMode="External"/><Relationship Id="rId32" Type="http://schemas.openxmlformats.org/officeDocument/2006/relationships/hyperlink" Target="https://www.unicef.org.uk/rights-respecting-schools/wp-content/uploads/sites/4/2017/01/Summary-of-the-UNCRC.pdf" TargetMode="External"/><Relationship Id="rId37" Type="http://schemas.openxmlformats.org/officeDocument/2006/relationships/hyperlink" Target="https://hwb.gov.wales/storage/fcb8539c-9be7-4883-8542-35d7b54b56f2/foundation-phase-outdoor-learning-handbook.pdf" TargetMode="External"/><Relationship Id="rId40" Type="http://schemas.openxmlformats.org/officeDocument/2006/relationships/hyperlink" Target="https://hwb.gov.wales/storage/37952a30-6aa6-4a64-be8c-6710dbd25d8c/further-steps-outdoors.pdf" TargetMode="External"/><Relationship Id="rId45" Type="http://schemas.openxmlformats.org/officeDocument/2006/relationships/hyperlink" Target="https://hwb.gov.wales/storage/f9d85dba-85a4-4e87-bb58-a24730ad7e57/foundation-phase-profile-handbook-revised-september-2017.pdf" TargetMode="External"/><Relationship Id="rId53" Type="http://schemas.openxmlformats.org/officeDocument/2006/relationships/hyperlink" Target="https://hwb.gov.wales/curriculum-for-wales/curriculum-for-wales-implementation-plan" TargetMode="External"/><Relationship Id="rId5" Type="http://schemas.openxmlformats.org/officeDocument/2006/relationships/webSettings" Target="webSettings.xml"/><Relationship Id="rId19" Type="http://schemas.openxmlformats.org/officeDocument/2006/relationships/hyperlink" Target="https://www.ofcom.org.uk/__data/assets/pdf_file/0025/217825/children-and-parents-media-use-and-attitudes-report-2020-21.pdf" TargetMode="External"/><Relationship Id="rId4" Type="http://schemas.openxmlformats.org/officeDocument/2006/relationships/settings" Target="settings.xml"/><Relationship Id="rId9" Type="http://schemas.openxmlformats.org/officeDocument/2006/relationships/hyperlink" Target="https://www.disabilityrightsuk.org/sites/default/files/DR%20UK%20Special%20or%20Unique%20August%202019.pdf" TargetMode="External"/><Relationship Id="rId14" Type="http://schemas.openxmlformats.org/officeDocument/2006/relationships/hyperlink" Target="https://media.bloomsbury.com/rep/files/teaching-tomorrows-teachers-final1.pdf" TargetMode="External"/><Relationship Id="rId22" Type="http://schemas.openxmlformats.org/officeDocument/2006/relationships/hyperlink" Target="https://www.playwales.org.uk/eng/managingrisk" TargetMode="External"/><Relationship Id="rId27" Type="http://schemas.openxmlformats.org/officeDocument/2006/relationships/hyperlink" Target="https://dera.ioe.ac.uk/5147/1/learning_country_paving_document.pdf" TargetMode="External"/><Relationship Id="rId30" Type="http://schemas.openxmlformats.org/officeDocument/2006/relationships/hyperlink" Target="https://eur01.safelinks.protection.outlook.com/?url=https%3A%2F%2Fwww.froebel.org.uk%2Fuploads%2Fdocuments%2FFT-Outdoor-Play-Pamphlet.pdf&amp;data=04%7C01%7C%7C9c37aba8b2e843b086a308d8d7f203c8%7C4e0f11f9046e45059cb8db2152311e21%7C0%7C0%7C637496781726760119%7CUnknown%7CTWFpbGZsb3d8eyJWIjoiMC4wLjAwMDAiLCJQIjoiV2luMzIiLCJBTiI6Ik1haWwiLCJXVCI6Mn0%3D%7C1000&amp;sdata=VNl0Lj%2BX0Dyk0gmyQ5kmNNVlvZIvXVHMWPOMXby2WCE%3D&amp;reserved=0" TargetMode="External"/><Relationship Id="rId35" Type="http://schemas.openxmlformats.org/officeDocument/2006/relationships/hyperlink" Target="https://hwb.gov.wales/api/storage/8f0b360f-f1f6-4bec-b11a-df88168007f9/learning-and-teaching-pedagogy.pdf" TargetMode="External"/><Relationship Id="rId43" Type="http://schemas.openxmlformats.org/officeDocument/2006/relationships/hyperlink" Target="https://gov.wales/sites/default/files/statistics-and-research/2019-07/150514-foundation-phase-final-en_0.pdf" TargetMode="External"/><Relationship Id="rId48" Type="http://schemas.openxmlformats.org/officeDocument/2006/relationships/hyperlink" Target="https://hwb.gov.wales/curriculum-for-wales/designing-your-curriculum/developing-a-vision-for-curriculum-design" TargetMode="External"/><Relationship Id="rId56" Type="http://schemas.openxmlformats.org/officeDocument/2006/relationships/fontTable" Target="fontTable.xml"/><Relationship Id="rId8" Type="http://schemas.openxmlformats.org/officeDocument/2006/relationships/hyperlink" Target="http://complexneeds.org.uk/modules/Module-1.1-Understanding-the-child-development-and-difficulties/D/downloads/m01p080d/david_et_al.pdf" TargetMode="External"/><Relationship Id="rId51" Type="http://schemas.openxmlformats.org/officeDocument/2006/relationships/hyperlink" Target="https://hwb.gov.wales/api/storage/cbe5e2c9-16cf-4eb7-87a1-c1a64fc598d8/the-journey-to-2022.pdf" TargetMode="External"/><Relationship Id="rId3" Type="http://schemas.openxmlformats.org/officeDocument/2006/relationships/styles" Target="styles.xml"/><Relationship Id="rId12" Type="http://schemas.openxmlformats.org/officeDocument/2006/relationships/hyperlink" Target="https://files.ascd.org/staticfiles/ascd/pdf/journals/ed_lead/el200910_kohm_iceberg.pdf" TargetMode="External"/><Relationship Id="rId17" Type="http://schemas.openxmlformats.org/officeDocument/2006/relationships/hyperlink" Target="https://doi.org/10.1080/10901027.2014.997844" TargetMode="External"/><Relationship Id="rId25" Type="http://schemas.openxmlformats.org/officeDocument/2006/relationships/hyperlink" Target="https://playingout.net/blog/theres-no-such-thing-as-bad-weather/" TargetMode="External"/><Relationship Id="rId33" Type="http://schemas.openxmlformats.org/officeDocument/2006/relationships/hyperlink" Target="https://www.unicef.org.uk/wp-content/uploads/2010/05/UNCRC_united_nations_convention_on_the_rights_of_the_child.pdf" TargetMode="External"/><Relationship Id="rId38" Type="http://schemas.openxmlformats.org/officeDocument/2006/relationships/hyperlink" Target="https://hwb.gov.wales/api/storage/74f7c7cc-d337-4fd0-9604-27b3d1a5746d/observing-children.pdf" TargetMode="External"/><Relationship Id="rId46" Type="http://schemas.openxmlformats.org/officeDocument/2006/relationships/hyperlink" Target="https://gov.wales/sites/default/files/consultations/2019-10/curriculum-wales-2022-feedback-analysis.pdf" TargetMode="External"/><Relationship Id="rId20" Type="http://schemas.openxmlformats.org/officeDocument/2006/relationships/hyperlink" Target="https://assets.publishing.service.gov.uk/government/uploads/system/uploads/attachment_data/file/936086/Teaching-and-play-in-the-early-years-a-balancing-act.pdf" TargetMode="External"/><Relationship Id="rId41" Type="http://schemas.openxmlformats.org/officeDocument/2006/relationships/hyperlink" Target="https://gov.wales/sites/default/files/publications/2019-07/wales-a-play-friendly-country.pdf" TargetMode="External"/><Relationship Id="rId54" Type="http://schemas.openxmlformats.org/officeDocument/2006/relationships/hyperlink" Target="https://hwb.gov.wales/curriculum-for-wales/curriculum-for-wales-implementation-pla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dx.doi.org/10.1177/0907568212454751" TargetMode="External"/><Relationship Id="rId23" Type="http://schemas.openxmlformats.org/officeDocument/2006/relationships/hyperlink" Target="https://www.playwales.org.uk/eng/outdoorplay" TargetMode="External"/><Relationship Id="rId28" Type="http://schemas.openxmlformats.org/officeDocument/2006/relationships/hyperlink" Target="https://journals.sagepub.com/doi/pdf/10.1177/1476718X20969750" TargetMode="External"/><Relationship Id="rId36" Type="http://schemas.openxmlformats.org/officeDocument/2006/relationships/hyperlink" Target="https://dera.ioe.ac.uk/11289/13/090624foundationphaseguidanceen_Redacted.pdf" TargetMode="External"/><Relationship Id="rId49" Type="http://schemas.openxmlformats.org/officeDocument/2006/relationships/hyperlink" Target="https://hwb.gov.wales/curriculum-for-wales/assessment-arrangements/supporting-learner-progression-assessment-guidance" TargetMode="External"/><Relationship Id="rId57"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31" Type="http://schemas.openxmlformats.org/officeDocument/2006/relationships/hyperlink" Target="https://www.unicef.org/sites/default/files/2018-12/UNICEF-Lego-Foundation-Learning-through-Play.pdf" TargetMode="External"/><Relationship Id="rId44" Type="http://schemas.openxmlformats.org/officeDocument/2006/relationships/hyperlink" Target="https://hwb.gov.wales/storage/d5d8e39c-b534-40cb-a3f5-7e2e126d8077/foundation-phase-framework.pdf" TargetMode="External"/><Relationship Id="rId52" Type="http://schemas.openxmlformats.org/officeDocument/2006/relationships/hyperlink" Target="https://hwb.gov.wales/curriculum-for-wales/assessment-arrangements/what-s-changing-in-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D4C2B-64B5-A94E-BF78-25C48A8AB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15</Pages>
  <Words>6149</Words>
  <Characters>35052</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1</cp:revision>
  <dcterms:created xsi:type="dcterms:W3CDTF">2022-10-30T18:34:00Z</dcterms:created>
  <dcterms:modified xsi:type="dcterms:W3CDTF">2022-10-30T23:35:00Z</dcterms:modified>
</cp:coreProperties>
</file>