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53ABA03" wp14:paraId="1178B46C" wp14:textId="35F2B42A">
      <w:pPr>
        <w:pStyle w:val="Heading1"/>
        <w:spacing w:before="322" w:beforeAutospacing="off" w:after="322" w:afterAutospacing="off"/>
      </w:pPr>
      <w:r w:rsidRPr="353ABA03" w:rsidR="4685F2DD">
        <w:rPr>
          <w:rFonts w:ascii="Aptos" w:hAnsi="Aptos" w:eastAsia="Aptos" w:cs="Aptos"/>
          <w:b w:val="1"/>
          <w:bCs w:val="1"/>
          <w:noProof w:val="0"/>
          <w:sz w:val="48"/>
          <w:szCs w:val="48"/>
          <w:lang w:val="en-GB"/>
        </w:rPr>
        <w:t>ACCA6020 Independent Project — Research Proposal</w:t>
      </w:r>
    </w:p>
    <w:p xmlns:wp14="http://schemas.microsoft.com/office/word/2010/wordml" w:rsidP="353ABA03" wp14:paraId="0B09649B" wp14:textId="76209D07">
      <w:pPr>
        <w:pStyle w:val="Heading2"/>
        <w:spacing w:before="299" w:beforeAutospacing="off" w:after="299" w:afterAutospacing="off"/>
      </w:pPr>
      <w:r w:rsidRPr="353ABA03" w:rsidR="4685F2DD">
        <w:rPr>
          <w:rFonts w:ascii="Aptos" w:hAnsi="Aptos" w:eastAsia="Aptos" w:cs="Aptos"/>
          <w:b w:val="1"/>
          <w:bCs w:val="1"/>
          <w:noProof w:val="0"/>
          <w:sz w:val="36"/>
          <w:szCs w:val="36"/>
          <w:lang w:val="en-GB"/>
        </w:rPr>
        <w:t>Working Title</w:t>
      </w:r>
    </w:p>
    <w:p xmlns:wp14="http://schemas.microsoft.com/office/word/2010/wordml" w:rsidP="353ABA03" wp14:paraId="0D844C86" wp14:textId="06D74189">
      <w:pPr>
        <w:spacing w:before="240" w:beforeAutospacing="off" w:after="240" w:afterAutospacing="off"/>
      </w:pPr>
      <w:r w:rsidRPr="353ABA03" w:rsidR="4685F2DD">
        <w:rPr>
          <w:rFonts w:ascii="Aptos" w:hAnsi="Aptos" w:eastAsia="Aptos" w:cs="Aptos"/>
          <w:b w:val="1"/>
          <w:bCs w:val="1"/>
          <w:noProof w:val="0"/>
          <w:sz w:val="24"/>
          <w:szCs w:val="24"/>
          <w:lang w:val="en-GB"/>
        </w:rPr>
        <w:t>Evaluating AI-Assisted Reconnaissance and Vulnerability Analysis in a Controlled Network Before and After Defensive Hardening</w:t>
      </w:r>
    </w:p>
    <w:p xmlns:wp14="http://schemas.microsoft.com/office/word/2010/wordml" w:rsidP="353ABA03" wp14:paraId="184B8432" wp14:textId="55988D47">
      <w:pPr>
        <w:pStyle w:val="Heading2"/>
        <w:spacing w:before="299" w:beforeAutospacing="off" w:after="299" w:afterAutospacing="off"/>
      </w:pPr>
      <w:r w:rsidRPr="353ABA03" w:rsidR="4685F2DD">
        <w:rPr>
          <w:rFonts w:ascii="Aptos" w:hAnsi="Aptos" w:eastAsia="Aptos" w:cs="Aptos"/>
          <w:b w:val="1"/>
          <w:bCs w:val="1"/>
          <w:noProof w:val="0"/>
          <w:sz w:val="36"/>
          <w:szCs w:val="36"/>
          <w:lang w:val="en-GB"/>
        </w:rPr>
        <w:t>1. Introduction</w:t>
      </w:r>
    </w:p>
    <w:p xmlns:wp14="http://schemas.microsoft.com/office/word/2010/wordml" w:rsidP="353ABA03" wp14:paraId="34A03299" wp14:textId="3536FBA0">
      <w:pPr>
        <w:pStyle w:val="Normal"/>
        <w:suppressLineNumbers w:val="0"/>
        <w:bidi w:val="0"/>
        <w:spacing w:before="240" w:beforeAutospacing="off" w:after="240" w:afterAutospacing="off" w:line="279" w:lineRule="auto"/>
        <w:ind w:left="0" w:right="0"/>
        <w:jc w:val="left"/>
      </w:pPr>
      <w:r w:rsidRPr="353ABA03" w:rsidR="4685F2DD">
        <w:rPr>
          <w:rFonts w:ascii="Aptos" w:hAnsi="Aptos" w:eastAsia="Aptos" w:cs="Aptos"/>
          <w:noProof w:val="0"/>
          <w:sz w:val="24"/>
          <w:szCs w:val="24"/>
          <w:lang w:val="en-GB"/>
        </w:rPr>
        <w:t xml:space="preserve">Reconnaissance and vulnerability analysis are important stages of security assessment because they allow an assessor to </w:t>
      </w:r>
      <w:r w:rsidRPr="353ABA03" w:rsidR="4685F2DD">
        <w:rPr>
          <w:rFonts w:ascii="Aptos" w:hAnsi="Aptos" w:eastAsia="Aptos" w:cs="Aptos"/>
          <w:noProof w:val="0"/>
          <w:sz w:val="24"/>
          <w:szCs w:val="24"/>
          <w:lang w:val="en-GB"/>
        </w:rPr>
        <w:t>identify</w:t>
      </w:r>
      <w:r w:rsidRPr="353ABA03" w:rsidR="4685F2DD">
        <w:rPr>
          <w:rFonts w:ascii="Aptos" w:hAnsi="Aptos" w:eastAsia="Aptos" w:cs="Aptos"/>
          <w:noProof w:val="0"/>
          <w:sz w:val="24"/>
          <w:szCs w:val="24"/>
          <w:lang w:val="en-GB"/>
        </w:rPr>
        <w:t xml:space="preserve"> reachable systems, exposed services and potential security weaknesses </w:t>
      </w:r>
      <w:r w:rsidRPr="353ABA03" w:rsidR="0F0BAB23">
        <w:rPr>
          <w:rFonts w:ascii="Aptos" w:hAnsi="Aptos" w:eastAsia="Aptos" w:cs="Aptos"/>
          <w:noProof w:val="0"/>
          <w:sz w:val="24"/>
          <w:szCs w:val="24"/>
          <w:lang w:val="en-GB"/>
        </w:rPr>
        <w:t>before testing</w:t>
      </w:r>
      <w:r w:rsidRPr="353ABA03" w:rsidR="4685F2DD">
        <w:rPr>
          <w:rFonts w:ascii="Aptos" w:hAnsi="Aptos" w:eastAsia="Aptos" w:cs="Aptos"/>
          <w:noProof w:val="0"/>
          <w:sz w:val="24"/>
          <w:szCs w:val="24"/>
          <w:lang w:val="en-GB"/>
        </w:rPr>
        <w:t xml:space="preserve"> occurs. Recent developments in Large Language Models (LLMs) have </w:t>
      </w:r>
      <w:r w:rsidRPr="353ABA03" w:rsidR="27ADEA3F">
        <w:rPr>
          <w:rFonts w:ascii="Aptos" w:hAnsi="Aptos" w:eastAsia="Aptos" w:cs="Aptos"/>
          <w:noProof w:val="0"/>
          <w:sz w:val="24"/>
          <w:szCs w:val="24"/>
          <w:lang w:val="en-GB"/>
        </w:rPr>
        <w:t>made it possible to use</w:t>
      </w:r>
      <w:r w:rsidRPr="353ABA03" w:rsidR="4685F2DD">
        <w:rPr>
          <w:rFonts w:ascii="Aptos" w:hAnsi="Aptos" w:eastAsia="Aptos" w:cs="Aptos"/>
          <w:noProof w:val="0"/>
          <w:sz w:val="24"/>
          <w:szCs w:val="24"/>
          <w:lang w:val="en-GB"/>
        </w:rPr>
        <w:t xml:space="preserve"> generative AI to support these activities by interpreting security-tool output, suggesting further investigation</w:t>
      </w:r>
      <w:r w:rsidRPr="353ABA03" w:rsidR="3BC8FD18">
        <w:rPr>
          <w:rFonts w:ascii="Aptos" w:hAnsi="Aptos" w:eastAsia="Aptos" w:cs="Aptos"/>
          <w:noProof w:val="0"/>
          <w:sz w:val="24"/>
          <w:szCs w:val="24"/>
          <w:lang w:val="en-GB"/>
        </w:rPr>
        <w:t>,</w:t>
      </w:r>
      <w:r w:rsidRPr="353ABA03" w:rsidR="4685F2DD">
        <w:rPr>
          <w:rFonts w:ascii="Aptos" w:hAnsi="Aptos" w:eastAsia="Aptos" w:cs="Aptos"/>
          <w:noProof w:val="0"/>
          <w:sz w:val="24"/>
          <w:szCs w:val="24"/>
          <w:lang w:val="en-GB"/>
        </w:rPr>
        <w:t xml:space="preserve"> and </w:t>
      </w:r>
      <w:r w:rsidRPr="353ABA03" w:rsidR="4685F2DD">
        <w:rPr>
          <w:rFonts w:ascii="Aptos" w:hAnsi="Aptos" w:eastAsia="Aptos" w:cs="Aptos"/>
          <w:noProof w:val="0"/>
          <w:sz w:val="24"/>
          <w:szCs w:val="24"/>
          <w:lang w:val="en-GB"/>
        </w:rPr>
        <w:t>assisting</w:t>
      </w:r>
      <w:r w:rsidRPr="353ABA03" w:rsidR="4685F2DD">
        <w:rPr>
          <w:rFonts w:ascii="Aptos" w:hAnsi="Aptos" w:eastAsia="Aptos" w:cs="Aptos"/>
          <w:noProof w:val="0"/>
          <w:sz w:val="24"/>
          <w:szCs w:val="24"/>
          <w:lang w:val="en-GB"/>
        </w:rPr>
        <w:t xml:space="preserve"> vulnerability analysis. Research has already </w:t>
      </w:r>
      <w:r w:rsidRPr="353ABA03" w:rsidR="4685F2DD">
        <w:rPr>
          <w:rFonts w:ascii="Aptos" w:hAnsi="Aptos" w:eastAsia="Aptos" w:cs="Aptos"/>
          <w:noProof w:val="0"/>
          <w:sz w:val="24"/>
          <w:szCs w:val="24"/>
          <w:lang w:val="en-GB"/>
        </w:rPr>
        <w:t>demonstrated</w:t>
      </w:r>
      <w:r w:rsidRPr="353ABA03" w:rsidR="4685F2DD">
        <w:rPr>
          <w:rFonts w:ascii="Aptos" w:hAnsi="Aptos" w:eastAsia="Aptos" w:cs="Aptos"/>
          <w:noProof w:val="0"/>
          <w:sz w:val="24"/>
          <w:szCs w:val="24"/>
          <w:lang w:val="en-GB"/>
        </w:rPr>
        <w:t xml:space="preserve"> that LLM-based systems can perform meaningful cybersecurity testing tasks, although their performance can be inconsistent and may include incorrect commands, missed information</w:t>
      </w:r>
      <w:r w:rsidRPr="353ABA03" w:rsidR="06A1A1CD">
        <w:rPr>
          <w:rFonts w:ascii="Aptos" w:hAnsi="Aptos" w:eastAsia="Aptos" w:cs="Aptos"/>
          <w:noProof w:val="0"/>
          <w:sz w:val="24"/>
          <w:szCs w:val="24"/>
          <w:lang w:val="en-GB"/>
        </w:rPr>
        <w:t>,</w:t>
      </w:r>
      <w:r w:rsidRPr="353ABA03" w:rsidR="4685F2DD">
        <w:rPr>
          <w:rFonts w:ascii="Aptos" w:hAnsi="Aptos" w:eastAsia="Aptos" w:cs="Aptos"/>
          <w:noProof w:val="0"/>
          <w:sz w:val="24"/>
          <w:szCs w:val="24"/>
          <w:lang w:val="en-GB"/>
        </w:rPr>
        <w:t xml:space="preserve"> and unsupported conclusions [1].</w:t>
      </w:r>
    </w:p>
    <w:p xmlns:wp14="http://schemas.microsoft.com/office/word/2010/wordml" w:rsidP="353ABA03" wp14:paraId="0E26611D" wp14:textId="7CF9F1D9">
      <w:pPr>
        <w:pStyle w:val="Normal"/>
        <w:bidi w:val="0"/>
        <w:spacing w:before="240" w:beforeAutospacing="off" w:after="240" w:afterAutospacing="off" w:line="279" w:lineRule="auto"/>
        <w:ind w:left="0" w:right="0"/>
        <w:jc w:val="left"/>
      </w:pPr>
      <w:r w:rsidRPr="353ABA03" w:rsidR="3783710A">
        <w:rPr>
          <w:rFonts w:ascii="Aptos" w:hAnsi="Aptos" w:eastAsia="Aptos" w:cs="Aptos"/>
          <w:noProof w:val="0"/>
          <w:sz w:val="24"/>
          <w:szCs w:val="24"/>
          <w:lang w:val="en-GB"/>
        </w:rPr>
        <w:t>This project will evaluate whether AI assistance improves reconnaissance and vulnerability analysis compared with a conventional non-AI workflow in a controlled network. A conventional assessment workflow will be compared with an equivalent AI-assisted workflow in an isolated virtual environment, with both approaches repeated after controlled defensive hardening. The study will assess whether AI assistance affects the effectiveness, efficiency and reliability of the assessment process, and whether any difference between the two workflows changes after the security state of the target network has been modified.</w:t>
      </w:r>
    </w:p>
    <w:p xmlns:wp14="http://schemas.microsoft.com/office/word/2010/wordml" w:rsidP="353ABA03" wp14:paraId="51B16B58" wp14:textId="79E29246">
      <w:pPr>
        <w:pStyle w:val="Normal"/>
        <w:bidi w:val="0"/>
        <w:spacing w:before="240" w:beforeAutospacing="off" w:after="240" w:afterAutospacing="off" w:line="279" w:lineRule="auto"/>
        <w:ind w:left="0" w:right="0"/>
        <w:jc w:val="left"/>
        <w:rPr>
          <w:rFonts w:ascii="Aptos" w:hAnsi="Aptos" w:eastAsia="Aptos" w:cs="Aptos"/>
          <w:noProof w:val="0"/>
          <w:sz w:val="24"/>
          <w:szCs w:val="24"/>
          <w:lang w:val="en-GB"/>
        </w:rPr>
      </w:pPr>
    </w:p>
    <w:p xmlns:wp14="http://schemas.microsoft.com/office/word/2010/wordml" w:rsidP="353ABA03" wp14:paraId="469F0B51" wp14:textId="4A2CFB83">
      <w:pPr>
        <w:pStyle w:val="Normal"/>
        <w:bidi w:val="0"/>
        <w:spacing w:before="240" w:beforeAutospacing="off" w:after="240" w:afterAutospacing="off" w:line="279" w:lineRule="auto"/>
        <w:ind w:left="0" w:right="0"/>
        <w:jc w:val="left"/>
        <w:rPr>
          <w:rFonts w:ascii="Aptos" w:hAnsi="Aptos" w:eastAsia="Aptos" w:cs="Aptos"/>
          <w:noProof w:val="0"/>
          <w:sz w:val="24"/>
          <w:szCs w:val="24"/>
          <w:lang w:val="en-GB"/>
        </w:rPr>
      </w:pPr>
    </w:p>
    <w:p xmlns:wp14="http://schemas.microsoft.com/office/word/2010/wordml" w:rsidP="353ABA03" wp14:paraId="51822DDF" wp14:textId="3D84ECC8">
      <w:pPr>
        <w:pStyle w:val="Normal"/>
        <w:bidi w:val="0"/>
        <w:spacing w:before="240" w:beforeAutospacing="off" w:after="240" w:afterAutospacing="off" w:line="279" w:lineRule="auto"/>
        <w:ind w:left="0" w:right="0"/>
        <w:jc w:val="left"/>
        <w:rPr>
          <w:rFonts w:ascii="Aptos" w:hAnsi="Aptos" w:eastAsia="Aptos" w:cs="Aptos"/>
          <w:noProof w:val="0"/>
          <w:sz w:val="24"/>
          <w:szCs w:val="24"/>
          <w:lang w:val="en-GB"/>
        </w:rPr>
      </w:pPr>
    </w:p>
    <w:p xmlns:wp14="http://schemas.microsoft.com/office/word/2010/wordml" w:rsidP="353ABA03" wp14:paraId="24823900" wp14:textId="43927E65">
      <w:pPr>
        <w:pStyle w:val="Heading2"/>
        <w:spacing w:before="299" w:beforeAutospacing="off" w:after="299" w:afterAutospacing="off"/>
      </w:pPr>
      <w:r w:rsidRPr="353ABA03" w:rsidR="4685F2DD">
        <w:rPr>
          <w:rFonts w:ascii="Aptos" w:hAnsi="Aptos" w:eastAsia="Aptos" w:cs="Aptos"/>
          <w:b w:val="1"/>
          <w:bCs w:val="1"/>
          <w:noProof w:val="0"/>
          <w:sz w:val="36"/>
          <w:szCs w:val="36"/>
          <w:lang w:val="en-GB"/>
        </w:rPr>
        <w:t>2. Background to the Research</w:t>
      </w:r>
    </w:p>
    <w:p xmlns:wp14="http://schemas.microsoft.com/office/word/2010/wordml" w:rsidP="353ABA03" wp14:paraId="0E449921" wp14:textId="2695EC77">
      <w:pPr>
        <w:pStyle w:val="Normal"/>
        <w:spacing w:before="240" w:beforeAutospacing="off" w:after="240" w:afterAutospacing="off"/>
      </w:pPr>
      <w:r w:rsidRPr="353ABA03" w:rsidR="6029CE08">
        <w:rPr>
          <w:rFonts w:ascii="Aptos" w:hAnsi="Aptos" w:eastAsia="Aptos" w:cs="Aptos"/>
          <w:noProof w:val="0"/>
          <w:sz w:val="24"/>
          <w:szCs w:val="24"/>
          <w:lang w:val="en-GB"/>
        </w:rPr>
        <w:t xml:space="preserve">While research on LLM-assisted cybersecurity testing consistently indicates technical capability, it also reveals significant evaluation and dependability issues. Happe and Cito [1] reported command problems, missing information, and inconsistent decision-making while demonstrating autonomous LLM-driven testing in an Active Directory lab. The importance of separating reconnaissance from later offensive tasks was further demonstrated by Yu et al. [2]: performance significantly improved when accurate vulnerability context was provided, suggesting that effective later-stage activity does not always represent accurate independent findings. </w:t>
      </w:r>
    </w:p>
    <w:p xmlns:wp14="http://schemas.microsoft.com/office/word/2010/wordml" w:rsidP="353ABA03" wp14:paraId="4E2ABFBF" wp14:textId="1A4D88AD">
      <w:pPr>
        <w:pStyle w:val="Normal"/>
        <w:spacing w:before="240" w:beforeAutospacing="off" w:after="240" w:afterAutospacing="off"/>
      </w:pPr>
      <w:r w:rsidRPr="353ABA03" w:rsidR="318E8A64">
        <w:rPr>
          <w:rFonts w:ascii="Aptos" w:hAnsi="Aptos" w:eastAsia="Aptos" w:cs="Aptos"/>
          <w:noProof w:val="0"/>
          <w:sz w:val="24"/>
          <w:szCs w:val="24"/>
          <w:lang w:val="en-GB"/>
        </w:rPr>
        <w:t xml:space="preserve">As a result, reliability is now a crucial factor. Retrieval-Augmented Generation (RAG) and verification techniques aimed at lowering inaccurate security suggestions were examined by Alshalabi et al. [3]. Their comparison, however, did not show a matching human conventional versus human AI-assisted evaluation. A more direct comparison is given by Bekbauov et al. [4], who reported shorter times for vulnerability analysis and LLM-assisted reconnaissance interpretation. However, the conclusions that can be made are limited by the lack of information </w:t>
      </w:r>
      <w:r w:rsidRPr="353ABA03" w:rsidR="318E8A64">
        <w:rPr>
          <w:rFonts w:ascii="Aptos" w:hAnsi="Aptos" w:eastAsia="Aptos" w:cs="Aptos"/>
          <w:noProof w:val="0"/>
          <w:sz w:val="24"/>
          <w:szCs w:val="24"/>
          <w:lang w:val="en-GB"/>
        </w:rPr>
        <w:t>regarding</w:t>
      </w:r>
      <w:r w:rsidRPr="353ABA03" w:rsidR="318E8A64">
        <w:rPr>
          <w:rFonts w:ascii="Aptos" w:hAnsi="Aptos" w:eastAsia="Aptos" w:cs="Aptos"/>
          <w:noProof w:val="0"/>
          <w:sz w:val="24"/>
          <w:szCs w:val="24"/>
          <w:lang w:val="en-GB"/>
        </w:rPr>
        <w:t xml:space="preserve"> repeated trials, ground truth, false positives, and the precise manual baseline.</w:t>
      </w:r>
      <w:r w:rsidRPr="353ABA03" w:rsidR="3E9F0726">
        <w:rPr>
          <w:rFonts w:ascii="Aptos" w:hAnsi="Aptos" w:eastAsia="Aptos" w:cs="Aptos"/>
          <w:noProof w:val="0"/>
          <w:sz w:val="24"/>
          <w:szCs w:val="24"/>
          <w:lang w:val="en-GB"/>
        </w:rPr>
        <w:t xml:space="preserve"> As a result, it would be inaccurate to claim AI and traditional processes have never been compared; instead, the level of detail and quality of the comparisons that have already been made varies.</w:t>
      </w:r>
    </w:p>
    <w:p xmlns:wp14="http://schemas.microsoft.com/office/word/2010/wordml" w:rsidP="353ABA03" wp14:paraId="76DF4742" wp14:textId="506A7213">
      <w:pPr>
        <w:pStyle w:val="Normal"/>
        <w:spacing w:before="240" w:beforeAutospacing="off" w:after="240" w:afterAutospacing="off"/>
      </w:pPr>
      <w:r w:rsidRPr="353ABA03" w:rsidR="6DD4F348">
        <w:rPr>
          <w:rFonts w:ascii="Aptos" w:hAnsi="Aptos" w:eastAsia="Aptos" w:cs="Aptos"/>
          <w:noProof w:val="0"/>
          <w:sz w:val="24"/>
          <w:szCs w:val="24"/>
          <w:lang w:val="en-GB"/>
        </w:rPr>
        <w:t>Due to naturally occurring errors in traditional vulnerability assessment tools, a fair conventional baseline is also crucial. When Bashir et al. [5] evaluated several traditional scanners, they found that their true-positive, false-positive, and recall performance varied. Amankwah et al. [6] similarly reported substantial differences between commercial and open-source scanners, although their construction of vulnerability ground truth creates limitations when interpreting reported recall. According to these investigations, raw scanner alerts cannot be immediately recognised as vulnerabilities that have been confirmed.</w:t>
      </w:r>
    </w:p>
    <w:p xmlns:wp14="http://schemas.microsoft.com/office/word/2010/wordml" w:rsidP="353ABA03" wp14:paraId="2DFDC205" wp14:textId="50A2E644">
      <w:pPr>
        <w:spacing w:before="240" w:beforeAutospacing="off" w:after="240" w:afterAutospacing="off"/>
      </w:pPr>
      <w:r w:rsidRPr="353ABA03" w:rsidR="4685F2DD">
        <w:rPr>
          <w:rFonts w:ascii="Aptos" w:hAnsi="Aptos" w:eastAsia="Aptos" w:cs="Aptos"/>
          <w:noProof w:val="0"/>
          <w:sz w:val="24"/>
          <w:szCs w:val="24"/>
          <w:lang w:val="en-GB"/>
        </w:rPr>
        <w:t xml:space="preserve">Defensive improvement also requires careful measurement. Manadhata and Wing [7] distinguish attack surface from vulnerability counts, demonstrating that system exposure must be considered in relation to reachable resources. Goswami </w:t>
      </w:r>
      <w:r w:rsidRPr="353ABA03" w:rsidR="4685F2DD">
        <w:rPr>
          <w:rFonts w:ascii="Aptos" w:hAnsi="Aptos" w:eastAsia="Aptos" w:cs="Aptos"/>
          <w:i w:val="1"/>
          <w:iCs w:val="1"/>
          <w:noProof w:val="0"/>
          <w:sz w:val="24"/>
          <w:szCs w:val="24"/>
          <w:lang w:val="en-GB"/>
        </w:rPr>
        <w:t>et al.</w:t>
      </w:r>
      <w:r w:rsidRPr="353ABA03" w:rsidR="4685F2DD">
        <w:rPr>
          <w:rFonts w:ascii="Aptos" w:hAnsi="Aptos" w:eastAsia="Aptos" w:cs="Aptos"/>
          <w:noProof w:val="0"/>
          <w:sz w:val="24"/>
          <w:szCs w:val="24"/>
          <w:lang w:val="en-GB"/>
        </w:rPr>
        <w:t xml:space="preserve"> [8] evaluated a system before and after security redesign and reported a reduction in a constructed attack-surface indicator; however, this should not be interpreted as an equivalent reduction in successful attacks. More recently, Hsieh </w:t>
      </w:r>
      <w:r w:rsidRPr="353ABA03" w:rsidR="4685F2DD">
        <w:rPr>
          <w:rFonts w:ascii="Aptos" w:hAnsi="Aptos" w:eastAsia="Aptos" w:cs="Aptos"/>
          <w:i w:val="1"/>
          <w:iCs w:val="1"/>
          <w:noProof w:val="0"/>
          <w:sz w:val="24"/>
          <w:szCs w:val="24"/>
          <w:lang w:val="en-GB"/>
        </w:rPr>
        <w:t>et al.</w:t>
      </w:r>
      <w:r w:rsidRPr="353ABA03" w:rsidR="4685F2DD">
        <w:rPr>
          <w:rFonts w:ascii="Aptos" w:hAnsi="Aptos" w:eastAsia="Aptos" w:cs="Aptos"/>
          <w:noProof w:val="0"/>
          <w:sz w:val="24"/>
          <w:szCs w:val="24"/>
          <w:lang w:val="en-GB"/>
        </w:rPr>
        <w:t xml:space="preserve"> [9] combined OpenVAS with RAG-supported LLM remediation and included post-change rescanning and rollback controls, demonstrating the importance of verifying defensive changes rather than assuming that a recommendation has succeeded. Attack-path prioritisation [10] and real-world vulnerability-remediation selection [11] similarly show that vulnerability discovery, prioritisation, remediation and verification are separate activities.</w:t>
      </w:r>
    </w:p>
    <w:p xmlns:wp14="http://schemas.microsoft.com/office/word/2010/wordml" w:rsidP="353ABA03" wp14:paraId="62273BB7" wp14:textId="79089D4C">
      <w:pPr>
        <w:pStyle w:val="Normal"/>
        <w:spacing w:before="240" w:beforeAutospacing="off" w:after="240" w:afterAutospacing="off"/>
        <w:rPr>
          <w:rFonts w:ascii="Aptos" w:hAnsi="Aptos" w:eastAsia="Aptos" w:cs="Aptos"/>
          <w:noProof w:val="0"/>
          <w:color w:val="auto"/>
          <w:sz w:val="24"/>
          <w:szCs w:val="24"/>
          <w:lang w:val="en-GB"/>
        </w:rPr>
      </w:pP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Taken together, the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examined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literature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shows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that AI can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help with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cybersecurity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evaluation, but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 also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highlights limits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AI reliability,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traditional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vulnerability scanners,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defensive improvement measurement. However, the reviewed studies provide limited evidence of a controlled comparison that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includes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matched conventional and AI-assisted reconnaissance and vulnerability-analysis workflows, independently verified ground truth, repeated testing, and reassessment of both workflows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following </w:t>
      </w:r>
      <w:r w:rsidRPr="353ABA03" w:rsidR="65CCEF6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same verified defensive hardening.</w:t>
      </w:r>
    </w:p>
    <w:p xmlns:wp14="http://schemas.microsoft.com/office/word/2010/wordml" w:rsidP="353ABA03" wp14:paraId="69507BF7" wp14:textId="75249417">
      <w:pPr>
        <w:pStyle w:val="Heading2"/>
        <w:spacing w:before="299" w:beforeAutospacing="off" w:after="299" w:afterAutospacing="off"/>
      </w:pPr>
      <w:r w:rsidRPr="353ABA03" w:rsidR="4685F2DD">
        <w:rPr>
          <w:rFonts w:ascii="Aptos" w:hAnsi="Aptos" w:eastAsia="Aptos" w:cs="Aptos"/>
          <w:b w:val="1"/>
          <w:bCs w:val="1"/>
          <w:noProof w:val="0"/>
          <w:sz w:val="36"/>
          <w:szCs w:val="36"/>
          <w:lang w:val="en-GB"/>
        </w:rPr>
        <w:t>3. Research Problem Statement</w:t>
      </w:r>
    </w:p>
    <w:p xmlns:wp14="http://schemas.microsoft.com/office/word/2010/wordml" w:rsidP="353ABA03" wp14:paraId="4AEE7551" wp14:textId="3DC5E71A">
      <w:pPr>
        <w:pStyle w:val="Normal"/>
        <w:suppressLineNumbers w:val="0"/>
        <w:bidi w:val="0"/>
        <w:spacing w:before="0" w:beforeAutospacing="off" w:after="160" w:afterAutospacing="off" w:line="279" w:lineRule="auto"/>
        <w:ind w:left="0" w:right="0"/>
        <w:jc w:val="left"/>
      </w:pPr>
      <w:r w:rsidRPr="353ABA03" w:rsidR="216F5BAD">
        <w:rPr>
          <w:rFonts w:ascii="Aptos" w:hAnsi="Aptos" w:eastAsia="Aptos" w:cs="Aptos"/>
          <w:noProof w:val="0"/>
          <w:sz w:val="24"/>
          <w:szCs w:val="24"/>
          <w:lang w:val="en-GB"/>
        </w:rPr>
        <w:t xml:space="preserve">The specific challenge is that advancements in AI-assisted cybersecurity assessment cannot be measured solely </w:t>
      </w:r>
      <w:r w:rsidRPr="353ABA03" w:rsidR="216F5BAD">
        <w:rPr>
          <w:rFonts w:ascii="Aptos" w:hAnsi="Aptos" w:eastAsia="Aptos" w:cs="Aptos"/>
          <w:noProof w:val="0"/>
          <w:sz w:val="24"/>
          <w:szCs w:val="24"/>
          <w:lang w:val="en-GB"/>
        </w:rPr>
        <w:t>on the basis of</w:t>
      </w:r>
      <w:r w:rsidRPr="353ABA03" w:rsidR="216F5BAD">
        <w:rPr>
          <w:rFonts w:ascii="Aptos" w:hAnsi="Aptos" w:eastAsia="Aptos" w:cs="Aptos"/>
          <w:noProof w:val="0"/>
          <w:sz w:val="24"/>
          <w:szCs w:val="24"/>
          <w:lang w:val="en-GB"/>
        </w:rPr>
        <w:t xml:space="preserve"> speed or the quantity of findings. AI may detect legitimate flaws, but it can also generate false positives, overlook vulnerabilities, or misinterpret security-tool output. Conventional tools may also generate incomplete results. A controlled comparison is therefore </w:t>
      </w:r>
      <w:r w:rsidRPr="353ABA03" w:rsidR="216F5BAD">
        <w:rPr>
          <w:rFonts w:ascii="Aptos" w:hAnsi="Aptos" w:eastAsia="Aptos" w:cs="Aptos"/>
          <w:noProof w:val="0"/>
          <w:sz w:val="24"/>
          <w:szCs w:val="24"/>
          <w:lang w:val="en-GB"/>
        </w:rPr>
        <w:t>required</w:t>
      </w:r>
      <w:r w:rsidRPr="353ABA03" w:rsidR="216F5BAD">
        <w:rPr>
          <w:rFonts w:ascii="Aptos" w:hAnsi="Aptos" w:eastAsia="Aptos" w:cs="Aptos"/>
          <w:noProof w:val="0"/>
          <w:sz w:val="24"/>
          <w:szCs w:val="24"/>
          <w:lang w:val="en-GB"/>
        </w:rPr>
        <w:t>, in which both workflows execute under identical conditions and are evaluated against independently verified target states.</w:t>
      </w:r>
    </w:p>
    <w:p xmlns:wp14="http://schemas.microsoft.com/office/word/2010/wordml" w:rsidP="353ABA03" wp14:paraId="2B77502C" wp14:textId="056C2CE5">
      <w:pPr>
        <w:pStyle w:val="Normal"/>
      </w:pPr>
      <w:r w:rsidRPr="353ABA03" w:rsidR="216F5BAD">
        <w:rPr>
          <w:rFonts w:ascii="Aptos" w:hAnsi="Aptos" w:eastAsia="Aptos" w:cs="Aptos"/>
          <w:noProof w:val="0"/>
          <w:sz w:val="24"/>
          <w:szCs w:val="24"/>
          <w:lang w:val="en-GB"/>
        </w:rPr>
        <w:t xml:space="preserve">Alternative options, such as autonomous AI penetration testing or AI-generated remediation, would significantly increase the project's scope. Focusing on traditional and AI-assisted reconnaissance and vulnerability assessments gives a more controlled and attainable method for assessing the impact of AI </w:t>
      </w:r>
      <w:r w:rsidRPr="353ABA03" w:rsidR="216F5BAD">
        <w:rPr>
          <w:rFonts w:ascii="Aptos" w:hAnsi="Aptos" w:eastAsia="Aptos" w:cs="Aptos"/>
          <w:noProof w:val="0"/>
          <w:sz w:val="24"/>
          <w:szCs w:val="24"/>
          <w:lang w:val="en-GB"/>
        </w:rPr>
        <w:t>assistance</w:t>
      </w:r>
      <w:r w:rsidRPr="353ABA03" w:rsidR="216F5BAD">
        <w:rPr>
          <w:rFonts w:ascii="Aptos" w:hAnsi="Aptos" w:eastAsia="Aptos" w:cs="Aptos"/>
          <w:noProof w:val="0"/>
          <w:sz w:val="24"/>
          <w:szCs w:val="24"/>
          <w:lang w:val="en-GB"/>
        </w:rPr>
        <w:t>.</w:t>
      </w:r>
    </w:p>
    <w:p xmlns:wp14="http://schemas.microsoft.com/office/word/2010/wordml" w:rsidP="353ABA03" wp14:paraId="46A8E1E5" wp14:textId="165584D3">
      <w:pPr>
        <w:spacing w:before="240" w:beforeAutospacing="off" w:after="240" w:afterAutospacing="off"/>
      </w:pPr>
      <w:r w:rsidRPr="353ABA03" w:rsidR="4685F2DD">
        <w:rPr>
          <w:rFonts w:ascii="Aptos" w:hAnsi="Aptos" w:eastAsia="Aptos" w:cs="Aptos"/>
          <w:b w:val="1"/>
          <w:bCs w:val="1"/>
          <w:noProof w:val="0"/>
          <w:sz w:val="24"/>
          <w:szCs w:val="24"/>
          <w:lang w:val="en-GB"/>
        </w:rPr>
        <w:t>Research Question:</w:t>
      </w:r>
    </w:p>
    <w:p xmlns:wp14="http://schemas.microsoft.com/office/word/2010/wordml" w:rsidP="353ABA03" wp14:paraId="2AEB328F" wp14:textId="523F7513">
      <w:pPr>
        <w:spacing w:before="240" w:beforeAutospacing="off" w:after="240" w:afterAutospacing="off"/>
      </w:pPr>
      <w:r w:rsidRPr="353ABA03" w:rsidR="4685F2DD">
        <w:rPr>
          <w:rFonts w:ascii="Aptos" w:hAnsi="Aptos" w:eastAsia="Aptos" w:cs="Aptos"/>
          <w:b w:val="1"/>
          <w:bCs w:val="1"/>
          <w:noProof w:val="0"/>
          <w:sz w:val="24"/>
          <w:szCs w:val="24"/>
          <w:lang w:val="en-GB"/>
        </w:rPr>
        <w:t xml:space="preserve">To what extent does AI </w:t>
      </w:r>
      <w:r w:rsidRPr="353ABA03" w:rsidR="4685F2DD">
        <w:rPr>
          <w:rFonts w:ascii="Aptos" w:hAnsi="Aptos" w:eastAsia="Aptos" w:cs="Aptos"/>
          <w:b w:val="1"/>
          <w:bCs w:val="1"/>
          <w:noProof w:val="0"/>
          <w:sz w:val="24"/>
          <w:szCs w:val="24"/>
          <w:lang w:val="en-GB"/>
        </w:rPr>
        <w:t>assistance</w:t>
      </w:r>
      <w:r w:rsidRPr="353ABA03" w:rsidR="4685F2DD">
        <w:rPr>
          <w:rFonts w:ascii="Aptos" w:hAnsi="Aptos" w:eastAsia="Aptos" w:cs="Aptos"/>
          <w:b w:val="1"/>
          <w:bCs w:val="1"/>
          <w:noProof w:val="0"/>
          <w:sz w:val="24"/>
          <w:szCs w:val="24"/>
          <w:lang w:val="en-GB"/>
        </w:rPr>
        <w:t xml:space="preserve"> affect the effectiveness, efficiency</w:t>
      </w:r>
      <w:r w:rsidRPr="353ABA03" w:rsidR="3FADAAFD">
        <w:rPr>
          <w:rFonts w:ascii="Aptos" w:hAnsi="Aptos" w:eastAsia="Aptos" w:cs="Aptos"/>
          <w:b w:val="1"/>
          <w:bCs w:val="1"/>
          <w:noProof w:val="0"/>
          <w:sz w:val="24"/>
          <w:szCs w:val="24"/>
          <w:lang w:val="en-GB"/>
        </w:rPr>
        <w:t>,</w:t>
      </w:r>
      <w:r w:rsidRPr="353ABA03" w:rsidR="4685F2DD">
        <w:rPr>
          <w:rFonts w:ascii="Aptos" w:hAnsi="Aptos" w:eastAsia="Aptos" w:cs="Aptos"/>
          <w:b w:val="1"/>
          <w:bCs w:val="1"/>
          <w:noProof w:val="0"/>
          <w:sz w:val="24"/>
          <w:szCs w:val="24"/>
          <w:lang w:val="en-GB"/>
        </w:rPr>
        <w:t xml:space="preserve"> and reliability of reconnaissance and vulnerability analysis compared with a conventional workflow in a controlled network, and how does this difference change after defensive hardening?</w:t>
      </w:r>
    </w:p>
    <w:p xmlns:wp14="http://schemas.microsoft.com/office/word/2010/wordml" w:rsidP="353ABA03" wp14:paraId="79152996" wp14:textId="5BDA9224">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353ABA03" wp14:paraId="1E32A042" wp14:textId="261A634F">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353ABA03" wp14:paraId="7647629E" wp14:textId="011E1CE7">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353ABA03" wp14:paraId="3589E123" wp14:textId="23E300EF">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353ABA03" wp14:paraId="5B5A41FF" wp14:textId="4F948449">
      <w:pPr>
        <w:pStyle w:val="Heading2"/>
        <w:spacing w:before="299" w:beforeAutospacing="off" w:after="299" w:afterAutospacing="off"/>
      </w:pPr>
      <w:r w:rsidRPr="353ABA03" w:rsidR="4685F2DD">
        <w:rPr>
          <w:rFonts w:ascii="Aptos" w:hAnsi="Aptos" w:eastAsia="Aptos" w:cs="Aptos"/>
          <w:b w:val="1"/>
          <w:bCs w:val="1"/>
          <w:noProof w:val="0"/>
          <w:sz w:val="36"/>
          <w:szCs w:val="36"/>
          <w:lang w:val="en-GB"/>
        </w:rPr>
        <w:t>4. Aim and Objectives</w:t>
      </w:r>
    </w:p>
    <w:p xmlns:wp14="http://schemas.microsoft.com/office/word/2010/wordml" w:rsidP="353ABA03" wp14:paraId="33E1CC69" wp14:textId="55692CE8">
      <w:pPr>
        <w:spacing w:before="240" w:beforeAutospacing="off" w:after="240" w:afterAutospacing="off"/>
      </w:pPr>
      <w:r w:rsidRPr="353ABA03" w:rsidR="4685F2DD">
        <w:rPr>
          <w:rFonts w:ascii="Aptos" w:hAnsi="Aptos" w:eastAsia="Aptos" w:cs="Aptos"/>
          <w:b w:val="1"/>
          <w:bCs w:val="1"/>
          <w:noProof w:val="0"/>
          <w:sz w:val="24"/>
          <w:szCs w:val="24"/>
          <w:lang w:val="en-GB"/>
        </w:rPr>
        <w:t>Aim:</w:t>
      </w:r>
    </w:p>
    <w:p xmlns:wp14="http://schemas.microsoft.com/office/word/2010/wordml" w:rsidP="353ABA03" wp14:paraId="597585AC" wp14:textId="5DCBDBCB">
      <w:pPr>
        <w:spacing w:before="240" w:beforeAutospacing="off" w:after="240" w:afterAutospacing="off"/>
      </w:pPr>
      <w:r w:rsidRPr="353ABA03" w:rsidR="4685F2DD">
        <w:rPr>
          <w:rFonts w:ascii="Aptos" w:hAnsi="Aptos" w:eastAsia="Aptos" w:cs="Aptos"/>
          <w:noProof w:val="0"/>
          <w:sz w:val="24"/>
          <w:szCs w:val="24"/>
          <w:lang w:val="en-GB"/>
        </w:rPr>
        <w:t>To evaluate the effectiveness, efficiency</w:t>
      </w:r>
      <w:r w:rsidRPr="353ABA03" w:rsidR="78F9F820">
        <w:rPr>
          <w:rFonts w:ascii="Aptos" w:hAnsi="Aptos" w:eastAsia="Aptos" w:cs="Aptos"/>
          <w:noProof w:val="0"/>
          <w:sz w:val="24"/>
          <w:szCs w:val="24"/>
          <w:lang w:val="en-GB"/>
        </w:rPr>
        <w:t>,</w:t>
      </w:r>
      <w:r w:rsidRPr="353ABA03" w:rsidR="4685F2DD">
        <w:rPr>
          <w:rFonts w:ascii="Aptos" w:hAnsi="Aptos" w:eastAsia="Aptos" w:cs="Aptos"/>
          <w:noProof w:val="0"/>
          <w:sz w:val="24"/>
          <w:szCs w:val="24"/>
          <w:lang w:val="en-GB"/>
        </w:rPr>
        <w:t xml:space="preserve"> and reliability of human-led AI-assisted reconnaissance and vulnerability analysis compared with a conventional workflow in a controlled network before and after defensive hardening.</w:t>
      </w:r>
    </w:p>
    <w:p xmlns:wp14="http://schemas.microsoft.com/office/word/2010/wordml" w:rsidP="353ABA03" wp14:paraId="216BDAEF" wp14:textId="6EBC506B">
      <w:pPr>
        <w:spacing w:before="240" w:beforeAutospacing="off" w:after="240" w:afterAutospacing="off"/>
      </w:pPr>
      <w:r w:rsidRPr="353ABA03" w:rsidR="4685F2DD">
        <w:rPr>
          <w:rFonts w:ascii="Aptos" w:hAnsi="Aptos" w:eastAsia="Aptos" w:cs="Aptos"/>
          <w:b w:val="1"/>
          <w:bCs w:val="1"/>
          <w:noProof w:val="0"/>
          <w:sz w:val="24"/>
          <w:szCs w:val="24"/>
          <w:lang w:val="en-GB"/>
        </w:rPr>
        <w:t>Objectives:</w:t>
      </w:r>
    </w:p>
    <w:p xmlns:wp14="http://schemas.microsoft.com/office/word/2010/wordml" w:rsidP="353ABA03" wp14:paraId="03C7DC60" wp14:textId="23532373">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353ABA03" w:rsidR="4685F2DD">
        <w:rPr>
          <w:rFonts w:ascii="Aptos" w:hAnsi="Aptos" w:eastAsia="Aptos" w:cs="Aptos"/>
          <w:b w:val="0"/>
          <w:bCs w:val="0"/>
          <w:noProof w:val="0"/>
          <w:sz w:val="24"/>
          <w:szCs w:val="24"/>
          <w:lang w:val="en-GB"/>
        </w:rPr>
        <w:t>De</w:t>
      </w:r>
      <w:r w:rsidRPr="353ABA03" w:rsidR="4685F2DD">
        <w:rPr>
          <w:rFonts w:ascii="Aptos" w:hAnsi="Aptos" w:eastAsia="Aptos" w:cs="Aptos"/>
          <w:b w:val="0"/>
          <w:bCs w:val="0"/>
          <w:noProof w:val="0"/>
          <w:sz w:val="24"/>
          <w:szCs w:val="24"/>
          <w:lang w:val="en-GB"/>
        </w:rPr>
        <w:t>sign and implement</w:t>
      </w:r>
      <w:r w:rsidRPr="353ABA03" w:rsidR="4685F2DD">
        <w:rPr>
          <w:rFonts w:ascii="Aptos" w:hAnsi="Aptos" w:eastAsia="Aptos" w:cs="Aptos"/>
          <w:noProof w:val="0"/>
          <w:sz w:val="24"/>
          <w:szCs w:val="24"/>
          <w:lang w:val="en-GB"/>
        </w:rPr>
        <w:t xml:space="preserve"> a controlled virtual network </w:t>
      </w:r>
      <w:r w:rsidRPr="353ABA03" w:rsidR="4685F2DD">
        <w:rPr>
          <w:rFonts w:ascii="Aptos" w:hAnsi="Aptos" w:eastAsia="Aptos" w:cs="Aptos"/>
          <w:noProof w:val="0"/>
          <w:sz w:val="24"/>
          <w:szCs w:val="24"/>
          <w:lang w:val="en-GB"/>
        </w:rPr>
        <w:t>containing</w:t>
      </w:r>
      <w:r w:rsidRPr="353ABA03" w:rsidR="4685F2DD">
        <w:rPr>
          <w:rFonts w:ascii="Aptos" w:hAnsi="Aptos" w:eastAsia="Aptos" w:cs="Aptos"/>
          <w:noProof w:val="0"/>
          <w:sz w:val="24"/>
          <w:szCs w:val="24"/>
          <w:lang w:val="en-GB"/>
        </w:rPr>
        <w:t xml:space="preserve"> a documented set of hosts, services</w:t>
      </w:r>
      <w:r w:rsidRPr="353ABA03" w:rsidR="38071B08">
        <w:rPr>
          <w:rFonts w:ascii="Aptos" w:hAnsi="Aptos" w:eastAsia="Aptos" w:cs="Aptos"/>
          <w:noProof w:val="0"/>
          <w:sz w:val="24"/>
          <w:szCs w:val="24"/>
          <w:lang w:val="en-GB"/>
        </w:rPr>
        <w:t>,</w:t>
      </w:r>
      <w:r w:rsidRPr="353ABA03" w:rsidR="4685F2DD">
        <w:rPr>
          <w:rFonts w:ascii="Aptos" w:hAnsi="Aptos" w:eastAsia="Aptos" w:cs="Aptos"/>
          <w:noProof w:val="0"/>
          <w:sz w:val="24"/>
          <w:szCs w:val="24"/>
          <w:lang w:val="en-GB"/>
        </w:rPr>
        <w:t xml:space="preserve"> and verified vulnerability instances suitable for repeatable security assessment.</w:t>
      </w:r>
    </w:p>
    <w:p xmlns:wp14="http://schemas.microsoft.com/office/word/2010/wordml" w:rsidP="353ABA03" wp14:paraId="585A4406" wp14:textId="69F2E3AD">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353ABA03" w:rsidR="4685F2DD">
        <w:rPr>
          <w:rFonts w:ascii="Aptos" w:hAnsi="Aptos" w:eastAsia="Aptos" w:cs="Aptos"/>
          <w:b w:val="0"/>
          <w:bCs w:val="0"/>
          <w:noProof w:val="0"/>
          <w:sz w:val="24"/>
          <w:szCs w:val="24"/>
          <w:lang w:val="en-GB"/>
        </w:rPr>
        <w:t>De</w:t>
      </w:r>
      <w:r w:rsidRPr="353ABA03" w:rsidR="4685F2DD">
        <w:rPr>
          <w:rFonts w:ascii="Aptos" w:hAnsi="Aptos" w:eastAsia="Aptos" w:cs="Aptos"/>
          <w:b w:val="0"/>
          <w:bCs w:val="0"/>
          <w:noProof w:val="0"/>
          <w:sz w:val="24"/>
          <w:szCs w:val="24"/>
          <w:lang w:val="en-GB"/>
        </w:rPr>
        <w:t>fine and conduct</w:t>
      </w:r>
      <w:r w:rsidRPr="353ABA03" w:rsidR="4685F2DD">
        <w:rPr>
          <w:rFonts w:ascii="Aptos" w:hAnsi="Aptos" w:eastAsia="Aptos" w:cs="Aptos"/>
          <w:noProof w:val="0"/>
          <w:sz w:val="24"/>
          <w:szCs w:val="24"/>
          <w:lang w:val="en-GB"/>
        </w:rPr>
        <w:t xml:space="preserve"> matched conventional and human-led AI-assisted reconnaissance and vulnerability-analysis workflows under equivalent scope, tools, </w:t>
      </w:r>
      <w:r w:rsidRPr="353ABA03" w:rsidR="4685F2DD">
        <w:rPr>
          <w:rFonts w:ascii="Aptos" w:hAnsi="Aptos" w:eastAsia="Aptos" w:cs="Aptos"/>
          <w:noProof w:val="0"/>
          <w:sz w:val="24"/>
          <w:szCs w:val="24"/>
          <w:lang w:val="en-GB"/>
        </w:rPr>
        <w:t>access</w:t>
      </w:r>
      <w:r w:rsidRPr="353ABA03" w:rsidR="4685F2DD">
        <w:rPr>
          <w:rFonts w:ascii="Aptos" w:hAnsi="Aptos" w:eastAsia="Aptos" w:cs="Aptos"/>
          <w:noProof w:val="0"/>
          <w:sz w:val="24"/>
          <w:szCs w:val="24"/>
          <w:lang w:val="en-GB"/>
        </w:rPr>
        <w:t xml:space="preserve"> and time conditions.</w:t>
      </w:r>
    </w:p>
    <w:p xmlns:wp14="http://schemas.microsoft.com/office/word/2010/wordml" w:rsidP="353ABA03" wp14:paraId="42ECD129" wp14:textId="68AD76FB">
      <w:pPr>
        <w:pStyle w:val="ListParagraph"/>
        <w:numPr>
          <w:ilvl w:val="0"/>
          <w:numId w:val="3"/>
        </w:numPr>
        <w:suppressLineNumbers w:val="0"/>
        <w:bidi w:val="0"/>
        <w:spacing w:before="240" w:beforeAutospacing="off" w:after="240" w:afterAutospacing="off" w:line="279" w:lineRule="auto"/>
        <w:ind w:right="0"/>
        <w:jc w:val="left"/>
        <w:rPr>
          <w:rFonts w:ascii="Aptos" w:hAnsi="Aptos" w:eastAsia="Aptos" w:cs="Aptos"/>
          <w:noProof w:val="0"/>
          <w:sz w:val="24"/>
          <w:szCs w:val="24"/>
          <w:lang w:val="en-GB"/>
        </w:rPr>
      </w:pPr>
      <w:r w:rsidRPr="353ABA03" w:rsidR="26E6C10E">
        <w:rPr>
          <w:rFonts w:ascii="Aptos" w:hAnsi="Aptos" w:eastAsia="Aptos" w:cs="Aptos"/>
          <w:b w:val="0"/>
          <w:bCs w:val="0"/>
          <w:noProof w:val="0"/>
          <w:sz w:val="24"/>
          <w:szCs w:val="24"/>
          <w:lang w:val="en-GB"/>
        </w:rPr>
        <w:t>Measure</w:t>
      </w:r>
      <w:r w:rsidRPr="353ABA03" w:rsidR="4685F2DD">
        <w:rPr>
          <w:rFonts w:ascii="Aptos" w:hAnsi="Aptos" w:eastAsia="Aptos" w:cs="Aptos"/>
          <w:b w:val="0"/>
          <w:bCs w:val="0"/>
          <w:noProof w:val="0"/>
          <w:sz w:val="24"/>
          <w:szCs w:val="24"/>
          <w:lang w:val="en-GB"/>
        </w:rPr>
        <w:t xml:space="preserve"> and compare</w:t>
      </w:r>
      <w:r w:rsidRPr="353ABA03" w:rsidR="4685F2DD">
        <w:rPr>
          <w:rFonts w:ascii="Aptos" w:hAnsi="Aptos" w:eastAsia="Aptos" w:cs="Aptos"/>
          <w:b w:val="0"/>
          <w:bCs w:val="0"/>
          <w:noProof w:val="0"/>
          <w:sz w:val="24"/>
          <w:szCs w:val="24"/>
          <w:lang w:val="en-GB"/>
        </w:rPr>
        <w:t xml:space="preserve"> </w:t>
      </w:r>
      <w:r w:rsidRPr="353ABA03" w:rsidR="4685F2DD">
        <w:rPr>
          <w:rFonts w:ascii="Aptos" w:hAnsi="Aptos" w:eastAsia="Aptos" w:cs="Aptos"/>
          <w:noProof w:val="0"/>
          <w:sz w:val="24"/>
          <w:szCs w:val="24"/>
          <w:lang w:val="en-GB"/>
        </w:rPr>
        <w:t>both workflows using reconnaissance coverage, true positives, false positives, false negatives, precision, recall, F1 score, whole-task time</w:t>
      </w:r>
      <w:r w:rsidRPr="353ABA03" w:rsidR="0E652820">
        <w:rPr>
          <w:rFonts w:ascii="Aptos" w:hAnsi="Aptos" w:eastAsia="Aptos" w:cs="Aptos"/>
          <w:noProof w:val="0"/>
          <w:sz w:val="24"/>
          <w:szCs w:val="24"/>
          <w:lang w:val="en-GB"/>
        </w:rPr>
        <w:t>,</w:t>
      </w:r>
      <w:r w:rsidRPr="353ABA03" w:rsidR="4685F2DD">
        <w:rPr>
          <w:rFonts w:ascii="Aptos" w:hAnsi="Aptos" w:eastAsia="Aptos" w:cs="Aptos"/>
          <w:noProof w:val="0"/>
          <w:sz w:val="24"/>
          <w:szCs w:val="24"/>
          <w:lang w:val="en-GB"/>
        </w:rPr>
        <w:t xml:space="preserve"> and repeatability.</w:t>
      </w:r>
    </w:p>
    <w:p xmlns:wp14="http://schemas.microsoft.com/office/word/2010/wordml" w:rsidP="353ABA03" wp14:paraId="75ABADEA" wp14:textId="1440987D">
      <w:pPr>
        <w:pStyle w:val="ListParagraph"/>
        <w:numPr>
          <w:ilvl w:val="0"/>
          <w:numId w:val="3"/>
        </w:numPr>
        <w:suppressLineNumbers w:val="0"/>
        <w:bidi w:val="0"/>
        <w:spacing w:before="240" w:beforeAutospacing="off" w:after="240" w:afterAutospacing="off" w:line="279" w:lineRule="auto"/>
        <w:ind w:right="0"/>
        <w:jc w:val="left"/>
        <w:rPr>
          <w:rFonts w:ascii="Aptos" w:hAnsi="Aptos" w:eastAsia="Aptos" w:cs="Aptos"/>
          <w:noProof w:val="0"/>
          <w:sz w:val="24"/>
          <w:szCs w:val="24"/>
          <w:lang w:val="en-GB"/>
        </w:rPr>
      </w:pPr>
      <w:r w:rsidRPr="353ABA03" w:rsidR="5C08A6FF">
        <w:rPr>
          <w:rFonts w:ascii="Aptos" w:hAnsi="Aptos" w:eastAsia="Aptos" w:cs="Aptos"/>
          <w:b w:val="0"/>
          <w:bCs w:val="0"/>
          <w:noProof w:val="0"/>
          <w:sz w:val="24"/>
          <w:szCs w:val="24"/>
          <w:lang w:val="en-GB"/>
        </w:rPr>
        <w:t>A</w:t>
      </w:r>
      <w:r w:rsidRPr="353ABA03" w:rsidR="5C08A6FF">
        <w:rPr>
          <w:rFonts w:ascii="Aptos" w:hAnsi="Aptos" w:eastAsia="Aptos" w:cs="Aptos"/>
          <w:b w:val="0"/>
          <w:bCs w:val="0"/>
          <w:noProof w:val="0"/>
          <w:sz w:val="24"/>
          <w:szCs w:val="24"/>
          <w:lang w:val="en-GB"/>
        </w:rPr>
        <w:t>pply</w:t>
      </w:r>
      <w:r w:rsidRPr="353ABA03" w:rsidR="4685F2DD">
        <w:rPr>
          <w:rFonts w:ascii="Aptos" w:hAnsi="Aptos" w:eastAsia="Aptos" w:cs="Aptos"/>
          <w:b w:val="0"/>
          <w:bCs w:val="0"/>
          <w:noProof w:val="0"/>
          <w:sz w:val="24"/>
          <w:szCs w:val="24"/>
          <w:lang w:val="en-GB"/>
        </w:rPr>
        <w:t xml:space="preserve"> and independently verify</w:t>
      </w:r>
      <w:r w:rsidRPr="353ABA03" w:rsidR="4685F2DD">
        <w:rPr>
          <w:rFonts w:ascii="Aptos" w:hAnsi="Aptos" w:eastAsia="Aptos" w:cs="Aptos"/>
          <w:b w:val="0"/>
          <w:bCs w:val="0"/>
          <w:noProof w:val="0"/>
          <w:sz w:val="24"/>
          <w:szCs w:val="24"/>
          <w:lang w:val="en-GB"/>
        </w:rPr>
        <w:t xml:space="preserve"> </w:t>
      </w:r>
      <w:r w:rsidRPr="353ABA03" w:rsidR="4685F2DD">
        <w:rPr>
          <w:rFonts w:ascii="Aptos" w:hAnsi="Aptos" w:eastAsia="Aptos" w:cs="Aptos"/>
          <w:noProof w:val="0"/>
          <w:sz w:val="24"/>
          <w:szCs w:val="24"/>
          <w:lang w:val="en-GB"/>
        </w:rPr>
        <w:t>a defined set of defensive hardening changes, repeat both workflows, and evaluate how the difference between them changes following hardening.</w:t>
      </w:r>
    </w:p>
    <w:p xmlns:wp14="http://schemas.microsoft.com/office/word/2010/wordml" w:rsidP="353ABA03" wp14:paraId="2EC8D4F0" wp14:textId="35269024">
      <w:pPr>
        <w:pStyle w:val="Normal"/>
        <w:suppressLineNumbers w:val="0"/>
        <w:bidi w:val="0"/>
        <w:spacing w:before="240" w:beforeAutospacing="off" w:after="240" w:afterAutospacing="off" w:line="279" w:lineRule="auto"/>
        <w:ind w:left="0" w:right="0"/>
        <w:jc w:val="left"/>
      </w:pPr>
      <w:r w:rsidRPr="353ABA03" w:rsidR="4B59D391">
        <w:rPr>
          <w:noProof w:val="0"/>
          <w:lang w:val="en-GB"/>
        </w:rPr>
        <w:t xml:space="preserve">The expected outcomes include a controlled virtual testbed, </w:t>
      </w:r>
      <w:r w:rsidRPr="353ABA03" w:rsidR="4B59D391">
        <w:rPr>
          <w:noProof w:val="0"/>
          <w:lang w:val="en-GB"/>
        </w:rPr>
        <w:t>validated</w:t>
      </w:r>
      <w:r w:rsidRPr="353ABA03" w:rsidR="4B59D391">
        <w:rPr>
          <w:noProof w:val="0"/>
          <w:lang w:val="en-GB"/>
        </w:rPr>
        <w:t xml:space="preserve"> baseline and hardened-state inventories, documented conventional and AI-assisted workflows, experimental logs and datasets, a record of defensive hardening changes, and a comparative evaluation of both methodologies.</w:t>
      </w:r>
    </w:p>
    <w:p xmlns:wp14="http://schemas.microsoft.com/office/word/2010/wordml" w:rsidP="353ABA03" wp14:paraId="013FC249" wp14:textId="534FAC6C">
      <w:pPr>
        <w:pStyle w:val="Normal"/>
        <w:suppressLineNumbers w:val="0"/>
        <w:bidi w:val="0"/>
        <w:spacing w:before="240" w:beforeAutospacing="off" w:after="240" w:afterAutospacing="off" w:line="279" w:lineRule="auto"/>
        <w:ind w:left="0" w:right="0"/>
        <w:jc w:val="left"/>
        <w:rPr>
          <w:noProof w:val="0"/>
          <w:lang w:val="en-GB"/>
        </w:rPr>
      </w:pPr>
    </w:p>
    <w:p xmlns:wp14="http://schemas.microsoft.com/office/word/2010/wordml" w:rsidP="353ABA03" wp14:paraId="59036959" wp14:textId="1F7554A9">
      <w:pPr>
        <w:pStyle w:val="Normal"/>
        <w:suppressLineNumbers w:val="0"/>
        <w:bidi w:val="0"/>
        <w:spacing w:before="240" w:beforeAutospacing="off" w:after="240" w:afterAutospacing="off" w:line="279" w:lineRule="auto"/>
        <w:ind w:left="0" w:right="0"/>
        <w:jc w:val="left"/>
        <w:rPr>
          <w:noProof w:val="0"/>
          <w:lang w:val="en-GB"/>
        </w:rPr>
      </w:pPr>
    </w:p>
    <w:p xmlns:wp14="http://schemas.microsoft.com/office/word/2010/wordml" w:rsidP="353ABA03" wp14:paraId="3D16F28E" wp14:textId="7D607EAA">
      <w:pPr>
        <w:pStyle w:val="Normal"/>
        <w:suppressLineNumbers w:val="0"/>
        <w:bidi w:val="0"/>
        <w:spacing w:before="240" w:beforeAutospacing="off" w:after="240" w:afterAutospacing="off" w:line="279" w:lineRule="auto"/>
        <w:ind w:left="0" w:right="0"/>
        <w:jc w:val="left"/>
        <w:rPr>
          <w:noProof w:val="0"/>
          <w:lang w:val="en-GB"/>
        </w:rPr>
      </w:pPr>
    </w:p>
    <w:p xmlns:wp14="http://schemas.microsoft.com/office/word/2010/wordml" w:rsidP="353ABA03" wp14:paraId="2C60EB29" wp14:textId="508B102B">
      <w:pPr>
        <w:pStyle w:val="Normal"/>
        <w:suppressLineNumbers w:val="0"/>
        <w:bidi w:val="0"/>
        <w:spacing w:before="240" w:beforeAutospacing="off" w:after="240" w:afterAutospacing="off" w:line="279" w:lineRule="auto"/>
        <w:ind w:left="0" w:right="0"/>
        <w:jc w:val="left"/>
        <w:rPr>
          <w:noProof w:val="0"/>
          <w:lang w:val="en-GB"/>
        </w:rPr>
      </w:pPr>
    </w:p>
    <w:p xmlns:wp14="http://schemas.microsoft.com/office/word/2010/wordml" w:rsidP="353ABA03" wp14:paraId="11D8248A" wp14:textId="1889F25A">
      <w:pPr>
        <w:pStyle w:val="Normal"/>
        <w:suppressLineNumbers w:val="0"/>
        <w:bidi w:val="0"/>
        <w:spacing w:before="240" w:beforeAutospacing="off" w:after="240" w:afterAutospacing="off" w:line="279" w:lineRule="auto"/>
        <w:ind w:left="0" w:right="0"/>
        <w:jc w:val="left"/>
        <w:rPr>
          <w:noProof w:val="0"/>
          <w:lang w:val="en-GB"/>
        </w:rPr>
      </w:pPr>
    </w:p>
    <w:p xmlns:wp14="http://schemas.microsoft.com/office/word/2010/wordml" w:rsidP="353ABA03" wp14:paraId="5140A405" wp14:textId="64961257">
      <w:pPr>
        <w:pStyle w:val="Normal"/>
        <w:suppressLineNumbers w:val="0"/>
        <w:bidi w:val="0"/>
        <w:spacing w:before="240" w:beforeAutospacing="off" w:after="240" w:afterAutospacing="off" w:line="279" w:lineRule="auto"/>
        <w:ind w:left="0" w:right="0"/>
        <w:jc w:val="left"/>
        <w:rPr>
          <w:noProof w:val="0"/>
          <w:lang w:val="en-GB"/>
        </w:rPr>
      </w:pPr>
    </w:p>
    <w:p xmlns:wp14="http://schemas.microsoft.com/office/word/2010/wordml" w:rsidP="353ABA03" wp14:paraId="3AC145F4" wp14:textId="31D62F54">
      <w:pPr>
        <w:pStyle w:val="Heading2"/>
        <w:spacing w:before="299" w:beforeAutospacing="off" w:after="299" w:afterAutospacing="off"/>
      </w:pPr>
      <w:r w:rsidRPr="353ABA03" w:rsidR="4685F2DD">
        <w:rPr>
          <w:rFonts w:ascii="Aptos" w:hAnsi="Aptos" w:eastAsia="Aptos" w:cs="Aptos"/>
          <w:b w:val="1"/>
          <w:bCs w:val="1"/>
          <w:noProof w:val="0"/>
          <w:sz w:val="36"/>
          <w:szCs w:val="36"/>
          <w:lang w:val="en-GB"/>
        </w:rPr>
        <w:t>5. Research Methodology</w:t>
      </w:r>
    </w:p>
    <w:p xmlns:wp14="http://schemas.microsoft.com/office/word/2010/wordml" w:rsidP="353ABA03" wp14:paraId="36B77B5D" wp14:textId="112E3562">
      <w:pPr>
        <w:pStyle w:val="Heading3"/>
        <w:spacing w:before="281" w:beforeAutospacing="off" w:after="281" w:afterAutospacing="off"/>
      </w:pPr>
      <w:r w:rsidRPr="353ABA03" w:rsidR="4685F2DD">
        <w:rPr>
          <w:rFonts w:ascii="Aptos" w:hAnsi="Aptos" w:eastAsia="Aptos" w:cs="Aptos"/>
          <w:b w:val="1"/>
          <w:bCs w:val="1"/>
          <w:noProof w:val="0"/>
          <w:sz w:val="28"/>
          <w:szCs w:val="28"/>
          <w:lang w:val="en-GB"/>
        </w:rPr>
        <w:t>5.1 Research Design</w:t>
      </w:r>
    </w:p>
    <w:p xmlns:wp14="http://schemas.microsoft.com/office/word/2010/wordml" wp14:paraId="48C030F8" wp14:textId="34298DD4">
      <w:r w:rsidRPr="353ABA03" w:rsidR="183AD662">
        <w:rPr>
          <w:rFonts w:ascii="Aptos" w:hAnsi="Aptos" w:eastAsia="Aptos" w:cs="Aptos"/>
          <w:noProof w:val="0"/>
          <w:sz w:val="24"/>
          <w:szCs w:val="24"/>
          <w:lang w:val="en-GB"/>
        </w:rPr>
        <w:t>The study will employ a controlled experimental evaluation in an isolated virtual laboratory. The environment will have one assessment machine and three virtual target systems, with six to ten validated vulnerability instances and non-vulnerable services or settings to allow for false-positive detection.</w:t>
      </w:r>
    </w:p>
    <w:p xmlns:wp14="http://schemas.microsoft.com/office/word/2010/wordml" w:rsidP="353ABA03" wp14:paraId="690DF8B9" wp14:textId="66803812">
      <w:pPr>
        <w:pStyle w:val="Normal"/>
      </w:pPr>
      <w:r w:rsidRPr="353ABA03" w:rsidR="183AD662">
        <w:rPr>
          <w:rFonts w:ascii="Aptos" w:hAnsi="Aptos" w:eastAsia="Aptos" w:cs="Aptos"/>
          <w:noProof w:val="0"/>
          <w:sz w:val="24"/>
          <w:szCs w:val="24"/>
          <w:lang w:val="en-GB"/>
        </w:rPr>
        <w:t xml:space="preserve">Two assessment conditions will be evaluated. Conventional security tools and documentation will be employed in the absence of generative AI. In the AI-assisted scenario, the same analyst, target environment, tools, and scope will be employed, with a fixed LLM </w:t>
      </w:r>
      <w:r w:rsidRPr="353ABA03" w:rsidR="183AD662">
        <w:rPr>
          <w:rFonts w:ascii="Aptos" w:hAnsi="Aptos" w:eastAsia="Aptos" w:cs="Aptos"/>
          <w:noProof w:val="0"/>
          <w:sz w:val="24"/>
          <w:szCs w:val="24"/>
          <w:lang w:val="en-GB"/>
        </w:rPr>
        <w:t>assisting</w:t>
      </w:r>
      <w:r w:rsidRPr="353ABA03" w:rsidR="183AD662">
        <w:rPr>
          <w:rFonts w:ascii="Aptos" w:hAnsi="Aptos" w:eastAsia="Aptos" w:cs="Aptos"/>
          <w:noProof w:val="0"/>
          <w:sz w:val="24"/>
          <w:szCs w:val="24"/>
          <w:lang w:val="en-GB"/>
        </w:rPr>
        <w:t xml:space="preserve"> with output interpretation, vulnerability hypothesis generation, and non-destructive verification step suggestions. All directives and final decisions will be kept under human control.</w:t>
      </w:r>
    </w:p>
    <w:p xmlns:wp14="http://schemas.microsoft.com/office/word/2010/wordml" wp14:paraId="484AAF23" wp14:textId="31BD2AF9">
      <w:r w:rsidRPr="353ABA03" w:rsidR="087B89CC">
        <w:rPr>
          <w:rFonts w:ascii="Aptos" w:hAnsi="Aptos" w:eastAsia="Aptos" w:cs="Aptos"/>
          <w:noProof w:val="0"/>
          <w:sz w:val="24"/>
          <w:szCs w:val="24"/>
          <w:lang w:val="en-GB"/>
        </w:rPr>
        <w:t>Nmap will be used for network and service reconnaissance, with Greenbone/OpenVAS being used for vulnerability scanning where technically possible. NIST SP 800-115 establishes guidelines for planning, conducting, and analyzing technical security assessments [13]. Scanner output will not be used as ground truth. Instead, vulnerabilities will be independently validated using established laboratory conditions, installed software versions, configuration inspection, and authoritative vulnerability data.</w:t>
      </w:r>
    </w:p>
    <w:p xmlns:wp14="http://schemas.microsoft.com/office/word/2010/wordml" w:rsidP="353ABA03" wp14:paraId="4A5A55E6" wp14:textId="7F0C6C84">
      <w:pPr>
        <w:pStyle w:val="Normal"/>
        <w:suppressLineNumbers w:val="0"/>
        <w:bidi w:val="0"/>
        <w:spacing w:before="0" w:beforeAutospacing="off" w:after="160" w:afterAutospacing="off" w:line="279" w:lineRule="auto"/>
        <w:ind w:left="0" w:right="0"/>
        <w:jc w:val="left"/>
      </w:pPr>
      <w:r w:rsidRPr="353ABA03" w:rsidR="7CA5A2F9">
        <w:rPr>
          <w:rFonts w:ascii="Aptos" w:hAnsi="Aptos" w:eastAsia="Aptos" w:cs="Aptos"/>
          <w:noProof w:val="0"/>
          <w:sz w:val="24"/>
          <w:szCs w:val="24"/>
          <w:lang w:val="en-GB"/>
        </w:rPr>
        <w:t xml:space="preserve">Each workflow will be repeated at least three times against the baseline and hardened states, for a total of twelve experimental runs. Virtual-machine snapshots and pre-run checks will be employed to reestablish similar beginning conditions. To reduce learning effects, the run order will be counterbalanced where possible, and commands, timestamps, discoveries, validation decisions, and AI interactions will all be recorded. The reproducibility criteria </w:t>
      </w:r>
      <w:r w:rsidRPr="353ABA03" w:rsidR="7CA5A2F9">
        <w:rPr>
          <w:rFonts w:ascii="Aptos" w:hAnsi="Aptos" w:eastAsia="Aptos" w:cs="Aptos"/>
          <w:noProof w:val="0"/>
          <w:sz w:val="24"/>
          <w:szCs w:val="24"/>
          <w:lang w:val="en-GB"/>
        </w:rPr>
        <w:t>established</w:t>
      </w:r>
      <w:r w:rsidRPr="353ABA03" w:rsidR="7CA5A2F9">
        <w:rPr>
          <w:rFonts w:ascii="Aptos" w:hAnsi="Aptos" w:eastAsia="Aptos" w:cs="Aptos"/>
          <w:noProof w:val="0"/>
          <w:sz w:val="24"/>
          <w:szCs w:val="24"/>
          <w:lang w:val="en-GB"/>
        </w:rPr>
        <w:t xml:space="preserve"> by Happe and Cito [12] support consistent environment resets and systematic experimental logging.</w:t>
      </w:r>
    </w:p>
    <w:p xmlns:wp14="http://schemas.microsoft.com/office/word/2010/wordml" w:rsidP="353ABA03" wp14:paraId="24D4B777" wp14:textId="07864BE1">
      <w:pPr>
        <w:bidi w:val="0"/>
        <w:spacing w:before="240" w:beforeAutospacing="off" w:after="240" w:afterAutospacing="off"/>
        <w:jc w:val="left"/>
      </w:pPr>
      <w:r w:rsidRPr="353ABA03" w:rsidR="5620BF2D">
        <w:rPr>
          <w:rFonts w:ascii="Aptos" w:hAnsi="Aptos" w:eastAsia="Aptos" w:cs="Aptos"/>
          <w:noProof w:val="0"/>
          <w:sz w:val="24"/>
          <w:szCs w:val="24"/>
          <w:lang w:val="en-GB"/>
        </w:rPr>
        <w:t>Effectiveness will be evaluated using true positives (TP), false positives (FP</w:t>
      </w:r>
      <w:r w:rsidRPr="353ABA03" w:rsidR="5620BF2D">
        <w:rPr>
          <w:rFonts w:ascii="Aptos" w:hAnsi="Aptos" w:eastAsia="Aptos" w:cs="Aptos"/>
          <w:noProof w:val="0"/>
          <w:sz w:val="24"/>
          <w:szCs w:val="24"/>
          <w:lang w:val="en-GB"/>
        </w:rPr>
        <w:t>),</w:t>
      </w:r>
      <w:r w:rsidRPr="353ABA03" w:rsidR="5620BF2D">
        <w:rPr>
          <w:rFonts w:ascii="Aptos" w:hAnsi="Aptos" w:eastAsia="Aptos" w:cs="Aptos"/>
          <w:noProof w:val="0"/>
          <w:sz w:val="24"/>
          <w:szCs w:val="24"/>
          <w:lang w:val="en-GB"/>
        </w:rPr>
        <w:t xml:space="preserve"> and false negatives (FN). Precision will be calculated as TP/(TP+FP), recall as TP/(TP+FN), and F1 will combine precision and recall. Reconnaissance outcomes, total task time, and consistency across repeated runs will also be recorded. Descriptive statistics will be used to compare the workflows, with paired statistical testing considered where the final dataset and its assumptions support this.</w:t>
      </w:r>
    </w:p>
    <w:p xmlns:wp14="http://schemas.microsoft.com/office/word/2010/wordml" w:rsidP="353ABA03" wp14:paraId="6450131C" wp14:textId="373F7B49">
      <w:pPr>
        <w:bidi w:val="0"/>
        <w:spacing w:before="240" w:beforeAutospacing="off" w:after="240" w:afterAutospacing="off"/>
        <w:jc w:val="left"/>
      </w:pPr>
      <w:r w:rsidRPr="353ABA03" w:rsidR="5620BF2D">
        <w:rPr>
          <w:rFonts w:ascii="Aptos" w:hAnsi="Aptos" w:eastAsia="Aptos" w:cs="Aptos"/>
          <w:noProof w:val="0"/>
          <w:sz w:val="24"/>
          <w:szCs w:val="24"/>
          <w:lang w:val="en-GB"/>
        </w:rPr>
        <w:t xml:space="preserve">Following baseline testing, </w:t>
      </w:r>
      <w:r w:rsidRPr="353ABA03" w:rsidR="5620BF2D">
        <w:rPr>
          <w:rFonts w:ascii="Aptos" w:hAnsi="Aptos" w:eastAsia="Aptos" w:cs="Aptos"/>
          <w:noProof w:val="0"/>
          <w:sz w:val="24"/>
          <w:szCs w:val="24"/>
          <w:lang w:val="en-GB"/>
        </w:rPr>
        <w:t>approximately three</w:t>
      </w:r>
      <w:r w:rsidRPr="353ABA03" w:rsidR="5620BF2D">
        <w:rPr>
          <w:rFonts w:ascii="Aptos" w:hAnsi="Aptos" w:eastAsia="Aptos" w:cs="Aptos"/>
          <w:noProof w:val="0"/>
          <w:sz w:val="24"/>
          <w:szCs w:val="24"/>
          <w:lang w:val="en-GB"/>
        </w:rPr>
        <w:t xml:space="preserve"> to five controlled security changes will be implemented. These may include patching vulnerable software, disabling unnecessary services, correcting insecure configurations, or restricting network access.</w:t>
      </w:r>
    </w:p>
    <w:p xmlns:wp14="http://schemas.microsoft.com/office/word/2010/wordml" w:rsidP="353ABA03" wp14:paraId="5CB53F27" wp14:textId="595B4CFC">
      <w:pPr>
        <w:bidi w:val="0"/>
        <w:spacing w:before="240" w:beforeAutospacing="off" w:after="240" w:afterAutospacing="off"/>
        <w:jc w:val="left"/>
      </w:pPr>
      <w:r w:rsidRPr="353ABA03" w:rsidR="22EAAFC1">
        <w:rPr>
          <w:rFonts w:ascii="Aptos" w:hAnsi="Aptos" w:eastAsia="Aptos" w:cs="Aptos"/>
          <w:noProof w:val="0"/>
          <w:sz w:val="24"/>
          <w:szCs w:val="24"/>
          <w:lang w:val="en-GB"/>
        </w:rPr>
        <w:t>Each change will be independently verified before post-hardening assessment. This follows the broader patch-management principle that security changes should be verified rather than assumed to have been successfully applied [14].</w:t>
      </w:r>
    </w:p>
    <w:p xmlns:wp14="http://schemas.microsoft.com/office/word/2010/wordml" w:rsidP="353ABA03" wp14:paraId="2E12F011" wp14:textId="2E1BBBDD">
      <w:pPr>
        <w:bidi w:val="0"/>
        <w:spacing w:before="240" w:beforeAutospacing="off" w:after="240" w:afterAutospacing="off"/>
        <w:jc w:val="left"/>
      </w:pPr>
      <w:r w:rsidRPr="353ABA03" w:rsidR="22EAAFC1">
        <w:rPr>
          <w:rFonts w:ascii="Aptos" w:hAnsi="Aptos" w:eastAsia="Aptos" w:cs="Aptos"/>
          <w:noProof w:val="0"/>
          <w:sz w:val="24"/>
          <w:szCs w:val="24"/>
          <w:lang w:val="en-GB"/>
        </w:rPr>
        <w:t>Primary limitations include learning effects from using a single analyst, the small laboratory environment, scanner variability and potential LLM variability. These will be reduced through virtual-machine snapshots, counterbalanced testing, fixed tool and model configurations where possible, and clear documentation.</w:t>
      </w:r>
    </w:p>
    <w:p xmlns:wp14="http://schemas.microsoft.com/office/word/2010/wordml" w:rsidP="353ABA03" wp14:paraId="54E9F16A" wp14:textId="69946A4E">
      <w:pPr>
        <w:bidi w:val="0"/>
        <w:spacing w:before="240" w:beforeAutospacing="off" w:after="240" w:afterAutospacing="off"/>
        <w:jc w:val="left"/>
      </w:pPr>
      <w:r w:rsidRPr="353ABA03" w:rsidR="22EAAFC1">
        <w:rPr>
          <w:rFonts w:ascii="Aptos" w:hAnsi="Aptos" w:eastAsia="Aptos" w:cs="Aptos"/>
          <w:noProof w:val="0"/>
          <w:sz w:val="24"/>
          <w:szCs w:val="24"/>
          <w:lang w:val="en-GB"/>
        </w:rPr>
        <w:t>Ethical and legal risks will be controlled by using intentionally vulnerable virtual machines within an isolated and authorised environment. No public systems will be scanned, no real organisational credentials or sensitive data will be used, and the AI will not autonomously exploit targets or establish persistence.</w:t>
      </w:r>
    </w:p>
    <w:p xmlns:wp14="http://schemas.microsoft.com/office/word/2010/wordml" w:rsidP="353ABA03" wp14:paraId="6A1D85C6" wp14:textId="7BA4FEDF">
      <w:pPr>
        <w:bidi w:val="0"/>
        <w:spacing w:before="240" w:beforeAutospacing="off" w:after="240" w:afterAutospacing="off"/>
        <w:jc w:val="left"/>
        <w:rPr>
          <w:rFonts w:ascii="Aptos" w:hAnsi="Aptos" w:eastAsia="Aptos" w:cs="Aptos"/>
          <w:noProof w:val="0"/>
          <w:sz w:val="24"/>
          <w:szCs w:val="24"/>
          <w:lang w:val="en-GB"/>
        </w:rPr>
      </w:pPr>
    </w:p>
    <w:p xmlns:wp14="http://schemas.microsoft.com/office/word/2010/wordml" w:rsidP="353ABA03" wp14:paraId="63640849" wp14:textId="4B529AB5">
      <w:pPr>
        <w:pStyle w:val="Heading3"/>
        <w:spacing w:before="281" w:beforeAutospacing="off" w:after="281" w:afterAutospacing="off"/>
      </w:pPr>
      <w:r w:rsidRPr="353ABA03" w:rsidR="4685F2DD">
        <w:rPr>
          <w:rFonts w:ascii="Aptos" w:hAnsi="Aptos" w:eastAsia="Aptos" w:cs="Aptos"/>
          <w:b w:val="1"/>
          <w:bCs w:val="1"/>
          <w:noProof w:val="0"/>
          <w:sz w:val="28"/>
          <w:szCs w:val="28"/>
          <w:lang w:val="en-GB"/>
        </w:rPr>
        <w:t>5.2 Resources / Materials</w:t>
      </w:r>
    </w:p>
    <w:p xmlns:wp14="http://schemas.microsoft.com/office/word/2010/wordml" w:rsidP="353ABA03" wp14:paraId="7B01687E" wp14:textId="623B28D8">
      <w:pPr>
        <w:spacing w:before="240" w:beforeAutospacing="off" w:after="240" w:afterAutospacing="off"/>
      </w:pPr>
      <w:r w:rsidRPr="353ABA03" w:rsidR="4685F2DD">
        <w:rPr>
          <w:rFonts w:ascii="Aptos" w:hAnsi="Aptos" w:eastAsia="Aptos" w:cs="Aptos"/>
          <w:noProof w:val="0"/>
          <w:sz w:val="24"/>
          <w:szCs w:val="24"/>
          <w:lang w:val="en-GB"/>
        </w:rPr>
        <w:t>Required resources include a computer capable of hosting multiple virtual machines, VirtualBox or VMware, Kali Linux, Nmap, Greenbone/OpenVAS, standard command-line verification utilities, one fixed LLM service/model, spreadsheet/CSV or JSON logging, and Python if required for statistical analysis. Academic literature will be accessed through university resources and authoritative security publications.</w:t>
      </w:r>
    </w:p>
    <w:p xmlns:wp14="http://schemas.microsoft.com/office/word/2010/wordml" w:rsidP="353ABA03" wp14:paraId="7779105C" wp14:textId="0743D6C5">
      <w:pPr>
        <w:spacing w:before="240" w:beforeAutospacing="off" w:after="240" w:afterAutospacing="off"/>
        <w:rPr>
          <w:rFonts w:ascii="Aptos" w:hAnsi="Aptos" w:eastAsia="Aptos" w:cs="Aptos"/>
          <w:noProof w:val="0"/>
          <w:sz w:val="24"/>
          <w:szCs w:val="24"/>
          <w:lang w:val="en-GB"/>
        </w:rPr>
      </w:pPr>
    </w:p>
    <w:p xmlns:wp14="http://schemas.microsoft.com/office/word/2010/wordml" w:rsidP="353ABA03" wp14:paraId="1235B824" wp14:textId="50610FFB">
      <w:pPr>
        <w:spacing w:before="240" w:beforeAutospacing="off" w:after="240" w:afterAutospacing="off"/>
        <w:rPr>
          <w:rFonts w:ascii="Aptos" w:hAnsi="Aptos" w:eastAsia="Aptos" w:cs="Aptos"/>
          <w:noProof w:val="0"/>
          <w:sz w:val="24"/>
          <w:szCs w:val="24"/>
          <w:lang w:val="en-GB"/>
        </w:rPr>
      </w:pPr>
    </w:p>
    <w:p xmlns:wp14="http://schemas.microsoft.com/office/word/2010/wordml" w:rsidP="353ABA03" wp14:paraId="4068F5C3" wp14:textId="37CFC81E">
      <w:pPr>
        <w:pStyle w:val="Normal"/>
        <w:rPr>
          <w:rFonts w:ascii="Aptos" w:hAnsi="Aptos" w:eastAsia="Aptos" w:cs="Aptos"/>
          <w:noProof w:val="0"/>
          <w:sz w:val="24"/>
          <w:szCs w:val="24"/>
          <w:lang w:val="en-GB"/>
        </w:rPr>
      </w:pPr>
    </w:p>
    <w:p xmlns:wp14="http://schemas.microsoft.com/office/word/2010/wordml" w:rsidP="353ABA03" wp14:paraId="1EE2866F" wp14:textId="47A83627">
      <w:pPr>
        <w:pStyle w:val="Normal"/>
        <w:rPr>
          <w:rFonts w:ascii="Aptos" w:hAnsi="Aptos" w:eastAsia="Aptos" w:cs="Aptos"/>
          <w:noProof w:val="0"/>
          <w:sz w:val="24"/>
          <w:szCs w:val="24"/>
          <w:lang w:val="en-GB"/>
        </w:rPr>
      </w:pPr>
    </w:p>
    <w:p xmlns:wp14="http://schemas.microsoft.com/office/word/2010/wordml" w:rsidP="353ABA03" wp14:paraId="28C89AEB" wp14:textId="2A784A3F">
      <w:pPr>
        <w:pStyle w:val="Normal"/>
        <w:rPr>
          <w:rFonts w:ascii="Aptos" w:hAnsi="Aptos" w:eastAsia="Aptos" w:cs="Aptos"/>
          <w:noProof w:val="0"/>
          <w:sz w:val="24"/>
          <w:szCs w:val="24"/>
          <w:lang w:val="en-GB"/>
        </w:rPr>
      </w:pPr>
    </w:p>
    <w:p xmlns:wp14="http://schemas.microsoft.com/office/word/2010/wordml" w:rsidP="353ABA03" wp14:paraId="2676BE4A" wp14:textId="3D52D416">
      <w:pPr>
        <w:pStyle w:val="Normal"/>
        <w:rPr>
          <w:rFonts w:ascii="Aptos" w:hAnsi="Aptos" w:eastAsia="Aptos" w:cs="Aptos"/>
          <w:noProof w:val="0"/>
          <w:sz w:val="24"/>
          <w:szCs w:val="24"/>
          <w:lang w:val="en-GB"/>
        </w:rPr>
      </w:pPr>
    </w:p>
    <w:p xmlns:wp14="http://schemas.microsoft.com/office/word/2010/wordml" w:rsidP="353ABA03" wp14:paraId="1E2F182D" wp14:textId="78730B0F">
      <w:pPr>
        <w:pStyle w:val="Normal"/>
        <w:rPr>
          <w:rFonts w:ascii="Aptos" w:hAnsi="Aptos" w:eastAsia="Aptos" w:cs="Aptos"/>
          <w:noProof w:val="0"/>
          <w:sz w:val="24"/>
          <w:szCs w:val="24"/>
          <w:lang w:val="en-GB"/>
        </w:rPr>
      </w:pPr>
    </w:p>
    <w:p xmlns:wp14="http://schemas.microsoft.com/office/word/2010/wordml" w:rsidP="353ABA03" wp14:paraId="4CF90951" wp14:textId="77AE4D30">
      <w:pPr>
        <w:pStyle w:val="Normal"/>
        <w:rPr>
          <w:rFonts w:ascii="Aptos" w:hAnsi="Aptos" w:eastAsia="Aptos" w:cs="Aptos"/>
          <w:noProof w:val="0"/>
          <w:sz w:val="24"/>
          <w:szCs w:val="24"/>
          <w:lang w:val="en-GB"/>
        </w:rPr>
      </w:pPr>
    </w:p>
    <w:p xmlns:wp14="http://schemas.microsoft.com/office/word/2010/wordml" w:rsidP="353ABA03" wp14:paraId="6D7A592A" wp14:textId="0370FB98">
      <w:pPr>
        <w:pStyle w:val="Normal"/>
        <w:rPr>
          <w:rFonts w:ascii="Aptos" w:hAnsi="Aptos" w:eastAsia="Aptos" w:cs="Aptos"/>
          <w:noProof w:val="0"/>
          <w:sz w:val="24"/>
          <w:szCs w:val="24"/>
          <w:lang w:val="en-GB"/>
        </w:rPr>
      </w:pPr>
    </w:p>
    <w:p xmlns:wp14="http://schemas.microsoft.com/office/word/2010/wordml" w:rsidP="353ABA03" wp14:paraId="5E5787A5" wp14:textId="7B4C9C89">
      <w:pPr>
        <w:pStyle w:val="Heading2"/>
        <w:rPr>
          <w:noProof w:val="0"/>
          <w:sz w:val="36"/>
          <w:szCs w:val="36"/>
          <w:lang w:val="en-GB"/>
        </w:rPr>
      </w:pPr>
      <w:r w:rsidRPr="353ABA03" w:rsidR="0B56D5C8">
        <w:rPr>
          <w:noProof w:val="0"/>
          <w:sz w:val="36"/>
          <w:szCs w:val="36"/>
          <w:lang w:val="en-GB"/>
        </w:rPr>
        <w:t>6. Project Planning</w:t>
      </w:r>
    </w:p>
    <w:tbl>
      <w:tblPr>
        <w:tblStyle w:val="TableGridLight"/>
        <w:bidiVisual w:val="0"/>
        <w:tblW w:w="0" w:type="auto"/>
        <w:tblLook w:val="06A0" w:firstRow="1" w:lastRow="0" w:firstColumn="1" w:lastColumn="0" w:noHBand="1" w:noVBand="1"/>
      </w:tblPr>
      <w:tblGrid>
        <w:gridCol w:w="1290"/>
        <w:gridCol w:w="4467"/>
        <w:gridCol w:w="3258"/>
      </w:tblGrid>
      <w:tr w:rsidR="353ABA03" w:rsidTr="353ABA03" w14:paraId="43A4A11D">
        <w:trPr>
          <w:trHeight w:val="300"/>
        </w:trPr>
        <w:tc>
          <w:tcPr>
            <w:tcW w:w="1290" w:type="dxa"/>
            <w:tcMar/>
          </w:tcPr>
          <w:p w:rsidR="353ABA03" w:rsidP="353ABA03" w:rsidRDefault="353ABA03" w14:paraId="7ECE9E3C" w14:textId="2FDA5CCB">
            <w:pPr>
              <w:spacing w:before="0" w:beforeAutospacing="off" w:after="0" w:afterAutospacing="off"/>
              <w:jc w:val="center"/>
            </w:pPr>
            <w:r w:rsidRPr="353ABA03" w:rsidR="353ABA03">
              <w:rPr>
                <w:b w:val="1"/>
                <w:bCs w:val="1"/>
              </w:rPr>
              <w:t>Period</w:t>
            </w:r>
          </w:p>
        </w:tc>
        <w:tc>
          <w:tcPr>
            <w:tcW w:w="4467" w:type="dxa"/>
            <w:tcMar/>
          </w:tcPr>
          <w:p w:rsidR="353ABA03" w:rsidP="353ABA03" w:rsidRDefault="353ABA03" w14:paraId="03B3D3EC" w14:textId="1A98FC12">
            <w:pPr>
              <w:spacing w:before="0" w:beforeAutospacing="off" w:after="0" w:afterAutospacing="off"/>
              <w:jc w:val="center"/>
            </w:pPr>
            <w:r w:rsidRPr="353ABA03" w:rsidR="353ABA03">
              <w:rPr>
                <w:b w:val="1"/>
                <w:bCs w:val="1"/>
              </w:rPr>
              <w:t>Main Activity</w:t>
            </w:r>
          </w:p>
        </w:tc>
        <w:tc>
          <w:tcPr>
            <w:tcW w:w="3258" w:type="dxa"/>
            <w:tcMar/>
          </w:tcPr>
          <w:p w:rsidR="353ABA03" w:rsidP="353ABA03" w:rsidRDefault="353ABA03" w14:paraId="3B519070" w14:textId="78929B77">
            <w:pPr>
              <w:spacing w:before="0" w:beforeAutospacing="off" w:after="0" w:afterAutospacing="off"/>
              <w:jc w:val="center"/>
            </w:pPr>
            <w:r w:rsidRPr="353ABA03" w:rsidR="353ABA03">
              <w:rPr>
                <w:b w:val="1"/>
                <w:bCs w:val="1"/>
              </w:rPr>
              <w:t>Milestone / Resource Use</w:t>
            </w:r>
          </w:p>
        </w:tc>
      </w:tr>
      <w:tr w:rsidR="353ABA03" w:rsidTr="353ABA03" w14:paraId="25E41952">
        <w:trPr>
          <w:trHeight w:val="300"/>
        </w:trPr>
        <w:tc>
          <w:tcPr>
            <w:tcW w:w="1290" w:type="dxa"/>
            <w:tcMar/>
          </w:tcPr>
          <w:p w:rsidR="353ABA03" w:rsidP="353ABA03" w:rsidRDefault="353ABA03" w14:paraId="6624F140" w14:textId="19A2120C">
            <w:pPr>
              <w:spacing w:before="0" w:beforeAutospacing="off" w:after="0" w:afterAutospacing="off"/>
            </w:pPr>
            <w:r w:rsidRPr="353ABA03" w:rsidR="353ABA03">
              <w:rPr>
                <w:b w:val="1"/>
                <w:bCs w:val="1"/>
              </w:rPr>
              <w:t>Oct–Nov 2026</w:t>
            </w:r>
          </w:p>
        </w:tc>
        <w:tc>
          <w:tcPr>
            <w:tcW w:w="4467" w:type="dxa"/>
            <w:tcMar/>
          </w:tcPr>
          <w:p w:rsidR="353ABA03" w:rsidP="353ABA03" w:rsidRDefault="353ABA03" w14:paraId="5E2E1C42" w14:textId="28EBD94B">
            <w:pPr>
              <w:spacing w:before="0" w:beforeAutospacing="off" w:after="0" w:afterAutospacing="off"/>
            </w:pPr>
            <w:r w:rsidR="353ABA03">
              <w:rPr/>
              <w:t>Finalise methodology, ethics and laboratory design; build target VMs</w:t>
            </w:r>
          </w:p>
        </w:tc>
        <w:tc>
          <w:tcPr>
            <w:tcW w:w="3258" w:type="dxa"/>
            <w:tcMar/>
          </w:tcPr>
          <w:p w:rsidR="353ABA03" w:rsidP="353ABA03" w:rsidRDefault="353ABA03" w14:paraId="7784469F" w14:textId="46E5B438">
            <w:pPr>
              <w:spacing w:before="0" w:beforeAutospacing="off" w:after="0" w:afterAutospacing="off"/>
            </w:pPr>
            <w:r w:rsidR="353ABA03">
              <w:rPr/>
              <w:t>Research protocol and initial testbed completed</w:t>
            </w:r>
          </w:p>
        </w:tc>
      </w:tr>
      <w:tr w:rsidR="353ABA03" w:rsidTr="353ABA03" w14:paraId="0FF40BFA">
        <w:trPr>
          <w:trHeight w:val="300"/>
        </w:trPr>
        <w:tc>
          <w:tcPr>
            <w:tcW w:w="1290" w:type="dxa"/>
            <w:tcMar/>
          </w:tcPr>
          <w:p w:rsidR="353ABA03" w:rsidP="353ABA03" w:rsidRDefault="353ABA03" w14:paraId="57DE4C37" w14:textId="6BAD3A35">
            <w:pPr>
              <w:spacing w:before="0" w:beforeAutospacing="off" w:after="0" w:afterAutospacing="off"/>
            </w:pPr>
            <w:r w:rsidRPr="353ABA03" w:rsidR="353ABA03">
              <w:rPr>
                <w:b w:val="1"/>
                <w:bCs w:val="1"/>
              </w:rPr>
              <w:t>Nov–Dec 2026</w:t>
            </w:r>
          </w:p>
        </w:tc>
        <w:tc>
          <w:tcPr>
            <w:tcW w:w="4467" w:type="dxa"/>
            <w:tcMar/>
          </w:tcPr>
          <w:p w:rsidR="353ABA03" w:rsidP="353ABA03" w:rsidRDefault="353ABA03" w14:paraId="212B65F7" w14:textId="5F7DB3C6">
            <w:pPr>
              <w:spacing w:before="0" w:beforeAutospacing="off" w:after="0" w:afterAutospacing="off"/>
            </w:pPr>
            <w:r w:rsidR="353ABA03">
              <w:rPr/>
              <w:t>Verify vulnerabilities, establish ground truth and snapshots; pilot workflows</w:t>
            </w:r>
          </w:p>
        </w:tc>
        <w:tc>
          <w:tcPr>
            <w:tcW w:w="3258" w:type="dxa"/>
            <w:tcMar/>
          </w:tcPr>
          <w:p w:rsidR="353ABA03" w:rsidP="353ABA03" w:rsidRDefault="353ABA03" w14:paraId="6A4E58DE" w14:textId="1CD34E34">
            <w:pPr>
              <w:spacing w:before="0" w:beforeAutospacing="off" w:after="0" w:afterAutospacing="off"/>
            </w:pPr>
            <w:r w:rsidR="353ABA03">
              <w:rPr/>
              <w:t>Validated baseline environment and pilot completed</w:t>
            </w:r>
          </w:p>
        </w:tc>
      </w:tr>
      <w:tr w:rsidR="353ABA03" w:rsidTr="353ABA03" w14:paraId="2149EF3A">
        <w:trPr>
          <w:trHeight w:val="300"/>
        </w:trPr>
        <w:tc>
          <w:tcPr>
            <w:tcW w:w="1290" w:type="dxa"/>
            <w:tcMar/>
          </w:tcPr>
          <w:p w:rsidR="353ABA03" w:rsidP="353ABA03" w:rsidRDefault="353ABA03" w14:paraId="0BD959BB" w14:textId="4CC7F79A">
            <w:pPr>
              <w:spacing w:before="0" w:beforeAutospacing="off" w:after="0" w:afterAutospacing="off"/>
            </w:pPr>
            <w:r w:rsidRPr="353ABA03" w:rsidR="353ABA03">
              <w:rPr>
                <w:b w:val="1"/>
                <w:bCs w:val="1"/>
              </w:rPr>
              <w:t>Jan 2027</w:t>
            </w:r>
          </w:p>
        </w:tc>
        <w:tc>
          <w:tcPr>
            <w:tcW w:w="4467" w:type="dxa"/>
            <w:tcMar/>
          </w:tcPr>
          <w:p w:rsidR="353ABA03" w:rsidP="353ABA03" w:rsidRDefault="353ABA03" w14:paraId="61D9D3AD" w14:textId="42D28E84">
            <w:pPr>
              <w:spacing w:before="0" w:beforeAutospacing="off" w:after="0" w:afterAutospacing="off"/>
            </w:pPr>
            <w:r w:rsidR="353ABA03">
              <w:rPr/>
              <w:t>Refine design following interim review; conduct baseline assessments</w:t>
            </w:r>
          </w:p>
        </w:tc>
        <w:tc>
          <w:tcPr>
            <w:tcW w:w="3258" w:type="dxa"/>
            <w:tcMar/>
          </w:tcPr>
          <w:p w:rsidR="353ABA03" w:rsidP="353ABA03" w:rsidRDefault="353ABA03" w14:paraId="1509A376" w14:textId="142825EE">
            <w:pPr>
              <w:spacing w:before="0" w:beforeAutospacing="off" w:after="0" w:afterAutospacing="off"/>
            </w:pPr>
            <w:r w:rsidR="353ABA03">
              <w:rPr/>
              <w:t>Baseline experimental dataset completed</w:t>
            </w:r>
          </w:p>
        </w:tc>
      </w:tr>
      <w:tr w:rsidR="353ABA03" w:rsidTr="353ABA03" w14:paraId="0DE14AFA">
        <w:trPr>
          <w:trHeight w:val="300"/>
        </w:trPr>
        <w:tc>
          <w:tcPr>
            <w:tcW w:w="1290" w:type="dxa"/>
            <w:tcMar/>
          </w:tcPr>
          <w:p w:rsidR="353ABA03" w:rsidP="353ABA03" w:rsidRDefault="353ABA03" w14:paraId="0DE90D9E" w14:textId="623E8AF2">
            <w:pPr>
              <w:spacing w:before="0" w:beforeAutospacing="off" w:after="0" w:afterAutospacing="off"/>
            </w:pPr>
            <w:r w:rsidRPr="353ABA03" w:rsidR="353ABA03">
              <w:rPr>
                <w:b w:val="1"/>
                <w:bCs w:val="1"/>
              </w:rPr>
              <w:t>Feb 2027</w:t>
            </w:r>
          </w:p>
        </w:tc>
        <w:tc>
          <w:tcPr>
            <w:tcW w:w="4467" w:type="dxa"/>
            <w:tcMar/>
          </w:tcPr>
          <w:p w:rsidR="353ABA03" w:rsidP="353ABA03" w:rsidRDefault="353ABA03" w14:paraId="7652EEA5" w14:textId="790B17D9">
            <w:pPr>
              <w:spacing w:before="0" w:beforeAutospacing="off" w:after="0" w:afterAutospacing="off"/>
            </w:pPr>
            <w:r w:rsidR="353ABA03">
              <w:rPr/>
              <w:t>Implement and independently verify defensive hardening</w:t>
            </w:r>
          </w:p>
        </w:tc>
        <w:tc>
          <w:tcPr>
            <w:tcW w:w="3258" w:type="dxa"/>
            <w:tcMar/>
          </w:tcPr>
          <w:p w:rsidR="353ABA03" w:rsidP="353ABA03" w:rsidRDefault="353ABA03" w14:paraId="211BB028" w14:textId="53EC4FA7">
            <w:pPr>
              <w:spacing w:before="0" w:beforeAutospacing="off" w:after="0" w:afterAutospacing="off"/>
            </w:pPr>
            <w:r w:rsidR="353ABA03">
              <w:rPr/>
              <w:t>Hardened environment verified</w:t>
            </w:r>
          </w:p>
        </w:tc>
      </w:tr>
      <w:tr w:rsidR="353ABA03" w:rsidTr="353ABA03" w14:paraId="102364CA">
        <w:trPr>
          <w:trHeight w:val="300"/>
        </w:trPr>
        <w:tc>
          <w:tcPr>
            <w:tcW w:w="1290" w:type="dxa"/>
            <w:tcMar/>
          </w:tcPr>
          <w:p w:rsidR="353ABA03" w:rsidP="353ABA03" w:rsidRDefault="353ABA03" w14:paraId="6A8CA9E3" w14:textId="353154C8">
            <w:pPr>
              <w:spacing w:before="0" w:beforeAutospacing="off" w:after="0" w:afterAutospacing="off"/>
            </w:pPr>
            <w:r w:rsidRPr="353ABA03" w:rsidR="353ABA03">
              <w:rPr>
                <w:b w:val="1"/>
                <w:bCs w:val="1"/>
              </w:rPr>
              <w:t>Feb–Mar 2027</w:t>
            </w:r>
          </w:p>
        </w:tc>
        <w:tc>
          <w:tcPr>
            <w:tcW w:w="4467" w:type="dxa"/>
            <w:tcMar/>
          </w:tcPr>
          <w:p w:rsidR="353ABA03" w:rsidP="353ABA03" w:rsidRDefault="353ABA03" w14:paraId="49EFF771" w14:textId="2C0DDA04">
            <w:pPr>
              <w:spacing w:before="0" w:beforeAutospacing="off" w:after="0" w:afterAutospacing="off"/>
            </w:pPr>
            <w:r w:rsidR="353ABA03">
              <w:rPr/>
              <w:t>Conduct post-hardening conventional and AI-assisted assessments</w:t>
            </w:r>
          </w:p>
        </w:tc>
        <w:tc>
          <w:tcPr>
            <w:tcW w:w="3258" w:type="dxa"/>
            <w:tcMar/>
          </w:tcPr>
          <w:p w:rsidR="353ABA03" w:rsidP="353ABA03" w:rsidRDefault="353ABA03" w14:paraId="78874F5E" w14:textId="1F6910FA">
            <w:pPr>
              <w:spacing w:before="0" w:beforeAutospacing="off" w:after="0" w:afterAutospacing="off"/>
            </w:pPr>
            <w:r w:rsidR="353ABA03">
              <w:rPr/>
              <w:t>Full experimental dataset completed</w:t>
            </w:r>
          </w:p>
        </w:tc>
      </w:tr>
      <w:tr w:rsidR="353ABA03" w:rsidTr="353ABA03" w14:paraId="050E1692">
        <w:trPr>
          <w:trHeight w:val="300"/>
        </w:trPr>
        <w:tc>
          <w:tcPr>
            <w:tcW w:w="1290" w:type="dxa"/>
            <w:tcMar/>
          </w:tcPr>
          <w:p w:rsidR="353ABA03" w:rsidP="353ABA03" w:rsidRDefault="353ABA03" w14:paraId="38AD3005" w14:textId="08AD5CD8">
            <w:pPr>
              <w:spacing w:before="0" w:beforeAutospacing="off" w:after="0" w:afterAutospacing="off"/>
            </w:pPr>
            <w:r w:rsidRPr="353ABA03" w:rsidR="353ABA03">
              <w:rPr>
                <w:b w:val="1"/>
                <w:bCs w:val="1"/>
              </w:rPr>
              <w:t>Mar–Apr 2027</w:t>
            </w:r>
          </w:p>
        </w:tc>
        <w:tc>
          <w:tcPr>
            <w:tcW w:w="4467" w:type="dxa"/>
            <w:tcMar/>
          </w:tcPr>
          <w:p w:rsidR="353ABA03" w:rsidP="353ABA03" w:rsidRDefault="353ABA03" w14:paraId="13BB5AB1" w14:textId="332DC37D">
            <w:pPr>
              <w:spacing w:before="0" w:beforeAutospacing="off" w:after="0" w:afterAutospacing="off"/>
            </w:pPr>
            <w:r w:rsidR="353ABA03">
              <w:rPr/>
              <w:t>Analyse results, evaluate reliability/validity and relate findings to literature</w:t>
            </w:r>
          </w:p>
        </w:tc>
        <w:tc>
          <w:tcPr>
            <w:tcW w:w="3258" w:type="dxa"/>
            <w:tcMar/>
          </w:tcPr>
          <w:p w:rsidR="353ABA03" w:rsidP="353ABA03" w:rsidRDefault="353ABA03" w14:paraId="303E6E69" w14:textId="4F4C2C67">
            <w:pPr>
              <w:spacing w:before="0" w:beforeAutospacing="off" w:after="0" w:afterAutospacing="off"/>
            </w:pPr>
            <w:r w:rsidR="353ABA03">
              <w:rPr/>
              <w:t>Quantitative comparison and discussion completed</w:t>
            </w:r>
          </w:p>
        </w:tc>
      </w:tr>
      <w:tr w:rsidR="353ABA03" w:rsidTr="353ABA03" w14:paraId="16015070">
        <w:trPr>
          <w:trHeight w:val="300"/>
        </w:trPr>
        <w:tc>
          <w:tcPr>
            <w:tcW w:w="1290" w:type="dxa"/>
            <w:tcMar/>
          </w:tcPr>
          <w:p w:rsidR="353ABA03" w:rsidP="353ABA03" w:rsidRDefault="353ABA03" w14:paraId="3F55FDFD" w14:textId="3E752BA8">
            <w:pPr>
              <w:spacing w:before="0" w:beforeAutospacing="off" w:after="0" w:afterAutospacing="off"/>
            </w:pPr>
            <w:r w:rsidRPr="353ABA03" w:rsidR="353ABA03">
              <w:rPr>
                <w:b w:val="1"/>
                <w:bCs w:val="1"/>
              </w:rPr>
              <w:t>Apr 2027</w:t>
            </w:r>
          </w:p>
        </w:tc>
        <w:tc>
          <w:tcPr>
            <w:tcW w:w="4467" w:type="dxa"/>
            <w:tcMar/>
          </w:tcPr>
          <w:p w:rsidR="353ABA03" w:rsidP="353ABA03" w:rsidRDefault="353ABA03" w14:paraId="59DF4EC1" w14:textId="187D2546">
            <w:pPr>
              <w:spacing w:before="0" w:beforeAutospacing="off" w:after="0" w:afterAutospacing="off"/>
            </w:pPr>
            <w:r w:rsidR="353ABA03">
              <w:rPr/>
              <w:t>Final report completion and viva preparation</w:t>
            </w:r>
          </w:p>
        </w:tc>
        <w:tc>
          <w:tcPr>
            <w:tcW w:w="3258" w:type="dxa"/>
            <w:tcMar/>
          </w:tcPr>
          <w:p w:rsidR="353ABA03" w:rsidP="353ABA03" w:rsidRDefault="353ABA03" w14:paraId="0E9E1C72" w14:textId="15414E66">
            <w:pPr>
              <w:spacing w:before="0" w:beforeAutospacing="off" w:after="0" w:afterAutospacing="off"/>
            </w:pPr>
            <w:r w:rsidR="353ABA03">
              <w:rPr/>
              <w:t>Final project submitted</w:t>
            </w:r>
          </w:p>
        </w:tc>
      </w:tr>
    </w:tbl>
    <w:p w:rsidR="353ABA03" w:rsidRDefault="353ABA03" w14:paraId="0209A9CC" w14:textId="046E89B4"/>
    <w:p w:rsidR="2D435FB3" w:rsidP="353ABA03" w:rsidRDefault="2D435FB3" w14:paraId="4D9D3E7A" w14:textId="5E016B74">
      <w:pPr>
        <w:pStyle w:val="Normal"/>
      </w:pPr>
      <w:r w:rsidRPr="353ABA03" w:rsidR="2D435FB3">
        <w:rPr>
          <w:rFonts w:ascii="Aptos" w:hAnsi="Aptos" w:eastAsia="Aptos" w:cs="Aptos"/>
          <w:noProof w:val="0"/>
          <w:sz w:val="24"/>
          <w:szCs w:val="24"/>
          <w:lang w:val="en-GB"/>
        </w:rPr>
        <w:t>Backups, VM snapshots and versioned experimental logs will be maintained throughout to reduce the risk of data or configuration loss. The project scope will remain limited to reconnaissance, vulnerability analysis and defensive reassessment to reduce the risk of implementation becoming unmanageable.</w:t>
      </w:r>
    </w:p>
    <w:p w:rsidR="353ABA03" w:rsidP="353ABA03" w:rsidRDefault="353ABA03" w14:paraId="5B01C6DA" w14:textId="2F71AB43">
      <w:pPr>
        <w:pStyle w:val="Normal"/>
        <w:rPr>
          <w:rFonts w:ascii="Aptos" w:hAnsi="Aptos" w:eastAsia="Aptos" w:cs="Aptos"/>
          <w:noProof w:val="0"/>
          <w:sz w:val="24"/>
          <w:szCs w:val="24"/>
          <w:lang w:val="en-GB"/>
        </w:rPr>
      </w:pPr>
    </w:p>
    <w:p w:rsidR="353ABA03" w:rsidP="353ABA03" w:rsidRDefault="353ABA03" w14:paraId="27CA203B" w14:textId="612A8571">
      <w:pPr>
        <w:pStyle w:val="Heading2"/>
        <w:spacing w:before="299" w:beforeAutospacing="off" w:after="299" w:afterAutospacing="off"/>
        <w:rPr>
          <w:rFonts w:ascii="Aptos" w:hAnsi="Aptos" w:eastAsia="Aptos" w:cs="Aptos"/>
          <w:b w:val="1"/>
          <w:bCs w:val="1"/>
          <w:noProof w:val="0"/>
          <w:sz w:val="36"/>
          <w:szCs w:val="36"/>
          <w:lang w:val="en-GB"/>
        </w:rPr>
      </w:pPr>
    </w:p>
    <w:p w:rsidR="353ABA03" w:rsidP="353ABA03" w:rsidRDefault="353ABA03" w14:paraId="14511B91" w14:textId="42EBDCA0">
      <w:pPr>
        <w:pStyle w:val="Heading2"/>
        <w:spacing w:before="299" w:beforeAutospacing="off" w:after="299" w:afterAutospacing="off"/>
        <w:rPr>
          <w:rFonts w:ascii="Aptos" w:hAnsi="Aptos" w:eastAsia="Aptos" w:cs="Aptos"/>
          <w:b w:val="1"/>
          <w:bCs w:val="1"/>
          <w:noProof w:val="0"/>
          <w:sz w:val="36"/>
          <w:szCs w:val="36"/>
          <w:lang w:val="en-GB"/>
        </w:rPr>
      </w:pPr>
    </w:p>
    <w:p w:rsidR="353ABA03" w:rsidP="353ABA03" w:rsidRDefault="353ABA03" w14:paraId="58CA9C4D" w14:textId="592EFDBD">
      <w:pPr>
        <w:pStyle w:val="Normal"/>
        <w:rPr>
          <w:noProof w:val="0"/>
          <w:lang w:val="en-GB"/>
        </w:rPr>
      </w:pPr>
    </w:p>
    <w:p w:rsidR="353ABA03" w:rsidP="353ABA03" w:rsidRDefault="353ABA03" w14:paraId="6C6F293D" w14:textId="45A3CA5D">
      <w:pPr>
        <w:pStyle w:val="Normal"/>
        <w:rPr>
          <w:noProof w:val="0"/>
          <w:lang w:val="en-GB"/>
        </w:rPr>
      </w:pPr>
    </w:p>
    <w:p w:rsidR="353ABA03" w:rsidP="353ABA03" w:rsidRDefault="353ABA03" w14:paraId="54616BA1" w14:textId="75CF68AC">
      <w:pPr>
        <w:pStyle w:val="Normal"/>
        <w:rPr>
          <w:noProof w:val="0"/>
          <w:lang w:val="en-GB"/>
        </w:rPr>
      </w:pPr>
    </w:p>
    <w:p w:rsidR="353ABA03" w:rsidP="353ABA03" w:rsidRDefault="353ABA03" w14:paraId="6064D4D1" w14:textId="54EAE54B">
      <w:pPr>
        <w:pStyle w:val="Normal"/>
        <w:rPr>
          <w:noProof w:val="0"/>
          <w:lang w:val="en-GB"/>
        </w:rPr>
      </w:pPr>
    </w:p>
    <w:p w:rsidR="353ABA03" w:rsidP="353ABA03" w:rsidRDefault="353ABA03" w14:paraId="2D64F4F2" w14:textId="7E58EA73">
      <w:pPr>
        <w:pStyle w:val="Normal"/>
        <w:rPr>
          <w:noProof w:val="0"/>
          <w:lang w:val="en-GB"/>
        </w:rPr>
      </w:pPr>
    </w:p>
    <w:p w:rsidR="42344783" w:rsidP="353ABA03" w:rsidRDefault="42344783" w14:paraId="2CCD9F4F" w14:textId="26EF4F0D">
      <w:pPr>
        <w:pStyle w:val="Heading2"/>
        <w:spacing w:before="299" w:beforeAutospacing="off" w:after="299" w:afterAutospacing="off"/>
      </w:pPr>
      <w:r w:rsidRPr="353ABA03" w:rsidR="42344783">
        <w:rPr>
          <w:rFonts w:ascii="Aptos" w:hAnsi="Aptos" w:eastAsia="Aptos" w:cs="Aptos"/>
          <w:b w:val="1"/>
          <w:bCs w:val="1"/>
          <w:noProof w:val="0"/>
          <w:sz w:val="36"/>
          <w:szCs w:val="36"/>
          <w:lang w:val="en-GB"/>
        </w:rPr>
        <w:t>7. Reference List</w:t>
      </w:r>
    </w:p>
    <w:p w:rsidR="42344783" w:rsidP="353ABA03" w:rsidRDefault="42344783" w14:paraId="1ACFD5ED" w14:textId="0402CDEF">
      <w:pPr>
        <w:spacing w:before="240" w:beforeAutospacing="off" w:after="240" w:afterAutospacing="off"/>
      </w:pPr>
      <w:r w:rsidRPr="353ABA03" w:rsidR="42344783">
        <w:rPr>
          <w:rFonts w:ascii="Aptos" w:hAnsi="Aptos" w:eastAsia="Aptos" w:cs="Aptos"/>
          <w:noProof w:val="0"/>
          <w:sz w:val="24"/>
          <w:szCs w:val="24"/>
          <w:lang w:val="en-GB"/>
        </w:rPr>
        <w:t xml:space="preserve">[1] A. Happe and J. Cito, “Can LLMs Hack Enterprise Networks? Autonomous Assumed Breach Penetration-Testing Active Directory Networks,” </w:t>
      </w:r>
      <w:r w:rsidRPr="353ABA03" w:rsidR="42344783">
        <w:rPr>
          <w:rFonts w:ascii="Aptos" w:hAnsi="Aptos" w:eastAsia="Aptos" w:cs="Aptos"/>
          <w:i w:val="1"/>
          <w:iCs w:val="1"/>
          <w:noProof w:val="0"/>
          <w:sz w:val="24"/>
          <w:szCs w:val="24"/>
          <w:lang w:val="en-GB"/>
        </w:rPr>
        <w:t>ACM Transactions on Software Engineering and Methodology</w:t>
      </w:r>
      <w:r w:rsidRPr="353ABA03" w:rsidR="42344783">
        <w:rPr>
          <w:rFonts w:ascii="Aptos" w:hAnsi="Aptos" w:eastAsia="Aptos" w:cs="Aptos"/>
          <w:noProof w:val="0"/>
          <w:sz w:val="24"/>
          <w:szCs w:val="24"/>
          <w:lang w:val="en-GB"/>
        </w:rPr>
        <w:t>, vol. 35, no. 6, Art. no. 153, 2026, doi: 10.1145/3766895.</w:t>
      </w:r>
    </w:p>
    <w:p w:rsidR="42344783" w:rsidP="353ABA03" w:rsidRDefault="42344783" w14:paraId="5EAA8AA4" w14:textId="50AB7816">
      <w:pPr>
        <w:spacing w:before="240" w:beforeAutospacing="off" w:after="240" w:afterAutospacing="off"/>
      </w:pPr>
      <w:r w:rsidRPr="353ABA03" w:rsidR="42344783">
        <w:rPr>
          <w:rFonts w:ascii="Aptos" w:hAnsi="Aptos" w:eastAsia="Aptos" w:cs="Aptos"/>
          <w:noProof w:val="0"/>
          <w:sz w:val="24"/>
          <w:szCs w:val="24"/>
          <w:lang w:val="en-GB"/>
        </w:rPr>
        <w:t xml:space="preserve">[2] L. Yu, S. Li, M. Zhou, G. Chu and Y. Guo, “Decoupling Reconnaissance and Exploitation: Measuring the Capability Boundaries of LLM-Based Web Penetration Testing,” </w:t>
      </w:r>
      <w:r w:rsidRPr="353ABA03" w:rsidR="42344783">
        <w:rPr>
          <w:rFonts w:ascii="Aptos" w:hAnsi="Aptos" w:eastAsia="Aptos" w:cs="Aptos"/>
          <w:i w:val="1"/>
          <w:iCs w:val="1"/>
          <w:noProof w:val="0"/>
          <w:sz w:val="24"/>
          <w:szCs w:val="24"/>
          <w:lang w:val="en-GB"/>
        </w:rPr>
        <w:t>arXiv preprint arXiv:2606.25332</w:t>
      </w:r>
      <w:r w:rsidRPr="353ABA03" w:rsidR="42344783">
        <w:rPr>
          <w:rFonts w:ascii="Aptos" w:hAnsi="Aptos" w:eastAsia="Aptos" w:cs="Aptos"/>
          <w:noProof w:val="0"/>
          <w:sz w:val="24"/>
          <w:szCs w:val="24"/>
          <w:lang w:val="en-GB"/>
        </w:rPr>
        <w:t>, 2026.</w:t>
      </w:r>
    </w:p>
    <w:p w:rsidR="42344783" w:rsidP="353ABA03" w:rsidRDefault="42344783" w14:paraId="7C17989C" w14:textId="26961698">
      <w:pPr>
        <w:spacing w:before="240" w:beforeAutospacing="off" w:after="240" w:afterAutospacing="off"/>
      </w:pPr>
      <w:r w:rsidRPr="353ABA03" w:rsidR="42344783">
        <w:rPr>
          <w:rFonts w:ascii="Aptos" w:hAnsi="Aptos" w:eastAsia="Aptos" w:cs="Aptos"/>
          <w:noProof w:val="0"/>
          <w:sz w:val="24"/>
          <w:szCs w:val="24"/>
          <w:lang w:val="en-GB"/>
        </w:rPr>
        <w:t xml:space="preserve">[3] L. A. K. Alshalabi, M. Y. Alsherbiny, F. S. A. Abusalama, A. M. Jamal Charedeh and M. Ilyas, “AI-Assisted Automation of Penetration Testing Using Local LLMs and RAG,” in </w:t>
      </w:r>
      <w:r w:rsidRPr="353ABA03" w:rsidR="42344783">
        <w:rPr>
          <w:rFonts w:ascii="Aptos" w:hAnsi="Aptos" w:eastAsia="Aptos" w:cs="Aptos"/>
          <w:i w:val="1"/>
          <w:iCs w:val="1"/>
          <w:noProof w:val="0"/>
          <w:sz w:val="24"/>
          <w:szCs w:val="24"/>
          <w:lang w:val="en-GB"/>
        </w:rPr>
        <w:t>Proc. 26th International Arab Conference on Information Technology (ACIT)</w:t>
      </w:r>
      <w:r w:rsidRPr="353ABA03" w:rsidR="42344783">
        <w:rPr>
          <w:rFonts w:ascii="Aptos" w:hAnsi="Aptos" w:eastAsia="Aptos" w:cs="Aptos"/>
          <w:noProof w:val="0"/>
          <w:sz w:val="24"/>
          <w:szCs w:val="24"/>
          <w:lang w:val="en-GB"/>
        </w:rPr>
        <w:t>, 2025, pp. 511–514, doi: 10.1109/ACIT68900.2025.11510657.</w:t>
      </w:r>
    </w:p>
    <w:p w:rsidR="42344783" w:rsidP="353ABA03" w:rsidRDefault="42344783" w14:paraId="0BDEE5E2" w14:textId="1EC43BED">
      <w:pPr>
        <w:spacing w:before="240" w:beforeAutospacing="off" w:after="240" w:afterAutospacing="off"/>
      </w:pPr>
      <w:r w:rsidRPr="353ABA03" w:rsidR="42344783">
        <w:rPr>
          <w:rFonts w:ascii="Aptos" w:hAnsi="Aptos" w:eastAsia="Aptos" w:cs="Aptos"/>
          <w:noProof w:val="0"/>
          <w:sz w:val="24"/>
          <w:szCs w:val="24"/>
          <w:lang w:val="en-GB"/>
        </w:rPr>
        <w:t xml:space="preserve">[4] A. Bekbauov, L. Aldasheva, M. Serikuly, A. Amirova, D. Tolegen and A. Mussa, “Penetration Testing Framework Based on Large Language Models: Architecture, Implementation, and Experimental Evaluation,” in </w:t>
      </w:r>
      <w:r w:rsidRPr="353ABA03" w:rsidR="42344783">
        <w:rPr>
          <w:rFonts w:ascii="Aptos" w:hAnsi="Aptos" w:eastAsia="Aptos" w:cs="Aptos"/>
          <w:i w:val="1"/>
          <w:iCs w:val="1"/>
          <w:noProof w:val="0"/>
          <w:sz w:val="24"/>
          <w:szCs w:val="24"/>
          <w:lang w:val="en-GB"/>
        </w:rPr>
        <w:t>Proc. 2026 International Conference on Cybersecurity, Digital Forensics, and AI Applications (ICCSDFAI)</w:t>
      </w:r>
      <w:r w:rsidRPr="353ABA03" w:rsidR="42344783">
        <w:rPr>
          <w:rFonts w:ascii="Aptos" w:hAnsi="Aptos" w:eastAsia="Aptos" w:cs="Aptos"/>
          <w:noProof w:val="0"/>
          <w:sz w:val="24"/>
          <w:szCs w:val="24"/>
          <w:lang w:val="en-GB"/>
        </w:rPr>
        <w:t>, 2026, pp. 79–83, doi: 10.1109/ICCSDFAI70505.2026.11648046.</w:t>
      </w:r>
    </w:p>
    <w:p w:rsidR="42344783" w:rsidP="353ABA03" w:rsidRDefault="42344783" w14:paraId="265355FD" w14:textId="2430639B">
      <w:pPr>
        <w:spacing w:before="240" w:beforeAutospacing="off" w:after="240" w:afterAutospacing="off"/>
      </w:pPr>
      <w:r w:rsidRPr="353ABA03" w:rsidR="42344783">
        <w:rPr>
          <w:rFonts w:ascii="Aptos" w:hAnsi="Aptos" w:eastAsia="Aptos" w:cs="Aptos"/>
          <w:noProof w:val="0"/>
          <w:sz w:val="24"/>
          <w:szCs w:val="24"/>
          <w:lang w:val="en-GB"/>
        </w:rPr>
        <w:t xml:space="preserve">[5] H. Bashir, W. U. Khan, S. N. K. Marwat </w:t>
      </w:r>
      <w:r w:rsidRPr="353ABA03" w:rsidR="42344783">
        <w:rPr>
          <w:rFonts w:ascii="Aptos" w:hAnsi="Aptos" w:eastAsia="Aptos" w:cs="Aptos"/>
          <w:i w:val="1"/>
          <w:iCs w:val="1"/>
          <w:noProof w:val="0"/>
          <w:sz w:val="24"/>
          <w:szCs w:val="24"/>
          <w:lang w:val="en-GB"/>
        </w:rPr>
        <w:t>et al.</w:t>
      </w:r>
      <w:r w:rsidRPr="353ABA03" w:rsidR="42344783">
        <w:rPr>
          <w:rFonts w:ascii="Aptos" w:hAnsi="Aptos" w:eastAsia="Aptos" w:cs="Aptos"/>
          <w:noProof w:val="0"/>
          <w:sz w:val="24"/>
          <w:szCs w:val="24"/>
          <w:lang w:val="en-GB"/>
        </w:rPr>
        <w:t xml:space="preserve">, “SQLi-ScanEval: A Framework for Design and Evaluation of SQLi Detection Using Vulnerability and Penetration Testing Scanners,” </w:t>
      </w:r>
      <w:r w:rsidRPr="353ABA03" w:rsidR="42344783">
        <w:rPr>
          <w:rFonts w:ascii="Aptos" w:hAnsi="Aptos" w:eastAsia="Aptos" w:cs="Aptos"/>
          <w:i w:val="1"/>
          <w:iCs w:val="1"/>
          <w:noProof w:val="0"/>
          <w:sz w:val="24"/>
          <w:szCs w:val="24"/>
          <w:lang w:val="en-GB"/>
        </w:rPr>
        <w:t>Engineering Reports</w:t>
      </w:r>
      <w:r w:rsidRPr="353ABA03" w:rsidR="42344783">
        <w:rPr>
          <w:rFonts w:ascii="Aptos" w:hAnsi="Aptos" w:eastAsia="Aptos" w:cs="Aptos"/>
          <w:noProof w:val="0"/>
          <w:sz w:val="24"/>
          <w:szCs w:val="24"/>
          <w:lang w:val="en-GB"/>
        </w:rPr>
        <w:t>, vol. 8, Art. no. e70618, 2026, doi: 10.1002/eng2.70618.</w:t>
      </w:r>
    </w:p>
    <w:p w:rsidR="42344783" w:rsidP="353ABA03" w:rsidRDefault="42344783" w14:paraId="70E200D3" w14:textId="4655F907">
      <w:pPr>
        <w:spacing w:before="240" w:beforeAutospacing="off" w:after="240" w:afterAutospacing="off"/>
      </w:pPr>
      <w:r w:rsidRPr="353ABA03" w:rsidR="42344783">
        <w:rPr>
          <w:rFonts w:ascii="Aptos" w:hAnsi="Aptos" w:eastAsia="Aptos" w:cs="Aptos"/>
          <w:noProof w:val="0"/>
          <w:sz w:val="24"/>
          <w:szCs w:val="24"/>
          <w:lang w:val="en-GB"/>
        </w:rPr>
        <w:t xml:space="preserve">[6] R. Amankwah, J. Chen, P. K. Kudjo and D. Towey, “An empirical comparison of commercial and open-source web vulnerability scanners,” </w:t>
      </w:r>
      <w:r w:rsidRPr="353ABA03" w:rsidR="42344783">
        <w:rPr>
          <w:rFonts w:ascii="Aptos" w:hAnsi="Aptos" w:eastAsia="Aptos" w:cs="Aptos"/>
          <w:i w:val="1"/>
          <w:iCs w:val="1"/>
          <w:noProof w:val="0"/>
          <w:sz w:val="24"/>
          <w:szCs w:val="24"/>
          <w:lang w:val="en-GB"/>
        </w:rPr>
        <w:t>Software: Practice and Experience</w:t>
      </w:r>
      <w:r w:rsidRPr="353ABA03" w:rsidR="42344783">
        <w:rPr>
          <w:rFonts w:ascii="Aptos" w:hAnsi="Aptos" w:eastAsia="Aptos" w:cs="Aptos"/>
          <w:noProof w:val="0"/>
          <w:sz w:val="24"/>
          <w:szCs w:val="24"/>
          <w:lang w:val="en-GB"/>
        </w:rPr>
        <w:t>, vol. 50, pp. 1842–1857, 2020, doi: 10.1002/spe.2870.</w:t>
      </w:r>
    </w:p>
    <w:p w:rsidR="42344783" w:rsidP="353ABA03" w:rsidRDefault="42344783" w14:paraId="4BCF872D" w14:textId="66050E93">
      <w:pPr>
        <w:spacing w:before="240" w:beforeAutospacing="off" w:after="240" w:afterAutospacing="off"/>
      </w:pPr>
      <w:r w:rsidRPr="353ABA03" w:rsidR="42344783">
        <w:rPr>
          <w:rFonts w:ascii="Aptos" w:hAnsi="Aptos" w:eastAsia="Aptos" w:cs="Aptos"/>
          <w:noProof w:val="0"/>
          <w:sz w:val="24"/>
          <w:szCs w:val="24"/>
          <w:lang w:val="en-GB"/>
        </w:rPr>
        <w:t xml:space="preserve">[7] P. K. Manadhata and J. M. Wing, “An Attack Surface Metric,” </w:t>
      </w:r>
      <w:r w:rsidRPr="353ABA03" w:rsidR="42344783">
        <w:rPr>
          <w:rFonts w:ascii="Aptos" w:hAnsi="Aptos" w:eastAsia="Aptos" w:cs="Aptos"/>
          <w:i w:val="1"/>
          <w:iCs w:val="1"/>
          <w:noProof w:val="0"/>
          <w:sz w:val="24"/>
          <w:szCs w:val="24"/>
          <w:lang w:val="en-GB"/>
        </w:rPr>
        <w:t>IEEE Transactions on Software Engineering</w:t>
      </w:r>
      <w:r w:rsidRPr="353ABA03" w:rsidR="42344783">
        <w:rPr>
          <w:rFonts w:ascii="Aptos" w:hAnsi="Aptos" w:eastAsia="Aptos" w:cs="Aptos"/>
          <w:noProof w:val="0"/>
          <w:sz w:val="24"/>
          <w:szCs w:val="24"/>
          <w:lang w:val="en-GB"/>
        </w:rPr>
        <w:t>, vol. 37, no. 3, pp. 371–386, 2011, doi: 10.1109/TSE.2010.60.</w:t>
      </w:r>
    </w:p>
    <w:p w:rsidR="42344783" w:rsidP="353ABA03" w:rsidRDefault="42344783" w14:paraId="22533593" w14:textId="70F41E13">
      <w:pPr>
        <w:spacing w:before="240" w:beforeAutospacing="off" w:after="240" w:afterAutospacing="off"/>
      </w:pPr>
      <w:r w:rsidRPr="353ABA03" w:rsidR="42344783">
        <w:rPr>
          <w:rFonts w:ascii="Aptos" w:hAnsi="Aptos" w:eastAsia="Aptos" w:cs="Aptos"/>
          <w:noProof w:val="0"/>
          <w:sz w:val="24"/>
          <w:szCs w:val="24"/>
          <w:lang w:val="en-GB"/>
        </w:rPr>
        <w:t xml:space="preserve">[8] S. Goswami, N. R. Krishnan, Mukesh, S. Swarnkar and P. Mahajan, “Reducing Attack Surface of a Web Application by Open Web Application Security Project Compliance,” </w:t>
      </w:r>
      <w:r w:rsidRPr="353ABA03" w:rsidR="42344783">
        <w:rPr>
          <w:rFonts w:ascii="Aptos" w:hAnsi="Aptos" w:eastAsia="Aptos" w:cs="Aptos"/>
          <w:i w:val="1"/>
          <w:iCs w:val="1"/>
          <w:noProof w:val="0"/>
          <w:sz w:val="24"/>
          <w:szCs w:val="24"/>
          <w:lang w:val="en-GB"/>
        </w:rPr>
        <w:t>Defence Science Journal</w:t>
      </w:r>
      <w:r w:rsidRPr="353ABA03" w:rsidR="42344783">
        <w:rPr>
          <w:rFonts w:ascii="Aptos" w:hAnsi="Aptos" w:eastAsia="Aptos" w:cs="Aptos"/>
          <w:noProof w:val="0"/>
          <w:sz w:val="24"/>
          <w:szCs w:val="24"/>
          <w:lang w:val="en-GB"/>
        </w:rPr>
        <w:t>, vol. 62, no. 5, pp. 324–330, 2012.</w:t>
      </w:r>
    </w:p>
    <w:p w:rsidR="42344783" w:rsidP="353ABA03" w:rsidRDefault="42344783" w14:paraId="1745FAD7" w14:textId="54014AC5">
      <w:pPr>
        <w:spacing w:before="240" w:beforeAutospacing="off" w:after="240" w:afterAutospacing="off"/>
      </w:pPr>
      <w:r w:rsidRPr="353ABA03" w:rsidR="42344783">
        <w:rPr>
          <w:rFonts w:ascii="Aptos" w:hAnsi="Aptos" w:eastAsia="Aptos" w:cs="Aptos"/>
          <w:noProof w:val="0"/>
          <w:sz w:val="24"/>
          <w:szCs w:val="24"/>
          <w:lang w:val="en-GB"/>
        </w:rPr>
        <w:t xml:space="preserve">[9] C.-H. Hsieh, C.-Y. Cheng and Y.-C. Wang, “A Zero-Touch Vulnerability Remediation Framework Based on OpenVAS, Threat Intelligence, and RAG-Enhanced Large Language Models,” </w:t>
      </w:r>
      <w:r w:rsidRPr="353ABA03" w:rsidR="42344783">
        <w:rPr>
          <w:rFonts w:ascii="Aptos" w:hAnsi="Aptos" w:eastAsia="Aptos" w:cs="Aptos"/>
          <w:i w:val="1"/>
          <w:iCs w:val="1"/>
          <w:noProof w:val="0"/>
          <w:sz w:val="24"/>
          <w:szCs w:val="24"/>
          <w:lang w:val="en-GB"/>
        </w:rPr>
        <w:t>Mathematics</w:t>
      </w:r>
      <w:r w:rsidRPr="353ABA03" w:rsidR="42344783">
        <w:rPr>
          <w:rFonts w:ascii="Aptos" w:hAnsi="Aptos" w:eastAsia="Aptos" w:cs="Aptos"/>
          <w:noProof w:val="0"/>
          <w:sz w:val="24"/>
          <w:szCs w:val="24"/>
          <w:lang w:val="en-GB"/>
        </w:rPr>
        <w:t>, vol. 14, no. 6, Art. no. 1072, 2026, doi: 10.3390/math14061072.</w:t>
      </w:r>
    </w:p>
    <w:p w:rsidR="42344783" w:rsidP="353ABA03" w:rsidRDefault="42344783" w14:paraId="09C010A0" w14:textId="226D3D02">
      <w:pPr>
        <w:spacing w:before="240" w:beforeAutospacing="off" w:after="240" w:afterAutospacing="off"/>
      </w:pPr>
      <w:r w:rsidRPr="353ABA03" w:rsidR="42344783">
        <w:rPr>
          <w:rFonts w:ascii="Aptos" w:hAnsi="Aptos" w:eastAsia="Aptos" w:cs="Aptos"/>
          <w:noProof w:val="0"/>
          <w:sz w:val="24"/>
          <w:szCs w:val="24"/>
          <w:lang w:val="en-GB"/>
        </w:rPr>
        <w:t xml:space="preserve">[10] Z. Wang, Y. Zhang, Z. Liu, T. Li, Y. Chen, C. Yang, B. Wang and Z. Liu, “A Prioritizing Interdiction Surface-Based Vulnerability Remediation Composite Metric for Industrial Control Systems,” </w:t>
      </w:r>
      <w:r w:rsidRPr="353ABA03" w:rsidR="42344783">
        <w:rPr>
          <w:rFonts w:ascii="Aptos" w:hAnsi="Aptos" w:eastAsia="Aptos" w:cs="Aptos"/>
          <w:i w:val="1"/>
          <w:iCs w:val="1"/>
          <w:noProof w:val="0"/>
          <w:sz w:val="24"/>
          <w:szCs w:val="24"/>
          <w:lang w:val="en-GB"/>
        </w:rPr>
        <w:t>Wireless Communications and Mobile Computing</w:t>
      </w:r>
      <w:r w:rsidRPr="353ABA03" w:rsidR="42344783">
        <w:rPr>
          <w:rFonts w:ascii="Aptos" w:hAnsi="Aptos" w:eastAsia="Aptos" w:cs="Aptos"/>
          <w:noProof w:val="0"/>
          <w:sz w:val="24"/>
          <w:szCs w:val="24"/>
          <w:lang w:val="en-GB"/>
        </w:rPr>
        <w:t>, vol. 2022, Art. ID 6442778, 2022, doi: 10.1155/2022/6442778.</w:t>
      </w:r>
    </w:p>
    <w:p w:rsidR="42344783" w:rsidP="353ABA03" w:rsidRDefault="42344783" w14:paraId="2623E4F7" w14:textId="2965832D">
      <w:pPr>
        <w:spacing w:before="240" w:beforeAutospacing="off" w:after="240" w:afterAutospacing="off"/>
      </w:pPr>
      <w:r w:rsidRPr="353ABA03" w:rsidR="42344783">
        <w:rPr>
          <w:rFonts w:ascii="Aptos" w:hAnsi="Aptos" w:eastAsia="Aptos" w:cs="Aptos"/>
          <w:noProof w:val="0"/>
          <w:sz w:val="24"/>
          <w:szCs w:val="24"/>
          <w:lang w:val="en-GB"/>
        </w:rPr>
        <w:t xml:space="preserve">[11] A. Shah, K. A. Farris, R. Ganesan and S. Jajodia, “Vulnerability Selection for Remediation: An Empirical Analysis,” </w:t>
      </w:r>
      <w:r w:rsidRPr="353ABA03" w:rsidR="42344783">
        <w:rPr>
          <w:rFonts w:ascii="Aptos" w:hAnsi="Aptos" w:eastAsia="Aptos" w:cs="Aptos"/>
          <w:i w:val="1"/>
          <w:iCs w:val="1"/>
          <w:noProof w:val="0"/>
          <w:sz w:val="24"/>
          <w:szCs w:val="24"/>
          <w:lang w:val="en-GB"/>
        </w:rPr>
        <w:t>Journal of Defense Modeling and Simulation: Applications, Methodology, Technology</w:t>
      </w:r>
      <w:r w:rsidRPr="353ABA03" w:rsidR="42344783">
        <w:rPr>
          <w:rFonts w:ascii="Aptos" w:hAnsi="Aptos" w:eastAsia="Aptos" w:cs="Aptos"/>
          <w:noProof w:val="0"/>
          <w:sz w:val="24"/>
          <w:szCs w:val="24"/>
          <w:lang w:val="en-GB"/>
        </w:rPr>
        <w:t>, vol. 19, no. 1, pp. 13–22, 2022, doi: 10.1177/1548512919874129.</w:t>
      </w:r>
    </w:p>
    <w:p w:rsidR="42344783" w:rsidP="353ABA03" w:rsidRDefault="42344783" w14:paraId="71F49122" w14:textId="1BE01571">
      <w:pPr>
        <w:spacing w:before="240" w:beforeAutospacing="off" w:after="240" w:afterAutospacing="off"/>
      </w:pPr>
      <w:r w:rsidRPr="353ABA03" w:rsidR="42344783">
        <w:rPr>
          <w:rFonts w:ascii="Aptos" w:hAnsi="Aptos" w:eastAsia="Aptos" w:cs="Aptos"/>
          <w:noProof w:val="0"/>
          <w:sz w:val="24"/>
          <w:szCs w:val="24"/>
          <w:lang w:val="en-GB"/>
        </w:rPr>
        <w:t xml:space="preserve">[12] A. Happe and J. Cito, “Can LLMs Hack Enterprise Networks? — RCR Report: Autonomous Assumed Breach Penetration-Testing Active Directory Networks,” </w:t>
      </w:r>
      <w:r w:rsidRPr="353ABA03" w:rsidR="42344783">
        <w:rPr>
          <w:rFonts w:ascii="Aptos" w:hAnsi="Aptos" w:eastAsia="Aptos" w:cs="Aptos"/>
          <w:i w:val="1"/>
          <w:iCs w:val="1"/>
          <w:noProof w:val="0"/>
          <w:sz w:val="24"/>
          <w:szCs w:val="24"/>
          <w:lang w:val="en-GB"/>
        </w:rPr>
        <w:t>ACM Transactions on Software Engineering and Methodology</w:t>
      </w:r>
      <w:r w:rsidRPr="353ABA03" w:rsidR="42344783">
        <w:rPr>
          <w:rFonts w:ascii="Aptos" w:hAnsi="Aptos" w:eastAsia="Aptos" w:cs="Aptos"/>
          <w:noProof w:val="0"/>
          <w:sz w:val="24"/>
          <w:szCs w:val="24"/>
          <w:lang w:val="en-GB"/>
        </w:rPr>
        <w:t>, 2026, doi: 10.1145/3800584.</w:t>
      </w:r>
    </w:p>
    <w:p w:rsidR="42344783" w:rsidP="353ABA03" w:rsidRDefault="42344783" w14:paraId="4EB769D0" w14:textId="3D702711">
      <w:pPr>
        <w:spacing w:before="240" w:beforeAutospacing="off" w:after="240" w:afterAutospacing="off"/>
      </w:pPr>
      <w:r w:rsidRPr="353ABA03" w:rsidR="42344783">
        <w:rPr>
          <w:rFonts w:ascii="Aptos" w:hAnsi="Aptos" w:eastAsia="Aptos" w:cs="Aptos"/>
          <w:noProof w:val="0"/>
          <w:sz w:val="24"/>
          <w:szCs w:val="24"/>
          <w:lang w:val="en-GB"/>
        </w:rPr>
        <w:t xml:space="preserve">[13] K. Scarfone, M. Souppaya, A. Cody and A. Orebaugh, </w:t>
      </w:r>
      <w:r w:rsidRPr="353ABA03" w:rsidR="42344783">
        <w:rPr>
          <w:rFonts w:ascii="Aptos" w:hAnsi="Aptos" w:eastAsia="Aptos" w:cs="Aptos"/>
          <w:i w:val="1"/>
          <w:iCs w:val="1"/>
          <w:noProof w:val="0"/>
          <w:sz w:val="24"/>
          <w:szCs w:val="24"/>
          <w:lang w:val="en-GB"/>
        </w:rPr>
        <w:t>Technical Guide to Information Security Testing and Assessment</w:t>
      </w:r>
      <w:r w:rsidRPr="353ABA03" w:rsidR="42344783">
        <w:rPr>
          <w:rFonts w:ascii="Aptos" w:hAnsi="Aptos" w:eastAsia="Aptos" w:cs="Aptos"/>
          <w:noProof w:val="0"/>
          <w:sz w:val="24"/>
          <w:szCs w:val="24"/>
          <w:lang w:val="en-GB"/>
        </w:rPr>
        <w:t>, NIST Special Publication 800-115. Gaithersburg, MD, USA: National Institute of Standards and Technology, 2008, doi: 10.6028/NIST.SP.800-115.</w:t>
      </w:r>
    </w:p>
    <w:p w:rsidR="42344783" w:rsidP="353ABA03" w:rsidRDefault="42344783" w14:paraId="37FAAFB5" w14:textId="1686732A">
      <w:pPr>
        <w:spacing w:before="240" w:beforeAutospacing="off" w:after="240" w:afterAutospacing="off"/>
      </w:pPr>
      <w:r w:rsidRPr="353ABA03" w:rsidR="42344783">
        <w:rPr>
          <w:rFonts w:ascii="Aptos" w:hAnsi="Aptos" w:eastAsia="Aptos" w:cs="Aptos"/>
          <w:noProof w:val="0"/>
          <w:sz w:val="24"/>
          <w:szCs w:val="24"/>
          <w:lang w:val="en-GB"/>
        </w:rPr>
        <w:t xml:space="preserve">[14] M. Souppaya and K. Scarfone, </w:t>
      </w:r>
      <w:r w:rsidRPr="353ABA03" w:rsidR="42344783">
        <w:rPr>
          <w:rFonts w:ascii="Aptos" w:hAnsi="Aptos" w:eastAsia="Aptos" w:cs="Aptos"/>
          <w:i w:val="1"/>
          <w:iCs w:val="1"/>
          <w:noProof w:val="0"/>
          <w:sz w:val="24"/>
          <w:szCs w:val="24"/>
          <w:lang w:val="en-GB"/>
        </w:rPr>
        <w:t>Guide to Enterprise Patch Management Planning: Preventive Maintenance for Technology</w:t>
      </w:r>
      <w:r w:rsidRPr="353ABA03" w:rsidR="42344783">
        <w:rPr>
          <w:rFonts w:ascii="Aptos" w:hAnsi="Aptos" w:eastAsia="Aptos" w:cs="Aptos"/>
          <w:noProof w:val="0"/>
          <w:sz w:val="24"/>
          <w:szCs w:val="24"/>
          <w:lang w:val="en-GB"/>
        </w:rPr>
        <w:t>, NIST Special Publication 800-40 Rev. 4. Gaithersburg, MD, USA: National Institute of Standards and Technology, 2022, doi: 10.6028/NIST.SP.800-40r4.</w:t>
      </w:r>
    </w:p>
    <w:p w:rsidR="353ABA03" w:rsidP="353ABA03" w:rsidRDefault="353ABA03" w14:paraId="0ACBAD61" w14:textId="6D8061A3">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TlnMN35O" int2:invalidationBookmarkName="" int2:hashCode="P82Oj8fHDRdBpw" int2:id="i0igrs0E">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d0f4d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4e3e909"/>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b54c3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0DE6DC"/>
    <w:rsid w:val="01201DEC"/>
    <w:rsid w:val="033CFA1F"/>
    <w:rsid w:val="06A1A1CD"/>
    <w:rsid w:val="087B89CC"/>
    <w:rsid w:val="08A871E1"/>
    <w:rsid w:val="0B56D5C8"/>
    <w:rsid w:val="0CB188E5"/>
    <w:rsid w:val="0CB188E5"/>
    <w:rsid w:val="0CEE7640"/>
    <w:rsid w:val="0E652820"/>
    <w:rsid w:val="0F0BAB23"/>
    <w:rsid w:val="171D593C"/>
    <w:rsid w:val="183AD662"/>
    <w:rsid w:val="19927113"/>
    <w:rsid w:val="1DB79A33"/>
    <w:rsid w:val="20C2107B"/>
    <w:rsid w:val="216F5BAD"/>
    <w:rsid w:val="22EAAFC1"/>
    <w:rsid w:val="23203602"/>
    <w:rsid w:val="26E6C10E"/>
    <w:rsid w:val="27ADEA3F"/>
    <w:rsid w:val="28302E83"/>
    <w:rsid w:val="286440E6"/>
    <w:rsid w:val="29028245"/>
    <w:rsid w:val="2D435FB3"/>
    <w:rsid w:val="318E8A64"/>
    <w:rsid w:val="3279EAD9"/>
    <w:rsid w:val="32B94A99"/>
    <w:rsid w:val="353ABA03"/>
    <w:rsid w:val="3783710A"/>
    <w:rsid w:val="3789B92D"/>
    <w:rsid w:val="38071B08"/>
    <w:rsid w:val="397D9174"/>
    <w:rsid w:val="3BC8FD18"/>
    <w:rsid w:val="3C3C5874"/>
    <w:rsid w:val="3D99CC00"/>
    <w:rsid w:val="3E9F0726"/>
    <w:rsid w:val="3F2DBEDF"/>
    <w:rsid w:val="3F7AD322"/>
    <w:rsid w:val="3FADAAFD"/>
    <w:rsid w:val="42344783"/>
    <w:rsid w:val="45302749"/>
    <w:rsid w:val="453BE77B"/>
    <w:rsid w:val="45AB1891"/>
    <w:rsid w:val="4626497D"/>
    <w:rsid w:val="4626497D"/>
    <w:rsid w:val="4685F2DD"/>
    <w:rsid w:val="46B0F194"/>
    <w:rsid w:val="46B0F194"/>
    <w:rsid w:val="4B59D391"/>
    <w:rsid w:val="4B87BE3A"/>
    <w:rsid w:val="4D0A99A6"/>
    <w:rsid w:val="4DAD483D"/>
    <w:rsid w:val="4E406EA7"/>
    <w:rsid w:val="50EAFD16"/>
    <w:rsid w:val="5620BF2D"/>
    <w:rsid w:val="58B6F631"/>
    <w:rsid w:val="592B56EA"/>
    <w:rsid w:val="5B0DE6DC"/>
    <w:rsid w:val="5B709682"/>
    <w:rsid w:val="5C08A6FF"/>
    <w:rsid w:val="5E3BFD7A"/>
    <w:rsid w:val="6029CE08"/>
    <w:rsid w:val="624B6DB3"/>
    <w:rsid w:val="656AB39A"/>
    <w:rsid w:val="65CCEF68"/>
    <w:rsid w:val="672E52CB"/>
    <w:rsid w:val="672E52CB"/>
    <w:rsid w:val="69562CCA"/>
    <w:rsid w:val="6DD4F348"/>
    <w:rsid w:val="71889C06"/>
    <w:rsid w:val="779AB8A8"/>
    <w:rsid w:val="78F9F820"/>
    <w:rsid w:val="7CA5A2F9"/>
    <w:rsid w:val="7D412DFB"/>
    <w:rsid w:val="7D53B61D"/>
    <w:rsid w:val="7E40C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106F2"/>
  <w15:chartTrackingRefBased/>
  <w15:docId w15:val="{1E9BD6F1-FF75-472E-9EF3-1F32FA7315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53ABA0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53ABA0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53ABA0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53ABA0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8af2238e0e2460b" /><Relationship Type="http://schemas.openxmlformats.org/officeDocument/2006/relationships/numbering" Target="/word/numbering.xml" Id="Re588407fd246457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Heaven Beni Elonga (2404111)</dc:creator>
  <keywords/>
  <dc:description/>
  <lastModifiedBy>Heaven Beni Elonga (2404111)</lastModifiedBy>
  <revision>2</revision>
  <dcterms:created xsi:type="dcterms:W3CDTF">2026-10-21T11:29:10.0132729Z</dcterms:created>
  <dcterms:modified xsi:type="dcterms:W3CDTF">2026-10-21T13:28:23.8482287Z</dcterms:modified>
</coreProperties>
</file>