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1B8A9" w14:textId="77777777" w:rsidR="008001EE" w:rsidRPr="009B7D09" w:rsidRDefault="008001EE" w:rsidP="009B7D09">
      <w:pPr>
        <w:pStyle w:val="1"/>
        <w:spacing w:before="0" w:line="360" w:lineRule="auto"/>
        <w:jc w:val="center"/>
        <w:rPr>
          <w:rFonts w:ascii="Times New Roman" w:hAnsi="Times New Roman" w:cs="Times New Roman"/>
          <w:color w:val="auto"/>
          <w:sz w:val="22"/>
          <w:szCs w:val="22"/>
        </w:rPr>
      </w:pPr>
    </w:p>
    <w:p w14:paraId="2AA5F367" w14:textId="77777777" w:rsidR="002B0A63" w:rsidRPr="009B7D09" w:rsidRDefault="002B0A63" w:rsidP="009B7D09">
      <w:pPr>
        <w:spacing w:after="0" w:line="360" w:lineRule="auto"/>
        <w:rPr>
          <w:rFonts w:ascii="Times New Roman" w:hAnsi="Times New Roman" w:cs="Times New Roman"/>
        </w:rPr>
      </w:pPr>
    </w:p>
    <w:p w14:paraId="3B777F40" w14:textId="77777777" w:rsidR="002B0A63" w:rsidRPr="006417D4" w:rsidRDefault="002B0A63" w:rsidP="009B7D09">
      <w:pPr>
        <w:spacing w:after="0" w:line="360" w:lineRule="auto"/>
        <w:rPr>
          <w:rFonts w:ascii="Times New Roman" w:hAnsi="Times New Roman" w:cs="Times New Roman"/>
          <w:sz w:val="48"/>
          <w:szCs w:val="48"/>
        </w:rPr>
      </w:pPr>
    </w:p>
    <w:p w14:paraId="72598301" w14:textId="77777777" w:rsidR="002B0A63" w:rsidRPr="006417D4" w:rsidRDefault="002B0A63" w:rsidP="009B7D09">
      <w:pPr>
        <w:spacing w:after="0" w:line="360" w:lineRule="auto"/>
        <w:jc w:val="center"/>
        <w:rPr>
          <w:rFonts w:ascii="Times New Roman" w:hAnsi="Times New Roman" w:cs="Times New Roman"/>
          <w:b/>
          <w:sz w:val="48"/>
          <w:szCs w:val="48"/>
        </w:rPr>
      </w:pPr>
      <w:r w:rsidRPr="006417D4">
        <w:rPr>
          <w:rFonts w:ascii="Times New Roman" w:hAnsi="Times New Roman" w:cs="Times New Roman"/>
          <w:b/>
          <w:sz w:val="48"/>
          <w:szCs w:val="48"/>
        </w:rPr>
        <w:t>Employee Well-being at McDonald’s</w:t>
      </w:r>
    </w:p>
    <w:p w14:paraId="6F03A583" w14:textId="3761DD69" w:rsidR="002B0A63" w:rsidRPr="006417D4" w:rsidRDefault="002B0A63" w:rsidP="009B7D09">
      <w:pPr>
        <w:spacing w:after="0" w:line="360" w:lineRule="auto"/>
        <w:jc w:val="center"/>
        <w:rPr>
          <w:rFonts w:ascii="Times New Roman" w:hAnsi="Times New Roman" w:cs="Times New Roman"/>
          <w:sz w:val="48"/>
          <w:szCs w:val="48"/>
        </w:rPr>
      </w:pPr>
    </w:p>
    <w:p w14:paraId="4077D29F" w14:textId="4FD7F08F" w:rsidR="006C1041" w:rsidRPr="006417D4" w:rsidRDefault="006C1041" w:rsidP="009B7D09">
      <w:pPr>
        <w:spacing w:after="0" w:line="360" w:lineRule="auto"/>
        <w:jc w:val="center"/>
        <w:rPr>
          <w:rFonts w:ascii="Times New Roman" w:hAnsi="Times New Roman" w:cs="Times New Roman"/>
          <w:sz w:val="48"/>
          <w:szCs w:val="48"/>
        </w:rPr>
      </w:pPr>
    </w:p>
    <w:p w14:paraId="2A346CC7" w14:textId="383DC511" w:rsidR="006C1041" w:rsidRDefault="006C1041" w:rsidP="009B7D09">
      <w:pPr>
        <w:spacing w:after="0" w:line="360" w:lineRule="auto"/>
        <w:jc w:val="center"/>
        <w:rPr>
          <w:rFonts w:ascii="Times New Roman" w:hAnsi="Times New Roman" w:cs="Times New Roman"/>
        </w:rPr>
      </w:pPr>
    </w:p>
    <w:p w14:paraId="34BDEE8D" w14:textId="757554BC" w:rsidR="006C1041" w:rsidRDefault="006C1041" w:rsidP="009B7D09">
      <w:pPr>
        <w:spacing w:after="0" w:line="360" w:lineRule="auto"/>
        <w:jc w:val="center"/>
        <w:rPr>
          <w:rFonts w:ascii="Times New Roman" w:hAnsi="Times New Roman" w:cs="Times New Roman"/>
        </w:rPr>
      </w:pPr>
    </w:p>
    <w:p w14:paraId="3140B55F" w14:textId="1A7AC7C5" w:rsidR="006C1041" w:rsidRDefault="006C1041" w:rsidP="009B7D09">
      <w:pPr>
        <w:spacing w:after="0" w:line="360" w:lineRule="auto"/>
        <w:jc w:val="center"/>
        <w:rPr>
          <w:rFonts w:ascii="Times New Roman" w:hAnsi="Times New Roman" w:cs="Times New Roman"/>
        </w:rPr>
      </w:pPr>
    </w:p>
    <w:p w14:paraId="734E8444" w14:textId="26350B48" w:rsidR="006C1041" w:rsidRDefault="006C1041" w:rsidP="009B7D09">
      <w:pPr>
        <w:spacing w:after="0" w:line="360" w:lineRule="auto"/>
        <w:jc w:val="center"/>
        <w:rPr>
          <w:rFonts w:ascii="Times New Roman" w:hAnsi="Times New Roman" w:cs="Times New Roman"/>
        </w:rPr>
      </w:pPr>
    </w:p>
    <w:p w14:paraId="5BFE9642" w14:textId="50D7384B" w:rsidR="006C1041" w:rsidRDefault="006C1041" w:rsidP="009B7D09">
      <w:pPr>
        <w:spacing w:after="0" w:line="360" w:lineRule="auto"/>
        <w:jc w:val="center"/>
        <w:rPr>
          <w:rFonts w:ascii="Times New Roman" w:hAnsi="Times New Roman" w:cs="Times New Roman"/>
        </w:rPr>
      </w:pPr>
    </w:p>
    <w:p w14:paraId="4E90E7E5" w14:textId="281D107D" w:rsidR="006C1041" w:rsidRDefault="006C1041" w:rsidP="006417D4">
      <w:pPr>
        <w:spacing w:after="0" w:line="360" w:lineRule="auto"/>
        <w:rPr>
          <w:rFonts w:ascii="Times New Roman" w:hAnsi="Times New Roman" w:cs="Times New Roman"/>
        </w:rPr>
      </w:pPr>
    </w:p>
    <w:p w14:paraId="7BBB1277" w14:textId="52C06666" w:rsidR="006C1041" w:rsidRDefault="006C1041" w:rsidP="006417D4">
      <w:pPr>
        <w:spacing w:after="0" w:line="360" w:lineRule="auto"/>
        <w:rPr>
          <w:rFonts w:ascii="Times New Roman" w:hAnsi="Times New Roman" w:cs="Times New Roman"/>
        </w:rPr>
      </w:pPr>
    </w:p>
    <w:p w14:paraId="3A254AF8" w14:textId="43B9E5DC" w:rsidR="006C1041" w:rsidRDefault="006C1041" w:rsidP="009B7D09">
      <w:pPr>
        <w:spacing w:after="0" w:line="360" w:lineRule="auto"/>
        <w:jc w:val="center"/>
        <w:rPr>
          <w:rFonts w:ascii="Times New Roman" w:hAnsi="Times New Roman" w:cs="Times New Roman"/>
        </w:rPr>
      </w:pPr>
    </w:p>
    <w:p w14:paraId="445D145C" w14:textId="7B24003C" w:rsidR="006C1041" w:rsidRDefault="006C1041" w:rsidP="006C1041">
      <w:pPr>
        <w:spacing w:after="0" w:line="360" w:lineRule="auto"/>
        <w:rPr>
          <w:rFonts w:ascii="Times New Roman" w:hAnsi="Times New Roman" w:cs="Times New Roman"/>
        </w:rPr>
      </w:pPr>
    </w:p>
    <w:p w14:paraId="2F2A0066" w14:textId="795E139B" w:rsidR="006F4348" w:rsidRDefault="006F4348" w:rsidP="006C1041">
      <w:pPr>
        <w:spacing w:after="0" w:line="360" w:lineRule="auto"/>
        <w:rPr>
          <w:rFonts w:ascii="Times New Roman" w:hAnsi="Times New Roman" w:cs="Times New Roman"/>
        </w:rPr>
      </w:pPr>
    </w:p>
    <w:p w14:paraId="2923173F" w14:textId="1D967661" w:rsidR="006F4348" w:rsidRDefault="006F4348" w:rsidP="006C1041">
      <w:pPr>
        <w:spacing w:after="0" w:line="360" w:lineRule="auto"/>
        <w:rPr>
          <w:rFonts w:ascii="Times New Roman" w:hAnsi="Times New Roman" w:cs="Times New Roman"/>
        </w:rPr>
      </w:pPr>
    </w:p>
    <w:p w14:paraId="30481ED6" w14:textId="77777777" w:rsidR="006417D4" w:rsidRPr="009B7D09" w:rsidRDefault="006417D4" w:rsidP="006C1041">
      <w:pPr>
        <w:spacing w:after="0" w:line="360" w:lineRule="auto"/>
        <w:rPr>
          <w:rFonts w:ascii="Times New Roman" w:hAnsi="Times New Roman" w:cs="Times New Roman"/>
        </w:rPr>
      </w:pPr>
    </w:p>
    <w:p w14:paraId="79F17F02" w14:textId="4E960BB1" w:rsidR="002B0A63" w:rsidRPr="006C1041" w:rsidRDefault="006C1041" w:rsidP="006C1041">
      <w:pPr>
        <w:spacing w:after="0" w:line="360" w:lineRule="auto"/>
        <w:rPr>
          <w:rFonts w:ascii="Times New Roman" w:hAnsi="Times New Roman" w:cs="Times New Roman"/>
          <w:sz w:val="48"/>
          <w:szCs w:val="48"/>
        </w:rPr>
      </w:pPr>
      <w:r w:rsidRPr="006C1041">
        <w:rPr>
          <w:rFonts w:cs="Arial"/>
          <w:bCs/>
          <w:sz w:val="48"/>
          <w:szCs w:val="48"/>
        </w:rPr>
        <w:t xml:space="preserve">Student </w:t>
      </w:r>
      <w:proofErr w:type="spellStart"/>
      <w:proofErr w:type="gramStart"/>
      <w:r>
        <w:rPr>
          <w:rFonts w:ascii="Times New Roman" w:hAnsi="Times New Roman" w:cs="Times New Roman"/>
          <w:sz w:val="48"/>
          <w:szCs w:val="48"/>
        </w:rPr>
        <w:t>n</w:t>
      </w:r>
      <w:r w:rsidR="002B0A63" w:rsidRPr="006C1041">
        <w:rPr>
          <w:rFonts w:ascii="Times New Roman" w:hAnsi="Times New Roman" w:cs="Times New Roman"/>
          <w:sz w:val="48"/>
          <w:szCs w:val="48"/>
        </w:rPr>
        <w:t>ame</w:t>
      </w:r>
      <w:r w:rsidRPr="006C1041">
        <w:rPr>
          <w:rFonts w:ascii="Times New Roman" w:hAnsi="Times New Roman" w:cs="Times New Roman"/>
          <w:sz w:val="48"/>
          <w:szCs w:val="48"/>
        </w:rPr>
        <w:t>:Yuhui</w:t>
      </w:r>
      <w:proofErr w:type="spellEnd"/>
      <w:proofErr w:type="gramEnd"/>
      <w:r w:rsidRPr="006C1041">
        <w:rPr>
          <w:rFonts w:ascii="Times New Roman" w:hAnsi="Times New Roman" w:cs="Times New Roman"/>
          <w:sz w:val="48"/>
          <w:szCs w:val="48"/>
        </w:rPr>
        <w:t xml:space="preserve">  Wang</w:t>
      </w:r>
    </w:p>
    <w:p w14:paraId="1CB1F846" w14:textId="54E00465" w:rsidR="006C1041" w:rsidRDefault="006C1041" w:rsidP="006C1041">
      <w:pPr>
        <w:spacing w:before="120" w:after="120" w:line="276" w:lineRule="auto"/>
        <w:rPr>
          <w:rFonts w:cs="Arial"/>
          <w:bCs/>
          <w:sz w:val="48"/>
          <w:szCs w:val="48"/>
        </w:rPr>
      </w:pPr>
      <w:r w:rsidRPr="006C1041">
        <w:rPr>
          <w:rFonts w:cs="Arial"/>
          <w:bCs/>
          <w:sz w:val="48"/>
          <w:szCs w:val="48"/>
        </w:rPr>
        <w:t>Student ID number:</w:t>
      </w:r>
      <w:r>
        <w:rPr>
          <w:rFonts w:cs="Arial"/>
          <w:bCs/>
          <w:sz w:val="48"/>
          <w:szCs w:val="48"/>
        </w:rPr>
        <w:t>2234167</w:t>
      </w:r>
    </w:p>
    <w:p w14:paraId="31157447" w14:textId="0AFE1D9E" w:rsidR="006417D4" w:rsidRPr="006C1041" w:rsidRDefault="006417D4" w:rsidP="006C1041">
      <w:pPr>
        <w:spacing w:before="120" w:after="120" w:line="276" w:lineRule="auto"/>
        <w:rPr>
          <w:rFonts w:cs="Arial"/>
          <w:bCs/>
          <w:sz w:val="48"/>
          <w:szCs w:val="48"/>
        </w:rPr>
      </w:pPr>
      <w:r w:rsidRPr="006417D4">
        <w:rPr>
          <w:rFonts w:cs="Arial"/>
          <w:bCs/>
          <w:sz w:val="48"/>
          <w:szCs w:val="48"/>
        </w:rPr>
        <w:t>Module code:</w:t>
      </w:r>
      <w:r w:rsidRPr="006417D4">
        <w:t xml:space="preserve"> </w:t>
      </w:r>
      <w:r w:rsidRPr="006417D4">
        <w:rPr>
          <w:rFonts w:cs="Arial"/>
          <w:bCs/>
          <w:sz w:val="48"/>
          <w:szCs w:val="48"/>
        </w:rPr>
        <w:t>BMMB7005D</w:t>
      </w:r>
    </w:p>
    <w:p w14:paraId="31BB5A13" w14:textId="7EE3904E" w:rsidR="002B0A63" w:rsidRPr="006C1041" w:rsidRDefault="002B0A63" w:rsidP="006C1041">
      <w:pPr>
        <w:spacing w:after="0" w:line="360" w:lineRule="auto"/>
        <w:rPr>
          <w:rFonts w:ascii="Times New Roman" w:hAnsi="Times New Roman" w:cs="Times New Roman"/>
          <w:sz w:val="48"/>
          <w:szCs w:val="48"/>
        </w:rPr>
      </w:pPr>
      <w:r w:rsidRPr="006C1041">
        <w:rPr>
          <w:rFonts w:ascii="Times New Roman" w:hAnsi="Times New Roman" w:cs="Times New Roman"/>
          <w:sz w:val="48"/>
          <w:szCs w:val="48"/>
        </w:rPr>
        <w:t>Course</w:t>
      </w:r>
      <w:r w:rsidR="006C1041" w:rsidRPr="006C1041">
        <w:rPr>
          <w:rFonts w:ascii="Times New Roman" w:hAnsi="Times New Roman" w:cs="Times New Roman"/>
          <w:sz w:val="48"/>
          <w:szCs w:val="48"/>
        </w:rPr>
        <w:t>:</w:t>
      </w:r>
      <w:r w:rsidR="006F4348" w:rsidRPr="006F4348">
        <w:rPr>
          <w:rFonts w:cs="Arial"/>
          <w:b/>
        </w:rPr>
        <w:t xml:space="preserve"> </w:t>
      </w:r>
      <w:r w:rsidR="006F4348" w:rsidRPr="006F4348">
        <w:rPr>
          <w:rFonts w:cs="Arial"/>
          <w:bCs/>
          <w:sz w:val="48"/>
          <w:szCs w:val="48"/>
        </w:rPr>
        <w:t>Human Resource Management</w:t>
      </w:r>
    </w:p>
    <w:p w14:paraId="7B7B45CB" w14:textId="18FBD751" w:rsidR="002B0A63" w:rsidRPr="006C1041" w:rsidRDefault="002B0A63" w:rsidP="006C1041">
      <w:pPr>
        <w:spacing w:after="0" w:line="360" w:lineRule="auto"/>
        <w:rPr>
          <w:rFonts w:ascii="Times New Roman" w:hAnsi="Times New Roman" w:cs="Times New Roman"/>
          <w:sz w:val="48"/>
          <w:szCs w:val="48"/>
        </w:rPr>
      </w:pPr>
      <w:r w:rsidRPr="006C1041">
        <w:rPr>
          <w:rFonts w:ascii="Times New Roman" w:hAnsi="Times New Roman" w:cs="Times New Roman"/>
          <w:sz w:val="48"/>
          <w:szCs w:val="48"/>
        </w:rPr>
        <w:t>Instructor</w:t>
      </w:r>
      <w:r w:rsidR="006C1041" w:rsidRPr="006C1041">
        <w:rPr>
          <w:rFonts w:ascii="Times New Roman" w:hAnsi="Times New Roman" w:cs="Times New Roman"/>
          <w:sz w:val="48"/>
          <w:szCs w:val="48"/>
        </w:rPr>
        <w:t>:</w:t>
      </w:r>
      <w:r w:rsidR="006F4348" w:rsidRPr="006F4348">
        <w:rPr>
          <w:rFonts w:cs="Arial"/>
          <w:b/>
        </w:rPr>
        <w:t xml:space="preserve"> </w:t>
      </w:r>
      <w:r w:rsidR="006F4348" w:rsidRPr="006F4348">
        <w:rPr>
          <w:rFonts w:cs="Arial"/>
          <w:bCs/>
          <w:sz w:val="48"/>
          <w:szCs w:val="48"/>
        </w:rPr>
        <w:t>James Moore</w:t>
      </w:r>
    </w:p>
    <w:p w14:paraId="4331741B" w14:textId="34A56177" w:rsidR="002B0A63" w:rsidRPr="006C1041" w:rsidRDefault="002B0A63" w:rsidP="006C1041">
      <w:pPr>
        <w:spacing w:after="0" w:line="360" w:lineRule="auto"/>
        <w:rPr>
          <w:rFonts w:ascii="Times New Roman" w:hAnsi="Times New Roman" w:cs="Times New Roman"/>
          <w:sz w:val="48"/>
          <w:szCs w:val="48"/>
        </w:rPr>
      </w:pPr>
      <w:r w:rsidRPr="006C1041">
        <w:rPr>
          <w:rFonts w:ascii="Times New Roman" w:hAnsi="Times New Roman" w:cs="Times New Roman"/>
          <w:sz w:val="48"/>
          <w:szCs w:val="48"/>
        </w:rPr>
        <w:t xml:space="preserve">Submission Date </w:t>
      </w:r>
      <w:r w:rsidR="006C1041">
        <w:rPr>
          <w:rFonts w:ascii="Times New Roman" w:hAnsi="Times New Roman" w:cs="Times New Roman"/>
          <w:sz w:val="48"/>
          <w:szCs w:val="48"/>
        </w:rPr>
        <w:t>:</w:t>
      </w:r>
      <w:r w:rsidR="006F4348" w:rsidRPr="00852610">
        <w:rPr>
          <w:rFonts w:ascii="Times New Roman" w:hAnsi="Times New Roman" w:cs="Times New Roman"/>
          <w:sz w:val="48"/>
          <w:szCs w:val="48"/>
        </w:rPr>
        <w:t>24</w:t>
      </w:r>
      <w:r w:rsidR="006F4348" w:rsidRPr="00852610">
        <w:rPr>
          <w:rFonts w:ascii="Times New Roman" w:hAnsi="Times New Roman" w:cs="Times New Roman" w:hint="eastAsia"/>
          <w:sz w:val="48"/>
          <w:szCs w:val="48"/>
          <w:vertAlign w:val="superscript"/>
          <w:lang w:eastAsia="zh-CN"/>
        </w:rPr>
        <w:t>th</w:t>
      </w:r>
      <w:r w:rsidR="00852610" w:rsidRPr="00852610">
        <w:rPr>
          <w:rFonts w:ascii="PingFangSC-Medium" w:hAnsi="PingFangSC-Medium"/>
          <w:color w:val="333333"/>
          <w:sz w:val="48"/>
          <w:szCs w:val="48"/>
          <w:shd w:val="clear" w:color="auto" w:fill="FFFFFF"/>
        </w:rPr>
        <w:t xml:space="preserve"> 3</w:t>
      </w:r>
      <w:r w:rsidR="00852610" w:rsidRPr="00852610">
        <w:rPr>
          <w:rFonts w:ascii="PingFangSC-Medium" w:hAnsi="PingFangSC-Medium"/>
          <w:color w:val="333333"/>
          <w:sz w:val="48"/>
          <w:szCs w:val="48"/>
          <w:shd w:val="clear" w:color="auto" w:fill="FFFFFF"/>
        </w:rPr>
        <w:t>March</w:t>
      </w:r>
      <w:r w:rsidR="00852610" w:rsidRPr="00852610">
        <w:rPr>
          <w:rFonts w:ascii="PingFangSC-Medium" w:hAnsi="PingFangSC-Medium"/>
          <w:color w:val="333333"/>
          <w:sz w:val="48"/>
          <w:szCs w:val="48"/>
          <w:shd w:val="clear" w:color="auto" w:fill="FFFFFF"/>
        </w:rPr>
        <w:t>,2023</w:t>
      </w:r>
    </w:p>
    <w:p w14:paraId="5B401749" w14:textId="5111D156" w:rsidR="008001EE" w:rsidRPr="009B7D09" w:rsidRDefault="008001EE" w:rsidP="009B7D09">
      <w:pPr>
        <w:spacing w:after="0" w:line="360" w:lineRule="auto"/>
        <w:rPr>
          <w:rFonts w:ascii="Times New Roman" w:eastAsiaTheme="majorEastAsia" w:hAnsi="Times New Roman" w:cs="Times New Roman"/>
        </w:rPr>
      </w:pPr>
    </w:p>
    <w:p w14:paraId="44CA1F70" w14:textId="77777777" w:rsidR="008001EE" w:rsidRPr="009B7D09" w:rsidRDefault="008001EE" w:rsidP="009B7D09">
      <w:pPr>
        <w:pStyle w:val="1"/>
        <w:spacing w:before="0" w:line="360" w:lineRule="auto"/>
        <w:jc w:val="center"/>
        <w:rPr>
          <w:rFonts w:ascii="Times New Roman" w:hAnsi="Times New Roman" w:cs="Times New Roman"/>
          <w:b/>
          <w:color w:val="auto"/>
          <w:sz w:val="22"/>
          <w:szCs w:val="22"/>
        </w:rPr>
      </w:pPr>
      <w:bookmarkStart w:id="0" w:name="_Toc130501372"/>
      <w:r w:rsidRPr="009B7D09">
        <w:rPr>
          <w:rFonts w:ascii="Times New Roman" w:hAnsi="Times New Roman" w:cs="Times New Roman"/>
          <w:b/>
          <w:color w:val="auto"/>
          <w:sz w:val="22"/>
          <w:szCs w:val="22"/>
        </w:rPr>
        <w:t>Executive Summary</w:t>
      </w:r>
      <w:bookmarkEnd w:id="0"/>
    </w:p>
    <w:p w14:paraId="1924F650" w14:textId="77777777" w:rsidR="008001EE" w:rsidRPr="009B7D09" w:rsidRDefault="008001EE"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This report critically evaluates employee wellbeing as a priority area within McDonald's. The report highlights that employee wellbeing is a crucial aspect for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to consider, especially in the service industry, where employees are exposed to high levels of stress and pressure. The report highlights the importance of ensuring employee wellbeing to enhance employee motivation, productivity, and retention. McDonald's has </w:t>
      </w:r>
      <w:proofErr w:type="spellStart"/>
      <w:r w:rsidRPr="009B7D09">
        <w:rPr>
          <w:rFonts w:ascii="Times New Roman" w:hAnsi="Times New Roman" w:cs="Times New Roman"/>
        </w:rPr>
        <w:t>recognised</w:t>
      </w:r>
      <w:proofErr w:type="spellEnd"/>
      <w:r w:rsidRPr="009B7D09">
        <w:rPr>
          <w:rFonts w:ascii="Times New Roman" w:hAnsi="Times New Roman" w:cs="Times New Roman"/>
        </w:rPr>
        <w:t xml:space="preserve"> the importance of employee wellbeing and has implemented several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However, there are still some weaknesses in the current approach, which the report analyses in detail. The report suggests that these weaknesses are impacting the performance of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negatively. The report concludes by providing recommendations for improving the wellbeing of employees at McDonald's.</w:t>
      </w:r>
    </w:p>
    <w:p w14:paraId="3A0A20BF" w14:textId="77777777" w:rsidR="008001EE" w:rsidRPr="009B7D09" w:rsidRDefault="008001EE" w:rsidP="009B7D09">
      <w:pPr>
        <w:spacing w:after="0" w:line="360" w:lineRule="auto"/>
        <w:rPr>
          <w:rFonts w:ascii="Times New Roman" w:hAnsi="Times New Roman" w:cs="Times New Roman"/>
        </w:rPr>
      </w:pPr>
    </w:p>
    <w:p w14:paraId="31971661" w14:textId="77777777" w:rsidR="008001EE" w:rsidRPr="009B7D09" w:rsidRDefault="008001EE" w:rsidP="009B7D09">
      <w:pPr>
        <w:spacing w:after="0" w:line="360" w:lineRule="auto"/>
        <w:rPr>
          <w:rFonts w:ascii="Times New Roman" w:eastAsiaTheme="majorEastAsia" w:hAnsi="Times New Roman" w:cs="Times New Roman"/>
        </w:rPr>
      </w:pPr>
      <w:r w:rsidRPr="009B7D09">
        <w:rPr>
          <w:rFonts w:ascii="Times New Roman" w:hAnsi="Times New Roman" w:cs="Times New Roman"/>
        </w:rPr>
        <w:br w:type="page"/>
      </w:r>
    </w:p>
    <w:sdt>
      <w:sdtPr>
        <w:rPr>
          <w:rFonts w:ascii="Times New Roman" w:eastAsiaTheme="minorHAnsi" w:hAnsi="Times New Roman" w:cs="Times New Roman"/>
          <w:color w:val="auto"/>
          <w:sz w:val="22"/>
          <w:szCs w:val="22"/>
        </w:rPr>
        <w:id w:val="-87929502"/>
        <w:docPartObj>
          <w:docPartGallery w:val="Table of Contents"/>
          <w:docPartUnique/>
        </w:docPartObj>
      </w:sdtPr>
      <w:sdtEndPr>
        <w:rPr>
          <w:rFonts w:eastAsiaTheme="minorEastAsia"/>
          <w:b/>
          <w:bCs/>
          <w:noProof/>
        </w:rPr>
      </w:sdtEndPr>
      <w:sdtContent>
        <w:p w14:paraId="0C425CA9" w14:textId="77777777" w:rsidR="002B0A63" w:rsidRPr="009B7D09" w:rsidRDefault="002B0A63" w:rsidP="009B7D09">
          <w:pPr>
            <w:pStyle w:val="TOC"/>
            <w:spacing w:before="0" w:line="360" w:lineRule="auto"/>
            <w:rPr>
              <w:rFonts w:ascii="Times New Roman" w:hAnsi="Times New Roman" w:cs="Times New Roman"/>
              <w:color w:val="auto"/>
              <w:sz w:val="22"/>
              <w:szCs w:val="22"/>
            </w:rPr>
          </w:pPr>
          <w:r w:rsidRPr="009B7D09">
            <w:rPr>
              <w:rFonts w:ascii="Times New Roman" w:hAnsi="Times New Roman" w:cs="Times New Roman"/>
              <w:color w:val="auto"/>
              <w:sz w:val="22"/>
              <w:szCs w:val="22"/>
            </w:rPr>
            <w:t>Table of Contents</w:t>
          </w:r>
        </w:p>
        <w:p w14:paraId="321AAB2E" w14:textId="4E14ADA3" w:rsidR="009B7D09" w:rsidRPr="009B7D09" w:rsidRDefault="002B0A63">
          <w:pPr>
            <w:pStyle w:val="TOC1"/>
            <w:tabs>
              <w:tab w:val="right" w:leader="dot" w:pos="9016"/>
            </w:tabs>
            <w:rPr>
              <w:rFonts w:ascii="Times New Roman" w:hAnsi="Times New Roman" w:cs="Times New Roman"/>
              <w:noProof/>
            </w:rPr>
          </w:pPr>
          <w:r w:rsidRPr="009B7D09">
            <w:rPr>
              <w:rFonts w:ascii="Times New Roman" w:hAnsi="Times New Roman" w:cs="Times New Roman"/>
            </w:rPr>
            <w:fldChar w:fldCharType="begin"/>
          </w:r>
          <w:r w:rsidRPr="009B7D09">
            <w:rPr>
              <w:rFonts w:ascii="Times New Roman" w:hAnsi="Times New Roman" w:cs="Times New Roman"/>
            </w:rPr>
            <w:instrText xml:space="preserve"> TOC \o "1-3" \h \z \u </w:instrText>
          </w:r>
          <w:r w:rsidRPr="009B7D09">
            <w:rPr>
              <w:rFonts w:ascii="Times New Roman" w:hAnsi="Times New Roman" w:cs="Times New Roman"/>
            </w:rPr>
            <w:fldChar w:fldCharType="separate"/>
          </w:r>
          <w:hyperlink w:anchor="_Toc130501372" w:history="1">
            <w:r w:rsidR="009B7D09" w:rsidRPr="009B7D09">
              <w:rPr>
                <w:rStyle w:val="a8"/>
                <w:rFonts w:ascii="Times New Roman" w:hAnsi="Times New Roman" w:cs="Times New Roman"/>
                <w:b/>
                <w:noProof/>
              </w:rPr>
              <w:t>Executive Summary</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_Toc130501372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2</w:t>
            </w:r>
            <w:r w:rsidR="009B7D09" w:rsidRPr="009B7D09">
              <w:rPr>
                <w:rFonts w:ascii="Times New Roman" w:hAnsi="Times New Roman" w:cs="Times New Roman"/>
                <w:noProof/>
                <w:webHidden/>
              </w:rPr>
              <w:fldChar w:fldCharType="end"/>
            </w:r>
          </w:hyperlink>
        </w:p>
        <w:p w14:paraId="4425D096" w14:textId="78DAD60B" w:rsidR="009B7D09" w:rsidRPr="009B7D09" w:rsidRDefault="00000000">
          <w:pPr>
            <w:pStyle w:val="TOC1"/>
            <w:tabs>
              <w:tab w:val="right" w:leader="dot" w:pos="9016"/>
            </w:tabs>
            <w:rPr>
              <w:rFonts w:ascii="Times New Roman" w:hAnsi="Times New Roman" w:cs="Times New Roman"/>
              <w:noProof/>
            </w:rPr>
          </w:pPr>
          <w:hyperlink w:anchor="_Toc130501373" w:history="1">
            <w:r w:rsidR="009B7D09" w:rsidRPr="009B7D09">
              <w:rPr>
                <w:rStyle w:val="a8"/>
                <w:rFonts w:ascii="Times New Roman" w:hAnsi="Times New Roman" w:cs="Times New Roman"/>
                <w:b/>
                <w:noProof/>
              </w:rPr>
              <w:t>1.0 Introduction</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_Toc130501373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4</w:t>
            </w:r>
            <w:r w:rsidR="009B7D09" w:rsidRPr="009B7D09">
              <w:rPr>
                <w:rFonts w:ascii="Times New Roman" w:hAnsi="Times New Roman" w:cs="Times New Roman"/>
                <w:noProof/>
                <w:webHidden/>
              </w:rPr>
              <w:fldChar w:fldCharType="end"/>
            </w:r>
          </w:hyperlink>
        </w:p>
        <w:p w14:paraId="79BFF244" w14:textId="2B073BE4" w:rsidR="009B7D09" w:rsidRPr="009B7D09" w:rsidRDefault="00000000">
          <w:pPr>
            <w:pStyle w:val="TOC1"/>
            <w:tabs>
              <w:tab w:val="right" w:leader="dot" w:pos="9016"/>
            </w:tabs>
            <w:rPr>
              <w:rFonts w:ascii="Times New Roman" w:hAnsi="Times New Roman" w:cs="Times New Roman"/>
              <w:noProof/>
            </w:rPr>
          </w:pPr>
          <w:hyperlink w:anchor="_Toc130501374" w:history="1">
            <w:r w:rsidR="009B7D09" w:rsidRPr="009B7D09">
              <w:rPr>
                <w:rStyle w:val="a8"/>
                <w:rFonts w:ascii="Times New Roman" w:hAnsi="Times New Roman" w:cs="Times New Roman"/>
                <w:b/>
                <w:noProof/>
              </w:rPr>
              <w:t>2.0 Organisational overview</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_Toc130501374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4</w:t>
            </w:r>
            <w:r w:rsidR="009B7D09" w:rsidRPr="009B7D09">
              <w:rPr>
                <w:rFonts w:ascii="Times New Roman" w:hAnsi="Times New Roman" w:cs="Times New Roman"/>
                <w:noProof/>
                <w:webHidden/>
              </w:rPr>
              <w:fldChar w:fldCharType="end"/>
            </w:r>
          </w:hyperlink>
        </w:p>
        <w:p w14:paraId="53BE0A7F" w14:textId="5DB6335A" w:rsidR="009B7D09" w:rsidRPr="009B7D09" w:rsidRDefault="00000000">
          <w:pPr>
            <w:pStyle w:val="TOC1"/>
            <w:tabs>
              <w:tab w:val="right" w:leader="dot" w:pos="9016"/>
            </w:tabs>
            <w:rPr>
              <w:rFonts w:ascii="Times New Roman" w:hAnsi="Times New Roman" w:cs="Times New Roman"/>
              <w:noProof/>
            </w:rPr>
          </w:pPr>
          <w:hyperlink w:anchor="_Toc130501375" w:history="1">
            <w:r w:rsidR="009B7D09" w:rsidRPr="009B7D09">
              <w:rPr>
                <w:rStyle w:val="a8"/>
                <w:rFonts w:ascii="Times New Roman" w:hAnsi="Times New Roman" w:cs="Times New Roman"/>
                <w:b/>
                <w:noProof/>
              </w:rPr>
              <w:t>3.0 Main Discussion</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_Toc130501375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5</w:t>
            </w:r>
            <w:r w:rsidR="009B7D09" w:rsidRPr="009B7D09">
              <w:rPr>
                <w:rFonts w:ascii="Times New Roman" w:hAnsi="Times New Roman" w:cs="Times New Roman"/>
                <w:noProof/>
                <w:webHidden/>
              </w:rPr>
              <w:fldChar w:fldCharType="end"/>
            </w:r>
          </w:hyperlink>
        </w:p>
        <w:p w14:paraId="3CA58447" w14:textId="29065C93" w:rsidR="009B7D09" w:rsidRPr="009B7D09" w:rsidRDefault="00000000">
          <w:pPr>
            <w:pStyle w:val="TOC2"/>
            <w:tabs>
              <w:tab w:val="right" w:leader="dot" w:pos="9016"/>
            </w:tabs>
            <w:rPr>
              <w:rFonts w:ascii="Times New Roman" w:hAnsi="Times New Roman" w:cs="Times New Roman"/>
              <w:noProof/>
            </w:rPr>
          </w:pPr>
          <w:hyperlink w:anchor="_Toc130501376" w:history="1">
            <w:r w:rsidR="009B7D09" w:rsidRPr="009B7D09">
              <w:rPr>
                <w:rStyle w:val="a8"/>
                <w:rFonts w:ascii="Times New Roman" w:hAnsi="Times New Roman" w:cs="Times New Roman"/>
                <w:b/>
                <w:noProof/>
              </w:rPr>
              <w:t>3.1 Why employee wellbeing is a priority area at McDonald's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_Toc130501376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5</w:t>
            </w:r>
            <w:r w:rsidR="009B7D09" w:rsidRPr="009B7D09">
              <w:rPr>
                <w:rFonts w:ascii="Times New Roman" w:hAnsi="Times New Roman" w:cs="Times New Roman"/>
                <w:noProof/>
                <w:webHidden/>
              </w:rPr>
              <w:fldChar w:fldCharType="end"/>
            </w:r>
          </w:hyperlink>
        </w:p>
        <w:p w14:paraId="34D05EFA" w14:textId="2587EE34" w:rsidR="009B7D09" w:rsidRPr="009B7D09" w:rsidRDefault="00000000">
          <w:pPr>
            <w:pStyle w:val="TOC2"/>
            <w:tabs>
              <w:tab w:val="right" w:leader="dot" w:pos="9016"/>
            </w:tabs>
            <w:rPr>
              <w:rFonts w:ascii="Times New Roman" w:hAnsi="Times New Roman" w:cs="Times New Roman"/>
              <w:noProof/>
            </w:rPr>
          </w:pPr>
          <w:hyperlink w:anchor="_Toc130501377" w:history="1">
            <w:r w:rsidR="009B7D09" w:rsidRPr="009B7D09">
              <w:rPr>
                <w:rStyle w:val="a8"/>
                <w:rFonts w:ascii="Times New Roman" w:hAnsi="Times New Roman" w:cs="Times New Roman"/>
                <w:b/>
                <w:noProof/>
              </w:rPr>
              <w:t>3.2 Current approach to employee wellbeing at McDonald's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_Toc130501377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5</w:t>
            </w:r>
            <w:r w:rsidR="009B7D09" w:rsidRPr="009B7D09">
              <w:rPr>
                <w:rFonts w:ascii="Times New Roman" w:hAnsi="Times New Roman" w:cs="Times New Roman"/>
                <w:noProof/>
                <w:webHidden/>
              </w:rPr>
              <w:fldChar w:fldCharType="end"/>
            </w:r>
          </w:hyperlink>
        </w:p>
        <w:p w14:paraId="38D865BA" w14:textId="4C5E876D" w:rsidR="009B7D09" w:rsidRPr="009B7D09" w:rsidRDefault="00000000">
          <w:pPr>
            <w:pStyle w:val="TOC2"/>
            <w:tabs>
              <w:tab w:val="right" w:leader="dot" w:pos="9016"/>
            </w:tabs>
            <w:rPr>
              <w:rFonts w:ascii="Times New Roman" w:hAnsi="Times New Roman" w:cs="Times New Roman"/>
              <w:noProof/>
            </w:rPr>
          </w:pPr>
          <w:hyperlink w:anchor="_Toc130501378" w:history="1">
            <w:r w:rsidR="009B7D09" w:rsidRPr="009B7D09">
              <w:rPr>
                <w:rStyle w:val="a8"/>
                <w:rFonts w:ascii="Times New Roman" w:hAnsi="Times New Roman" w:cs="Times New Roman"/>
                <w:b/>
                <w:noProof/>
              </w:rPr>
              <w:t>3.3 Impact of Weaknesses on McDonald's Performance</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_Toc130501378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6</w:t>
            </w:r>
            <w:r w:rsidR="009B7D09" w:rsidRPr="009B7D09">
              <w:rPr>
                <w:rFonts w:ascii="Times New Roman" w:hAnsi="Times New Roman" w:cs="Times New Roman"/>
                <w:noProof/>
                <w:webHidden/>
              </w:rPr>
              <w:fldChar w:fldCharType="end"/>
            </w:r>
          </w:hyperlink>
        </w:p>
        <w:p w14:paraId="60C3604B" w14:textId="75BC0AF6" w:rsidR="009B7D09" w:rsidRPr="009B7D09" w:rsidRDefault="00000000">
          <w:pPr>
            <w:pStyle w:val="TOC1"/>
            <w:tabs>
              <w:tab w:val="right" w:leader="dot" w:pos="9016"/>
            </w:tabs>
            <w:rPr>
              <w:rFonts w:ascii="Times New Roman" w:hAnsi="Times New Roman" w:cs="Times New Roman"/>
              <w:noProof/>
            </w:rPr>
          </w:pPr>
          <w:hyperlink w:anchor="_Toc130501379" w:history="1">
            <w:r w:rsidR="009B7D09" w:rsidRPr="009B7D09">
              <w:rPr>
                <w:rStyle w:val="a8"/>
                <w:rFonts w:ascii="Times New Roman" w:hAnsi="Times New Roman" w:cs="Times New Roman"/>
                <w:b/>
                <w:noProof/>
              </w:rPr>
              <w:t>4.0 Conclusion</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_Toc130501379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7</w:t>
            </w:r>
            <w:r w:rsidR="009B7D09" w:rsidRPr="009B7D09">
              <w:rPr>
                <w:rFonts w:ascii="Times New Roman" w:hAnsi="Times New Roman" w:cs="Times New Roman"/>
                <w:noProof/>
                <w:webHidden/>
              </w:rPr>
              <w:fldChar w:fldCharType="end"/>
            </w:r>
          </w:hyperlink>
        </w:p>
        <w:p w14:paraId="42520147" w14:textId="2F528806" w:rsidR="009B7D09" w:rsidRPr="009B7D09" w:rsidRDefault="00000000">
          <w:pPr>
            <w:pStyle w:val="TOC1"/>
            <w:tabs>
              <w:tab w:val="right" w:leader="dot" w:pos="9016"/>
            </w:tabs>
            <w:rPr>
              <w:rFonts w:ascii="Times New Roman" w:hAnsi="Times New Roman" w:cs="Times New Roman"/>
              <w:noProof/>
            </w:rPr>
          </w:pPr>
          <w:hyperlink w:anchor="_Toc130501380" w:history="1">
            <w:r w:rsidR="009B7D09" w:rsidRPr="009B7D09">
              <w:rPr>
                <w:rStyle w:val="a8"/>
                <w:rFonts w:ascii="Times New Roman" w:hAnsi="Times New Roman" w:cs="Times New Roman"/>
                <w:b/>
                <w:noProof/>
              </w:rPr>
              <w:t>5.0 Recommendations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_Toc130501380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8</w:t>
            </w:r>
            <w:r w:rsidR="009B7D09" w:rsidRPr="009B7D09">
              <w:rPr>
                <w:rFonts w:ascii="Times New Roman" w:hAnsi="Times New Roman" w:cs="Times New Roman"/>
                <w:noProof/>
                <w:webHidden/>
              </w:rPr>
              <w:fldChar w:fldCharType="end"/>
            </w:r>
          </w:hyperlink>
        </w:p>
        <w:p w14:paraId="5F07C713" w14:textId="225DEB0A" w:rsidR="009B7D09" w:rsidRPr="009B7D09" w:rsidRDefault="00000000">
          <w:pPr>
            <w:pStyle w:val="TOC2"/>
            <w:tabs>
              <w:tab w:val="right" w:leader="dot" w:pos="9016"/>
            </w:tabs>
            <w:rPr>
              <w:rFonts w:ascii="Times New Roman" w:hAnsi="Times New Roman" w:cs="Times New Roman"/>
              <w:noProof/>
            </w:rPr>
          </w:pPr>
          <w:hyperlink w:anchor="_Toc130501381" w:history="1">
            <w:r w:rsidR="009B7D09" w:rsidRPr="009B7D09">
              <w:rPr>
                <w:rStyle w:val="a8"/>
                <w:rFonts w:ascii="Times New Roman" w:hAnsi="Times New Roman" w:cs="Times New Roman"/>
                <w:b/>
                <w:noProof/>
              </w:rPr>
              <w:t>5.1 Standardization of Well-being Programmes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_Toc130501381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8</w:t>
            </w:r>
            <w:r w:rsidR="009B7D09" w:rsidRPr="009B7D09">
              <w:rPr>
                <w:rFonts w:ascii="Times New Roman" w:hAnsi="Times New Roman" w:cs="Times New Roman"/>
                <w:noProof/>
                <w:webHidden/>
              </w:rPr>
              <w:fldChar w:fldCharType="end"/>
            </w:r>
          </w:hyperlink>
        </w:p>
        <w:p w14:paraId="486D0C47" w14:textId="26A03A14" w:rsidR="009B7D09" w:rsidRPr="009B7D09" w:rsidRDefault="00000000">
          <w:pPr>
            <w:pStyle w:val="TOC2"/>
            <w:tabs>
              <w:tab w:val="right" w:leader="dot" w:pos="9016"/>
            </w:tabs>
            <w:rPr>
              <w:rFonts w:ascii="Times New Roman" w:hAnsi="Times New Roman" w:cs="Times New Roman"/>
              <w:noProof/>
            </w:rPr>
          </w:pPr>
          <w:hyperlink w:anchor="_Toc130501382" w:history="1">
            <w:r w:rsidR="009B7D09" w:rsidRPr="009B7D09">
              <w:rPr>
                <w:rStyle w:val="a8"/>
                <w:rFonts w:ascii="Times New Roman" w:hAnsi="Times New Roman" w:cs="Times New Roman"/>
                <w:b/>
                <w:noProof/>
              </w:rPr>
              <w:t>5.2 Tailoring of Programmes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_Toc130501382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8</w:t>
            </w:r>
            <w:r w:rsidR="009B7D09" w:rsidRPr="009B7D09">
              <w:rPr>
                <w:rFonts w:ascii="Times New Roman" w:hAnsi="Times New Roman" w:cs="Times New Roman"/>
                <w:noProof/>
                <w:webHidden/>
              </w:rPr>
              <w:fldChar w:fldCharType="end"/>
            </w:r>
          </w:hyperlink>
        </w:p>
        <w:p w14:paraId="1A7CDA9C" w14:textId="6E2D4507" w:rsidR="009B7D09" w:rsidRPr="009B7D09" w:rsidRDefault="00000000">
          <w:pPr>
            <w:pStyle w:val="TOC2"/>
            <w:tabs>
              <w:tab w:val="right" w:leader="dot" w:pos="9016"/>
            </w:tabs>
            <w:rPr>
              <w:rFonts w:ascii="Times New Roman" w:hAnsi="Times New Roman" w:cs="Times New Roman"/>
              <w:noProof/>
            </w:rPr>
          </w:pPr>
          <w:hyperlink w:anchor="_Toc130501383" w:history="1">
            <w:r w:rsidR="009B7D09" w:rsidRPr="009B7D09">
              <w:rPr>
                <w:rStyle w:val="a8"/>
                <w:rFonts w:ascii="Times New Roman" w:hAnsi="Times New Roman" w:cs="Times New Roman"/>
                <w:b/>
                <w:noProof/>
              </w:rPr>
              <w:t>5.3 Communication and Awareness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_Toc130501383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9</w:t>
            </w:r>
            <w:r w:rsidR="009B7D09" w:rsidRPr="009B7D09">
              <w:rPr>
                <w:rFonts w:ascii="Times New Roman" w:hAnsi="Times New Roman" w:cs="Times New Roman"/>
                <w:noProof/>
                <w:webHidden/>
              </w:rPr>
              <w:fldChar w:fldCharType="end"/>
            </w:r>
          </w:hyperlink>
        </w:p>
        <w:p w14:paraId="42DB4BD8" w14:textId="7998DA5D" w:rsidR="009B7D09" w:rsidRPr="009B7D09" w:rsidRDefault="00000000">
          <w:pPr>
            <w:pStyle w:val="TOC1"/>
            <w:tabs>
              <w:tab w:val="right" w:leader="dot" w:pos="9016"/>
            </w:tabs>
            <w:rPr>
              <w:rFonts w:ascii="Times New Roman" w:hAnsi="Times New Roman" w:cs="Times New Roman"/>
              <w:noProof/>
            </w:rPr>
          </w:pPr>
          <w:hyperlink w:anchor="_Toc130501384" w:history="1">
            <w:r w:rsidR="009B7D09" w:rsidRPr="009B7D09">
              <w:rPr>
                <w:rStyle w:val="a8"/>
                <w:rFonts w:ascii="Times New Roman" w:hAnsi="Times New Roman" w:cs="Times New Roman"/>
                <w:b/>
                <w:bCs/>
                <w:noProof/>
              </w:rPr>
              <w:t>References</w:t>
            </w:r>
            <w:r w:rsidR="009B7D09" w:rsidRPr="009B7D09">
              <w:rPr>
                <w:rFonts w:ascii="Times New Roman" w:hAnsi="Times New Roman" w:cs="Times New Roman"/>
                <w:noProof/>
                <w:webHidden/>
              </w:rPr>
              <w:tab/>
            </w:r>
            <w:r w:rsidR="009B7D09" w:rsidRPr="009B7D09">
              <w:rPr>
                <w:rFonts w:ascii="Times New Roman" w:hAnsi="Times New Roman" w:cs="Times New Roman"/>
                <w:noProof/>
                <w:webHidden/>
              </w:rPr>
              <w:fldChar w:fldCharType="begin"/>
            </w:r>
            <w:r w:rsidR="009B7D09" w:rsidRPr="009B7D09">
              <w:rPr>
                <w:rFonts w:ascii="Times New Roman" w:hAnsi="Times New Roman" w:cs="Times New Roman"/>
                <w:noProof/>
                <w:webHidden/>
              </w:rPr>
              <w:instrText xml:space="preserve"> PAGEREF _Toc130501384 \h </w:instrText>
            </w:r>
            <w:r w:rsidR="009B7D09" w:rsidRPr="009B7D09">
              <w:rPr>
                <w:rFonts w:ascii="Times New Roman" w:hAnsi="Times New Roman" w:cs="Times New Roman"/>
                <w:noProof/>
                <w:webHidden/>
              </w:rPr>
            </w:r>
            <w:r w:rsidR="009B7D09" w:rsidRPr="009B7D09">
              <w:rPr>
                <w:rFonts w:ascii="Times New Roman" w:hAnsi="Times New Roman" w:cs="Times New Roman"/>
                <w:noProof/>
                <w:webHidden/>
              </w:rPr>
              <w:fldChar w:fldCharType="separate"/>
            </w:r>
            <w:r w:rsidR="009B7D09" w:rsidRPr="009B7D09">
              <w:rPr>
                <w:rFonts w:ascii="Times New Roman" w:hAnsi="Times New Roman" w:cs="Times New Roman"/>
                <w:noProof/>
                <w:webHidden/>
              </w:rPr>
              <w:t>10</w:t>
            </w:r>
            <w:r w:rsidR="009B7D09" w:rsidRPr="009B7D09">
              <w:rPr>
                <w:rFonts w:ascii="Times New Roman" w:hAnsi="Times New Roman" w:cs="Times New Roman"/>
                <w:noProof/>
                <w:webHidden/>
              </w:rPr>
              <w:fldChar w:fldCharType="end"/>
            </w:r>
          </w:hyperlink>
        </w:p>
        <w:p w14:paraId="17E07930" w14:textId="71F967A5" w:rsidR="002B0A63" w:rsidRPr="009B7D09" w:rsidRDefault="002B0A63" w:rsidP="009B7D09">
          <w:pPr>
            <w:spacing w:after="0" w:line="360" w:lineRule="auto"/>
            <w:rPr>
              <w:rFonts w:ascii="Times New Roman" w:hAnsi="Times New Roman" w:cs="Times New Roman"/>
            </w:rPr>
          </w:pPr>
          <w:r w:rsidRPr="009B7D09">
            <w:rPr>
              <w:rFonts w:ascii="Times New Roman" w:hAnsi="Times New Roman" w:cs="Times New Roman"/>
              <w:b/>
              <w:bCs/>
              <w:noProof/>
            </w:rPr>
            <w:fldChar w:fldCharType="end"/>
          </w:r>
        </w:p>
      </w:sdtContent>
    </w:sdt>
    <w:p w14:paraId="1995EB73" w14:textId="77777777" w:rsidR="008001EE" w:rsidRPr="009B7D09" w:rsidRDefault="008001EE" w:rsidP="009B7D09">
      <w:pPr>
        <w:spacing w:after="0" w:line="360" w:lineRule="auto"/>
        <w:rPr>
          <w:rFonts w:ascii="Times New Roman" w:hAnsi="Times New Roman" w:cs="Times New Roman"/>
        </w:rPr>
      </w:pPr>
    </w:p>
    <w:p w14:paraId="2776596B" w14:textId="77777777" w:rsidR="008001EE" w:rsidRPr="009B7D09" w:rsidRDefault="008001EE" w:rsidP="009B7D09">
      <w:pPr>
        <w:spacing w:after="0" w:line="360" w:lineRule="auto"/>
        <w:rPr>
          <w:rFonts w:ascii="Times New Roman" w:eastAsiaTheme="majorEastAsia" w:hAnsi="Times New Roman" w:cs="Times New Roman"/>
        </w:rPr>
      </w:pPr>
      <w:r w:rsidRPr="009B7D09">
        <w:rPr>
          <w:rFonts w:ascii="Times New Roman" w:hAnsi="Times New Roman" w:cs="Times New Roman"/>
        </w:rPr>
        <w:br w:type="page"/>
      </w:r>
    </w:p>
    <w:p w14:paraId="02513205" w14:textId="77777777" w:rsidR="00124A5C" w:rsidRPr="009B7D09" w:rsidRDefault="00124A5C" w:rsidP="009B7D09">
      <w:pPr>
        <w:pStyle w:val="1"/>
        <w:spacing w:before="0" w:line="360" w:lineRule="auto"/>
        <w:jc w:val="center"/>
        <w:rPr>
          <w:rFonts w:ascii="Times New Roman" w:hAnsi="Times New Roman" w:cs="Times New Roman"/>
          <w:b/>
          <w:color w:val="auto"/>
          <w:sz w:val="22"/>
          <w:szCs w:val="22"/>
        </w:rPr>
      </w:pPr>
      <w:bookmarkStart w:id="1" w:name="_Toc130501373"/>
      <w:r w:rsidRPr="009B7D09">
        <w:rPr>
          <w:rFonts w:ascii="Times New Roman" w:hAnsi="Times New Roman" w:cs="Times New Roman"/>
          <w:b/>
          <w:color w:val="auto"/>
          <w:sz w:val="22"/>
          <w:szCs w:val="22"/>
        </w:rPr>
        <w:lastRenderedPageBreak/>
        <w:t>1.0 Introduction</w:t>
      </w:r>
      <w:bookmarkEnd w:id="1"/>
    </w:p>
    <w:p w14:paraId="7FF89C9D" w14:textId="77777777" w:rsidR="000C1DCD" w:rsidRPr="009B7D09" w:rsidRDefault="00A43762"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In recent years,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have increasingly </w:t>
      </w:r>
      <w:proofErr w:type="spellStart"/>
      <w:r w:rsidRPr="009B7D09">
        <w:rPr>
          <w:rFonts w:ascii="Times New Roman" w:hAnsi="Times New Roman" w:cs="Times New Roman"/>
        </w:rPr>
        <w:t>recognised</w:t>
      </w:r>
      <w:proofErr w:type="spellEnd"/>
      <w:r w:rsidRPr="009B7D09">
        <w:rPr>
          <w:rFonts w:ascii="Times New Roman" w:hAnsi="Times New Roman" w:cs="Times New Roman"/>
        </w:rPr>
        <w:t xml:space="preserve"> that employee well-being is crucial for organizational success.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well-being has several benefits. These include enhancing employee motivation, engagement, and productivity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xml:space="preserve">, 2022). When employees feel supported, they are more likely to be engaged with their work and perform at their best. This leads to improved performance outcomes. Moreover,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wellbeing can help reduce absenteeism and employee turnover, resulting in </w:t>
      </w:r>
      <w:proofErr w:type="spellStart"/>
      <w:r w:rsidRPr="009B7D09">
        <w:rPr>
          <w:rFonts w:ascii="Times New Roman" w:hAnsi="Times New Roman" w:cs="Times New Roman"/>
        </w:rPr>
        <w:t>organisational</w:t>
      </w:r>
      <w:proofErr w:type="spellEnd"/>
      <w:r w:rsidRPr="009B7D09">
        <w:rPr>
          <w:rFonts w:ascii="Times New Roman" w:hAnsi="Times New Roman" w:cs="Times New Roman"/>
        </w:rPr>
        <w:t xml:space="preserve"> cost savings (</w:t>
      </w:r>
      <w:proofErr w:type="spellStart"/>
      <w:r w:rsidRPr="009B7D09">
        <w:rPr>
          <w:rFonts w:ascii="Times New Roman" w:hAnsi="Times New Roman" w:cs="Times New Roman"/>
        </w:rPr>
        <w:t>Kundi</w:t>
      </w:r>
      <w:proofErr w:type="spellEnd"/>
      <w:r w:rsidRPr="009B7D09">
        <w:rPr>
          <w:rFonts w:ascii="Times New Roman" w:hAnsi="Times New Roman" w:cs="Times New Roman"/>
        </w:rPr>
        <w:t xml:space="preserve"> et al., 2021). High absenteeism and employee turnover levels can significantly impact </w:t>
      </w:r>
      <w:proofErr w:type="spellStart"/>
      <w:r w:rsidRPr="009B7D09">
        <w:rPr>
          <w:rFonts w:ascii="Times New Roman" w:hAnsi="Times New Roman" w:cs="Times New Roman"/>
        </w:rPr>
        <w:t>organisational</w:t>
      </w:r>
      <w:proofErr w:type="spellEnd"/>
      <w:r w:rsidRPr="009B7D09">
        <w:rPr>
          <w:rFonts w:ascii="Times New Roman" w:hAnsi="Times New Roman" w:cs="Times New Roman"/>
        </w:rPr>
        <w:t xml:space="preserve"> performance, resulting in lost productivity a</w:t>
      </w:r>
      <w:r w:rsidR="000C1DCD" w:rsidRPr="009B7D09">
        <w:rPr>
          <w:rFonts w:ascii="Times New Roman" w:hAnsi="Times New Roman" w:cs="Times New Roman"/>
        </w:rPr>
        <w:t xml:space="preserve">nd increased recruitment costs. </w:t>
      </w:r>
      <w:r w:rsidRPr="009B7D09">
        <w:rPr>
          <w:rFonts w:ascii="Times New Roman" w:hAnsi="Times New Roman" w:cs="Times New Roman"/>
        </w:rPr>
        <w:t xml:space="preserve">McDonald's has </w:t>
      </w:r>
      <w:proofErr w:type="spellStart"/>
      <w:r w:rsidRPr="009B7D09">
        <w:rPr>
          <w:rFonts w:ascii="Times New Roman" w:hAnsi="Times New Roman" w:cs="Times New Roman"/>
        </w:rPr>
        <w:t>recognised</w:t>
      </w:r>
      <w:proofErr w:type="spellEnd"/>
      <w:r w:rsidRPr="009B7D09">
        <w:rPr>
          <w:rFonts w:ascii="Times New Roman" w:hAnsi="Times New Roman" w:cs="Times New Roman"/>
        </w:rPr>
        <w:t xml:space="preserve"> employee well-being's importance and implemented several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However, there are still some weaknesses in the current approach, which this report analyses in detail. Addressing these weaknesses will be critical to ensuring that McDonald's is well-positioned to compete effectively in a highly competitive industry. This report critically evaluates employee wellbeing as a priority area within McDonald's and identifies the strengths and weaknesses of the current approach. The report also provides recommendations for improving the well-being of employees at McDonald's, which can help enhance employee motivation, engagement, and productivity while reducing absenteeism and employee turnover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2022; Kundi et al., 2021).</w:t>
      </w:r>
    </w:p>
    <w:p w14:paraId="7F9D3915" w14:textId="77777777" w:rsidR="00124A5C" w:rsidRPr="009B7D09" w:rsidRDefault="00124A5C" w:rsidP="009B7D09">
      <w:pPr>
        <w:pStyle w:val="1"/>
        <w:spacing w:before="0" w:line="360" w:lineRule="auto"/>
        <w:jc w:val="center"/>
        <w:rPr>
          <w:rFonts w:ascii="Times New Roman" w:hAnsi="Times New Roman" w:cs="Times New Roman"/>
          <w:b/>
          <w:color w:val="auto"/>
          <w:sz w:val="22"/>
          <w:szCs w:val="22"/>
        </w:rPr>
      </w:pPr>
      <w:bookmarkStart w:id="2" w:name="_Toc130501374"/>
      <w:r w:rsidRPr="009B7D09">
        <w:rPr>
          <w:rFonts w:ascii="Times New Roman" w:hAnsi="Times New Roman" w:cs="Times New Roman"/>
          <w:b/>
          <w:color w:val="auto"/>
          <w:sz w:val="22"/>
          <w:szCs w:val="22"/>
        </w:rPr>
        <w:t xml:space="preserve">2.0 </w:t>
      </w:r>
      <w:proofErr w:type="spellStart"/>
      <w:r w:rsidRPr="009B7D09">
        <w:rPr>
          <w:rFonts w:ascii="Times New Roman" w:hAnsi="Times New Roman" w:cs="Times New Roman"/>
          <w:b/>
          <w:color w:val="auto"/>
          <w:sz w:val="22"/>
          <w:szCs w:val="22"/>
        </w:rPr>
        <w:t>Organisational</w:t>
      </w:r>
      <w:proofErr w:type="spellEnd"/>
      <w:r w:rsidRPr="009B7D09">
        <w:rPr>
          <w:rFonts w:ascii="Times New Roman" w:hAnsi="Times New Roman" w:cs="Times New Roman"/>
          <w:b/>
          <w:color w:val="auto"/>
          <w:sz w:val="22"/>
          <w:szCs w:val="22"/>
        </w:rPr>
        <w:t xml:space="preserve"> overview</w:t>
      </w:r>
      <w:bookmarkEnd w:id="2"/>
    </w:p>
    <w:p w14:paraId="4DA3C9BF" w14:textId="77777777" w:rsidR="0022789D" w:rsidRPr="009B7D09" w:rsidRDefault="000C1DCD"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McDonald's is a multinational corporation that serves millions of consumers daily and operates in over a hundred countries. Due to its decentralized structure and local franchises, the company allows for adapting its menu and operations to the customs and preferences of each town. Additionally, the company is among the biggest global employers. It recognizes the need for comprehensive human resource management (HRM) practices. As a result, it maintains HR teams in each territory to manage the staff. By </w:t>
      </w:r>
      <w:proofErr w:type="spellStart"/>
      <w:r w:rsidRPr="009B7D09">
        <w:rPr>
          <w:rFonts w:ascii="Times New Roman" w:hAnsi="Times New Roman" w:cs="Times New Roman"/>
        </w:rPr>
        <w:t>emphasising</w:t>
      </w:r>
      <w:proofErr w:type="spellEnd"/>
      <w:r w:rsidRPr="009B7D09">
        <w:rPr>
          <w:rFonts w:ascii="Times New Roman" w:hAnsi="Times New Roman" w:cs="Times New Roman"/>
        </w:rPr>
        <w:t xml:space="preserve"> employee health and wellbeing, these teams guarantee the engagement and contentment of their workforce. The company's HRM strategy prioritizes employee development, and training, and seeks to increase employee engagement and happiness while preserving their health. Moreover, they successfully attract and maintain exceptional talent in its organization due to its HRM strategy's emphasis on increasing employee engagement and satisfaction. The specialists responsible for human resources work closely with the employees to ensure that they have access to all of the resources necessary to fulfill their obligations successfully. In addition, the organization offers its employees opportunities for professional development and training to help them broaden their skill sets and areas of expertise, enhancing their ability to do their tasks. In addition, McDonald's offers its employees a variety of perks, including health insurance, retirement programs, and paid time off. These programs are designed to increase employee engagement and happiness, and the well-being of employees is a crucial component of the overall strategy for attaining these objectives.</w:t>
      </w:r>
    </w:p>
    <w:p w14:paraId="1F7F8C9D" w14:textId="77777777" w:rsidR="00124A5C" w:rsidRPr="009B7D09" w:rsidRDefault="00124A5C" w:rsidP="009B7D09">
      <w:pPr>
        <w:pStyle w:val="1"/>
        <w:spacing w:before="0" w:line="360" w:lineRule="auto"/>
        <w:jc w:val="center"/>
        <w:rPr>
          <w:rFonts w:ascii="Times New Roman" w:hAnsi="Times New Roman" w:cs="Times New Roman"/>
          <w:b/>
          <w:color w:val="auto"/>
          <w:sz w:val="22"/>
          <w:szCs w:val="22"/>
        </w:rPr>
      </w:pPr>
      <w:bookmarkStart w:id="3" w:name="_Toc130501375"/>
      <w:r w:rsidRPr="009B7D09">
        <w:rPr>
          <w:rFonts w:ascii="Times New Roman" w:hAnsi="Times New Roman" w:cs="Times New Roman"/>
          <w:b/>
          <w:color w:val="auto"/>
          <w:sz w:val="22"/>
          <w:szCs w:val="22"/>
        </w:rPr>
        <w:lastRenderedPageBreak/>
        <w:t>3.0 Main Discussion</w:t>
      </w:r>
      <w:bookmarkEnd w:id="3"/>
    </w:p>
    <w:p w14:paraId="7B422FE9" w14:textId="77777777" w:rsidR="00124A5C" w:rsidRPr="009B7D09" w:rsidRDefault="00124A5C" w:rsidP="009B7D09">
      <w:pPr>
        <w:pStyle w:val="2"/>
        <w:spacing w:before="0" w:line="360" w:lineRule="auto"/>
        <w:rPr>
          <w:rFonts w:ascii="Times New Roman" w:hAnsi="Times New Roman" w:cs="Times New Roman"/>
          <w:b/>
          <w:color w:val="auto"/>
          <w:sz w:val="22"/>
          <w:szCs w:val="22"/>
        </w:rPr>
      </w:pPr>
      <w:bookmarkStart w:id="4" w:name="_Toc130501376"/>
      <w:r w:rsidRPr="009B7D09">
        <w:rPr>
          <w:rFonts w:ascii="Times New Roman" w:hAnsi="Times New Roman" w:cs="Times New Roman"/>
          <w:b/>
          <w:color w:val="auto"/>
          <w:sz w:val="22"/>
          <w:szCs w:val="22"/>
        </w:rPr>
        <w:t>3.1 Why employee wellbeing is a priority area at McDonald's</w:t>
      </w:r>
      <w:bookmarkEnd w:id="4"/>
    </w:p>
    <w:p w14:paraId="3534E56C" w14:textId="77777777" w:rsidR="00DC1200" w:rsidRPr="009B7D09" w:rsidRDefault="00DC1200"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Employee well-being is a priority area for McDonald's due to several reasons. The fast-food industry is known for its high-pressure work environment, with employees often working long hours and handling multiple tasks simultaneously (Lau et al., 2021). This exposes employees to burnout, fatigue, and stress-related illnesses. Furthermore, the nature of the work can lead to high levels of job dissatisfaction. This could result in low employee morale and engagement (Hooi, 2021). To address such issues, the company recognizes the need to </w:t>
      </w:r>
      <w:proofErr w:type="spellStart"/>
      <w:r w:rsidRPr="009B7D09">
        <w:rPr>
          <w:rFonts w:ascii="Times New Roman" w:hAnsi="Times New Roman" w:cs="Times New Roman"/>
        </w:rPr>
        <w:t>prioritise</w:t>
      </w:r>
      <w:proofErr w:type="spellEnd"/>
      <w:r w:rsidRPr="009B7D09">
        <w:rPr>
          <w:rFonts w:ascii="Times New Roman" w:hAnsi="Times New Roman" w:cs="Times New Roman"/>
        </w:rPr>
        <w:t xml:space="preserve"> employee well-being to enhance employee motivation, productivity, and retention. The company also understands that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well-being aligns with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values and mission. The company seeks to provide quality food and service to customers. This cannot be achieved without a motivated and engaged workforce. Therefore, this element is crucial for McDonald's to achieve its strategic goals and fulfil its purpose as an organization.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welfare can also provide a competitive advantage for McDonald's. In a highly competitive industry, having a motivated and engaged workforce can differentiate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from its competitors. This is particularly relevant as customers are becoming more conscious of the ethical and social responsibilities of the </w:t>
      </w:r>
      <w:proofErr w:type="gramStart"/>
      <w:r w:rsidRPr="009B7D09">
        <w:rPr>
          <w:rFonts w:ascii="Times New Roman" w:hAnsi="Times New Roman" w:cs="Times New Roman"/>
        </w:rPr>
        <w:t>companies</w:t>
      </w:r>
      <w:proofErr w:type="gramEnd"/>
      <w:r w:rsidRPr="009B7D09">
        <w:rPr>
          <w:rFonts w:ascii="Times New Roman" w:hAnsi="Times New Roman" w:cs="Times New Roman"/>
        </w:rPr>
        <w:t xml:space="preserve"> they choose to do business with. By </w:t>
      </w:r>
      <w:proofErr w:type="spellStart"/>
      <w:r w:rsidRPr="009B7D09">
        <w:rPr>
          <w:rFonts w:ascii="Times New Roman" w:hAnsi="Times New Roman" w:cs="Times New Roman"/>
        </w:rPr>
        <w:t>prioritising</w:t>
      </w:r>
      <w:proofErr w:type="spellEnd"/>
      <w:r w:rsidRPr="009B7D09">
        <w:rPr>
          <w:rFonts w:ascii="Times New Roman" w:hAnsi="Times New Roman" w:cs="Times New Roman"/>
        </w:rPr>
        <w:t xml:space="preserve"> employee well-being, McDonald's can enhance its reputation as a socially responsible and ethical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increasing customer loyalty and profitability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2022).</w:t>
      </w:r>
    </w:p>
    <w:p w14:paraId="495229BD" w14:textId="77777777" w:rsidR="00DC1200" w:rsidRPr="009B7D09" w:rsidRDefault="00DC1200" w:rsidP="009B7D09">
      <w:pPr>
        <w:spacing w:after="0" w:line="360" w:lineRule="auto"/>
        <w:ind w:firstLine="720"/>
        <w:rPr>
          <w:rFonts w:ascii="Times New Roman" w:hAnsi="Times New Roman" w:cs="Times New Roman"/>
        </w:rPr>
      </w:pPr>
      <w:r w:rsidRPr="009B7D09">
        <w:rPr>
          <w:rFonts w:ascii="Times New Roman" w:hAnsi="Times New Roman" w:cs="Times New Roman"/>
        </w:rPr>
        <w:t>Moreover, prioritizing employee well-being can lead to cost savings for McDonald's. Significant financial ramifications can result from high levels of absenteeism and staff turnover, such as the cost of recruitment, training, and missed productivity. (Kundi et al., 2021). By prioritizing employee wellness, McDonald's can lower the likelihood of employee burnout and turnover, which can ultimately result in cost savings for the company. It is also important to note that McDonald's has a legal obligation as well as a moral obligation to prioritize employee well-being. Various employment laws and regulations impose on the organization a responsibility of care for its employees, including guaranteeing their safety and well-being. (Hooi, 2021). Failure to comply with these regulatory requirements may result in monetary fines, reputational harm, and legal action.</w:t>
      </w:r>
    </w:p>
    <w:p w14:paraId="701818C4" w14:textId="77777777" w:rsidR="00A43762" w:rsidRPr="009B7D09" w:rsidRDefault="00A43762" w:rsidP="009B7D09">
      <w:pPr>
        <w:pStyle w:val="2"/>
        <w:spacing w:before="0" w:line="360" w:lineRule="auto"/>
        <w:rPr>
          <w:rFonts w:ascii="Times New Roman" w:hAnsi="Times New Roman" w:cs="Times New Roman"/>
          <w:b/>
          <w:color w:val="auto"/>
          <w:sz w:val="22"/>
          <w:szCs w:val="22"/>
        </w:rPr>
      </w:pPr>
      <w:bookmarkStart w:id="5" w:name="_Toc130501377"/>
      <w:r w:rsidRPr="009B7D09">
        <w:rPr>
          <w:rFonts w:ascii="Times New Roman" w:hAnsi="Times New Roman" w:cs="Times New Roman"/>
          <w:b/>
          <w:color w:val="auto"/>
          <w:sz w:val="22"/>
          <w:szCs w:val="22"/>
        </w:rPr>
        <w:t>3.2 Current approach to employee wellbeing at McDonald's</w:t>
      </w:r>
      <w:bookmarkEnd w:id="5"/>
    </w:p>
    <w:p w14:paraId="677B00A0" w14:textId="77777777" w:rsidR="00E965B3" w:rsidRPr="009B7D09" w:rsidRDefault="00E965B3"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McDonald's faces several weaknesses in its current approach to promoting employee well-being. One of the main issues is that the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are not consistently implemented across all franchises, leading to inconsistencies in employee experiences. According to Lau et al. (2021), this could result in employees feeling that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does not value their well-being, leading to a decline in employee morale and engagement. Furthermore, the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are not tailored to meet employees' unique needs in different roles and positions within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This lack of </w:t>
      </w:r>
      <w:proofErr w:type="spellStart"/>
      <w:r w:rsidRPr="009B7D09">
        <w:rPr>
          <w:rFonts w:ascii="Times New Roman" w:hAnsi="Times New Roman" w:cs="Times New Roman"/>
        </w:rPr>
        <w:t>personalisation</w:t>
      </w:r>
      <w:proofErr w:type="spellEnd"/>
      <w:r w:rsidRPr="009B7D09">
        <w:rPr>
          <w:rFonts w:ascii="Times New Roman" w:hAnsi="Times New Roman" w:cs="Times New Roman"/>
        </w:rPr>
        <w:t xml:space="preserve"> could result in employees feeling that the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are irrelevant to their needs, which could further decrease participation rates (Hooi, 2021). Another issue is that there is a </w:t>
      </w:r>
      <w:r w:rsidRPr="009B7D09">
        <w:rPr>
          <w:rFonts w:ascii="Times New Roman" w:hAnsi="Times New Roman" w:cs="Times New Roman"/>
        </w:rPr>
        <w:lastRenderedPageBreak/>
        <w:t xml:space="preserve">lack of communication and awareness of the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among employees, resulting in low participation rates. According to Sindhu and Sindhu (2019), a lack of social support and communication can lead to negative effects on employee well-being. Therefore, McDonald's must develop effective communication strategies to ensure employees know the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available. Additionally, there is a need for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to evaluate the effectiveness of the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and gather feedback from employees to identify areas of improvement.</w:t>
      </w:r>
    </w:p>
    <w:p w14:paraId="74D3E9D7" w14:textId="77777777" w:rsidR="00E965B3" w:rsidRPr="009B7D09" w:rsidRDefault="00E965B3"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The COVID-19 pandemic has highlighted additional weaknesses in McDonald's approach to employee wellbeing. For example, there have been reports of employees contracting the virus while working at McDonald's (Panizzi, 2020). </w:t>
      </w:r>
      <w:proofErr w:type="spellStart"/>
      <w:r w:rsidRPr="009B7D09">
        <w:rPr>
          <w:rFonts w:ascii="Times New Roman" w:hAnsi="Times New Roman" w:cs="Times New Roman"/>
        </w:rPr>
        <w:t>Tuzovic</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Kabadayi</w:t>
      </w:r>
      <w:proofErr w:type="spellEnd"/>
      <w:r w:rsidRPr="009B7D09">
        <w:rPr>
          <w:rFonts w:ascii="Times New Roman" w:hAnsi="Times New Roman" w:cs="Times New Roman"/>
        </w:rPr>
        <w:t xml:space="preserve"> (2021) argue that social distancing measures could harm employee well-being, with employees experiencing increased loneliness and isolation. Therefore, there is a need for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to review and adapt its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to address the specific challenges posed by the pandemic. Finally, there is a need for McDonald's to take a more holistic approach to employee well-being. While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offers health and wellness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there is a need to address other aspects of employee well-being, such as work-life balance, job satisfaction, and career development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w:t>
      </w:r>
      <w:proofErr w:type="spellEnd"/>
      <w:r w:rsidRPr="009B7D09">
        <w:rPr>
          <w:rFonts w:ascii="Times New Roman" w:hAnsi="Times New Roman" w:cs="Times New Roman"/>
        </w:rPr>
        <w:t>, 2022).</w:t>
      </w:r>
    </w:p>
    <w:p w14:paraId="00BED6A5" w14:textId="77777777" w:rsidR="00A43762" w:rsidRPr="009B7D09" w:rsidRDefault="002B0A63" w:rsidP="009B7D09">
      <w:pPr>
        <w:pStyle w:val="2"/>
        <w:spacing w:before="0" w:line="360" w:lineRule="auto"/>
        <w:rPr>
          <w:rFonts w:ascii="Times New Roman" w:hAnsi="Times New Roman" w:cs="Times New Roman"/>
          <w:b/>
          <w:color w:val="auto"/>
          <w:sz w:val="22"/>
          <w:szCs w:val="22"/>
        </w:rPr>
      </w:pPr>
      <w:bookmarkStart w:id="6" w:name="_Toc130501378"/>
      <w:r w:rsidRPr="009B7D09">
        <w:rPr>
          <w:rFonts w:ascii="Times New Roman" w:hAnsi="Times New Roman" w:cs="Times New Roman"/>
          <w:b/>
          <w:color w:val="auto"/>
          <w:sz w:val="22"/>
          <w:szCs w:val="22"/>
        </w:rPr>
        <w:t>3.3 Impact of Weaknesses on McDonald's P</w:t>
      </w:r>
      <w:r w:rsidR="00A43762" w:rsidRPr="009B7D09">
        <w:rPr>
          <w:rFonts w:ascii="Times New Roman" w:hAnsi="Times New Roman" w:cs="Times New Roman"/>
          <w:b/>
          <w:color w:val="auto"/>
          <w:sz w:val="22"/>
          <w:szCs w:val="22"/>
        </w:rPr>
        <w:t>erformance</w:t>
      </w:r>
      <w:bookmarkEnd w:id="6"/>
    </w:p>
    <w:p w14:paraId="343D1D08" w14:textId="77777777" w:rsidR="008F72AE" w:rsidRPr="009B7D09" w:rsidRDefault="008F72AE"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The negative impact of the weaknesses in McDonald's current approach to employee well-being on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performance is significant, particularly regarding employee engagement and productivity. The lack of </w:t>
      </w:r>
      <w:proofErr w:type="spellStart"/>
      <w:r w:rsidRPr="009B7D09">
        <w:rPr>
          <w:rFonts w:ascii="Times New Roman" w:hAnsi="Times New Roman" w:cs="Times New Roman"/>
        </w:rPr>
        <w:t>standardisation</w:t>
      </w:r>
      <w:proofErr w:type="spellEnd"/>
      <w:r w:rsidRPr="009B7D09">
        <w:rPr>
          <w:rFonts w:ascii="Times New Roman" w:hAnsi="Times New Roman" w:cs="Times New Roman"/>
        </w:rPr>
        <w:t xml:space="preserve"> in employee experiences resulting from inconsistencies in implementing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can lead to disengagement and low employee motivation. This can negatively impact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productivity and increase absenteeism, as employees may feel disengaged and unmotivated in franchises that do not offer flexible work schedules (Lau et al., 2021). Furthermore, employee engagement and productivity are crucial to the success of any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xml:space="preserve"> (2022) argue that employee thriving, which is closely linked to employee engagement and productivity, is essential to employee wellbeing. Therefore, McDonald's needs to implement wellbeing </w:t>
      </w:r>
      <w:proofErr w:type="spellStart"/>
      <w:r w:rsidRPr="009B7D09">
        <w:rPr>
          <w:rFonts w:ascii="Times New Roman" w:hAnsi="Times New Roman" w:cs="Times New Roman"/>
        </w:rPr>
        <w:t>programmes</w:t>
      </w:r>
      <w:proofErr w:type="spellEnd"/>
      <w:r w:rsidRPr="009B7D09">
        <w:rPr>
          <w:rFonts w:ascii="Times New Roman" w:hAnsi="Times New Roman" w:cs="Times New Roman"/>
        </w:rPr>
        <w:t xml:space="preserve"> consistently and tailor them to meet employees' unique needs in different roles and positions within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This will enable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to enhance employee engagement and productivity, improving </w:t>
      </w:r>
      <w:proofErr w:type="spellStart"/>
      <w:r w:rsidRPr="009B7D09">
        <w:rPr>
          <w:rFonts w:ascii="Times New Roman" w:hAnsi="Times New Roman" w:cs="Times New Roman"/>
        </w:rPr>
        <w:t>organisational</w:t>
      </w:r>
      <w:proofErr w:type="spellEnd"/>
      <w:r w:rsidRPr="009B7D09">
        <w:rPr>
          <w:rFonts w:ascii="Times New Roman" w:hAnsi="Times New Roman" w:cs="Times New Roman"/>
        </w:rPr>
        <w:t xml:space="preserve"> performance.</w:t>
      </w:r>
    </w:p>
    <w:p w14:paraId="278F9260" w14:textId="77777777" w:rsidR="00981C40" w:rsidRPr="009B7D09" w:rsidRDefault="00981C40" w:rsidP="009B7D09">
      <w:pPr>
        <w:spacing w:after="0" w:line="360" w:lineRule="auto"/>
        <w:ind w:firstLine="720"/>
        <w:rPr>
          <w:rFonts w:ascii="Times New Roman" w:hAnsi="Times New Roman" w:cs="Times New Roman"/>
        </w:rPr>
      </w:pPr>
      <w:r w:rsidRPr="009B7D09">
        <w:rPr>
          <w:rFonts w:ascii="Times New Roman" w:hAnsi="Times New Roman" w:cs="Times New Roman"/>
        </w:rPr>
        <w:t>In addition, the absence of personalized programs may prevent some employees from receiving the essential assistance to manage their well-being adequately. Different sorts of support may be necessary for employees in high-pressure positions versus those in less demanding positions. (Sindhu and Sindhu, 2019). Without individualized programs, these employees may feel unsupported and disengaged, resulting in a decrease in production and an increase in turnover. (Kundi et al., 2021). Low participation rates in well-being programs may also prevent the programs' anticipated benefits from being realized. According to Pradhan and Hati (2022), poor participation rates could be attributable to a lack of program awareness among employees. This might lower employee morale and motivation. This can impact customer service quality and the organization's bottom line. (Hooi, 2021).</w:t>
      </w:r>
    </w:p>
    <w:p w14:paraId="49EF4361" w14:textId="77777777" w:rsidR="00E965B3" w:rsidRPr="009B7D09" w:rsidRDefault="00981C40" w:rsidP="009B7D09">
      <w:pPr>
        <w:spacing w:after="0" w:line="360" w:lineRule="auto"/>
        <w:ind w:firstLine="720"/>
        <w:rPr>
          <w:rFonts w:ascii="Times New Roman" w:hAnsi="Times New Roman" w:cs="Times New Roman"/>
        </w:rPr>
      </w:pPr>
      <w:r w:rsidRPr="009B7D09">
        <w:rPr>
          <w:rFonts w:ascii="Times New Roman" w:hAnsi="Times New Roman" w:cs="Times New Roman"/>
        </w:rPr>
        <w:lastRenderedPageBreak/>
        <w:t xml:space="preserve">McDonald's has faced negative publicity during the COVID-19 pandemic due to reports of employees contracting the virus (Panizzi, 2020). Negative publicity can damage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reputation and affect customer trust and loyalty (Khemka, n.d.). This can long-term impact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profitability and market share (Hooi, 2021). For example, customers may choose to boycott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if they perceive that it is not taking adequate steps to protect its employees' well-being. This can result in reduced sales, negatively impacting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financial performance. Moreover, negative publicity related to employee well-being can also impact the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ability to attract and retain top talent (Lau et al., 2021). In a competitive </w:t>
      </w:r>
      <w:proofErr w:type="spellStart"/>
      <w:r w:rsidRPr="009B7D09">
        <w:rPr>
          <w:rFonts w:ascii="Times New Roman" w:hAnsi="Times New Roman" w:cs="Times New Roman"/>
        </w:rPr>
        <w:t>labour</w:t>
      </w:r>
      <w:proofErr w:type="spellEnd"/>
      <w:r w:rsidRPr="009B7D09">
        <w:rPr>
          <w:rFonts w:ascii="Times New Roman" w:hAnsi="Times New Roman" w:cs="Times New Roman"/>
        </w:rPr>
        <w:t xml:space="preserve"> market, </w:t>
      </w:r>
      <w:proofErr w:type="spellStart"/>
      <w:r w:rsidRPr="009B7D09">
        <w:rPr>
          <w:rFonts w:ascii="Times New Roman" w:hAnsi="Times New Roman" w:cs="Times New Roman"/>
        </w:rPr>
        <w:t>organisations</w:t>
      </w:r>
      <w:proofErr w:type="spellEnd"/>
      <w:r w:rsidRPr="009B7D09">
        <w:rPr>
          <w:rFonts w:ascii="Times New Roman" w:hAnsi="Times New Roman" w:cs="Times New Roman"/>
        </w:rPr>
        <w:t xml:space="preserve"> that provide a positive work environment and prioritize employee well-being are more likely to attract and retain high-performing employees (Pradhan &amp; Hati, 2022). On the other hand, negative publicity related to employee well-being can result in a negative perception of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among potential employees. This can make it difficult for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to attract and retain top talent, negatively impacting its competitiveness in the market.</w:t>
      </w:r>
    </w:p>
    <w:p w14:paraId="7AF8C1E7" w14:textId="77777777" w:rsidR="00A43762" w:rsidRPr="009B7D09" w:rsidRDefault="005D4199" w:rsidP="009B7D09">
      <w:pPr>
        <w:pStyle w:val="1"/>
        <w:spacing w:before="0" w:line="360" w:lineRule="auto"/>
        <w:jc w:val="center"/>
        <w:rPr>
          <w:rFonts w:ascii="Times New Roman" w:hAnsi="Times New Roman" w:cs="Times New Roman"/>
          <w:b/>
          <w:color w:val="auto"/>
          <w:sz w:val="22"/>
          <w:szCs w:val="22"/>
        </w:rPr>
      </w:pPr>
      <w:bookmarkStart w:id="7" w:name="_Toc130501379"/>
      <w:r w:rsidRPr="009B7D09">
        <w:rPr>
          <w:rFonts w:ascii="Times New Roman" w:hAnsi="Times New Roman" w:cs="Times New Roman"/>
          <w:b/>
          <w:color w:val="auto"/>
          <w:sz w:val="22"/>
          <w:szCs w:val="22"/>
        </w:rPr>
        <w:t xml:space="preserve">4.0 </w:t>
      </w:r>
      <w:r w:rsidR="00A43762" w:rsidRPr="009B7D09">
        <w:rPr>
          <w:rFonts w:ascii="Times New Roman" w:hAnsi="Times New Roman" w:cs="Times New Roman"/>
          <w:b/>
          <w:color w:val="auto"/>
          <w:sz w:val="22"/>
          <w:szCs w:val="22"/>
        </w:rPr>
        <w:t>Conclusion</w:t>
      </w:r>
      <w:bookmarkEnd w:id="7"/>
    </w:p>
    <w:p w14:paraId="3433C563" w14:textId="77777777" w:rsidR="00090363" w:rsidRPr="009B7D09" w:rsidRDefault="00090363" w:rsidP="009B7D09">
      <w:pPr>
        <w:spacing w:after="0" w:line="360" w:lineRule="auto"/>
        <w:ind w:firstLine="720"/>
        <w:rPr>
          <w:rFonts w:ascii="Times New Roman" w:hAnsi="Times New Roman" w:cs="Times New Roman"/>
        </w:rPr>
      </w:pPr>
      <w:r w:rsidRPr="009B7D09">
        <w:rPr>
          <w:rFonts w:ascii="Times New Roman" w:hAnsi="Times New Roman" w:cs="Times New Roman"/>
        </w:rPr>
        <w:t>This report has demonstrated, using McDonald's as a case study, how vital employee well-being is to the overall performance of multinational corporations. This research examined the current well-being services that McDonald's has implemented, including flexible work hours, employee support programs, health and wellness programs, and training and development opportunities. Even though these programs have made considerable success in enhancing the well-being of employees, the current strategy has several shortcomings that must be addressed. McDonald's has anomalies in the execution of wellness programs, a lack of individualized programs, and low engagement rates. These are the problems in McDonald's present approach to employee wellbeing. These deficiencies have a negative impact on the functioning of the business, notably in terms of employee engagement and output. Inconsistencies in the execution of employee wellness programs contribute to a lack of standardization in employee experiences, which in turn contributes to employee disengagement and low levels of motivation. Due to the lack of specialized programs, certain employees may not obtain the necessary assistance to manage their well-being effectively. This can lead to increased absenteeism, employee turnover, and diminished productivity. Low participation rates in wellness initiatives may prevent the promised benefits from materializing. In turn, this can lead to diminished staff morale and engagement, which can have a negative impact on the quality of customer service offered and, ultimately, the organization's bottom line.</w:t>
      </w:r>
    </w:p>
    <w:p w14:paraId="41283437" w14:textId="77777777" w:rsidR="00124A5C" w:rsidRPr="009B7D09" w:rsidRDefault="00090363"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In addition, McDonald's current approach to the health and happiness of its employees may harm the organization's reputation. The organization's reputation could be harmed by adverse news related to the COVID-19 outbreak, such as reports of employees contracting the virus. This can affect customer trust and loyalty. A lack of communication and awareness of the well-being programs among employees may also contribute to low participation rates and negative impressions of the business. The health and happiness of an organization's personnel is crucial to its overall </w:t>
      </w:r>
      <w:r w:rsidRPr="009B7D09">
        <w:rPr>
          <w:rFonts w:ascii="Times New Roman" w:hAnsi="Times New Roman" w:cs="Times New Roman"/>
        </w:rPr>
        <w:lastRenderedPageBreak/>
        <w:t>effectiveness. To improve its performance and reputation, McDonald's must address the faults in its current approach to employee welfare. The organization is responsible for ensuring that the implementation of wellbeing programs is consistent across all franchises, tailoring programs to meet employees' specific needs, increasing communication and knowledge of the programs, and encouraging greater participation from employees. If McDonald's pursues this course of action, its staff engagement, productivity, and bottom line will increase.</w:t>
      </w:r>
    </w:p>
    <w:p w14:paraId="3E68063C" w14:textId="77777777" w:rsidR="00090363" w:rsidRPr="009B7D09" w:rsidRDefault="0036118D" w:rsidP="009B7D09">
      <w:pPr>
        <w:pStyle w:val="1"/>
        <w:spacing w:before="0" w:line="360" w:lineRule="auto"/>
        <w:jc w:val="center"/>
        <w:rPr>
          <w:rFonts w:ascii="Times New Roman" w:hAnsi="Times New Roman" w:cs="Times New Roman"/>
          <w:b/>
          <w:color w:val="auto"/>
          <w:sz w:val="22"/>
          <w:szCs w:val="22"/>
        </w:rPr>
      </w:pPr>
      <w:bookmarkStart w:id="8" w:name="_Toc130501380"/>
      <w:r w:rsidRPr="009B7D09">
        <w:rPr>
          <w:rFonts w:ascii="Times New Roman" w:hAnsi="Times New Roman" w:cs="Times New Roman"/>
          <w:b/>
          <w:color w:val="auto"/>
          <w:sz w:val="22"/>
          <w:szCs w:val="22"/>
        </w:rPr>
        <w:t>5</w:t>
      </w:r>
      <w:r w:rsidR="00090363" w:rsidRPr="009B7D09">
        <w:rPr>
          <w:rFonts w:ascii="Times New Roman" w:hAnsi="Times New Roman" w:cs="Times New Roman"/>
          <w:b/>
          <w:color w:val="auto"/>
          <w:sz w:val="22"/>
          <w:szCs w:val="22"/>
        </w:rPr>
        <w:t>.0 Recommendations</w:t>
      </w:r>
      <w:bookmarkEnd w:id="8"/>
    </w:p>
    <w:p w14:paraId="37C406FC" w14:textId="77777777" w:rsidR="00090363" w:rsidRPr="009B7D09" w:rsidRDefault="00090363" w:rsidP="009B7D09">
      <w:pPr>
        <w:spacing w:after="0" w:line="360" w:lineRule="auto"/>
        <w:rPr>
          <w:rFonts w:ascii="Times New Roman" w:hAnsi="Times New Roman" w:cs="Times New Roman"/>
        </w:rPr>
      </w:pPr>
      <w:r w:rsidRPr="009B7D09">
        <w:rPr>
          <w:rFonts w:ascii="Times New Roman" w:hAnsi="Times New Roman" w:cs="Times New Roman"/>
        </w:rPr>
        <w:t xml:space="preserve">To improve employee wellbeing at McDonald's, the </w:t>
      </w:r>
      <w:proofErr w:type="spellStart"/>
      <w:r w:rsidRPr="009B7D09">
        <w:rPr>
          <w:rFonts w:ascii="Times New Roman" w:hAnsi="Times New Roman" w:cs="Times New Roman"/>
        </w:rPr>
        <w:t>organisation</w:t>
      </w:r>
      <w:proofErr w:type="spellEnd"/>
      <w:r w:rsidRPr="009B7D09">
        <w:rPr>
          <w:rFonts w:ascii="Times New Roman" w:hAnsi="Times New Roman" w:cs="Times New Roman"/>
        </w:rPr>
        <w:t xml:space="preserve"> should consider the following recommendations:</w:t>
      </w:r>
    </w:p>
    <w:p w14:paraId="764CCD8E" w14:textId="77777777" w:rsidR="00090363" w:rsidRPr="009B7D09" w:rsidRDefault="0036118D" w:rsidP="009B7D09">
      <w:pPr>
        <w:pStyle w:val="2"/>
        <w:spacing w:before="0" w:line="360" w:lineRule="auto"/>
        <w:rPr>
          <w:rFonts w:ascii="Times New Roman" w:hAnsi="Times New Roman" w:cs="Times New Roman"/>
          <w:b/>
          <w:color w:val="auto"/>
          <w:sz w:val="22"/>
          <w:szCs w:val="22"/>
        </w:rPr>
      </w:pPr>
      <w:bookmarkStart w:id="9" w:name="_Toc130501381"/>
      <w:r w:rsidRPr="009B7D09">
        <w:rPr>
          <w:rFonts w:ascii="Times New Roman" w:hAnsi="Times New Roman" w:cs="Times New Roman"/>
          <w:b/>
          <w:color w:val="auto"/>
          <w:sz w:val="22"/>
          <w:szCs w:val="22"/>
        </w:rPr>
        <w:t>5</w:t>
      </w:r>
      <w:r w:rsidR="00090363" w:rsidRPr="009B7D09">
        <w:rPr>
          <w:rFonts w:ascii="Times New Roman" w:hAnsi="Times New Roman" w:cs="Times New Roman"/>
          <w:b/>
          <w:color w:val="auto"/>
          <w:sz w:val="22"/>
          <w:szCs w:val="22"/>
        </w:rPr>
        <w:t xml:space="preserve">.1 Standardization of Well-being </w:t>
      </w:r>
      <w:proofErr w:type="spellStart"/>
      <w:r w:rsidR="00090363" w:rsidRPr="009B7D09">
        <w:rPr>
          <w:rFonts w:ascii="Times New Roman" w:hAnsi="Times New Roman" w:cs="Times New Roman"/>
          <w:b/>
          <w:color w:val="auto"/>
          <w:sz w:val="22"/>
          <w:szCs w:val="22"/>
        </w:rPr>
        <w:t>Programmes</w:t>
      </w:r>
      <w:bookmarkEnd w:id="9"/>
      <w:proofErr w:type="spellEnd"/>
    </w:p>
    <w:p w14:paraId="7B76C2E2" w14:textId="77777777" w:rsidR="00090363" w:rsidRPr="009B7D09" w:rsidRDefault="00090363" w:rsidP="009B7D09">
      <w:pPr>
        <w:spacing w:after="0" w:line="360" w:lineRule="auto"/>
        <w:ind w:firstLine="720"/>
        <w:rPr>
          <w:rFonts w:ascii="Times New Roman" w:hAnsi="Times New Roman" w:cs="Times New Roman"/>
        </w:rPr>
      </w:pPr>
      <w:r w:rsidRPr="009B7D09">
        <w:rPr>
          <w:rFonts w:ascii="Times New Roman" w:hAnsi="Times New Roman" w:cs="Times New Roman"/>
        </w:rPr>
        <w:t xml:space="preserve">Implementing uniform employee wellness programs across all McDonald's restaurants is critical advice for the </w:t>
      </w:r>
      <w:proofErr w:type="gramStart"/>
      <w:r w:rsidRPr="009B7D09">
        <w:rPr>
          <w:rFonts w:ascii="Times New Roman" w:hAnsi="Times New Roman" w:cs="Times New Roman"/>
        </w:rPr>
        <w:t>fast food</w:t>
      </w:r>
      <w:proofErr w:type="gramEnd"/>
      <w:r w:rsidRPr="009B7D09">
        <w:rPr>
          <w:rFonts w:ascii="Times New Roman" w:hAnsi="Times New Roman" w:cs="Times New Roman"/>
        </w:rPr>
        <w:t xml:space="preserve"> chain to consider to enhance employee wellness. Standardizing these programs will ensure that all employees, regardless of location, receive the same assistance, boosting their engagement and motivation. Standardization can also guarantee that employees are aware of accessible resources, like counselling programs, which can decrease stress and mental health problems. This approach is consistent with the findings of </w:t>
      </w:r>
      <w:proofErr w:type="spellStart"/>
      <w:r w:rsidRPr="009B7D09">
        <w:rPr>
          <w:rFonts w:ascii="Times New Roman" w:hAnsi="Times New Roman" w:cs="Times New Roman"/>
        </w:rPr>
        <w:t>Basinska</w:t>
      </w:r>
      <w:proofErr w:type="spellEnd"/>
      <w:r w:rsidRPr="009B7D09">
        <w:rPr>
          <w:rFonts w:ascii="Times New Roman" w:hAnsi="Times New Roman" w:cs="Times New Roman"/>
        </w:rPr>
        <w:t xml:space="preserve"> and </w:t>
      </w:r>
      <w:proofErr w:type="spellStart"/>
      <w:r w:rsidRPr="009B7D09">
        <w:rPr>
          <w:rFonts w:ascii="Times New Roman" w:hAnsi="Times New Roman" w:cs="Times New Roman"/>
        </w:rPr>
        <w:t>Rozkwitalska</w:t>
      </w:r>
      <w:proofErr w:type="spellEnd"/>
      <w:r w:rsidRPr="009B7D09">
        <w:rPr>
          <w:rFonts w:ascii="Times New Roman" w:hAnsi="Times New Roman" w:cs="Times New Roman"/>
        </w:rPr>
        <w:t xml:space="preserve"> (2022), who imply that irregularities in the implementation of wellness programs can lead to disengagement and low motivation. By standardizing the implementation of these programs, McDonald's can provide employees with a consistent experience, resulting in enhanced employee engagement and motivation.</w:t>
      </w:r>
    </w:p>
    <w:p w14:paraId="161F5383" w14:textId="77777777" w:rsidR="00090363" w:rsidRPr="009B7D09" w:rsidRDefault="00090363" w:rsidP="009B7D09">
      <w:pPr>
        <w:spacing w:after="0" w:line="360" w:lineRule="auto"/>
        <w:ind w:firstLine="720"/>
        <w:rPr>
          <w:rFonts w:ascii="Times New Roman" w:hAnsi="Times New Roman" w:cs="Times New Roman"/>
        </w:rPr>
      </w:pPr>
      <w:r w:rsidRPr="009B7D09">
        <w:rPr>
          <w:rFonts w:ascii="Times New Roman" w:hAnsi="Times New Roman" w:cs="Times New Roman"/>
        </w:rPr>
        <w:t>In addition, standardizing wellness programs can contribute to developing a sense of community among employees. This can help lessen feelings of isolation and promote social support, contributing to the employee's overall well-being. McDonald's may promote community and a sense of belonging inside the organization by offering a consistent experience for all employees, regardless of location. This can also improve employee morale and motivation, resulting in higher productivity. Standardization can ensure that all employees have access to the same resources and opportunities. This is especially crucial for franchises with limited resources and support systems. McDonald's may ensure that all employees, regardless of location, have access to the same degree of assistance and resources by standardizing the execution of wellness programs. This can contribute to improving employee well-being and, consequently, their performance. Standardizing employee wellness programs is significant advice for McDonald's to consider to improve employee wellness.</w:t>
      </w:r>
    </w:p>
    <w:p w14:paraId="4AD3825C" w14:textId="77777777" w:rsidR="00090363" w:rsidRPr="009B7D09" w:rsidRDefault="0036118D" w:rsidP="009B7D09">
      <w:pPr>
        <w:pStyle w:val="2"/>
        <w:spacing w:before="0" w:line="360" w:lineRule="auto"/>
        <w:rPr>
          <w:rFonts w:ascii="Times New Roman" w:hAnsi="Times New Roman" w:cs="Times New Roman"/>
          <w:b/>
          <w:color w:val="auto"/>
          <w:sz w:val="22"/>
          <w:szCs w:val="22"/>
        </w:rPr>
      </w:pPr>
      <w:bookmarkStart w:id="10" w:name="_Toc130501382"/>
      <w:r w:rsidRPr="009B7D09">
        <w:rPr>
          <w:rFonts w:ascii="Times New Roman" w:hAnsi="Times New Roman" w:cs="Times New Roman"/>
          <w:b/>
          <w:color w:val="auto"/>
          <w:sz w:val="22"/>
          <w:szCs w:val="22"/>
        </w:rPr>
        <w:t xml:space="preserve">5.2 Tailoring of </w:t>
      </w:r>
      <w:proofErr w:type="spellStart"/>
      <w:r w:rsidRPr="009B7D09">
        <w:rPr>
          <w:rFonts w:ascii="Times New Roman" w:hAnsi="Times New Roman" w:cs="Times New Roman"/>
          <w:b/>
          <w:color w:val="auto"/>
          <w:sz w:val="22"/>
          <w:szCs w:val="22"/>
        </w:rPr>
        <w:t>P</w:t>
      </w:r>
      <w:r w:rsidR="00090363" w:rsidRPr="009B7D09">
        <w:rPr>
          <w:rFonts w:ascii="Times New Roman" w:hAnsi="Times New Roman" w:cs="Times New Roman"/>
          <w:b/>
          <w:color w:val="auto"/>
          <w:sz w:val="22"/>
          <w:szCs w:val="22"/>
        </w:rPr>
        <w:t>rogrammes</w:t>
      </w:r>
      <w:bookmarkEnd w:id="10"/>
      <w:proofErr w:type="spellEnd"/>
    </w:p>
    <w:p w14:paraId="2F3CDEFC" w14:textId="77777777" w:rsidR="0036118D" w:rsidRPr="009B7D09" w:rsidRDefault="0036118D" w:rsidP="009B7D09">
      <w:pPr>
        <w:spacing w:after="0" w:line="360" w:lineRule="auto"/>
        <w:rPr>
          <w:rFonts w:ascii="Times New Roman" w:hAnsi="Times New Roman" w:cs="Times New Roman"/>
        </w:rPr>
      </w:pPr>
      <w:r w:rsidRPr="009B7D09">
        <w:rPr>
          <w:rFonts w:ascii="Times New Roman" w:hAnsi="Times New Roman" w:cs="Times New Roman"/>
        </w:rPr>
        <w:t xml:space="preserve">McDonald's should investigate the suggestion to personalize well-being programs to the individual needs of employees in various roles and jobs. One technique for achieving this is to undertake a needs assessment to discover the specific wellness needs of different employee groups. For example, culinary employees may have different wellness needs than customer service or managerial personnel. By recognizing these distinctions, McDonald's can tailor its wellness programs to the specific requirements of each employee group, resulting in increased employee engagement, satisfaction, and </w:t>
      </w:r>
      <w:r w:rsidRPr="009B7D09">
        <w:rPr>
          <w:rFonts w:ascii="Times New Roman" w:hAnsi="Times New Roman" w:cs="Times New Roman"/>
        </w:rPr>
        <w:lastRenderedPageBreak/>
        <w:t>productivity. In addition, individualizing wellness programs might enhance their overall efficacy. Employees are more likely to engage in wellness activities tailored to their individual needs than generic programs that do not address their specific challenges. This can result in higher employee engagement and improved outcomes for the firm and its employees.</w:t>
      </w:r>
    </w:p>
    <w:p w14:paraId="4D434209" w14:textId="77777777" w:rsidR="00090363" w:rsidRPr="009B7D09" w:rsidRDefault="0036118D" w:rsidP="009B7D09">
      <w:pPr>
        <w:pStyle w:val="2"/>
        <w:spacing w:before="0" w:line="360" w:lineRule="auto"/>
        <w:rPr>
          <w:rFonts w:ascii="Times New Roman" w:hAnsi="Times New Roman" w:cs="Times New Roman"/>
          <w:b/>
          <w:color w:val="auto"/>
          <w:sz w:val="22"/>
          <w:szCs w:val="22"/>
        </w:rPr>
      </w:pPr>
      <w:bookmarkStart w:id="11" w:name="_Toc130501383"/>
      <w:r w:rsidRPr="009B7D09">
        <w:rPr>
          <w:rFonts w:ascii="Times New Roman" w:hAnsi="Times New Roman" w:cs="Times New Roman"/>
          <w:b/>
          <w:color w:val="auto"/>
          <w:sz w:val="22"/>
          <w:szCs w:val="22"/>
        </w:rPr>
        <w:t>5.3 Communication and A</w:t>
      </w:r>
      <w:r w:rsidR="00090363" w:rsidRPr="009B7D09">
        <w:rPr>
          <w:rFonts w:ascii="Times New Roman" w:hAnsi="Times New Roman" w:cs="Times New Roman"/>
          <w:b/>
          <w:color w:val="auto"/>
          <w:sz w:val="22"/>
          <w:szCs w:val="22"/>
        </w:rPr>
        <w:t>wareness</w:t>
      </w:r>
      <w:bookmarkEnd w:id="11"/>
    </w:p>
    <w:p w14:paraId="284940F7" w14:textId="77777777" w:rsidR="008001EE" w:rsidRPr="009B7D09" w:rsidRDefault="0036118D" w:rsidP="009B7D09">
      <w:pPr>
        <w:spacing w:after="0" w:line="360" w:lineRule="auto"/>
        <w:ind w:firstLine="720"/>
        <w:rPr>
          <w:rFonts w:ascii="Times New Roman" w:hAnsi="Times New Roman" w:cs="Times New Roman"/>
        </w:rPr>
      </w:pPr>
      <w:r w:rsidRPr="009B7D09">
        <w:rPr>
          <w:rFonts w:ascii="Times New Roman" w:hAnsi="Times New Roman" w:cs="Times New Roman"/>
        </w:rPr>
        <w:t>To increase the efficacy of McDonald's wellness programs, it is crucial that employees are aware of their availability and how to access them. Regular training sessions can be established to educate personnel on the advantages of wellness programs and how to implement them. This may involve stress management, physical fitness, and dietary instruction. Depending on the availability of resources and employee preferences, such training sessions may be conducted online or in person. Providing flyers, leaflets, and posters to employees can also help raise awareness of wellness programs. The resources should include information on the advantages of engaging in the programs, how to obtain them, and the anticipated results. This can be accomplished by displaying the materials in common places like as break rooms, cafeterias, and near workplace entrances. Providing staff with access to a dedicated wellness portal or intranet site can also be an efficient means of communicating and promoting wellness programs.</w:t>
      </w:r>
    </w:p>
    <w:p w14:paraId="1D4E1A93" w14:textId="77777777" w:rsidR="008001EE" w:rsidRPr="009B7D09" w:rsidRDefault="008001EE" w:rsidP="009B7D09">
      <w:pPr>
        <w:spacing w:after="0" w:line="360" w:lineRule="auto"/>
        <w:rPr>
          <w:rFonts w:ascii="Times New Roman" w:hAnsi="Times New Roman" w:cs="Times New Roman"/>
        </w:rPr>
      </w:pPr>
      <w:r w:rsidRPr="009B7D09">
        <w:rPr>
          <w:rFonts w:ascii="Times New Roman" w:hAnsi="Times New Roman" w:cs="Times New Roman"/>
        </w:rPr>
        <w:br w:type="page"/>
      </w:r>
    </w:p>
    <w:p w14:paraId="585E40E2" w14:textId="77777777" w:rsidR="002F3AC4" w:rsidRPr="009B7D09" w:rsidRDefault="008001EE" w:rsidP="009B7D09">
      <w:pPr>
        <w:pStyle w:val="1"/>
        <w:spacing w:before="0" w:line="360" w:lineRule="auto"/>
        <w:jc w:val="center"/>
        <w:rPr>
          <w:rFonts w:ascii="Times New Roman" w:hAnsi="Times New Roman" w:cs="Times New Roman"/>
          <w:b/>
          <w:bCs/>
          <w:color w:val="auto"/>
          <w:sz w:val="22"/>
          <w:szCs w:val="22"/>
        </w:rPr>
      </w:pPr>
      <w:bookmarkStart w:id="12" w:name="_Toc130501384"/>
      <w:r w:rsidRPr="009B7D09">
        <w:rPr>
          <w:rFonts w:ascii="Times New Roman" w:hAnsi="Times New Roman" w:cs="Times New Roman"/>
          <w:b/>
          <w:bCs/>
          <w:color w:val="auto"/>
          <w:sz w:val="22"/>
          <w:szCs w:val="22"/>
        </w:rPr>
        <w:lastRenderedPageBreak/>
        <w:t>References</w:t>
      </w:r>
      <w:bookmarkEnd w:id="12"/>
    </w:p>
    <w:p w14:paraId="32EC02E2"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proofErr w:type="spellStart"/>
      <w:r w:rsidRPr="009B7D09">
        <w:rPr>
          <w:rFonts w:ascii="Times New Roman" w:hAnsi="Times New Roman" w:cs="Times New Roman"/>
          <w:shd w:val="clear" w:color="auto" w:fill="FFFFFF"/>
        </w:rPr>
        <w:t>Basinska</w:t>
      </w:r>
      <w:proofErr w:type="spellEnd"/>
      <w:r w:rsidRPr="009B7D09">
        <w:rPr>
          <w:rFonts w:ascii="Times New Roman" w:hAnsi="Times New Roman" w:cs="Times New Roman"/>
          <w:shd w:val="clear" w:color="auto" w:fill="FFFFFF"/>
        </w:rPr>
        <w:t xml:space="preserve">, B.A. and </w:t>
      </w:r>
      <w:proofErr w:type="spellStart"/>
      <w:r w:rsidRPr="009B7D09">
        <w:rPr>
          <w:rFonts w:ascii="Times New Roman" w:hAnsi="Times New Roman" w:cs="Times New Roman"/>
          <w:shd w:val="clear" w:color="auto" w:fill="FFFFFF"/>
        </w:rPr>
        <w:t>Rozkwitalska</w:t>
      </w:r>
      <w:proofErr w:type="spellEnd"/>
      <w:r w:rsidRPr="009B7D09">
        <w:rPr>
          <w:rFonts w:ascii="Times New Roman" w:hAnsi="Times New Roman" w:cs="Times New Roman"/>
          <w:shd w:val="clear" w:color="auto" w:fill="FFFFFF"/>
        </w:rPr>
        <w:t>, M., 2022. Psychological capital and happiness at work: The mediating role of employee thriving in multinational corporations. </w:t>
      </w:r>
      <w:r w:rsidRPr="009B7D09">
        <w:rPr>
          <w:rFonts w:ascii="Times New Roman" w:hAnsi="Times New Roman" w:cs="Times New Roman"/>
          <w:i/>
          <w:iCs/>
          <w:shd w:val="clear" w:color="auto" w:fill="FFFFFF"/>
        </w:rPr>
        <w:t>Current Psychology</w:t>
      </w:r>
      <w:r w:rsidRPr="009B7D09">
        <w:rPr>
          <w:rFonts w:ascii="Times New Roman" w:hAnsi="Times New Roman" w:cs="Times New Roman"/>
          <w:shd w:val="clear" w:color="auto" w:fill="FFFFFF"/>
        </w:rPr>
        <w:t>, </w:t>
      </w:r>
    </w:p>
    <w:p w14:paraId="23375758"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Hooi, L.W., 2021. Leveraging human assets for MNCs performance: The role of management development, human resource system and employee engagement. </w:t>
      </w:r>
      <w:r w:rsidRPr="009B7D09">
        <w:rPr>
          <w:rFonts w:ascii="Times New Roman" w:hAnsi="Times New Roman" w:cs="Times New Roman"/>
          <w:i/>
          <w:iCs/>
          <w:shd w:val="clear" w:color="auto" w:fill="FFFFFF"/>
        </w:rPr>
        <w:t>The International Journal of Human Resource Management</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32</w:t>
      </w:r>
      <w:r w:rsidRPr="009B7D09">
        <w:rPr>
          <w:rFonts w:ascii="Times New Roman" w:hAnsi="Times New Roman" w:cs="Times New Roman"/>
          <w:shd w:val="clear" w:color="auto" w:fill="FFFFFF"/>
        </w:rPr>
        <w:t>(13), pp.2729-2758.</w:t>
      </w:r>
    </w:p>
    <w:p w14:paraId="1D1E8A23"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Khemka, M., Business Sustainability–Case Study of HUL and McDonald’s. </w:t>
      </w:r>
      <w:r w:rsidRPr="009B7D09">
        <w:rPr>
          <w:rFonts w:ascii="Times New Roman" w:hAnsi="Times New Roman" w:cs="Times New Roman"/>
          <w:i/>
          <w:iCs/>
          <w:shd w:val="clear" w:color="auto" w:fill="FFFFFF"/>
        </w:rPr>
        <w:t>Sustainable Engagement in the Indian and Finnish Business</w:t>
      </w:r>
      <w:r w:rsidRPr="009B7D09">
        <w:rPr>
          <w:rFonts w:ascii="Times New Roman" w:hAnsi="Times New Roman" w:cs="Times New Roman"/>
          <w:shd w:val="clear" w:color="auto" w:fill="FFFFFF"/>
        </w:rPr>
        <w:t>, p.70.</w:t>
      </w:r>
    </w:p>
    <w:p w14:paraId="37A618E9"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proofErr w:type="spellStart"/>
      <w:r w:rsidRPr="009B7D09">
        <w:rPr>
          <w:rFonts w:ascii="Times New Roman" w:hAnsi="Times New Roman" w:cs="Times New Roman"/>
          <w:shd w:val="clear" w:color="auto" w:fill="FFFFFF"/>
        </w:rPr>
        <w:t>Kundi</w:t>
      </w:r>
      <w:proofErr w:type="spellEnd"/>
      <w:r w:rsidRPr="009B7D09">
        <w:rPr>
          <w:rFonts w:ascii="Times New Roman" w:hAnsi="Times New Roman" w:cs="Times New Roman"/>
          <w:shd w:val="clear" w:color="auto" w:fill="FFFFFF"/>
        </w:rPr>
        <w:t xml:space="preserve">, Y.M., </w:t>
      </w:r>
      <w:proofErr w:type="spellStart"/>
      <w:r w:rsidRPr="009B7D09">
        <w:rPr>
          <w:rFonts w:ascii="Times New Roman" w:hAnsi="Times New Roman" w:cs="Times New Roman"/>
          <w:shd w:val="clear" w:color="auto" w:fill="FFFFFF"/>
        </w:rPr>
        <w:t>Aboramadan</w:t>
      </w:r>
      <w:proofErr w:type="spellEnd"/>
      <w:r w:rsidRPr="009B7D09">
        <w:rPr>
          <w:rFonts w:ascii="Times New Roman" w:hAnsi="Times New Roman" w:cs="Times New Roman"/>
          <w:shd w:val="clear" w:color="auto" w:fill="FFFFFF"/>
        </w:rPr>
        <w:t xml:space="preserve">, M., </w:t>
      </w:r>
      <w:proofErr w:type="spellStart"/>
      <w:r w:rsidRPr="009B7D09">
        <w:rPr>
          <w:rFonts w:ascii="Times New Roman" w:hAnsi="Times New Roman" w:cs="Times New Roman"/>
          <w:shd w:val="clear" w:color="auto" w:fill="FFFFFF"/>
        </w:rPr>
        <w:t>Elhamalawi</w:t>
      </w:r>
      <w:proofErr w:type="spellEnd"/>
      <w:r w:rsidRPr="009B7D09">
        <w:rPr>
          <w:rFonts w:ascii="Times New Roman" w:hAnsi="Times New Roman" w:cs="Times New Roman"/>
          <w:shd w:val="clear" w:color="auto" w:fill="FFFFFF"/>
        </w:rPr>
        <w:t>, E.M. and Shahid, S., 2021. Employee psychological well-being and job performance: exploring mediating and moderating mechanisms. </w:t>
      </w:r>
      <w:r w:rsidRPr="009B7D09">
        <w:rPr>
          <w:rFonts w:ascii="Times New Roman" w:hAnsi="Times New Roman" w:cs="Times New Roman"/>
          <w:i/>
          <w:iCs/>
          <w:shd w:val="clear" w:color="auto" w:fill="FFFFFF"/>
        </w:rPr>
        <w:t>International Journal of Organizational Analysis</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29</w:t>
      </w:r>
      <w:r w:rsidRPr="009B7D09">
        <w:rPr>
          <w:rFonts w:ascii="Times New Roman" w:hAnsi="Times New Roman" w:cs="Times New Roman"/>
          <w:shd w:val="clear" w:color="auto" w:fill="FFFFFF"/>
        </w:rPr>
        <w:t>(3), pp.736-754.</w:t>
      </w:r>
    </w:p>
    <w:p w14:paraId="7A168552"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Lau, Y.W., Chung, W.C. and Ng, S.I., 2021. Quality of work life: a study of multinational corporations in Malaysia. </w:t>
      </w:r>
      <w:r w:rsidRPr="009B7D09">
        <w:rPr>
          <w:rFonts w:ascii="Times New Roman" w:hAnsi="Times New Roman" w:cs="Times New Roman"/>
          <w:i/>
          <w:iCs/>
          <w:shd w:val="clear" w:color="auto" w:fill="FFFFFF"/>
        </w:rPr>
        <w:t>International Journal of Human Resources Development and Management</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21</w:t>
      </w:r>
      <w:r w:rsidRPr="009B7D09">
        <w:rPr>
          <w:rFonts w:ascii="Times New Roman" w:hAnsi="Times New Roman" w:cs="Times New Roman"/>
          <w:shd w:val="clear" w:color="auto" w:fill="FFFFFF"/>
        </w:rPr>
        <w:t>(4), pp.301-316.</w:t>
      </w:r>
    </w:p>
    <w:p w14:paraId="4D05A375"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Panizzi, T., 2020. Employee at McDonald's in Allegheny Township tests positive for coronavirus. </w:t>
      </w:r>
      <w:r w:rsidRPr="009B7D09">
        <w:rPr>
          <w:rFonts w:ascii="Times New Roman" w:hAnsi="Times New Roman" w:cs="Times New Roman"/>
          <w:i/>
          <w:iCs/>
          <w:shd w:val="clear" w:color="auto" w:fill="FFFFFF"/>
        </w:rPr>
        <w:t>The Pittsburgh Tribune-Review (Pittsburgh, PA)</w:t>
      </w:r>
      <w:r w:rsidRPr="009B7D09">
        <w:rPr>
          <w:rFonts w:ascii="Times New Roman" w:hAnsi="Times New Roman" w:cs="Times New Roman"/>
          <w:shd w:val="clear" w:color="auto" w:fill="FFFFFF"/>
        </w:rPr>
        <w:t>, pp.NA-NA.</w:t>
      </w:r>
    </w:p>
    <w:p w14:paraId="6C5CA554"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Pradhan, R.K. and Hati, L., 2022. The measurement of employee well-being: development and validation of a scale. </w:t>
      </w:r>
      <w:r w:rsidRPr="009B7D09">
        <w:rPr>
          <w:rFonts w:ascii="Times New Roman" w:hAnsi="Times New Roman" w:cs="Times New Roman"/>
          <w:i/>
          <w:iCs/>
          <w:shd w:val="clear" w:color="auto" w:fill="FFFFFF"/>
        </w:rPr>
        <w:t>Global Business Review</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23</w:t>
      </w:r>
      <w:r w:rsidRPr="009B7D09">
        <w:rPr>
          <w:rFonts w:ascii="Times New Roman" w:hAnsi="Times New Roman" w:cs="Times New Roman"/>
          <w:shd w:val="clear" w:color="auto" w:fill="FFFFFF"/>
        </w:rPr>
        <w:t>(2), pp.385-407.</w:t>
      </w:r>
    </w:p>
    <w:p w14:paraId="393F81F3"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r w:rsidRPr="009B7D09">
        <w:rPr>
          <w:rFonts w:ascii="Times New Roman" w:hAnsi="Times New Roman" w:cs="Times New Roman"/>
          <w:shd w:val="clear" w:color="auto" w:fill="FFFFFF"/>
        </w:rPr>
        <w:t>Sindhu, M.N. and Sindhu, B., 2019. Social Support and Psychological Well-Being Among Office Employees of An MNC Company in New Delhi. </w:t>
      </w:r>
      <w:r w:rsidRPr="009B7D09">
        <w:rPr>
          <w:rFonts w:ascii="Times New Roman" w:hAnsi="Times New Roman" w:cs="Times New Roman"/>
          <w:i/>
          <w:iCs/>
          <w:shd w:val="clear" w:color="auto" w:fill="FFFFFF"/>
        </w:rPr>
        <w:t>Editorial Board</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8</w:t>
      </w:r>
      <w:r w:rsidRPr="009B7D09">
        <w:rPr>
          <w:rFonts w:ascii="Times New Roman" w:hAnsi="Times New Roman" w:cs="Times New Roman"/>
          <w:shd w:val="clear" w:color="auto" w:fill="FFFFFF"/>
        </w:rPr>
        <w:t>(8), p.119.</w:t>
      </w:r>
    </w:p>
    <w:p w14:paraId="5469199F" w14:textId="77777777" w:rsidR="002B0A63" w:rsidRPr="009B7D09" w:rsidRDefault="002B0A63" w:rsidP="009B7D09">
      <w:pPr>
        <w:spacing w:after="0" w:line="360" w:lineRule="auto"/>
        <w:ind w:left="720" w:hanging="720"/>
        <w:rPr>
          <w:rFonts w:ascii="Times New Roman" w:hAnsi="Times New Roman" w:cs="Times New Roman"/>
          <w:shd w:val="clear" w:color="auto" w:fill="FFFFFF"/>
        </w:rPr>
      </w:pPr>
      <w:proofErr w:type="spellStart"/>
      <w:r w:rsidRPr="009B7D09">
        <w:rPr>
          <w:rFonts w:ascii="Times New Roman" w:hAnsi="Times New Roman" w:cs="Times New Roman"/>
          <w:shd w:val="clear" w:color="auto" w:fill="FFFFFF"/>
        </w:rPr>
        <w:t>Tuzovic</w:t>
      </w:r>
      <w:proofErr w:type="spellEnd"/>
      <w:r w:rsidRPr="009B7D09">
        <w:rPr>
          <w:rFonts w:ascii="Times New Roman" w:hAnsi="Times New Roman" w:cs="Times New Roman"/>
          <w:shd w:val="clear" w:color="auto" w:fill="FFFFFF"/>
        </w:rPr>
        <w:t xml:space="preserve">, S. and </w:t>
      </w:r>
      <w:proofErr w:type="spellStart"/>
      <w:r w:rsidRPr="009B7D09">
        <w:rPr>
          <w:rFonts w:ascii="Times New Roman" w:hAnsi="Times New Roman" w:cs="Times New Roman"/>
          <w:shd w:val="clear" w:color="auto" w:fill="FFFFFF"/>
        </w:rPr>
        <w:t>Kabadayi</w:t>
      </w:r>
      <w:proofErr w:type="spellEnd"/>
      <w:r w:rsidRPr="009B7D09">
        <w:rPr>
          <w:rFonts w:ascii="Times New Roman" w:hAnsi="Times New Roman" w:cs="Times New Roman"/>
          <w:shd w:val="clear" w:color="auto" w:fill="FFFFFF"/>
        </w:rPr>
        <w:t>, S., 2021. The influence of social distancing on employee well-being: a conceptual framework and research agenda. </w:t>
      </w:r>
      <w:r w:rsidRPr="009B7D09">
        <w:rPr>
          <w:rFonts w:ascii="Times New Roman" w:hAnsi="Times New Roman" w:cs="Times New Roman"/>
          <w:i/>
          <w:iCs/>
          <w:shd w:val="clear" w:color="auto" w:fill="FFFFFF"/>
        </w:rPr>
        <w:t>Journal of Service Management</w:t>
      </w:r>
      <w:r w:rsidRPr="009B7D09">
        <w:rPr>
          <w:rFonts w:ascii="Times New Roman" w:hAnsi="Times New Roman" w:cs="Times New Roman"/>
          <w:shd w:val="clear" w:color="auto" w:fill="FFFFFF"/>
        </w:rPr>
        <w:t>, </w:t>
      </w:r>
      <w:r w:rsidRPr="009B7D09">
        <w:rPr>
          <w:rFonts w:ascii="Times New Roman" w:hAnsi="Times New Roman" w:cs="Times New Roman"/>
          <w:i/>
          <w:iCs/>
          <w:shd w:val="clear" w:color="auto" w:fill="FFFFFF"/>
        </w:rPr>
        <w:t>32</w:t>
      </w:r>
      <w:r w:rsidRPr="009B7D09">
        <w:rPr>
          <w:rFonts w:ascii="Times New Roman" w:hAnsi="Times New Roman" w:cs="Times New Roman"/>
          <w:shd w:val="clear" w:color="auto" w:fill="FFFFFF"/>
        </w:rPr>
        <w:t>(2), pp.145-160.</w:t>
      </w:r>
    </w:p>
    <w:p w14:paraId="5F08DA80" w14:textId="77777777" w:rsidR="008001EE" w:rsidRPr="009B7D09" w:rsidRDefault="008001EE" w:rsidP="009B7D09">
      <w:pPr>
        <w:spacing w:after="0" w:line="360" w:lineRule="auto"/>
        <w:rPr>
          <w:rFonts w:ascii="Times New Roman" w:hAnsi="Times New Roman" w:cs="Times New Roman"/>
        </w:rPr>
      </w:pPr>
    </w:p>
    <w:sectPr w:rsidR="008001EE" w:rsidRPr="009B7D09" w:rsidSect="009B7D09">
      <w:headerReference w:type="default" r:id="rId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69E84" w14:textId="77777777" w:rsidR="00D35EC2" w:rsidRDefault="00D35EC2" w:rsidP="008001EE">
      <w:pPr>
        <w:spacing w:after="0" w:line="240" w:lineRule="auto"/>
      </w:pPr>
      <w:r>
        <w:separator/>
      </w:r>
    </w:p>
  </w:endnote>
  <w:endnote w:type="continuationSeparator" w:id="0">
    <w:p w14:paraId="1FCA25A6" w14:textId="77777777" w:rsidR="00D35EC2" w:rsidRDefault="00D35EC2" w:rsidP="00800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ingFangSC-Medium">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0A401" w14:textId="77777777" w:rsidR="00D35EC2" w:rsidRDefault="00D35EC2" w:rsidP="008001EE">
      <w:pPr>
        <w:spacing w:after="0" w:line="240" w:lineRule="auto"/>
      </w:pPr>
      <w:r>
        <w:separator/>
      </w:r>
    </w:p>
  </w:footnote>
  <w:footnote w:type="continuationSeparator" w:id="0">
    <w:p w14:paraId="32894AB9" w14:textId="77777777" w:rsidR="00D35EC2" w:rsidRDefault="00D35EC2" w:rsidP="008001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900810"/>
      <w:docPartObj>
        <w:docPartGallery w:val="Page Numbers (Top of Page)"/>
        <w:docPartUnique/>
      </w:docPartObj>
    </w:sdtPr>
    <w:sdtEndPr>
      <w:rPr>
        <w:noProof/>
      </w:rPr>
    </w:sdtEndPr>
    <w:sdtContent>
      <w:p w14:paraId="11F29588" w14:textId="77777777" w:rsidR="008001EE" w:rsidRDefault="008001EE">
        <w:pPr>
          <w:pStyle w:val="a4"/>
          <w:jc w:val="right"/>
        </w:pPr>
        <w:r>
          <w:fldChar w:fldCharType="begin"/>
        </w:r>
        <w:r>
          <w:instrText xml:space="preserve"> PAGE   \* MERGEFORMAT </w:instrText>
        </w:r>
        <w:r>
          <w:fldChar w:fldCharType="separate"/>
        </w:r>
        <w:r w:rsidR="002B0A63">
          <w:rPr>
            <w:noProof/>
          </w:rPr>
          <w:t>1</w:t>
        </w:r>
        <w:r>
          <w:rPr>
            <w:noProof/>
          </w:rPr>
          <w:fldChar w:fldCharType="end"/>
        </w:r>
      </w:p>
    </w:sdtContent>
  </w:sdt>
  <w:p w14:paraId="225F32F6" w14:textId="77777777" w:rsidR="008001EE" w:rsidRDefault="008001EE">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A5C"/>
    <w:rsid w:val="00090363"/>
    <w:rsid w:val="000C1DCD"/>
    <w:rsid w:val="00124A5C"/>
    <w:rsid w:val="00150551"/>
    <w:rsid w:val="0022789D"/>
    <w:rsid w:val="002B0A63"/>
    <w:rsid w:val="002C0355"/>
    <w:rsid w:val="002F3AC4"/>
    <w:rsid w:val="0036118D"/>
    <w:rsid w:val="005D4199"/>
    <w:rsid w:val="006417D4"/>
    <w:rsid w:val="006C1041"/>
    <w:rsid w:val="006F4348"/>
    <w:rsid w:val="008001EE"/>
    <w:rsid w:val="00852610"/>
    <w:rsid w:val="008F72AE"/>
    <w:rsid w:val="00981C40"/>
    <w:rsid w:val="009B7D09"/>
    <w:rsid w:val="00A43762"/>
    <w:rsid w:val="00D35EC2"/>
    <w:rsid w:val="00DC1200"/>
    <w:rsid w:val="00E623EE"/>
    <w:rsid w:val="00E965B3"/>
    <w:rsid w:val="00FC65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C6AE3"/>
  <w15:chartTrackingRefBased/>
  <w15:docId w15:val="{3A640B79-8C56-41CE-8BD3-572A35C91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6118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3611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A43762"/>
    <w:rPr>
      <w:rFonts w:ascii="Times New Roman" w:hAnsi="Times New Roman" w:cs="Times New Roman"/>
      <w:sz w:val="24"/>
      <w:szCs w:val="24"/>
    </w:rPr>
  </w:style>
  <w:style w:type="character" w:customStyle="1" w:styleId="10">
    <w:name w:val="标题 1 字符"/>
    <w:basedOn w:val="a0"/>
    <w:link w:val="1"/>
    <w:uiPriority w:val="9"/>
    <w:rsid w:val="0036118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36118D"/>
    <w:rPr>
      <w:rFonts w:asciiTheme="majorHAnsi" w:eastAsiaTheme="majorEastAsia" w:hAnsiTheme="majorHAnsi" w:cstheme="majorBidi"/>
      <w:color w:val="2E74B5" w:themeColor="accent1" w:themeShade="BF"/>
      <w:sz w:val="26"/>
      <w:szCs w:val="26"/>
    </w:rPr>
  </w:style>
  <w:style w:type="paragraph" w:styleId="a4">
    <w:name w:val="header"/>
    <w:basedOn w:val="a"/>
    <w:link w:val="a5"/>
    <w:uiPriority w:val="99"/>
    <w:unhideWhenUsed/>
    <w:rsid w:val="008001EE"/>
    <w:pPr>
      <w:tabs>
        <w:tab w:val="center" w:pos="4680"/>
        <w:tab w:val="right" w:pos="9360"/>
      </w:tabs>
      <w:spacing w:after="0" w:line="240" w:lineRule="auto"/>
    </w:pPr>
  </w:style>
  <w:style w:type="character" w:customStyle="1" w:styleId="a5">
    <w:name w:val="页眉 字符"/>
    <w:basedOn w:val="a0"/>
    <w:link w:val="a4"/>
    <w:uiPriority w:val="99"/>
    <w:rsid w:val="008001EE"/>
  </w:style>
  <w:style w:type="paragraph" w:styleId="a6">
    <w:name w:val="footer"/>
    <w:basedOn w:val="a"/>
    <w:link w:val="a7"/>
    <w:uiPriority w:val="99"/>
    <w:unhideWhenUsed/>
    <w:rsid w:val="008001EE"/>
    <w:pPr>
      <w:tabs>
        <w:tab w:val="center" w:pos="4680"/>
        <w:tab w:val="right" w:pos="9360"/>
      </w:tabs>
      <w:spacing w:after="0" w:line="240" w:lineRule="auto"/>
    </w:pPr>
  </w:style>
  <w:style w:type="character" w:customStyle="1" w:styleId="a7">
    <w:name w:val="页脚 字符"/>
    <w:basedOn w:val="a0"/>
    <w:link w:val="a6"/>
    <w:uiPriority w:val="99"/>
    <w:rsid w:val="008001EE"/>
  </w:style>
  <w:style w:type="paragraph" w:styleId="TOC">
    <w:name w:val="TOC Heading"/>
    <w:basedOn w:val="1"/>
    <w:next w:val="a"/>
    <w:uiPriority w:val="39"/>
    <w:unhideWhenUsed/>
    <w:qFormat/>
    <w:rsid w:val="002B0A63"/>
    <w:pPr>
      <w:outlineLvl w:val="9"/>
    </w:pPr>
  </w:style>
  <w:style w:type="paragraph" w:styleId="TOC1">
    <w:name w:val="toc 1"/>
    <w:basedOn w:val="a"/>
    <w:next w:val="a"/>
    <w:autoRedefine/>
    <w:uiPriority w:val="39"/>
    <w:unhideWhenUsed/>
    <w:rsid w:val="002B0A63"/>
    <w:pPr>
      <w:spacing w:after="100"/>
    </w:pPr>
  </w:style>
  <w:style w:type="paragraph" w:styleId="TOC2">
    <w:name w:val="toc 2"/>
    <w:basedOn w:val="a"/>
    <w:next w:val="a"/>
    <w:autoRedefine/>
    <w:uiPriority w:val="39"/>
    <w:unhideWhenUsed/>
    <w:rsid w:val="002B0A63"/>
    <w:pPr>
      <w:spacing w:after="100"/>
      <w:ind w:left="220"/>
    </w:pPr>
  </w:style>
  <w:style w:type="character" w:styleId="a8">
    <w:name w:val="Hyperlink"/>
    <w:basedOn w:val="a0"/>
    <w:uiPriority w:val="99"/>
    <w:unhideWhenUsed/>
    <w:rsid w:val="002B0A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899584">
      <w:bodyDiv w:val="1"/>
      <w:marLeft w:val="0"/>
      <w:marRight w:val="0"/>
      <w:marTop w:val="0"/>
      <w:marBottom w:val="0"/>
      <w:divBdr>
        <w:top w:val="none" w:sz="0" w:space="0" w:color="auto"/>
        <w:left w:val="none" w:sz="0" w:space="0" w:color="auto"/>
        <w:bottom w:val="none" w:sz="0" w:space="0" w:color="auto"/>
        <w:right w:val="none" w:sz="0" w:space="0" w:color="auto"/>
      </w:divBdr>
    </w:div>
    <w:div w:id="514467853">
      <w:bodyDiv w:val="1"/>
      <w:marLeft w:val="0"/>
      <w:marRight w:val="0"/>
      <w:marTop w:val="0"/>
      <w:marBottom w:val="0"/>
      <w:divBdr>
        <w:top w:val="none" w:sz="0" w:space="0" w:color="auto"/>
        <w:left w:val="none" w:sz="0" w:space="0" w:color="auto"/>
        <w:bottom w:val="none" w:sz="0" w:space="0" w:color="auto"/>
        <w:right w:val="none" w:sz="0" w:space="0" w:color="auto"/>
      </w:divBdr>
    </w:div>
    <w:div w:id="609357377">
      <w:bodyDiv w:val="1"/>
      <w:marLeft w:val="0"/>
      <w:marRight w:val="0"/>
      <w:marTop w:val="0"/>
      <w:marBottom w:val="0"/>
      <w:divBdr>
        <w:top w:val="none" w:sz="0" w:space="0" w:color="auto"/>
        <w:left w:val="none" w:sz="0" w:space="0" w:color="auto"/>
        <w:bottom w:val="none" w:sz="0" w:space="0" w:color="auto"/>
        <w:right w:val="none" w:sz="0" w:space="0" w:color="auto"/>
      </w:divBdr>
    </w:div>
    <w:div w:id="795954677">
      <w:bodyDiv w:val="1"/>
      <w:marLeft w:val="0"/>
      <w:marRight w:val="0"/>
      <w:marTop w:val="0"/>
      <w:marBottom w:val="0"/>
      <w:divBdr>
        <w:top w:val="none" w:sz="0" w:space="0" w:color="auto"/>
        <w:left w:val="none" w:sz="0" w:space="0" w:color="auto"/>
        <w:bottom w:val="none" w:sz="0" w:space="0" w:color="auto"/>
        <w:right w:val="none" w:sz="0" w:space="0" w:color="auto"/>
      </w:divBdr>
    </w:div>
    <w:div w:id="838352188">
      <w:bodyDiv w:val="1"/>
      <w:marLeft w:val="0"/>
      <w:marRight w:val="0"/>
      <w:marTop w:val="0"/>
      <w:marBottom w:val="0"/>
      <w:divBdr>
        <w:top w:val="none" w:sz="0" w:space="0" w:color="auto"/>
        <w:left w:val="none" w:sz="0" w:space="0" w:color="auto"/>
        <w:bottom w:val="none" w:sz="0" w:space="0" w:color="auto"/>
        <w:right w:val="none" w:sz="0" w:space="0" w:color="auto"/>
      </w:divBdr>
    </w:div>
    <w:div w:id="898252775">
      <w:bodyDiv w:val="1"/>
      <w:marLeft w:val="0"/>
      <w:marRight w:val="0"/>
      <w:marTop w:val="0"/>
      <w:marBottom w:val="0"/>
      <w:divBdr>
        <w:top w:val="none" w:sz="0" w:space="0" w:color="auto"/>
        <w:left w:val="none" w:sz="0" w:space="0" w:color="auto"/>
        <w:bottom w:val="none" w:sz="0" w:space="0" w:color="auto"/>
        <w:right w:val="none" w:sz="0" w:space="0" w:color="auto"/>
      </w:divBdr>
    </w:div>
    <w:div w:id="1003312294">
      <w:bodyDiv w:val="1"/>
      <w:marLeft w:val="0"/>
      <w:marRight w:val="0"/>
      <w:marTop w:val="0"/>
      <w:marBottom w:val="0"/>
      <w:divBdr>
        <w:top w:val="none" w:sz="0" w:space="0" w:color="auto"/>
        <w:left w:val="none" w:sz="0" w:space="0" w:color="auto"/>
        <w:bottom w:val="none" w:sz="0" w:space="0" w:color="auto"/>
        <w:right w:val="none" w:sz="0" w:space="0" w:color="auto"/>
      </w:divBdr>
    </w:div>
    <w:div w:id="1114209674">
      <w:bodyDiv w:val="1"/>
      <w:marLeft w:val="0"/>
      <w:marRight w:val="0"/>
      <w:marTop w:val="0"/>
      <w:marBottom w:val="0"/>
      <w:divBdr>
        <w:top w:val="none" w:sz="0" w:space="0" w:color="auto"/>
        <w:left w:val="none" w:sz="0" w:space="0" w:color="auto"/>
        <w:bottom w:val="none" w:sz="0" w:space="0" w:color="auto"/>
        <w:right w:val="none" w:sz="0" w:space="0" w:color="auto"/>
      </w:divBdr>
    </w:div>
    <w:div w:id="1137377729">
      <w:bodyDiv w:val="1"/>
      <w:marLeft w:val="0"/>
      <w:marRight w:val="0"/>
      <w:marTop w:val="0"/>
      <w:marBottom w:val="0"/>
      <w:divBdr>
        <w:top w:val="none" w:sz="0" w:space="0" w:color="auto"/>
        <w:left w:val="none" w:sz="0" w:space="0" w:color="auto"/>
        <w:bottom w:val="none" w:sz="0" w:space="0" w:color="auto"/>
        <w:right w:val="none" w:sz="0" w:space="0" w:color="auto"/>
      </w:divBdr>
    </w:div>
    <w:div w:id="1164006956">
      <w:bodyDiv w:val="1"/>
      <w:marLeft w:val="0"/>
      <w:marRight w:val="0"/>
      <w:marTop w:val="0"/>
      <w:marBottom w:val="0"/>
      <w:divBdr>
        <w:top w:val="none" w:sz="0" w:space="0" w:color="auto"/>
        <w:left w:val="none" w:sz="0" w:space="0" w:color="auto"/>
        <w:bottom w:val="none" w:sz="0" w:space="0" w:color="auto"/>
        <w:right w:val="none" w:sz="0" w:space="0" w:color="auto"/>
      </w:divBdr>
    </w:div>
    <w:div w:id="1220287904">
      <w:bodyDiv w:val="1"/>
      <w:marLeft w:val="0"/>
      <w:marRight w:val="0"/>
      <w:marTop w:val="0"/>
      <w:marBottom w:val="0"/>
      <w:divBdr>
        <w:top w:val="none" w:sz="0" w:space="0" w:color="auto"/>
        <w:left w:val="none" w:sz="0" w:space="0" w:color="auto"/>
        <w:bottom w:val="none" w:sz="0" w:space="0" w:color="auto"/>
        <w:right w:val="none" w:sz="0" w:space="0" w:color="auto"/>
      </w:divBdr>
    </w:div>
    <w:div w:id="1274241516">
      <w:bodyDiv w:val="1"/>
      <w:marLeft w:val="0"/>
      <w:marRight w:val="0"/>
      <w:marTop w:val="0"/>
      <w:marBottom w:val="0"/>
      <w:divBdr>
        <w:top w:val="none" w:sz="0" w:space="0" w:color="auto"/>
        <w:left w:val="none" w:sz="0" w:space="0" w:color="auto"/>
        <w:bottom w:val="none" w:sz="0" w:space="0" w:color="auto"/>
        <w:right w:val="none" w:sz="0" w:space="0" w:color="auto"/>
      </w:divBdr>
    </w:div>
    <w:div w:id="1446459528">
      <w:bodyDiv w:val="1"/>
      <w:marLeft w:val="0"/>
      <w:marRight w:val="0"/>
      <w:marTop w:val="0"/>
      <w:marBottom w:val="0"/>
      <w:divBdr>
        <w:top w:val="none" w:sz="0" w:space="0" w:color="auto"/>
        <w:left w:val="none" w:sz="0" w:space="0" w:color="auto"/>
        <w:bottom w:val="none" w:sz="0" w:space="0" w:color="auto"/>
        <w:right w:val="none" w:sz="0" w:space="0" w:color="auto"/>
      </w:divBdr>
    </w:div>
    <w:div w:id="1546137291">
      <w:bodyDiv w:val="1"/>
      <w:marLeft w:val="0"/>
      <w:marRight w:val="0"/>
      <w:marTop w:val="0"/>
      <w:marBottom w:val="0"/>
      <w:divBdr>
        <w:top w:val="none" w:sz="0" w:space="0" w:color="auto"/>
        <w:left w:val="none" w:sz="0" w:space="0" w:color="auto"/>
        <w:bottom w:val="none" w:sz="0" w:space="0" w:color="auto"/>
        <w:right w:val="none" w:sz="0" w:space="0" w:color="auto"/>
      </w:divBdr>
    </w:div>
    <w:div w:id="1604914741">
      <w:bodyDiv w:val="1"/>
      <w:marLeft w:val="0"/>
      <w:marRight w:val="0"/>
      <w:marTop w:val="0"/>
      <w:marBottom w:val="0"/>
      <w:divBdr>
        <w:top w:val="none" w:sz="0" w:space="0" w:color="auto"/>
        <w:left w:val="none" w:sz="0" w:space="0" w:color="auto"/>
        <w:bottom w:val="none" w:sz="0" w:space="0" w:color="auto"/>
        <w:right w:val="none" w:sz="0" w:space="0" w:color="auto"/>
      </w:divBdr>
    </w:div>
    <w:div w:id="1648899113">
      <w:bodyDiv w:val="1"/>
      <w:marLeft w:val="0"/>
      <w:marRight w:val="0"/>
      <w:marTop w:val="0"/>
      <w:marBottom w:val="0"/>
      <w:divBdr>
        <w:top w:val="none" w:sz="0" w:space="0" w:color="auto"/>
        <w:left w:val="none" w:sz="0" w:space="0" w:color="auto"/>
        <w:bottom w:val="none" w:sz="0" w:space="0" w:color="auto"/>
        <w:right w:val="none" w:sz="0" w:space="0" w:color="auto"/>
      </w:divBdr>
    </w:div>
    <w:div w:id="1830176461">
      <w:bodyDiv w:val="1"/>
      <w:marLeft w:val="0"/>
      <w:marRight w:val="0"/>
      <w:marTop w:val="0"/>
      <w:marBottom w:val="0"/>
      <w:divBdr>
        <w:top w:val="none" w:sz="0" w:space="0" w:color="auto"/>
        <w:left w:val="none" w:sz="0" w:space="0" w:color="auto"/>
        <w:bottom w:val="none" w:sz="0" w:space="0" w:color="auto"/>
        <w:right w:val="none" w:sz="0" w:space="0" w:color="auto"/>
      </w:divBdr>
    </w:div>
    <w:div w:id="1891962295">
      <w:bodyDiv w:val="1"/>
      <w:marLeft w:val="0"/>
      <w:marRight w:val="0"/>
      <w:marTop w:val="0"/>
      <w:marBottom w:val="0"/>
      <w:divBdr>
        <w:top w:val="none" w:sz="0" w:space="0" w:color="auto"/>
        <w:left w:val="none" w:sz="0" w:space="0" w:color="auto"/>
        <w:bottom w:val="none" w:sz="0" w:space="0" w:color="auto"/>
        <w:right w:val="none" w:sz="0" w:space="0" w:color="auto"/>
      </w:divBdr>
    </w:div>
    <w:div w:id="2013026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BCF30-A2CA-4865-87BA-70F55281B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3329</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win'er</dc:creator>
  <cp:keywords/>
  <dc:description/>
  <cp:lastModifiedBy>w a</cp:lastModifiedBy>
  <cp:revision>2</cp:revision>
  <dcterms:created xsi:type="dcterms:W3CDTF">2023-03-24T11:12:00Z</dcterms:created>
  <dcterms:modified xsi:type="dcterms:W3CDTF">2023-03-24T11:12:00Z</dcterms:modified>
</cp:coreProperties>
</file>