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45B581" w14:textId="58ACCE81" w:rsidR="5AC9903A" w:rsidRDefault="5AC9903A" w:rsidP="5AC9903A">
      <w:pPr>
        <w:pStyle w:val="NoSpacing"/>
        <w:jc w:val="center"/>
      </w:pPr>
      <w:r>
        <w:rPr>
          <w:noProof/>
          <w:lang w:eastAsia="en-GB"/>
        </w:rPr>
        <w:drawing>
          <wp:inline distT="0" distB="0" distL="0" distR="0" wp14:anchorId="4FB4A9B1" wp14:editId="7D7033AF">
            <wp:extent cx="2857500" cy="3171825"/>
            <wp:effectExtent l="0" t="0" r="0" b="0"/>
            <wp:docPr id="108237435" name="Picture 1082374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857500" cy="3171825"/>
                    </a:xfrm>
                    <a:prstGeom prst="rect">
                      <a:avLst/>
                    </a:prstGeom>
                  </pic:spPr>
                </pic:pic>
              </a:graphicData>
            </a:graphic>
          </wp:inline>
        </w:drawing>
      </w:r>
    </w:p>
    <w:p w14:paraId="002F0DFB" w14:textId="55DB30EB" w:rsidR="5AC9903A" w:rsidRDefault="5AC9903A" w:rsidP="5AC9903A">
      <w:pPr>
        <w:pStyle w:val="Title"/>
      </w:pPr>
      <w:r>
        <w:t>The Significance of GNSS Spoofing for OME</w:t>
      </w:r>
    </w:p>
    <w:p w14:paraId="18CB6F2C" w14:textId="77777777" w:rsidR="0060036C" w:rsidRPr="00C251C0" w:rsidRDefault="0060036C" w:rsidP="0060036C"/>
    <w:p w14:paraId="4F74A8F3" w14:textId="2034D3C4" w:rsidR="0060036C" w:rsidRPr="00680F8D" w:rsidRDefault="0060036C" w:rsidP="0060036C">
      <w:pPr>
        <w:rPr>
          <w:rFonts w:hAnsi="Trade Gothic Next" w:cs="Arial"/>
        </w:rPr>
      </w:pPr>
      <w:r w:rsidRPr="00680F8D">
        <w:rPr>
          <w:rFonts w:hAnsi="Trade Gothic Next" w:cs="Arial"/>
        </w:rPr>
        <w:t>Author: Joshua Evans (2011912)</w:t>
      </w:r>
    </w:p>
    <w:p w14:paraId="4982546F" w14:textId="7D31F585" w:rsidR="0060036C" w:rsidRPr="00680F8D" w:rsidRDefault="0060036C" w:rsidP="0060036C">
      <w:pPr>
        <w:rPr>
          <w:rFonts w:hAnsi="Trade Gothic Next" w:cs="Arial"/>
        </w:rPr>
      </w:pPr>
      <w:r w:rsidRPr="00680F8D">
        <w:rPr>
          <w:rFonts w:hAnsi="Trade Gothic Next" w:cs="Arial"/>
        </w:rPr>
        <w:t>Course: BEng Ordnance, Munitions, and Explosives – Level 5 Electromagnetic Radiation (ACDB5009)</w:t>
      </w:r>
    </w:p>
    <w:p w14:paraId="27EDFE38" w14:textId="77777777" w:rsidR="0060036C" w:rsidRPr="00680F8D" w:rsidRDefault="0060036C" w:rsidP="0060036C">
      <w:pPr>
        <w:rPr>
          <w:rFonts w:hAnsi="Trade Gothic Next" w:cs="Arial"/>
        </w:rPr>
      </w:pPr>
      <w:r w:rsidRPr="00680F8D">
        <w:rPr>
          <w:rFonts w:hAnsi="Trade Gothic Next" w:cs="Arial"/>
        </w:rPr>
        <w:t>Faculty of Architecture, Computing and Engineering</w:t>
      </w:r>
    </w:p>
    <w:p w14:paraId="703E604A" w14:textId="0BCF0664" w:rsidR="0060036C" w:rsidRPr="00680F8D" w:rsidRDefault="0060036C" w:rsidP="0060036C">
      <w:pPr>
        <w:rPr>
          <w:rFonts w:hAnsi="Trade Gothic Next" w:cs="Arial"/>
        </w:rPr>
      </w:pPr>
      <w:r w:rsidRPr="00680F8D">
        <w:rPr>
          <w:rFonts w:hAnsi="Trade Gothic Next" w:cs="Arial"/>
        </w:rPr>
        <w:t>Date of Submission:</w:t>
      </w:r>
      <w:r w:rsidR="00E47CDE">
        <w:rPr>
          <w:rFonts w:hAnsi="Trade Gothic Next" w:cs="Arial"/>
        </w:rPr>
        <w:t xml:space="preserve"> 8</w:t>
      </w:r>
      <w:r w:rsidR="00E47CDE" w:rsidRPr="00E47CDE">
        <w:rPr>
          <w:rFonts w:hAnsi="Trade Gothic Next" w:cs="Arial"/>
          <w:vertAlign w:val="superscript"/>
        </w:rPr>
        <w:t>th</w:t>
      </w:r>
      <w:r w:rsidR="00E47CDE">
        <w:rPr>
          <w:rFonts w:hAnsi="Trade Gothic Next" w:cs="Arial"/>
        </w:rPr>
        <w:t xml:space="preserve"> December 2022</w:t>
      </w:r>
    </w:p>
    <w:p w14:paraId="2400EEB2" w14:textId="1D369438" w:rsidR="0060036C" w:rsidRPr="00680F8D" w:rsidRDefault="0060036C" w:rsidP="0060036C">
      <w:pPr>
        <w:rPr>
          <w:rFonts w:hAnsi="Trade Gothic Next" w:cs="Arial"/>
        </w:rPr>
      </w:pPr>
      <w:r w:rsidRPr="00680F8D">
        <w:rPr>
          <w:rFonts w:hAnsi="Trade Gothic Next" w:cs="Arial"/>
        </w:rPr>
        <w:t xml:space="preserve">Word Count: </w:t>
      </w:r>
      <w:r w:rsidR="007A5A5B">
        <w:rPr>
          <w:rFonts w:hAnsi="Trade Gothic Next" w:cs="Arial"/>
        </w:rPr>
        <w:t>2</w:t>
      </w:r>
      <w:r w:rsidR="00E47CDE">
        <w:rPr>
          <w:rFonts w:hAnsi="Trade Gothic Next" w:cs="Arial"/>
        </w:rPr>
        <w:t>6</w:t>
      </w:r>
      <w:r w:rsidR="001D6113">
        <w:rPr>
          <w:rFonts w:hAnsi="Trade Gothic Next" w:cs="Arial"/>
        </w:rPr>
        <w:t>69</w:t>
      </w:r>
      <w:r w:rsidR="5AC9903A" w:rsidRPr="00680F8D">
        <w:rPr>
          <w:rFonts w:hAnsi="Trade Gothic Next" w:cs="Arial"/>
        </w:rPr>
        <w:t xml:space="preserve"> </w:t>
      </w:r>
      <w:r w:rsidRPr="00680F8D">
        <w:rPr>
          <w:rFonts w:hAnsi="Trade Gothic Next" w:cs="Arial"/>
        </w:rPr>
        <w:t>(excluding references)</w:t>
      </w:r>
    </w:p>
    <w:p w14:paraId="00A4DD04" w14:textId="77777777" w:rsidR="0060036C" w:rsidRPr="00680F8D" w:rsidRDefault="0060036C">
      <w:pPr>
        <w:rPr>
          <w:rFonts w:hAnsi="Trade Gothic Next"/>
        </w:rPr>
        <w:sectPr w:rsidR="0060036C" w:rsidRPr="00680F8D">
          <w:footerReference w:type="default" r:id="rId9"/>
          <w:pgSz w:w="11906" w:h="16838"/>
          <w:pgMar w:top="1440" w:right="1440" w:bottom="1440" w:left="1440" w:header="708" w:footer="708" w:gutter="0"/>
          <w:cols w:space="708"/>
          <w:docGrid w:linePitch="360"/>
        </w:sectPr>
      </w:pPr>
    </w:p>
    <w:p w14:paraId="198F2E86" w14:textId="69428D65" w:rsidR="006A327A" w:rsidRDefault="0060036C" w:rsidP="0060036C">
      <w:pPr>
        <w:pStyle w:val="Heading1"/>
      </w:pPr>
      <w:bookmarkStart w:id="0" w:name="_Toc116582508"/>
      <w:bookmarkStart w:id="1" w:name="_Toc121433470"/>
      <w:r>
        <w:lastRenderedPageBreak/>
        <w:t>Abstract</w:t>
      </w:r>
      <w:bookmarkEnd w:id="0"/>
      <w:bookmarkEnd w:id="1"/>
    </w:p>
    <w:p w14:paraId="39375886" w14:textId="3AF1FD02" w:rsidR="0060036C" w:rsidRDefault="00AD01A8" w:rsidP="0060036C">
      <w:r>
        <w:t>Glob</w:t>
      </w:r>
      <w:r w:rsidR="00DB5E97">
        <w:t xml:space="preserve">al Navigation Satellite Systems (GNSS) </w:t>
      </w:r>
      <w:r>
        <w:t xml:space="preserve">have many </w:t>
      </w:r>
      <w:r w:rsidR="00DB5E97">
        <w:t>civilian and military applications</w:t>
      </w:r>
      <w:r w:rsidR="00221114">
        <w:t xml:space="preserve">. </w:t>
      </w:r>
      <w:r w:rsidR="00C52BA1">
        <w:t xml:space="preserve">Military GNSS receivers are used for </w:t>
      </w:r>
      <w:r>
        <w:t xml:space="preserve">platform </w:t>
      </w:r>
      <w:r w:rsidR="00C52BA1">
        <w:t xml:space="preserve">navigation and weapon targeting. </w:t>
      </w:r>
      <w:r w:rsidR="00221114">
        <w:t>Electronic attack</w:t>
      </w:r>
      <w:r w:rsidR="000E4F9B">
        <w:t>s</w:t>
      </w:r>
      <w:r w:rsidR="00221114">
        <w:t xml:space="preserve"> by jamming or spoofing </w:t>
      </w:r>
      <w:r w:rsidR="007A5A5B">
        <w:t xml:space="preserve">can </w:t>
      </w:r>
      <w:r w:rsidR="00A453B2">
        <w:t xml:space="preserve">disrupt, </w:t>
      </w:r>
      <w:r w:rsidR="009C768E">
        <w:t>deny,</w:t>
      </w:r>
      <w:r w:rsidR="00A453B2">
        <w:t xml:space="preserve"> or deceive GNSS receivers</w:t>
      </w:r>
      <w:r w:rsidR="007A5A5B">
        <w:t>,</w:t>
      </w:r>
      <w:r w:rsidR="00A453B2">
        <w:t xml:space="preserve"> </w:t>
      </w:r>
      <w:r w:rsidR="007A5A5B">
        <w:t>degrading</w:t>
      </w:r>
      <w:r w:rsidR="00191988">
        <w:t xml:space="preserve"> </w:t>
      </w:r>
      <w:r w:rsidR="00C52BA1">
        <w:t>military capabilities. There are types of spoofing attack</w:t>
      </w:r>
      <w:r w:rsidR="000E4F9B">
        <w:t>s</w:t>
      </w:r>
      <w:r w:rsidR="00C52BA1">
        <w:t xml:space="preserve"> which can be effective against military receivers</w:t>
      </w:r>
      <w:r w:rsidR="000E4F9B">
        <w:t>. However,</w:t>
      </w:r>
      <w:r w:rsidR="00C52BA1">
        <w:t xml:space="preserve"> these require substantial effort</w:t>
      </w:r>
      <w:r w:rsidR="006329DE">
        <w:t xml:space="preserve"> and resources to be successful due to the encrypted channels that military GNSS receivers operate o</w:t>
      </w:r>
      <w:r w:rsidR="000E4F9B">
        <w:t>ver</w:t>
      </w:r>
      <w:r w:rsidR="006329DE">
        <w:t>. Militaries are conscious of the challenges face</w:t>
      </w:r>
      <w:r w:rsidR="00B272C4">
        <w:t>d</w:t>
      </w:r>
      <w:r w:rsidR="006329DE">
        <w:t xml:space="preserve"> with degraded environments </w:t>
      </w:r>
      <w:r w:rsidR="003E4A4B">
        <w:t>in theatre</w:t>
      </w:r>
      <w:r>
        <w:t>,</w:t>
      </w:r>
      <w:r w:rsidR="006329DE">
        <w:t xml:space="preserve"> and solutions are being developed to improve the robustness and reliability of GNSS receivers.</w:t>
      </w:r>
      <w:r w:rsidR="00C52BA1">
        <w:t xml:space="preserve"> </w:t>
      </w:r>
      <w:r w:rsidR="007F2F8A">
        <w:t xml:space="preserve">Many </w:t>
      </w:r>
      <w:r w:rsidR="009B4508">
        <w:t xml:space="preserve">spoofing and jamming methods </w:t>
      </w:r>
      <w:r w:rsidR="009B5A4A">
        <w:t>are non-discriminatory, meaning that if the UK were to deploy offensive spoofing attacks, they would need to ensure</w:t>
      </w:r>
      <w:r w:rsidR="00864998">
        <w:t xml:space="preserve"> their equipment is protected</w:t>
      </w:r>
      <w:r w:rsidR="00FB2FBE">
        <w:t>.</w:t>
      </w:r>
      <w:r w:rsidR="009B4508">
        <w:t xml:space="preserve"> </w:t>
      </w:r>
    </w:p>
    <w:p w14:paraId="479E2798" w14:textId="1961D5F3" w:rsidR="0060036C" w:rsidRDefault="0060036C" w:rsidP="0060036C"/>
    <w:p w14:paraId="5DC47138" w14:textId="77777777" w:rsidR="0060036C" w:rsidRDefault="0060036C" w:rsidP="0060036C">
      <w:pPr>
        <w:sectPr w:rsidR="0060036C">
          <w:pgSz w:w="11906" w:h="16838"/>
          <w:pgMar w:top="1440" w:right="1440" w:bottom="1440" w:left="1440" w:header="708" w:footer="708" w:gutter="0"/>
          <w:cols w:space="708"/>
          <w:docGrid w:linePitch="360"/>
        </w:sectPr>
      </w:pPr>
    </w:p>
    <w:bookmarkStart w:id="2" w:name="_Toc121433471" w:displacedByCustomXml="next"/>
    <w:sdt>
      <w:sdtPr>
        <w:rPr>
          <w:rFonts w:asciiTheme="minorHAnsi"/>
          <w:i/>
          <w:iCs/>
          <w:color w:val="262626" w:themeColor="text1" w:themeTint="D9"/>
          <w:sz w:val="21"/>
          <w:szCs w:val="21"/>
        </w:rPr>
        <w:id w:val="61533037"/>
        <w:docPartObj>
          <w:docPartGallery w:val="Table of Contents"/>
          <w:docPartUnique/>
        </w:docPartObj>
      </w:sdtPr>
      <w:sdtEndPr>
        <w:rPr>
          <w:b/>
          <w:i w:val="0"/>
          <w:iCs w:val="0"/>
        </w:rPr>
      </w:sdtEndPr>
      <w:sdtContent>
        <w:p w14:paraId="7610F17C" w14:textId="525FC3AF" w:rsidR="0060036C" w:rsidRDefault="0060036C" w:rsidP="00956B9E">
          <w:pPr>
            <w:pStyle w:val="Heading1"/>
          </w:pPr>
          <w:r>
            <w:t>Table of Contents</w:t>
          </w:r>
          <w:bookmarkEnd w:id="2"/>
        </w:p>
        <w:p w14:paraId="1DC528E8" w14:textId="3DE21815" w:rsidR="001D6113" w:rsidRDefault="0060036C">
          <w:pPr>
            <w:pStyle w:val="TOC1"/>
            <w:tabs>
              <w:tab w:val="right" w:leader="dot" w:pos="9016"/>
            </w:tabs>
            <w:rPr>
              <w:rFonts w:asciiTheme="minorHAnsi"/>
              <w:noProof/>
              <w:color w:val="auto"/>
              <w:sz w:val="22"/>
              <w:szCs w:val="22"/>
              <w:lang w:eastAsia="en-GB"/>
            </w:rPr>
          </w:pPr>
          <w:r>
            <w:fldChar w:fldCharType="begin"/>
          </w:r>
          <w:r>
            <w:instrText xml:space="preserve"> TOC \o "1-3" \h \z \u </w:instrText>
          </w:r>
          <w:r>
            <w:fldChar w:fldCharType="separate"/>
          </w:r>
          <w:hyperlink w:anchor="_Toc121433470" w:history="1">
            <w:r w:rsidR="001D6113" w:rsidRPr="000A7450">
              <w:rPr>
                <w:rStyle w:val="Hyperlink"/>
                <w:noProof/>
              </w:rPr>
              <w:t>Abstract</w:t>
            </w:r>
            <w:r w:rsidR="001D6113">
              <w:rPr>
                <w:noProof/>
                <w:webHidden/>
              </w:rPr>
              <w:tab/>
            </w:r>
            <w:r w:rsidR="001D6113">
              <w:rPr>
                <w:noProof/>
                <w:webHidden/>
              </w:rPr>
              <w:fldChar w:fldCharType="begin"/>
            </w:r>
            <w:r w:rsidR="001D6113">
              <w:rPr>
                <w:noProof/>
                <w:webHidden/>
              </w:rPr>
              <w:instrText xml:space="preserve"> PAGEREF _Toc121433470 \h </w:instrText>
            </w:r>
            <w:r w:rsidR="001D6113">
              <w:rPr>
                <w:noProof/>
                <w:webHidden/>
              </w:rPr>
            </w:r>
            <w:r w:rsidR="001D6113">
              <w:rPr>
                <w:noProof/>
                <w:webHidden/>
              </w:rPr>
              <w:fldChar w:fldCharType="separate"/>
            </w:r>
            <w:r w:rsidR="001D6113">
              <w:rPr>
                <w:noProof/>
                <w:webHidden/>
              </w:rPr>
              <w:t>2</w:t>
            </w:r>
            <w:r w:rsidR="001D6113">
              <w:rPr>
                <w:noProof/>
                <w:webHidden/>
              </w:rPr>
              <w:fldChar w:fldCharType="end"/>
            </w:r>
          </w:hyperlink>
        </w:p>
        <w:p w14:paraId="2FBF0B5F" w14:textId="4301E431" w:rsidR="001D6113" w:rsidRDefault="001D6113">
          <w:pPr>
            <w:pStyle w:val="TOC1"/>
            <w:tabs>
              <w:tab w:val="right" w:leader="dot" w:pos="9016"/>
            </w:tabs>
            <w:rPr>
              <w:rFonts w:asciiTheme="minorHAnsi"/>
              <w:noProof/>
              <w:color w:val="auto"/>
              <w:sz w:val="22"/>
              <w:szCs w:val="22"/>
              <w:lang w:eastAsia="en-GB"/>
            </w:rPr>
          </w:pPr>
          <w:hyperlink w:anchor="_Toc121433471" w:history="1">
            <w:r w:rsidRPr="000A7450">
              <w:rPr>
                <w:rStyle w:val="Hyperlink"/>
                <w:noProof/>
              </w:rPr>
              <w:t>Table of Contents</w:t>
            </w:r>
            <w:r>
              <w:rPr>
                <w:noProof/>
                <w:webHidden/>
              </w:rPr>
              <w:tab/>
            </w:r>
            <w:r>
              <w:rPr>
                <w:noProof/>
                <w:webHidden/>
              </w:rPr>
              <w:fldChar w:fldCharType="begin"/>
            </w:r>
            <w:r>
              <w:rPr>
                <w:noProof/>
                <w:webHidden/>
              </w:rPr>
              <w:instrText xml:space="preserve"> PAGEREF _Toc121433471 \h </w:instrText>
            </w:r>
            <w:r>
              <w:rPr>
                <w:noProof/>
                <w:webHidden/>
              </w:rPr>
            </w:r>
            <w:r>
              <w:rPr>
                <w:noProof/>
                <w:webHidden/>
              </w:rPr>
              <w:fldChar w:fldCharType="separate"/>
            </w:r>
            <w:r>
              <w:rPr>
                <w:noProof/>
                <w:webHidden/>
              </w:rPr>
              <w:t>3</w:t>
            </w:r>
            <w:r>
              <w:rPr>
                <w:noProof/>
                <w:webHidden/>
              </w:rPr>
              <w:fldChar w:fldCharType="end"/>
            </w:r>
          </w:hyperlink>
        </w:p>
        <w:p w14:paraId="4F24131A" w14:textId="4E42C424" w:rsidR="001D6113" w:rsidRDefault="001D6113">
          <w:pPr>
            <w:pStyle w:val="TOC1"/>
            <w:tabs>
              <w:tab w:val="right" w:leader="dot" w:pos="9016"/>
            </w:tabs>
            <w:rPr>
              <w:rFonts w:asciiTheme="minorHAnsi"/>
              <w:noProof/>
              <w:color w:val="auto"/>
              <w:sz w:val="22"/>
              <w:szCs w:val="22"/>
              <w:lang w:eastAsia="en-GB"/>
            </w:rPr>
          </w:pPr>
          <w:hyperlink w:anchor="_Toc121433472" w:history="1">
            <w:r w:rsidRPr="000A7450">
              <w:rPr>
                <w:rStyle w:val="Hyperlink"/>
                <w:noProof/>
              </w:rPr>
              <w:t>Table of Figures</w:t>
            </w:r>
            <w:r>
              <w:rPr>
                <w:noProof/>
                <w:webHidden/>
              </w:rPr>
              <w:tab/>
            </w:r>
            <w:r>
              <w:rPr>
                <w:noProof/>
                <w:webHidden/>
              </w:rPr>
              <w:fldChar w:fldCharType="begin"/>
            </w:r>
            <w:r>
              <w:rPr>
                <w:noProof/>
                <w:webHidden/>
              </w:rPr>
              <w:instrText xml:space="preserve"> PAGEREF _Toc121433472 \h </w:instrText>
            </w:r>
            <w:r>
              <w:rPr>
                <w:noProof/>
                <w:webHidden/>
              </w:rPr>
            </w:r>
            <w:r>
              <w:rPr>
                <w:noProof/>
                <w:webHidden/>
              </w:rPr>
              <w:fldChar w:fldCharType="separate"/>
            </w:r>
            <w:r>
              <w:rPr>
                <w:noProof/>
                <w:webHidden/>
              </w:rPr>
              <w:t>4</w:t>
            </w:r>
            <w:r>
              <w:rPr>
                <w:noProof/>
                <w:webHidden/>
              </w:rPr>
              <w:fldChar w:fldCharType="end"/>
            </w:r>
          </w:hyperlink>
        </w:p>
        <w:p w14:paraId="35FDB33F" w14:textId="53C2B4ED" w:rsidR="001D6113" w:rsidRDefault="001D6113">
          <w:pPr>
            <w:pStyle w:val="TOC1"/>
            <w:tabs>
              <w:tab w:val="left" w:pos="440"/>
              <w:tab w:val="right" w:leader="dot" w:pos="9016"/>
            </w:tabs>
            <w:rPr>
              <w:rFonts w:asciiTheme="minorHAnsi"/>
              <w:noProof/>
              <w:color w:val="auto"/>
              <w:sz w:val="22"/>
              <w:szCs w:val="22"/>
              <w:lang w:eastAsia="en-GB"/>
            </w:rPr>
          </w:pPr>
          <w:hyperlink w:anchor="_Toc121433473" w:history="1">
            <w:r w:rsidRPr="000A7450">
              <w:rPr>
                <w:rStyle w:val="Hyperlink"/>
                <w:noProof/>
              </w:rPr>
              <w:t>1.</w:t>
            </w:r>
            <w:r>
              <w:rPr>
                <w:rFonts w:asciiTheme="minorHAnsi"/>
                <w:noProof/>
                <w:color w:val="auto"/>
                <w:sz w:val="22"/>
                <w:szCs w:val="22"/>
                <w:lang w:eastAsia="en-GB"/>
              </w:rPr>
              <w:tab/>
            </w:r>
            <w:r w:rsidRPr="000A7450">
              <w:rPr>
                <w:rStyle w:val="Hyperlink"/>
                <w:noProof/>
              </w:rPr>
              <w:t>Introduction</w:t>
            </w:r>
            <w:r>
              <w:rPr>
                <w:noProof/>
                <w:webHidden/>
              </w:rPr>
              <w:tab/>
            </w:r>
            <w:r>
              <w:rPr>
                <w:noProof/>
                <w:webHidden/>
              </w:rPr>
              <w:fldChar w:fldCharType="begin"/>
            </w:r>
            <w:r>
              <w:rPr>
                <w:noProof/>
                <w:webHidden/>
              </w:rPr>
              <w:instrText xml:space="preserve"> PAGEREF _Toc121433473 \h </w:instrText>
            </w:r>
            <w:r>
              <w:rPr>
                <w:noProof/>
                <w:webHidden/>
              </w:rPr>
            </w:r>
            <w:r>
              <w:rPr>
                <w:noProof/>
                <w:webHidden/>
              </w:rPr>
              <w:fldChar w:fldCharType="separate"/>
            </w:r>
            <w:r>
              <w:rPr>
                <w:noProof/>
                <w:webHidden/>
              </w:rPr>
              <w:t>5</w:t>
            </w:r>
            <w:r>
              <w:rPr>
                <w:noProof/>
                <w:webHidden/>
              </w:rPr>
              <w:fldChar w:fldCharType="end"/>
            </w:r>
          </w:hyperlink>
        </w:p>
        <w:p w14:paraId="60D259D1" w14:textId="67132D6F" w:rsidR="001D6113" w:rsidRDefault="001D6113">
          <w:pPr>
            <w:pStyle w:val="TOC1"/>
            <w:tabs>
              <w:tab w:val="left" w:pos="440"/>
              <w:tab w:val="right" w:leader="dot" w:pos="9016"/>
            </w:tabs>
            <w:rPr>
              <w:rFonts w:asciiTheme="minorHAnsi"/>
              <w:noProof/>
              <w:color w:val="auto"/>
              <w:sz w:val="22"/>
              <w:szCs w:val="22"/>
              <w:lang w:eastAsia="en-GB"/>
            </w:rPr>
          </w:pPr>
          <w:hyperlink w:anchor="_Toc121433474" w:history="1">
            <w:r w:rsidRPr="000A7450">
              <w:rPr>
                <w:rStyle w:val="Hyperlink"/>
                <w:noProof/>
              </w:rPr>
              <w:t>2.</w:t>
            </w:r>
            <w:r>
              <w:rPr>
                <w:rFonts w:asciiTheme="minorHAnsi"/>
                <w:noProof/>
                <w:color w:val="auto"/>
                <w:sz w:val="22"/>
                <w:szCs w:val="22"/>
                <w:lang w:eastAsia="en-GB"/>
              </w:rPr>
              <w:tab/>
            </w:r>
            <w:r w:rsidRPr="000A7450">
              <w:rPr>
                <w:rStyle w:val="Hyperlink"/>
                <w:noProof/>
              </w:rPr>
              <w:t>Concepts</w:t>
            </w:r>
            <w:r>
              <w:rPr>
                <w:noProof/>
                <w:webHidden/>
              </w:rPr>
              <w:tab/>
            </w:r>
            <w:r>
              <w:rPr>
                <w:noProof/>
                <w:webHidden/>
              </w:rPr>
              <w:fldChar w:fldCharType="begin"/>
            </w:r>
            <w:r>
              <w:rPr>
                <w:noProof/>
                <w:webHidden/>
              </w:rPr>
              <w:instrText xml:space="preserve"> PAGEREF _Toc121433474 \h </w:instrText>
            </w:r>
            <w:r>
              <w:rPr>
                <w:noProof/>
                <w:webHidden/>
              </w:rPr>
            </w:r>
            <w:r>
              <w:rPr>
                <w:noProof/>
                <w:webHidden/>
              </w:rPr>
              <w:fldChar w:fldCharType="separate"/>
            </w:r>
            <w:r>
              <w:rPr>
                <w:noProof/>
                <w:webHidden/>
              </w:rPr>
              <w:t>5</w:t>
            </w:r>
            <w:r>
              <w:rPr>
                <w:noProof/>
                <w:webHidden/>
              </w:rPr>
              <w:fldChar w:fldCharType="end"/>
            </w:r>
          </w:hyperlink>
        </w:p>
        <w:p w14:paraId="00CC9047" w14:textId="4FDE88C2" w:rsidR="001D6113" w:rsidRDefault="001D6113">
          <w:pPr>
            <w:pStyle w:val="TOC1"/>
            <w:tabs>
              <w:tab w:val="left" w:pos="440"/>
              <w:tab w:val="right" w:leader="dot" w:pos="9016"/>
            </w:tabs>
            <w:rPr>
              <w:rFonts w:asciiTheme="minorHAnsi"/>
              <w:noProof/>
              <w:color w:val="auto"/>
              <w:sz w:val="22"/>
              <w:szCs w:val="22"/>
              <w:lang w:eastAsia="en-GB"/>
            </w:rPr>
          </w:pPr>
          <w:hyperlink w:anchor="_Toc121433475" w:history="1">
            <w:r w:rsidRPr="000A7450">
              <w:rPr>
                <w:rStyle w:val="Hyperlink"/>
                <w:noProof/>
              </w:rPr>
              <w:t>3.</w:t>
            </w:r>
            <w:r>
              <w:rPr>
                <w:rFonts w:asciiTheme="minorHAnsi"/>
                <w:noProof/>
                <w:color w:val="auto"/>
                <w:sz w:val="22"/>
                <w:szCs w:val="22"/>
                <w:lang w:eastAsia="en-GB"/>
              </w:rPr>
              <w:tab/>
            </w:r>
            <w:r w:rsidRPr="000A7450">
              <w:rPr>
                <w:rStyle w:val="Hyperlink"/>
                <w:noProof/>
              </w:rPr>
              <w:t>Applications</w:t>
            </w:r>
            <w:r>
              <w:rPr>
                <w:noProof/>
                <w:webHidden/>
              </w:rPr>
              <w:tab/>
            </w:r>
            <w:r>
              <w:rPr>
                <w:noProof/>
                <w:webHidden/>
              </w:rPr>
              <w:fldChar w:fldCharType="begin"/>
            </w:r>
            <w:r>
              <w:rPr>
                <w:noProof/>
                <w:webHidden/>
              </w:rPr>
              <w:instrText xml:space="preserve"> PAGEREF _Toc121433475 \h </w:instrText>
            </w:r>
            <w:r>
              <w:rPr>
                <w:noProof/>
                <w:webHidden/>
              </w:rPr>
            </w:r>
            <w:r>
              <w:rPr>
                <w:noProof/>
                <w:webHidden/>
              </w:rPr>
              <w:fldChar w:fldCharType="separate"/>
            </w:r>
            <w:r>
              <w:rPr>
                <w:noProof/>
                <w:webHidden/>
              </w:rPr>
              <w:t>8</w:t>
            </w:r>
            <w:r>
              <w:rPr>
                <w:noProof/>
                <w:webHidden/>
              </w:rPr>
              <w:fldChar w:fldCharType="end"/>
            </w:r>
          </w:hyperlink>
        </w:p>
        <w:p w14:paraId="42C7B61B" w14:textId="0FA7E5DC" w:rsidR="001D6113" w:rsidRDefault="001D6113">
          <w:pPr>
            <w:pStyle w:val="TOC1"/>
            <w:tabs>
              <w:tab w:val="left" w:pos="440"/>
              <w:tab w:val="right" w:leader="dot" w:pos="9016"/>
            </w:tabs>
            <w:rPr>
              <w:rFonts w:asciiTheme="minorHAnsi"/>
              <w:noProof/>
              <w:color w:val="auto"/>
              <w:sz w:val="22"/>
              <w:szCs w:val="22"/>
              <w:lang w:eastAsia="en-GB"/>
            </w:rPr>
          </w:pPr>
          <w:hyperlink w:anchor="_Toc121433476" w:history="1">
            <w:r w:rsidRPr="000A7450">
              <w:rPr>
                <w:rStyle w:val="Hyperlink"/>
                <w:noProof/>
              </w:rPr>
              <w:t>4.</w:t>
            </w:r>
            <w:r>
              <w:rPr>
                <w:rFonts w:asciiTheme="minorHAnsi"/>
                <w:noProof/>
                <w:color w:val="auto"/>
                <w:sz w:val="22"/>
                <w:szCs w:val="22"/>
                <w:lang w:eastAsia="en-GB"/>
              </w:rPr>
              <w:tab/>
            </w:r>
            <w:r w:rsidRPr="000A7450">
              <w:rPr>
                <w:rStyle w:val="Hyperlink"/>
                <w:noProof/>
              </w:rPr>
              <w:t>Spoofing</w:t>
            </w:r>
            <w:r>
              <w:rPr>
                <w:noProof/>
                <w:webHidden/>
              </w:rPr>
              <w:tab/>
            </w:r>
            <w:r>
              <w:rPr>
                <w:noProof/>
                <w:webHidden/>
              </w:rPr>
              <w:fldChar w:fldCharType="begin"/>
            </w:r>
            <w:r>
              <w:rPr>
                <w:noProof/>
                <w:webHidden/>
              </w:rPr>
              <w:instrText xml:space="preserve"> PAGEREF _Toc121433476 \h </w:instrText>
            </w:r>
            <w:r>
              <w:rPr>
                <w:noProof/>
                <w:webHidden/>
              </w:rPr>
            </w:r>
            <w:r>
              <w:rPr>
                <w:noProof/>
                <w:webHidden/>
              </w:rPr>
              <w:fldChar w:fldCharType="separate"/>
            </w:r>
            <w:r>
              <w:rPr>
                <w:noProof/>
                <w:webHidden/>
              </w:rPr>
              <w:t>10</w:t>
            </w:r>
            <w:r>
              <w:rPr>
                <w:noProof/>
                <w:webHidden/>
              </w:rPr>
              <w:fldChar w:fldCharType="end"/>
            </w:r>
          </w:hyperlink>
        </w:p>
        <w:p w14:paraId="02A1FA23" w14:textId="5648F3C8" w:rsidR="001D6113" w:rsidRDefault="001D6113">
          <w:pPr>
            <w:pStyle w:val="TOC1"/>
            <w:tabs>
              <w:tab w:val="left" w:pos="440"/>
              <w:tab w:val="right" w:leader="dot" w:pos="9016"/>
            </w:tabs>
            <w:rPr>
              <w:rFonts w:asciiTheme="minorHAnsi"/>
              <w:noProof/>
              <w:color w:val="auto"/>
              <w:sz w:val="22"/>
              <w:szCs w:val="22"/>
              <w:lang w:eastAsia="en-GB"/>
            </w:rPr>
          </w:pPr>
          <w:hyperlink w:anchor="_Toc121433477" w:history="1">
            <w:r w:rsidRPr="000A7450">
              <w:rPr>
                <w:rStyle w:val="Hyperlink"/>
                <w:noProof/>
              </w:rPr>
              <w:t>5.</w:t>
            </w:r>
            <w:r>
              <w:rPr>
                <w:rFonts w:asciiTheme="minorHAnsi"/>
                <w:noProof/>
                <w:color w:val="auto"/>
                <w:sz w:val="22"/>
                <w:szCs w:val="22"/>
                <w:lang w:eastAsia="en-GB"/>
              </w:rPr>
              <w:tab/>
            </w:r>
            <w:r w:rsidRPr="000A7450">
              <w:rPr>
                <w:rStyle w:val="Hyperlink"/>
                <w:noProof/>
              </w:rPr>
              <w:t>Conclusion</w:t>
            </w:r>
            <w:r>
              <w:rPr>
                <w:noProof/>
                <w:webHidden/>
              </w:rPr>
              <w:tab/>
            </w:r>
            <w:r>
              <w:rPr>
                <w:noProof/>
                <w:webHidden/>
              </w:rPr>
              <w:fldChar w:fldCharType="begin"/>
            </w:r>
            <w:r>
              <w:rPr>
                <w:noProof/>
                <w:webHidden/>
              </w:rPr>
              <w:instrText xml:space="preserve"> PAGEREF _Toc121433477 \h </w:instrText>
            </w:r>
            <w:r>
              <w:rPr>
                <w:noProof/>
                <w:webHidden/>
              </w:rPr>
            </w:r>
            <w:r>
              <w:rPr>
                <w:noProof/>
                <w:webHidden/>
              </w:rPr>
              <w:fldChar w:fldCharType="separate"/>
            </w:r>
            <w:r>
              <w:rPr>
                <w:noProof/>
                <w:webHidden/>
              </w:rPr>
              <w:t>14</w:t>
            </w:r>
            <w:r>
              <w:rPr>
                <w:noProof/>
                <w:webHidden/>
              </w:rPr>
              <w:fldChar w:fldCharType="end"/>
            </w:r>
          </w:hyperlink>
        </w:p>
        <w:p w14:paraId="1B05C4DE" w14:textId="60C007B2" w:rsidR="001D6113" w:rsidRDefault="001D6113">
          <w:pPr>
            <w:pStyle w:val="TOC1"/>
            <w:tabs>
              <w:tab w:val="right" w:leader="dot" w:pos="9016"/>
            </w:tabs>
            <w:rPr>
              <w:rFonts w:asciiTheme="minorHAnsi"/>
              <w:noProof/>
              <w:color w:val="auto"/>
              <w:sz w:val="22"/>
              <w:szCs w:val="22"/>
              <w:lang w:eastAsia="en-GB"/>
            </w:rPr>
          </w:pPr>
          <w:hyperlink w:anchor="_Toc121433478" w:history="1">
            <w:r w:rsidRPr="000A7450">
              <w:rPr>
                <w:rStyle w:val="Hyperlink"/>
                <w:noProof/>
              </w:rPr>
              <w:t>References</w:t>
            </w:r>
            <w:r>
              <w:rPr>
                <w:noProof/>
                <w:webHidden/>
              </w:rPr>
              <w:tab/>
            </w:r>
            <w:r>
              <w:rPr>
                <w:noProof/>
                <w:webHidden/>
              </w:rPr>
              <w:fldChar w:fldCharType="begin"/>
            </w:r>
            <w:r>
              <w:rPr>
                <w:noProof/>
                <w:webHidden/>
              </w:rPr>
              <w:instrText xml:space="preserve"> PAGEREF _Toc121433478 \h </w:instrText>
            </w:r>
            <w:r>
              <w:rPr>
                <w:noProof/>
                <w:webHidden/>
              </w:rPr>
            </w:r>
            <w:r>
              <w:rPr>
                <w:noProof/>
                <w:webHidden/>
              </w:rPr>
              <w:fldChar w:fldCharType="separate"/>
            </w:r>
            <w:r>
              <w:rPr>
                <w:noProof/>
                <w:webHidden/>
              </w:rPr>
              <w:t>15</w:t>
            </w:r>
            <w:r>
              <w:rPr>
                <w:noProof/>
                <w:webHidden/>
              </w:rPr>
              <w:fldChar w:fldCharType="end"/>
            </w:r>
          </w:hyperlink>
        </w:p>
        <w:p w14:paraId="030D2BFE" w14:textId="475E3C50" w:rsidR="0060036C" w:rsidRDefault="0060036C">
          <w:r>
            <w:rPr>
              <w:b/>
              <w:bCs/>
              <w:noProof/>
            </w:rPr>
            <w:fldChar w:fldCharType="end"/>
          </w:r>
        </w:p>
      </w:sdtContent>
    </w:sdt>
    <w:p w14:paraId="59599C0C" w14:textId="158CC4A5" w:rsidR="0060036C" w:rsidRDefault="0060036C" w:rsidP="0060036C"/>
    <w:p w14:paraId="54609C52" w14:textId="1959E057" w:rsidR="0060036C" w:rsidRDefault="0060036C" w:rsidP="0060036C"/>
    <w:p w14:paraId="2917ACE7" w14:textId="77777777" w:rsidR="0060036C" w:rsidRDefault="0060036C" w:rsidP="0060036C">
      <w:pPr>
        <w:sectPr w:rsidR="0060036C">
          <w:pgSz w:w="11906" w:h="16838"/>
          <w:pgMar w:top="1440" w:right="1440" w:bottom="1440" w:left="1440" w:header="708" w:footer="708" w:gutter="0"/>
          <w:cols w:space="708"/>
          <w:docGrid w:linePitch="360"/>
        </w:sectPr>
      </w:pPr>
    </w:p>
    <w:p w14:paraId="3FBCEB63" w14:textId="6CC3E608" w:rsidR="0060036C" w:rsidRDefault="0060036C" w:rsidP="0060036C">
      <w:pPr>
        <w:pStyle w:val="Heading1"/>
      </w:pPr>
      <w:bookmarkStart w:id="3" w:name="_Toc121433472"/>
      <w:r>
        <w:lastRenderedPageBreak/>
        <w:t xml:space="preserve">Table of </w:t>
      </w:r>
      <w:r w:rsidR="00D8416D">
        <w:t>F</w:t>
      </w:r>
      <w:r>
        <w:t>igures</w:t>
      </w:r>
      <w:bookmarkEnd w:id="3"/>
    </w:p>
    <w:p w14:paraId="0D4E5EF7" w14:textId="52FFEC71" w:rsidR="001D6113" w:rsidRDefault="006D3994">
      <w:pPr>
        <w:pStyle w:val="TableofFigures"/>
        <w:tabs>
          <w:tab w:val="right" w:leader="dot" w:pos="9016"/>
        </w:tabs>
        <w:rPr>
          <w:rFonts w:asciiTheme="minorHAnsi"/>
          <w:noProof/>
          <w:color w:val="auto"/>
          <w:sz w:val="22"/>
          <w:szCs w:val="22"/>
          <w:lang w:eastAsia="en-GB"/>
        </w:rPr>
      </w:pPr>
      <w:r>
        <w:fldChar w:fldCharType="begin"/>
      </w:r>
      <w:r>
        <w:instrText xml:space="preserve"> TOC \h \z \c "Figure" </w:instrText>
      </w:r>
      <w:r>
        <w:fldChar w:fldCharType="separate"/>
      </w:r>
      <w:hyperlink w:anchor="_Toc121433479" w:history="1">
        <w:r w:rsidR="001D6113" w:rsidRPr="00DC154D">
          <w:rPr>
            <w:rStyle w:val="Hyperlink"/>
            <w:noProof/>
          </w:rPr>
          <w:t xml:space="preserve">Figure 1 - GPS satellite constellation </w:t>
        </w:r>
        <w:r w:rsidR="001D6113" w:rsidRPr="00DC154D">
          <w:rPr>
            <w:rStyle w:val="Hyperlink"/>
            <w:rFonts w:hAnsi="Trade Gothic Next"/>
            <w:noProof/>
          </w:rPr>
          <w:t>[1]</w:t>
        </w:r>
        <w:r w:rsidR="001D6113">
          <w:rPr>
            <w:noProof/>
            <w:webHidden/>
          </w:rPr>
          <w:tab/>
        </w:r>
        <w:r w:rsidR="001D6113">
          <w:rPr>
            <w:noProof/>
            <w:webHidden/>
          </w:rPr>
          <w:fldChar w:fldCharType="begin"/>
        </w:r>
        <w:r w:rsidR="001D6113">
          <w:rPr>
            <w:noProof/>
            <w:webHidden/>
          </w:rPr>
          <w:instrText xml:space="preserve"> PAGEREF _Toc121433479 \h </w:instrText>
        </w:r>
        <w:r w:rsidR="001D6113">
          <w:rPr>
            <w:noProof/>
            <w:webHidden/>
          </w:rPr>
        </w:r>
        <w:r w:rsidR="001D6113">
          <w:rPr>
            <w:noProof/>
            <w:webHidden/>
          </w:rPr>
          <w:fldChar w:fldCharType="separate"/>
        </w:r>
        <w:r w:rsidR="001D6113">
          <w:rPr>
            <w:noProof/>
            <w:webHidden/>
          </w:rPr>
          <w:t>6</w:t>
        </w:r>
        <w:r w:rsidR="001D6113">
          <w:rPr>
            <w:noProof/>
            <w:webHidden/>
          </w:rPr>
          <w:fldChar w:fldCharType="end"/>
        </w:r>
      </w:hyperlink>
    </w:p>
    <w:p w14:paraId="129DD68A" w14:textId="4B47FD9F" w:rsidR="001D6113" w:rsidRDefault="001D6113">
      <w:pPr>
        <w:pStyle w:val="TableofFigures"/>
        <w:tabs>
          <w:tab w:val="right" w:leader="dot" w:pos="9016"/>
        </w:tabs>
        <w:rPr>
          <w:rFonts w:asciiTheme="minorHAnsi"/>
          <w:noProof/>
          <w:color w:val="auto"/>
          <w:sz w:val="22"/>
          <w:szCs w:val="22"/>
          <w:lang w:eastAsia="en-GB"/>
        </w:rPr>
      </w:pPr>
      <w:hyperlink w:anchor="_Toc121433480" w:history="1">
        <w:r w:rsidRPr="00DC154D">
          <w:rPr>
            <w:rStyle w:val="Hyperlink"/>
            <w:noProof/>
          </w:rPr>
          <w:t xml:space="preserve">Figure 2 - Satellite multilateration acquiring a user's position on earth </w:t>
        </w:r>
        <w:r w:rsidRPr="00DC154D">
          <w:rPr>
            <w:rStyle w:val="Hyperlink"/>
            <w:rFonts w:hAnsi="Trade Gothic Next"/>
            <w:noProof/>
          </w:rPr>
          <w:t>[3]</w:t>
        </w:r>
        <w:r>
          <w:rPr>
            <w:noProof/>
            <w:webHidden/>
          </w:rPr>
          <w:tab/>
        </w:r>
        <w:r>
          <w:rPr>
            <w:noProof/>
            <w:webHidden/>
          </w:rPr>
          <w:fldChar w:fldCharType="begin"/>
        </w:r>
        <w:r>
          <w:rPr>
            <w:noProof/>
            <w:webHidden/>
          </w:rPr>
          <w:instrText xml:space="preserve"> PAGEREF _Toc121433480 \h </w:instrText>
        </w:r>
        <w:r>
          <w:rPr>
            <w:noProof/>
            <w:webHidden/>
          </w:rPr>
        </w:r>
        <w:r>
          <w:rPr>
            <w:noProof/>
            <w:webHidden/>
          </w:rPr>
          <w:fldChar w:fldCharType="separate"/>
        </w:r>
        <w:r>
          <w:rPr>
            <w:noProof/>
            <w:webHidden/>
          </w:rPr>
          <w:t>7</w:t>
        </w:r>
        <w:r>
          <w:rPr>
            <w:noProof/>
            <w:webHidden/>
          </w:rPr>
          <w:fldChar w:fldCharType="end"/>
        </w:r>
      </w:hyperlink>
    </w:p>
    <w:p w14:paraId="4C3C376F" w14:textId="68FBE556" w:rsidR="001D6113" w:rsidRDefault="001D6113">
      <w:pPr>
        <w:pStyle w:val="TableofFigures"/>
        <w:tabs>
          <w:tab w:val="right" w:leader="dot" w:pos="9016"/>
        </w:tabs>
        <w:rPr>
          <w:rFonts w:asciiTheme="minorHAnsi"/>
          <w:noProof/>
          <w:color w:val="auto"/>
          <w:sz w:val="22"/>
          <w:szCs w:val="22"/>
          <w:lang w:eastAsia="en-GB"/>
        </w:rPr>
      </w:pPr>
      <w:hyperlink w:anchor="_Toc121433481" w:history="1">
        <w:r w:rsidRPr="00DC154D">
          <w:rPr>
            <w:rStyle w:val="Hyperlink"/>
            <w:noProof/>
          </w:rPr>
          <w:t xml:space="preserve">Figure 3 - DAGR device used for navigation </w:t>
        </w:r>
        <w:r w:rsidRPr="00DC154D">
          <w:rPr>
            <w:rStyle w:val="Hyperlink"/>
            <w:rFonts w:hAnsi="Trade Gothic Next"/>
            <w:noProof/>
          </w:rPr>
          <w:t>[4]</w:t>
        </w:r>
        <w:r>
          <w:rPr>
            <w:noProof/>
            <w:webHidden/>
          </w:rPr>
          <w:tab/>
        </w:r>
        <w:r>
          <w:rPr>
            <w:noProof/>
            <w:webHidden/>
          </w:rPr>
          <w:fldChar w:fldCharType="begin"/>
        </w:r>
        <w:r>
          <w:rPr>
            <w:noProof/>
            <w:webHidden/>
          </w:rPr>
          <w:instrText xml:space="preserve"> PAGEREF _Toc121433481 \h </w:instrText>
        </w:r>
        <w:r>
          <w:rPr>
            <w:noProof/>
            <w:webHidden/>
          </w:rPr>
        </w:r>
        <w:r>
          <w:rPr>
            <w:noProof/>
            <w:webHidden/>
          </w:rPr>
          <w:fldChar w:fldCharType="separate"/>
        </w:r>
        <w:r>
          <w:rPr>
            <w:noProof/>
            <w:webHidden/>
          </w:rPr>
          <w:t>8</w:t>
        </w:r>
        <w:r>
          <w:rPr>
            <w:noProof/>
            <w:webHidden/>
          </w:rPr>
          <w:fldChar w:fldCharType="end"/>
        </w:r>
      </w:hyperlink>
    </w:p>
    <w:p w14:paraId="3D278C38" w14:textId="7EA2E50D" w:rsidR="001D6113" w:rsidRDefault="001D6113">
      <w:pPr>
        <w:pStyle w:val="TableofFigures"/>
        <w:tabs>
          <w:tab w:val="right" w:leader="dot" w:pos="9016"/>
        </w:tabs>
        <w:rPr>
          <w:rFonts w:asciiTheme="minorHAnsi"/>
          <w:noProof/>
          <w:color w:val="auto"/>
          <w:sz w:val="22"/>
          <w:szCs w:val="22"/>
          <w:lang w:eastAsia="en-GB"/>
        </w:rPr>
      </w:pPr>
      <w:hyperlink w:anchor="_Toc121433482" w:history="1">
        <w:r w:rsidRPr="00DC154D">
          <w:rPr>
            <w:rStyle w:val="Hyperlink"/>
            <w:noProof/>
          </w:rPr>
          <w:t xml:space="preserve">Figure 4 - Diagram of a spoofing attack (left) vs. a jamming attack (right) </w:t>
        </w:r>
        <w:r w:rsidRPr="00DC154D">
          <w:rPr>
            <w:rStyle w:val="Hyperlink"/>
            <w:rFonts w:hAnsi="Trade Gothic Next"/>
            <w:noProof/>
          </w:rPr>
          <w:t>[8]</w:t>
        </w:r>
        <w:r>
          <w:rPr>
            <w:noProof/>
            <w:webHidden/>
          </w:rPr>
          <w:tab/>
        </w:r>
        <w:r>
          <w:rPr>
            <w:noProof/>
            <w:webHidden/>
          </w:rPr>
          <w:fldChar w:fldCharType="begin"/>
        </w:r>
        <w:r>
          <w:rPr>
            <w:noProof/>
            <w:webHidden/>
          </w:rPr>
          <w:instrText xml:space="preserve"> PAGEREF _Toc121433482 \h </w:instrText>
        </w:r>
        <w:r>
          <w:rPr>
            <w:noProof/>
            <w:webHidden/>
          </w:rPr>
        </w:r>
        <w:r>
          <w:rPr>
            <w:noProof/>
            <w:webHidden/>
          </w:rPr>
          <w:fldChar w:fldCharType="separate"/>
        </w:r>
        <w:r>
          <w:rPr>
            <w:noProof/>
            <w:webHidden/>
          </w:rPr>
          <w:t>10</w:t>
        </w:r>
        <w:r>
          <w:rPr>
            <w:noProof/>
            <w:webHidden/>
          </w:rPr>
          <w:fldChar w:fldCharType="end"/>
        </w:r>
      </w:hyperlink>
    </w:p>
    <w:p w14:paraId="313B1397" w14:textId="2FE76159" w:rsidR="001D6113" w:rsidRDefault="001D6113">
      <w:pPr>
        <w:pStyle w:val="TableofFigures"/>
        <w:tabs>
          <w:tab w:val="right" w:leader="dot" w:pos="9016"/>
        </w:tabs>
        <w:rPr>
          <w:rFonts w:asciiTheme="minorHAnsi"/>
          <w:noProof/>
          <w:color w:val="auto"/>
          <w:sz w:val="22"/>
          <w:szCs w:val="22"/>
          <w:lang w:eastAsia="en-GB"/>
        </w:rPr>
      </w:pPr>
      <w:hyperlink w:anchor="_Toc121433483" w:history="1">
        <w:r w:rsidRPr="00DC154D">
          <w:rPr>
            <w:rStyle w:val="Hyperlink"/>
            <w:noProof/>
          </w:rPr>
          <w:t>Figure 5 - Diagram of an antenna array spoofing detection method</w:t>
        </w:r>
        <w:r>
          <w:rPr>
            <w:noProof/>
            <w:webHidden/>
          </w:rPr>
          <w:tab/>
        </w:r>
        <w:r>
          <w:rPr>
            <w:noProof/>
            <w:webHidden/>
          </w:rPr>
          <w:fldChar w:fldCharType="begin"/>
        </w:r>
        <w:r>
          <w:rPr>
            <w:noProof/>
            <w:webHidden/>
          </w:rPr>
          <w:instrText xml:space="preserve"> PAGEREF _Toc121433483 \h </w:instrText>
        </w:r>
        <w:r>
          <w:rPr>
            <w:noProof/>
            <w:webHidden/>
          </w:rPr>
        </w:r>
        <w:r>
          <w:rPr>
            <w:noProof/>
            <w:webHidden/>
          </w:rPr>
          <w:fldChar w:fldCharType="separate"/>
        </w:r>
        <w:r>
          <w:rPr>
            <w:noProof/>
            <w:webHidden/>
          </w:rPr>
          <w:t>13</w:t>
        </w:r>
        <w:r>
          <w:rPr>
            <w:noProof/>
            <w:webHidden/>
          </w:rPr>
          <w:fldChar w:fldCharType="end"/>
        </w:r>
      </w:hyperlink>
    </w:p>
    <w:p w14:paraId="28002852" w14:textId="426B5A20" w:rsidR="0060036C" w:rsidRDefault="006D3994" w:rsidP="0060036C">
      <w:r>
        <w:fldChar w:fldCharType="end"/>
      </w:r>
    </w:p>
    <w:p w14:paraId="266F30A2" w14:textId="12A984EE" w:rsidR="0060036C" w:rsidRDefault="0060036C" w:rsidP="0060036C"/>
    <w:p w14:paraId="0C5D5C48" w14:textId="74A9E402" w:rsidR="0060036C" w:rsidRDefault="0060036C" w:rsidP="0060036C"/>
    <w:p w14:paraId="0BF69159" w14:textId="77777777" w:rsidR="0060036C" w:rsidRDefault="0060036C" w:rsidP="0060036C">
      <w:pPr>
        <w:rPr>
          <w:b/>
        </w:rPr>
        <w:sectPr w:rsidR="0060036C">
          <w:pgSz w:w="11906" w:h="16838"/>
          <w:pgMar w:top="1440" w:right="1440" w:bottom="1440" w:left="1440" w:header="708" w:footer="708" w:gutter="0"/>
          <w:cols w:space="708"/>
          <w:docGrid w:linePitch="360"/>
        </w:sectPr>
      </w:pPr>
    </w:p>
    <w:p w14:paraId="349D2739" w14:textId="347FD3C9" w:rsidR="0060036C" w:rsidRDefault="0060036C" w:rsidP="00153AB1">
      <w:pPr>
        <w:pStyle w:val="Heading1"/>
        <w:numPr>
          <w:ilvl w:val="0"/>
          <w:numId w:val="3"/>
        </w:numPr>
      </w:pPr>
      <w:bookmarkStart w:id="4" w:name="_Toc121433473"/>
      <w:r>
        <w:lastRenderedPageBreak/>
        <w:t>Introduction</w:t>
      </w:r>
      <w:bookmarkEnd w:id="4"/>
    </w:p>
    <w:p w14:paraId="58EEE4B6" w14:textId="1839B97C" w:rsidR="00BE1204" w:rsidRDefault="005C5F17" w:rsidP="00B62371">
      <w:r>
        <w:t xml:space="preserve">GNSS </w:t>
      </w:r>
      <w:r w:rsidR="00190716">
        <w:t xml:space="preserve">refers to the </w:t>
      </w:r>
      <w:r w:rsidR="0066455A">
        <w:t xml:space="preserve">use of satellite constellations </w:t>
      </w:r>
      <w:r w:rsidR="009C4AD2">
        <w:t xml:space="preserve">for </w:t>
      </w:r>
      <w:r w:rsidR="00007C28">
        <w:t>positioning and timing</w:t>
      </w:r>
      <w:r w:rsidR="009C4AD2">
        <w:t xml:space="preserve"> purposes. </w:t>
      </w:r>
      <w:r w:rsidR="00007C28">
        <w:t>The Global Positioning System (</w:t>
      </w:r>
      <w:r w:rsidR="00AD01A8">
        <w:t>GPS</w:t>
      </w:r>
      <w:r w:rsidR="00007C28">
        <w:t>)</w:t>
      </w:r>
      <w:r w:rsidR="00AD01A8">
        <w:t xml:space="preserve"> was launched in 1978</w:t>
      </w:r>
      <w:r w:rsidR="00007C28">
        <w:t xml:space="preserve"> by the US</w:t>
      </w:r>
      <w:r w:rsidR="00AD01A8">
        <w:t xml:space="preserve"> for military use</w:t>
      </w:r>
      <w:r w:rsidR="00847A1F">
        <w:t>,</w:t>
      </w:r>
      <w:r w:rsidR="00AD01A8">
        <w:t xml:space="preserve"> and in the 1990s</w:t>
      </w:r>
      <w:r w:rsidR="00847A1F">
        <w:t>,</w:t>
      </w:r>
      <w:r w:rsidR="00AD01A8">
        <w:t xml:space="preserve"> it was rolled out for civilian applications. Since </w:t>
      </w:r>
      <w:r w:rsidR="00007C28">
        <w:t>its introduction,</w:t>
      </w:r>
      <w:r w:rsidR="009C4AD2">
        <w:t xml:space="preserve"> several </w:t>
      </w:r>
      <w:r w:rsidR="00007C28">
        <w:t xml:space="preserve">other </w:t>
      </w:r>
      <w:r w:rsidR="009C4AD2">
        <w:t xml:space="preserve">GNSS </w:t>
      </w:r>
      <w:r w:rsidR="00007C28">
        <w:t xml:space="preserve">constellations have been </w:t>
      </w:r>
      <w:r w:rsidR="00AD01A8">
        <w:t xml:space="preserve">launched by </w:t>
      </w:r>
      <w:r w:rsidR="00007C28">
        <w:t xml:space="preserve">other </w:t>
      </w:r>
      <w:r w:rsidR="007A5A5B">
        <w:t>n</w:t>
      </w:r>
      <w:r w:rsidR="00464F20">
        <w:t>ation</w:t>
      </w:r>
      <w:r w:rsidR="007A5A5B">
        <w:t>s</w:t>
      </w:r>
      <w:r w:rsidR="00464F20">
        <w:t xml:space="preserve"> </w:t>
      </w:r>
      <w:r w:rsidR="00AD01A8">
        <w:t xml:space="preserve">(e.g. Galileo, GLONASS </w:t>
      </w:r>
      <w:r w:rsidR="007F2EF3">
        <w:t xml:space="preserve">and </w:t>
      </w:r>
      <w:r w:rsidR="00E717C6">
        <w:t>Beidou</w:t>
      </w:r>
      <w:r w:rsidR="00AD01A8">
        <w:t>)</w:t>
      </w:r>
      <w:r w:rsidR="007F2EF3">
        <w:t>.</w:t>
      </w:r>
      <w:r w:rsidR="00007C28">
        <w:t xml:space="preserve"> Many military platforms and weapon systems rely upon GNSS for successful mission planning and execution. If positioning or timing data w</w:t>
      </w:r>
      <w:r w:rsidR="00847A1F">
        <w:t>ere</w:t>
      </w:r>
      <w:r w:rsidR="00007C28">
        <w:t xml:space="preserve"> to be denied or falsified to military receivers, the consequences could be severe. This report </w:t>
      </w:r>
      <w:r w:rsidR="00D208AD">
        <w:t xml:space="preserve">will cover the </w:t>
      </w:r>
      <w:r w:rsidR="00746782">
        <w:t xml:space="preserve">concepts of GNSS and </w:t>
      </w:r>
      <w:r w:rsidR="00CE50F3">
        <w:t xml:space="preserve">its </w:t>
      </w:r>
      <w:r w:rsidR="00746782">
        <w:t xml:space="preserve">vulnerabilities </w:t>
      </w:r>
      <w:r w:rsidR="00CE50F3">
        <w:t xml:space="preserve">to </w:t>
      </w:r>
      <w:r w:rsidR="00746782">
        <w:t>jamming and spoofing attempts. Military applications will be outlined</w:t>
      </w:r>
      <w:r w:rsidR="00CE50F3">
        <w:t>,</w:t>
      </w:r>
      <w:r w:rsidR="00746782">
        <w:t xml:space="preserve"> and the </w:t>
      </w:r>
      <w:r w:rsidR="002A744A">
        <w:t xml:space="preserve">techniques used </w:t>
      </w:r>
      <w:r w:rsidR="00746782">
        <w:t>to reduce the risk of jamming and spoofing during operations.</w:t>
      </w:r>
    </w:p>
    <w:p w14:paraId="0ED69E51" w14:textId="50902CEE" w:rsidR="0060036C" w:rsidRDefault="0060036C" w:rsidP="00746782">
      <w:pPr>
        <w:pStyle w:val="Heading1"/>
        <w:numPr>
          <w:ilvl w:val="0"/>
          <w:numId w:val="3"/>
        </w:numPr>
      </w:pPr>
      <w:bookmarkStart w:id="5" w:name="_Toc121433474"/>
      <w:r>
        <w:t>Concepts</w:t>
      </w:r>
      <w:bookmarkEnd w:id="5"/>
    </w:p>
    <w:p w14:paraId="75A05F14" w14:textId="0C7EDF7E" w:rsidR="00960B68" w:rsidRDefault="003B4511" w:rsidP="004A2DF1">
      <w:r>
        <w:t xml:space="preserve">GNSS consists of three </w:t>
      </w:r>
      <w:r w:rsidR="003F3B98">
        <w:t>S</w:t>
      </w:r>
      <w:r w:rsidR="00ED37D9">
        <w:t xml:space="preserve">egments: </w:t>
      </w:r>
      <w:r w:rsidR="003F3B98">
        <w:t>S</w:t>
      </w:r>
      <w:r w:rsidR="00C75FE4">
        <w:t xml:space="preserve">pace, </w:t>
      </w:r>
      <w:r w:rsidR="003F3B98">
        <w:t>C</w:t>
      </w:r>
      <w:r w:rsidR="00ED37D9">
        <w:t xml:space="preserve">ontrol, and </w:t>
      </w:r>
      <w:r w:rsidR="003F3B98">
        <w:t>U</w:t>
      </w:r>
      <w:r w:rsidR="00ED37D9">
        <w:t xml:space="preserve">ser </w:t>
      </w:r>
      <w:r w:rsidR="003F3B98">
        <w:t>S</w:t>
      </w:r>
      <w:r w:rsidR="00ED37D9">
        <w:t xml:space="preserve">egments. The </w:t>
      </w:r>
      <w:r w:rsidR="004A00E7">
        <w:t>S</w:t>
      </w:r>
      <w:r w:rsidR="00C75FE4">
        <w:t xml:space="preserve">pace </w:t>
      </w:r>
      <w:r w:rsidR="003F3B98">
        <w:t>S</w:t>
      </w:r>
      <w:r w:rsidR="006F3FAA">
        <w:t>egment</w:t>
      </w:r>
      <w:r w:rsidR="001A7AAB">
        <w:t xml:space="preserve"> comprises</w:t>
      </w:r>
      <w:r w:rsidR="002A4520">
        <w:t xml:space="preserve"> </w:t>
      </w:r>
      <w:r w:rsidR="00935000">
        <w:t>satellite</w:t>
      </w:r>
      <w:r w:rsidR="002A4520">
        <w:t xml:space="preserve"> constellations</w:t>
      </w:r>
      <w:r w:rsidR="000E2805">
        <w:t xml:space="preserve"> </w:t>
      </w:r>
      <w:r w:rsidR="00E81CEA">
        <w:t>that orbit the earth</w:t>
      </w:r>
      <w:r w:rsidR="00892E4A">
        <w:t xml:space="preserve"> at various </w:t>
      </w:r>
      <w:r w:rsidR="004B1ECC">
        <w:t>distances (e.g. GPS orbits at medium-earth orbit</w:t>
      </w:r>
      <w:r w:rsidR="00621B76">
        <w:t>,</w:t>
      </w:r>
      <w:r w:rsidR="004B1ECC">
        <w:t xml:space="preserve"> approximately 20,200 km</w:t>
      </w:r>
      <w:r w:rsidR="00D43ED9">
        <w:t xml:space="preserve"> </w:t>
      </w:r>
      <w:sdt>
        <w:sdtPr>
          <w:id w:val="1585569864"/>
          <w:citation/>
        </w:sdtPr>
        <w:sdtContent>
          <w:r w:rsidR="00D43ED9">
            <w:fldChar w:fldCharType="begin"/>
          </w:r>
          <w:r w:rsidR="00D43ED9">
            <w:rPr>
              <w:rFonts w:hAnsi="Trade Gothic Next"/>
            </w:rPr>
            <w:instrText xml:space="preserve"> CITATION Glo22 \l 2057 </w:instrText>
          </w:r>
          <w:r w:rsidR="00D43ED9">
            <w:fldChar w:fldCharType="separate"/>
          </w:r>
          <w:r w:rsidR="001D6113" w:rsidRPr="001D6113">
            <w:rPr>
              <w:rFonts w:hAnsi="Trade Gothic Next"/>
              <w:noProof/>
            </w:rPr>
            <w:t>[1]</w:t>
          </w:r>
          <w:r w:rsidR="00D43ED9">
            <w:fldChar w:fldCharType="end"/>
          </w:r>
        </w:sdtContent>
      </w:sdt>
      <w:r w:rsidR="00AA73A9">
        <w:t>)</w:t>
      </w:r>
      <w:r w:rsidR="002A4520">
        <w:t>.</w:t>
      </w:r>
      <w:r w:rsidR="004905CA">
        <w:t xml:space="preserve"> </w:t>
      </w:r>
      <w:r w:rsidR="009327EF">
        <w:t xml:space="preserve">GNSS </w:t>
      </w:r>
      <w:r w:rsidR="004905CA">
        <w:t>operate</w:t>
      </w:r>
      <w:r w:rsidR="00BB1D99">
        <w:t>s</w:t>
      </w:r>
      <w:r w:rsidR="00FC29A4">
        <w:t xml:space="preserve"> </w:t>
      </w:r>
      <w:r w:rsidR="004905CA">
        <w:t xml:space="preserve">in the </w:t>
      </w:r>
      <w:r w:rsidR="00DC533C">
        <w:t xml:space="preserve">radio wave </w:t>
      </w:r>
      <w:r w:rsidR="004905CA">
        <w:t xml:space="preserve">L-band </w:t>
      </w:r>
      <w:r w:rsidR="009A0A6A">
        <w:t>range (</w:t>
      </w:r>
      <w:r w:rsidR="00960B68">
        <w:t>approx.</w:t>
      </w:r>
      <w:r w:rsidR="004905CA">
        <w:t xml:space="preserve"> 1-</w:t>
      </w:r>
      <w:r w:rsidR="00960B68">
        <w:t>2 MHz).</w:t>
      </w:r>
      <w:r w:rsidR="004905CA">
        <w:t xml:space="preserve"> </w:t>
      </w:r>
    </w:p>
    <w:p w14:paraId="633B10D1" w14:textId="5938A340" w:rsidR="004A2DF1" w:rsidRDefault="00960B68" w:rsidP="004A2DF1">
      <w:r>
        <w:t>GPS</w:t>
      </w:r>
      <w:r w:rsidR="009327EF">
        <w:t>, for example,</w:t>
      </w:r>
      <w:r>
        <w:t xml:space="preserve"> uses </w:t>
      </w:r>
      <w:r w:rsidR="004905CA">
        <w:t>L</w:t>
      </w:r>
      <w:r w:rsidR="00796BDE">
        <w:t>1</w:t>
      </w:r>
      <w:r>
        <w:t>,</w:t>
      </w:r>
      <w:r w:rsidR="00796BDE">
        <w:t xml:space="preserve"> L2</w:t>
      </w:r>
      <w:r w:rsidR="000E5F02">
        <w:t xml:space="preserve">, and L5 </w:t>
      </w:r>
      <w:r w:rsidR="004905CA">
        <w:t>band</w:t>
      </w:r>
      <w:r w:rsidR="00FC29A4">
        <w:t xml:space="preserve"> </w:t>
      </w:r>
      <w:r w:rsidR="004905CA">
        <w:t>frequenc</w:t>
      </w:r>
      <w:r w:rsidR="000E5F02">
        <w:t>ies</w:t>
      </w:r>
      <w:r w:rsidR="008A710B">
        <w:t xml:space="preserve"> </w:t>
      </w:r>
      <w:r w:rsidR="000E5F02">
        <w:t>(</w:t>
      </w:r>
      <w:r w:rsidR="008A710B">
        <w:t>1575.42 MHz</w:t>
      </w:r>
      <w:r w:rsidR="000E5F02">
        <w:t>,</w:t>
      </w:r>
      <w:r w:rsidR="008A710B">
        <w:t xml:space="preserve"> </w:t>
      </w:r>
      <w:r w:rsidR="004F4A78">
        <w:t>1227.60 MHz</w:t>
      </w:r>
      <w:r w:rsidR="000E5F02">
        <w:t xml:space="preserve">, </w:t>
      </w:r>
      <w:r w:rsidR="009327EF">
        <w:t xml:space="preserve">and </w:t>
      </w:r>
      <w:r w:rsidR="000E5F02">
        <w:t>1176.45</w:t>
      </w:r>
      <w:r w:rsidR="000629AB">
        <w:t xml:space="preserve"> </w:t>
      </w:r>
      <w:r w:rsidR="000E5F02">
        <w:t>MHz</w:t>
      </w:r>
      <w:r w:rsidR="0043486D">
        <w:t>,</w:t>
      </w:r>
      <w:r w:rsidR="004F4A78">
        <w:t xml:space="preserve"> respectively</w:t>
      </w:r>
      <w:r w:rsidR="003451F8">
        <w:t xml:space="preserve"> </w:t>
      </w:r>
      <w:sdt>
        <w:sdtPr>
          <w:id w:val="-48927532"/>
          <w:citation/>
        </w:sdtPr>
        <w:sdtContent>
          <w:r w:rsidR="000629AB">
            <w:fldChar w:fldCharType="begin"/>
          </w:r>
          <w:r w:rsidR="000629AB">
            <w:rPr>
              <w:rFonts w:hAnsi="Trade Gothic Next"/>
            </w:rPr>
            <w:instrText xml:space="preserve"> CITATION Rod21 \l 2057 </w:instrText>
          </w:r>
          <w:r w:rsidR="000629AB">
            <w:fldChar w:fldCharType="separate"/>
          </w:r>
          <w:r w:rsidR="001D6113" w:rsidRPr="001D6113">
            <w:rPr>
              <w:rFonts w:hAnsi="Trade Gothic Next"/>
              <w:noProof/>
            </w:rPr>
            <w:t>[2]</w:t>
          </w:r>
          <w:r w:rsidR="000629AB">
            <w:fldChar w:fldCharType="end"/>
          </w:r>
        </w:sdtContent>
      </w:sdt>
      <w:r w:rsidR="00046461">
        <w:t>)</w:t>
      </w:r>
      <w:r w:rsidR="00E26700">
        <w:t>.</w:t>
      </w:r>
      <w:r w:rsidR="00E544CE">
        <w:t xml:space="preserve"> </w:t>
      </w:r>
      <w:r w:rsidR="004A2DF1">
        <w:t xml:space="preserve">The L1 band is the primary band used for </w:t>
      </w:r>
      <w:r w:rsidR="00B72FD9">
        <w:t>navigation purposes</w:t>
      </w:r>
      <w:r w:rsidR="009327EF">
        <w:t>. It</w:t>
      </w:r>
      <w:r w:rsidR="004A2DF1">
        <w:t xml:space="preserve"> contains </w:t>
      </w:r>
      <w:r w:rsidR="0043486D">
        <w:t>several</w:t>
      </w:r>
      <w:r w:rsidR="004A2DF1">
        <w:t xml:space="preserve"> ranging codes used for </w:t>
      </w:r>
      <w:r w:rsidR="00D7011B">
        <w:t>civilian and military</w:t>
      </w:r>
      <w:r w:rsidR="004A2DF1">
        <w:t xml:space="preserve"> </w:t>
      </w:r>
      <w:r w:rsidR="00B72FD9">
        <w:t>applications</w:t>
      </w:r>
      <w:r w:rsidR="004A2DF1">
        <w:t>. The Carrier Acquisition (C/A) code is</w:t>
      </w:r>
      <w:r w:rsidR="00036084">
        <w:t xml:space="preserve"> an open code</w:t>
      </w:r>
      <w:r w:rsidR="00A50A74">
        <w:t xml:space="preserve"> which operates on L1, L2, and L5 bands, and it is</w:t>
      </w:r>
      <w:r w:rsidR="004A2DF1">
        <w:t xml:space="preserve"> used for civil </w:t>
      </w:r>
      <w:r w:rsidR="00DB37E4">
        <w:t>purposes</w:t>
      </w:r>
      <w:r w:rsidR="00036084">
        <w:t xml:space="preserve">. </w:t>
      </w:r>
      <w:r w:rsidR="00846037">
        <w:t>The P(Y) code</w:t>
      </w:r>
      <w:r w:rsidR="00C44D16">
        <w:t xml:space="preserve"> (which </w:t>
      </w:r>
      <w:r w:rsidR="0026123E">
        <w:t>operates on L1 and L2 frequencies)</w:t>
      </w:r>
      <w:r w:rsidR="00846037">
        <w:t xml:space="preserve"> is </w:t>
      </w:r>
      <w:r w:rsidR="000B72AF">
        <w:t xml:space="preserve">an encrypted </w:t>
      </w:r>
      <w:r w:rsidR="00846037">
        <w:t xml:space="preserve">precision </w:t>
      </w:r>
      <w:r w:rsidR="0056603E">
        <w:t>signal</w:t>
      </w:r>
      <w:r w:rsidR="006C73BA">
        <w:t xml:space="preserve"> </w:t>
      </w:r>
      <w:r w:rsidR="00097B47">
        <w:t xml:space="preserve">which </w:t>
      </w:r>
      <w:r w:rsidR="0032399E">
        <w:t xml:space="preserve">is used by militaries and </w:t>
      </w:r>
      <w:r w:rsidR="00097B47">
        <w:t>can be switched to the Y code for anti-spoofing purposes</w:t>
      </w:r>
      <w:r w:rsidR="00EB593C">
        <w:t xml:space="preserve"> </w:t>
      </w:r>
      <w:sdt>
        <w:sdtPr>
          <w:id w:val="-344401776"/>
          <w:citation/>
        </w:sdtPr>
        <w:sdtContent>
          <w:r w:rsidR="00EB593C">
            <w:fldChar w:fldCharType="begin"/>
          </w:r>
          <w:r w:rsidR="00EB593C">
            <w:rPr>
              <w:rFonts w:hAnsi="Trade Gothic Next"/>
            </w:rPr>
            <w:instrText xml:space="preserve"> CITATION Rod21 \l 2057 </w:instrText>
          </w:r>
          <w:r w:rsidR="00EB593C">
            <w:fldChar w:fldCharType="separate"/>
          </w:r>
          <w:r w:rsidR="001D6113" w:rsidRPr="001D6113">
            <w:rPr>
              <w:rFonts w:hAnsi="Trade Gothic Next"/>
              <w:noProof/>
            </w:rPr>
            <w:t>[2]</w:t>
          </w:r>
          <w:r w:rsidR="00EB593C">
            <w:fldChar w:fldCharType="end"/>
          </w:r>
        </w:sdtContent>
      </w:sdt>
      <w:r w:rsidR="0088064B">
        <w:t xml:space="preserve">. </w:t>
      </w:r>
      <w:r w:rsidR="008B014C">
        <w:t xml:space="preserve">The more modern M-code is </w:t>
      </w:r>
      <w:r w:rsidR="0032399E">
        <w:t xml:space="preserve">also </w:t>
      </w:r>
      <w:r w:rsidR="008B014C">
        <w:t xml:space="preserve">used for military applications and </w:t>
      </w:r>
      <w:r w:rsidR="00B128D5">
        <w:t>is also encrypted. M-code</w:t>
      </w:r>
      <w:r w:rsidR="00760B72">
        <w:t xml:space="preserve"> </w:t>
      </w:r>
      <w:r w:rsidR="0026123E">
        <w:t>operates on both L1 and L2 frequencies</w:t>
      </w:r>
      <w:r w:rsidR="00760B72">
        <w:t xml:space="preserve"> and</w:t>
      </w:r>
      <w:r w:rsidR="00B128D5">
        <w:t xml:space="preserve"> is more robust </w:t>
      </w:r>
      <w:r w:rsidR="0043486D">
        <w:t>than</w:t>
      </w:r>
      <w:r w:rsidR="00B128D5">
        <w:t xml:space="preserve"> the P(Y) code </w:t>
      </w:r>
      <w:r w:rsidR="00B10CCD">
        <w:t>as it provides better jamming protection</w:t>
      </w:r>
      <w:r w:rsidR="00DA77E5">
        <w:t xml:space="preserve"> </w:t>
      </w:r>
      <w:r w:rsidR="00434111">
        <w:t>through higher transmission power</w:t>
      </w:r>
      <w:r w:rsidR="00DA77E5">
        <w:t>.</w:t>
      </w:r>
      <w:r w:rsidR="00434111">
        <w:t xml:space="preserve"> </w:t>
      </w:r>
    </w:p>
    <w:p w14:paraId="629689CA" w14:textId="1D6C79F3" w:rsidR="00502414" w:rsidRDefault="00D72D61" w:rsidP="00DB73ED">
      <w:r>
        <w:t>The number of satellites varies for each GNSS constellation</w:t>
      </w:r>
      <w:r w:rsidR="00621B76">
        <w:t xml:space="preserve">. </w:t>
      </w:r>
      <w:r w:rsidR="009B5AC6">
        <w:t>T</w:t>
      </w:r>
      <w:r w:rsidR="00ED79F7">
        <w:t>ypically</w:t>
      </w:r>
      <w:r w:rsidR="00B872BB">
        <w:t xml:space="preserve">, at least </w:t>
      </w:r>
      <w:r w:rsidR="00F26ABA">
        <w:t>24</w:t>
      </w:r>
      <w:r w:rsidR="00B872BB">
        <w:t xml:space="preserve"> satellites are in orbit</w:t>
      </w:r>
      <w:r w:rsidR="000A33FA">
        <w:t xml:space="preserve"> for </w:t>
      </w:r>
      <w:r w:rsidR="00957C4D">
        <w:t>GNSS to operate effectively</w:t>
      </w:r>
      <w:r w:rsidR="00B872BB">
        <w:t xml:space="preserve"> (</w:t>
      </w:r>
      <w:r w:rsidR="008E5B30">
        <w:t>IRNSS</w:t>
      </w:r>
      <w:r w:rsidR="00817994">
        <w:t xml:space="preserve"> </w:t>
      </w:r>
      <w:r w:rsidR="00516725">
        <w:t xml:space="preserve">and </w:t>
      </w:r>
      <w:r w:rsidR="008E5B30">
        <w:t>QZSS</w:t>
      </w:r>
      <w:r w:rsidR="00BD0819">
        <w:t xml:space="preserve"> </w:t>
      </w:r>
      <w:r w:rsidR="008E5B30">
        <w:t>use</w:t>
      </w:r>
      <w:r w:rsidR="00516725">
        <w:t xml:space="preserve"> </w:t>
      </w:r>
      <w:r w:rsidR="007074C4">
        <w:t xml:space="preserve">fewer </w:t>
      </w:r>
      <w:r w:rsidR="008E5B30">
        <w:t>satellites</w:t>
      </w:r>
      <w:r w:rsidR="007B2CCD">
        <w:t xml:space="preserve"> but </w:t>
      </w:r>
      <w:r w:rsidR="007074C4">
        <w:t xml:space="preserve">cover </w:t>
      </w:r>
      <w:r w:rsidR="0001507A">
        <w:t>specific regions</w:t>
      </w:r>
      <w:r w:rsidR="00957C4D">
        <w:t xml:space="preserve"> of the world</w:t>
      </w:r>
      <w:r w:rsidR="008E5B30">
        <w:t>)</w:t>
      </w:r>
      <w:r w:rsidR="00161123">
        <w:t xml:space="preserve">. </w:t>
      </w:r>
      <w:r w:rsidR="0076523C">
        <w:t xml:space="preserve">The GPS.gov website </w:t>
      </w:r>
      <w:sdt>
        <w:sdtPr>
          <w:id w:val="-507983532"/>
          <w:citation/>
        </w:sdtPr>
        <w:sdtContent>
          <w:r w:rsidR="00FA026B">
            <w:fldChar w:fldCharType="begin"/>
          </w:r>
          <w:r w:rsidR="00FA026B">
            <w:rPr>
              <w:rFonts w:hAnsi="Trade Gothic Next"/>
            </w:rPr>
            <w:instrText xml:space="preserve"> CITATION Glo22 \l 2057 </w:instrText>
          </w:r>
          <w:r w:rsidR="00FA026B">
            <w:fldChar w:fldCharType="separate"/>
          </w:r>
          <w:r w:rsidR="001D6113" w:rsidRPr="001D6113">
            <w:rPr>
              <w:rFonts w:hAnsi="Trade Gothic Next"/>
              <w:noProof/>
            </w:rPr>
            <w:t>[1]</w:t>
          </w:r>
          <w:r w:rsidR="00FA026B">
            <w:fldChar w:fldCharType="end"/>
          </w:r>
        </w:sdtContent>
      </w:sdt>
      <w:r w:rsidR="00FA026B">
        <w:t xml:space="preserve"> provides information on the arrangement of GPS satellites. </w:t>
      </w:r>
      <w:r w:rsidR="00132029">
        <w:t xml:space="preserve">The </w:t>
      </w:r>
      <w:r w:rsidR="007D7A76">
        <w:t xml:space="preserve">satellites are arranged into </w:t>
      </w:r>
      <w:r w:rsidR="00343699">
        <w:t xml:space="preserve">six </w:t>
      </w:r>
      <w:r w:rsidR="00746782">
        <w:t>equidistan</w:t>
      </w:r>
      <w:r w:rsidR="00957C4D">
        <w:t>t</w:t>
      </w:r>
      <w:r w:rsidR="00746782">
        <w:t xml:space="preserve"> </w:t>
      </w:r>
      <w:r w:rsidR="007450E6">
        <w:t>planes around the earth</w:t>
      </w:r>
      <w:r w:rsidR="00957C4D">
        <w:t>. W</w:t>
      </w:r>
      <w:r w:rsidR="00A8095E">
        <w:t>ithin each plane</w:t>
      </w:r>
      <w:r w:rsidR="00957C4D">
        <w:t>,</w:t>
      </w:r>
      <w:r w:rsidR="00A8095E">
        <w:t xml:space="preserve"> </w:t>
      </w:r>
      <w:r w:rsidR="000E1C0A">
        <w:t xml:space="preserve">satellites occupy four baseline </w:t>
      </w:r>
      <w:r w:rsidR="000E1C0A">
        <w:lastRenderedPageBreak/>
        <w:t>position</w:t>
      </w:r>
      <w:r w:rsidR="003D1CAE">
        <w:t>s</w:t>
      </w:r>
      <w:r w:rsidR="00CB36DC">
        <w:t xml:space="preserve"> (</w:t>
      </w:r>
      <w:r w:rsidR="00A67780">
        <w:t>Figure 2)</w:t>
      </w:r>
      <w:r w:rsidR="003D1CAE">
        <w:t xml:space="preserve">. The </w:t>
      </w:r>
      <w:r w:rsidR="00DE6E43">
        <w:t>24-</w:t>
      </w:r>
      <w:r w:rsidR="003D1CAE">
        <w:t xml:space="preserve">slot arrangement means that </w:t>
      </w:r>
      <w:r w:rsidR="001F6385">
        <w:t>four satellites should be in view in any location on earth at</w:t>
      </w:r>
      <w:r w:rsidR="00AC4091">
        <w:t xml:space="preserve"> all times.</w:t>
      </w:r>
      <w:r w:rsidR="00282121">
        <w:t xml:space="preserve"> GPS </w:t>
      </w:r>
      <w:r w:rsidR="008F4ADB">
        <w:t>has recently expanded its constellation by repositioning six satellites</w:t>
      </w:r>
      <w:r w:rsidR="00DE6E43">
        <w:t xml:space="preserve"> to allow for 27 baseline </w:t>
      </w:r>
      <w:r w:rsidR="00F26ABA">
        <w:t>satellites</w:t>
      </w:r>
      <w:r w:rsidR="00B842F1">
        <w:t>.</w:t>
      </w:r>
    </w:p>
    <w:p w14:paraId="3A4DBADD" w14:textId="77777777" w:rsidR="00621B76" w:rsidRDefault="00621B76" w:rsidP="00621B76">
      <w:pPr>
        <w:keepNext/>
        <w:jc w:val="center"/>
      </w:pPr>
      <w:r>
        <w:rPr>
          <w:noProof/>
          <w:lang w:eastAsia="en-GB"/>
        </w:rPr>
        <w:drawing>
          <wp:inline distT="0" distB="0" distL="0" distR="0" wp14:anchorId="4BA5C904" wp14:editId="6709243F">
            <wp:extent cx="3368040" cy="2872871"/>
            <wp:effectExtent l="0" t="0" r="3810" b="3810"/>
            <wp:docPr id="2" name="Picture 2"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schematic&#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374532" cy="2878408"/>
                    </a:xfrm>
                    <a:prstGeom prst="rect">
                      <a:avLst/>
                    </a:prstGeom>
                  </pic:spPr>
                </pic:pic>
              </a:graphicData>
            </a:graphic>
          </wp:inline>
        </w:drawing>
      </w:r>
    </w:p>
    <w:p w14:paraId="0F7EF8C4" w14:textId="54840B2B" w:rsidR="00621B76" w:rsidRDefault="00621B76" w:rsidP="00621B76">
      <w:pPr>
        <w:pStyle w:val="Caption"/>
      </w:pPr>
      <w:bookmarkStart w:id="6" w:name="_Toc121433479"/>
      <w:r>
        <w:t xml:space="preserve">Figure </w:t>
      </w:r>
      <w:r>
        <w:fldChar w:fldCharType="begin"/>
      </w:r>
      <w:r>
        <w:instrText xml:space="preserve"> SEQ Figure \* ARABIC </w:instrText>
      </w:r>
      <w:r>
        <w:fldChar w:fldCharType="separate"/>
      </w:r>
      <w:r w:rsidR="001D6113">
        <w:rPr>
          <w:noProof/>
        </w:rPr>
        <w:t>1</w:t>
      </w:r>
      <w:r>
        <w:fldChar w:fldCharType="end"/>
      </w:r>
      <w:r>
        <w:t xml:space="preserve"> - GPS satellite constellation </w:t>
      </w:r>
      <w:sdt>
        <w:sdtPr>
          <w:id w:val="-1915316483"/>
          <w:citation/>
        </w:sdtPr>
        <w:sdtContent>
          <w:r>
            <w:fldChar w:fldCharType="begin"/>
          </w:r>
          <w:r>
            <w:rPr>
              <w:rFonts w:hAnsi="Trade Gothic Next"/>
            </w:rPr>
            <w:instrText xml:space="preserve"> CITATION Glo22 \l 2057 </w:instrText>
          </w:r>
          <w:r>
            <w:fldChar w:fldCharType="separate"/>
          </w:r>
          <w:r w:rsidR="001D6113" w:rsidRPr="001D6113">
            <w:rPr>
              <w:rFonts w:hAnsi="Trade Gothic Next"/>
              <w:noProof/>
            </w:rPr>
            <w:t>[1]</w:t>
          </w:r>
          <w:r>
            <w:fldChar w:fldCharType="end"/>
          </w:r>
        </w:sdtContent>
      </w:sdt>
      <w:bookmarkEnd w:id="6"/>
    </w:p>
    <w:p w14:paraId="7BDC7663" w14:textId="03476C1E" w:rsidR="001C3CC0" w:rsidRDefault="001C3CC0" w:rsidP="00DB73ED">
      <w:r>
        <w:t xml:space="preserve">The </w:t>
      </w:r>
      <w:r w:rsidR="003F3B98">
        <w:t>C</w:t>
      </w:r>
      <w:r>
        <w:t xml:space="preserve">ontrol </w:t>
      </w:r>
      <w:r w:rsidR="003F3B98">
        <w:t>S</w:t>
      </w:r>
      <w:r>
        <w:t xml:space="preserve">egment </w:t>
      </w:r>
      <w:r w:rsidR="00621B76">
        <w:t xml:space="preserve">comprises a network of ground stations that track satellite positions, </w:t>
      </w:r>
      <w:r w:rsidR="003C2710">
        <w:t>send,</w:t>
      </w:r>
      <w:r w:rsidR="00621B76">
        <w:t xml:space="preserve"> and receive transmissions to/from the satellites, and perform</w:t>
      </w:r>
      <w:r w:rsidR="00012585">
        <w:t xml:space="preserve"> other analyses on the constellation.</w:t>
      </w:r>
      <w:r w:rsidR="0029028C">
        <w:t xml:space="preserve"> These facilities are located </w:t>
      </w:r>
      <w:r w:rsidR="00621B76">
        <w:t>worldwide, so</w:t>
      </w:r>
      <w:r w:rsidR="00B36B1C">
        <w:t xml:space="preserve"> all satellites within the constellation can be controlled </w:t>
      </w:r>
      <w:r w:rsidR="00FF16F1">
        <w:t>24/7</w:t>
      </w:r>
      <w:r w:rsidR="00B36B1C">
        <w:t>.</w:t>
      </w:r>
    </w:p>
    <w:p w14:paraId="40255EE3" w14:textId="5560AD6E" w:rsidR="00FF34BE" w:rsidRPr="00FF34BE" w:rsidRDefault="003F3B98" w:rsidP="00BB2427">
      <w:r>
        <w:t xml:space="preserve">Lastly, the User Segment </w:t>
      </w:r>
      <w:r w:rsidR="00621B76">
        <w:t>encompasses</w:t>
      </w:r>
      <w:r w:rsidR="0048150C">
        <w:t xml:space="preserve"> </w:t>
      </w:r>
      <w:r w:rsidR="000B691B">
        <w:t xml:space="preserve">GNSS receivers that </w:t>
      </w:r>
      <w:r w:rsidR="009A070A">
        <w:t xml:space="preserve">collect </w:t>
      </w:r>
      <w:r w:rsidR="00793FA3">
        <w:t xml:space="preserve">and process </w:t>
      </w:r>
      <w:r w:rsidR="00691327">
        <w:t>positioning, velocity, and time (PVT) data</w:t>
      </w:r>
      <w:r w:rsidR="009A070A">
        <w:t xml:space="preserve"> </w:t>
      </w:r>
      <w:r w:rsidR="00793FA3">
        <w:t xml:space="preserve">from the satellites in view. </w:t>
      </w:r>
      <w:r w:rsidR="005E5E2D">
        <w:t xml:space="preserve">The signal propagation can be calculated </w:t>
      </w:r>
      <w:r w:rsidR="00246BCB">
        <w:t xml:space="preserve">for the satellites </w:t>
      </w:r>
      <w:r w:rsidR="005E5E2D">
        <w:t>by calculating the time it takes to receive a signal from a given satellite using the satellite's atomic clock and the receiver's local time</w:t>
      </w:r>
      <w:r w:rsidR="00F83BC0">
        <w:t xml:space="preserve">. When </w:t>
      </w:r>
      <w:r w:rsidR="00881197">
        <w:t>signals are received from three or more satellites</w:t>
      </w:r>
      <w:r w:rsidR="00B32C17">
        <w:t>, as in Figure 3</w:t>
      </w:r>
      <w:r w:rsidR="00881197">
        <w:t xml:space="preserve">, this </w:t>
      </w:r>
      <w:r w:rsidR="009F4E7E">
        <w:t>enables the user</w:t>
      </w:r>
      <w:r w:rsidR="00CD7308">
        <w:t>'</w:t>
      </w:r>
      <w:r w:rsidR="009F4E7E">
        <w:t>s position to be accurately determined</w:t>
      </w:r>
      <w:r w:rsidR="00152C79">
        <w:t>.</w:t>
      </w:r>
      <w:r w:rsidR="00563D79">
        <w:t xml:space="preserve"> This </w:t>
      </w:r>
      <w:r w:rsidR="00045943">
        <w:t xml:space="preserve">concept </w:t>
      </w:r>
      <w:r w:rsidR="00563D79">
        <w:t>is called multilateration</w:t>
      </w:r>
      <w:r w:rsidR="00BB2427">
        <w:t>.</w:t>
      </w:r>
    </w:p>
    <w:p w14:paraId="6B325744" w14:textId="77777777" w:rsidR="003B401A" w:rsidRDefault="003B401A" w:rsidP="00BE3E4A">
      <w:pPr>
        <w:keepNext/>
        <w:jc w:val="center"/>
      </w:pPr>
      <w:r>
        <w:rPr>
          <w:noProof/>
          <w:lang w:eastAsia="en-GB"/>
        </w:rPr>
        <w:lastRenderedPageBreak/>
        <w:drawing>
          <wp:inline distT="0" distB="0" distL="0" distR="0" wp14:anchorId="0FC7E721" wp14:editId="69EE0143">
            <wp:extent cx="3154680" cy="2949867"/>
            <wp:effectExtent l="0" t="0" r="7620" b="3175"/>
            <wp:docPr id="3" name="Picture 3"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venn 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62445" cy="2957128"/>
                    </a:xfrm>
                    <a:prstGeom prst="rect">
                      <a:avLst/>
                    </a:prstGeom>
                  </pic:spPr>
                </pic:pic>
              </a:graphicData>
            </a:graphic>
          </wp:inline>
        </w:drawing>
      </w:r>
    </w:p>
    <w:p w14:paraId="7CE2D790" w14:textId="43880E37" w:rsidR="00B32C17" w:rsidRDefault="003B401A" w:rsidP="003B401A">
      <w:pPr>
        <w:pStyle w:val="Caption"/>
      </w:pPr>
      <w:bookmarkStart w:id="7" w:name="_Toc121433480"/>
      <w:r>
        <w:t xml:space="preserve">Figure </w:t>
      </w:r>
      <w:r>
        <w:fldChar w:fldCharType="begin"/>
      </w:r>
      <w:r>
        <w:instrText xml:space="preserve"> SEQ Figure \* ARABIC </w:instrText>
      </w:r>
      <w:r>
        <w:fldChar w:fldCharType="separate"/>
      </w:r>
      <w:r w:rsidR="001D6113">
        <w:rPr>
          <w:noProof/>
        </w:rPr>
        <w:t>2</w:t>
      </w:r>
      <w:r>
        <w:fldChar w:fldCharType="end"/>
      </w:r>
      <w:r>
        <w:t xml:space="preserve"> - Satellite multilateration</w:t>
      </w:r>
      <w:r w:rsidR="00D9314B">
        <w:t xml:space="preserve"> acquiring a user</w:t>
      </w:r>
      <w:r w:rsidR="00186643">
        <w:t>'</w:t>
      </w:r>
      <w:r w:rsidR="00D9314B">
        <w:t>s position on earth</w:t>
      </w:r>
      <w:r>
        <w:t xml:space="preserve"> </w:t>
      </w:r>
      <w:sdt>
        <w:sdtPr>
          <w:id w:val="1012346841"/>
          <w:citation/>
        </w:sdtPr>
        <w:sdtContent>
          <w:r w:rsidR="00E74EE4">
            <w:fldChar w:fldCharType="begin"/>
          </w:r>
          <w:r w:rsidR="00E74EE4">
            <w:rPr>
              <w:rFonts w:hAnsi="Trade Gothic Next"/>
            </w:rPr>
            <w:instrText xml:space="preserve"> CITATION Aid18 \l 2057 </w:instrText>
          </w:r>
          <w:r w:rsidR="00E74EE4">
            <w:fldChar w:fldCharType="separate"/>
          </w:r>
          <w:r w:rsidR="001D6113" w:rsidRPr="001D6113">
            <w:rPr>
              <w:rFonts w:hAnsi="Trade Gothic Next"/>
              <w:noProof/>
            </w:rPr>
            <w:t>[3]</w:t>
          </w:r>
          <w:r w:rsidR="00E74EE4">
            <w:fldChar w:fldCharType="end"/>
          </w:r>
        </w:sdtContent>
      </w:sdt>
      <w:bookmarkEnd w:id="7"/>
    </w:p>
    <w:p w14:paraId="72308367" w14:textId="77777777" w:rsidR="006A4BFD" w:rsidRDefault="006A4BFD" w:rsidP="008A1553">
      <w:pPr>
        <w:pStyle w:val="Heading1"/>
        <w:numPr>
          <w:ilvl w:val="0"/>
          <w:numId w:val="3"/>
        </w:numPr>
        <w:sectPr w:rsidR="006A4BFD">
          <w:pgSz w:w="11906" w:h="16838"/>
          <w:pgMar w:top="1440" w:right="1440" w:bottom="1440" w:left="1440" w:header="708" w:footer="708" w:gutter="0"/>
          <w:cols w:space="708"/>
          <w:docGrid w:linePitch="360"/>
        </w:sectPr>
      </w:pPr>
    </w:p>
    <w:p w14:paraId="0E814F5B" w14:textId="1B928186" w:rsidR="0060036C" w:rsidRDefault="0060036C" w:rsidP="008A1553">
      <w:pPr>
        <w:pStyle w:val="Heading1"/>
        <w:numPr>
          <w:ilvl w:val="0"/>
          <w:numId w:val="3"/>
        </w:numPr>
      </w:pPr>
      <w:bookmarkStart w:id="8" w:name="_Toc121433475"/>
      <w:r>
        <w:lastRenderedPageBreak/>
        <w:t>Applications</w:t>
      </w:r>
      <w:bookmarkEnd w:id="8"/>
    </w:p>
    <w:p w14:paraId="629A8362" w14:textId="037D31F5" w:rsidR="00D55A2E" w:rsidRDefault="005D742F" w:rsidP="00E31274">
      <w:r>
        <w:t>There are</w:t>
      </w:r>
      <w:r w:rsidR="00920FA8">
        <w:t xml:space="preserve"> two broad applications of GNSS: </w:t>
      </w:r>
      <w:r w:rsidR="004C64FD">
        <w:t xml:space="preserve">civil and military. </w:t>
      </w:r>
      <w:r w:rsidR="000E1C0A">
        <w:t>C</w:t>
      </w:r>
      <w:r w:rsidR="007844F2">
        <w:t xml:space="preserve">ivil applications </w:t>
      </w:r>
      <w:r w:rsidR="00816923">
        <w:t>include</w:t>
      </w:r>
      <w:r w:rsidR="00EA6540">
        <w:t xml:space="preserve"> navigation,</w:t>
      </w:r>
      <w:r w:rsidR="00816923">
        <w:t xml:space="preserve"> </w:t>
      </w:r>
      <w:r w:rsidR="00982404">
        <w:t>location</w:t>
      </w:r>
      <w:r w:rsidR="00EA6540">
        <w:t>-</w:t>
      </w:r>
      <w:r w:rsidR="00982404">
        <w:t>based services</w:t>
      </w:r>
      <w:r w:rsidR="00024071">
        <w:t xml:space="preserve">, </w:t>
      </w:r>
      <w:r w:rsidR="00AB1B4A">
        <w:t>mapping and surveying,</w:t>
      </w:r>
      <w:r w:rsidR="00842F85">
        <w:t xml:space="preserve"> scientific research,</w:t>
      </w:r>
      <w:r w:rsidR="000C3B53">
        <w:t xml:space="preserve"> and applications requiring precise time referencing (e.g. banking).</w:t>
      </w:r>
      <w:r w:rsidR="00D55A2E">
        <w:t xml:space="preserve"> </w:t>
      </w:r>
    </w:p>
    <w:p w14:paraId="23B2F726" w14:textId="4DB6BE9F" w:rsidR="001A38C2" w:rsidRDefault="009B3976" w:rsidP="00E31274">
      <w:r>
        <w:t>M</w:t>
      </w:r>
      <w:r w:rsidR="0064057C">
        <w:t xml:space="preserve">ilitary navigation </w:t>
      </w:r>
      <w:r>
        <w:t xml:space="preserve">applications </w:t>
      </w:r>
      <w:r w:rsidR="0064057C">
        <w:t>are similar to th</w:t>
      </w:r>
      <w:r w:rsidR="00F1654C">
        <w:t>ose for civilian use</w:t>
      </w:r>
      <w:r w:rsidR="007F5173">
        <w:t>. However,</w:t>
      </w:r>
      <w:r w:rsidR="00F1654C">
        <w:t xml:space="preserve"> </w:t>
      </w:r>
      <w:r w:rsidR="00746782">
        <w:t>units</w:t>
      </w:r>
      <w:r w:rsidR="00F1654C">
        <w:t xml:space="preserve"> </w:t>
      </w:r>
      <w:r w:rsidR="004759F7">
        <w:t xml:space="preserve">rely </w:t>
      </w:r>
      <w:r w:rsidR="00F1654C">
        <w:t>on secure and accurate positioning during military operations</w:t>
      </w:r>
      <w:r w:rsidR="00746782">
        <w:t xml:space="preserve"> for safe and successful</w:t>
      </w:r>
      <w:r w:rsidR="001227D8">
        <w:t xml:space="preserve"> execution</w:t>
      </w:r>
      <w:r w:rsidR="00204DD0">
        <w:t>.</w:t>
      </w:r>
      <w:r w:rsidR="00B72C45">
        <w:t xml:space="preserve"> </w:t>
      </w:r>
      <w:r w:rsidR="007F5173">
        <w:t>Therefore, m</w:t>
      </w:r>
      <w:r w:rsidR="007013AB">
        <w:t>ilitar</w:t>
      </w:r>
      <w:r w:rsidR="007F5173">
        <w:t>y units</w:t>
      </w:r>
      <w:r w:rsidR="007013AB">
        <w:t xml:space="preserve"> </w:t>
      </w:r>
      <w:r w:rsidR="00AF3067">
        <w:t xml:space="preserve">use </w:t>
      </w:r>
      <w:r w:rsidR="007013AB">
        <w:t>more precise positioning codes</w:t>
      </w:r>
      <w:r w:rsidR="00AF3067">
        <w:t>,</w:t>
      </w:r>
      <w:r w:rsidR="007013AB">
        <w:t xml:space="preserve"> encrypted to prevent undesirable user access.</w:t>
      </w:r>
      <w:r w:rsidR="00AF3067">
        <w:t xml:space="preserve"> </w:t>
      </w:r>
      <w:r w:rsidR="00812CB9">
        <w:t>For example, t</w:t>
      </w:r>
      <w:r w:rsidR="0064057C">
        <w:t>he Defence Advanced GPS Receiver (DAGR)</w:t>
      </w:r>
      <w:r w:rsidR="00812CB9">
        <w:t>,</w:t>
      </w:r>
      <w:r w:rsidR="00A44083">
        <w:t xml:space="preserve"> seen </w:t>
      </w:r>
      <w:r w:rsidR="00F84620">
        <w:t>in Figure 4</w:t>
      </w:r>
      <w:r w:rsidR="000B28FB">
        <w:t>, operate</w:t>
      </w:r>
      <w:r w:rsidR="00495F20">
        <w:t>s</w:t>
      </w:r>
      <w:r w:rsidR="000B28FB">
        <w:t xml:space="preserve"> </w:t>
      </w:r>
      <w:r w:rsidR="00A44083">
        <w:t xml:space="preserve">on </w:t>
      </w:r>
      <w:r w:rsidR="00A13E18">
        <w:t xml:space="preserve">both C/A and P(Y) </w:t>
      </w:r>
      <w:r w:rsidR="00166A3B">
        <w:t>codes in L1 and L2 frequencies</w:t>
      </w:r>
      <w:r w:rsidR="00AF3067">
        <w:t>. I</w:t>
      </w:r>
      <w:r w:rsidR="00BF7273">
        <w:t>t has a positional accuracy of &lt;2.4 m</w:t>
      </w:r>
      <w:r w:rsidR="00812CB9">
        <w:t xml:space="preserve">. </w:t>
      </w:r>
      <w:r w:rsidR="00CB18EC">
        <w:t>I</w:t>
      </w:r>
      <w:r w:rsidR="00CF2EFF">
        <w:t>n addition, i</w:t>
      </w:r>
      <w:r w:rsidR="00CB18EC">
        <w:t>t has a 12-channel signal processor</w:t>
      </w:r>
      <w:r w:rsidR="00C2452E">
        <w:t>,</w:t>
      </w:r>
      <w:r w:rsidR="00CB18EC">
        <w:t xml:space="preserve"> which allows it to </w:t>
      </w:r>
      <w:r w:rsidR="00C2452E">
        <w:t xml:space="preserve">acquire and track </w:t>
      </w:r>
      <w:r w:rsidR="00CF2EFF">
        <w:t xml:space="preserve">multiple </w:t>
      </w:r>
      <w:r w:rsidR="00C2452E">
        <w:t>GPS signals to remain connected</w:t>
      </w:r>
      <w:r w:rsidR="00B054F1">
        <w:t xml:space="preserve"> </w:t>
      </w:r>
      <w:sdt>
        <w:sdtPr>
          <w:id w:val="-2131702394"/>
          <w:citation/>
        </w:sdtPr>
        <w:sdtContent>
          <w:r w:rsidR="00B054F1">
            <w:fldChar w:fldCharType="begin"/>
          </w:r>
          <w:r w:rsidR="00B054F1">
            <w:rPr>
              <w:rFonts w:hAnsi="Trade Gothic Next"/>
            </w:rPr>
            <w:instrText xml:space="preserve"> CITATION BAE20 \l 2057 </w:instrText>
          </w:r>
          <w:r w:rsidR="00B054F1">
            <w:fldChar w:fldCharType="separate"/>
          </w:r>
          <w:r w:rsidR="001D6113" w:rsidRPr="001D6113">
            <w:rPr>
              <w:rFonts w:hAnsi="Trade Gothic Next"/>
              <w:noProof/>
            </w:rPr>
            <w:t>[4]</w:t>
          </w:r>
          <w:r w:rsidR="00B054F1">
            <w:fldChar w:fldCharType="end"/>
          </w:r>
        </w:sdtContent>
      </w:sdt>
      <w:r w:rsidR="00CF2EFF">
        <w:t>.</w:t>
      </w:r>
    </w:p>
    <w:p w14:paraId="09ECC6DA" w14:textId="77777777" w:rsidR="004759F7" w:rsidRDefault="00D25242" w:rsidP="004759F7">
      <w:pPr>
        <w:keepNext/>
        <w:jc w:val="center"/>
      </w:pPr>
      <w:r>
        <w:rPr>
          <w:noProof/>
          <w:lang w:eastAsia="en-GB"/>
        </w:rPr>
        <w:drawing>
          <wp:inline distT="0" distB="0" distL="0" distR="0" wp14:anchorId="2580AA83" wp14:editId="359F9D96">
            <wp:extent cx="3524250" cy="1981951"/>
            <wp:effectExtent l="0" t="0" r="0" b="0"/>
            <wp:docPr id="4" name="Picture 4" descr="A picture containing person, holding, outdoor, cell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person, holding, outdoor, cellphon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530639" cy="1985544"/>
                    </a:xfrm>
                    <a:prstGeom prst="rect">
                      <a:avLst/>
                    </a:prstGeom>
                  </pic:spPr>
                </pic:pic>
              </a:graphicData>
            </a:graphic>
          </wp:inline>
        </w:drawing>
      </w:r>
    </w:p>
    <w:p w14:paraId="6F926D8E" w14:textId="37CDA89F" w:rsidR="00D25242" w:rsidRDefault="004759F7" w:rsidP="004759F7">
      <w:pPr>
        <w:pStyle w:val="Caption"/>
      </w:pPr>
      <w:bookmarkStart w:id="9" w:name="_Toc121433481"/>
      <w:r>
        <w:t xml:space="preserve">Figure </w:t>
      </w:r>
      <w:r>
        <w:fldChar w:fldCharType="begin"/>
      </w:r>
      <w:r>
        <w:instrText xml:space="preserve"> SEQ Figure \* ARABIC </w:instrText>
      </w:r>
      <w:r>
        <w:fldChar w:fldCharType="separate"/>
      </w:r>
      <w:r w:rsidR="001D6113">
        <w:rPr>
          <w:noProof/>
        </w:rPr>
        <w:t>3</w:t>
      </w:r>
      <w:r>
        <w:fldChar w:fldCharType="end"/>
      </w:r>
      <w:r>
        <w:t xml:space="preserve"> - DAGR device used for navigation </w:t>
      </w:r>
      <w:sdt>
        <w:sdtPr>
          <w:id w:val="978647352"/>
          <w:citation/>
        </w:sdtPr>
        <w:sdtContent>
          <w:r>
            <w:fldChar w:fldCharType="begin"/>
          </w:r>
          <w:r>
            <w:rPr>
              <w:rFonts w:hAnsi="Trade Gothic Next"/>
            </w:rPr>
            <w:instrText xml:space="preserve"> CITATION BAE20 \l 2057 </w:instrText>
          </w:r>
          <w:r>
            <w:fldChar w:fldCharType="separate"/>
          </w:r>
          <w:r w:rsidR="001D6113" w:rsidRPr="001D6113">
            <w:rPr>
              <w:rFonts w:hAnsi="Trade Gothic Next"/>
              <w:noProof/>
            </w:rPr>
            <w:t>[4]</w:t>
          </w:r>
          <w:r>
            <w:fldChar w:fldCharType="end"/>
          </w:r>
        </w:sdtContent>
      </w:sdt>
      <w:bookmarkEnd w:id="9"/>
    </w:p>
    <w:p w14:paraId="17F8712B" w14:textId="2E5FB46A" w:rsidR="00607CB5" w:rsidRDefault="00395119" w:rsidP="00E31274">
      <w:r>
        <w:t xml:space="preserve">Another military use of </w:t>
      </w:r>
      <w:r w:rsidR="00C23C9E">
        <w:t>GNSS</w:t>
      </w:r>
      <w:r>
        <w:t xml:space="preserve"> is </w:t>
      </w:r>
      <w:r w:rsidR="00F00E0A">
        <w:t xml:space="preserve">in </w:t>
      </w:r>
      <w:r>
        <w:t xml:space="preserve">guided weapons. </w:t>
      </w:r>
      <w:r w:rsidR="00C316AC">
        <w:t>NavFire</w:t>
      </w:r>
      <w:r w:rsidR="002258B5">
        <w:rPr>
          <w:vertAlign w:val="superscript"/>
        </w:rPr>
        <w:t>TM</w:t>
      </w:r>
      <w:sdt>
        <w:sdtPr>
          <w:rPr>
            <w:vertAlign w:val="superscript"/>
          </w:rPr>
          <w:id w:val="1016742234"/>
          <w:citation/>
        </w:sdtPr>
        <w:sdtContent>
          <w:r w:rsidR="00DD3E88">
            <w:rPr>
              <w:vertAlign w:val="superscript"/>
            </w:rPr>
            <w:fldChar w:fldCharType="begin"/>
          </w:r>
          <w:r w:rsidR="00DD3E88">
            <w:rPr>
              <w:rFonts w:hAnsi="Trade Gothic Next"/>
            </w:rPr>
            <w:instrText xml:space="preserve"> CITATION BAE201 \l 2057 </w:instrText>
          </w:r>
          <w:r w:rsidR="00DD3E88">
            <w:rPr>
              <w:vertAlign w:val="superscript"/>
            </w:rPr>
            <w:fldChar w:fldCharType="separate"/>
          </w:r>
          <w:r w:rsidR="001D6113">
            <w:rPr>
              <w:rFonts w:hAnsi="Trade Gothic Next"/>
              <w:noProof/>
            </w:rPr>
            <w:t xml:space="preserve"> </w:t>
          </w:r>
          <w:r w:rsidR="001D6113" w:rsidRPr="001D6113">
            <w:rPr>
              <w:rFonts w:hAnsi="Trade Gothic Next"/>
              <w:noProof/>
            </w:rPr>
            <w:t>[5]</w:t>
          </w:r>
          <w:r w:rsidR="00DD3E88">
            <w:rPr>
              <w:vertAlign w:val="superscript"/>
            </w:rPr>
            <w:fldChar w:fldCharType="end"/>
          </w:r>
        </w:sdtContent>
      </w:sdt>
      <w:r w:rsidR="00DD3E88">
        <w:t>,</w:t>
      </w:r>
      <w:r w:rsidR="00170026">
        <w:t xml:space="preserve"> NavStorm</w:t>
      </w:r>
      <w:r w:rsidR="00170026">
        <w:rPr>
          <w:vertAlign w:val="superscript"/>
        </w:rPr>
        <w:t>TM</w:t>
      </w:r>
      <w:r w:rsidR="00DD3E88">
        <w:t xml:space="preserve"> </w:t>
      </w:r>
      <w:sdt>
        <w:sdtPr>
          <w:id w:val="-416476159"/>
          <w:citation/>
        </w:sdtPr>
        <w:sdtContent>
          <w:r w:rsidR="00657B91">
            <w:fldChar w:fldCharType="begin"/>
          </w:r>
          <w:r w:rsidR="00657B91">
            <w:rPr>
              <w:rFonts w:hAnsi="Trade Gothic Next"/>
            </w:rPr>
            <w:instrText xml:space="preserve"> CITATION BAE202 \l 2057 </w:instrText>
          </w:r>
          <w:r w:rsidR="00657B91">
            <w:fldChar w:fldCharType="separate"/>
          </w:r>
          <w:r w:rsidR="001D6113" w:rsidRPr="001D6113">
            <w:rPr>
              <w:rFonts w:hAnsi="Trade Gothic Next"/>
              <w:noProof/>
            </w:rPr>
            <w:t>[6]</w:t>
          </w:r>
          <w:r w:rsidR="00657B91">
            <w:fldChar w:fldCharType="end"/>
          </w:r>
        </w:sdtContent>
      </w:sdt>
      <w:r w:rsidR="00657B91">
        <w:t>,</w:t>
      </w:r>
      <w:r w:rsidR="00170026">
        <w:t xml:space="preserve"> and NavStrike</w:t>
      </w:r>
      <w:r w:rsidR="00170026">
        <w:rPr>
          <w:vertAlign w:val="superscript"/>
        </w:rPr>
        <w:t>TM</w:t>
      </w:r>
      <w:r>
        <w:t xml:space="preserve"> </w:t>
      </w:r>
      <w:sdt>
        <w:sdtPr>
          <w:id w:val="2091882357"/>
          <w:citation/>
        </w:sdtPr>
        <w:sdtContent>
          <w:r w:rsidR="00657B91">
            <w:fldChar w:fldCharType="begin"/>
          </w:r>
          <w:r w:rsidR="00657B91">
            <w:rPr>
              <w:rFonts w:hAnsi="Trade Gothic Next"/>
            </w:rPr>
            <w:instrText xml:space="preserve"> CITATION BAE203 \l 2057 </w:instrText>
          </w:r>
          <w:r w:rsidR="00657B91">
            <w:fldChar w:fldCharType="separate"/>
          </w:r>
          <w:r w:rsidR="001D6113" w:rsidRPr="001D6113">
            <w:rPr>
              <w:rFonts w:hAnsi="Trade Gothic Next"/>
              <w:noProof/>
            </w:rPr>
            <w:t>[7]</w:t>
          </w:r>
          <w:r w:rsidR="00657B91">
            <w:fldChar w:fldCharType="end"/>
          </w:r>
        </w:sdtContent>
      </w:sdt>
      <w:r w:rsidR="00657B91">
        <w:t xml:space="preserve"> </w:t>
      </w:r>
      <w:r>
        <w:t>receivers</w:t>
      </w:r>
      <w:r w:rsidR="00840934">
        <w:t>,</w:t>
      </w:r>
      <w:r w:rsidR="002258B5">
        <w:t xml:space="preserve"> developed by BAE Systems</w:t>
      </w:r>
      <w:r w:rsidR="00840934">
        <w:t>,</w:t>
      </w:r>
      <w:r w:rsidR="00170026">
        <w:t xml:space="preserve"> are </w:t>
      </w:r>
      <w:r w:rsidR="004759F7">
        <w:t xml:space="preserve">examples of this. They are </w:t>
      </w:r>
      <w:r w:rsidR="00DF4534">
        <w:t>hardened</w:t>
      </w:r>
      <w:r w:rsidR="00840934">
        <w:t xml:space="preserve"> </w:t>
      </w:r>
      <w:r w:rsidR="004759F7">
        <w:t xml:space="preserve">against very high g-forces </w:t>
      </w:r>
      <w:r w:rsidR="006910D8">
        <w:t xml:space="preserve">to </w:t>
      </w:r>
      <w:r w:rsidR="0081225B">
        <w:t xml:space="preserve">be placed </w:t>
      </w:r>
      <w:r w:rsidR="005D742F">
        <w:t>in</w:t>
      </w:r>
      <w:r w:rsidR="00621384">
        <w:t xml:space="preserve"> </w:t>
      </w:r>
      <w:r w:rsidR="00540A67">
        <w:t xml:space="preserve">different-sized munitions, from </w:t>
      </w:r>
      <w:r w:rsidR="00042F74">
        <w:t xml:space="preserve">artillery shells to </w:t>
      </w:r>
      <w:r w:rsidR="00CC6017">
        <w:t>missiles.</w:t>
      </w:r>
      <w:r w:rsidR="00A51E01">
        <w:t xml:space="preserve"> </w:t>
      </w:r>
      <w:r w:rsidR="00361602">
        <w:t xml:space="preserve">These types of receivers replaced laser-guided munitions </w:t>
      </w:r>
      <w:r w:rsidR="00EE31DE">
        <w:t xml:space="preserve">as they </w:t>
      </w:r>
      <w:r w:rsidR="005D5E66">
        <w:t xml:space="preserve">provided </w:t>
      </w:r>
      <w:r w:rsidR="001227D8">
        <w:t xml:space="preserve">multiple </w:t>
      </w:r>
      <w:r w:rsidR="00BC1317">
        <w:t>benefits. For instance, G</w:t>
      </w:r>
      <w:r w:rsidR="00C448C1">
        <w:t>NSS</w:t>
      </w:r>
      <w:r w:rsidR="00AF3067">
        <w:t>-</w:t>
      </w:r>
      <w:r w:rsidR="00BC1317">
        <w:t xml:space="preserve">guided weapons </w:t>
      </w:r>
      <w:r w:rsidR="0099052A">
        <w:t xml:space="preserve">are </w:t>
      </w:r>
      <w:r w:rsidR="0099052A">
        <w:t>“</w:t>
      </w:r>
      <w:r w:rsidR="0099052A">
        <w:t>fire-and-forget</w:t>
      </w:r>
      <w:r w:rsidR="0099052A">
        <w:t>”</w:t>
      </w:r>
      <w:r w:rsidR="0099052A">
        <w:t xml:space="preserve"> </w:t>
      </w:r>
      <w:r w:rsidR="007A6648">
        <w:t>and</w:t>
      </w:r>
      <w:r w:rsidR="00DA5EF8">
        <w:t xml:space="preserve"> can self-navigate towards a </w:t>
      </w:r>
      <w:r w:rsidR="009B02E1">
        <w:t>pre-designated target. Laser-guided weapons</w:t>
      </w:r>
      <w:r w:rsidR="007A6648">
        <w:t>, on the other hand,</w:t>
      </w:r>
      <w:r w:rsidR="009B02E1">
        <w:t xml:space="preserve"> require </w:t>
      </w:r>
      <w:r w:rsidR="00853B72">
        <w:t xml:space="preserve">a laser designator to stay on the target </w:t>
      </w:r>
      <w:r w:rsidR="000A53DB">
        <w:t xml:space="preserve">to keep </w:t>
      </w:r>
      <w:r w:rsidR="007A6648">
        <w:t>the weapon locked</w:t>
      </w:r>
      <w:r w:rsidR="00A13833">
        <w:t xml:space="preserve"> </w:t>
      </w:r>
      <w:r w:rsidR="007A6648">
        <w:t>on.</w:t>
      </w:r>
      <w:r w:rsidR="00A13833">
        <w:t xml:space="preserve"> </w:t>
      </w:r>
      <w:r w:rsidR="00C448C1">
        <w:t>GNSS</w:t>
      </w:r>
      <w:r w:rsidR="001227D8">
        <w:t xml:space="preserve"> guidance </w:t>
      </w:r>
      <w:r w:rsidR="00394F1A">
        <w:t xml:space="preserve">also </w:t>
      </w:r>
      <w:r w:rsidR="001227D8">
        <w:t xml:space="preserve">has </w:t>
      </w:r>
      <w:r w:rsidR="00394F1A">
        <w:t>improved performance in adverse weather conditions</w:t>
      </w:r>
      <w:r w:rsidR="001227D8">
        <w:t xml:space="preserve"> compared to laser guidance</w:t>
      </w:r>
      <w:r w:rsidR="00FD5A05">
        <w:t xml:space="preserve"> giving increased reliance to the operator.</w:t>
      </w:r>
    </w:p>
    <w:p w14:paraId="41EA623D" w14:textId="2DECE935" w:rsidR="00BA529F" w:rsidRPr="00FC6A94" w:rsidRDefault="00E00644" w:rsidP="00E31274">
      <w:r>
        <w:lastRenderedPageBreak/>
        <w:t>GNSS</w:t>
      </w:r>
      <w:r w:rsidR="003F745F">
        <w:t xml:space="preserve"> is </w:t>
      </w:r>
      <w:r w:rsidR="007801B6">
        <w:t>also used onboard military platforms</w:t>
      </w:r>
      <w:r w:rsidR="00A24244">
        <w:t xml:space="preserve">, both crewed and autonomous </w:t>
      </w:r>
      <w:r w:rsidR="007801B6">
        <w:t>(i.e. ships, aircraft, and land vehicles)</w:t>
      </w:r>
      <w:r w:rsidR="00691327">
        <w:t>,</w:t>
      </w:r>
      <w:r w:rsidR="007801B6">
        <w:t xml:space="preserve"> for navigation and target designation purposes. As previously stated, the navigation applications of </w:t>
      </w:r>
      <w:r>
        <w:t>GNSS</w:t>
      </w:r>
      <w:r w:rsidR="007801B6">
        <w:t xml:space="preserve"> in this setting </w:t>
      </w:r>
      <w:r w:rsidR="001227D8">
        <w:t>are</w:t>
      </w:r>
      <w:r w:rsidR="007801B6">
        <w:t xml:space="preserve"> similar to civilian</w:t>
      </w:r>
      <w:r w:rsidR="001227D8">
        <w:t xml:space="preserve"> uses</w:t>
      </w:r>
      <w:r w:rsidR="008C5A91">
        <w:t>. However,</w:t>
      </w:r>
      <w:r w:rsidR="007801B6">
        <w:t xml:space="preserve"> they operate on encrypted channels to provide more robustness in degraded environments.</w:t>
      </w:r>
      <w:r w:rsidR="001159E5">
        <w:t xml:space="preserve"> </w:t>
      </w:r>
      <w:r w:rsidR="008C5A91">
        <w:t>In addition, a weapon launcher can provide target designation</w:t>
      </w:r>
      <w:r>
        <w:t xml:space="preserve"> to the munition</w:t>
      </w:r>
      <w:r w:rsidR="008C5A91">
        <w:t xml:space="preserve"> via command and control</w:t>
      </w:r>
      <w:r w:rsidR="003F1FAC">
        <w:t xml:space="preserve">. </w:t>
      </w:r>
      <w:r w:rsidR="00B70740">
        <w:t>T</w:t>
      </w:r>
      <w:r w:rsidR="00DB5E97">
        <w:t>he weapon</w:t>
      </w:r>
      <w:r w:rsidR="00DB5E97">
        <w:t>’</w:t>
      </w:r>
      <w:r w:rsidR="00DB5E97">
        <w:t xml:space="preserve">s </w:t>
      </w:r>
      <w:r>
        <w:t>GNSS</w:t>
      </w:r>
      <w:r w:rsidR="0065689D">
        <w:t xml:space="preserve"> </w:t>
      </w:r>
      <w:r>
        <w:t xml:space="preserve">receiver </w:t>
      </w:r>
      <w:r w:rsidR="00B70740">
        <w:t>can then navigate</w:t>
      </w:r>
      <w:r w:rsidR="008C5A91">
        <w:t xml:space="preserve"> to the target's general area</w:t>
      </w:r>
      <w:r w:rsidR="0065689D">
        <w:t xml:space="preserve"> following the </w:t>
      </w:r>
      <w:r w:rsidR="00B70740">
        <w:t>pre-designated positioning data</w:t>
      </w:r>
      <w:r w:rsidR="00DB5E97">
        <w:t xml:space="preserve">. Some weapons may continue using the </w:t>
      </w:r>
      <w:r>
        <w:t>GNSS</w:t>
      </w:r>
      <w:r w:rsidR="00DB5E97">
        <w:t xml:space="preserve"> reference location during the terminal phase of their flight</w:t>
      </w:r>
      <w:r w:rsidR="00B70740">
        <w:t>. However,</w:t>
      </w:r>
      <w:r w:rsidR="00DB5E97">
        <w:t xml:space="preserve"> other</w:t>
      </w:r>
      <w:r w:rsidR="00B70740">
        <w:t xml:space="preserve"> weapons</w:t>
      </w:r>
      <w:r w:rsidR="00DB5E97">
        <w:t xml:space="preserve"> will have a different sensor they switch to during the terminal phase </w:t>
      </w:r>
      <w:r w:rsidR="001614A4">
        <w:t xml:space="preserve">to home in on the target </w:t>
      </w:r>
      <w:r w:rsidR="00DB5E97">
        <w:t xml:space="preserve">(e.g. radar, infrared, or optical </w:t>
      </w:r>
      <w:r w:rsidR="00DB5E97">
        <w:t>–</w:t>
      </w:r>
      <w:r w:rsidR="00DB5E97">
        <w:t xml:space="preserve"> to name a few).</w:t>
      </w:r>
      <w:r w:rsidR="007801B6">
        <w:t xml:space="preserve"> </w:t>
      </w:r>
      <w:r w:rsidR="001614A4">
        <w:t>M</w:t>
      </w:r>
      <w:r w:rsidR="001227D8">
        <w:t xml:space="preserve">ilitary </w:t>
      </w:r>
      <w:r w:rsidR="007801B6">
        <w:t xml:space="preserve">platforms have a suite of sensors to rely upon to </w:t>
      </w:r>
      <w:r w:rsidR="001227D8">
        <w:t>provide a clearer picture of the battlefield</w:t>
      </w:r>
      <w:r w:rsidR="00EC51B2">
        <w:t xml:space="preserve">. Although </w:t>
      </w:r>
      <w:r w:rsidR="00632591">
        <w:t xml:space="preserve">units </w:t>
      </w:r>
      <w:r w:rsidR="00EC51B2">
        <w:t xml:space="preserve">may require all sensors to provide the </w:t>
      </w:r>
      <w:r w:rsidR="00AE1E19">
        <w:t>most precise</w:t>
      </w:r>
      <w:r w:rsidR="00082DDB">
        <w:t xml:space="preserve"> </w:t>
      </w:r>
      <w:r w:rsidR="00EC51B2">
        <w:t>picture</w:t>
      </w:r>
      <w:r w:rsidR="00EA7159">
        <w:t xml:space="preserve"> of the battlefield</w:t>
      </w:r>
      <w:r w:rsidR="00EC51B2">
        <w:t xml:space="preserve">, having multiple sensors provides redundancy against </w:t>
      </w:r>
      <w:r w:rsidR="00AE1E19">
        <w:t xml:space="preserve">electronic </w:t>
      </w:r>
      <w:r w:rsidR="00EC51B2">
        <w:t>attacks that</w:t>
      </w:r>
      <w:r w:rsidR="001227D8">
        <w:t xml:space="preserve"> may only target one </w:t>
      </w:r>
      <w:r w:rsidR="00FE271A">
        <w:t>type of sensor</w:t>
      </w:r>
      <w:r w:rsidR="001159E5">
        <w:t>.</w:t>
      </w:r>
    </w:p>
    <w:p w14:paraId="734832A2" w14:textId="77777777" w:rsidR="006A4BFD" w:rsidRDefault="006A4BFD" w:rsidP="00607CB5">
      <w:pPr>
        <w:pStyle w:val="Heading1"/>
        <w:sectPr w:rsidR="006A4BFD">
          <w:pgSz w:w="11906" w:h="16838"/>
          <w:pgMar w:top="1440" w:right="1440" w:bottom="1440" w:left="1440" w:header="708" w:footer="708" w:gutter="0"/>
          <w:cols w:space="708"/>
          <w:docGrid w:linePitch="360"/>
        </w:sectPr>
      </w:pPr>
    </w:p>
    <w:p w14:paraId="5702BCF5" w14:textId="538A62D6" w:rsidR="0060036C" w:rsidRDefault="0060036C" w:rsidP="008A1553">
      <w:pPr>
        <w:pStyle w:val="Heading1"/>
        <w:numPr>
          <w:ilvl w:val="0"/>
          <w:numId w:val="3"/>
        </w:numPr>
      </w:pPr>
      <w:bookmarkStart w:id="10" w:name="_Toc121433476"/>
      <w:r>
        <w:lastRenderedPageBreak/>
        <w:t>Spoofing</w:t>
      </w:r>
      <w:bookmarkEnd w:id="10"/>
    </w:p>
    <w:p w14:paraId="4AA5DA46" w14:textId="64174463" w:rsidR="003C16DD" w:rsidRDefault="002E3FEF" w:rsidP="003C16DD">
      <w:r>
        <w:t>Electronic attack</w:t>
      </w:r>
      <w:r w:rsidR="002361D6">
        <w:t>s</w:t>
      </w:r>
      <w:r>
        <w:t xml:space="preserve"> o</w:t>
      </w:r>
      <w:r w:rsidR="002361D6">
        <w:t>n</w:t>
      </w:r>
      <w:r>
        <w:t xml:space="preserve"> </w:t>
      </w:r>
      <w:r w:rsidR="007B0ED7">
        <w:t>GNSS</w:t>
      </w:r>
      <w:r w:rsidR="00850E95">
        <w:t xml:space="preserve"> </w:t>
      </w:r>
      <w:r>
        <w:t xml:space="preserve">signals </w:t>
      </w:r>
      <w:r w:rsidR="00CF1278">
        <w:t xml:space="preserve">can be </w:t>
      </w:r>
      <w:r w:rsidR="00712840">
        <w:t xml:space="preserve">achieved either through </w:t>
      </w:r>
      <w:r w:rsidR="00850E95">
        <w:t xml:space="preserve">spoofing </w:t>
      </w:r>
      <w:r w:rsidR="00712840">
        <w:t xml:space="preserve">or </w:t>
      </w:r>
      <w:r w:rsidR="00EE3D6D">
        <w:t>jamming</w:t>
      </w:r>
      <w:r w:rsidR="00BB7535">
        <w:t xml:space="preserve"> (</w:t>
      </w:r>
      <w:r w:rsidR="001227D8">
        <w:t>diagram</w:t>
      </w:r>
      <w:r w:rsidR="00BB7535">
        <w:t xml:space="preserve"> </w:t>
      </w:r>
      <w:r w:rsidR="001227D8">
        <w:t xml:space="preserve">given </w:t>
      </w:r>
      <w:r w:rsidR="00BB7535">
        <w:t>in Figure</w:t>
      </w:r>
      <w:r w:rsidR="001227D8">
        <w:t xml:space="preserve"> 4</w:t>
      </w:r>
      <w:r w:rsidR="00BB7535">
        <w:t>)</w:t>
      </w:r>
      <w:r w:rsidR="00582DB2">
        <w:t xml:space="preserve">. </w:t>
      </w:r>
      <w:r w:rsidR="000A1620">
        <w:t>Jamming uses hardware that</w:t>
      </w:r>
      <w:r w:rsidR="000E7C40">
        <w:t xml:space="preserve"> creates a strong signal at the same frequencies as GNSS transmissions. The receiver </w:t>
      </w:r>
      <w:r w:rsidR="00BF3695">
        <w:t>cannot distinguish between the noise generated by the jammer and the satellite signals and</w:t>
      </w:r>
      <w:r w:rsidR="00BB7535">
        <w:t xml:space="preserve"> cannot figure out its position. Spoofing involves the use of fake signal</w:t>
      </w:r>
      <w:r w:rsidR="001227D8">
        <w:t>s being exposed to the receiver. T</w:t>
      </w:r>
      <w:r w:rsidR="00BB7535">
        <w:t>he receiver mistakes th</w:t>
      </w:r>
      <w:r w:rsidR="00BF3695">
        <w:t>ese</w:t>
      </w:r>
      <w:r w:rsidR="00BB7535">
        <w:t xml:space="preserve"> signal</w:t>
      </w:r>
      <w:r w:rsidR="00BF3695">
        <w:t>s</w:t>
      </w:r>
      <w:r w:rsidR="00BB7535">
        <w:t xml:space="preserve"> for </w:t>
      </w:r>
      <w:r w:rsidR="006A09DD">
        <w:t xml:space="preserve">genuine </w:t>
      </w:r>
      <w:r w:rsidR="00BB7535">
        <w:t>satellite transmission</w:t>
      </w:r>
      <w:r w:rsidR="006A09DD">
        <w:t>s</w:t>
      </w:r>
      <w:r w:rsidR="00BB7535">
        <w:t xml:space="preserve"> result</w:t>
      </w:r>
      <w:r w:rsidR="006A09DD">
        <w:t>ing</w:t>
      </w:r>
      <w:r w:rsidR="00BB7535">
        <w:t xml:space="preserve"> in a false position or time being reported by the receiver.</w:t>
      </w:r>
    </w:p>
    <w:p w14:paraId="6E5FDF5C" w14:textId="77777777" w:rsidR="006A327A" w:rsidRDefault="006A327A" w:rsidP="006A327A">
      <w:pPr>
        <w:keepNext/>
        <w:jc w:val="center"/>
      </w:pPr>
      <w:r w:rsidRPr="006A327A">
        <w:rPr>
          <w:noProof/>
          <w:lang w:eastAsia="en-GB"/>
        </w:rPr>
        <w:drawing>
          <wp:inline distT="0" distB="0" distL="0" distR="0" wp14:anchorId="7B896EDA" wp14:editId="626E9A34">
            <wp:extent cx="3505689" cy="2010056"/>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505689" cy="2010056"/>
                    </a:xfrm>
                    <a:prstGeom prst="rect">
                      <a:avLst/>
                    </a:prstGeom>
                  </pic:spPr>
                </pic:pic>
              </a:graphicData>
            </a:graphic>
          </wp:inline>
        </w:drawing>
      </w:r>
    </w:p>
    <w:p w14:paraId="5C4CC579" w14:textId="0DC8E80E" w:rsidR="006A327A" w:rsidRDefault="006A327A" w:rsidP="006A327A">
      <w:pPr>
        <w:pStyle w:val="Caption"/>
      </w:pPr>
      <w:bookmarkStart w:id="11" w:name="_Toc121433482"/>
      <w:r>
        <w:t xml:space="preserve">Figure </w:t>
      </w:r>
      <w:r>
        <w:fldChar w:fldCharType="begin"/>
      </w:r>
      <w:r>
        <w:instrText xml:space="preserve"> SEQ Figure \* ARABIC </w:instrText>
      </w:r>
      <w:r>
        <w:fldChar w:fldCharType="separate"/>
      </w:r>
      <w:r w:rsidR="001D6113">
        <w:rPr>
          <w:noProof/>
        </w:rPr>
        <w:t>4</w:t>
      </w:r>
      <w:r>
        <w:fldChar w:fldCharType="end"/>
      </w:r>
      <w:r>
        <w:t xml:space="preserve"> - Diagram of a spoofing attack (left) vs. a jamming attack</w:t>
      </w:r>
      <w:r>
        <w:rPr>
          <w:noProof/>
        </w:rPr>
        <w:t xml:space="preserve"> (right) </w:t>
      </w:r>
      <w:sdt>
        <w:sdtPr>
          <w:rPr>
            <w:noProof/>
          </w:rPr>
          <w:id w:val="-2004271745"/>
          <w:citation/>
        </w:sdtPr>
        <w:sdtContent>
          <w:r>
            <w:rPr>
              <w:noProof/>
            </w:rPr>
            <w:fldChar w:fldCharType="begin"/>
          </w:r>
          <w:r>
            <w:rPr>
              <w:rFonts w:hAnsi="Trade Gothic Next"/>
              <w:noProof/>
            </w:rPr>
            <w:instrText xml:space="preserve"> CITATION WuZ20 \l 2057 </w:instrText>
          </w:r>
          <w:r>
            <w:rPr>
              <w:noProof/>
            </w:rPr>
            <w:fldChar w:fldCharType="separate"/>
          </w:r>
          <w:r w:rsidR="001D6113" w:rsidRPr="001D6113">
            <w:rPr>
              <w:rFonts w:hAnsi="Trade Gothic Next"/>
              <w:noProof/>
            </w:rPr>
            <w:t>[8]</w:t>
          </w:r>
          <w:r>
            <w:rPr>
              <w:noProof/>
            </w:rPr>
            <w:fldChar w:fldCharType="end"/>
          </w:r>
        </w:sdtContent>
      </w:sdt>
      <w:bookmarkEnd w:id="11"/>
    </w:p>
    <w:p w14:paraId="0B4D6980" w14:textId="3CC776E5" w:rsidR="009A09B7" w:rsidRDefault="003C16DD" w:rsidP="009A09B7">
      <w:r>
        <w:t xml:space="preserve">Wu et al. </w:t>
      </w:r>
      <w:sdt>
        <w:sdtPr>
          <w:id w:val="-1591548438"/>
          <w:citation/>
        </w:sdtPr>
        <w:sdtContent>
          <w:r>
            <w:fldChar w:fldCharType="begin"/>
          </w:r>
          <w:r w:rsidR="003B5B87">
            <w:rPr>
              <w:rFonts w:hAnsi="Trade Gothic Next"/>
            </w:rPr>
            <w:instrText xml:space="preserve">CITATION WuZ20 \l 2057 </w:instrText>
          </w:r>
          <w:r>
            <w:fldChar w:fldCharType="separate"/>
          </w:r>
          <w:r w:rsidR="001D6113" w:rsidRPr="001D6113">
            <w:rPr>
              <w:rFonts w:hAnsi="Trade Gothic Next"/>
              <w:noProof/>
            </w:rPr>
            <w:t>[8]</w:t>
          </w:r>
          <w:r>
            <w:fldChar w:fldCharType="end"/>
          </w:r>
        </w:sdtContent>
      </w:sdt>
      <w:r>
        <w:t xml:space="preserve"> present a taxonomy of spoofing strategies which fall under four main categories: replay, forgery, estimation and advanced spoofing attacks.</w:t>
      </w:r>
      <w:r w:rsidR="00442EE7">
        <w:t xml:space="preserve"> A replay attack </w:t>
      </w:r>
      <w:r w:rsidR="00471178">
        <w:t xml:space="preserve">involves </w:t>
      </w:r>
      <w:r w:rsidR="006A4BD0">
        <w:t>the received signals being delayed t</w:t>
      </w:r>
      <w:r w:rsidR="00BB7535">
        <w:t>o the receiver.</w:t>
      </w:r>
      <w:r>
        <w:t xml:space="preserve"> </w:t>
      </w:r>
      <w:r w:rsidR="00525872">
        <w:t xml:space="preserve">Varma and Upadhyay </w:t>
      </w:r>
      <w:sdt>
        <w:sdtPr>
          <w:id w:val="-72287386"/>
          <w:citation/>
        </w:sdtPr>
        <w:sdtContent>
          <w:r w:rsidR="00525872">
            <w:fldChar w:fldCharType="begin"/>
          </w:r>
          <w:r w:rsidR="00525872">
            <w:rPr>
              <w:rFonts w:hAnsi="Trade Gothic Next"/>
            </w:rPr>
            <w:instrText xml:space="preserve"> CITATION Var20 \l 2057 </w:instrText>
          </w:r>
          <w:r w:rsidR="00525872">
            <w:fldChar w:fldCharType="separate"/>
          </w:r>
          <w:r w:rsidR="001D6113" w:rsidRPr="001D6113">
            <w:rPr>
              <w:rFonts w:hAnsi="Trade Gothic Next"/>
              <w:noProof/>
            </w:rPr>
            <w:t>[9]</w:t>
          </w:r>
          <w:r w:rsidR="00525872">
            <w:fldChar w:fldCharType="end"/>
          </w:r>
        </w:sdtContent>
      </w:sdt>
      <w:r w:rsidR="00525872">
        <w:t xml:space="preserve"> suggest </w:t>
      </w:r>
      <w:r w:rsidR="00BB7535">
        <w:t xml:space="preserve">a type of replay attack that is </w:t>
      </w:r>
      <w:r w:rsidR="00525872">
        <w:t xml:space="preserve">feasible against military </w:t>
      </w:r>
      <w:r w:rsidR="00E00644">
        <w:t>GNSS</w:t>
      </w:r>
      <w:r w:rsidR="00525872">
        <w:t xml:space="preserve">. In this </w:t>
      </w:r>
      <w:r w:rsidR="00BB7535">
        <w:t>“</w:t>
      </w:r>
      <w:r w:rsidR="00BB7535">
        <w:t>selective-delay</w:t>
      </w:r>
      <w:r w:rsidR="00BB7535">
        <w:t>”</w:t>
      </w:r>
      <w:r w:rsidR="00BB7535">
        <w:t xml:space="preserve"> </w:t>
      </w:r>
      <w:r w:rsidR="00525872">
        <w:t xml:space="preserve">attack, hostile actors capture and relay </w:t>
      </w:r>
      <w:r w:rsidR="009A7060">
        <w:t>genuine</w:t>
      </w:r>
      <w:r w:rsidR="00525872">
        <w:t xml:space="preserve"> signals from the surrounding satellites using high-gain directional antennas and broadband transceivers which would delay the signals from reaching the receiver. The signals could also be amplified or attenuated to distort the position and time data received. This </w:t>
      </w:r>
      <w:r w:rsidR="00691327">
        <w:t>attack would not require any knowledge of the satellite's encrypted messages, and a false position would be reported due to the delay in the messaging</w:t>
      </w:r>
      <w:r w:rsidR="00621B76">
        <w:t>.</w:t>
      </w:r>
    </w:p>
    <w:p w14:paraId="6F831A5C" w14:textId="1715782C" w:rsidR="00440168" w:rsidRDefault="00440168" w:rsidP="009A09B7">
      <w:r>
        <w:t xml:space="preserve">A forgery spoofing </w:t>
      </w:r>
      <w:r w:rsidR="001D7D8F">
        <w:t>at</w:t>
      </w:r>
      <w:r w:rsidR="009D4F66">
        <w:t>tack</w:t>
      </w:r>
      <w:r w:rsidR="00083B9C">
        <w:t xml:space="preserve"> generally consists of three modul</w:t>
      </w:r>
      <w:r w:rsidR="009A7060">
        <w:t>es: a satellite signal receiver</w:t>
      </w:r>
      <w:r w:rsidR="00083B9C">
        <w:t xml:space="preserve"> to receive the genuine transmissions</w:t>
      </w:r>
      <w:r w:rsidR="00C00CC5">
        <w:t>,</w:t>
      </w:r>
      <w:r w:rsidR="00083B9C">
        <w:t xml:space="preserve"> a signal spoofing generator</w:t>
      </w:r>
      <w:r w:rsidR="00C00CC5">
        <w:t>,</w:t>
      </w:r>
      <w:r w:rsidR="00083B9C">
        <w:t xml:space="preserve"> and a transmitter to broadcast the fake signal to the target receiver </w:t>
      </w:r>
      <w:sdt>
        <w:sdtPr>
          <w:id w:val="68009409"/>
          <w:citation/>
        </w:sdtPr>
        <w:sdtContent>
          <w:r w:rsidR="00083B9C">
            <w:fldChar w:fldCharType="begin"/>
          </w:r>
          <w:r w:rsidR="00083B9C">
            <w:rPr>
              <w:rFonts w:hAnsi="Trade Gothic Next"/>
            </w:rPr>
            <w:instrText xml:space="preserve"> CITATION WuZ20 \l 2057 </w:instrText>
          </w:r>
          <w:r w:rsidR="00083B9C">
            <w:fldChar w:fldCharType="separate"/>
          </w:r>
          <w:r w:rsidR="001D6113" w:rsidRPr="001D6113">
            <w:rPr>
              <w:rFonts w:hAnsi="Trade Gothic Next"/>
              <w:noProof/>
            </w:rPr>
            <w:t>[8]</w:t>
          </w:r>
          <w:r w:rsidR="00083B9C">
            <w:fldChar w:fldCharType="end"/>
          </w:r>
        </w:sdtContent>
      </w:sdt>
      <w:r w:rsidR="00083B9C">
        <w:t xml:space="preserve">. This system captures genuine satellite messages and can generate </w:t>
      </w:r>
      <w:r w:rsidR="00651509">
        <w:t xml:space="preserve">fake </w:t>
      </w:r>
      <w:r w:rsidR="00083B9C">
        <w:t xml:space="preserve">signals to </w:t>
      </w:r>
      <w:r w:rsidR="00651509">
        <w:t>transmit</w:t>
      </w:r>
      <w:r w:rsidR="00083B9C">
        <w:t xml:space="preserve"> a spoofed position</w:t>
      </w:r>
      <w:r w:rsidR="003145BE">
        <w:t>. S</w:t>
      </w:r>
      <w:r w:rsidR="00083B9C">
        <w:t xml:space="preserve">ome </w:t>
      </w:r>
      <w:r w:rsidR="00083B9C">
        <w:lastRenderedPageBreak/>
        <w:t xml:space="preserve">more advanced systems </w:t>
      </w:r>
      <w:r w:rsidR="003145BE">
        <w:t>can</w:t>
      </w:r>
      <w:r w:rsidR="00083B9C">
        <w:t xml:space="preserve"> analyse the real signals as they are received and </w:t>
      </w:r>
      <w:r w:rsidR="00E83AAC">
        <w:t xml:space="preserve">modify the spoofing signal </w:t>
      </w:r>
      <w:r w:rsidR="00024AA3">
        <w:t>to more closely resemble</w:t>
      </w:r>
      <w:r w:rsidR="00083B9C">
        <w:t xml:space="preserve"> the real satellite data. The latter method has </w:t>
      </w:r>
      <w:r w:rsidR="00024AA3">
        <w:t xml:space="preserve">an </w:t>
      </w:r>
      <w:r w:rsidR="00083B9C">
        <w:t xml:space="preserve">increased </w:t>
      </w:r>
      <w:r w:rsidR="00012EDF">
        <w:t xml:space="preserve">success rate as more advanced receivers may be able to </w:t>
      </w:r>
      <w:r w:rsidR="00C025C9">
        <w:t xml:space="preserve">identify </w:t>
      </w:r>
      <w:r w:rsidR="00012EDF">
        <w:t xml:space="preserve">anomalies in the received signals. </w:t>
      </w:r>
      <w:r w:rsidR="003655AB">
        <w:t>However, t</w:t>
      </w:r>
      <w:r w:rsidR="00012EDF">
        <w:t xml:space="preserve">his type of spoofing attack would be less successful against military </w:t>
      </w:r>
      <w:r w:rsidR="00E00644">
        <w:t>GNSS</w:t>
      </w:r>
      <w:r w:rsidR="00012EDF">
        <w:t xml:space="preserve"> receive</w:t>
      </w:r>
      <w:r w:rsidR="00C025C9">
        <w:t xml:space="preserve">rs as the spoofer would be required to unencrypt the real satellite message to create a spoofed signal that </w:t>
      </w:r>
      <w:r w:rsidR="003655AB">
        <w:t>the target receiver would accept</w:t>
      </w:r>
      <w:r w:rsidR="00C025C9">
        <w:t xml:space="preserve">. </w:t>
      </w:r>
    </w:p>
    <w:p w14:paraId="01BC602E" w14:textId="4E3731B1" w:rsidR="00097514" w:rsidRDefault="002A3EA8" w:rsidP="009A09B7">
      <w:r>
        <w:t xml:space="preserve">Another method of spoofing attack is an estimation attack. </w:t>
      </w:r>
      <w:r w:rsidR="00C07B9C">
        <w:t>T</w:t>
      </w:r>
      <w:r>
        <w:t xml:space="preserve">his </w:t>
      </w:r>
      <w:r w:rsidR="007E6D72">
        <w:t xml:space="preserve">method </w:t>
      </w:r>
      <w:r>
        <w:t xml:space="preserve">is aimed at receivers using encrypted satellite signals, which </w:t>
      </w:r>
      <w:r w:rsidR="003655AB">
        <w:t>is more relevant</w:t>
      </w:r>
      <w:r>
        <w:t xml:space="preserve"> to military </w:t>
      </w:r>
      <w:r w:rsidR="00E00644">
        <w:t>GNSS</w:t>
      </w:r>
      <w:r>
        <w:t xml:space="preserve"> applications. This attack involves the spoofer carefully analysing encrypted satellite messages to </w:t>
      </w:r>
      <w:r w:rsidR="009C41A1">
        <w:t>estimate the security code used when the fake signal is</w:t>
      </w:r>
      <w:r>
        <w:t xml:space="preserve"> transmitted. </w:t>
      </w:r>
      <w:r w:rsidR="001F354A">
        <w:t xml:space="preserve">Additionally, the spoofed signals </w:t>
      </w:r>
      <w:r w:rsidR="00BE7A2D">
        <w:t xml:space="preserve">will be delayed </w:t>
      </w:r>
      <w:r w:rsidR="00B55E1A">
        <w:t>by the time they reach the receiver</w:t>
      </w:r>
      <w:r w:rsidR="00C64A71">
        <w:t xml:space="preserve">, which can allow some anti-spoofing methods to </w:t>
      </w:r>
      <w:r w:rsidR="00AE7866">
        <w:t>detect the attack</w:t>
      </w:r>
      <w:r w:rsidR="00607CB5">
        <w:t>.</w:t>
      </w:r>
    </w:p>
    <w:p w14:paraId="4A40BE18" w14:textId="0FB0632C" w:rsidR="001908FD" w:rsidRDefault="001908FD" w:rsidP="009A09B7">
      <w:r>
        <w:t>There have been two widely reported cases of</w:t>
      </w:r>
      <w:r w:rsidR="00A27597">
        <w:t xml:space="preserve"> spoofing on civilian </w:t>
      </w:r>
      <w:r w:rsidR="009A7060">
        <w:t>GNSS</w:t>
      </w:r>
      <w:r w:rsidR="00A27597">
        <w:t xml:space="preserve"> in recent years. </w:t>
      </w:r>
      <w:r w:rsidR="0065627A">
        <w:t xml:space="preserve">In </w:t>
      </w:r>
      <w:r w:rsidR="009B4098">
        <w:t xml:space="preserve">June </w:t>
      </w:r>
      <w:r w:rsidR="0065627A">
        <w:t xml:space="preserve">2017, </w:t>
      </w:r>
      <w:r w:rsidR="00A76611">
        <w:t>at</w:t>
      </w:r>
      <w:r w:rsidR="002361D6">
        <w:t xml:space="preserve"> </w:t>
      </w:r>
      <w:r w:rsidR="00A76611">
        <w:t xml:space="preserve">least 20 </w:t>
      </w:r>
      <w:r w:rsidR="009A6F94">
        <w:t xml:space="preserve">ships in the Black Sea </w:t>
      </w:r>
      <w:r w:rsidR="00100EA7">
        <w:t>fell victim to a spoofing attack</w:t>
      </w:r>
      <w:r w:rsidR="00AC4A39">
        <w:t xml:space="preserve">, where the vessels were incorrectly positioned 32 kilometres inland </w:t>
      </w:r>
      <w:r w:rsidR="00210D35">
        <w:t>at Gelendzhik Airport</w:t>
      </w:r>
      <w:r w:rsidR="009369DA">
        <w:t xml:space="preserve"> </w:t>
      </w:r>
      <w:sdt>
        <w:sdtPr>
          <w:id w:val="-124161255"/>
          <w:citation/>
        </w:sdtPr>
        <w:sdtContent>
          <w:r w:rsidR="00D75434">
            <w:fldChar w:fldCharType="begin"/>
          </w:r>
          <w:r w:rsidR="00D75434">
            <w:rPr>
              <w:rFonts w:hAnsi="Trade Gothic Next"/>
            </w:rPr>
            <w:instrText xml:space="preserve"> CITATION Ham17 \l 2057 </w:instrText>
          </w:r>
          <w:r w:rsidR="00D75434">
            <w:fldChar w:fldCharType="separate"/>
          </w:r>
          <w:r w:rsidR="001D6113" w:rsidRPr="001D6113">
            <w:rPr>
              <w:rFonts w:hAnsi="Trade Gothic Next"/>
              <w:noProof/>
            </w:rPr>
            <w:t>[10]</w:t>
          </w:r>
          <w:r w:rsidR="00D75434">
            <w:fldChar w:fldCharType="end"/>
          </w:r>
        </w:sdtContent>
      </w:sdt>
      <w:r w:rsidR="00210D35">
        <w:t>.</w:t>
      </w:r>
      <w:r w:rsidR="00EF09A7">
        <w:t xml:space="preserve"> A more sophisticated attack occurred in Shanghai</w:t>
      </w:r>
      <w:r w:rsidR="00830E48">
        <w:t xml:space="preserve"> </w:t>
      </w:r>
      <w:r w:rsidR="002361D6">
        <w:t>in</w:t>
      </w:r>
      <w:r w:rsidR="00830E48">
        <w:t xml:space="preserve"> July 2018</w:t>
      </w:r>
      <w:r w:rsidR="0065316F">
        <w:t>, where a hostile actor relocate</w:t>
      </w:r>
      <w:r w:rsidR="00A01A52">
        <w:t>d</w:t>
      </w:r>
      <w:r w:rsidR="0065316F">
        <w:t xml:space="preserve"> the </w:t>
      </w:r>
      <w:r w:rsidR="009A7060">
        <w:t>GNSS</w:t>
      </w:r>
      <w:r w:rsidR="004A60E7">
        <w:t xml:space="preserve"> </w:t>
      </w:r>
      <w:r w:rsidR="009A7060">
        <w:t xml:space="preserve">positioning </w:t>
      </w:r>
      <w:r w:rsidR="004A60E7">
        <w:t xml:space="preserve">of multiple ships to form a circle </w:t>
      </w:r>
      <w:r w:rsidR="00F7134D">
        <w:t>around a nearby chemical manufacturing plant</w:t>
      </w:r>
      <w:r w:rsidR="00F13E38">
        <w:t xml:space="preserve">. </w:t>
      </w:r>
      <w:r w:rsidR="002A4C29">
        <w:t xml:space="preserve">This attack was reported to have happened </w:t>
      </w:r>
      <w:r w:rsidR="009C41A1">
        <w:t>thousands of time</w:t>
      </w:r>
      <w:r w:rsidR="002A4C29">
        <w:t xml:space="preserve">s between 2018 and </w:t>
      </w:r>
      <w:r w:rsidR="00F479D9">
        <w:t>2019</w:t>
      </w:r>
      <w:r w:rsidR="009C41A1">
        <w:t>. A</w:t>
      </w:r>
      <w:r w:rsidR="00F479D9">
        <w:t xml:space="preserve">lthough the perpetrator </w:t>
      </w:r>
      <w:r w:rsidR="005646DD">
        <w:t xml:space="preserve">was not found, </w:t>
      </w:r>
      <w:r w:rsidR="00A10BD9">
        <w:t xml:space="preserve">some researchers </w:t>
      </w:r>
      <w:r w:rsidR="005646DD">
        <w:t xml:space="preserve">believe it could have either been organised crime </w:t>
      </w:r>
      <w:r w:rsidR="00926668">
        <w:t>groups</w:t>
      </w:r>
      <w:r w:rsidR="00E90A7D">
        <w:t xml:space="preserve"> or the Chinese state </w:t>
      </w:r>
      <w:r w:rsidR="00111755">
        <w:t>testing a new method of electronic attack</w:t>
      </w:r>
      <w:r w:rsidR="005B4E93">
        <w:t xml:space="preserve"> </w:t>
      </w:r>
      <w:sdt>
        <w:sdtPr>
          <w:id w:val="-2086907315"/>
          <w:citation/>
        </w:sdtPr>
        <w:sdtContent>
          <w:r w:rsidR="005B4E93">
            <w:fldChar w:fldCharType="begin"/>
          </w:r>
          <w:r w:rsidR="005B4E93">
            <w:rPr>
              <w:rFonts w:hAnsi="Trade Gothic Next"/>
            </w:rPr>
            <w:instrText xml:space="preserve"> CITATION Mar19 \l 2057 </w:instrText>
          </w:r>
          <w:r w:rsidR="005B4E93">
            <w:fldChar w:fldCharType="separate"/>
          </w:r>
          <w:r w:rsidR="001D6113" w:rsidRPr="001D6113">
            <w:rPr>
              <w:rFonts w:hAnsi="Trade Gothic Next"/>
              <w:noProof/>
            </w:rPr>
            <w:t>[11]</w:t>
          </w:r>
          <w:r w:rsidR="005B4E93">
            <w:fldChar w:fldCharType="end"/>
          </w:r>
        </w:sdtContent>
      </w:sdt>
      <w:sdt>
        <w:sdtPr>
          <w:id w:val="146640967"/>
          <w:citation/>
        </w:sdtPr>
        <w:sdtContent>
          <w:r w:rsidR="00043D9E">
            <w:fldChar w:fldCharType="begin"/>
          </w:r>
          <w:r w:rsidR="00043D9E">
            <w:rPr>
              <w:rFonts w:hAnsi="Trade Gothic Next"/>
            </w:rPr>
            <w:instrText xml:space="preserve"> CITATION Ins19 \l 2057 </w:instrText>
          </w:r>
          <w:r w:rsidR="00043D9E">
            <w:fldChar w:fldCharType="separate"/>
          </w:r>
          <w:r w:rsidR="001D6113">
            <w:rPr>
              <w:rFonts w:hAnsi="Trade Gothic Next"/>
              <w:noProof/>
            </w:rPr>
            <w:t xml:space="preserve"> </w:t>
          </w:r>
          <w:r w:rsidR="001D6113" w:rsidRPr="001D6113">
            <w:rPr>
              <w:rFonts w:hAnsi="Trade Gothic Next"/>
              <w:noProof/>
            </w:rPr>
            <w:t>[12]</w:t>
          </w:r>
          <w:r w:rsidR="00043D9E">
            <w:fldChar w:fldCharType="end"/>
          </w:r>
        </w:sdtContent>
      </w:sdt>
      <w:r w:rsidR="00111755">
        <w:t>.</w:t>
      </w:r>
    </w:p>
    <w:p w14:paraId="0083F432" w14:textId="362FC334" w:rsidR="00043D9E" w:rsidRDefault="00A10BD9" w:rsidP="009A09B7">
      <w:r>
        <w:t>These attacks can have adverse consequences in commercial shipping and during military operation</w:t>
      </w:r>
      <w:r w:rsidR="00353206">
        <w:t xml:space="preserve">s. </w:t>
      </w:r>
      <w:r w:rsidR="00C43BEC">
        <w:t xml:space="preserve">For example, </w:t>
      </w:r>
      <w:r w:rsidR="00784102">
        <w:t>where some stretches of water are off</w:t>
      </w:r>
      <w:r>
        <w:t>-</w:t>
      </w:r>
      <w:r w:rsidR="00784102">
        <w:t xml:space="preserve">limits to </w:t>
      </w:r>
      <w:r w:rsidR="007A4F9D">
        <w:t xml:space="preserve">ships flying </w:t>
      </w:r>
      <w:r w:rsidR="00FC29A4">
        <w:t xml:space="preserve">the </w:t>
      </w:r>
      <w:r w:rsidR="007A4F9D">
        <w:t>flags</w:t>
      </w:r>
      <w:r w:rsidR="00FC29A4">
        <w:t xml:space="preserve"> of certain nations</w:t>
      </w:r>
      <w:r w:rsidR="007A4F9D">
        <w:t xml:space="preserve">, </w:t>
      </w:r>
      <w:r w:rsidR="00A31E6A">
        <w:t xml:space="preserve">a spoofed </w:t>
      </w:r>
      <w:r w:rsidR="00E00644">
        <w:t>GNSS</w:t>
      </w:r>
      <w:r w:rsidR="00A31E6A">
        <w:t xml:space="preserve"> location could lead to a vessel crossing into </w:t>
      </w:r>
      <w:r w:rsidR="002361D6">
        <w:t xml:space="preserve">illegal </w:t>
      </w:r>
      <w:r w:rsidR="005D795E">
        <w:t xml:space="preserve">waters. </w:t>
      </w:r>
      <w:r w:rsidR="00694A15">
        <w:t>For commercial shipping</w:t>
      </w:r>
      <w:r w:rsidR="00A46283">
        <w:t xml:space="preserve"> </w:t>
      </w:r>
      <w:r w:rsidR="00A46283">
        <w:t>–</w:t>
      </w:r>
      <w:r w:rsidR="00A46283">
        <w:t xml:space="preserve"> </w:t>
      </w:r>
      <w:r w:rsidR="00694A15">
        <w:t xml:space="preserve">where </w:t>
      </w:r>
      <w:r w:rsidR="00A46283">
        <w:t xml:space="preserve">time and profits are of great importance </w:t>
      </w:r>
      <w:r w:rsidR="00AD13F2">
        <w:t>–</w:t>
      </w:r>
      <w:r w:rsidR="00A46283">
        <w:t xml:space="preserve"> </w:t>
      </w:r>
      <w:r w:rsidR="00AD13F2">
        <w:t xml:space="preserve">companies may be inclined to plot routes </w:t>
      </w:r>
      <w:r w:rsidR="00217453">
        <w:t>very close to these locations</w:t>
      </w:r>
      <w:r w:rsidR="000E5C36">
        <w:t xml:space="preserve">. In times of military tension, a ship crossing into the wrong territory could be </w:t>
      </w:r>
      <w:r w:rsidR="00B72AEE">
        <w:t>interpreted</w:t>
      </w:r>
      <w:r w:rsidR="000E5C36">
        <w:t xml:space="preserve"> as an act of aggression and could lead to </w:t>
      </w:r>
      <w:r w:rsidR="009A7060">
        <w:t xml:space="preserve">military </w:t>
      </w:r>
      <w:r w:rsidR="000E5C36">
        <w:t>escalation</w:t>
      </w:r>
      <w:r w:rsidR="00B72AEE">
        <w:t>.</w:t>
      </w:r>
    </w:p>
    <w:p w14:paraId="34F9941A" w14:textId="2DC2F576" w:rsidR="008A0143" w:rsidRDefault="00E044B0" w:rsidP="009A09B7">
      <w:r>
        <w:t xml:space="preserve">Spoofing and jamming attacks </w:t>
      </w:r>
      <w:r w:rsidR="00817785">
        <w:t xml:space="preserve">may not be able to distinguish between friend or foe, so </w:t>
      </w:r>
      <w:r w:rsidR="00924C9D">
        <w:t xml:space="preserve">militaries need to be careful with how they design </w:t>
      </w:r>
      <w:r w:rsidR="00C55329">
        <w:t xml:space="preserve">offensive spoofing/jamming attacks or instigate countermeasures to </w:t>
      </w:r>
      <w:r w:rsidR="008E3FC1">
        <w:t xml:space="preserve">protect their receivers against </w:t>
      </w:r>
      <w:r w:rsidR="009A0734">
        <w:t>the electronic attacks they deploy.</w:t>
      </w:r>
    </w:p>
    <w:p w14:paraId="6F2F1125" w14:textId="10E3E3AB" w:rsidR="00EE709C" w:rsidRDefault="00E37F06" w:rsidP="009A09B7">
      <w:r>
        <w:lastRenderedPageBreak/>
        <w:t>O</w:t>
      </w:r>
      <w:r w:rsidR="006C118F" w:rsidRPr="006C118F">
        <w:t>ne</w:t>
      </w:r>
      <w:r w:rsidR="006C118F">
        <w:t xml:space="preserve"> method employed for countering spoofing attacks involves cryptography. Cryptography is a secure communication technique that allows only the intended recipient of a message to view its contents. For GNSS security, there are three ways in which it can be applied</w:t>
      </w:r>
      <w:r w:rsidR="00E95A0C">
        <w:t>, varying in complexity and cost but offering a</w:t>
      </w:r>
      <w:r w:rsidR="006C118F">
        <w:t xml:space="preserve">dditional security </w:t>
      </w:r>
      <w:sdt>
        <w:sdtPr>
          <w:id w:val="-815029106"/>
          <w:citation/>
        </w:sdtPr>
        <w:sdtContent>
          <w:r w:rsidR="006C118F">
            <w:fldChar w:fldCharType="begin"/>
          </w:r>
          <w:r w:rsidR="006C118F">
            <w:rPr>
              <w:rFonts w:hAnsi="Trade Gothic Next"/>
            </w:rPr>
            <w:instrText xml:space="preserve"> CITATION Nei20 \l 2057 </w:instrText>
          </w:r>
          <w:r w:rsidR="006C118F">
            <w:fldChar w:fldCharType="separate"/>
          </w:r>
          <w:r w:rsidR="001D6113" w:rsidRPr="001D6113">
            <w:rPr>
              <w:rFonts w:hAnsi="Trade Gothic Next"/>
              <w:noProof/>
            </w:rPr>
            <w:t>[13]</w:t>
          </w:r>
          <w:r w:rsidR="006C118F">
            <w:fldChar w:fldCharType="end"/>
          </w:r>
        </w:sdtContent>
      </w:sdt>
      <w:r w:rsidR="00E95A0C">
        <w:t>. First, d</w:t>
      </w:r>
      <w:r w:rsidR="00312669">
        <w:t xml:space="preserve">ata message authentication involves adding digital signatures </w:t>
      </w:r>
      <w:r w:rsidR="00E95A0C">
        <w:t>to</w:t>
      </w:r>
      <w:r w:rsidR="00312669">
        <w:t xml:space="preserve"> the satellite signals. </w:t>
      </w:r>
      <w:r w:rsidR="009401F3">
        <w:t xml:space="preserve">Authentication keys </w:t>
      </w:r>
      <w:r w:rsidR="00312669">
        <w:t>can protect users from forgery spoofing attacks, but spoofing may still be possible through artificial delay.</w:t>
      </w:r>
    </w:p>
    <w:p w14:paraId="3F6EC3F0" w14:textId="2B4F807E" w:rsidR="00312669" w:rsidRDefault="00312669" w:rsidP="009A09B7">
      <w:r>
        <w:t xml:space="preserve">Public and private spreading code authentication are the other anti-spoofing methods involving cryptography. Both involve the GNSS receiver </w:t>
      </w:r>
      <w:r w:rsidR="009A7060">
        <w:t>holding</w:t>
      </w:r>
      <w:r>
        <w:t xml:space="preserve"> secured samples of the GNSS signals on </w:t>
      </w:r>
      <w:r w:rsidR="009A7060">
        <w:t xml:space="preserve">its </w:t>
      </w:r>
      <w:r>
        <w:t xml:space="preserve">system. Once it receives signals from the satellites, it can </w:t>
      </w:r>
      <w:r w:rsidR="00EB1621">
        <w:t>authenticate the messages using its stored authentication keys</w:t>
      </w:r>
      <w:r>
        <w:t xml:space="preserve">. The public spreading code authentication can have delays due to the slow data transfer rates of the GNSS signals. The Private spreading code authentication is provided in advance to the receiver so that </w:t>
      </w:r>
      <w:r w:rsidR="001D3BD2">
        <w:t>it can be verified instantly. This method does require additional security to be implemented on the receiver side to ensure that the private key cannot be viewed or tampered with.</w:t>
      </w:r>
    </w:p>
    <w:p w14:paraId="0AD82366" w14:textId="45D238A0" w:rsidR="001D3BD2" w:rsidRDefault="00795ECE" w:rsidP="009A09B7">
      <w:r>
        <w:t xml:space="preserve">Another anti-spoofing method is for a GNSS receiver to directly track the encrypted satellite code using a Selective Availability Anti-Spoofing Module (SAASM). </w:t>
      </w:r>
      <w:r w:rsidR="001B7A15">
        <w:t>These modules use a decryption key to track the Y-code satellite signals</w:t>
      </w:r>
      <w:r w:rsidR="00C343F2">
        <w:t>, allowing</w:t>
      </w:r>
      <w:r w:rsidR="001B7A15">
        <w:t xml:space="preserve"> the receiver to </w:t>
      </w:r>
      <w:r w:rsidR="001D100B">
        <w:t>discriminate between genuine and fake messages</w:t>
      </w:r>
      <w:r w:rsidR="001B7A15">
        <w:t xml:space="preserve">. </w:t>
      </w:r>
      <w:r w:rsidR="001D100B">
        <w:t xml:space="preserve">Novatel </w:t>
      </w:r>
      <w:sdt>
        <w:sdtPr>
          <w:id w:val="1065912272"/>
          <w:citation/>
        </w:sdtPr>
        <w:sdtContent>
          <w:r w:rsidR="001D100B">
            <w:fldChar w:fldCharType="begin"/>
          </w:r>
          <w:r w:rsidR="001D100B">
            <w:rPr>
              <w:rFonts w:hAnsi="Trade Gothic Next"/>
            </w:rPr>
            <w:instrText xml:space="preserve"> CITATION Nov13 \l 2057 </w:instrText>
          </w:r>
          <w:r w:rsidR="001D100B">
            <w:fldChar w:fldCharType="separate"/>
          </w:r>
          <w:r w:rsidR="001D6113" w:rsidRPr="001D6113">
            <w:rPr>
              <w:rFonts w:hAnsi="Trade Gothic Next"/>
              <w:noProof/>
            </w:rPr>
            <w:t>[14]</w:t>
          </w:r>
          <w:r w:rsidR="001D100B">
            <w:fldChar w:fldCharType="end"/>
          </w:r>
        </w:sdtContent>
      </w:sdt>
      <w:r w:rsidR="001D100B">
        <w:t xml:space="preserve"> wrote an article on SAASM</w:t>
      </w:r>
      <w:r w:rsidR="00C343F2">
        <w:t>,</w:t>
      </w:r>
      <w:r w:rsidR="001D100B">
        <w:t xml:space="preserve"> which provide</w:t>
      </w:r>
      <w:r w:rsidR="0066540C">
        <w:t>s</w:t>
      </w:r>
      <w:r w:rsidR="001D100B">
        <w:t xml:space="preserve"> insight into why spoofing attacks on military </w:t>
      </w:r>
      <w:r w:rsidR="00E00644">
        <w:t>GNSS</w:t>
      </w:r>
      <w:r w:rsidR="001D100B">
        <w:t xml:space="preserve"> receivers is so </w:t>
      </w:r>
      <w:r w:rsidR="00C343F2">
        <w:t>challenging</w:t>
      </w:r>
      <w:r w:rsidR="0066540C">
        <w:t xml:space="preserve"> to ach</w:t>
      </w:r>
      <w:r w:rsidR="00C343F2">
        <w:t>ie</w:t>
      </w:r>
      <w:r w:rsidR="0066540C">
        <w:t>ve</w:t>
      </w:r>
      <w:r w:rsidR="001D100B">
        <w:t xml:space="preserve">. </w:t>
      </w:r>
      <w:r w:rsidR="0066540C">
        <w:rPr>
          <w:i/>
        </w:rPr>
        <w:t>“</w:t>
      </w:r>
      <w:r w:rsidR="0066540C">
        <w:rPr>
          <w:i/>
        </w:rPr>
        <w:t>This encrypted binary code changes 10.23 million times per second, and the Y-code does not repeat over the course of an entire week (in other words, a unique sequence of 6.18 trillion 1s and 0s per satellite per week).</w:t>
      </w:r>
      <w:r w:rsidR="0066540C">
        <w:rPr>
          <w:i/>
        </w:rPr>
        <w:t>”</w:t>
      </w:r>
      <w:r w:rsidR="0066540C">
        <w:t xml:space="preserve"> The</w:t>
      </w:r>
      <w:r w:rsidR="0066540C">
        <w:rPr>
          <w:i/>
        </w:rPr>
        <w:t xml:space="preserve"> </w:t>
      </w:r>
      <w:r w:rsidR="00C343F2">
        <w:t>US Depart of Defence tightly controls the distribution of SAASMs</w:t>
      </w:r>
      <w:r w:rsidR="00F96359">
        <w:t>. They are also designed to be tamper-proof in case adversaries can acquire one, preventing</w:t>
      </w:r>
      <w:r w:rsidR="001D100B">
        <w:t xml:space="preserve"> them from being reverse</w:t>
      </w:r>
      <w:r w:rsidR="00F96359">
        <w:t>-</w:t>
      </w:r>
      <w:r w:rsidR="001D100B">
        <w:t xml:space="preserve">engineered. </w:t>
      </w:r>
      <w:r w:rsidR="001B7A15">
        <w:t>The US government has mandated that any military GPS receiver be equipped with one of these modules</w:t>
      </w:r>
      <w:r w:rsidR="00F96359">
        <w:t>,</w:t>
      </w:r>
      <w:r w:rsidR="001D100B">
        <w:t xml:space="preserve"> as this provides confidence</w:t>
      </w:r>
      <w:r w:rsidR="0066540C">
        <w:t xml:space="preserve"> and coherence</w:t>
      </w:r>
      <w:r w:rsidR="001D100B">
        <w:t xml:space="preserve"> for navigation and target designation </w:t>
      </w:r>
      <w:r w:rsidR="0066540C">
        <w:t>between all receivers and platforms</w:t>
      </w:r>
      <w:r w:rsidR="001D100B">
        <w:t>.</w:t>
      </w:r>
    </w:p>
    <w:p w14:paraId="20C23E3E" w14:textId="0EF3A935" w:rsidR="0066540C" w:rsidRDefault="009A7060" w:rsidP="009A09B7">
      <w:r>
        <w:t>Moreover, t</w:t>
      </w:r>
      <w:r w:rsidR="00D37F06">
        <w:t xml:space="preserve">here are other hardware-based anti-spoofing methods available for </w:t>
      </w:r>
      <w:r w:rsidR="00E00644">
        <w:t>GNSS</w:t>
      </w:r>
      <w:r w:rsidR="00D37F06">
        <w:t xml:space="preserve"> receivers. For instance, antenna arrays can determine the direction of incoming satellite signals (as seen in Figure 5). It is assumed that signals from a satellite constellation will be received at different angles</w:t>
      </w:r>
      <w:r w:rsidR="004F3BE0">
        <w:t>. In contrast,</w:t>
      </w:r>
      <w:r w:rsidR="00D37F06">
        <w:t xml:space="preserve"> a spoofed signal would </w:t>
      </w:r>
      <w:r w:rsidR="00D37F06">
        <w:lastRenderedPageBreak/>
        <w:t xml:space="preserve">likely only be received from one direction </w:t>
      </w:r>
      <w:r w:rsidR="00D37F06">
        <w:t>–</w:t>
      </w:r>
      <w:r w:rsidR="00D37F06">
        <w:t xml:space="preserve"> that of the spoofer. The receiver would then ignore data that is inconsistent with the</w:t>
      </w:r>
      <w:r>
        <w:t xml:space="preserve"> expected</w:t>
      </w:r>
      <w:r w:rsidR="00D37F06">
        <w:t xml:space="preserve"> parameters.</w:t>
      </w:r>
    </w:p>
    <w:p w14:paraId="1871F437" w14:textId="77777777" w:rsidR="00D37F06" w:rsidRDefault="00D37F06" w:rsidP="00D37F06">
      <w:pPr>
        <w:keepNext/>
        <w:jc w:val="center"/>
      </w:pPr>
      <w:r w:rsidRPr="00D37F06">
        <w:rPr>
          <w:noProof/>
          <w:lang w:eastAsia="en-GB"/>
        </w:rPr>
        <w:drawing>
          <wp:inline distT="0" distB="0" distL="0" distR="0" wp14:anchorId="53B21339" wp14:editId="71985D74">
            <wp:extent cx="3362794" cy="2267266"/>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362794" cy="2267266"/>
                    </a:xfrm>
                    <a:prstGeom prst="rect">
                      <a:avLst/>
                    </a:prstGeom>
                  </pic:spPr>
                </pic:pic>
              </a:graphicData>
            </a:graphic>
          </wp:inline>
        </w:drawing>
      </w:r>
    </w:p>
    <w:p w14:paraId="0A07014D" w14:textId="5AE7BCCE" w:rsidR="001D100B" w:rsidRDefault="00D37F06" w:rsidP="00D37F06">
      <w:pPr>
        <w:pStyle w:val="Caption"/>
      </w:pPr>
      <w:bookmarkStart w:id="12" w:name="_Toc121433483"/>
      <w:r>
        <w:t xml:space="preserve">Figure </w:t>
      </w:r>
      <w:r>
        <w:fldChar w:fldCharType="begin"/>
      </w:r>
      <w:r>
        <w:instrText xml:space="preserve"> SEQ Figure \* ARABIC </w:instrText>
      </w:r>
      <w:r>
        <w:fldChar w:fldCharType="separate"/>
      </w:r>
      <w:r w:rsidR="001D6113">
        <w:rPr>
          <w:noProof/>
        </w:rPr>
        <w:t>5</w:t>
      </w:r>
      <w:r>
        <w:fldChar w:fldCharType="end"/>
      </w:r>
      <w:r>
        <w:t xml:space="preserve"> - Diagram of</w:t>
      </w:r>
      <w:r w:rsidR="004F3BE0">
        <w:t xml:space="preserve"> an</w:t>
      </w:r>
      <w:r>
        <w:t xml:space="preserve"> antenna array spoofing detection method</w:t>
      </w:r>
      <w:bookmarkEnd w:id="12"/>
    </w:p>
    <w:p w14:paraId="1A01AAF3" w14:textId="08115088" w:rsidR="00D37F06" w:rsidRDefault="00E37F06" w:rsidP="009A09B7">
      <w:r>
        <w:t xml:space="preserve">Furthermore, </w:t>
      </w:r>
      <w:r w:rsidR="00E00644">
        <w:t>GNSS</w:t>
      </w:r>
      <w:r>
        <w:t xml:space="preserve"> receivers can be combined with inertial navigation systems</w:t>
      </w:r>
      <w:r w:rsidR="00A62DAD">
        <w:t xml:space="preserve"> (INS)</w:t>
      </w:r>
      <w:r>
        <w:t xml:space="preserve"> </w:t>
      </w:r>
      <w:r w:rsidR="00A62DAD">
        <w:t xml:space="preserve">to verify their position. INS uses various sensors to calculate </w:t>
      </w:r>
      <w:r w:rsidR="006F40CE">
        <w:t>an object's position, orientation and vector</w:t>
      </w:r>
      <w:r w:rsidR="00A62DAD">
        <w:t xml:space="preserve"> without </w:t>
      </w:r>
      <w:r w:rsidR="00586CAC">
        <w:t>needing</w:t>
      </w:r>
      <w:r w:rsidR="00A62DAD">
        <w:t xml:space="preserve"> other references. These systems are not as accurate as GNSS, but they cannot be spoofed or jammed as they rely on the earth</w:t>
      </w:r>
      <w:r w:rsidR="00A62DAD">
        <w:t>’</w:t>
      </w:r>
      <w:r w:rsidR="00A62DAD">
        <w:t>s gravitational field to acquire their position.</w:t>
      </w:r>
      <w:r w:rsidR="006F40CE">
        <w:t xml:space="preserve"> </w:t>
      </w:r>
      <w:r w:rsidR="00D874A3">
        <w:t xml:space="preserve">INS can therefore be used to </w:t>
      </w:r>
      <w:r w:rsidR="003F20B1">
        <w:t>provide additional assurance of the receiver</w:t>
      </w:r>
      <w:r w:rsidR="003F20B1">
        <w:t>’</w:t>
      </w:r>
      <w:r w:rsidR="003F20B1">
        <w:t>s position</w:t>
      </w:r>
      <w:r w:rsidR="00C53901">
        <w:t xml:space="preserve"> </w:t>
      </w:r>
      <w:r w:rsidR="00144486">
        <w:t xml:space="preserve">during a spoofing/jamming </w:t>
      </w:r>
      <w:r w:rsidR="00C53901">
        <w:t>attack</w:t>
      </w:r>
      <w:r w:rsidR="003F20B1">
        <w:t>.</w:t>
      </w:r>
    </w:p>
    <w:p w14:paraId="2BC493B1" w14:textId="4B8551DE" w:rsidR="00B427A5" w:rsidRDefault="00A62DAD" w:rsidP="009A09B7">
      <w:r>
        <w:t xml:space="preserve">The solutions above are more effective against </w:t>
      </w:r>
      <w:r w:rsidR="00E10D46">
        <w:t>some types of spoofing attack</w:t>
      </w:r>
      <w:r w:rsidR="00144486">
        <w:t>s</w:t>
      </w:r>
      <w:r w:rsidR="00E10D46">
        <w:t xml:space="preserve"> than others. </w:t>
      </w:r>
      <w:r w:rsidR="00144486">
        <w:t>However, b</w:t>
      </w:r>
      <w:r w:rsidR="00E10D46">
        <w:t>y only adopting one of these anti-spoofing methods, there is still a possibility that the receiver in question may be susceptible to other forms of spoofing or jamming attack</w:t>
      </w:r>
      <w:r w:rsidR="00144486">
        <w:t>s</w:t>
      </w:r>
      <w:r w:rsidR="00E10D46">
        <w:t xml:space="preserve">. </w:t>
      </w:r>
      <w:r w:rsidR="009A7060">
        <w:t>Therefore, i</w:t>
      </w:r>
      <w:r w:rsidR="00E10D46">
        <w:t xml:space="preserve">t is </w:t>
      </w:r>
      <w:r w:rsidR="00144486">
        <w:t>essential</w:t>
      </w:r>
      <w:r w:rsidR="00E10D46">
        <w:t xml:space="preserve"> to adopt a layered security approach in the design of military </w:t>
      </w:r>
      <w:r w:rsidR="00E00644">
        <w:t>GNSS</w:t>
      </w:r>
      <w:r w:rsidR="00E10D46">
        <w:t xml:space="preserve"> receivers. </w:t>
      </w:r>
    </w:p>
    <w:p w14:paraId="1760C858" w14:textId="1D08DA57" w:rsidR="006C118F" w:rsidRPr="00956B9E" w:rsidRDefault="008C2D83" w:rsidP="009A09B7">
      <w:r>
        <w:t>Moreover,</w:t>
      </w:r>
      <w:r w:rsidR="00AC0CF0">
        <w:t xml:space="preserve"> it is worth noting that spoofing attacks and </w:t>
      </w:r>
      <w:r w:rsidR="00586CAC">
        <w:t xml:space="preserve">countermeasures </w:t>
      </w:r>
      <w:r w:rsidR="00991411">
        <w:t>will continue to evolve with technological advancements</w:t>
      </w:r>
      <w:r w:rsidR="00586CAC">
        <w:t xml:space="preserve">. </w:t>
      </w:r>
      <w:r w:rsidR="00AC1BE8">
        <w:t>Additionally, w</w:t>
      </w:r>
      <w:r w:rsidR="004C31AC">
        <w:t xml:space="preserve">ith more </w:t>
      </w:r>
      <w:r w:rsidR="00E348A5">
        <w:t xml:space="preserve">autonomous, uncrewed vehicles deployed in theatre, </w:t>
      </w:r>
      <w:r w:rsidR="00311FA0">
        <w:t xml:space="preserve">reliable GNSS positioning will </w:t>
      </w:r>
      <w:r w:rsidR="0018078B">
        <w:t xml:space="preserve">be </w:t>
      </w:r>
      <w:r w:rsidR="00311FA0">
        <w:t>more vital</w:t>
      </w:r>
      <w:r w:rsidR="00586CAC">
        <w:t xml:space="preserve"> in the future</w:t>
      </w:r>
      <w:r w:rsidR="00311FA0">
        <w:t>.</w:t>
      </w:r>
      <w:r>
        <w:t xml:space="preserve"> </w:t>
      </w:r>
      <w:r w:rsidR="004E7D32">
        <w:t xml:space="preserve">Lastly, </w:t>
      </w:r>
      <w:r w:rsidR="00991411">
        <w:t xml:space="preserve">AI and </w:t>
      </w:r>
      <w:r w:rsidR="00AC0CF0">
        <w:t xml:space="preserve">quantum computing could </w:t>
      </w:r>
      <w:r w:rsidR="00991411">
        <w:t xml:space="preserve">give rise to new methods of attack or </w:t>
      </w:r>
      <w:r w:rsidR="00956B9E">
        <w:t xml:space="preserve">improve the effectiveness of </w:t>
      </w:r>
      <w:r w:rsidR="00991411">
        <w:t xml:space="preserve">existing methods. </w:t>
      </w:r>
      <w:r w:rsidR="00AC1BE8">
        <w:t>For example, e</w:t>
      </w:r>
      <w:r w:rsidR="00956B9E">
        <w:t xml:space="preserve">stimation-based spoofing methods </w:t>
      </w:r>
      <w:r w:rsidR="00991411">
        <w:t xml:space="preserve">may become more effective with shorter </w:t>
      </w:r>
      <w:r w:rsidR="00956B9E">
        <w:t>computing times</w:t>
      </w:r>
      <w:r w:rsidR="00991411">
        <w:t>.</w:t>
      </w:r>
    </w:p>
    <w:p w14:paraId="5D459094" w14:textId="110D589D" w:rsidR="006A4BFD" w:rsidRPr="00607CB5" w:rsidRDefault="006A4BFD" w:rsidP="006C118F">
      <w:pPr>
        <w:pStyle w:val="Heading1"/>
        <w:ind w:left="1080"/>
        <w:rPr>
          <w:highlight w:val="yellow"/>
        </w:rPr>
        <w:sectPr w:rsidR="006A4BFD" w:rsidRPr="00607CB5">
          <w:pgSz w:w="11906" w:h="16838"/>
          <w:pgMar w:top="1440" w:right="1440" w:bottom="1440" w:left="1440" w:header="708" w:footer="708" w:gutter="0"/>
          <w:cols w:space="708"/>
          <w:docGrid w:linePitch="360"/>
        </w:sectPr>
      </w:pPr>
    </w:p>
    <w:p w14:paraId="472EBA5E" w14:textId="2D324981" w:rsidR="0060036C" w:rsidRDefault="0060036C" w:rsidP="008A1553">
      <w:pPr>
        <w:pStyle w:val="Heading1"/>
        <w:numPr>
          <w:ilvl w:val="0"/>
          <w:numId w:val="3"/>
        </w:numPr>
      </w:pPr>
      <w:bookmarkStart w:id="13" w:name="_Toc121433477"/>
      <w:r>
        <w:lastRenderedPageBreak/>
        <w:t>Conclusion</w:t>
      </w:r>
      <w:bookmarkEnd w:id="13"/>
    </w:p>
    <w:p w14:paraId="4F3F3483" w14:textId="4346FF64" w:rsidR="0060036C" w:rsidRDefault="00991411" w:rsidP="0060036C">
      <w:r>
        <w:t xml:space="preserve">GNSS is a vital capability for military platforms and weapon systems </w:t>
      </w:r>
      <w:r w:rsidR="00B774D8">
        <w:t xml:space="preserve">and </w:t>
      </w:r>
      <w:r w:rsidR="005C000E">
        <w:t>is</w:t>
      </w:r>
      <w:r>
        <w:t xml:space="preserve"> required for </w:t>
      </w:r>
      <w:r w:rsidR="005C000E">
        <w:t xml:space="preserve">the </w:t>
      </w:r>
      <w:r>
        <w:t xml:space="preserve">successful execution of </w:t>
      </w:r>
      <w:r w:rsidR="002320D0">
        <w:t>operations</w:t>
      </w:r>
      <w:r>
        <w:t>.</w:t>
      </w:r>
      <w:r w:rsidR="00115276">
        <w:t xml:space="preserve"> </w:t>
      </w:r>
      <w:r w:rsidR="00024DCE">
        <w:t>E</w:t>
      </w:r>
      <w:r w:rsidR="00115276">
        <w:t>lectronic attack</w:t>
      </w:r>
      <w:r w:rsidR="005C000E">
        <w:t>s</w:t>
      </w:r>
      <w:r w:rsidR="00115276">
        <w:t xml:space="preserve"> could lead to platforms </w:t>
      </w:r>
      <w:r w:rsidR="00B774D8">
        <w:t>having a false picture of their surroundings</w:t>
      </w:r>
      <w:r w:rsidR="00024DCE">
        <w:t xml:space="preserve"> or</w:t>
      </w:r>
      <w:r w:rsidR="00B774D8">
        <w:t xml:space="preserve"> munitions missing their target.</w:t>
      </w:r>
      <w:r>
        <w:t xml:space="preserve"> Replay and estimation attacks are the most viable spoofing threats against military GNSS receivers</w:t>
      </w:r>
      <w:r w:rsidR="005010CC">
        <w:t>. H</w:t>
      </w:r>
      <w:r>
        <w:t xml:space="preserve">owever, both methods are complex to </w:t>
      </w:r>
      <w:r w:rsidR="005010CC">
        <w:t>carry out with existing technology successfull</w:t>
      </w:r>
      <w:r>
        <w:t xml:space="preserve">y. Military </w:t>
      </w:r>
      <w:r w:rsidR="00944EDC">
        <w:t>GNSS</w:t>
      </w:r>
      <w:r>
        <w:t xml:space="preserve"> receivers contain </w:t>
      </w:r>
      <w:r w:rsidR="002320D0">
        <w:t>multiple</w:t>
      </w:r>
      <w:r>
        <w:t xml:space="preserve"> spoofing and jamming </w:t>
      </w:r>
      <w:r w:rsidR="003C50D7">
        <w:t>countermeasures</w:t>
      </w:r>
      <w:r w:rsidR="00EB5473">
        <w:t>, providing</w:t>
      </w:r>
      <w:r w:rsidR="002320D0">
        <w:t xml:space="preserve"> a layered defence </w:t>
      </w:r>
      <w:r w:rsidR="00F00A86">
        <w:t>against electronic attack</w:t>
      </w:r>
      <w:r w:rsidR="00EB5473">
        <w:t>s</w:t>
      </w:r>
      <w:r w:rsidR="002320D0">
        <w:t xml:space="preserve">. However, new protection methods will be required as </w:t>
      </w:r>
      <w:r w:rsidR="00F00A86">
        <w:t xml:space="preserve">new </w:t>
      </w:r>
      <w:r w:rsidR="002320D0">
        <w:t>technologies are exploited</w:t>
      </w:r>
      <w:r w:rsidR="00EB5473">
        <w:t xml:space="preserve"> in the future</w:t>
      </w:r>
      <w:r w:rsidR="002320D0">
        <w:t>.</w:t>
      </w:r>
      <w:r w:rsidR="00956B9E">
        <w:t xml:space="preserve"> </w:t>
      </w:r>
    </w:p>
    <w:p w14:paraId="50687324" w14:textId="77777777" w:rsidR="0060036C" w:rsidRDefault="0060036C" w:rsidP="0060036C">
      <w:pPr>
        <w:sectPr w:rsidR="0060036C">
          <w:pgSz w:w="11906" w:h="16838"/>
          <w:pgMar w:top="1440" w:right="1440" w:bottom="1440" w:left="1440" w:header="708" w:footer="708" w:gutter="0"/>
          <w:cols w:space="708"/>
          <w:docGrid w:linePitch="360"/>
        </w:sectPr>
      </w:pPr>
    </w:p>
    <w:bookmarkStart w:id="14" w:name="_Toc121433478" w:displacedByCustomXml="next"/>
    <w:sdt>
      <w:sdtPr>
        <w:rPr>
          <w:rFonts w:asciiTheme="minorHAnsi"/>
          <w:color w:val="262626" w:themeColor="text1" w:themeTint="D9"/>
          <w:sz w:val="21"/>
          <w:szCs w:val="21"/>
        </w:rPr>
        <w:id w:val="-1344927271"/>
        <w:docPartObj>
          <w:docPartGallery w:val="Bibliographies"/>
          <w:docPartUnique/>
        </w:docPartObj>
      </w:sdtPr>
      <w:sdtContent>
        <w:p w14:paraId="5326A6D1" w14:textId="207231C2" w:rsidR="0060036C" w:rsidRDefault="0060036C">
          <w:pPr>
            <w:pStyle w:val="Heading1"/>
          </w:pPr>
          <w:r>
            <w:t>References</w:t>
          </w:r>
          <w:bookmarkEnd w:id="14"/>
        </w:p>
        <w:sdt>
          <w:sdtPr>
            <w:id w:val="-573587230"/>
            <w:bibliography/>
          </w:sdtPr>
          <w:sdtContent>
            <w:p w14:paraId="12FEAD4E" w14:textId="77777777" w:rsidR="001D6113" w:rsidRDefault="0060036C" w:rsidP="0060036C">
              <w:pPr>
                <w:rPr>
                  <w:rFonts w:asciiTheme="minorHAnsi"/>
                  <w:noProof/>
                  <w:color w:val="auto"/>
                  <w:sz w:val="21"/>
                  <w:szCs w:val="21"/>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511"/>
                <w:gridCol w:w="8515"/>
              </w:tblGrid>
              <w:tr w:rsidR="001D6113" w14:paraId="63F57C03" w14:textId="77777777">
                <w:trPr>
                  <w:divId w:val="1869027161"/>
                  <w:tblCellSpacing w:w="15" w:type="dxa"/>
                </w:trPr>
                <w:tc>
                  <w:tcPr>
                    <w:tcW w:w="50" w:type="pct"/>
                    <w:hideMark/>
                  </w:tcPr>
                  <w:p w14:paraId="34CB9A11" w14:textId="1C520E63" w:rsidR="001D6113" w:rsidRDefault="001D6113">
                    <w:pPr>
                      <w:pStyle w:val="Bibliography"/>
                      <w:rPr>
                        <w:noProof/>
                      </w:rPr>
                    </w:pPr>
                    <w:r>
                      <w:rPr>
                        <w:noProof/>
                      </w:rPr>
                      <w:t xml:space="preserve">[1] </w:t>
                    </w:r>
                  </w:p>
                </w:tc>
                <w:tc>
                  <w:tcPr>
                    <w:tcW w:w="0" w:type="auto"/>
                    <w:hideMark/>
                  </w:tcPr>
                  <w:p w14:paraId="01E25C24" w14:textId="77777777" w:rsidR="001D6113" w:rsidRDefault="001D6113">
                    <w:pPr>
                      <w:pStyle w:val="Bibliography"/>
                      <w:rPr>
                        <w:noProof/>
                      </w:rPr>
                    </w:pPr>
                    <w:r>
                      <w:rPr>
                        <w:noProof/>
                      </w:rPr>
                      <w:t xml:space="preserve">Global Positioning System, </w:t>
                    </w:r>
                    <w:r>
                      <w:rPr>
                        <w:noProof/>
                      </w:rPr>
                      <w:t>“</w:t>
                    </w:r>
                    <w:r>
                      <w:rPr>
                        <w:noProof/>
                      </w:rPr>
                      <w:t>Space Segment,</w:t>
                    </w:r>
                    <w:r>
                      <w:rPr>
                        <w:noProof/>
                      </w:rPr>
                      <w:t>”</w:t>
                    </w:r>
                    <w:r>
                      <w:rPr>
                        <w:noProof/>
                      </w:rPr>
                      <w:t xml:space="preserve"> Global Positioning System, 2022. [Online]. Available: https://www.gps.gov/systems/gps/space/. [Accessed 15 November 2022].</w:t>
                    </w:r>
                  </w:p>
                </w:tc>
              </w:tr>
              <w:tr w:rsidR="001D6113" w14:paraId="0E08838F" w14:textId="77777777">
                <w:trPr>
                  <w:divId w:val="1869027161"/>
                  <w:tblCellSpacing w:w="15" w:type="dxa"/>
                </w:trPr>
                <w:tc>
                  <w:tcPr>
                    <w:tcW w:w="50" w:type="pct"/>
                    <w:hideMark/>
                  </w:tcPr>
                  <w:p w14:paraId="5BA35C00" w14:textId="77777777" w:rsidR="001D6113" w:rsidRDefault="001D6113">
                    <w:pPr>
                      <w:pStyle w:val="Bibliography"/>
                      <w:rPr>
                        <w:noProof/>
                      </w:rPr>
                    </w:pPr>
                    <w:r>
                      <w:rPr>
                        <w:noProof/>
                      </w:rPr>
                      <w:t xml:space="preserve">[2] </w:t>
                    </w:r>
                  </w:p>
                </w:tc>
                <w:tc>
                  <w:tcPr>
                    <w:tcW w:w="0" w:type="auto"/>
                    <w:hideMark/>
                  </w:tcPr>
                  <w:p w14:paraId="250D65D6" w14:textId="77777777" w:rsidR="001D6113" w:rsidRDefault="001D6113">
                    <w:pPr>
                      <w:pStyle w:val="Bibliography"/>
                      <w:rPr>
                        <w:noProof/>
                      </w:rPr>
                    </w:pPr>
                    <w:r>
                      <w:rPr>
                        <w:noProof/>
                      </w:rPr>
                      <w:t xml:space="preserve">J. A. A. Rodriguez, </w:t>
                    </w:r>
                    <w:r>
                      <w:rPr>
                        <w:noProof/>
                      </w:rPr>
                      <w:t>“</w:t>
                    </w:r>
                    <w:r>
                      <w:rPr>
                        <w:noProof/>
                      </w:rPr>
                      <w:t>GPS Signal Plan,</w:t>
                    </w:r>
                    <w:r>
                      <w:rPr>
                        <w:noProof/>
                      </w:rPr>
                      <w:t>”</w:t>
                    </w:r>
                    <w:r>
                      <w:rPr>
                        <w:noProof/>
                      </w:rPr>
                      <w:t xml:space="preserve"> European Space Agency, 29 January 2021. [Online]. Available: https://gssc.esa.int/navipedia/index.php/GPS_Signal_Plan. [Accessed 24 November 2022].</w:t>
                    </w:r>
                  </w:p>
                </w:tc>
              </w:tr>
              <w:tr w:rsidR="001D6113" w14:paraId="13EB0EDD" w14:textId="77777777">
                <w:trPr>
                  <w:divId w:val="1869027161"/>
                  <w:tblCellSpacing w:w="15" w:type="dxa"/>
                </w:trPr>
                <w:tc>
                  <w:tcPr>
                    <w:tcW w:w="50" w:type="pct"/>
                    <w:hideMark/>
                  </w:tcPr>
                  <w:p w14:paraId="77ABBCFE" w14:textId="77777777" w:rsidR="001D6113" w:rsidRDefault="001D6113">
                    <w:pPr>
                      <w:pStyle w:val="Bibliography"/>
                      <w:rPr>
                        <w:noProof/>
                      </w:rPr>
                    </w:pPr>
                    <w:r>
                      <w:rPr>
                        <w:noProof/>
                      </w:rPr>
                      <w:t xml:space="preserve">[3] </w:t>
                    </w:r>
                  </w:p>
                </w:tc>
                <w:tc>
                  <w:tcPr>
                    <w:tcW w:w="0" w:type="auto"/>
                    <w:hideMark/>
                  </w:tcPr>
                  <w:p w14:paraId="127E5762" w14:textId="77777777" w:rsidR="001D6113" w:rsidRDefault="001D6113">
                    <w:pPr>
                      <w:pStyle w:val="Bibliography"/>
                      <w:rPr>
                        <w:noProof/>
                      </w:rPr>
                    </w:pPr>
                    <w:r>
                      <w:rPr>
                        <w:noProof/>
                      </w:rPr>
                      <w:t xml:space="preserve">Aidan, </w:t>
                    </w:r>
                    <w:r>
                      <w:rPr>
                        <w:noProof/>
                      </w:rPr>
                      <w:t>“</w:t>
                    </w:r>
                    <w:r>
                      <w:rPr>
                        <w:noProof/>
                      </w:rPr>
                      <w:t>How GPS Receivers Work,</w:t>
                    </w:r>
                    <w:r>
                      <w:rPr>
                        <w:noProof/>
                      </w:rPr>
                      <w:t>”</w:t>
                    </w:r>
                    <w:r>
                      <w:rPr>
                        <w:noProof/>
                      </w:rPr>
                      <w:t xml:space="preserve"> 9 November 2018. [Online]. Available: https://core-electronics.com.au/guides/sensors/how-GPS-works/. [Accessed 22 November 2022].</w:t>
                    </w:r>
                  </w:p>
                </w:tc>
              </w:tr>
              <w:tr w:rsidR="001D6113" w14:paraId="0D85FF6A" w14:textId="77777777">
                <w:trPr>
                  <w:divId w:val="1869027161"/>
                  <w:tblCellSpacing w:w="15" w:type="dxa"/>
                </w:trPr>
                <w:tc>
                  <w:tcPr>
                    <w:tcW w:w="50" w:type="pct"/>
                    <w:hideMark/>
                  </w:tcPr>
                  <w:p w14:paraId="3BA5F9F8" w14:textId="77777777" w:rsidR="001D6113" w:rsidRDefault="001D6113">
                    <w:pPr>
                      <w:pStyle w:val="Bibliography"/>
                      <w:rPr>
                        <w:noProof/>
                      </w:rPr>
                    </w:pPr>
                    <w:r>
                      <w:rPr>
                        <w:noProof/>
                      </w:rPr>
                      <w:t xml:space="preserve">[4] </w:t>
                    </w:r>
                  </w:p>
                </w:tc>
                <w:tc>
                  <w:tcPr>
                    <w:tcW w:w="0" w:type="auto"/>
                    <w:hideMark/>
                  </w:tcPr>
                  <w:p w14:paraId="69737615" w14:textId="77777777" w:rsidR="001D6113" w:rsidRDefault="001D6113">
                    <w:pPr>
                      <w:pStyle w:val="Bibliography"/>
                      <w:rPr>
                        <w:noProof/>
                      </w:rPr>
                    </w:pPr>
                    <w:r>
                      <w:rPr>
                        <w:noProof/>
                      </w:rPr>
                      <w:t xml:space="preserve">BAE Systems, </w:t>
                    </w:r>
                    <w:r>
                      <w:rPr>
                        <w:noProof/>
                      </w:rPr>
                      <w:t>“</w:t>
                    </w:r>
                    <w:r>
                      <w:rPr>
                        <w:noProof/>
                      </w:rPr>
                      <w:t>Defense Advanced GPS Receiver (DAGR),</w:t>
                    </w:r>
                    <w:r>
                      <w:rPr>
                        <w:noProof/>
                      </w:rPr>
                      <w:t>”</w:t>
                    </w:r>
                    <w:r>
                      <w:rPr>
                        <w:noProof/>
                      </w:rPr>
                      <w:t xml:space="preserve"> BAE Systems, 2020.</w:t>
                    </w:r>
                  </w:p>
                </w:tc>
              </w:tr>
              <w:tr w:rsidR="001D6113" w14:paraId="2EC23ACC" w14:textId="77777777">
                <w:trPr>
                  <w:divId w:val="1869027161"/>
                  <w:tblCellSpacing w:w="15" w:type="dxa"/>
                </w:trPr>
                <w:tc>
                  <w:tcPr>
                    <w:tcW w:w="50" w:type="pct"/>
                    <w:hideMark/>
                  </w:tcPr>
                  <w:p w14:paraId="68A43BAE" w14:textId="77777777" w:rsidR="001D6113" w:rsidRDefault="001D6113">
                    <w:pPr>
                      <w:pStyle w:val="Bibliography"/>
                      <w:rPr>
                        <w:noProof/>
                      </w:rPr>
                    </w:pPr>
                    <w:r>
                      <w:rPr>
                        <w:noProof/>
                      </w:rPr>
                      <w:t xml:space="preserve">[5] </w:t>
                    </w:r>
                  </w:p>
                </w:tc>
                <w:tc>
                  <w:tcPr>
                    <w:tcW w:w="0" w:type="auto"/>
                    <w:hideMark/>
                  </w:tcPr>
                  <w:p w14:paraId="7F92688F" w14:textId="77777777" w:rsidR="001D6113" w:rsidRDefault="001D6113">
                    <w:pPr>
                      <w:pStyle w:val="Bibliography"/>
                      <w:rPr>
                        <w:noProof/>
                      </w:rPr>
                    </w:pPr>
                    <w:r>
                      <w:rPr>
                        <w:noProof/>
                      </w:rPr>
                      <w:t xml:space="preserve">BAE Systems, </w:t>
                    </w:r>
                    <w:r>
                      <w:rPr>
                        <w:noProof/>
                      </w:rPr>
                      <w:t>“</w:t>
                    </w:r>
                    <w:r>
                      <w:rPr>
                        <w:noProof/>
                      </w:rPr>
                      <w:t>NavFire(TM) GPS Receiver,</w:t>
                    </w:r>
                    <w:r>
                      <w:rPr>
                        <w:noProof/>
                      </w:rPr>
                      <w:t>”</w:t>
                    </w:r>
                    <w:r>
                      <w:rPr>
                        <w:noProof/>
                      </w:rPr>
                      <w:t xml:space="preserve"> BAE Systems, 2020.</w:t>
                    </w:r>
                  </w:p>
                </w:tc>
              </w:tr>
              <w:tr w:rsidR="001D6113" w14:paraId="2B2D98D3" w14:textId="77777777">
                <w:trPr>
                  <w:divId w:val="1869027161"/>
                  <w:tblCellSpacing w:w="15" w:type="dxa"/>
                </w:trPr>
                <w:tc>
                  <w:tcPr>
                    <w:tcW w:w="50" w:type="pct"/>
                    <w:hideMark/>
                  </w:tcPr>
                  <w:p w14:paraId="6C567FE5" w14:textId="77777777" w:rsidR="001D6113" w:rsidRDefault="001D6113">
                    <w:pPr>
                      <w:pStyle w:val="Bibliography"/>
                      <w:rPr>
                        <w:noProof/>
                      </w:rPr>
                    </w:pPr>
                    <w:r>
                      <w:rPr>
                        <w:noProof/>
                      </w:rPr>
                      <w:t xml:space="preserve">[6] </w:t>
                    </w:r>
                  </w:p>
                </w:tc>
                <w:tc>
                  <w:tcPr>
                    <w:tcW w:w="0" w:type="auto"/>
                    <w:hideMark/>
                  </w:tcPr>
                  <w:p w14:paraId="4D756196" w14:textId="77777777" w:rsidR="001D6113" w:rsidRDefault="001D6113">
                    <w:pPr>
                      <w:pStyle w:val="Bibliography"/>
                      <w:rPr>
                        <w:noProof/>
                      </w:rPr>
                    </w:pPr>
                    <w:r>
                      <w:rPr>
                        <w:noProof/>
                      </w:rPr>
                      <w:t xml:space="preserve">BAE Systems, </w:t>
                    </w:r>
                    <w:r>
                      <w:rPr>
                        <w:noProof/>
                      </w:rPr>
                      <w:t>“</w:t>
                    </w:r>
                    <w:r>
                      <w:rPr>
                        <w:noProof/>
                      </w:rPr>
                      <w:t>NavStorm(TM)+ GPS Receiver,</w:t>
                    </w:r>
                    <w:r>
                      <w:rPr>
                        <w:noProof/>
                      </w:rPr>
                      <w:t>”</w:t>
                    </w:r>
                    <w:r>
                      <w:rPr>
                        <w:noProof/>
                      </w:rPr>
                      <w:t xml:space="preserve"> BAE Systems, 2020.</w:t>
                    </w:r>
                  </w:p>
                </w:tc>
              </w:tr>
              <w:tr w:rsidR="001D6113" w14:paraId="5679CE89" w14:textId="77777777">
                <w:trPr>
                  <w:divId w:val="1869027161"/>
                  <w:tblCellSpacing w:w="15" w:type="dxa"/>
                </w:trPr>
                <w:tc>
                  <w:tcPr>
                    <w:tcW w:w="50" w:type="pct"/>
                    <w:hideMark/>
                  </w:tcPr>
                  <w:p w14:paraId="0F4CAE9F" w14:textId="77777777" w:rsidR="001D6113" w:rsidRDefault="001D6113">
                    <w:pPr>
                      <w:pStyle w:val="Bibliography"/>
                      <w:rPr>
                        <w:noProof/>
                      </w:rPr>
                    </w:pPr>
                    <w:r>
                      <w:rPr>
                        <w:noProof/>
                      </w:rPr>
                      <w:t xml:space="preserve">[7] </w:t>
                    </w:r>
                  </w:p>
                </w:tc>
                <w:tc>
                  <w:tcPr>
                    <w:tcW w:w="0" w:type="auto"/>
                    <w:hideMark/>
                  </w:tcPr>
                  <w:p w14:paraId="0BD3C6AF" w14:textId="77777777" w:rsidR="001D6113" w:rsidRDefault="001D6113">
                    <w:pPr>
                      <w:pStyle w:val="Bibliography"/>
                      <w:rPr>
                        <w:noProof/>
                      </w:rPr>
                    </w:pPr>
                    <w:r>
                      <w:rPr>
                        <w:noProof/>
                      </w:rPr>
                      <w:t xml:space="preserve">BAE Systems, </w:t>
                    </w:r>
                    <w:r>
                      <w:rPr>
                        <w:noProof/>
                      </w:rPr>
                      <w:t>“</w:t>
                    </w:r>
                    <w:r>
                      <w:rPr>
                        <w:noProof/>
                      </w:rPr>
                      <w:t>NavStrike-M GPS Receiver,</w:t>
                    </w:r>
                    <w:r>
                      <w:rPr>
                        <w:noProof/>
                      </w:rPr>
                      <w:t>”</w:t>
                    </w:r>
                    <w:r>
                      <w:rPr>
                        <w:noProof/>
                      </w:rPr>
                      <w:t xml:space="preserve"> BAE Systems, 2020.</w:t>
                    </w:r>
                  </w:p>
                </w:tc>
              </w:tr>
              <w:tr w:rsidR="001D6113" w14:paraId="3A9F58FE" w14:textId="77777777">
                <w:trPr>
                  <w:divId w:val="1869027161"/>
                  <w:tblCellSpacing w:w="15" w:type="dxa"/>
                </w:trPr>
                <w:tc>
                  <w:tcPr>
                    <w:tcW w:w="50" w:type="pct"/>
                    <w:hideMark/>
                  </w:tcPr>
                  <w:p w14:paraId="19F548FF" w14:textId="77777777" w:rsidR="001D6113" w:rsidRDefault="001D6113">
                    <w:pPr>
                      <w:pStyle w:val="Bibliography"/>
                      <w:rPr>
                        <w:noProof/>
                      </w:rPr>
                    </w:pPr>
                    <w:r>
                      <w:rPr>
                        <w:noProof/>
                      </w:rPr>
                      <w:t xml:space="preserve">[8] </w:t>
                    </w:r>
                  </w:p>
                </w:tc>
                <w:tc>
                  <w:tcPr>
                    <w:tcW w:w="0" w:type="auto"/>
                    <w:hideMark/>
                  </w:tcPr>
                  <w:p w14:paraId="71FE0F56" w14:textId="77777777" w:rsidR="001D6113" w:rsidRDefault="001D6113">
                    <w:pPr>
                      <w:pStyle w:val="Bibliography"/>
                      <w:rPr>
                        <w:noProof/>
                      </w:rPr>
                    </w:pPr>
                    <w:r>
                      <w:rPr>
                        <w:noProof/>
                      </w:rPr>
                      <w:t xml:space="preserve">Z. Wu, Y. Zhang, Y. Yang, L. Cheng and R. Liu, </w:t>
                    </w:r>
                    <w:r>
                      <w:rPr>
                        <w:noProof/>
                      </w:rPr>
                      <w:t>“</w:t>
                    </w:r>
                    <w:r>
                      <w:rPr>
                        <w:noProof/>
                      </w:rPr>
                      <w:t>Spoofing and Anti-Spoofing Technologies of Global Navigation Satellite System: A Survey,</w:t>
                    </w:r>
                    <w:r>
                      <w:rPr>
                        <w:noProof/>
                      </w:rPr>
                      <w:t>”</w:t>
                    </w:r>
                    <w:r>
                      <w:rPr>
                        <w:noProof/>
                      </w:rPr>
                      <w:t xml:space="preserve"> IEEE Access, 2020.</w:t>
                    </w:r>
                  </w:p>
                </w:tc>
              </w:tr>
              <w:tr w:rsidR="001D6113" w14:paraId="6D320C9C" w14:textId="77777777">
                <w:trPr>
                  <w:divId w:val="1869027161"/>
                  <w:tblCellSpacing w:w="15" w:type="dxa"/>
                </w:trPr>
                <w:tc>
                  <w:tcPr>
                    <w:tcW w:w="50" w:type="pct"/>
                    <w:hideMark/>
                  </w:tcPr>
                  <w:p w14:paraId="0E25E0C4" w14:textId="77777777" w:rsidR="001D6113" w:rsidRDefault="001D6113">
                    <w:pPr>
                      <w:pStyle w:val="Bibliography"/>
                      <w:rPr>
                        <w:noProof/>
                      </w:rPr>
                    </w:pPr>
                    <w:r>
                      <w:rPr>
                        <w:noProof/>
                      </w:rPr>
                      <w:t xml:space="preserve">[9] </w:t>
                    </w:r>
                  </w:p>
                </w:tc>
                <w:tc>
                  <w:tcPr>
                    <w:tcW w:w="0" w:type="auto"/>
                    <w:hideMark/>
                  </w:tcPr>
                  <w:p w14:paraId="5E2C8689" w14:textId="77777777" w:rsidR="001D6113" w:rsidRDefault="001D6113">
                    <w:pPr>
                      <w:pStyle w:val="Bibliography"/>
                      <w:rPr>
                        <w:noProof/>
                      </w:rPr>
                    </w:pPr>
                    <w:r>
                      <w:rPr>
                        <w:noProof/>
                      </w:rPr>
                      <w:t xml:space="preserve">T. Varma and A. R. Upadhyay, </w:t>
                    </w:r>
                    <w:r>
                      <w:rPr>
                        <w:noProof/>
                      </w:rPr>
                      <w:t>“</w:t>
                    </w:r>
                    <w:r>
                      <w:rPr>
                        <w:noProof/>
                      </w:rPr>
                      <w:t>Meaconing and spoofing attacks evaluation with enhancement in security for satellite communication,</w:t>
                    </w:r>
                    <w:r>
                      <w:rPr>
                        <w:noProof/>
                      </w:rPr>
                      <w:t>”</w:t>
                    </w:r>
                    <w:r>
                      <w:rPr>
                        <w:noProof/>
                      </w:rPr>
                      <w:t xml:space="preserve"> International Journal of Trend of Scientific Research and Development, 2020.</w:t>
                    </w:r>
                  </w:p>
                </w:tc>
              </w:tr>
              <w:tr w:rsidR="001D6113" w14:paraId="3E06A147" w14:textId="77777777">
                <w:trPr>
                  <w:divId w:val="1869027161"/>
                  <w:tblCellSpacing w:w="15" w:type="dxa"/>
                </w:trPr>
                <w:tc>
                  <w:tcPr>
                    <w:tcW w:w="50" w:type="pct"/>
                    <w:hideMark/>
                  </w:tcPr>
                  <w:p w14:paraId="341AAA85" w14:textId="77777777" w:rsidR="001D6113" w:rsidRDefault="001D6113">
                    <w:pPr>
                      <w:pStyle w:val="Bibliography"/>
                      <w:rPr>
                        <w:noProof/>
                      </w:rPr>
                    </w:pPr>
                    <w:r>
                      <w:rPr>
                        <w:noProof/>
                      </w:rPr>
                      <w:t xml:space="preserve">[10] </w:t>
                    </w:r>
                  </w:p>
                </w:tc>
                <w:tc>
                  <w:tcPr>
                    <w:tcW w:w="0" w:type="auto"/>
                    <w:hideMark/>
                  </w:tcPr>
                  <w:p w14:paraId="7E0C6EE1" w14:textId="77777777" w:rsidR="001D6113" w:rsidRDefault="001D6113">
                    <w:pPr>
                      <w:pStyle w:val="Bibliography"/>
                      <w:rPr>
                        <w:noProof/>
                      </w:rPr>
                    </w:pPr>
                    <w:r>
                      <w:rPr>
                        <w:noProof/>
                      </w:rPr>
                      <w:t xml:space="preserve">D. Hambling, </w:t>
                    </w:r>
                    <w:r>
                      <w:rPr>
                        <w:noProof/>
                      </w:rPr>
                      <w:t>“</w:t>
                    </w:r>
                    <w:r>
                      <w:rPr>
                        <w:noProof/>
                      </w:rPr>
                      <w:t>Ships fooled in GPS spoofing attack suggest Russian Cyberweapon,</w:t>
                    </w:r>
                    <w:r>
                      <w:rPr>
                        <w:noProof/>
                      </w:rPr>
                      <w:t>”</w:t>
                    </w:r>
                    <w:r>
                      <w:rPr>
                        <w:noProof/>
                      </w:rPr>
                      <w:t xml:space="preserve"> NewScientist, 10 August 2017. [Online]. Available: </w:t>
                    </w:r>
                    <w:r>
                      <w:rPr>
                        <w:noProof/>
                      </w:rPr>
                      <w:lastRenderedPageBreak/>
                      <w:t>https://www.newscientist.com/article/2143499-ships-fooled-in-gps-spoofing-attack-suggest-russian-cyberweapon/. [Accessed 22 November 2022].</w:t>
                    </w:r>
                  </w:p>
                </w:tc>
              </w:tr>
              <w:tr w:rsidR="001D6113" w14:paraId="1D01CAD3" w14:textId="77777777">
                <w:trPr>
                  <w:divId w:val="1869027161"/>
                  <w:tblCellSpacing w:w="15" w:type="dxa"/>
                </w:trPr>
                <w:tc>
                  <w:tcPr>
                    <w:tcW w:w="50" w:type="pct"/>
                    <w:hideMark/>
                  </w:tcPr>
                  <w:p w14:paraId="1F65FE3B" w14:textId="77777777" w:rsidR="001D6113" w:rsidRDefault="001D6113">
                    <w:pPr>
                      <w:pStyle w:val="Bibliography"/>
                      <w:rPr>
                        <w:noProof/>
                      </w:rPr>
                    </w:pPr>
                    <w:r>
                      <w:rPr>
                        <w:noProof/>
                      </w:rPr>
                      <w:t xml:space="preserve">[11] </w:t>
                    </w:r>
                  </w:p>
                </w:tc>
                <w:tc>
                  <w:tcPr>
                    <w:tcW w:w="0" w:type="auto"/>
                    <w:hideMark/>
                  </w:tcPr>
                  <w:p w14:paraId="26D6E451" w14:textId="77777777" w:rsidR="001D6113" w:rsidRDefault="001D6113">
                    <w:pPr>
                      <w:pStyle w:val="Bibliography"/>
                      <w:rPr>
                        <w:noProof/>
                      </w:rPr>
                    </w:pPr>
                    <w:r>
                      <w:rPr>
                        <w:noProof/>
                      </w:rPr>
                      <w:t xml:space="preserve">M. Harris, </w:t>
                    </w:r>
                    <w:r>
                      <w:rPr>
                        <w:noProof/>
                      </w:rPr>
                      <w:t>“</w:t>
                    </w:r>
                    <w:r>
                      <w:rPr>
                        <w:noProof/>
                      </w:rPr>
                      <w:t>Ghost ships, crop circles, and soft gold: A GPS mystery in Shanghai,</w:t>
                    </w:r>
                    <w:r>
                      <w:rPr>
                        <w:noProof/>
                      </w:rPr>
                      <w:t>”</w:t>
                    </w:r>
                    <w:r>
                      <w:rPr>
                        <w:noProof/>
                      </w:rPr>
                      <w:t xml:space="preserve"> MIT Technology Review, 15 November 2019. [Online]. Available: https://www.technologyreview.com/2019/11/15/131940/ghost-ships-crop-circles-and-soft-gold-a-gps-mystery-in-shanghai/. [Accessed 29 November 2022].</w:t>
                    </w:r>
                  </w:p>
                </w:tc>
              </w:tr>
              <w:tr w:rsidR="001D6113" w14:paraId="621C807D" w14:textId="77777777">
                <w:trPr>
                  <w:divId w:val="1869027161"/>
                  <w:tblCellSpacing w:w="15" w:type="dxa"/>
                </w:trPr>
                <w:tc>
                  <w:tcPr>
                    <w:tcW w:w="50" w:type="pct"/>
                    <w:hideMark/>
                  </w:tcPr>
                  <w:p w14:paraId="68CEBA7F" w14:textId="77777777" w:rsidR="001D6113" w:rsidRDefault="001D6113">
                    <w:pPr>
                      <w:pStyle w:val="Bibliography"/>
                      <w:rPr>
                        <w:noProof/>
                      </w:rPr>
                    </w:pPr>
                    <w:r>
                      <w:rPr>
                        <w:noProof/>
                      </w:rPr>
                      <w:t xml:space="preserve">[12] </w:t>
                    </w:r>
                  </w:p>
                </w:tc>
                <w:tc>
                  <w:tcPr>
                    <w:tcW w:w="0" w:type="auto"/>
                    <w:hideMark/>
                  </w:tcPr>
                  <w:p w14:paraId="5DD57CAA" w14:textId="77777777" w:rsidR="001D6113" w:rsidRDefault="001D6113">
                    <w:pPr>
                      <w:pStyle w:val="Bibliography"/>
                      <w:rPr>
                        <w:noProof/>
                      </w:rPr>
                    </w:pPr>
                    <w:r>
                      <w:rPr>
                        <w:noProof/>
                      </w:rPr>
                      <w:t xml:space="preserve">Inside GNSS, </w:t>
                    </w:r>
                    <w:r>
                      <w:rPr>
                        <w:noProof/>
                      </w:rPr>
                      <w:t>“</w:t>
                    </w:r>
                    <w:r>
                      <w:rPr>
                        <w:noProof/>
                      </w:rPr>
                      <w:t>Sinister Spoofing in Shanghai,</w:t>
                    </w:r>
                    <w:r>
                      <w:rPr>
                        <w:noProof/>
                      </w:rPr>
                      <w:t>”</w:t>
                    </w:r>
                    <w:r>
                      <w:rPr>
                        <w:noProof/>
                      </w:rPr>
                      <w:t xml:space="preserve"> Inside GNSS, 10 December 2019. [Online]. Available: https://insidegnss.com/sinister-spoofing-in-shanghai/. [Accessed 29 November 2022].</w:t>
                    </w:r>
                  </w:p>
                </w:tc>
              </w:tr>
              <w:tr w:rsidR="001D6113" w14:paraId="0A632A9B" w14:textId="77777777">
                <w:trPr>
                  <w:divId w:val="1869027161"/>
                  <w:tblCellSpacing w:w="15" w:type="dxa"/>
                </w:trPr>
                <w:tc>
                  <w:tcPr>
                    <w:tcW w:w="50" w:type="pct"/>
                    <w:hideMark/>
                  </w:tcPr>
                  <w:p w14:paraId="7A7A297A" w14:textId="77777777" w:rsidR="001D6113" w:rsidRDefault="001D6113">
                    <w:pPr>
                      <w:pStyle w:val="Bibliography"/>
                      <w:rPr>
                        <w:noProof/>
                      </w:rPr>
                    </w:pPr>
                    <w:r>
                      <w:rPr>
                        <w:noProof/>
                      </w:rPr>
                      <w:t xml:space="preserve">[13] </w:t>
                    </w:r>
                  </w:p>
                </w:tc>
                <w:tc>
                  <w:tcPr>
                    <w:tcW w:w="0" w:type="auto"/>
                    <w:hideMark/>
                  </w:tcPr>
                  <w:p w14:paraId="3B962701" w14:textId="77777777" w:rsidR="001D6113" w:rsidRDefault="001D6113">
                    <w:pPr>
                      <w:pStyle w:val="Bibliography"/>
                      <w:rPr>
                        <w:noProof/>
                      </w:rPr>
                    </w:pPr>
                    <w:r>
                      <w:rPr>
                        <w:noProof/>
                      </w:rPr>
                      <w:t xml:space="preserve">A. Neish and T. Walter, </w:t>
                    </w:r>
                    <w:r>
                      <w:rPr>
                        <w:noProof/>
                      </w:rPr>
                      <w:t>“</w:t>
                    </w:r>
                    <w:r>
                      <w:rPr>
                        <w:noProof/>
                      </w:rPr>
                      <w:t>Securing GNSS - A Trip Down Cryptography Lane,</w:t>
                    </w:r>
                    <w:r>
                      <w:rPr>
                        <w:noProof/>
                      </w:rPr>
                      <w:t>”</w:t>
                    </w:r>
                    <w:r>
                      <w:rPr>
                        <w:noProof/>
                      </w:rPr>
                      <w:t xml:space="preserve"> Inside GNSS, 20 May 2020. [Online]. Available: https://insidegnss.com/securing-gnss-a-trip-down-cryptography-lane/. [Accessed 6 December 2022].</w:t>
                    </w:r>
                  </w:p>
                </w:tc>
              </w:tr>
              <w:tr w:rsidR="001D6113" w14:paraId="755731FE" w14:textId="77777777">
                <w:trPr>
                  <w:divId w:val="1869027161"/>
                  <w:tblCellSpacing w:w="15" w:type="dxa"/>
                </w:trPr>
                <w:tc>
                  <w:tcPr>
                    <w:tcW w:w="50" w:type="pct"/>
                    <w:hideMark/>
                  </w:tcPr>
                  <w:p w14:paraId="19663C9A" w14:textId="77777777" w:rsidR="001D6113" w:rsidRDefault="001D6113">
                    <w:pPr>
                      <w:pStyle w:val="Bibliography"/>
                      <w:rPr>
                        <w:noProof/>
                      </w:rPr>
                    </w:pPr>
                    <w:r>
                      <w:rPr>
                        <w:noProof/>
                      </w:rPr>
                      <w:t xml:space="preserve">[14] </w:t>
                    </w:r>
                  </w:p>
                </w:tc>
                <w:tc>
                  <w:tcPr>
                    <w:tcW w:w="0" w:type="auto"/>
                    <w:hideMark/>
                  </w:tcPr>
                  <w:p w14:paraId="022F8D95" w14:textId="77777777" w:rsidR="001D6113" w:rsidRDefault="001D6113">
                    <w:pPr>
                      <w:pStyle w:val="Bibliography"/>
                      <w:rPr>
                        <w:noProof/>
                      </w:rPr>
                    </w:pPr>
                    <w:r>
                      <w:rPr>
                        <w:noProof/>
                      </w:rPr>
                      <w:t xml:space="preserve">Novatel, </w:t>
                    </w:r>
                    <w:r>
                      <w:rPr>
                        <w:noProof/>
                      </w:rPr>
                      <w:t>“</w:t>
                    </w:r>
                    <w:r>
                      <w:rPr>
                        <w:noProof/>
                      </w:rPr>
                      <w:t>Understanding the Difference Between Anti-Spoofing and Anti-Jamming,</w:t>
                    </w:r>
                    <w:r>
                      <w:rPr>
                        <w:noProof/>
                      </w:rPr>
                      <w:t>”</w:t>
                    </w:r>
                    <w:r>
                      <w:rPr>
                        <w:noProof/>
                      </w:rPr>
                      <w:t xml:space="preserve"> Novatel, 2013. [Online]. Available: https://novatel.com/tech-talk/velocity-magazine/velocity-2013/understanding-the-difference-between-anti-spoofing-and-anti-jamming. [Accessed 6 December 2022].</w:t>
                    </w:r>
                  </w:p>
                </w:tc>
              </w:tr>
              <w:tr w:rsidR="001D6113" w14:paraId="4F6CF762" w14:textId="77777777">
                <w:trPr>
                  <w:divId w:val="1869027161"/>
                  <w:tblCellSpacing w:w="15" w:type="dxa"/>
                </w:trPr>
                <w:tc>
                  <w:tcPr>
                    <w:tcW w:w="50" w:type="pct"/>
                    <w:hideMark/>
                  </w:tcPr>
                  <w:p w14:paraId="2D25C534" w14:textId="77777777" w:rsidR="001D6113" w:rsidRDefault="001D6113">
                    <w:pPr>
                      <w:pStyle w:val="Bibliography"/>
                      <w:rPr>
                        <w:noProof/>
                      </w:rPr>
                    </w:pPr>
                    <w:r>
                      <w:rPr>
                        <w:noProof/>
                      </w:rPr>
                      <w:t xml:space="preserve">[15] </w:t>
                    </w:r>
                  </w:p>
                </w:tc>
                <w:tc>
                  <w:tcPr>
                    <w:tcW w:w="0" w:type="auto"/>
                    <w:hideMark/>
                  </w:tcPr>
                  <w:p w14:paraId="1D0B23E6" w14:textId="77777777" w:rsidR="001D6113" w:rsidRDefault="001D6113">
                    <w:pPr>
                      <w:pStyle w:val="Bibliography"/>
                      <w:rPr>
                        <w:noProof/>
                      </w:rPr>
                    </w:pPr>
                    <w:r>
                      <w:rPr>
                        <w:noProof/>
                      </w:rPr>
                      <w:t xml:space="preserve">Wikipedia, </w:t>
                    </w:r>
                    <w:r>
                      <w:rPr>
                        <w:noProof/>
                      </w:rPr>
                      <w:t>“</w:t>
                    </w:r>
                    <w:r>
                      <w:rPr>
                        <w:noProof/>
                      </w:rPr>
                      <w:t>Marine Chronometer,</w:t>
                    </w:r>
                    <w:r>
                      <w:rPr>
                        <w:noProof/>
                      </w:rPr>
                      <w:t>”</w:t>
                    </w:r>
                    <w:r>
                      <w:rPr>
                        <w:noProof/>
                      </w:rPr>
                      <w:t xml:space="preserve"> 13 October 2022. [Online]. Available: https://en.wikipedia.org/wiki/Marine_chronometer. [Accessed 22 October 2022].</w:t>
                    </w:r>
                  </w:p>
                </w:tc>
              </w:tr>
              <w:tr w:rsidR="001D6113" w14:paraId="4C712F8B" w14:textId="77777777">
                <w:trPr>
                  <w:divId w:val="1869027161"/>
                  <w:tblCellSpacing w:w="15" w:type="dxa"/>
                </w:trPr>
                <w:tc>
                  <w:tcPr>
                    <w:tcW w:w="50" w:type="pct"/>
                    <w:hideMark/>
                  </w:tcPr>
                  <w:p w14:paraId="225B59B9" w14:textId="77777777" w:rsidR="001D6113" w:rsidRDefault="001D6113">
                    <w:pPr>
                      <w:pStyle w:val="Bibliography"/>
                      <w:rPr>
                        <w:noProof/>
                      </w:rPr>
                    </w:pPr>
                    <w:r>
                      <w:rPr>
                        <w:noProof/>
                      </w:rPr>
                      <w:t xml:space="preserve">[16] </w:t>
                    </w:r>
                  </w:p>
                </w:tc>
                <w:tc>
                  <w:tcPr>
                    <w:tcW w:w="0" w:type="auto"/>
                    <w:hideMark/>
                  </w:tcPr>
                  <w:p w14:paraId="258DCFFF" w14:textId="77777777" w:rsidR="001D6113" w:rsidRDefault="001D6113">
                    <w:pPr>
                      <w:pStyle w:val="Bibliography"/>
                      <w:rPr>
                        <w:noProof/>
                      </w:rPr>
                    </w:pPr>
                    <w:r>
                      <w:rPr>
                        <w:noProof/>
                      </w:rPr>
                      <w:t xml:space="preserve">Indian Space Research Organisation, </w:t>
                    </w:r>
                    <w:r>
                      <w:rPr>
                        <w:noProof/>
                      </w:rPr>
                      <w:t>“</w:t>
                    </w:r>
                    <w:r>
                      <w:rPr>
                        <w:noProof/>
                      </w:rPr>
                      <w:t>IRNSS Programme,</w:t>
                    </w:r>
                    <w:r>
                      <w:rPr>
                        <w:noProof/>
                      </w:rPr>
                      <w:t>”</w:t>
                    </w:r>
                    <w:r>
                      <w:rPr>
                        <w:noProof/>
                      </w:rPr>
                      <w:t xml:space="preserve"> 2022. [Online]. Available: https://www.isro.gov.in/IRNSS_Programme.html. [Accessed 15 November 2022].</w:t>
                    </w:r>
                  </w:p>
                </w:tc>
              </w:tr>
              <w:tr w:rsidR="001D6113" w14:paraId="395D870C" w14:textId="77777777">
                <w:trPr>
                  <w:divId w:val="1869027161"/>
                  <w:tblCellSpacing w:w="15" w:type="dxa"/>
                </w:trPr>
                <w:tc>
                  <w:tcPr>
                    <w:tcW w:w="50" w:type="pct"/>
                    <w:hideMark/>
                  </w:tcPr>
                  <w:p w14:paraId="2D39D365" w14:textId="77777777" w:rsidR="001D6113" w:rsidRDefault="001D6113">
                    <w:pPr>
                      <w:pStyle w:val="Bibliography"/>
                      <w:rPr>
                        <w:noProof/>
                      </w:rPr>
                    </w:pPr>
                    <w:r>
                      <w:rPr>
                        <w:noProof/>
                      </w:rPr>
                      <w:t xml:space="preserve">[17] </w:t>
                    </w:r>
                  </w:p>
                </w:tc>
                <w:tc>
                  <w:tcPr>
                    <w:tcW w:w="0" w:type="auto"/>
                    <w:hideMark/>
                  </w:tcPr>
                  <w:p w14:paraId="1E6F92C0" w14:textId="77777777" w:rsidR="001D6113" w:rsidRDefault="001D6113">
                    <w:pPr>
                      <w:pStyle w:val="Bibliography"/>
                      <w:rPr>
                        <w:noProof/>
                      </w:rPr>
                    </w:pPr>
                    <w:r>
                      <w:rPr>
                        <w:noProof/>
                      </w:rPr>
                      <w:t xml:space="preserve">Quasi-Zenith Satellite System, </w:t>
                    </w:r>
                    <w:r>
                      <w:rPr>
                        <w:noProof/>
                      </w:rPr>
                      <w:t>“</w:t>
                    </w:r>
                    <w:r>
                      <w:rPr>
                        <w:noProof/>
                      </w:rPr>
                      <w:t>Overview of the Quasi-Zenith Satellite System,</w:t>
                    </w:r>
                    <w:r>
                      <w:rPr>
                        <w:noProof/>
                      </w:rPr>
                      <w:t>”</w:t>
                    </w:r>
                    <w:r>
                      <w:rPr>
                        <w:noProof/>
                      </w:rPr>
                      <w:t xml:space="preserve"> Quasi-Zenith Satellite System, 2022. [Online]. Available: https://qzss.go.jp/en/overview/services/sv01_what.html. [Accessed 15 November 2022].</w:t>
                    </w:r>
                  </w:p>
                </w:tc>
              </w:tr>
              <w:tr w:rsidR="001D6113" w14:paraId="0C881614" w14:textId="77777777">
                <w:trPr>
                  <w:divId w:val="1869027161"/>
                  <w:tblCellSpacing w:w="15" w:type="dxa"/>
                </w:trPr>
                <w:tc>
                  <w:tcPr>
                    <w:tcW w:w="50" w:type="pct"/>
                    <w:hideMark/>
                  </w:tcPr>
                  <w:p w14:paraId="5412B325" w14:textId="77777777" w:rsidR="001D6113" w:rsidRDefault="001D6113">
                    <w:pPr>
                      <w:pStyle w:val="Bibliography"/>
                      <w:rPr>
                        <w:noProof/>
                      </w:rPr>
                    </w:pPr>
                    <w:r>
                      <w:rPr>
                        <w:noProof/>
                      </w:rPr>
                      <w:lastRenderedPageBreak/>
                      <w:t xml:space="preserve">[18] </w:t>
                    </w:r>
                  </w:p>
                </w:tc>
                <w:tc>
                  <w:tcPr>
                    <w:tcW w:w="0" w:type="auto"/>
                    <w:hideMark/>
                  </w:tcPr>
                  <w:p w14:paraId="6C6F7FD6" w14:textId="77777777" w:rsidR="001D6113" w:rsidRDefault="001D6113">
                    <w:pPr>
                      <w:pStyle w:val="Bibliography"/>
                      <w:rPr>
                        <w:noProof/>
                      </w:rPr>
                    </w:pPr>
                    <w:r>
                      <w:rPr>
                        <w:noProof/>
                      </w:rPr>
                      <w:t xml:space="preserve">European Space Agency, </w:t>
                    </w:r>
                    <w:r>
                      <w:rPr>
                        <w:noProof/>
                      </w:rPr>
                      <w:t>“</w:t>
                    </w:r>
                    <w:r>
                      <w:rPr>
                        <w:noProof/>
                      </w:rPr>
                      <w:t>GPS User Segment,</w:t>
                    </w:r>
                    <w:r>
                      <w:rPr>
                        <w:noProof/>
                      </w:rPr>
                      <w:t>”</w:t>
                    </w:r>
                    <w:r>
                      <w:rPr>
                        <w:noProof/>
                      </w:rPr>
                      <w:t xml:space="preserve"> European Space Agency, 2022. [Online]. Available: https://gssc.esa.int/navipedia/index.php/GPS_User_Segment. [Accessed 15 November 2022].</w:t>
                    </w:r>
                  </w:p>
                </w:tc>
              </w:tr>
              <w:tr w:rsidR="001D6113" w14:paraId="191EAAAE" w14:textId="77777777">
                <w:trPr>
                  <w:divId w:val="1869027161"/>
                  <w:tblCellSpacing w:w="15" w:type="dxa"/>
                </w:trPr>
                <w:tc>
                  <w:tcPr>
                    <w:tcW w:w="50" w:type="pct"/>
                    <w:hideMark/>
                  </w:tcPr>
                  <w:p w14:paraId="5BC3AEF1" w14:textId="77777777" w:rsidR="001D6113" w:rsidRDefault="001D6113">
                    <w:pPr>
                      <w:pStyle w:val="Bibliography"/>
                      <w:rPr>
                        <w:noProof/>
                      </w:rPr>
                    </w:pPr>
                    <w:r>
                      <w:rPr>
                        <w:noProof/>
                      </w:rPr>
                      <w:t xml:space="preserve">[19] </w:t>
                    </w:r>
                  </w:p>
                </w:tc>
                <w:tc>
                  <w:tcPr>
                    <w:tcW w:w="0" w:type="auto"/>
                    <w:hideMark/>
                  </w:tcPr>
                  <w:p w14:paraId="7D1B3DCC" w14:textId="77777777" w:rsidR="001D6113" w:rsidRDefault="001D6113">
                    <w:pPr>
                      <w:pStyle w:val="Bibliography"/>
                      <w:rPr>
                        <w:noProof/>
                      </w:rPr>
                    </w:pPr>
                    <w:r>
                      <w:rPr>
                        <w:noProof/>
                      </w:rPr>
                      <w:t xml:space="preserve">GIS Resources, </w:t>
                    </w:r>
                    <w:r>
                      <w:rPr>
                        <w:noProof/>
                      </w:rPr>
                      <w:t>“</w:t>
                    </w:r>
                    <w:r>
                      <w:rPr>
                        <w:noProof/>
                      </w:rPr>
                      <w:t>Everything you need to know about GPS L1, L2, and L5 frequencies,</w:t>
                    </w:r>
                    <w:r>
                      <w:rPr>
                        <w:noProof/>
                      </w:rPr>
                      <w:t>”</w:t>
                    </w:r>
                    <w:r>
                      <w:rPr>
                        <w:noProof/>
                      </w:rPr>
                      <w:t xml:space="preserve"> GIS Resources, 13 March 2022. [Online]. Available: https://gisresources.com/everything-you-need-to-know-about-gps-l1-l2-and-l5-frequencies/. [Accessed 16 November 2022].</w:t>
                    </w:r>
                  </w:p>
                </w:tc>
              </w:tr>
              <w:tr w:rsidR="001D6113" w14:paraId="0B26410B" w14:textId="77777777">
                <w:trPr>
                  <w:divId w:val="1869027161"/>
                  <w:tblCellSpacing w:w="15" w:type="dxa"/>
                </w:trPr>
                <w:tc>
                  <w:tcPr>
                    <w:tcW w:w="50" w:type="pct"/>
                    <w:hideMark/>
                  </w:tcPr>
                  <w:p w14:paraId="48869A85" w14:textId="77777777" w:rsidR="001D6113" w:rsidRDefault="001D6113">
                    <w:pPr>
                      <w:pStyle w:val="Bibliography"/>
                      <w:rPr>
                        <w:noProof/>
                      </w:rPr>
                    </w:pPr>
                    <w:r>
                      <w:rPr>
                        <w:noProof/>
                      </w:rPr>
                      <w:t xml:space="preserve">[20] </w:t>
                    </w:r>
                  </w:p>
                </w:tc>
                <w:tc>
                  <w:tcPr>
                    <w:tcW w:w="0" w:type="auto"/>
                    <w:hideMark/>
                  </w:tcPr>
                  <w:p w14:paraId="6EE2BAD4" w14:textId="77777777" w:rsidR="001D6113" w:rsidRDefault="001D6113">
                    <w:pPr>
                      <w:pStyle w:val="Bibliography"/>
                      <w:rPr>
                        <w:noProof/>
                      </w:rPr>
                    </w:pPr>
                    <w:r>
                      <w:rPr>
                        <w:noProof/>
                      </w:rPr>
                      <w:t xml:space="preserve">K. Cochrane, </w:t>
                    </w:r>
                    <w:r>
                      <w:rPr>
                        <w:noProof/>
                      </w:rPr>
                      <w:t>“</w:t>
                    </w:r>
                    <w:r>
                      <w:rPr>
                        <w:noProof/>
                      </w:rPr>
                      <w:t>GPS Jammers - I break the law and explain why you should never use one.,</w:t>
                    </w:r>
                    <w:r>
                      <w:rPr>
                        <w:noProof/>
                      </w:rPr>
                      <w:t>”</w:t>
                    </w:r>
                    <w:r>
                      <w:rPr>
                        <w:noProof/>
                      </w:rPr>
                      <w:t xml:space="preserve"> Kris Cochrane, 16 September 2019. [Online]. Available: https://www.youtube.com/watch?v=n0kviwuarHo. [Accessed 22 November 2022].</w:t>
                    </w:r>
                  </w:p>
                </w:tc>
              </w:tr>
              <w:tr w:rsidR="001D6113" w14:paraId="23425D91" w14:textId="77777777">
                <w:trPr>
                  <w:divId w:val="1869027161"/>
                  <w:tblCellSpacing w:w="15" w:type="dxa"/>
                </w:trPr>
                <w:tc>
                  <w:tcPr>
                    <w:tcW w:w="50" w:type="pct"/>
                    <w:hideMark/>
                  </w:tcPr>
                  <w:p w14:paraId="5599F75F" w14:textId="77777777" w:rsidR="001D6113" w:rsidRDefault="001D6113">
                    <w:pPr>
                      <w:pStyle w:val="Bibliography"/>
                      <w:rPr>
                        <w:noProof/>
                      </w:rPr>
                    </w:pPr>
                    <w:r>
                      <w:rPr>
                        <w:noProof/>
                      </w:rPr>
                      <w:t xml:space="preserve">[21] </w:t>
                    </w:r>
                  </w:p>
                </w:tc>
                <w:tc>
                  <w:tcPr>
                    <w:tcW w:w="0" w:type="auto"/>
                    <w:hideMark/>
                  </w:tcPr>
                  <w:p w14:paraId="0EB3D015" w14:textId="77777777" w:rsidR="001D6113" w:rsidRDefault="001D6113">
                    <w:pPr>
                      <w:pStyle w:val="Bibliography"/>
                      <w:rPr>
                        <w:noProof/>
                      </w:rPr>
                    </w:pPr>
                    <w:r>
                      <w:rPr>
                        <w:noProof/>
                      </w:rPr>
                      <w:t xml:space="preserve">L. Jaulin, </w:t>
                    </w:r>
                    <w:r>
                      <w:rPr>
                        <w:noProof/>
                      </w:rPr>
                      <w:t>“</w:t>
                    </w:r>
                    <w:r>
                      <w:rPr>
                        <w:noProof/>
                      </w:rPr>
                      <w:t>Instantaneous localization,</w:t>
                    </w:r>
                    <w:r>
                      <w:rPr>
                        <w:noProof/>
                      </w:rPr>
                      <w:t>”</w:t>
                    </w:r>
                    <w:r>
                      <w:rPr>
                        <w:noProof/>
                      </w:rPr>
                      <w:t xml:space="preserve"> Mobile Robotics, 2015.</w:t>
                    </w:r>
                  </w:p>
                </w:tc>
              </w:tr>
              <w:tr w:rsidR="001D6113" w14:paraId="51EF21E7" w14:textId="77777777">
                <w:trPr>
                  <w:divId w:val="1869027161"/>
                  <w:tblCellSpacing w:w="15" w:type="dxa"/>
                </w:trPr>
                <w:tc>
                  <w:tcPr>
                    <w:tcW w:w="50" w:type="pct"/>
                    <w:hideMark/>
                  </w:tcPr>
                  <w:p w14:paraId="440C5666" w14:textId="77777777" w:rsidR="001D6113" w:rsidRDefault="001D6113">
                    <w:pPr>
                      <w:pStyle w:val="Bibliography"/>
                      <w:rPr>
                        <w:noProof/>
                      </w:rPr>
                    </w:pPr>
                    <w:r>
                      <w:rPr>
                        <w:noProof/>
                      </w:rPr>
                      <w:t xml:space="preserve">[22] </w:t>
                    </w:r>
                  </w:p>
                </w:tc>
                <w:tc>
                  <w:tcPr>
                    <w:tcW w:w="0" w:type="auto"/>
                    <w:hideMark/>
                  </w:tcPr>
                  <w:p w14:paraId="285B4EEA" w14:textId="77777777" w:rsidR="001D6113" w:rsidRDefault="001D6113">
                    <w:pPr>
                      <w:pStyle w:val="Bibliography"/>
                      <w:rPr>
                        <w:noProof/>
                      </w:rPr>
                    </w:pPr>
                    <w:r>
                      <w:rPr>
                        <w:noProof/>
                      </w:rPr>
                      <w:t xml:space="preserve">D. Schmidt, K. Radke, S. Camtepe, E. Foo and M. Ren, </w:t>
                    </w:r>
                    <w:r>
                      <w:rPr>
                        <w:noProof/>
                      </w:rPr>
                      <w:t>“</w:t>
                    </w:r>
                    <w:r>
                      <w:rPr>
                        <w:noProof/>
                      </w:rPr>
                      <w:t>A survey and analysis of the GNSS spoofing threat and countermeasures,</w:t>
                    </w:r>
                    <w:r>
                      <w:rPr>
                        <w:noProof/>
                      </w:rPr>
                      <w:t>”</w:t>
                    </w:r>
                    <w:r>
                      <w:rPr>
                        <w:noProof/>
                      </w:rPr>
                      <w:t xml:space="preserve"> Queensland University of Technology, Brisbane, 2016.</w:t>
                    </w:r>
                  </w:p>
                </w:tc>
              </w:tr>
              <w:tr w:rsidR="001D6113" w14:paraId="2740A419" w14:textId="77777777">
                <w:trPr>
                  <w:divId w:val="1869027161"/>
                  <w:tblCellSpacing w:w="15" w:type="dxa"/>
                </w:trPr>
                <w:tc>
                  <w:tcPr>
                    <w:tcW w:w="50" w:type="pct"/>
                    <w:hideMark/>
                  </w:tcPr>
                  <w:p w14:paraId="5DF46BEA" w14:textId="77777777" w:rsidR="001D6113" w:rsidRDefault="001D6113">
                    <w:pPr>
                      <w:pStyle w:val="Bibliography"/>
                      <w:rPr>
                        <w:noProof/>
                      </w:rPr>
                    </w:pPr>
                    <w:r>
                      <w:rPr>
                        <w:noProof/>
                      </w:rPr>
                      <w:t xml:space="preserve">[23] </w:t>
                    </w:r>
                  </w:p>
                </w:tc>
                <w:tc>
                  <w:tcPr>
                    <w:tcW w:w="0" w:type="auto"/>
                    <w:hideMark/>
                  </w:tcPr>
                  <w:p w14:paraId="04DCD76A" w14:textId="77777777" w:rsidR="001D6113" w:rsidRDefault="001D6113">
                    <w:pPr>
                      <w:pStyle w:val="Bibliography"/>
                      <w:rPr>
                        <w:noProof/>
                      </w:rPr>
                    </w:pPr>
                    <w:r>
                      <w:rPr>
                        <w:noProof/>
                      </w:rPr>
                      <w:t xml:space="preserve">Inside GNSS, </w:t>
                    </w:r>
                    <w:r>
                      <w:rPr>
                        <w:noProof/>
                      </w:rPr>
                      <w:t>“</w:t>
                    </w:r>
                    <w:r>
                      <w:rPr>
                        <w:noProof/>
                      </w:rPr>
                      <w:t>Under Attack - Receiver Response to Spoofing: Robustness vs. Resilience,</w:t>
                    </w:r>
                    <w:r>
                      <w:rPr>
                        <w:noProof/>
                      </w:rPr>
                      <w:t>”</w:t>
                    </w:r>
                    <w:r>
                      <w:rPr>
                        <w:noProof/>
                      </w:rPr>
                      <w:t xml:space="preserve"> 30 September 2020. [Online]. Available: https://insidegnss.com/under-attack-receiver-response-to-spoofing-robustness-vs-resilience/. [Accessed 29 November 2022].</w:t>
                    </w:r>
                  </w:p>
                </w:tc>
              </w:tr>
              <w:tr w:rsidR="001D6113" w14:paraId="1D23ADB9" w14:textId="77777777">
                <w:trPr>
                  <w:divId w:val="1869027161"/>
                  <w:tblCellSpacing w:w="15" w:type="dxa"/>
                </w:trPr>
                <w:tc>
                  <w:tcPr>
                    <w:tcW w:w="50" w:type="pct"/>
                    <w:hideMark/>
                  </w:tcPr>
                  <w:p w14:paraId="75E41B76" w14:textId="77777777" w:rsidR="001D6113" w:rsidRDefault="001D6113">
                    <w:pPr>
                      <w:pStyle w:val="Bibliography"/>
                      <w:rPr>
                        <w:noProof/>
                      </w:rPr>
                    </w:pPr>
                    <w:r>
                      <w:rPr>
                        <w:noProof/>
                      </w:rPr>
                      <w:t xml:space="preserve">[24] </w:t>
                    </w:r>
                  </w:p>
                </w:tc>
                <w:tc>
                  <w:tcPr>
                    <w:tcW w:w="0" w:type="auto"/>
                    <w:hideMark/>
                  </w:tcPr>
                  <w:p w14:paraId="4AFE698A" w14:textId="77777777" w:rsidR="001D6113" w:rsidRDefault="001D6113">
                    <w:pPr>
                      <w:pStyle w:val="Bibliography"/>
                      <w:rPr>
                        <w:noProof/>
                      </w:rPr>
                    </w:pPr>
                    <w:r>
                      <w:rPr>
                        <w:noProof/>
                      </w:rPr>
                      <w:t xml:space="preserve">D. Hambling, </w:t>
                    </w:r>
                    <w:r>
                      <w:rPr>
                        <w:noProof/>
                      </w:rPr>
                      <w:t>“</w:t>
                    </w:r>
                    <w:r>
                      <w:rPr>
                        <w:noProof/>
                      </w:rPr>
                      <w:t>Ships fooled in GPS spoofing attack suggest Russian cyberweapon,</w:t>
                    </w:r>
                    <w:r>
                      <w:rPr>
                        <w:noProof/>
                      </w:rPr>
                      <w:t>”</w:t>
                    </w:r>
                    <w:r>
                      <w:rPr>
                        <w:noProof/>
                      </w:rPr>
                      <w:t xml:space="preserve"> New Scientist, 10 August 2017. [Online]. Available: https://www.newscientist.com/article/2143499-ships-fooled-in-gps-spoofing-attack-suggest-russian-cyberweapon/. [Accessed 15 November 2022].</w:t>
                    </w:r>
                  </w:p>
                </w:tc>
              </w:tr>
              <w:tr w:rsidR="001D6113" w14:paraId="25384691" w14:textId="77777777">
                <w:trPr>
                  <w:divId w:val="1869027161"/>
                  <w:tblCellSpacing w:w="15" w:type="dxa"/>
                </w:trPr>
                <w:tc>
                  <w:tcPr>
                    <w:tcW w:w="50" w:type="pct"/>
                    <w:hideMark/>
                  </w:tcPr>
                  <w:p w14:paraId="7CCC5CD5" w14:textId="77777777" w:rsidR="001D6113" w:rsidRDefault="001D6113">
                    <w:pPr>
                      <w:pStyle w:val="Bibliography"/>
                      <w:rPr>
                        <w:noProof/>
                      </w:rPr>
                    </w:pPr>
                    <w:r>
                      <w:rPr>
                        <w:noProof/>
                      </w:rPr>
                      <w:t xml:space="preserve">[25] </w:t>
                    </w:r>
                  </w:p>
                </w:tc>
                <w:tc>
                  <w:tcPr>
                    <w:tcW w:w="0" w:type="auto"/>
                    <w:hideMark/>
                  </w:tcPr>
                  <w:p w14:paraId="47125449" w14:textId="77777777" w:rsidR="001D6113" w:rsidRDefault="001D6113">
                    <w:pPr>
                      <w:pStyle w:val="Bibliography"/>
                      <w:rPr>
                        <w:noProof/>
                      </w:rPr>
                    </w:pPr>
                    <w:r>
                      <w:rPr>
                        <w:noProof/>
                      </w:rPr>
                      <w:t xml:space="preserve">BAE Systems, </w:t>
                    </w:r>
                    <w:r>
                      <w:rPr>
                        <w:noProof/>
                      </w:rPr>
                      <w:t>“</w:t>
                    </w:r>
                    <w:r>
                      <w:rPr>
                        <w:noProof/>
                      </w:rPr>
                      <w:t>SABR-M,</w:t>
                    </w:r>
                    <w:r>
                      <w:rPr>
                        <w:noProof/>
                      </w:rPr>
                      <w:t>”</w:t>
                    </w:r>
                    <w:r>
                      <w:rPr>
                        <w:noProof/>
                      </w:rPr>
                      <w:t xml:space="preserve"> BAE Systems, 2022.</w:t>
                    </w:r>
                  </w:p>
                </w:tc>
              </w:tr>
            </w:tbl>
            <w:p w14:paraId="7AF7FE8A" w14:textId="77777777" w:rsidR="001D6113" w:rsidRDefault="001D6113">
              <w:pPr>
                <w:divId w:val="1869027161"/>
                <w:rPr>
                  <w:rFonts w:eastAsia="Times New Roman"/>
                  <w:noProof/>
                </w:rPr>
              </w:pPr>
            </w:p>
            <w:p w14:paraId="2FED6D10" w14:textId="1BAA88EB" w:rsidR="0060036C" w:rsidRDefault="0060036C" w:rsidP="0060036C">
              <w:pPr>
                <w:sectPr w:rsidR="0060036C">
                  <w:pgSz w:w="11906" w:h="16838"/>
                  <w:pgMar w:top="1440" w:right="1440" w:bottom="1440" w:left="1440" w:header="708" w:footer="708" w:gutter="0"/>
                  <w:cols w:space="708"/>
                  <w:docGrid w:linePitch="360"/>
                </w:sectPr>
              </w:pPr>
              <w:r>
                <w:rPr>
                  <w:b/>
                  <w:bCs/>
                  <w:noProof/>
                </w:rPr>
                <w:fldChar w:fldCharType="end"/>
              </w:r>
            </w:p>
          </w:sdtContent>
        </w:sdt>
      </w:sdtContent>
    </w:sdt>
    <w:p w14:paraId="6CF0B08B" w14:textId="77777777" w:rsidR="0060036C" w:rsidRPr="0060036C" w:rsidRDefault="0060036C" w:rsidP="0060036C"/>
    <w:sectPr w:rsidR="0060036C" w:rsidRPr="0060036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AD76C1" w14:textId="77777777" w:rsidR="005369DE" w:rsidRDefault="005369DE" w:rsidP="002320D0">
      <w:pPr>
        <w:spacing w:after="0" w:line="240" w:lineRule="auto"/>
      </w:pPr>
      <w:r>
        <w:separator/>
      </w:r>
    </w:p>
  </w:endnote>
  <w:endnote w:type="continuationSeparator" w:id="0">
    <w:p w14:paraId="68635C88" w14:textId="77777777" w:rsidR="005369DE" w:rsidRDefault="005369DE" w:rsidP="002320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rade Gothic Next">
    <w:altName w:val="Calibri"/>
    <w:charset w:val="00"/>
    <w:family w:val="swiss"/>
    <w:pitch w:val="variable"/>
    <w:sig w:usb0="8000002F" w:usb1="0000000A" w:usb2="00000000" w:usb3="00000000" w:csb0="00000001" w:csb1="00000000"/>
  </w:font>
  <w:font w:name="Amasis MT Pro">
    <w:altName w:val="Amasis MT Pro"/>
    <w:charset w:val="00"/>
    <w:family w:val="roman"/>
    <w:pitch w:val="variable"/>
    <w:sig w:usb0="00000001" w:usb1="4000205B" w:usb2="00000000" w:usb3="00000000" w:csb0="00000093"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sz w:val="28"/>
        <w:szCs w:val="28"/>
      </w:rPr>
      <w:id w:val="-163864761"/>
      <w:docPartObj>
        <w:docPartGallery w:val="Page Numbers (Bottom of Page)"/>
        <w:docPartUnique/>
      </w:docPartObj>
    </w:sdtPr>
    <w:sdtEndPr>
      <w:rPr>
        <w:noProof/>
      </w:rPr>
    </w:sdtEndPr>
    <w:sdtContent>
      <w:p w14:paraId="2FD3FB8C" w14:textId="280098D8" w:rsidR="002320D0" w:rsidRDefault="002320D0">
        <w:pPr>
          <w:pStyle w:val="Footer"/>
        </w:pPr>
        <w:r>
          <w:rPr>
            <w:rFonts w:asciiTheme="majorHAnsi" w:eastAsiaTheme="majorEastAsia" w:hAnsiTheme="majorHAnsi" w:cstheme="majorBidi"/>
            <w:sz w:val="28"/>
            <w:szCs w:val="28"/>
          </w:rPr>
          <w:t xml:space="preserve">pg. </w:t>
        </w:r>
        <w:r>
          <w:rPr>
            <w:rFonts w:asciiTheme="minorHAnsi" w:cs="Times New Roman"/>
            <w:sz w:val="22"/>
            <w:szCs w:val="22"/>
          </w:rPr>
          <w:fldChar w:fldCharType="begin"/>
        </w:r>
        <w:r>
          <w:instrText xml:space="preserve"> PAGE    \* MERGEFORMAT </w:instrText>
        </w:r>
        <w:r>
          <w:rPr>
            <w:rFonts w:asciiTheme="minorHAnsi" w:cs="Times New Roman"/>
            <w:sz w:val="22"/>
            <w:szCs w:val="22"/>
          </w:rPr>
          <w:fldChar w:fldCharType="separate"/>
        </w:r>
        <w:r w:rsidR="007A5A5B" w:rsidRPr="007A5A5B">
          <w:rPr>
            <w:rFonts w:asciiTheme="majorHAnsi" w:eastAsiaTheme="majorEastAsia" w:hAnsiTheme="majorHAnsi" w:cstheme="majorBidi"/>
            <w:noProof/>
            <w:sz w:val="28"/>
            <w:szCs w:val="28"/>
          </w:rPr>
          <w:t>7</w:t>
        </w:r>
        <w:r>
          <w:rPr>
            <w:rFonts w:asciiTheme="majorHAnsi" w:eastAsiaTheme="majorEastAsia" w:hAnsiTheme="majorHAnsi" w:cstheme="majorBidi"/>
            <w:noProof/>
            <w:sz w:val="28"/>
            <w:szCs w:val="28"/>
          </w:rPr>
          <w:fldChar w:fldCharType="end"/>
        </w:r>
      </w:p>
    </w:sdtContent>
  </w:sdt>
  <w:p w14:paraId="4FAD12B2" w14:textId="77777777" w:rsidR="002320D0" w:rsidRDefault="002320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84F965" w14:textId="77777777" w:rsidR="005369DE" w:rsidRDefault="005369DE" w:rsidP="002320D0">
      <w:pPr>
        <w:spacing w:after="0" w:line="240" w:lineRule="auto"/>
      </w:pPr>
      <w:r>
        <w:separator/>
      </w:r>
    </w:p>
  </w:footnote>
  <w:footnote w:type="continuationSeparator" w:id="0">
    <w:p w14:paraId="2740E7F8" w14:textId="77777777" w:rsidR="005369DE" w:rsidRDefault="005369DE" w:rsidP="002320D0">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dNcOwMKg" int2:invalidationBookmarkName="" int2:hashCode="ja6QQs7tE7uC44" int2:id="yX2mpGrp">
      <int2:state int2:value="Reviewed" int2:type="WordDesignerThemeImageAnnotation"/>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B51327"/>
    <w:multiLevelType w:val="hybridMultilevel"/>
    <w:tmpl w:val="9E7A2D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F56586"/>
    <w:multiLevelType w:val="hybridMultilevel"/>
    <w:tmpl w:val="1BEC9E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841094"/>
    <w:multiLevelType w:val="multilevel"/>
    <w:tmpl w:val="1242E0CC"/>
    <w:lvl w:ilvl="0">
      <w:start w:val="1"/>
      <w:numFmt w:val="decimal"/>
      <w:lvlText w:val="%1."/>
      <w:lvlJc w:val="left"/>
      <w:pPr>
        <w:ind w:left="1080" w:hanging="720"/>
      </w:pPr>
      <w:rPr>
        <w:rFonts w:hint="default"/>
      </w:rPr>
    </w:lvl>
    <w:lvl w:ilvl="1">
      <w:start w:val="1"/>
      <w:numFmt w:val="decimal"/>
      <w:isLgl/>
      <w:lvlText w:val="%1.%2."/>
      <w:lvlJc w:val="left"/>
      <w:pPr>
        <w:ind w:left="1440" w:hanging="1080"/>
      </w:pPr>
      <w:rPr>
        <w:rFonts w:hint="default"/>
      </w:rPr>
    </w:lvl>
    <w:lvl w:ilvl="2">
      <w:start w:val="1"/>
      <w:numFmt w:val="decimal"/>
      <w:isLgl/>
      <w:lvlText w:val="%1.%2.%3."/>
      <w:lvlJc w:val="left"/>
      <w:pPr>
        <w:ind w:left="1800" w:hanging="1440"/>
      </w:pPr>
      <w:rPr>
        <w:rFonts w:hint="default"/>
      </w:rPr>
    </w:lvl>
    <w:lvl w:ilvl="3">
      <w:start w:val="1"/>
      <w:numFmt w:val="decimal"/>
      <w:isLgl/>
      <w:lvlText w:val="%1.%2.%3.%4."/>
      <w:lvlJc w:val="left"/>
      <w:pPr>
        <w:ind w:left="2160" w:hanging="1800"/>
      </w:pPr>
      <w:rPr>
        <w:rFonts w:hint="default"/>
      </w:rPr>
    </w:lvl>
    <w:lvl w:ilvl="4">
      <w:start w:val="1"/>
      <w:numFmt w:val="decimal"/>
      <w:isLgl/>
      <w:lvlText w:val="%1.%2.%3.%4.%5."/>
      <w:lvlJc w:val="left"/>
      <w:pPr>
        <w:ind w:left="2520" w:hanging="2160"/>
      </w:pPr>
      <w:rPr>
        <w:rFonts w:hint="default"/>
      </w:rPr>
    </w:lvl>
    <w:lvl w:ilvl="5">
      <w:start w:val="1"/>
      <w:numFmt w:val="decimal"/>
      <w:isLgl/>
      <w:lvlText w:val="%1.%2.%3.%4.%5.%6."/>
      <w:lvlJc w:val="left"/>
      <w:pPr>
        <w:ind w:left="2880" w:hanging="2520"/>
      </w:pPr>
      <w:rPr>
        <w:rFonts w:hint="default"/>
      </w:rPr>
    </w:lvl>
    <w:lvl w:ilvl="6">
      <w:start w:val="1"/>
      <w:numFmt w:val="decimal"/>
      <w:isLgl/>
      <w:lvlText w:val="%1.%2.%3.%4.%5.%6.%7."/>
      <w:lvlJc w:val="left"/>
      <w:pPr>
        <w:ind w:left="3240" w:hanging="2880"/>
      </w:pPr>
      <w:rPr>
        <w:rFonts w:hint="default"/>
      </w:rPr>
    </w:lvl>
    <w:lvl w:ilvl="7">
      <w:start w:val="1"/>
      <w:numFmt w:val="decimal"/>
      <w:isLgl/>
      <w:lvlText w:val="%1.%2.%3.%4.%5.%6.%7.%8."/>
      <w:lvlJc w:val="left"/>
      <w:pPr>
        <w:ind w:left="3600" w:hanging="3240"/>
      </w:pPr>
      <w:rPr>
        <w:rFonts w:hint="default"/>
      </w:rPr>
    </w:lvl>
    <w:lvl w:ilvl="8">
      <w:start w:val="1"/>
      <w:numFmt w:val="decimal"/>
      <w:isLgl/>
      <w:lvlText w:val="%1.%2.%3.%4.%5.%6.%7.%8.%9."/>
      <w:lvlJc w:val="left"/>
      <w:pPr>
        <w:ind w:left="3960" w:hanging="3600"/>
      </w:pPr>
      <w:rPr>
        <w:rFonts w:hint="default"/>
      </w:rPr>
    </w:lvl>
  </w:abstractNum>
  <w:num w:numId="1" w16cid:durableId="343868497">
    <w:abstractNumId w:val="0"/>
  </w:num>
  <w:num w:numId="2" w16cid:durableId="433985944">
    <w:abstractNumId w:val="1"/>
  </w:num>
  <w:num w:numId="3" w16cid:durableId="17932047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A0tTQ3NzO3NDU2NrZU0lEKTi0uzszPAykwMqgFAGDDHsAtAAAA"/>
  </w:docVars>
  <w:rsids>
    <w:rsidRoot w:val="0060036C"/>
    <w:rsid w:val="00007C28"/>
    <w:rsid w:val="00012585"/>
    <w:rsid w:val="00012EDF"/>
    <w:rsid w:val="0001507A"/>
    <w:rsid w:val="00024071"/>
    <w:rsid w:val="00024AA3"/>
    <w:rsid w:val="00024DCE"/>
    <w:rsid w:val="0002790C"/>
    <w:rsid w:val="00036084"/>
    <w:rsid w:val="00040360"/>
    <w:rsid w:val="00040E96"/>
    <w:rsid w:val="00042F74"/>
    <w:rsid w:val="00043D9E"/>
    <w:rsid w:val="00043E00"/>
    <w:rsid w:val="00045917"/>
    <w:rsid w:val="00045943"/>
    <w:rsid w:val="00046461"/>
    <w:rsid w:val="0004737F"/>
    <w:rsid w:val="00051FF1"/>
    <w:rsid w:val="000556BB"/>
    <w:rsid w:val="000629AB"/>
    <w:rsid w:val="00065571"/>
    <w:rsid w:val="00065D1D"/>
    <w:rsid w:val="000828B2"/>
    <w:rsid w:val="00082DDB"/>
    <w:rsid w:val="00083B9C"/>
    <w:rsid w:val="00086F69"/>
    <w:rsid w:val="00090E22"/>
    <w:rsid w:val="000916C1"/>
    <w:rsid w:val="00091894"/>
    <w:rsid w:val="00091BA9"/>
    <w:rsid w:val="00095957"/>
    <w:rsid w:val="0009672C"/>
    <w:rsid w:val="00097514"/>
    <w:rsid w:val="00097B47"/>
    <w:rsid w:val="000A067D"/>
    <w:rsid w:val="000A1620"/>
    <w:rsid w:val="000A33FA"/>
    <w:rsid w:val="000A45B2"/>
    <w:rsid w:val="000A53DB"/>
    <w:rsid w:val="000B28FB"/>
    <w:rsid w:val="000B38C8"/>
    <w:rsid w:val="000B691B"/>
    <w:rsid w:val="000B72AF"/>
    <w:rsid w:val="000C3B53"/>
    <w:rsid w:val="000C5E24"/>
    <w:rsid w:val="000D5430"/>
    <w:rsid w:val="000D6824"/>
    <w:rsid w:val="000E1C0A"/>
    <w:rsid w:val="000E2805"/>
    <w:rsid w:val="000E4F9B"/>
    <w:rsid w:val="000E5C36"/>
    <w:rsid w:val="000E5F02"/>
    <w:rsid w:val="000E7C40"/>
    <w:rsid w:val="000F1F3B"/>
    <w:rsid w:val="00100EA7"/>
    <w:rsid w:val="00111744"/>
    <w:rsid w:val="00111755"/>
    <w:rsid w:val="00115276"/>
    <w:rsid w:val="001159E5"/>
    <w:rsid w:val="001227D8"/>
    <w:rsid w:val="00131209"/>
    <w:rsid w:val="00132029"/>
    <w:rsid w:val="00134040"/>
    <w:rsid w:val="00144486"/>
    <w:rsid w:val="00145EEB"/>
    <w:rsid w:val="00152C79"/>
    <w:rsid w:val="00153AB1"/>
    <w:rsid w:val="00157836"/>
    <w:rsid w:val="00161123"/>
    <w:rsid w:val="001614A4"/>
    <w:rsid w:val="00162AAE"/>
    <w:rsid w:val="00166A3B"/>
    <w:rsid w:val="00170026"/>
    <w:rsid w:val="001806C3"/>
    <w:rsid w:val="0018078B"/>
    <w:rsid w:val="00186643"/>
    <w:rsid w:val="0019054D"/>
    <w:rsid w:val="00190716"/>
    <w:rsid w:val="001908FD"/>
    <w:rsid w:val="00191988"/>
    <w:rsid w:val="001920C8"/>
    <w:rsid w:val="00192988"/>
    <w:rsid w:val="0019613C"/>
    <w:rsid w:val="001A38C2"/>
    <w:rsid w:val="001A41B1"/>
    <w:rsid w:val="001A6F3A"/>
    <w:rsid w:val="001A7AAB"/>
    <w:rsid w:val="001B2968"/>
    <w:rsid w:val="001B7A15"/>
    <w:rsid w:val="001C3CC0"/>
    <w:rsid w:val="001C71B7"/>
    <w:rsid w:val="001D100B"/>
    <w:rsid w:val="001D3BD2"/>
    <w:rsid w:val="001D52C3"/>
    <w:rsid w:val="001D6113"/>
    <w:rsid w:val="001D7D8F"/>
    <w:rsid w:val="001E3DCB"/>
    <w:rsid w:val="001E41AA"/>
    <w:rsid w:val="001E5FBD"/>
    <w:rsid w:val="001F2AF0"/>
    <w:rsid w:val="001F354A"/>
    <w:rsid w:val="001F40B0"/>
    <w:rsid w:val="001F447C"/>
    <w:rsid w:val="001F550E"/>
    <w:rsid w:val="001F6385"/>
    <w:rsid w:val="00201AEF"/>
    <w:rsid w:val="002041FF"/>
    <w:rsid w:val="00204DD0"/>
    <w:rsid w:val="00205EDD"/>
    <w:rsid w:val="002067B4"/>
    <w:rsid w:val="00210D35"/>
    <w:rsid w:val="00217453"/>
    <w:rsid w:val="00221114"/>
    <w:rsid w:val="00221E32"/>
    <w:rsid w:val="002252BC"/>
    <w:rsid w:val="002252F1"/>
    <w:rsid w:val="002258B5"/>
    <w:rsid w:val="00225AFB"/>
    <w:rsid w:val="002320D0"/>
    <w:rsid w:val="0023426B"/>
    <w:rsid w:val="002361D6"/>
    <w:rsid w:val="00246BCB"/>
    <w:rsid w:val="0026123E"/>
    <w:rsid w:val="00282121"/>
    <w:rsid w:val="00287AEC"/>
    <w:rsid w:val="0029028C"/>
    <w:rsid w:val="00294120"/>
    <w:rsid w:val="002A3EA8"/>
    <w:rsid w:val="002A4520"/>
    <w:rsid w:val="002A4C29"/>
    <w:rsid w:val="002A744A"/>
    <w:rsid w:val="002A79BF"/>
    <w:rsid w:val="002B2FB9"/>
    <w:rsid w:val="002C0205"/>
    <w:rsid w:val="002D358A"/>
    <w:rsid w:val="002D6D67"/>
    <w:rsid w:val="002E3BBA"/>
    <w:rsid w:val="002E3FEF"/>
    <w:rsid w:val="002E7308"/>
    <w:rsid w:val="00302156"/>
    <w:rsid w:val="00311FA0"/>
    <w:rsid w:val="00312669"/>
    <w:rsid w:val="0031421C"/>
    <w:rsid w:val="003145BE"/>
    <w:rsid w:val="00321055"/>
    <w:rsid w:val="0032235B"/>
    <w:rsid w:val="0032399E"/>
    <w:rsid w:val="00324ECC"/>
    <w:rsid w:val="00327AAA"/>
    <w:rsid w:val="003334BB"/>
    <w:rsid w:val="0034359D"/>
    <w:rsid w:val="00343699"/>
    <w:rsid w:val="003451F8"/>
    <w:rsid w:val="00351FE1"/>
    <w:rsid w:val="00353206"/>
    <w:rsid w:val="00355E77"/>
    <w:rsid w:val="003579C4"/>
    <w:rsid w:val="00361602"/>
    <w:rsid w:val="003655AB"/>
    <w:rsid w:val="00370F8D"/>
    <w:rsid w:val="00373FAB"/>
    <w:rsid w:val="00375C13"/>
    <w:rsid w:val="0038266D"/>
    <w:rsid w:val="003903D2"/>
    <w:rsid w:val="0039137C"/>
    <w:rsid w:val="00394F1A"/>
    <w:rsid w:val="00395119"/>
    <w:rsid w:val="003A0273"/>
    <w:rsid w:val="003A712E"/>
    <w:rsid w:val="003B401A"/>
    <w:rsid w:val="003B4511"/>
    <w:rsid w:val="003B5B87"/>
    <w:rsid w:val="003C0C2D"/>
    <w:rsid w:val="003C16DD"/>
    <w:rsid w:val="003C2710"/>
    <w:rsid w:val="003C50D7"/>
    <w:rsid w:val="003D15A7"/>
    <w:rsid w:val="003D1CAE"/>
    <w:rsid w:val="003D4654"/>
    <w:rsid w:val="003E4A4B"/>
    <w:rsid w:val="003E4E7D"/>
    <w:rsid w:val="003E50CE"/>
    <w:rsid w:val="003E69DA"/>
    <w:rsid w:val="003E711F"/>
    <w:rsid w:val="003E7E37"/>
    <w:rsid w:val="003F1FAC"/>
    <w:rsid w:val="003F20B1"/>
    <w:rsid w:val="003F3B98"/>
    <w:rsid w:val="003F745F"/>
    <w:rsid w:val="00400071"/>
    <w:rsid w:val="00432959"/>
    <w:rsid w:val="004334C4"/>
    <w:rsid w:val="00434111"/>
    <w:rsid w:val="0043486D"/>
    <w:rsid w:val="00440168"/>
    <w:rsid w:val="00442EE7"/>
    <w:rsid w:val="00447847"/>
    <w:rsid w:val="0045069B"/>
    <w:rsid w:val="004617F8"/>
    <w:rsid w:val="00464F20"/>
    <w:rsid w:val="00471178"/>
    <w:rsid w:val="004759F7"/>
    <w:rsid w:val="0048150C"/>
    <w:rsid w:val="0048198E"/>
    <w:rsid w:val="004905CA"/>
    <w:rsid w:val="00492EB9"/>
    <w:rsid w:val="00495F20"/>
    <w:rsid w:val="004A00E7"/>
    <w:rsid w:val="004A0E64"/>
    <w:rsid w:val="004A1749"/>
    <w:rsid w:val="004A2DF1"/>
    <w:rsid w:val="004A60E7"/>
    <w:rsid w:val="004A6646"/>
    <w:rsid w:val="004B1CAE"/>
    <w:rsid w:val="004B1ECC"/>
    <w:rsid w:val="004C31AC"/>
    <w:rsid w:val="004C64FD"/>
    <w:rsid w:val="004D4C8B"/>
    <w:rsid w:val="004E5659"/>
    <w:rsid w:val="004E7D32"/>
    <w:rsid w:val="004F3BE0"/>
    <w:rsid w:val="004F4A78"/>
    <w:rsid w:val="005010CC"/>
    <w:rsid w:val="00502414"/>
    <w:rsid w:val="005105C1"/>
    <w:rsid w:val="0051413E"/>
    <w:rsid w:val="00516725"/>
    <w:rsid w:val="0051691B"/>
    <w:rsid w:val="00516E1B"/>
    <w:rsid w:val="00520A24"/>
    <w:rsid w:val="005255B0"/>
    <w:rsid w:val="00525872"/>
    <w:rsid w:val="0053315D"/>
    <w:rsid w:val="005369DE"/>
    <w:rsid w:val="00540A67"/>
    <w:rsid w:val="00542E01"/>
    <w:rsid w:val="0055101D"/>
    <w:rsid w:val="005522C2"/>
    <w:rsid w:val="00561A9F"/>
    <w:rsid w:val="00563D79"/>
    <w:rsid w:val="005646DD"/>
    <w:rsid w:val="0056603E"/>
    <w:rsid w:val="005725E6"/>
    <w:rsid w:val="005731DC"/>
    <w:rsid w:val="005739CC"/>
    <w:rsid w:val="005757FC"/>
    <w:rsid w:val="00576859"/>
    <w:rsid w:val="00582DB2"/>
    <w:rsid w:val="00585B89"/>
    <w:rsid w:val="00586CAC"/>
    <w:rsid w:val="005873A3"/>
    <w:rsid w:val="005B4E93"/>
    <w:rsid w:val="005C000E"/>
    <w:rsid w:val="005C32B6"/>
    <w:rsid w:val="005C4CCB"/>
    <w:rsid w:val="005C509A"/>
    <w:rsid w:val="005C5F17"/>
    <w:rsid w:val="005D136F"/>
    <w:rsid w:val="005D4C2E"/>
    <w:rsid w:val="005D5E66"/>
    <w:rsid w:val="005D742F"/>
    <w:rsid w:val="005D795E"/>
    <w:rsid w:val="005E1908"/>
    <w:rsid w:val="005E3E69"/>
    <w:rsid w:val="005E430B"/>
    <w:rsid w:val="005E4C05"/>
    <w:rsid w:val="005E5E2D"/>
    <w:rsid w:val="005E5EA8"/>
    <w:rsid w:val="005F6C98"/>
    <w:rsid w:val="0060036C"/>
    <w:rsid w:val="00607CB5"/>
    <w:rsid w:val="00614A8C"/>
    <w:rsid w:val="006173AB"/>
    <w:rsid w:val="00621384"/>
    <w:rsid w:val="00621B76"/>
    <w:rsid w:val="00632591"/>
    <w:rsid w:val="006329DE"/>
    <w:rsid w:val="0064057C"/>
    <w:rsid w:val="00643508"/>
    <w:rsid w:val="00651509"/>
    <w:rsid w:val="0065316F"/>
    <w:rsid w:val="00653D38"/>
    <w:rsid w:val="00654494"/>
    <w:rsid w:val="0065609F"/>
    <w:rsid w:val="0065627A"/>
    <w:rsid w:val="0065689D"/>
    <w:rsid w:val="0065742F"/>
    <w:rsid w:val="00657B91"/>
    <w:rsid w:val="00657DC3"/>
    <w:rsid w:val="0066455A"/>
    <w:rsid w:val="00664838"/>
    <w:rsid w:val="0066540C"/>
    <w:rsid w:val="006665E0"/>
    <w:rsid w:val="006729CB"/>
    <w:rsid w:val="00680F8D"/>
    <w:rsid w:val="00682541"/>
    <w:rsid w:val="00684786"/>
    <w:rsid w:val="00686C4E"/>
    <w:rsid w:val="00690873"/>
    <w:rsid w:val="006910D8"/>
    <w:rsid w:val="00691327"/>
    <w:rsid w:val="00694A15"/>
    <w:rsid w:val="00696AD5"/>
    <w:rsid w:val="006A09DD"/>
    <w:rsid w:val="006A327A"/>
    <w:rsid w:val="006A4BD0"/>
    <w:rsid w:val="006A4BFD"/>
    <w:rsid w:val="006B07B1"/>
    <w:rsid w:val="006B789C"/>
    <w:rsid w:val="006C118F"/>
    <w:rsid w:val="006C73BA"/>
    <w:rsid w:val="006D3994"/>
    <w:rsid w:val="006D50FD"/>
    <w:rsid w:val="006F1368"/>
    <w:rsid w:val="006F3FAA"/>
    <w:rsid w:val="006F40CE"/>
    <w:rsid w:val="006F6447"/>
    <w:rsid w:val="006F7732"/>
    <w:rsid w:val="007013AB"/>
    <w:rsid w:val="007074C4"/>
    <w:rsid w:val="00712840"/>
    <w:rsid w:val="00714B3A"/>
    <w:rsid w:val="00727749"/>
    <w:rsid w:val="00727FF4"/>
    <w:rsid w:val="00733E77"/>
    <w:rsid w:val="007355BE"/>
    <w:rsid w:val="00743ECE"/>
    <w:rsid w:val="00744807"/>
    <w:rsid w:val="007450E6"/>
    <w:rsid w:val="00746782"/>
    <w:rsid w:val="00751451"/>
    <w:rsid w:val="00756CD8"/>
    <w:rsid w:val="00760B72"/>
    <w:rsid w:val="00765003"/>
    <w:rsid w:val="0076523C"/>
    <w:rsid w:val="0076677F"/>
    <w:rsid w:val="00767342"/>
    <w:rsid w:val="00767BD7"/>
    <w:rsid w:val="00776403"/>
    <w:rsid w:val="007801B6"/>
    <w:rsid w:val="00784102"/>
    <w:rsid w:val="007844F2"/>
    <w:rsid w:val="00791C35"/>
    <w:rsid w:val="00793FA3"/>
    <w:rsid w:val="00795ECE"/>
    <w:rsid w:val="00796BDE"/>
    <w:rsid w:val="007A0236"/>
    <w:rsid w:val="007A0D11"/>
    <w:rsid w:val="007A4F9D"/>
    <w:rsid w:val="007A5A5B"/>
    <w:rsid w:val="007A6648"/>
    <w:rsid w:val="007B0ED7"/>
    <w:rsid w:val="007B2CCD"/>
    <w:rsid w:val="007B5F67"/>
    <w:rsid w:val="007B74C8"/>
    <w:rsid w:val="007C70F7"/>
    <w:rsid w:val="007D7A76"/>
    <w:rsid w:val="007E0744"/>
    <w:rsid w:val="007E0C82"/>
    <w:rsid w:val="007E1A8D"/>
    <w:rsid w:val="007E3310"/>
    <w:rsid w:val="007E6D72"/>
    <w:rsid w:val="007F2EF3"/>
    <w:rsid w:val="007F2F8A"/>
    <w:rsid w:val="007F5173"/>
    <w:rsid w:val="0080744F"/>
    <w:rsid w:val="0081225B"/>
    <w:rsid w:val="00812CB9"/>
    <w:rsid w:val="00816923"/>
    <w:rsid w:val="0081770B"/>
    <w:rsid w:val="00817785"/>
    <w:rsid w:val="00817994"/>
    <w:rsid w:val="00820572"/>
    <w:rsid w:val="00830E48"/>
    <w:rsid w:val="00835D64"/>
    <w:rsid w:val="00840934"/>
    <w:rsid w:val="00842F85"/>
    <w:rsid w:val="00846037"/>
    <w:rsid w:val="00847A1F"/>
    <w:rsid w:val="00850E95"/>
    <w:rsid w:val="00853B72"/>
    <w:rsid w:val="00854F7B"/>
    <w:rsid w:val="008579E9"/>
    <w:rsid w:val="0086106F"/>
    <w:rsid w:val="00864998"/>
    <w:rsid w:val="00867162"/>
    <w:rsid w:val="00875FEF"/>
    <w:rsid w:val="0088064B"/>
    <w:rsid w:val="00881197"/>
    <w:rsid w:val="00882458"/>
    <w:rsid w:val="00892E4A"/>
    <w:rsid w:val="008964B8"/>
    <w:rsid w:val="008A0143"/>
    <w:rsid w:val="008A1553"/>
    <w:rsid w:val="008A710B"/>
    <w:rsid w:val="008A7920"/>
    <w:rsid w:val="008B014C"/>
    <w:rsid w:val="008B140D"/>
    <w:rsid w:val="008B719C"/>
    <w:rsid w:val="008C22D7"/>
    <w:rsid w:val="008C2D83"/>
    <w:rsid w:val="008C5A91"/>
    <w:rsid w:val="008C753C"/>
    <w:rsid w:val="008D5457"/>
    <w:rsid w:val="008E0B76"/>
    <w:rsid w:val="008E17C8"/>
    <w:rsid w:val="008E2C30"/>
    <w:rsid w:val="008E3FC1"/>
    <w:rsid w:val="008E5B30"/>
    <w:rsid w:val="008E5C63"/>
    <w:rsid w:val="008E7537"/>
    <w:rsid w:val="008F4ADB"/>
    <w:rsid w:val="009031E3"/>
    <w:rsid w:val="00910FC0"/>
    <w:rsid w:val="00917A99"/>
    <w:rsid w:val="00920FA8"/>
    <w:rsid w:val="00921CC9"/>
    <w:rsid w:val="00924C9D"/>
    <w:rsid w:val="00926668"/>
    <w:rsid w:val="00926EF0"/>
    <w:rsid w:val="00931512"/>
    <w:rsid w:val="00931BAA"/>
    <w:rsid w:val="009327EF"/>
    <w:rsid w:val="00935000"/>
    <w:rsid w:val="009369DA"/>
    <w:rsid w:val="00936C1E"/>
    <w:rsid w:val="009401F3"/>
    <w:rsid w:val="0094346E"/>
    <w:rsid w:val="00944EDC"/>
    <w:rsid w:val="00946335"/>
    <w:rsid w:val="00956B9E"/>
    <w:rsid w:val="00957C4D"/>
    <w:rsid w:val="00960B68"/>
    <w:rsid w:val="00962A34"/>
    <w:rsid w:val="0096317F"/>
    <w:rsid w:val="00963B1F"/>
    <w:rsid w:val="00977ACE"/>
    <w:rsid w:val="00982404"/>
    <w:rsid w:val="0098607E"/>
    <w:rsid w:val="0099052A"/>
    <w:rsid w:val="00991411"/>
    <w:rsid w:val="00996881"/>
    <w:rsid w:val="009A070A"/>
    <w:rsid w:val="009A0734"/>
    <w:rsid w:val="009A09B7"/>
    <w:rsid w:val="009A0A6A"/>
    <w:rsid w:val="009A6F94"/>
    <w:rsid w:val="009A7060"/>
    <w:rsid w:val="009B02E1"/>
    <w:rsid w:val="009B3976"/>
    <w:rsid w:val="009B4098"/>
    <w:rsid w:val="009B4508"/>
    <w:rsid w:val="009B5A4A"/>
    <w:rsid w:val="009B5AC6"/>
    <w:rsid w:val="009C06D8"/>
    <w:rsid w:val="009C41A1"/>
    <w:rsid w:val="009C4AD2"/>
    <w:rsid w:val="009C6539"/>
    <w:rsid w:val="009C768E"/>
    <w:rsid w:val="009D0BCD"/>
    <w:rsid w:val="009D4F66"/>
    <w:rsid w:val="009D5B28"/>
    <w:rsid w:val="009D6190"/>
    <w:rsid w:val="009D794A"/>
    <w:rsid w:val="009F4E7E"/>
    <w:rsid w:val="00A01A52"/>
    <w:rsid w:val="00A05798"/>
    <w:rsid w:val="00A10BD9"/>
    <w:rsid w:val="00A1242D"/>
    <w:rsid w:val="00A13833"/>
    <w:rsid w:val="00A13E18"/>
    <w:rsid w:val="00A14336"/>
    <w:rsid w:val="00A14FDF"/>
    <w:rsid w:val="00A1524E"/>
    <w:rsid w:val="00A21DC3"/>
    <w:rsid w:val="00A24244"/>
    <w:rsid w:val="00A27199"/>
    <w:rsid w:val="00A27597"/>
    <w:rsid w:val="00A27E5F"/>
    <w:rsid w:val="00A31E6A"/>
    <w:rsid w:val="00A43EE8"/>
    <w:rsid w:val="00A44083"/>
    <w:rsid w:val="00A44DD2"/>
    <w:rsid w:val="00A453B2"/>
    <w:rsid w:val="00A46283"/>
    <w:rsid w:val="00A50A74"/>
    <w:rsid w:val="00A51E01"/>
    <w:rsid w:val="00A55B67"/>
    <w:rsid w:val="00A62DAD"/>
    <w:rsid w:val="00A6425A"/>
    <w:rsid w:val="00A67780"/>
    <w:rsid w:val="00A74ACB"/>
    <w:rsid w:val="00A74F57"/>
    <w:rsid w:val="00A76611"/>
    <w:rsid w:val="00A8095E"/>
    <w:rsid w:val="00A837D8"/>
    <w:rsid w:val="00A871C3"/>
    <w:rsid w:val="00A922D5"/>
    <w:rsid w:val="00A95DB3"/>
    <w:rsid w:val="00AA3108"/>
    <w:rsid w:val="00AA73A9"/>
    <w:rsid w:val="00AB1B4A"/>
    <w:rsid w:val="00AB73D4"/>
    <w:rsid w:val="00AC0CF0"/>
    <w:rsid w:val="00AC1B44"/>
    <w:rsid w:val="00AC1BE8"/>
    <w:rsid w:val="00AC4091"/>
    <w:rsid w:val="00AC4A39"/>
    <w:rsid w:val="00AD01A8"/>
    <w:rsid w:val="00AD13F2"/>
    <w:rsid w:val="00AD1977"/>
    <w:rsid w:val="00AD463B"/>
    <w:rsid w:val="00AE1E19"/>
    <w:rsid w:val="00AE6AD4"/>
    <w:rsid w:val="00AE7866"/>
    <w:rsid w:val="00AF3067"/>
    <w:rsid w:val="00B0259C"/>
    <w:rsid w:val="00B04A95"/>
    <w:rsid w:val="00B05096"/>
    <w:rsid w:val="00B054F1"/>
    <w:rsid w:val="00B074F0"/>
    <w:rsid w:val="00B10CCD"/>
    <w:rsid w:val="00B11331"/>
    <w:rsid w:val="00B128D5"/>
    <w:rsid w:val="00B17371"/>
    <w:rsid w:val="00B20598"/>
    <w:rsid w:val="00B2628C"/>
    <w:rsid w:val="00B27059"/>
    <w:rsid w:val="00B272C4"/>
    <w:rsid w:val="00B32C17"/>
    <w:rsid w:val="00B34FA3"/>
    <w:rsid w:val="00B36B1C"/>
    <w:rsid w:val="00B415E3"/>
    <w:rsid w:val="00B41A29"/>
    <w:rsid w:val="00B427A5"/>
    <w:rsid w:val="00B55724"/>
    <w:rsid w:val="00B55E1A"/>
    <w:rsid w:val="00B62371"/>
    <w:rsid w:val="00B6320F"/>
    <w:rsid w:val="00B70740"/>
    <w:rsid w:val="00B72AEE"/>
    <w:rsid w:val="00B72C45"/>
    <w:rsid w:val="00B72FD9"/>
    <w:rsid w:val="00B73379"/>
    <w:rsid w:val="00B774D8"/>
    <w:rsid w:val="00B842F1"/>
    <w:rsid w:val="00B8578D"/>
    <w:rsid w:val="00B86DEE"/>
    <w:rsid w:val="00B872BB"/>
    <w:rsid w:val="00B90C3D"/>
    <w:rsid w:val="00B93B1B"/>
    <w:rsid w:val="00BA051B"/>
    <w:rsid w:val="00BA529F"/>
    <w:rsid w:val="00BB1D99"/>
    <w:rsid w:val="00BB2427"/>
    <w:rsid w:val="00BB7535"/>
    <w:rsid w:val="00BC1317"/>
    <w:rsid w:val="00BC58D2"/>
    <w:rsid w:val="00BD0819"/>
    <w:rsid w:val="00BD2B95"/>
    <w:rsid w:val="00BD36CC"/>
    <w:rsid w:val="00BD5ACD"/>
    <w:rsid w:val="00BD6987"/>
    <w:rsid w:val="00BE0CA9"/>
    <w:rsid w:val="00BE1204"/>
    <w:rsid w:val="00BE3E4A"/>
    <w:rsid w:val="00BE65D8"/>
    <w:rsid w:val="00BE7A2D"/>
    <w:rsid w:val="00BF3695"/>
    <w:rsid w:val="00BF67B4"/>
    <w:rsid w:val="00BF7273"/>
    <w:rsid w:val="00C00CC5"/>
    <w:rsid w:val="00C025C9"/>
    <w:rsid w:val="00C04F3C"/>
    <w:rsid w:val="00C05B19"/>
    <w:rsid w:val="00C0693C"/>
    <w:rsid w:val="00C07B9C"/>
    <w:rsid w:val="00C216A5"/>
    <w:rsid w:val="00C21F36"/>
    <w:rsid w:val="00C23773"/>
    <w:rsid w:val="00C23C9E"/>
    <w:rsid w:val="00C2452E"/>
    <w:rsid w:val="00C316AC"/>
    <w:rsid w:val="00C32AF2"/>
    <w:rsid w:val="00C33767"/>
    <w:rsid w:val="00C343F2"/>
    <w:rsid w:val="00C423C4"/>
    <w:rsid w:val="00C43BEC"/>
    <w:rsid w:val="00C448C1"/>
    <w:rsid w:val="00C44D16"/>
    <w:rsid w:val="00C52BA1"/>
    <w:rsid w:val="00C53901"/>
    <w:rsid w:val="00C543D8"/>
    <w:rsid w:val="00C54662"/>
    <w:rsid w:val="00C54B8A"/>
    <w:rsid w:val="00C55329"/>
    <w:rsid w:val="00C62C6D"/>
    <w:rsid w:val="00C64A71"/>
    <w:rsid w:val="00C67071"/>
    <w:rsid w:val="00C725C6"/>
    <w:rsid w:val="00C75FE4"/>
    <w:rsid w:val="00C76E08"/>
    <w:rsid w:val="00C8263F"/>
    <w:rsid w:val="00C83673"/>
    <w:rsid w:val="00C85FCD"/>
    <w:rsid w:val="00C9378C"/>
    <w:rsid w:val="00CA4F2F"/>
    <w:rsid w:val="00CB18EC"/>
    <w:rsid w:val="00CB2884"/>
    <w:rsid w:val="00CB36DC"/>
    <w:rsid w:val="00CB6B36"/>
    <w:rsid w:val="00CB7858"/>
    <w:rsid w:val="00CC13D7"/>
    <w:rsid w:val="00CC16BD"/>
    <w:rsid w:val="00CC6017"/>
    <w:rsid w:val="00CC6971"/>
    <w:rsid w:val="00CD00E4"/>
    <w:rsid w:val="00CD1720"/>
    <w:rsid w:val="00CD7308"/>
    <w:rsid w:val="00CE19B8"/>
    <w:rsid w:val="00CE1B96"/>
    <w:rsid w:val="00CE50F3"/>
    <w:rsid w:val="00CF1278"/>
    <w:rsid w:val="00CF2EFF"/>
    <w:rsid w:val="00D12B93"/>
    <w:rsid w:val="00D1350D"/>
    <w:rsid w:val="00D208AD"/>
    <w:rsid w:val="00D212DF"/>
    <w:rsid w:val="00D22AAE"/>
    <w:rsid w:val="00D25242"/>
    <w:rsid w:val="00D37F06"/>
    <w:rsid w:val="00D43ED9"/>
    <w:rsid w:val="00D4426C"/>
    <w:rsid w:val="00D55A2E"/>
    <w:rsid w:val="00D578FF"/>
    <w:rsid w:val="00D7011B"/>
    <w:rsid w:val="00D72D61"/>
    <w:rsid w:val="00D73243"/>
    <w:rsid w:val="00D73A4B"/>
    <w:rsid w:val="00D75434"/>
    <w:rsid w:val="00D8416D"/>
    <w:rsid w:val="00D874A3"/>
    <w:rsid w:val="00D9314B"/>
    <w:rsid w:val="00D968E5"/>
    <w:rsid w:val="00D97021"/>
    <w:rsid w:val="00DA5EF8"/>
    <w:rsid w:val="00DA62E7"/>
    <w:rsid w:val="00DA77E5"/>
    <w:rsid w:val="00DB2C21"/>
    <w:rsid w:val="00DB37E4"/>
    <w:rsid w:val="00DB5C20"/>
    <w:rsid w:val="00DB5E97"/>
    <w:rsid w:val="00DB73ED"/>
    <w:rsid w:val="00DC0AA7"/>
    <w:rsid w:val="00DC533C"/>
    <w:rsid w:val="00DD38C0"/>
    <w:rsid w:val="00DD3E88"/>
    <w:rsid w:val="00DE3A14"/>
    <w:rsid w:val="00DE58E6"/>
    <w:rsid w:val="00DE6E43"/>
    <w:rsid w:val="00DF4534"/>
    <w:rsid w:val="00E005F6"/>
    <w:rsid w:val="00E00644"/>
    <w:rsid w:val="00E03C45"/>
    <w:rsid w:val="00E044B0"/>
    <w:rsid w:val="00E10D46"/>
    <w:rsid w:val="00E26700"/>
    <w:rsid w:val="00E3118E"/>
    <w:rsid w:val="00E31274"/>
    <w:rsid w:val="00E3194C"/>
    <w:rsid w:val="00E348A5"/>
    <w:rsid w:val="00E37F06"/>
    <w:rsid w:val="00E43D4C"/>
    <w:rsid w:val="00E47CDE"/>
    <w:rsid w:val="00E544CE"/>
    <w:rsid w:val="00E5758D"/>
    <w:rsid w:val="00E61644"/>
    <w:rsid w:val="00E637BE"/>
    <w:rsid w:val="00E64383"/>
    <w:rsid w:val="00E67D75"/>
    <w:rsid w:val="00E717C6"/>
    <w:rsid w:val="00E733BA"/>
    <w:rsid w:val="00E74EE4"/>
    <w:rsid w:val="00E75E5E"/>
    <w:rsid w:val="00E81CEA"/>
    <w:rsid w:val="00E83AAC"/>
    <w:rsid w:val="00E85001"/>
    <w:rsid w:val="00E90A7D"/>
    <w:rsid w:val="00E91431"/>
    <w:rsid w:val="00E934BA"/>
    <w:rsid w:val="00E94C55"/>
    <w:rsid w:val="00E95A0C"/>
    <w:rsid w:val="00EA2424"/>
    <w:rsid w:val="00EA6540"/>
    <w:rsid w:val="00EA6645"/>
    <w:rsid w:val="00EA7159"/>
    <w:rsid w:val="00EB1621"/>
    <w:rsid w:val="00EB372C"/>
    <w:rsid w:val="00EB5473"/>
    <w:rsid w:val="00EB593C"/>
    <w:rsid w:val="00EC51B2"/>
    <w:rsid w:val="00ED37D9"/>
    <w:rsid w:val="00ED79F7"/>
    <w:rsid w:val="00EE31DE"/>
    <w:rsid w:val="00EE3D6D"/>
    <w:rsid w:val="00EE709C"/>
    <w:rsid w:val="00EF09A7"/>
    <w:rsid w:val="00F00A86"/>
    <w:rsid w:val="00F00E0A"/>
    <w:rsid w:val="00F00FFA"/>
    <w:rsid w:val="00F04692"/>
    <w:rsid w:val="00F13E38"/>
    <w:rsid w:val="00F1654C"/>
    <w:rsid w:val="00F17D69"/>
    <w:rsid w:val="00F224A0"/>
    <w:rsid w:val="00F26ABA"/>
    <w:rsid w:val="00F30ED6"/>
    <w:rsid w:val="00F46000"/>
    <w:rsid w:val="00F479D9"/>
    <w:rsid w:val="00F64ED1"/>
    <w:rsid w:val="00F65BB6"/>
    <w:rsid w:val="00F7134D"/>
    <w:rsid w:val="00F7338C"/>
    <w:rsid w:val="00F80306"/>
    <w:rsid w:val="00F83BC0"/>
    <w:rsid w:val="00F84620"/>
    <w:rsid w:val="00F92B69"/>
    <w:rsid w:val="00F954AE"/>
    <w:rsid w:val="00F96359"/>
    <w:rsid w:val="00FA026B"/>
    <w:rsid w:val="00FA5439"/>
    <w:rsid w:val="00FB16B6"/>
    <w:rsid w:val="00FB2AE4"/>
    <w:rsid w:val="00FB2FBE"/>
    <w:rsid w:val="00FB522A"/>
    <w:rsid w:val="00FC29A4"/>
    <w:rsid w:val="00FC6A94"/>
    <w:rsid w:val="00FC79FF"/>
    <w:rsid w:val="00FD5A05"/>
    <w:rsid w:val="00FD6EBB"/>
    <w:rsid w:val="00FE271A"/>
    <w:rsid w:val="00FE7660"/>
    <w:rsid w:val="00FF0594"/>
    <w:rsid w:val="00FF148B"/>
    <w:rsid w:val="00FF16F1"/>
    <w:rsid w:val="00FF34BE"/>
    <w:rsid w:val="00FF47DD"/>
    <w:rsid w:val="5AC9903A"/>
    <w:rsid w:val="7973AB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459116"/>
  <w15:chartTrackingRefBased/>
  <w15:docId w15:val="{B28D6EB4-1EFA-47AB-A4DB-3FD2383089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5AC9903A"/>
    <w:pPr>
      <w:spacing w:after="300"/>
    </w:pPr>
    <w:rPr>
      <w:rFonts w:ascii="Trade Gothic Next"/>
      <w:color w:val="262626" w:themeColor="text1" w:themeTint="D9"/>
      <w:sz w:val="24"/>
      <w:szCs w:val="24"/>
    </w:rPr>
  </w:style>
  <w:style w:type="paragraph" w:styleId="Heading1">
    <w:name w:val="heading 1"/>
    <w:basedOn w:val="Normal"/>
    <w:next w:val="Normal"/>
    <w:link w:val="Heading1Char"/>
    <w:uiPriority w:val="9"/>
    <w:qFormat/>
    <w:rsid w:val="5AC9903A"/>
    <w:pPr>
      <w:keepNext/>
      <w:spacing w:before="600" w:after="100"/>
      <w:outlineLvl w:val="0"/>
    </w:pPr>
    <w:rPr>
      <w:rFonts w:ascii="Amasis MT Pro"/>
      <w:color w:val="007FAC"/>
      <w:sz w:val="42"/>
      <w:szCs w:val="42"/>
    </w:rPr>
  </w:style>
  <w:style w:type="paragraph" w:styleId="Heading2">
    <w:name w:val="heading 2"/>
    <w:basedOn w:val="Normal"/>
    <w:next w:val="Normal"/>
    <w:link w:val="Heading2Char"/>
    <w:uiPriority w:val="9"/>
    <w:semiHidden/>
    <w:unhideWhenUsed/>
    <w:qFormat/>
    <w:rsid w:val="5AC9903A"/>
    <w:pPr>
      <w:keepNext/>
      <w:spacing w:before="300" w:after="100"/>
      <w:outlineLvl w:val="1"/>
    </w:pPr>
    <w:rPr>
      <w:rFonts w:ascii="Amasis MT Pro"/>
      <w:color w:val="007FAC"/>
      <w:sz w:val="32"/>
      <w:szCs w:val="32"/>
    </w:rPr>
  </w:style>
  <w:style w:type="paragraph" w:styleId="Heading3">
    <w:name w:val="heading 3"/>
    <w:basedOn w:val="Normal"/>
    <w:next w:val="Normal"/>
    <w:link w:val="Heading3Char"/>
    <w:uiPriority w:val="9"/>
    <w:semiHidden/>
    <w:unhideWhenUsed/>
    <w:qFormat/>
    <w:rsid w:val="5AC9903A"/>
    <w:pPr>
      <w:keepNext/>
      <w:spacing w:before="300" w:after="100"/>
      <w:outlineLvl w:val="2"/>
    </w:pPr>
    <w:rPr>
      <w:rFonts w:ascii="Amasis MT Pro"/>
      <w:color w:val="007FAC"/>
      <w:sz w:val="30"/>
      <w:szCs w:val="30"/>
    </w:rPr>
  </w:style>
  <w:style w:type="paragraph" w:styleId="Heading4">
    <w:name w:val="heading 4"/>
    <w:basedOn w:val="Normal"/>
    <w:next w:val="Normal"/>
    <w:link w:val="Heading4Char"/>
    <w:uiPriority w:val="9"/>
    <w:semiHidden/>
    <w:unhideWhenUsed/>
    <w:qFormat/>
    <w:rsid w:val="5AC9903A"/>
    <w:pPr>
      <w:keepNext/>
      <w:spacing w:before="300" w:after="100"/>
      <w:outlineLvl w:val="3"/>
    </w:pPr>
    <w:rPr>
      <w:rFonts w:ascii="Amasis MT Pro"/>
      <w:color w:val="007FAC"/>
      <w:sz w:val="29"/>
      <w:szCs w:val="29"/>
    </w:rPr>
  </w:style>
  <w:style w:type="paragraph" w:styleId="Heading5">
    <w:name w:val="heading 5"/>
    <w:basedOn w:val="Normal"/>
    <w:next w:val="Normal"/>
    <w:link w:val="Heading5Char"/>
    <w:uiPriority w:val="9"/>
    <w:semiHidden/>
    <w:unhideWhenUsed/>
    <w:qFormat/>
    <w:rsid w:val="5AC9903A"/>
    <w:pPr>
      <w:keepNext/>
      <w:spacing w:before="300" w:after="100"/>
      <w:outlineLvl w:val="4"/>
    </w:pPr>
    <w:rPr>
      <w:rFonts w:ascii="Amasis MT Pro"/>
      <w:color w:val="007FAC"/>
      <w:sz w:val="28"/>
      <w:szCs w:val="28"/>
    </w:rPr>
  </w:style>
  <w:style w:type="paragraph" w:styleId="Heading6">
    <w:name w:val="heading 6"/>
    <w:basedOn w:val="Normal"/>
    <w:next w:val="Normal"/>
    <w:link w:val="Heading6Char"/>
    <w:uiPriority w:val="9"/>
    <w:semiHidden/>
    <w:unhideWhenUsed/>
    <w:qFormat/>
    <w:rsid w:val="5AC9903A"/>
    <w:pPr>
      <w:keepNext/>
      <w:spacing w:before="300" w:after="100"/>
      <w:outlineLvl w:val="5"/>
    </w:pPr>
    <w:rPr>
      <w:rFonts w:ascii="Amasis MT Pro"/>
      <w:color w:val="007FAC"/>
      <w:sz w:val="27"/>
      <w:szCs w:val="27"/>
    </w:rPr>
  </w:style>
  <w:style w:type="paragraph" w:styleId="Heading7">
    <w:name w:val="heading 7"/>
    <w:basedOn w:val="Normal"/>
    <w:next w:val="Normal"/>
    <w:link w:val="Heading7Char"/>
    <w:uiPriority w:val="9"/>
    <w:semiHidden/>
    <w:unhideWhenUsed/>
    <w:qFormat/>
    <w:rsid w:val="5AC9903A"/>
    <w:pPr>
      <w:keepNext/>
      <w:spacing w:before="300" w:after="100"/>
      <w:outlineLvl w:val="6"/>
    </w:pPr>
    <w:rPr>
      <w:rFonts w:ascii="Amasis MT Pro"/>
      <w:color w:val="007FAC"/>
      <w:sz w:val="26"/>
      <w:szCs w:val="26"/>
    </w:rPr>
  </w:style>
  <w:style w:type="paragraph" w:styleId="Heading8">
    <w:name w:val="heading 8"/>
    <w:basedOn w:val="Normal"/>
    <w:next w:val="Normal"/>
    <w:link w:val="Heading8Char"/>
    <w:uiPriority w:val="9"/>
    <w:semiHidden/>
    <w:unhideWhenUsed/>
    <w:qFormat/>
    <w:rsid w:val="5AC9903A"/>
    <w:pPr>
      <w:keepNext/>
      <w:spacing w:before="300" w:after="100"/>
      <w:outlineLvl w:val="7"/>
    </w:pPr>
    <w:rPr>
      <w:rFonts w:ascii="Amasis MT Pro"/>
      <w:color w:val="007FAC"/>
      <w:sz w:val="25"/>
      <w:szCs w:val="25"/>
    </w:rPr>
  </w:style>
  <w:style w:type="paragraph" w:styleId="Heading9">
    <w:name w:val="heading 9"/>
    <w:basedOn w:val="Normal"/>
    <w:next w:val="Normal"/>
    <w:link w:val="Heading9Char"/>
    <w:uiPriority w:val="9"/>
    <w:semiHidden/>
    <w:unhideWhenUsed/>
    <w:qFormat/>
    <w:rsid w:val="5AC9903A"/>
    <w:pPr>
      <w:keepNext/>
      <w:spacing w:before="300" w:after="100"/>
      <w:outlineLvl w:val="8"/>
    </w:pPr>
    <w:rPr>
      <w:rFonts w:ascii="Amasis MT Pro"/>
      <w:color w:val="007FAC"/>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5AC9903A"/>
    <w:pPr>
      <w:spacing w:after="200"/>
    </w:pPr>
    <w:rPr>
      <w:rFonts w:ascii="Amasis MT Pro"/>
      <w:sz w:val="76"/>
      <w:szCs w:val="76"/>
    </w:rPr>
  </w:style>
  <w:style w:type="character" w:customStyle="1" w:styleId="TitleChar">
    <w:name w:val="Title Char"/>
    <w:basedOn w:val="DefaultParagraphFont"/>
    <w:link w:val="Title"/>
    <w:uiPriority w:val="10"/>
    <w:rsid w:val="0060036C"/>
    <w:rPr>
      <w:rFonts w:ascii="Amasis MT Pro"/>
      <w:color w:val="262626" w:themeColor="text1" w:themeTint="D9"/>
      <w:sz w:val="76"/>
      <w:szCs w:val="76"/>
    </w:rPr>
  </w:style>
  <w:style w:type="character" w:customStyle="1" w:styleId="Heading1Char">
    <w:name w:val="Heading 1 Char"/>
    <w:basedOn w:val="DefaultParagraphFont"/>
    <w:link w:val="Heading1"/>
    <w:uiPriority w:val="9"/>
    <w:rsid w:val="0060036C"/>
    <w:rPr>
      <w:rFonts w:ascii="Amasis MT Pro"/>
      <w:color w:val="007FAC"/>
      <w:sz w:val="42"/>
      <w:szCs w:val="42"/>
    </w:rPr>
  </w:style>
  <w:style w:type="character" w:customStyle="1" w:styleId="Heading2Char">
    <w:name w:val="Heading 2 Char"/>
    <w:basedOn w:val="DefaultParagraphFont"/>
    <w:link w:val="Heading2"/>
    <w:uiPriority w:val="9"/>
    <w:semiHidden/>
    <w:rsid w:val="0060036C"/>
    <w:rPr>
      <w:rFonts w:ascii="Amasis MT Pro"/>
      <w:color w:val="007FAC"/>
      <w:sz w:val="32"/>
      <w:szCs w:val="32"/>
    </w:rPr>
  </w:style>
  <w:style w:type="character" w:customStyle="1" w:styleId="Heading3Char">
    <w:name w:val="Heading 3 Char"/>
    <w:basedOn w:val="DefaultParagraphFont"/>
    <w:link w:val="Heading3"/>
    <w:uiPriority w:val="9"/>
    <w:semiHidden/>
    <w:rsid w:val="0060036C"/>
    <w:rPr>
      <w:rFonts w:ascii="Amasis MT Pro"/>
      <w:color w:val="007FAC"/>
      <w:sz w:val="30"/>
      <w:szCs w:val="30"/>
    </w:rPr>
  </w:style>
  <w:style w:type="character" w:customStyle="1" w:styleId="Heading4Char">
    <w:name w:val="Heading 4 Char"/>
    <w:basedOn w:val="DefaultParagraphFont"/>
    <w:link w:val="Heading4"/>
    <w:uiPriority w:val="9"/>
    <w:semiHidden/>
    <w:rsid w:val="0060036C"/>
    <w:rPr>
      <w:rFonts w:ascii="Amasis MT Pro"/>
      <w:color w:val="007FAC"/>
      <w:sz w:val="29"/>
      <w:szCs w:val="29"/>
    </w:rPr>
  </w:style>
  <w:style w:type="character" w:customStyle="1" w:styleId="Heading5Char">
    <w:name w:val="Heading 5 Char"/>
    <w:basedOn w:val="DefaultParagraphFont"/>
    <w:link w:val="Heading5"/>
    <w:uiPriority w:val="9"/>
    <w:semiHidden/>
    <w:rsid w:val="0060036C"/>
    <w:rPr>
      <w:rFonts w:ascii="Amasis MT Pro"/>
      <w:color w:val="007FAC"/>
      <w:sz w:val="28"/>
      <w:szCs w:val="28"/>
    </w:rPr>
  </w:style>
  <w:style w:type="character" w:customStyle="1" w:styleId="Heading6Char">
    <w:name w:val="Heading 6 Char"/>
    <w:basedOn w:val="DefaultParagraphFont"/>
    <w:link w:val="Heading6"/>
    <w:uiPriority w:val="9"/>
    <w:semiHidden/>
    <w:rsid w:val="0060036C"/>
    <w:rPr>
      <w:rFonts w:ascii="Amasis MT Pro"/>
      <w:color w:val="007FAC"/>
      <w:sz w:val="27"/>
      <w:szCs w:val="27"/>
    </w:rPr>
  </w:style>
  <w:style w:type="character" w:customStyle="1" w:styleId="Heading7Char">
    <w:name w:val="Heading 7 Char"/>
    <w:basedOn w:val="DefaultParagraphFont"/>
    <w:link w:val="Heading7"/>
    <w:uiPriority w:val="9"/>
    <w:semiHidden/>
    <w:rsid w:val="0060036C"/>
    <w:rPr>
      <w:rFonts w:ascii="Amasis MT Pro"/>
      <w:color w:val="007FAC"/>
      <w:sz w:val="26"/>
      <w:szCs w:val="26"/>
    </w:rPr>
  </w:style>
  <w:style w:type="character" w:customStyle="1" w:styleId="Heading8Char">
    <w:name w:val="Heading 8 Char"/>
    <w:basedOn w:val="DefaultParagraphFont"/>
    <w:link w:val="Heading8"/>
    <w:uiPriority w:val="9"/>
    <w:semiHidden/>
    <w:rsid w:val="0060036C"/>
    <w:rPr>
      <w:rFonts w:ascii="Amasis MT Pro"/>
      <w:color w:val="007FAC"/>
      <w:sz w:val="25"/>
      <w:szCs w:val="25"/>
    </w:rPr>
  </w:style>
  <w:style w:type="character" w:customStyle="1" w:styleId="Heading9Char">
    <w:name w:val="Heading 9 Char"/>
    <w:basedOn w:val="DefaultParagraphFont"/>
    <w:link w:val="Heading9"/>
    <w:uiPriority w:val="9"/>
    <w:semiHidden/>
    <w:rsid w:val="0060036C"/>
    <w:rPr>
      <w:rFonts w:ascii="Amasis MT Pro"/>
      <w:color w:val="007FAC"/>
      <w:sz w:val="24"/>
      <w:szCs w:val="24"/>
    </w:rPr>
  </w:style>
  <w:style w:type="paragraph" w:styleId="Caption">
    <w:name w:val="caption"/>
    <w:basedOn w:val="Normal"/>
    <w:next w:val="Normal"/>
    <w:uiPriority w:val="35"/>
    <w:unhideWhenUsed/>
    <w:qFormat/>
    <w:rsid w:val="5AC9903A"/>
    <w:rPr>
      <w:i/>
      <w:iCs/>
      <w:sz w:val="22"/>
      <w:szCs w:val="22"/>
    </w:rPr>
  </w:style>
  <w:style w:type="paragraph" w:styleId="Subtitle">
    <w:name w:val="Subtitle"/>
    <w:basedOn w:val="Normal"/>
    <w:next w:val="Normal"/>
    <w:link w:val="SubtitleChar"/>
    <w:uiPriority w:val="11"/>
    <w:qFormat/>
    <w:rsid w:val="5AC9903A"/>
    <w:pPr>
      <w:spacing w:after="500"/>
    </w:pPr>
    <w:rPr>
      <w:rFonts w:ascii="Amasis MT Pro"/>
      <w:color w:val="007FAC"/>
      <w:sz w:val="48"/>
      <w:szCs w:val="48"/>
    </w:rPr>
  </w:style>
  <w:style w:type="character" w:customStyle="1" w:styleId="SubtitleChar">
    <w:name w:val="Subtitle Char"/>
    <w:basedOn w:val="DefaultParagraphFont"/>
    <w:link w:val="Subtitle"/>
    <w:uiPriority w:val="11"/>
    <w:rsid w:val="0060036C"/>
    <w:rPr>
      <w:rFonts w:ascii="Amasis MT Pro"/>
      <w:color w:val="007FAC"/>
      <w:sz w:val="48"/>
      <w:szCs w:val="48"/>
    </w:rPr>
  </w:style>
  <w:style w:type="character" w:styleId="Strong">
    <w:name w:val="Strong"/>
    <w:basedOn w:val="DefaultParagraphFont"/>
    <w:uiPriority w:val="22"/>
    <w:qFormat/>
    <w:rsid w:val="0060036C"/>
    <w:rPr>
      <w:rFonts w:asciiTheme="minorHAnsi" w:eastAsiaTheme="minorEastAsia" w:hAnsiTheme="minorHAnsi" w:cstheme="minorBidi"/>
      <w:b/>
      <w:bCs/>
      <w:spacing w:val="0"/>
      <w:w w:val="100"/>
      <w:position w:val="0"/>
      <w:sz w:val="20"/>
      <w:szCs w:val="20"/>
    </w:rPr>
  </w:style>
  <w:style w:type="character" w:styleId="Emphasis">
    <w:name w:val="Emphasis"/>
    <w:basedOn w:val="DefaultParagraphFont"/>
    <w:uiPriority w:val="20"/>
    <w:qFormat/>
    <w:rsid w:val="0060036C"/>
    <w:rPr>
      <w:rFonts w:asciiTheme="minorHAnsi" w:eastAsiaTheme="minorEastAsia" w:hAnsiTheme="minorHAnsi" w:cstheme="minorBidi"/>
      <w:i/>
      <w:iCs/>
      <w:color w:val="C45911" w:themeColor="accent2" w:themeShade="BF"/>
      <w:sz w:val="20"/>
      <w:szCs w:val="20"/>
    </w:rPr>
  </w:style>
  <w:style w:type="paragraph" w:styleId="NoSpacing">
    <w:name w:val="No Spacing"/>
    <w:uiPriority w:val="1"/>
    <w:qFormat/>
    <w:rsid w:val="0060036C"/>
    <w:pPr>
      <w:spacing w:after="0" w:line="240" w:lineRule="auto"/>
    </w:pPr>
  </w:style>
  <w:style w:type="paragraph" w:styleId="Quote">
    <w:name w:val="Quote"/>
    <w:basedOn w:val="Normal"/>
    <w:next w:val="Normal"/>
    <w:link w:val="QuoteChar"/>
    <w:uiPriority w:val="29"/>
    <w:qFormat/>
    <w:rsid w:val="5AC9903A"/>
    <w:pPr>
      <w:spacing w:before="160"/>
      <w:ind w:left="720"/>
    </w:pPr>
    <w:rPr>
      <w:rFonts w:asciiTheme="majorHAnsi" w:eastAsiaTheme="majorEastAsia" w:hAnsiTheme="majorHAnsi" w:cstheme="majorBidi"/>
    </w:rPr>
  </w:style>
  <w:style w:type="character" w:customStyle="1" w:styleId="QuoteChar">
    <w:name w:val="Quote Char"/>
    <w:basedOn w:val="DefaultParagraphFont"/>
    <w:link w:val="Quote"/>
    <w:uiPriority w:val="29"/>
    <w:rsid w:val="0060036C"/>
    <w:rPr>
      <w:rFonts w:asciiTheme="majorHAnsi" w:eastAsiaTheme="majorEastAsia" w:hAnsiTheme="majorHAnsi" w:cstheme="majorBidi"/>
      <w:color w:val="262626" w:themeColor="text1" w:themeTint="D9"/>
      <w:sz w:val="24"/>
      <w:szCs w:val="24"/>
    </w:rPr>
  </w:style>
  <w:style w:type="paragraph" w:styleId="IntenseQuote">
    <w:name w:val="Intense Quote"/>
    <w:basedOn w:val="Normal"/>
    <w:next w:val="Normal"/>
    <w:link w:val="IntenseQuoteChar"/>
    <w:uiPriority w:val="30"/>
    <w:qFormat/>
    <w:rsid w:val="5AC9903A"/>
    <w:pPr>
      <w:spacing w:beforeAutospacing="1" w:after="240"/>
      <w:ind w:left="936" w:right="936"/>
      <w:jc w:val="center"/>
    </w:pPr>
    <w:rPr>
      <w:rFonts w:asciiTheme="majorHAnsi" w:eastAsiaTheme="majorEastAsia" w:hAnsiTheme="majorHAnsi" w:cstheme="majorBidi"/>
      <w:caps/>
      <w:color w:val="C45911" w:themeColor="accent2" w:themeShade="BF"/>
      <w:sz w:val="28"/>
      <w:szCs w:val="28"/>
    </w:rPr>
  </w:style>
  <w:style w:type="character" w:customStyle="1" w:styleId="IntenseQuoteChar">
    <w:name w:val="Intense Quote Char"/>
    <w:basedOn w:val="DefaultParagraphFont"/>
    <w:link w:val="IntenseQuote"/>
    <w:uiPriority w:val="30"/>
    <w:rsid w:val="0060036C"/>
    <w:rPr>
      <w:rFonts w:asciiTheme="majorHAnsi" w:eastAsiaTheme="majorEastAsia" w:hAnsiTheme="majorHAnsi" w:cstheme="majorBidi"/>
      <w:caps/>
      <w:color w:val="C45911" w:themeColor="accent2" w:themeShade="BF"/>
      <w:sz w:val="28"/>
      <w:szCs w:val="28"/>
    </w:rPr>
  </w:style>
  <w:style w:type="character" w:styleId="SubtleEmphasis">
    <w:name w:val="Subtle Emphasis"/>
    <w:basedOn w:val="DefaultParagraphFont"/>
    <w:uiPriority w:val="19"/>
    <w:qFormat/>
    <w:rsid w:val="0060036C"/>
    <w:rPr>
      <w:i/>
      <w:iCs/>
      <w:color w:val="auto"/>
    </w:rPr>
  </w:style>
  <w:style w:type="character" w:styleId="IntenseEmphasis">
    <w:name w:val="Intense Emphasis"/>
    <w:basedOn w:val="DefaultParagraphFont"/>
    <w:uiPriority w:val="21"/>
    <w:qFormat/>
    <w:rsid w:val="0060036C"/>
    <w:rPr>
      <w:rFonts w:asciiTheme="minorHAnsi" w:eastAsiaTheme="minorEastAsia" w:hAnsiTheme="minorHAnsi" w:cstheme="minorBidi"/>
      <w:b/>
      <w:bCs/>
      <w:i/>
      <w:iCs/>
      <w:color w:val="C45911" w:themeColor="accent2" w:themeShade="BF"/>
      <w:spacing w:val="0"/>
      <w:w w:val="100"/>
      <w:position w:val="0"/>
      <w:sz w:val="20"/>
      <w:szCs w:val="20"/>
    </w:rPr>
  </w:style>
  <w:style w:type="character" w:styleId="SubtleReference">
    <w:name w:val="Subtle Reference"/>
    <w:basedOn w:val="DefaultParagraphFont"/>
    <w:uiPriority w:val="31"/>
    <w:qFormat/>
    <w:rsid w:val="0060036C"/>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IntenseReference">
    <w:name w:val="Intense Reference"/>
    <w:basedOn w:val="DefaultParagraphFont"/>
    <w:uiPriority w:val="32"/>
    <w:qFormat/>
    <w:rsid w:val="0060036C"/>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character" w:styleId="BookTitle">
    <w:name w:val="Book Title"/>
    <w:basedOn w:val="DefaultParagraphFont"/>
    <w:uiPriority w:val="33"/>
    <w:qFormat/>
    <w:rsid w:val="0060036C"/>
    <w:rPr>
      <w:rFonts w:asciiTheme="minorHAnsi" w:eastAsiaTheme="minorEastAsia" w:hAnsiTheme="minorHAnsi" w:cstheme="minorBidi"/>
      <w:b/>
      <w:bCs/>
      <w:i/>
      <w:iCs/>
      <w:caps w:val="0"/>
      <w:smallCaps w:val="0"/>
      <w:color w:val="auto"/>
      <w:spacing w:val="10"/>
      <w:w w:val="100"/>
      <w:sz w:val="20"/>
      <w:szCs w:val="20"/>
    </w:rPr>
  </w:style>
  <w:style w:type="paragraph" w:styleId="TOCHeading">
    <w:name w:val="TOC Heading"/>
    <w:basedOn w:val="Heading1"/>
    <w:next w:val="Normal"/>
    <w:uiPriority w:val="39"/>
    <w:unhideWhenUsed/>
    <w:qFormat/>
    <w:rsid w:val="5AC9903A"/>
  </w:style>
  <w:style w:type="paragraph" w:styleId="TOC1">
    <w:name w:val="toc 1"/>
    <w:basedOn w:val="Normal"/>
    <w:next w:val="Normal"/>
    <w:uiPriority w:val="39"/>
    <w:unhideWhenUsed/>
    <w:rsid w:val="5AC9903A"/>
    <w:pPr>
      <w:spacing w:after="100"/>
    </w:pPr>
  </w:style>
  <w:style w:type="character" w:styleId="Hyperlink">
    <w:name w:val="Hyperlink"/>
    <w:basedOn w:val="DefaultParagraphFont"/>
    <w:uiPriority w:val="99"/>
    <w:unhideWhenUsed/>
    <w:rsid w:val="0060036C"/>
    <w:rPr>
      <w:color w:val="0563C1" w:themeColor="hyperlink"/>
      <w:u w:val="single"/>
    </w:rPr>
  </w:style>
  <w:style w:type="paragraph" w:styleId="ListParagraph">
    <w:name w:val="List Paragraph"/>
    <w:basedOn w:val="Normal"/>
    <w:uiPriority w:val="34"/>
    <w:qFormat/>
    <w:rsid w:val="5AC9903A"/>
    <w:pPr>
      <w:ind w:hanging="360"/>
      <w:contextualSpacing/>
    </w:pPr>
  </w:style>
  <w:style w:type="paragraph" w:styleId="TOC2">
    <w:name w:val="toc 2"/>
    <w:basedOn w:val="Normal"/>
    <w:next w:val="Normal"/>
    <w:uiPriority w:val="39"/>
    <w:unhideWhenUsed/>
    <w:rsid w:val="00AC1B44"/>
    <w:pPr>
      <w:spacing w:after="100"/>
      <w:ind w:left="220"/>
    </w:pPr>
  </w:style>
  <w:style w:type="paragraph" w:styleId="TOC3">
    <w:name w:val="toc 3"/>
    <w:basedOn w:val="Normal"/>
    <w:next w:val="Normal"/>
    <w:uiPriority w:val="39"/>
    <w:unhideWhenUsed/>
    <w:rsid w:val="00AC1B44"/>
    <w:pPr>
      <w:spacing w:after="100"/>
      <w:ind w:left="440"/>
    </w:pPr>
  </w:style>
  <w:style w:type="paragraph" w:styleId="TOC4">
    <w:name w:val="toc 4"/>
    <w:basedOn w:val="Normal"/>
    <w:next w:val="Normal"/>
    <w:uiPriority w:val="39"/>
    <w:unhideWhenUsed/>
    <w:rsid w:val="00AC1B44"/>
    <w:pPr>
      <w:spacing w:after="100"/>
      <w:ind w:left="660"/>
    </w:pPr>
  </w:style>
  <w:style w:type="paragraph" w:styleId="TOC5">
    <w:name w:val="toc 5"/>
    <w:basedOn w:val="Normal"/>
    <w:next w:val="Normal"/>
    <w:uiPriority w:val="39"/>
    <w:unhideWhenUsed/>
    <w:rsid w:val="00AC1B44"/>
    <w:pPr>
      <w:spacing w:after="100"/>
      <w:ind w:left="880"/>
    </w:pPr>
  </w:style>
  <w:style w:type="paragraph" w:styleId="TOC6">
    <w:name w:val="toc 6"/>
    <w:basedOn w:val="Normal"/>
    <w:next w:val="Normal"/>
    <w:uiPriority w:val="39"/>
    <w:unhideWhenUsed/>
    <w:rsid w:val="00AC1B44"/>
    <w:pPr>
      <w:spacing w:after="100"/>
      <w:ind w:left="1100"/>
    </w:pPr>
  </w:style>
  <w:style w:type="paragraph" w:styleId="TOC7">
    <w:name w:val="toc 7"/>
    <w:basedOn w:val="Normal"/>
    <w:next w:val="Normal"/>
    <w:uiPriority w:val="39"/>
    <w:unhideWhenUsed/>
    <w:rsid w:val="00AC1B44"/>
    <w:pPr>
      <w:spacing w:after="100"/>
      <w:ind w:left="1320"/>
    </w:pPr>
  </w:style>
  <w:style w:type="paragraph" w:styleId="TOC8">
    <w:name w:val="toc 8"/>
    <w:basedOn w:val="Normal"/>
    <w:next w:val="Normal"/>
    <w:uiPriority w:val="39"/>
    <w:unhideWhenUsed/>
    <w:rsid w:val="00AC1B44"/>
    <w:pPr>
      <w:spacing w:after="100"/>
      <w:ind w:left="1540"/>
    </w:pPr>
  </w:style>
  <w:style w:type="paragraph" w:styleId="TOC9">
    <w:name w:val="toc 9"/>
    <w:basedOn w:val="Normal"/>
    <w:next w:val="Normal"/>
    <w:uiPriority w:val="39"/>
    <w:unhideWhenUsed/>
    <w:rsid w:val="00AC1B44"/>
    <w:pPr>
      <w:spacing w:after="100"/>
      <w:ind w:left="1760"/>
    </w:pPr>
  </w:style>
  <w:style w:type="paragraph" w:styleId="EndnoteText">
    <w:name w:val="endnote text"/>
    <w:basedOn w:val="Normal"/>
    <w:link w:val="EndnoteTextChar"/>
    <w:uiPriority w:val="99"/>
    <w:semiHidden/>
    <w:unhideWhenUsed/>
    <w:rsid w:val="00AC1B44"/>
    <w:pPr>
      <w:spacing w:after="0"/>
    </w:pPr>
    <w:rPr>
      <w:sz w:val="20"/>
      <w:szCs w:val="20"/>
    </w:rPr>
  </w:style>
  <w:style w:type="character" w:customStyle="1" w:styleId="EndnoteTextChar">
    <w:name w:val="Endnote Text Char"/>
    <w:basedOn w:val="DefaultParagraphFont"/>
    <w:link w:val="EndnoteText"/>
    <w:uiPriority w:val="99"/>
    <w:semiHidden/>
    <w:rsid w:val="00AC1B44"/>
    <w:rPr>
      <w:rFonts w:ascii="Trade Gothic Next"/>
      <w:color w:val="262626" w:themeColor="text1" w:themeTint="D9"/>
      <w:sz w:val="20"/>
      <w:szCs w:val="20"/>
    </w:rPr>
  </w:style>
  <w:style w:type="paragraph" w:styleId="Footer">
    <w:name w:val="footer"/>
    <w:basedOn w:val="Normal"/>
    <w:link w:val="FooterChar"/>
    <w:uiPriority w:val="99"/>
    <w:unhideWhenUsed/>
    <w:rsid w:val="00AC1B44"/>
    <w:pPr>
      <w:tabs>
        <w:tab w:val="center" w:pos="4680"/>
        <w:tab w:val="right" w:pos="9360"/>
      </w:tabs>
      <w:spacing w:after="0"/>
    </w:pPr>
  </w:style>
  <w:style w:type="character" w:customStyle="1" w:styleId="FooterChar">
    <w:name w:val="Footer Char"/>
    <w:basedOn w:val="DefaultParagraphFont"/>
    <w:link w:val="Footer"/>
    <w:uiPriority w:val="99"/>
    <w:rsid w:val="00AC1B44"/>
    <w:rPr>
      <w:rFonts w:ascii="Trade Gothic Next"/>
      <w:color w:val="262626" w:themeColor="text1" w:themeTint="D9"/>
      <w:sz w:val="24"/>
      <w:szCs w:val="24"/>
    </w:rPr>
  </w:style>
  <w:style w:type="paragraph" w:styleId="FootnoteText">
    <w:name w:val="footnote text"/>
    <w:basedOn w:val="Normal"/>
    <w:link w:val="FootnoteTextChar"/>
    <w:uiPriority w:val="99"/>
    <w:semiHidden/>
    <w:unhideWhenUsed/>
    <w:rsid w:val="00AC1B44"/>
    <w:pPr>
      <w:spacing w:after="0"/>
    </w:pPr>
    <w:rPr>
      <w:sz w:val="20"/>
      <w:szCs w:val="20"/>
    </w:rPr>
  </w:style>
  <w:style w:type="character" w:customStyle="1" w:styleId="FootnoteTextChar">
    <w:name w:val="Footnote Text Char"/>
    <w:basedOn w:val="DefaultParagraphFont"/>
    <w:link w:val="FootnoteText"/>
    <w:uiPriority w:val="99"/>
    <w:semiHidden/>
    <w:rsid w:val="00AC1B44"/>
    <w:rPr>
      <w:rFonts w:ascii="Trade Gothic Next"/>
      <w:color w:val="262626" w:themeColor="text1" w:themeTint="D9"/>
      <w:sz w:val="20"/>
      <w:szCs w:val="20"/>
    </w:rPr>
  </w:style>
  <w:style w:type="paragraph" w:styleId="Header">
    <w:name w:val="header"/>
    <w:basedOn w:val="Normal"/>
    <w:link w:val="HeaderChar"/>
    <w:uiPriority w:val="99"/>
    <w:unhideWhenUsed/>
    <w:rsid w:val="00AC1B44"/>
    <w:pPr>
      <w:tabs>
        <w:tab w:val="center" w:pos="4680"/>
        <w:tab w:val="right" w:pos="9360"/>
      </w:tabs>
      <w:spacing w:after="0"/>
    </w:pPr>
  </w:style>
  <w:style w:type="character" w:customStyle="1" w:styleId="HeaderChar">
    <w:name w:val="Header Char"/>
    <w:basedOn w:val="DefaultParagraphFont"/>
    <w:link w:val="Header"/>
    <w:uiPriority w:val="99"/>
    <w:rsid w:val="00AC1B44"/>
    <w:rPr>
      <w:rFonts w:ascii="Trade Gothic Next"/>
      <w:color w:val="262626" w:themeColor="text1" w:themeTint="D9"/>
      <w:sz w:val="24"/>
      <w:szCs w:val="24"/>
    </w:rPr>
  </w:style>
  <w:style w:type="paragraph" w:styleId="TableofFigures">
    <w:name w:val="table of figures"/>
    <w:basedOn w:val="Normal"/>
    <w:next w:val="Normal"/>
    <w:uiPriority w:val="99"/>
    <w:unhideWhenUsed/>
    <w:rsid w:val="006D3994"/>
    <w:pPr>
      <w:spacing w:after="0"/>
    </w:pPr>
  </w:style>
  <w:style w:type="paragraph" w:styleId="Bibliography">
    <w:name w:val="Bibliography"/>
    <w:basedOn w:val="Normal"/>
    <w:next w:val="Normal"/>
    <w:uiPriority w:val="37"/>
    <w:unhideWhenUsed/>
    <w:rsid w:val="006D3994"/>
  </w:style>
  <w:style w:type="character" w:styleId="CommentReference">
    <w:name w:val="annotation reference"/>
    <w:basedOn w:val="DefaultParagraphFont"/>
    <w:uiPriority w:val="99"/>
    <w:semiHidden/>
    <w:unhideWhenUsed/>
    <w:rsid w:val="00E26700"/>
    <w:rPr>
      <w:sz w:val="16"/>
      <w:szCs w:val="16"/>
    </w:rPr>
  </w:style>
  <w:style w:type="paragraph" w:styleId="CommentText">
    <w:name w:val="annotation text"/>
    <w:basedOn w:val="Normal"/>
    <w:link w:val="CommentTextChar"/>
    <w:uiPriority w:val="99"/>
    <w:unhideWhenUsed/>
    <w:rsid w:val="00E26700"/>
    <w:pPr>
      <w:spacing w:line="240" w:lineRule="auto"/>
    </w:pPr>
    <w:rPr>
      <w:sz w:val="20"/>
      <w:szCs w:val="20"/>
    </w:rPr>
  </w:style>
  <w:style w:type="character" w:customStyle="1" w:styleId="CommentTextChar">
    <w:name w:val="Comment Text Char"/>
    <w:basedOn w:val="DefaultParagraphFont"/>
    <w:link w:val="CommentText"/>
    <w:uiPriority w:val="99"/>
    <w:rsid w:val="00E26700"/>
    <w:rPr>
      <w:rFonts w:ascii="Trade Gothic Next"/>
      <w:color w:val="262626" w:themeColor="text1" w:themeTint="D9"/>
      <w:sz w:val="20"/>
      <w:szCs w:val="20"/>
    </w:rPr>
  </w:style>
  <w:style w:type="paragraph" w:styleId="CommentSubject">
    <w:name w:val="annotation subject"/>
    <w:basedOn w:val="CommentText"/>
    <w:next w:val="CommentText"/>
    <w:link w:val="CommentSubjectChar"/>
    <w:uiPriority w:val="99"/>
    <w:semiHidden/>
    <w:unhideWhenUsed/>
    <w:rsid w:val="00E26700"/>
    <w:rPr>
      <w:b/>
      <w:bCs/>
    </w:rPr>
  </w:style>
  <w:style w:type="character" w:customStyle="1" w:styleId="CommentSubjectChar">
    <w:name w:val="Comment Subject Char"/>
    <w:basedOn w:val="CommentTextChar"/>
    <w:link w:val="CommentSubject"/>
    <w:uiPriority w:val="99"/>
    <w:semiHidden/>
    <w:rsid w:val="00E26700"/>
    <w:rPr>
      <w:rFonts w:ascii="Trade Gothic Next"/>
      <w:b/>
      <w:bCs/>
      <w:color w:val="262626" w:themeColor="text1" w:themeTint="D9"/>
      <w:sz w:val="20"/>
      <w:szCs w:val="20"/>
    </w:rPr>
  </w:style>
  <w:style w:type="character" w:styleId="PlaceholderText">
    <w:name w:val="Placeholder Text"/>
    <w:basedOn w:val="DefaultParagraphFont"/>
    <w:uiPriority w:val="99"/>
    <w:semiHidden/>
    <w:rsid w:val="007E0C82"/>
    <w:rPr>
      <w:color w:val="808080"/>
    </w:rPr>
  </w:style>
  <w:style w:type="paragraph" w:styleId="Revision">
    <w:name w:val="Revision"/>
    <w:hidden/>
    <w:uiPriority w:val="99"/>
    <w:semiHidden/>
    <w:rsid w:val="00201AEF"/>
    <w:pPr>
      <w:spacing w:after="0" w:line="240" w:lineRule="auto"/>
    </w:pPr>
    <w:rPr>
      <w:rFonts w:ascii="Trade Gothic Next"/>
      <w:color w:val="262626" w:themeColor="text1" w:themeTint="D9"/>
      <w:sz w:val="24"/>
      <w:szCs w:val="24"/>
    </w:rPr>
  </w:style>
  <w:style w:type="character" w:customStyle="1" w:styleId="UnresolvedMention1">
    <w:name w:val="Unresolved Mention1"/>
    <w:basedOn w:val="DefaultParagraphFont"/>
    <w:uiPriority w:val="99"/>
    <w:semiHidden/>
    <w:unhideWhenUsed/>
    <w:rsid w:val="00131209"/>
    <w:rPr>
      <w:color w:val="605E5C"/>
      <w:shd w:val="clear" w:color="auto" w:fill="E1DFDD"/>
    </w:rPr>
  </w:style>
  <w:style w:type="paragraph" w:styleId="BalloonText">
    <w:name w:val="Balloon Text"/>
    <w:basedOn w:val="Normal"/>
    <w:link w:val="BalloonTextChar"/>
    <w:uiPriority w:val="99"/>
    <w:semiHidden/>
    <w:unhideWhenUsed/>
    <w:rsid w:val="000A162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A1620"/>
    <w:rPr>
      <w:rFonts w:ascii="Segoe UI" w:hAnsi="Segoe UI" w:cs="Segoe UI"/>
      <w:color w:val="262626" w:themeColor="text1" w:themeTint="D9"/>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11094">
      <w:bodyDiv w:val="1"/>
      <w:marLeft w:val="0"/>
      <w:marRight w:val="0"/>
      <w:marTop w:val="0"/>
      <w:marBottom w:val="0"/>
      <w:divBdr>
        <w:top w:val="none" w:sz="0" w:space="0" w:color="auto"/>
        <w:left w:val="none" w:sz="0" w:space="0" w:color="auto"/>
        <w:bottom w:val="none" w:sz="0" w:space="0" w:color="auto"/>
        <w:right w:val="none" w:sz="0" w:space="0" w:color="auto"/>
      </w:divBdr>
    </w:div>
    <w:div w:id="13771822">
      <w:bodyDiv w:val="1"/>
      <w:marLeft w:val="0"/>
      <w:marRight w:val="0"/>
      <w:marTop w:val="0"/>
      <w:marBottom w:val="0"/>
      <w:divBdr>
        <w:top w:val="none" w:sz="0" w:space="0" w:color="auto"/>
        <w:left w:val="none" w:sz="0" w:space="0" w:color="auto"/>
        <w:bottom w:val="none" w:sz="0" w:space="0" w:color="auto"/>
        <w:right w:val="none" w:sz="0" w:space="0" w:color="auto"/>
      </w:divBdr>
    </w:div>
    <w:div w:id="16783667">
      <w:bodyDiv w:val="1"/>
      <w:marLeft w:val="0"/>
      <w:marRight w:val="0"/>
      <w:marTop w:val="0"/>
      <w:marBottom w:val="0"/>
      <w:divBdr>
        <w:top w:val="none" w:sz="0" w:space="0" w:color="auto"/>
        <w:left w:val="none" w:sz="0" w:space="0" w:color="auto"/>
        <w:bottom w:val="none" w:sz="0" w:space="0" w:color="auto"/>
        <w:right w:val="none" w:sz="0" w:space="0" w:color="auto"/>
      </w:divBdr>
    </w:div>
    <w:div w:id="28068347">
      <w:bodyDiv w:val="1"/>
      <w:marLeft w:val="0"/>
      <w:marRight w:val="0"/>
      <w:marTop w:val="0"/>
      <w:marBottom w:val="0"/>
      <w:divBdr>
        <w:top w:val="none" w:sz="0" w:space="0" w:color="auto"/>
        <w:left w:val="none" w:sz="0" w:space="0" w:color="auto"/>
        <w:bottom w:val="none" w:sz="0" w:space="0" w:color="auto"/>
        <w:right w:val="none" w:sz="0" w:space="0" w:color="auto"/>
      </w:divBdr>
    </w:div>
    <w:div w:id="38017605">
      <w:bodyDiv w:val="1"/>
      <w:marLeft w:val="0"/>
      <w:marRight w:val="0"/>
      <w:marTop w:val="0"/>
      <w:marBottom w:val="0"/>
      <w:divBdr>
        <w:top w:val="none" w:sz="0" w:space="0" w:color="auto"/>
        <w:left w:val="none" w:sz="0" w:space="0" w:color="auto"/>
        <w:bottom w:val="none" w:sz="0" w:space="0" w:color="auto"/>
        <w:right w:val="none" w:sz="0" w:space="0" w:color="auto"/>
      </w:divBdr>
    </w:div>
    <w:div w:id="41908151">
      <w:bodyDiv w:val="1"/>
      <w:marLeft w:val="0"/>
      <w:marRight w:val="0"/>
      <w:marTop w:val="0"/>
      <w:marBottom w:val="0"/>
      <w:divBdr>
        <w:top w:val="none" w:sz="0" w:space="0" w:color="auto"/>
        <w:left w:val="none" w:sz="0" w:space="0" w:color="auto"/>
        <w:bottom w:val="none" w:sz="0" w:space="0" w:color="auto"/>
        <w:right w:val="none" w:sz="0" w:space="0" w:color="auto"/>
      </w:divBdr>
    </w:div>
    <w:div w:id="43062292">
      <w:bodyDiv w:val="1"/>
      <w:marLeft w:val="0"/>
      <w:marRight w:val="0"/>
      <w:marTop w:val="0"/>
      <w:marBottom w:val="0"/>
      <w:divBdr>
        <w:top w:val="none" w:sz="0" w:space="0" w:color="auto"/>
        <w:left w:val="none" w:sz="0" w:space="0" w:color="auto"/>
        <w:bottom w:val="none" w:sz="0" w:space="0" w:color="auto"/>
        <w:right w:val="none" w:sz="0" w:space="0" w:color="auto"/>
      </w:divBdr>
    </w:div>
    <w:div w:id="43914219">
      <w:bodyDiv w:val="1"/>
      <w:marLeft w:val="0"/>
      <w:marRight w:val="0"/>
      <w:marTop w:val="0"/>
      <w:marBottom w:val="0"/>
      <w:divBdr>
        <w:top w:val="none" w:sz="0" w:space="0" w:color="auto"/>
        <w:left w:val="none" w:sz="0" w:space="0" w:color="auto"/>
        <w:bottom w:val="none" w:sz="0" w:space="0" w:color="auto"/>
        <w:right w:val="none" w:sz="0" w:space="0" w:color="auto"/>
      </w:divBdr>
    </w:div>
    <w:div w:id="53817639">
      <w:bodyDiv w:val="1"/>
      <w:marLeft w:val="0"/>
      <w:marRight w:val="0"/>
      <w:marTop w:val="0"/>
      <w:marBottom w:val="0"/>
      <w:divBdr>
        <w:top w:val="none" w:sz="0" w:space="0" w:color="auto"/>
        <w:left w:val="none" w:sz="0" w:space="0" w:color="auto"/>
        <w:bottom w:val="none" w:sz="0" w:space="0" w:color="auto"/>
        <w:right w:val="none" w:sz="0" w:space="0" w:color="auto"/>
      </w:divBdr>
    </w:div>
    <w:div w:id="78452922">
      <w:bodyDiv w:val="1"/>
      <w:marLeft w:val="0"/>
      <w:marRight w:val="0"/>
      <w:marTop w:val="0"/>
      <w:marBottom w:val="0"/>
      <w:divBdr>
        <w:top w:val="none" w:sz="0" w:space="0" w:color="auto"/>
        <w:left w:val="none" w:sz="0" w:space="0" w:color="auto"/>
        <w:bottom w:val="none" w:sz="0" w:space="0" w:color="auto"/>
        <w:right w:val="none" w:sz="0" w:space="0" w:color="auto"/>
      </w:divBdr>
    </w:div>
    <w:div w:id="88431832">
      <w:bodyDiv w:val="1"/>
      <w:marLeft w:val="0"/>
      <w:marRight w:val="0"/>
      <w:marTop w:val="0"/>
      <w:marBottom w:val="0"/>
      <w:divBdr>
        <w:top w:val="none" w:sz="0" w:space="0" w:color="auto"/>
        <w:left w:val="none" w:sz="0" w:space="0" w:color="auto"/>
        <w:bottom w:val="none" w:sz="0" w:space="0" w:color="auto"/>
        <w:right w:val="none" w:sz="0" w:space="0" w:color="auto"/>
      </w:divBdr>
    </w:div>
    <w:div w:id="98644926">
      <w:bodyDiv w:val="1"/>
      <w:marLeft w:val="0"/>
      <w:marRight w:val="0"/>
      <w:marTop w:val="0"/>
      <w:marBottom w:val="0"/>
      <w:divBdr>
        <w:top w:val="none" w:sz="0" w:space="0" w:color="auto"/>
        <w:left w:val="none" w:sz="0" w:space="0" w:color="auto"/>
        <w:bottom w:val="none" w:sz="0" w:space="0" w:color="auto"/>
        <w:right w:val="none" w:sz="0" w:space="0" w:color="auto"/>
      </w:divBdr>
    </w:div>
    <w:div w:id="104154997">
      <w:bodyDiv w:val="1"/>
      <w:marLeft w:val="0"/>
      <w:marRight w:val="0"/>
      <w:marTop w:val="0"/>
      <w:marBottom w:val="0"/>
      <w:divBdr>
        <w:top w:val="none" w:sz="0" w:space="0" w:color="auto"/>
        <w:left w:val="none" w:sz="0" w:space="0" w:color="auto"/>
        <w:bottom w:val="none" w:sz="0" w:space="0" w:color="auto"/>
        <w:right w:val="none" w:sz="0" w:space="0" w:color="auto"/>
      </w:divBdr>
    </w:div>
    <w:div w:id="117728295">
      <w:bodyDiv w:val="1"/>
      <w:marLeft w:val="0"/>
      <w:marRight w:val="0"/>
      <w:marTop w:val="0"/>
      <w:marBottom w:val="0"/>
      <w:divBdr>
        <w:top w:val="none" w:sz="0" w:space="0" w:color="auto"/>
        <w:left w:val="none" w:sz="0" w:space="0" w:color="auto"/>
        <w:bottom w:val="none" w:sz="0" w:space="0" w:color="auto"/>
        <w:right w:val="none" w:sz="0" w:space="0" w:color="auto"/>
      </w:divBdr>
    </w:div>
    <w:div w:id="119997452">
      <w:bodyDiv w:val="1"/>
      <w:marLeft w:val="0"/>
      <w:marRight w:val="0"/>
      <w:marTop w:val="0"/>
      <w:marBottom w:val="0"/>
      <w:divBdr>
        <w:top w:val="none" w:sz="0" w:space="0" w:color="auto"/>
        <w:left w:val="none" w:sz="0" w:space="0" w:color="auto"/>
        <w:bottom w:val="none" w:sz="0" w:space="0" w:color="auto"/>
        <w:right w:val="none" w:sz="0" w:space="0" w:color="auto"/>
      </w:divBdr>
    </w:div>
    <w:div w:id="121271819">
      <w:bodyDiv w:val="1"/>
      <w:marLeft w:val="0"/>
      <w:marRight w:val="0"/>
      <w:marTop w:val="0"/>
      <w:marBottom w:val="0"/>
      <w:divBdr>
        <w:top w:val="none" w:sz="0" w:space="0" w:color="auto"/>
        <w:left w:val="none" w:sz="0" w:space="0" w:color="auto"/>
        <w:bottom w:val="none" w:sz="0" w:space="0" w:color="auto"/>
        <w:right w:val="none" w:sz="0" w:space="0" w:color="auto"/>
      </w:divBdr>
    </w:div>
    <w:div w:id="121970254">
      <w:bodyDiv w:val="1"/>
      <w:marLeft w:val="0"/>
      <w:marRight w:val="0"/>
      <w:marTop w:val="0"/>
      <w:marBottom w:val="0"/>
      <w:divBdr>
        <w:top w:val="none" w:sz="0" w:space="0" w:color="auto"/>
        <w:left w:val="none" w:sz="0" w:space="0" w:color="auto"/>
        <w:bottom w:val="none" w:sz="0" w:space="0" w:color="auto"/>
        <w:right w:val="none" w:sz="0" w:space="0" w:color="auto"/>
      </w:divBdr>
    </w:div>
    <w:div w:id="123084381">
      <w:bodyDiv w:val="1"/>
      <w:marLeft w:val="0"/>
      <w:marRight w:val="0"/>
      <w:marTop w:val="0"/>
      <w:marBottom w:val="0"/>
      <w:divBdr>
        <w:top w:val="none" w:sz="0" w:space="0" w:color="auto"/>
        <w:left w:val="none" w:sz="0" w:space="0" w:color="auto"/>
        <w:bottom w:val="none" w:sz="0" w:space="0" w:color="auto"/>
        <w:right w:val="none" w:sz="0" w:space="0" w:color="auto"/>
      </w:divBdr>
    </w:div>
    <w:div w:id="130683287">
      <w:bodyDiv w:val="1"/>
      <w:marLeft w:val="0"/>
      <w:marRight w:val="0"/>
      <w:marTop w:val="0"/>
      <w:marBottom w:val="0"/>
      <w:divBdr>
        <w:top w:val="none" w:sz="0" w:space="0" w:color="auto"/>
        <w:left w:val="none" w:sz="0" w:space="0" w:color="auto"/>
        <w:bottom w:val="none" w:sz="0" w:space="0" w:color="auto"/>
        <w:right w:val="none" w:sz="0" w:space="0" w:color="auto"/>
      </w:divBdr>
    </w:div>
    <w:div w:id="136458108">
      <w:bodyDiv w:val="1"/>
      <w:marLeft w:val="0"/>
      <w:marRight w:val="0"/>
      <w:marTop w:val="0"/>
      <w:marBottom w:val="0"/>
      <w:divBdr>
        <w:top w:val="none" w:sz="0" w:space="0" w:color="auto"/>
        <w:left w:val="none" w:sz="0" w:space="0" w:color="auto"/>
        <w:bottom w:val="none" w:sz="0" w:space="0" w:color="auto"/>
        <w:right w:val="none" w:sz="0" w:space="0" w:color="auto"/>
      </w:divBdr>
    </w:div>
    <w:div w:id="141967712">
      <w:bodyDiv w:val="1"/>
      <w:marLeft w:val="0"/>
      <w:marRight w:val="0"/>
      <w:marTop w:val="0"/>
      <w:marBottom w:val="0"/>
      <w:divBdr>
        <w:top w:val="none" w:sz="0" w:space="0" w:color="auto"/>
        <w:left w:val="none" w:sz="0" w:space="0" w:color="auto"/>
        <w:bottom w:val="none" w:sz="0" w:space="0" w:color="auto"/>
        <w:right w:val="none" w:sz="0" w:space="0" w:color="auto"/>
      </w:divBdr>
    </w:div>
    <w:div w:id="151869911">
      <w:bodyDiv w:val="1"/>
      <w:marLeft w:val="0"/>
      <w:marRight w:val="0"/>
      <w:marTop w:val="0"/>
      <w:marBottom w:val="0"/>
      <w:divBdr>
        <w:top w:val="none" w:sz="0" w:space="0" w:color="auto"/>
        <w:left w:val="none" w:sz="0" w:space="0" w:color="auto"/>
        <w:bottom w:val="none" w:sz="0" w:space="0" w:color="auto"/>
        <w:right w:val="none" w:sz="0" w:space="0" w:color="auto"/>
      </w:divBdr>
    </w:div>
    <w:div w:id="175577302">
      <w:bodyDiv w:val="1"/>
      <w:marLeft w:val="0"/>
      <w:marRight w:val="0"/>
      <w:marTop w:val="0"/>
      <w:marBottom w:val="0"/>
      <w:divBdr>
        <w:top w:val="none" w:sz="0" w:space="0" w:color="auto"/>
        <w:left w:val="none" w:sz="0" w:space="0" w:color="auto"/>
        <w:bottom w:val="none" w:sz="0" w:space="0" w:color="auto"/>
        <w:right w:val="none" w:sz="0" w:space="0" w:color="auto"/>
      </w:divBdr>
    </w:div>
    <w:div w:id="176816814">
      <w:bodyDiv w:val="1"/>
      <w:marLeft w:val="0"/>
      <w:marRight w:val="0"/>
      <w:marTop w:val="0"/>
      <w:marBottom w:val="0"/>
      <w:divBdr>
        <w:top w:val="none" w:sz="0" w:space="0" w:color="auto"/>
        <w:left w:val="none" w:sz="0" w:space="0" w:color="auto"/>
        <w:bottom w:val="none" w:sz="0" w:space="0" w:color="auto"/>
        <w:right w:val="none" w:sz="0" w:space="0" w:color="auto"/>
      </w:divBdr>
    </w:div>
    <w:div w:id="177307378">
      <w:bodyDiv w:val="1"/>
      <w:marLeft w:val="0"/>
      <w:marRight w:val="0"/>
      <w:marTop w:val="0"/>
      <w:marBottom w:val="0"/>
      <w:divBdr>
        <w:top w:val="none" w:sz="0" w:space="0" w:color="auto"/>
        <w:left w:val="none" w:sz="0" w:space="0" w:color="auto"/>
        <w:bottom w:val="none" w:sz="0" w:space="0" w:color="auto"/>
        <w:right w:val="none" w:sz="0" w:space="0" w:color="auto"/>
      </w:divBdr>
    </w:div>
    <w:div w:id="180438227">
      <w:bodyDiv w:val="1"/>
      <w:marLeft w:val="0"/>
      <w:marRight w:val="0"/>
      <w:marTop w:val="0"/>
      <w:marBottom w:val="0"/>
      <w:divBdr>
        <w:top w:val="none" w:sz="0" w:space="0" w:color="auto"/>
        <w:left w:val="none" w:sz="0" w:space="0" w:color="auto"/>
        <w:bottom w:val="none" w:sz="0" w:space="0" w:color="auto"/>
        <w:right w:val="none" w:sz="0" w:space="0" w:color="auto"/>
      </w:divBdr>
    </w:div>
    <w:div w:id="188297953">
      <w:bodyDiv w:val="1"/>
      <w:marLeft w:val="0"/>
      <w:marRight w:val="0"/>
      <w:marTop w:val="0"/>
      <w:marBottom w:val="0"/>
      <w:divBdr>
        <w:top w:val="none" w:sz="0" w:space="0" w:color="auto"/>
        <w:left w:val="none" w:sz="0" w:space="0" w:color="auto"/>
        <w:bottom w:val="none" w:sz="0" w:space="0" w:color="auto"/>
        <w:right w:val="none" w:sz="0" w:space="0" w:color="auto"/>
      </w:divBdr>
    </w:div>
    <w:div w:id="203715782">
      <w:bodyDiv w:val="1"/>
      <w:marLeft w:val="0"/>
      <w:marRight w:val="0"/>
      <w:marTop w:val="0"/>
      <w:marBottom w:val="0"/>
      <w:divBdr>
        <w:top w:val="none" w:sz="0" w:space="0" w:color="auto"/>
        <w:left w:val="none" w:sz="0" w:space="0" w:color="auto"/>
        <w:bottom w:val="none" w:sz="0" w:space="0" w:color="auto"/>
        <w:right w:val="none" w:sz="0" w:space="0" w:color="auto"/>
      </w:divBdr>
    </w:div>
    <w:div w:id="205727110">
      <w:bodyDiv w:val="1"/>
      <w:marLeft w:val="0"/>
      <w:marRight w:val="0"/>
      <w:marTop w:val="0"/>
      <w:marBottom w:val="0"/>
      <w:divBdr>
        <w:top w:val="none" w:sz="0" w:space="0" w:color="auto"/>
        <w:left w:val="none" w:sz="0" w:space="0" w:color="auto"/>
        <w:bottom w:val="none" w:sz="0" w:space="0" w:color="auto"/>
        <w:right w:val="none" w:sz="0" w:space="0" w:color="auto"/>
      </w:divBdr>
    </w:div>
    <w:div w:id="217323657">
      <w:bodyDiv w:val="1"/>
      <w:marLeft w:val="0"/>
      <w:marRight w:val="0"/>
      <w:marTop w:val="0"/>
      <w:marBottom w:val="0"/>
      <w:divBdr>
        <w:top w:val="none" w:sz="0" w:space="0" w:color="auto"/>
        <w:left w:val="none" w:sz="0" w:space="0" w:color="auto"/>
        <w:bottom w:val="none" w:sz="0" w:space="0" w:color="auto"/>
        <w:right w:val="none" w:sz="0" w:space="0" w:color="auto"/>
      </w:divBdr>
    </w:div>
    <w:div w:id="220679179">
      <w:bodyDiv w:val="1"/>
      <w:marLeft w:val="0"/>
      <w:marRight w:val="0"/>
      <w:marTop w:val="0"/>
      <w:marBottom w:val="0"/>
      <w:divBdr>
        <w:top w:val="none" w:sz="0" w:space="0" w:color="auto"/>
        <w:left w:val="none" w:sz="0" w:space="0" w:color="auto"/>
        <w:bottom w:val="none" w:sz="0" w:space="0" w:color="auto"/>
        <w:right w:val="none" w:sz="0" w:space="0" w:color="auto"/>
      </w:divBdr>
    </w:div>
    <w:div w:id="223683793">
      <w:bodyDiv w:val="1"/>
      <w:marLeft w:val="0"/>
      <w:marRight w:val="0"/>
      <w:marTop w:val="0"/>
      <w:marBottom w:val="0"/>
      <w:divBdr>
        <w:top w:val="none" w:sz="0" w:space="0" w:color="auto"/>
        <w:left w:val="none" w:sz="0" w:space="0" w:color="auto"/>
        <w:bottom w:val="none" w:sz="0" w:space="0" w:color="auto"/>
        <w:right w:val="none" w:sz="0" w:space="0" w:color="auto"/>
      </w:divBdr>
    </w:div>
    <w:div w:id="227309167">
      <w:bodyDiv w:val="1"/>
      <w:marLeft w:val="0"/>
      <w:marRight w:val="0"/>
      <w:marTop w:val="0"/>
      <w:marBottom w:val="0"/>
      <w:divBdr>
        <w:top w:val="none" w:sz="0" w:space="0" w:color="auto"/>
        <w:left w:val="none" w:sz="0" w:space="0" w:color="auto"/>
        <w:bottom w:val="none" w:sz="0" w:space="0" w:color="auto"/>
        <w:right w:val="none" w:sz="0" w:space="0" w:color="auto"/>
      </w:divBdr>
    </w:div>
    <w:div w:id="230771059">
      <w:bodyDiv w:val="1"/>
      <w:marLeft w:val="0"/>
      <w:marRight w:val="0"/>
      <w:marTop w:val="0"/>
      <w:marBottom w:val="0"/>
      <w:divBdr>
        <w:top w:val="none" w:sz="0" w:space="0" w:color="auto"/>
        <w:left w:val="none" w:sz="0" w:space="0" w:color="auto"/>
        <w:bottom w:val="none" w:sz="0" w:space="0" w:color="auto"/>
        <w:right w:val="none" w:sz="0" w:space="0" w:color="auto"/>
      </w:divBdr>
    </w:div>
    <w:div w:id="235824577">
      <w:bodyDiv w:val="1"/>
      <w:marLeft w:val="0"/>
      <w:marRight w:val="0"/>
      <w:marTop w:val="0"/>
      <w:marBottom w:val="0"/>
      <w:divBdr>
        <w:top w:val="none" w:sz="0" w:space="0" w:color="auto"/>
        <w:left w:val="none" w:sz="0" w:space="0" w:color="auto"/>
        <w:bottom w:val="none" w:sz="0" w:space="0" w:color="auto"/>
        <w:right w:val="none" w:sz="0" w:space="0" w:color="auto"/>
      </w:divBdr>
    </w:div>
    <w:div w:id="241183841">
      <w:bodyDiv w:val="1"/>
      <w:marLeft w:val="0"/>
      <w:marRight w:val="0"/>
      <w:marTop w:val="0"/>
      <w:marBottom w:val="0"/>
      <w:divBdr>
        <w:top w:val="none" w:sz="0" w:space="0" w:color="auto"/>
        <w:left w:val="none" w:sz="0" w:space="0" w:color="auto"/>
        <w:bottom w:val="none" w:sz="0" w:space="0" w:color="auto"/>
        <w:right w:val="none" w:sz="0" w:space="0" w:color="auto"/>
      </w:divBdr>
    </w:div>
    <w:div w:id="253369077">
      <w:bodyDiv w:val="1"/>
      <w:marLeft w:val="0"/>
      <w:marRight w:val="0"/>
      <w:marTop w:val="0"/>
      <w:marBottom w:val="0"/>
      <w:divBdr>
        <w:top w:val="none" w:sz="0" w:space="0" w:color="auto"/>
        <w:left w:val="none" w:sz="0" w:space="0" w:color="auto"/>
        <w:bottom w:val="none" w:sz="0" w:space="0" w:color="auto"/>
        <w:right w:val="none" w:sz="0" w:space="0" w:color="auto"/>
      </w:divBdr>
    </w:div>
    <w:div w:id="257980567">
      <w:bodyDiv w:val="1"/>
      <w:marLeft w:val="0"/>
      <w:marRight w:val="0"/>
      <w:marTop w:val="0"/>
      <w:marBottom w:val="0"/>
      <w:divBdr>
        <w:top w:val="none" w:sz="0" w:space="0" w:color="auto"/>
        <w:left w:val="none" w:sz="0" w:space="0" w:color="auto"/>
        <w:bottom w:val="none" w:sz="0" w:space="0" w:color="auto"/>
        <w:right w:val="none" w:sz="0" w:space="0" w:color="auto"/>
      </w:divBdr>
    </w:div>
    <w:div w:id="263654938">
      <w:bodyDiv w:val="1"/>
      <w:marLeft w:val="0"/>
      <w:marRight w:val="0"/>
      <w:marTop w:val="0"/>
      <w:marBottom w:val="0"/>
      <w:divBdr>
        <w:top w:val="none" w:sz="0" w:space="0" w:color="auto"/>
        <w:left w:val="none" w:sz="0" w:space="0" w:color="auto"/>
        <w:bottom w:val="none" w:sz="0" w:space="0" w:color="auto"/>
        <w:right w:val="none" w:sz="0" w:space="0" w:color="auto"/>
      </w:divBdr>
    </w:div>
    <w:div w:id="277690078">
      <w:bodyDiv w:val="1"/>
      <w:marLeft w:val="0"/>
      <w:marRight w:val="0"/>
      <w:marTop w:val="0"/>
      <w:marBottom w:val="0"/>
      <w:divBdr>
        <w:top w:val="none" w:sz="0" w:space="0" w:color="auto"/>
        <w:left w:val="none" w:sz="0" w:space="0" w:color="auto"/>
        <w:bottom w:val="none" w:sz="0" w:space="0" w:color="auto"/>
        <w:right w:val="none" w:sz="0" w:space="0" w:color="auto"/>
      </w:divBdr>
    </w:div>
    <w:div w:id="295766189">
      <w:bodyDiv w:val="1"/>
      <w:marLeft w:val="0"/>
      <w:marRight w:val="0"/>
      <w:marTop w:val="0"/>
      <w:marBottom w:val="0"/>
      <w:divBdr>
        <w:top w:val="none" w:sz="0" w:space="0" w:color="auto"/>
        <w:left w:val="none" w:sz="0" w:space="0" w:color="auto"/>
        <w:bottom w:val="none" w:sz="0" w:space="0" w:color="auto"/>
        <w:right w:val="none" w:sz="0" w:space="0" w:color="auto"/>
      </w:divBdr>
    </w:div>
    <w:div w:id="296648593">
      <w:bodyDiv w:val="1"/>
      <w:marLeft w:val="0"/>
      <w:marRight w:val="0"/>
      <w:marTop w:val="0"/>
      <w:marBottom w:val="0"/>
      <w:divBdr>
        <w:top w:val="none" w:sz="0" w:space="0" w:color="auto"/>
        <w:left w:val="none" w:sz="0" w:space="0" w:color="auto"/>
        <w:bottom w:val="none" w:sz="0" w:space="0" w:color="auto"/>
        <w:right w:val="none" w:sz="0" w:space="0" w:color="auto"/>
      </w:divBdr>
    </w:div>
    <w:div w:id="310137066">
      <w:bodyDiv w:val="1"/>
      <w:marLeft w:val="0"/>
      <w:marRight w:val="0"/>
      <w:marTop w:val="0"/>
      <w:marBottom w:val="0"/>
      <w:divBdr>
        <w:top w:val="none" w:sz="0" w:space="0" w:color="auto"/>
        <w:left w:val="none" w:sz="0" w:space="0" w:color="auto"/>
        <w:bottom w:val="none" w:sz="0" w:space="0" w:color="auto"/>
        <w:right w:val="none" w:sz="0" w:space="0" w:color="auto"/>
      </w:divBdr>
    </w:div>
    <w:div w:id="314384785">
      <w:bodyDiv w:val="1"/>
      <w:marLeft w:val="0"/>
      <w:marRight w:val="0"/>
      <w:marTop w:val="0"/>
      <w:marBottom w:val="0"/>
      <w:divBdr>
        <w:top w:val="none" w:sz="0" w:space="0" w:color="auto"/>
        <w:left w:val="none" w:sz="0" w:space="0" w:color="auto"/>
        <w:bottom w:val="none" w:sz="0" w:space="0" w:color="auto"/>
        <w:right w:val="none" w:sz="0" w:space="0" w:color="auto"/>
      </w:divBdr>
    </w:div>
    <w:div w:id="315108619">
      <w:bodyDiv w:val="1"/>
      <w:marLeft w:val="0"/>
      <w:marRight w:val="0"/>
      <w:marTop w:val="0"/>
      <w:marBottom w:val="0"/>
      <w:divBdr>
        <w:top w:val="none" w:sz="0" w:space="0" w:color="auto"/>
        <w:left w:val="none" w:sz="0" w:space="0" w:color="auto"/>
        <w:bottom w:val="none" w:sz="0" w:space="0" w:color="auto"/>
        <w:right w:val="none" w:sz="0" w:space="0" w:color="auto"/>
      </w:divBdr>
    </w:div>
    <w:div w:id="315913509">
      <w:bodyDiv w:val="1"/>
      <w:marLeft w:val="0"/>
      <w:marRight w:val="0"/>
      <w:marTop w:val="0"/>
      <w:marBottom w:val="0"/>
      <w:divBdr>
        <w:top w:val="none" w:sz="0" w:space="0" w:color="auto"/>
        <w:left w:val="none" w:sz="0" w:space="0" w:color="auto"/>
        <w:bottom w:val="none" w:sz="0" w:space="0" w:color="auto"/>
        <w:right w:val="none" w:sz="0" w:space="0" w:color="auto"/>
      </w:divBdr>
    </w:div>
    <w:div w:id="318269522">
      <w:bodyDiv w:val="1"/>
      <w:marLeft w:val="0"/>
      <w:marRight w:val="0"/>
      <w:marTop w:val="0"/>
      <w:marBottom w:val="0"/>
      <w:divBdr>
        <w:top w:val="none" w:sz="0" w:space="0" w:color="auto"/>
        <w:left w:val="none" w:sz="0" w:space="0" w:color="auto"/>
        <w:bottom w:val="none" w:sz="0" w:space="0" w:color="auto"/>
        <w:right w:val="none" w:sz="0" w:space="0" w:color="auto"/>
      </w:divBdr>
    </w:div>
    <w:div w:id="325598084">
      <w:bodyDiv w:val="1"/>
      <w:marLeft w:val="0"/>
      <w:marRight w:val="0"/>
      <w:marTop w:val="0"/>
      <w:marBottom w:val="0"/>
      <w:divBdr>
        <w:top w:val="none" w:sz="0" w:space="0" w:color="auto"/>
        <w:left w:val="none" w:sz="0" w:space="0" w:color="auto"/>
        <w:bottom w:val="none" w:sz="0" w:space="0" w:color="auto"/>
        <w:right w:val="none" w:sz="0" w:space="0" w:color="auto"/>
      </w:divBdr>
    </w:div>
    <w:div w:id="332688929">
      <w:bodyDiv w:val="1"/>
      <w:marLeft w:val="0"/>
      <w:marRight w:val="0"/>
      <w:marTop w:val="0"/>
      <w:marBottom w:val="0"/>
      <w:divBdr>
        <w:top w:val="none" w:sz="0" w:space="0" w:color="auto"/>
        <w:left w:val="none" w:sz="0" w:space="0" w:color="auto"/>
        <w:bottom w:val="none" w:sz="0" w:space="0" w:color="auto"/>
        <w:right w:val="none" w:sz="0" w:space="0" w:color="auto"/>
      </w:divBdr>
    </w:div>
    <w:div w:id="352001316">
      <w:bodyDiv w:val="1"/>
      <w:marLeft w:val="0"/>
      <w:marRight w:val="0"/>
      <w:marTop w:val="0"/>
      <w:marBottom w:val="0"/>
      <w:divBdr>
        <w:top w:val="none" w:sz="0" w:space="0" w:color="auto"/>
        <w:left w:val="none" w:sz="0" w:space="0" w:color="auto"/>
        <w:bottom w:val="none" w:sz="0" w:space="0" w:color="auto"/>
        <w:right w:val="none" w:sz="0" w:space="0" w:color="auto"/>
      </w:divBdr>
    </w:div>
    <w:div w:id="359934822">
      <w:bodyDiv w:val="1"/>
      <w:marLeft w:val="0"/>
      <w:marRight w:val="0"/>
      <w:marTop w:val="0"/>
      <w:marBottom w:val="0"/>
      <w:divBdr>
        <w:top w:val="none" w:sz="0" w:space="0" w:color="auto"/>
        <w:left w:val="none" w:sz="0" w:space="0" w:color="auto"/>
        <w:bottom w:val="none" w:sz="0" w:space="0" w:color="auto"/>
        <w:right w:val="none" w:sz="0" w:space="0" w:color="auto"/>
      </w:divBdr>
    </w:div>
    <w:div w:id="360784256">
      <w:bodyDiv w:val="1"/>
      <w:marLeft w:val="0"/>
      <w:marRight w:val="0"/>
      <w:marTop w:val="0"/>
      <w:marBottom w:val="0"/>
      <w:divBdr>
        <w:top w:val="none" w:sz="0" w:space="0" w:color="auto"/>
        <w:left w:val="none" w:sz="0" w:space="0" w:color="auto"/>
        <w:bottom w:val="none" w:sz="0" w:space="0" w:color="auto"/>
        <w:right w:val="none" w:sz="0" w:space="0" w:color="auto"/>
      </w:divBdr>
    </w:div>
    <w:div w:id="362749936">
      <w:bodyDiv w:val="1"/>
      <w:marLeft w:val="0"/>
      <w:marRight w:val="0"/>
      <w:marTop w:val="0"/>
      <w:marBottom w:val="0"/>
      <w:divBdr>
        <w:top w:val="none" w:sz="0" w:space="0" w:color="auto"/>
        <w:left w:val="none" w:sz="0" w:space="0" w:color="auto"/>
        <w:bottom w:val="none" w:sz="0" w:space="0" w:color="auto"/>
        <w:right w:val="none" w:sz="0" w:space="0" w:color="auto"/>
      </w:divBdr>
    </w:div>
    <w:div w:id="366834756">
      <w:bodyDiv w:val="1"/>
      <w:marLeft w:val="0"/>
      <w:marRight w:val="0"/>
      <w:marTop w:val="0"/>
      <w:marBottom w:val="0"/>
      <w:divBdr>
        <w:top w:val="none" w:sz="0" w:space="0" w:color="auto"/>
        <w:left w:val="none" w:sz="0" w:space="0" w:color="auto"/>
        <w:bottom w:val="none" w:sz="0" w:space="0" w:color="auto"/>
        <w:right w:val="none" w:sz="0" w:space="0" w:color="auto"/>
      </w:divBdr>
    </w:div>
    <w:div w:id="372074092">
      <w:bodyDiv w:val="1"/>
      <w:marLeft w:val="0"/>
      <w:marRight w:val="0"/>
      <w:marTop w:val="0"/>
      <w:marBottom w:val="0"/>
      <w:divBdr>
        <w:top w:val="none" w:sz="0" w:space="0" w:color="auto"/>
        <w:left w:val="none" w:sz="0" w:space="0" w:color="auto"/>
        <w:bottom w:val="none" w:sz="0" w:space="0" w:color="auto"/>
        <w:right w:val="none" w:sz="0" w:space="0" w:color="auto"/>
      </w:divBdr>
    </w:div>
    <w:div w:id="375202064">
      <w:bodyDiv w:val="1"/>
      <w:marLeft w:val="0"/>
      <w:marRight w:val="0"/>
      <w:marTop w:val="0"/>
      <w:marBottom w:val="0"/>
      <w:divBdr>
        <w:top w:val="none" w:sz="0" w:space="0" w:color="auto"/>
        <w:left w:val="none" w:sz="0" w:space="0" w:color="auto"/>
        <w:bottom w:val="none" w:sz="0" w:space="0" w:color="auto"/>
        <w:right w:val="none" w:sz="0" w:space="0" w:color="auto"/>
      </w:divBdr>
    </w:div>
    <w:div w:id="384138007">
      <w:bodyDiv w:val="1"/>
      <w:marLeft w:val="0"/>
      <w:marRight w:val="0"/>
      <w:marTop w:val="0"/>
      <w:marBottom w:val="0"/>
      <w:divBdr>
        <w:top w:val="none" w:sz="0" w:space="0" w:color="auto"/>
        <w:left w:val="none" w:sz="0" w:space="0" w:color="auto"/>
        <w:bottom w:val="none" w:sz="0" w:space="0" w:color="auto"/>
        <w:right w:val="none" w:sz="0" w:space="0" w:color="auto"/>
      </w:divBdr>
    </w:div>
    <w:div w:id="406418898">
      <w:bodyDiv w:val="1"/>
      <w:marLeft w:val="0"/>
      <w:marRight w:val="0"/>
      <w:marTop w:val="0"/>
      <w:marBottom w:val="0"/>
      <w:divBdr>
        <w:top w:val="none" w:sz="0" w:space="0" w:color="auto"/>
        <w:left w:val="none" w:sz="0" w:space="0" w:color="auto"/>
        <w:bottom w:val="none" w:sz="0" w:space="0" w:color="auto"/>
        <w:right w:val="none" w:sz="0" w:space="0" w:color="auto"/>
      </w:divBdr>
    </w:div>
    <w:div w:id="408693454">
      <w:bodyDiv w:val="1"/>
      <w:marLeft w:val="0"/>
      <w:marRight w:val="0"/>
      <w:marTop w:val="0"/>
      <w:marBottom w:val="0"/>
      <w:divBdr>
        <w:top w:val="none" w:sz="0" w:space="0" w:color="auto"/>
        <w:left w:val="none" w:sz="0" w:space="0" w:color="auto"/>
        <w:bottom w:val="none" w:sz="0" w:space="0" w:color="auto"/>
        <w:right w:val="none" w:sz="0" w:space="0" w:color="auto"/>
      </w:divBdr>
    </w:div>
    <w:div w:id="418718144">
      <w:bodyDiv w:val="1"/>
      <w:marLeft w:val="0"/>
      <w:marRight w:val="0"/>
      <w:marTop w:val="0"/>
      <w:marBottom w:val="0"/>
      <w:divBdr>
        <w:top w:val="none" w:sz="0" w:space="0" w:color="auto"/>
        <w:left w:val="none" w:sz="0" w:space="0" w:color="auto"/>
        <w:bottom w:val="none" w:sz="0" w:space="0" w:color="auto"/>
        <w:right w:val="none" w:sz="0" w:space="0" w:color="auto"/>
      </w:divBdr>
    </w:div>
    <w:div w:id="426272574">
      <w:bodyDiv w:val="1"/>
      <w:marLeft w:val="0"/>
      <w:marRight w:val="0"/>
      <w:marTop w:val="0"/>
      <w:marBottom w:val="0"/>
      <w:divBdr>
        <w:top w:val="none" w:sz="0" w:space="0" w:color="auto"/>
        <w:left w:val="none" w:sz="0" w:space="0" w:color="auto"/>
        <w:bottom w:val="none" w:sz="0" w:space="0" w:color="auto"/>
        <w:right w:val="none" w:sz="0" w:space="0" w:color="auto"/>
      </w:divBdr>
    </w:div>
    <w:div w:id="441657516">
      <w:bodyDiv w:val="1"/>
      <w:marLeft w:val="0"/>
      <w:marRight w:val="0"/>
      <w:marTop w:val="0"/>
      <w:marBottom w:val="0"/>
      <w:divBdr>
        <w:top w:val="none" w:sz="0" w:space="0" w:color="auto"/>
        <w:left w:val="none" w:sz="0" w:space="0" w:color="auto"/>
        <w:bottom w:val="none" w:sz="0" w:space="0" w:color="auto"/>
        <w:right w:val="none" w:sz="0" w:space="0" w:color="auto"/>
      </w:divBdr>
    </w:div>
    <w:div w:id="442655366">
      <w:bodyDiv w:val="1"/>
      <w:marLeft w:val="0"/>
      <w:marRight w:val="0"/>
      <w:marTop w:val="0"/>
      <w:marBottom w:val="0"/>
      <w:divBdr>
        <w:top w:val="none" w:sz="0" w:space="0" w:color="auto"/>
        <w:left w:val="none" w:sz="0" w:space="0" w:color="auto"/>
        <w:bottom w:val="none" w:sz="0" w:space="0" w:color="auto"/>
        <w:right w:val="none" w:sz="0" w:space="0" w:color="auto"/>
      </w:divBdr>
    </w:div>
    <w:div w:id="462815841">
      <w:bodyDiv w:val="1"/>
      <w:marLeft w:val="0"/>
      <w:marRight w:val="0"/>
      <w:marTop w:val="0"/>
      <w:marBottom w:val="0"/>
      <w:divBdr>
        <w:top w:val="none" w:sz="0" w:space="0" w:color="auto"/>
        <w:left w:val="none" w:sz="0" w:space="0" w:color="auto"/>
        <w:bottom w:val="none" w:sz="0" w:space="0" w:color="auto"/>
        <w:right w:val="none" w:sz="0" w:space="0" w:color="auto"/>
      </w:divBdr>
    </w:div>
    <w:div w:id="468715830">
      <w:bodyDiv w:val="1"/>
      <w:marLeft w:val="0"/>
      <w:marRight w:val="0"/>
      <w:marTop w:val="0"/>
      <w:marBottom w:val="0"/>
      <w:divBdr>
        <w:top w:val="none" w:sz="0" w:space="0" w:color="auto"/>
        <w:left w:val="none" w:sz="0" w:space="0" w:color="auto"/>
        <w:bottom w:val="none" w:sz="0" w:space="0" w:color="auto"/>
        <w:right w:val="none" w:sz="0" w:space="0" w:color="auto"/>
      </w:divBdr>
    </w:div>
    <w:div w:id="469178433">
      <w:bodyDiv w:val="1"/>
      <w:marLeft w:val="0"/>
      <w:marRight w:val="0"/>
      <w:marTop w:val="0"/>
      <w:marBottom w:val="0"/>
      <w:divBdr>
        <w:top w:val="none" w:sz="0" w:space="0" w:color="auto"/>
        <w:left w:val="none" w:sz="0" w:space="0" w:color="auto"/>
        <w:bottom w:val="none" w:sz="0" w:space="0" w:color="auto"/>
        <w:right w:val="none" w:sz="0" w:space="0" w:color="auto"/>
      </w:divBdr>
    </w:div>
    <w:div w:id="470171859">
      <w:bodyDiv w:val="1"/>
      <w:marLeft w:val="0"/>
      <w:marRight w:val="0"/>
      <w:marTop w:val="0"/>
      <w:marBottom w:val="0"/>
      <w:divBdr>
        <w:top w:val="none" w:sz="0" w:space="0" w:color="auto"/>
        <w:left w:val="none" w:sz="0" w:space="0" w:color="auto"/>
        <w:bottom w:val="none" w:sz="0" w:space="0" w:color="auto"/>
        <w:right w:val="none" w:sz="0" w:space="0" w:color="auto"/>
      </w:divBdr>
    </w:div>
    <w:div w:id="470363163">
      <w:bodyDiv w:val="1"/>
      <w:marLeft w:val="0"/>
      <w:marRight w:val="0"/>
      <w:marTop w:val="0"/>
      <w:marBottom w:val="0"/>
      <w:divBdr>
        <w:top w:val="none" w:sz="0" w:space="0" w:color="auto"/>
        <w:left w:val="none" w:sz="0" w:space="0" w:color="auto"/>
        <w:bottom w:val="none" w:sz="0" w:space="0" w:color="auto"/>
        <w:right w:val="none" w:sz="0" w:space="0" w:color="auto"/>
      </w:divBdr>
    </w:div>
    <w:div w:id="487671286">
      <w:bodyDiv w:val="1"/>
      <w:marLeft w:val="0"/>
      <w:marRight w:val="0"/>
      <w:marTop w:val="0"/>
      <w:marBottom w:val="0"/>
      <w:divBdr>
        <w:top w:val="none" w:sz="0" w:space="0" w:color="auto"/>
        <w:left w:val="none" w:sz="0" w:space="0" w:color="auto"/>
        <w:bottom w:val="none" w:sz="0" w:space="0" w:color="auto"/>
        <w:right w:val="none" w:sz="0" w:space="0" w:color="auto"/>
      </w:divBdr>
    </w:div>
    <w:div w:id="493225506">
      <w:bodyDiv w:val="1"/>
      <w:marLeft w:val="0"/>
      <w:marRight w:val="0"/>
      <w:marTop w:val="0"/>
      <w:marBottom w:val="0"/>
      <w:divBdr>
        <w:top w:val="none" w:sz="0" w:space="0" w:color="auto"/>
        <w:left w:val="none" w:sz="0" w:space="0" w:color="auto"/>
        <w:bottom w:val="none" w:sz="0" w:space="0" w:color="auto"/>
        <w:right w:val="none" w:sz="0" w:space="0" w:color="auto"/>
      </w:divBdr>
    </w:div>
    <w:div w:id="494035459">
      <w:bodyDiv w:val="1"/>
      <w:marLeft w:val="0"/>
      <w:marRight w:val="0"/>
      <w:marTop w:val="0"/>
      <w:marBottom w:val="0"/>
      <w:divBdr>
        <w:top w:val="none" w:sz="0" w:space="0" w:color="auto"/>
        <w:left w:val="none" w:sz="0" w:space="0" w:color="auto"/>
        <w:bottom w:val="none" w:sz="0" w:space="0" w:color="auto"/>
        <w:right w:val="none" w:sz="0" w:space="0" w:color="auto"/>
      </w:divBdr>
    </w:div>
    <w:div w:id="497039949">
      <w:bodyDiv w:val="1"/>
      <w:marLeft w:val="0"/>
      <w:marRight w:val="0"/>
      <w:marTop w:val="0"/>
      <w:marBottom w:val="0"/>
      <w:divBdr>
        <w:top w:val="none" w:sz="0" w:space="0" w:color="auto"/>
        <w:left w:val="none" w:sz="0" w:space="0" w:color="auto"/>
        <w:bottom w:val="none" w:sz="0" w:space="0" w:color="auto"/>
        <w:right w:val="none" w:sz="0" w:space="0" w:color="auto"/>
      </w:divBdr>
    </w:div>
    <w:div w:id="497815771">
      <w:bodyDiv w:val="1"/>
      <w:marLeft w:val="0"/>
      <w:marRight w:val="0"/>
      <w:marTop w:val="0"/>
      <w:marBottom w:val="0"/>
      <w:divBdr>
        <w:top w:val="none" w:sz="0" w:space="0" w:color="auto"/>
        <w:left w:val="none" w:sz="0" w:space="0" w:color="auto"/>
        <w:bottom w:val="none" w:sz="0" w:space="0" w:color="auto"/>
        <w:right w:val="none" w:sz="0" w:space="0" w:color="auto"/>
      </w:divBdr>
    </w:div>
    <w:div w:id="498080384">
      <w:bodyDiv w:val="1"/>
      <w:marLeft w:val="0"/>
      <w:marRight w:val="0"/>
      <w:marTop w:val="0"/>
      <w:marBottom w:val="0"/>
      <w:divBdr>
        <w:top w:val="none" w:sz="0" w:space="0" w:color="auto"/>
        <w:left w:val="none" w:sz="0" w:space="0" w:color="auto"/>
        <w:bottom w:val="none" w:sz="0" w:space="0" w:color="auto"/>
        <w:right w:val="none" w:sz="0" w:space="0" w:color="auto"/>
      </w:divBdr>
    </w:div>
    <w:div w:id="507907686">
      <w:bodyDiv w:val="1"/>
      <w:marLeft w:val="0"/>
      <w:marRight w:val="0"/>
      <w:marTop w:val="0"/>
      <w:marBottom w:val="0"/>
      <w:divBdr>
        <w:top w:val="none" w:sz="0" w:space="0" w:color="auto"/>
        <w:left w:val="none" w:sz="0" w:space="0" w:color="auto"/>
        <w:bottom w:val="none" w:sz="0" w:space="0" w:color="auto"/>
        <w:right w:val="none" w:sz="0" w:space="0" w:color="auto"/>
      </w:divBdr>
    </w:div>
    <w:div w:id="514345950">
      <w:bodyDiv w:val="1"/>
      <w:marLeft w:val="0"/>
      <w:marRight w:val="0"/>
      <w:marTop w:val="0"/>
      <w:marBottom w:val="0"/>
      <w:divBdr>
        <w:top w:val="none" w:sz="0" w:space="0" w:color="auto"/>
        <w:left w:val="none" w:sz="0" w:space="0" w:color="auto"/>
        <w:bottom w:val="none" w:sz="0" w:space="0" w:color="auto"/>
        <w:right w:val="none" w:sz="0" w:space="0" w:color="auto"/>
      </w:divBdr>
    </w:div>
    <w:div w:id="518204694">
      <w:bodyDiv w:val="1"/>
      <w:marLeft w:val="0"/>
      <w:marRight w:val="0"/>
      <w:marTop w:val="0"/>
      <w:marBottom w:val="0"/>
      <w:divBdr>
        <w:top w:val="none" w:sz="0" w:space="0" w:color="auto"/>
        <w:left w:val="none" w:sz="0" w:space="0" w:color="auto"/>
        <w:bottom w:val="none" w:sz="0" w:space="0" w:color="auto"/>
        <w:right w:val="none" w:sz="0" w:space="0" w:color="auto"/>
      </w:divBdr>
    </w:div>
    <w:div w:id="521553081">
      <w:bodyDiv w:val="1"/>
      <w:marLeft w:val="0"/>
      <w:marRight w:val="0"/>
      <w:marTop w:val="0"/>
      <w:marBottom w:val="0"/>
      <w:divBdr>
        <w:top w:val="none" w:sz="0" w:space="0" w:color="auto"/>
        <w:left w:val="none" w:sz="0" w:space="0" w:color="auto"/>
        <w:bottom w:val="none" w:sz="0" w:space="0" w:color="auto"/>
        <w:right w:val="none" w:sz="0" w:space="0" w:color="auto"/>
      </w:divBdr>
    </w:div>
    <w:div w:id="526137710">
      <w:bodyDiv w:val="1"/>
      <w:marLeft w:val="0"/>
      <w:marRight w:val="0"/>
      <w:marTop w:val="0"/>
      <w:marBottom w:val="0"/>
      <w:divBdr>
        <w:top w:val="none" w:sz="0" w:space="0" w:color="auto"/>
        <w:left w:val="none" w:sz="0" w:space="0" w:color="auto"/>
        <w:bottom w:val="none" w:sz="0" w:space="0" w:color="auto"/>
        <w:right w:val="none" w:sz="0" w:space="0" w:color="auto"/>
      </w:divBdr>
    </w:div>
    <w:div w:id="526792236">
      <w:bodyDiv w:val="1"/>
      <w:marLeft w:val="0"/>
      <w:marRight w:val="0"/>
      <w:marTop w:val="0"/>
      <w:marBottom w:val="0"/>
      <w:divBdr>
        <w:top w:val="none" w:sz="0" w:space="0" w:color="auto"/>
        <w:left w:val="none" w:sz="0" w:space="0" w:color="auto"/>
        <w:bottom w:val="none" w:sz="0" w:space="0" w:color="auto"/>
        <w:right w:val="none" w:sz="0" w:space="0" w:color="auto"/>
      </w:divBdr>
    </w:div>
    <w:div w:id="537859176">
      <w:bodyDiv w:val="1"/>
      <w:marLeft w:val="0"/>
      <w:marRight w:val="0"/>
      <w:marTop w:val="0"/>
      <w:marBottom w:val="0"/>
      <w:divBdr>
        <w:top w:val="none" w:sz="0" w:space="0" w:color="auto"/>
        <w:left w:val="none" w:sz="0" w:space="0" w:color="auto"/>
        <w:bottom w:val="none" w:sz="0" w:space="0" w:color="auto"/>
        <w:right w:val="none" w:sz="0" w:space="0" w:color="auto"/>
      </w:divBdr>
    </w:div>
    <w:div w:id="545684706">
      <w:bodyDiv w:val="1"/>
      <w:marLeft w:val="0"/>
      <w:marRight w:val="0"/>
      <w:marTop w:val="0"/>
      <w:marBottom w:val="0"/>
      <w:divBdr>
        <w:top w:val="none" w:sz="0" w:space="0" w:color="auto"/>
        <w:left w:val="none" w:sz="0" w:space="0" w:color="auto"/>
        <w:bottom w:val="none" w:sz="0" w:space="0" w:color="auto"/>
        <w:right w:val="none" w:sz="0" w:space="0" w:color="auto"/>
      </w:divBdr>
    </w:div>
    <w:div w:id="546380140">
      <w:bodyDiv w:val="1"/>
      <w:marLeft w:val="0"/>
      <w:marRight w:val="0"/>
      <w:marTop w:val="0"/>
      <w:marBottom w:val="0"/>
      <w:divBdr>
        <w:top w:val="none" w:sz="0" w:space="0" w:color="auto"/>
        <w:left w:val="none" w:sz="0" w:space="0" w:color="auto"/>
        <w:bottom w:val="none" w:sz="0" w:space="0" w:color="auto"/>
        <w:right w:val="none" w:sz="0" w:space="0" w:color="auto"/>
      </w:divBdr>
    </w:div>
    <w:div w:id="562327557">
      <w:bodyDiv w:val="1"/>
      <w:marLeft w:val="0"/>
      <w:marRight w:val="0"/>
      <w:marTop w:val="0"/>
      <w:marBottom w:val="0"/>
      <w:divBdr>
        <w:top w:val="none" w:sz="0" w:space="0" w:color="auto"/>
        <w:left w:val="none" w:sz="0" w:space="0" w:color="auto"/>
        <w:bottom w:val="none" w:sz="0" w:space="0" w:color="auto"/>
        <w:right w:val="none" w:sz="0" w:space="0" w:color="auto"/>
      </w:divBdr>
    </w:div>
    <w:div w:id="562450647">
      <w:bodyDiv w:val="1"/>
      <w:marLeft w:val="0"/>
      <w:marRight w:val="0"/>
      <w:marTop w:val="0"/>
      <w:marBottom w:val="0"/>
      <w:divBdr>
        <w:top w:val="none" w:sz="0" w:space="0" w:color="auto"/>
        <w:left w:val="none" w:sz="0" w:space="0" w:color="auto"/>
        <w:bottom w:val="none" w:sz="0" w:space="0" w:color="auto"/>
        <w:right w:val="none" w:sz="0" w:space="0" w:color="auto"/>
      </w:divBdr>
    </w:div>
    <w:div w:id="563881156">
      <w:bodyDiv w:val="1"/>
      <w:marLeft w:val="0"/>
      <w:marRight w:val="0"/>
      <w:marTop w:val="0"/>
      <w:marBottom w:val="0"/>
      <w:divBdr>
        <w:top w:val="none" w:sz="0" w:space="0" w:color="auto"/>
        <w:left w:val="none" w:sz="0" w:space="0" w:color="auto"/>
        <w:bottom w:val="none" w:sz="0" w:space="0" w:color="auto"/>
        <w:right w:val="none" w:sz="0" w:space="0" w:color="auto"/>
      </w:divBdr>
    </w:div>
    <w:div w:id="576132549">
      <w:bodyDiv w:val="1"/>
      <w:marLeft w:val="0"/>
      <w:marRight w:val="0"/>
      <w:marTop w:val="0"/>
      <w:marBottom w:val="0"/>
      <w:divBdr>
        <w:top w:val="none" w:sz="0" w:space="0" w:color="auto"/>
        <w:left w:val="none" w:sz="0" w:space="0" w:color="auto"/>
        <w:bottom w:val="none" w:sz="0" w:space="0" w:color="auto"/>
        <w:right w:val="none" w:sz="0" w:space="0" w:color="auto"/>
      </w:divBdr>
    </w:div>
    <w:div w:id="605507134">
      <w:bodyDiv w:val="1"/>
      <w:marLeft w:val="0"/>
      <w:marRight w:val="0"/>
      <w:marTop w:val="0"/>
      <w:marBottom w:val="0"/>
      <w:divBdr>
        <w:top w:val="none" w:sz="0" w:space="0" w:color="auto"/>
        <w:left w:val="none" w:sz="0" w:space="0" w:color="auto"/>
        <w:bottom w:val="none" w:sz="0" w:space="0" w:color="auto"/>
        <w:right w:val="none" w:sz="0" w:space="0" w:color="auto"/>
      </w:divBdr>
    </w:div>
    <w:div w:id="611787370">
      <w:bodyDiv w:val="1"/>
      <w:marLeft w:val="0"/>
      <w:marRight w:val="0"/>
      <w:marTop w:val="0"/>
      <w:marBottom w:val="0"/>
      <w:divBdr>
        <w:top w:val="none" w:sz="0" w:space="0" w:color="auto"/>
        <w:left w:val="none" w:sz="0" w:space="0" w:color="auto"/>
        <w:bottom w:val="none" w:sz="0" w:space="0" w:color="auto"/>
        <w:right w:val="none" w:sz="0" w:space="0" w:color="auto"/>
      </w:divBdr>
    </w:div>
    <w:div w:id="619147573">
      <w:bodyDiv w:val="1"/>
      <w:marLeft w:val="0"/>
      <w:marRight w:val="0"/>
      <w:marTop w:val="0"/>
      <w:marBottom w:val="0"/>
      <w:divBdr>
        <w:top w:val="none" w:sz="0" w:space="0" w:color="auto"/>
        <w:left w:val="none" w:sz="0" w:space="0" w:color="auto"/>
        <w:bottom w:val="none" w:sz="0" w:space="0" w:color="auto"/>
        <w:right w:val="none" w:sz="0" w:space="0" w:color="auto"/>
      </w:divBdr>
    </w:div>
    <w:div w:id="621762947">
      <w:bodyDiv w:val="1"/>
      <w:marLeft w:val="0"/>
      <w:marRight w:val="0"/>
      <w:marTop w:val="0"/>
      <w:marBottom w:val="0"/>
      <w:divBdr>
        <w:top w:val="none" w:sz="0" w:space="0" w:color="auto"/>
        <w:left w:val="none" w:sz="0" w:space="0" w:color="auto"/>
        <w:bottom w:val="none" w:sz="0" w:space="0" w:color="auto"/>
        <w:right w:val="none" w:sz="0" w:space="0" w:color="auto"/>
      </w:divBdr>
    </w:div>
    <w:div w:id="632293641">
      <w:bodyDiv w:val="1"/>
      <w:marLeft w:val="0"/>
      <w:marRight w:val="0"/>
      <w:marTop w:val="0"/>
      <w:marBottom w:val="0"/>
      <w:divBdr>
        <w:top w:val="none" w:sz="0" w:space="0" w:color="auto"/>
        <w:left w:val="none" w:sz="0" w:space="0" w:color="auto"/>
        <w:bottom w:val="none" w:sz="0" w:space="0" w:color="auto"/>
        <w:right w:val="none" w:sz="0" w:space="0" w:color="auto"/>
      </w:divBdr>
    </w:div>
    <w:div w:id="639503483">
      <w:bodyDiv w:val="1"/>
      <w:marLeft w:val="0"/>
      <w:marRight w:val="0"/>
      <w:marTop w:val="0"/>
      <w:marBottom w:val="0"/>
      <w:divBdr>
        <w:top w:val="none" w:sz="0" w:space="0" w:color="auto"/>
        <w:left w:val="none" w:sz="0" w:space="0" w:color="auto"/>
        <w:bottom w:val="none" w:sz="0" w:space="0" w:color="auto"/>
        <w:right w:val="none" w:sz="0" w:space="0" w:color="auto"/>
      </w:divBdr>
    </w:div>
    <w:div w:id="643319981">
      <w:bodyDiv w:val="1"/>
      <w:marLeft w:val="0"/>
      <w:marRight w:val="0"/>
      <w:marTop w:val="0"/>
      <w:marBottom w:val="0"/>
      <w:divBdr>
        <w:top w:val="none" w:sz="0" w:space="0" w:color="auto"/>
        <w:left w:val="none" w:sz="0" w:space="0" w:color="auto"/>
        <w:bottom w:val="none" w:sz="0" w:space="0" w:color="auto"/>
        <w:right w:val="none" w:sz="0" w:space="0" w:color="auto"/>
      </w:divBdr>
    </w:div>
    <w:div w:id="644820796">
      <w:bodyDiv w:val="1"/>
      <w:marLeft w:val="0"/>
      <w:marRight w:val="0"/>
      <w:marTop w:val="0"/>
      <w:marBottom w:val="0"/>
      <w:divBdr>
        <w:top w:val="none" w:sz="0" w:space="0" w:color="auto"/>
        <w:left w:val="none" w:sz="0" w:space="0" w:color="auto"/>
        <w:bottom w:val="none" w:sz="0" w:space="0" w:color="auto"/>
        <w:right w:val="none" w:sz="0" w:space="0" w:color="auto"/>
      </w:divBdr>
    </w:div>
    <w:div w:id="649947476">
      <w:bodyDiv w:val="1"/>
      <w:marLeft w:val="0"/>
      <w:marRight w:val="0"/>
      <w:marTop w:val="0"/>
      <w:marBottom w:val="0"/>
      <w:divBdr>
        <w:top w:val="none" w:sz="0" w:space="0" w:color="auto"/>
        <w:left w:val="none" w:sz="0" w:space="0" w:color="auto"/>
        <w:bottom w:val="none" w:sz="0" w:space="0" w:color="auto"/>
        <w:right w:val="none" w:sz="0" w:space="0" w:color="auto"/>
      </w:divBdr>
    </w:div>
    <w:div w:id="658659794">
      <w:bodyDiv w:val="1"/>
      <w:marLeft w:val="0"/>
      <w:marRight w:val="0"/>
      <w:marTop w:val="0"/>
      <w:marBottom w:val="0"/>
      <w:divBdr>
        <w:top w:val="none" w:sz="0" w:space="0" w:color="auto"/>
        <w:left w:val="none" w:sz="0" w:space="0" w:color="auto"/>
        <w:bottom w:val="none" w:sz="0" w:space="0" w:color="auto"/>
        <w:right w:val="none" w:sz="0" w:space="0" w:color="auto"/>
      </w:divBdr>
    </w:div>
    <w:div w:id="683942608">
      <w:bodyDiv w:val="1"/>
      <w:marLeft w:val="0"/>
      <w:marRight w:val="0"/>
      <w:marTop w:val="0"/>
      <w:marBottom w:val="0"/>
      <w:divBdr>
        <w:top w:val="none" w:sz="0" w:space="0" w:color="auto"/>
        <w:left w:val="none" w:sz="0" w:space="0" w:color="auto"/>
        <w:bottom w:val="none" w:sz="0" w:space="0" w:color="auto"/>
        <w:right w:val="none" w:sz="0" w:space="0" w:color="auto"/>
      </w:divBdr>
    </w:div>
    <w:div w:id="686949114">
      <w:bodyDiv w:val="1"/>
      <w:marLeft w:val="0"/>
      <w:marRight w:val="0"/>
      <w:marTop w:val="0"/>
      <w:marBottom w:val="0"/>
      <w:divBdr>
        <w:top w:val="none" w:sz="0" w:space="0" w:color="auto"/>
        <w:left w:val="none" w:sz="0" w:space="0" w:color="auto"/>
        <w:bottom w:val="none" w:sz="0" w:space="0" w:color="auto"/>
        <w:right w:val="none" w:sz="0" w:space="0" w:color="auto"/>
      </w:divBdr>
    </w:div>
    <w:div w:id="692876747">
      <w:bodyDiv w:val="1"/>
      <w:marLeft w:val="0"/>
      <w:marRight w:val="0"/>
      <w:marTop w:val="0"/>
      <w:marBottom w:val="0"/>
      <w:divBdr>
        <w:top w:val="none" w:sz="0" w:space="0" w:color="auto"/>
        <w:left w:val="none" w:sz="0" w:space="0" w:color="auto"/>
        <w:bottom w:val="none" w:sz="0" w:space="0" w:color="auto"/>
        <w:right w:val="none" w:sz="0" w:space="0" w:color="auto"/>
      </w:divBdr>
    </w:div>
    <w:div w:id="698773570">
      <w:bodyDiv w:val="1"/>
      <w:marLeft w:val="0"/>
      <w:marRight w:val="0"/>
      <w:marTop w:val="0"/>
      <w:marBottom w:val="0"/>
      <w:divBdr>
        <w:top w:val="none" w:sz="0" w:space="0" w:color="auto"/>
        <w:left w:val="none" w:sz="0" w:space="0" w:color="auto"/>
        <w:bottom w:val="none" w:sz="0" w:space="0" w:color="auto"/>
        <w:right w:val="none" w:sz="0" w:space="0" w:color="auto"/>
      </w:divBdr>
    </w:div>
    <w:div w:id="701369218">
      <w:bodyDiv w:val="1"/>
      <w:marLeft w:val="0"/>
      <w:marRight w:val="0"/>
      <w:marTop w:val="0"/>
      <w:marBottom w:val="0"/>
      <w:divBdr>
        <w:top w:val="none" w:sz="0" w:space="0" w:color="auto"/>
        <w:left w:val="none" w:sz="0" w:space="0" w:color="auto"/>
        <w:bottom w:val="none" w:sz="0" w:space="0" w:color="auto"/>
        <w:right w:val="none" w:sz="0" w:space="0" w:color="auto"/>
      </w:divBdr>
    </w:div>
    <w:div w:id="710542521">
      <w:bodyDiv w:val="1"/>
      <w:marLeft w:val="0"/>
      <w:marRight w:val="0"/>
      <w:marTop w:val="0"/>
      <w:marBottom w:val="0"/>
      <w:divBdr>
        <w:top w:val="none" w:sz="0" w:space="0" w:color="auto"/>
        <w:left w:val="none" w:sz="0" w:space="0" w:color="auto"/>
        <w:bottom w:val="none" w:sz="0" w:space="0" w:color="auto"/>
        <w:right w:val="none" w:sz="0" w:space="0" w:color="auto"/>
      </w:divBdr>
    </w:div>
    <w:div w:id="715738715">
      <w:bodyDiv w:val="1"/>
      <w:marLeft w:val="0"/>
      <w:marRight w:val="0"/>
      <w:marTop w:val="0"/>
      <w:marBottom w:val="0"/>
      <w:divBdr>
        <w:top w:val="none" w:sz="0" w:space="0" w:color="auto"/>
        <w:left w:val="none" w:sz="0" w:space="0" w:color="auto"/>
        <w:bottom w:val="none" w:sz="0" w:space="0" w:color="auto"/>
        <w:right w:val="none" w:sz="0" w:space="0" w:color="auto"/>
      </w:divBdr>
    </w:div>
    <w:div w:id="716125460">
      <w:bodyDiv w:val="1"/>
      <w:marLeft w:val="0"/>
      <w:marRight w:val="0"/>
      <w:marTop w:val="0"/>
      <w:marBottom w:val="0"/>
      <w:divBdr>
        <w:top w:val="none" w:sz="0" w:space="0" w:color="auto"/>
        <w:left w:val="none" w:sz="0" w:space="0" w:color="auto"/>
        <w:bottom w:val="none" w:sz="0" w:space="0" w:color="auto"/>
        <w:right w:val="none" w:sz="0" w:space="0" w:color="auto"/>
      </w:divBdr>
    </w:div>
    <w:div w:id="717823257">
      <w:bodyDiv w:val="1"/>
      <w:marLeft w:val="0"/>
      <w:marRight w:val="0"/>
      <w:marTop w:val="0"/>
      <w:marBottom w:val="0"/>
      <w:divBdr>
        <w:top w:val="none" w:sz="0" w:space="0" w:color="auto"/>
        <w:left w:val="none" w:sz="0" w:space="0" w:color="auto"/>
        <w:bottom w:val="none" w:sz="0" w:space="0" w:color="auto"/>
        <w:right w:val="none" w:sz="0" w:space="0" w:color="auto"/>
      </w:divBdr>
    </w:div>
    <w:div w:id="724527075">
      <w:bodyDiv w:val="1"/>
      <w:marLeft w:val="0"/>
      <w:marRight w:val="0"/>
      <w:marTop w:val="0"/>
      <w:marBottom w:val="0"/>
      <w:divBdr>
        <w:top w:val="none" w:sz="0" w:space="0" w:color="auto"/>
        <w:left w:val="none" w:sz="0" w:space="0" w:color="auto"/>
        <w:bottom w:val="none" w:sz="0" w:space="0" w:color="auto"/>
        <w:right w:val="none" w:sz="0" w:space="0" w:color="auto"/>
      </w:divBdr>
    </w:div>
    <w:div w:id="745614715">
      <w:bodyDiv w:val="1"/>
      <w:marLeft w:val="0"/>
      <w:marRight w:val="0"/>
      <w:marTop w:val="0"/>
      <w:marBottom w:val="0"/>
      <w:divBdr>
        <w:top w:val="none" w:sz="0" w:space="0" w:color="auto"/>
        <w:left w:val="none" w:sz="0" w:space="0" w:color="auto"/>
        <w:bottom w:val="none" w:sz="0" w:space="0" w:color="auto"/>
        <w:right w:val="none" w:sz="0" w:space="0" w:color="auto"/>
      </w:divBdr>
    </w:div>
    <w:div w:id="747775745">
      <w:bodyDiv w:val="1"/>
      <w:marLeft w:val="0"/>
      <w:marRight w:val="0"/>
      <w:marTop w:val="0"/>
      <w:marBottom w:val="0"/>
      <w:divBdr>
        <w:top w:val="none" w:sz="0" w:space="0" w:color="auto"/>
        <w:left w:val="none" w:sz="0" w:space="0" w:color="auto"/>
        <w:bottom w:val="none" w:sz="0" w:space="0" w:color="auto"/>
        <w:right w:val="none" w:sz="0" w:space="0" w:color="auto"/>
      </w:divBdr>
    </w:div>
    <w:div w:id="759911186">
      <w:bodyDiv w:val="1"/>
      <w:marLeft w:val="0"/>
      <w:marRight w:val="0"/>
      <w:marTop w:val="0"/>
      <w:marBottom w:val="0"/>
      <w:divBdr>
        <w:top w:val="none" w:sz="0" w:space="0" w:color="auto"/>
        <w:left w:val="none" w:sz="0" w:space="0" w:color="auto"/>
        <w:bottom w:val="none" w:sz="0" w:space="0" w:color="auto"/>
        <w:right w:val="none" w:sz="0" w:space="0" w:color="auto"/>
      </w:divBdr>
    </w:div>
    <w:div w:id="766463699">
      <w:bodyDiv w:val="1"/>
      <w:marLeft w:val="0"/>
      <w:marRight w:val="0"/>
      <w:marTop w:val="0"/>
      <w:marBottom w:val="0"/>
      <w:divBdr>
        <w:top w:val="none" w:sz="0" w:space="0" w:color="auto"/>
        <w:left w:val="none" w:sz="0" w:space="0" w:color="auto"/>
        <w:bottom w:val="none" w:sz="0" w:space="0" w:color="auto"/>
        <w:right w:val="none" w:sz="0" w:space="0" w:color="auto"/>
      </w:divBdr>
    </w:div>
    <w:div w:id="790590098">
      <w:bodyDiv w:val="1"/>
      <w:marLeft w:val="0"/>
      <w:marRight w:val="0"/>
      <w:marTop w:val="0"/>
      <w:marBottom w:val="0"/>
      <w:divBdr>
        <w:top w:val="none" w:sz="0" w:space="0" w:color="auto"/>
        <w:left w:val="none" w:sz="0" w:space="0" w:color="auto"/>
        <w:bottom w:val="none" w:sz="0" w:space="0" w:color="auto"/>
        <w:right w:val="none" w:sz="0" w:space="0" w:color="auto"/>
      </w:divBdr>
    </w:div>
    <w:div w:id="793182574">
      <w:bodyDiv w:val="1"/>
      <w:marLeft w:val="0"/>
      <w:marRight w:val="0"/>
      <w:marTop w:val="0"/>
      <w:marBottom w:val="0"/>
      <w:divBdr>
        <w:top w:val="none" w:sz="0" w:space="0" w:color="auto"/>
        <w:left w:val="none" w:sz="0" w:space="0" w:color="auto"/>
        <w:bottom w:val="none" w:sz="0" w:space="0" w:color="auto"/>
        <w:right w:val="none" w:sz="0" w:space="0" w:color="auto"/>
      </w:divBdr>
    </w:div>
    <w:div w:id="797912074">
      <w:bodyDiv w:val="1"/>
      <w:marLeft w:val="0"/>
      <w:marRight w:val="0"/>
      <w:marTop w:val="0"/>
      <w:marBottom w:val="0"/>
      <w:divBdr>
        <w:top w:val="none" w:sz="0" w:space="0" w:color="auto"/>
        <w:left w:val="none" w:sz="0" w:space="0" w:color="auto"/>
        <w:bottom w:val="none" w:sz="0" w:space="0" w:color="auto"/>
        <w:right w:val="none" w:sz="0" w:space="0" w:color="auto"/>
      </w:divBdr>
    </w:div>
    <w:div w:id="799955749">
      <w:bodyDiv w:val="1"/>
      <w:marLeft w:val="0"/>
      <w:marRight w:val="0"/>
      <w:marTop w:val="0"/>
      <w:marBottom w:val="0"/>
      <w:divBdr>
        <w:top w:val="none" w:sz="0" w:space="0" w:color="auto"/>
        <w:left w:val="none" w:sz="0" w:space="0" w:color="auto"/>
        <w:bottom w:val="none" w:sz="0" w:space="0" w:color="auto"/>
        <w:right w:val="none" w:sz="0" w:space="0" w:color="auto"/>
      </w:divBdr>
    </w:div>
    <w:div w:id="803547553">
      <w:bodyDiv w:val="1"/>
      <w:marLeft w:val="0"/>
      <w:marRight w:val="0"/>
      <w:marTop w:val="0"/>
      <w:marBottom w:val="0"/>
      <w:divBdr>
        <w:top w:val="none" w:sz="0" w:space="0" w:color="auto"/>
        <w:left w:val="none" w:sz="0" w:space="0" w:color="auto"/>
        <w:bottom w:val="none" w:sz="0" w:space="0" w:color="auto"/>
        <w:right w:val="none" w:sz="0" w:space="0" w:color="auto"/>
      </w:divBdr>
    </w:div>
    <w:div w:id="807669137">
      <w:bodyDiv w:val="1"/>
      <w:marLeft w:val="0"/>
      <w:marRight w:val="0"/>
      <w:marTop w:val="0"/>
      <w:marBottom w:val="0"/>
      <w:divBdr>
        <w:top w:val="none" w:sz="0" w:space="0" w:color="auto"/>
        <w:left w:val="none" w:sz="0" w:space="0" w:color="auto"/>
        <w:bottom w:val="none" w:sz="0" w:space="0" w:color="auto"/>
        <w:right w:val="none" w:sz="0" w:space="0" w:color="auto"/>
      </w:divBdr>
    </w:div>
    <w:div w:id="808547230">
      <w:bodyDiv w:val="1"/>
      <w:marLeft w:val="0"/>
      <w:marRight w:val="0"/>
      <w:marTop w:val="0"/>
      <w:marBottom w:val="0"/>
      <w:divBdr>
        <w:top w:val="none" w:sz="0" w:space="0" w:color="auto"/>
        <w:left w:val="none" w:sz="0" w:space="0" w:color="auto"/>
        <w:bottom w:val="none" w:sz="0" w:space="0" w:color="auto"/>
        <w:right w:val="none" w:sz="0" w:space="0" w:color="auto"/>
      </w:divBdr>
    </w:div>
    <w:div w:id="812067868">
      <w:bodyDiv w:val="1"/>
      <w:marLeft w:val="0"/>
      <w:marRight w:val="0"/>
      <w:marTop w:val="0"/>
      <w:marBottom w:val="0"/>
      <w:divBdr>
        <w:top w:val="none" w:sz="0" w:space="0" w:color="auto"/>
        <w:left w:val="none" w:sz="0" w:space="0" w:color="auto"/>
        <w:bottom w:val="none" w:sz="0" w:space="0" w:color="auto"/>
        <w:right w:val="none" w:sz="0" w:space="0" w:color="auto"/>
      </w:divBdr>
    </w:div>
    <w:div w:id="814637764">
      <w:bodyDiv w:val="1"/>
      <w:marLeft w:val="0"/>
      <w:marRight w:val="0"/>
      <w:marTop w:val="0"/>
      <w:marBottom w:val="0"/>
      <w:divBdr>
        <w:top w:val="none" w:sz="0" w:space="0" w:color="auto"/>
        <w:left w:val="none" w:sz="0" w:space="0" w:color="auto"/>
        <w:bottom w:val="none" w:sz="0" w:space="0" w:color="auto"/>
        <w:right w:val="none" w:sz="0" w:space="0" w:color="auto"/>
      </w:divBdr>
    </w:div>
    <w:div w:id="819200443">
      <w:bodyDiv w:val="1"/>
      <w:marLeft w:val="0"/>
      <w:marRight w:val="0"/>
      <w:marTop w:val="0"/>
      <w:marBottom w:val="0"/>
      <w:divBdr>
        <w:top w:val="none" w:sz="0" w:space="0" w:color="auto"/>
        <w:left w:val="none" w:sz="0" w:space="0" w:color="auto"/>
        <w:bottom w:val="none" w:sz="0" w:space="0" w:color="auto"/>
        <w:right w:val="none" w:sz="0" w:space="0" w:color="auto"/>
      </w:divBdr>
    </w:div>
    <w:div w:id="824931916">
      <w:bodyDiv w:val="1"/>
      <w:marLeft w:val="0"/>
      <w:marRight w:val="0"/>
      <w:marTop w:val="0"/>
      <w:marBottom w:val="0"/>
      <w:divBdr>
        <w:top w:val="none" w:sz="0" w:space="0" w:color="auto"/>
        <w:left w:val="none" w:sz="0" w:space="0" w:color="auto"/>
        <w:bottom w:val="none" w:sz="0" w:space="0" w:color="auto"/>
        <w:right w:val="none" w:sz="0" w:space="0" w:color="auto"/>
      </w:divBdr>
    </w:div>
    <w:div w:id="831721091">
      <w:bodyDiv w:val="1"/>
      <w:marLeft w:val="0"/>
      <w:marRight w:val="0"/>
      <w:marTop w:val="0"/>
      <w:marBottom w:val="0"/>
      <w:divBdr>
        <w:top w:val="none" w:sz="0" w:space="0" w:color="auto"/>
        <w:left w:val="none" w:sz="0" w:space="0" w:color="auto"/>
        <w:bottom w:val="none" w:sz="0" w:space="0" w:color="auto"/>
        <w:right w:val="none" w:sz="0" w:space="0" w:color="auto"/>
      </w:divBdr>
    </w:div>
    <w:div w:id="841163896">
      <w:bodyDiv w:val="1"/>
      <w:marLeft w:val="0"/>
      <w:marRight w:val="0"/>
      <w:marTop w:val="0"/>
      <w:marBottom w:val="0"/>
      <w:divBdr>
        <w:top w:val="none" w:sz="0" w:space="0" w:color="auto"/>
        <w:left w:val="none" w:sz="0" w:space="0" w:color="auto"/>
        <w:bottom w:val="none" w:sz="0" w:space="0" w:color="auto"/>
        <w:right w:val="none" w:sz="0" w:space="0" w:color="auto"/>
      </w:divBdr>
    </w:div>
    <w:div w:id="853153658">
      <w:bodyDiv w:val="1"/>
      <w:marLeft w:val="0"/>
      <w:marRight w:val="0"/>
      <w:marTop w:val="0"/>
      <w:marBottom w:val="0"/>
      <w:divBdr>
        <w:top w:val="none" w:sz="0" w:space="0" w:color="auto"/>
        <w:left w:val="none" w:sz="0" w:space="0" w:color="auto"/>
        <w:bottom w:val="none" w:sz="0" w:space="0" w:color="auto"/>
        <w:right w:val="none" w:sz="0" w:space="0" w:color="auto"/>
      </w:divBdr>
    </w:div>
    <w:div w:id="853350346">
      <w:bodyDiv w:val="1"/>
      <w:marLeft w:val="0"/>
      <w:marRight w:val="0"/>
      <w:marTop w:val="0"/>
      <w:marBottom w:val="0"/>
      <w:divBdr>
        <w:top w:val="none" w:sz="0" w:space="0" w:color="auto"/>
        <w:left w:val="none" w:sz="0" w:space="0" w:color="auto"/>
        <w:bottom w:val="none" w:sz="0" w:space="0" w:color="auto"/>
        <w:right w:val="none" w:sz="0" w:space="0" w:color="auto"/>
      </w:divBdr>
    </w:div>
    <w:div w:id="875587070">
      <w:bodyDiv w:val="1"/>
      <w:marLeft w:val="0"/>
      <w:marRight w:val="0"/>
      <w:marTop w:val="0"/>
      <w:marBottom w:val="0"/>
      <w:divBdr>
        <w:top w:val="none" w:sz="0" w:space="0" w:color="auto"/>
        <w:left w:val="none" w:sz="0" w:space="0" w:color="auto"/>
        <w:bottom w:val="none" w:sz="0" w:space="0" w:color="auto"/>
        <w:right w:val="none" w:sz="0" w:space="0" w:color="auto"/>
      </w:divBdr>
    </w:div>
    <w:div w:id="882715935">
      <w:bodyDiv w:val="1"/>
      <w:marLeft w:val="0"/>
      <w:marRight w:val="0"/>
      <w:marTop w:val="0"/>
      <w:marBottom w:val="0"/>
      <w:divBdr>
        <w:top w:val="none" w:sz="0" w:space="0" w:color="auto"/>
        <w:left w:val="none" w:sz="0" w:space="0" w:color="auto"/>
        <w:bottom w:val="none" w:sz="0" w:space="0" w:color="auto"/>
        <w:right w:val="none" w:sz="0" w:space="0" w:color="auto"/>
      </w:divBdr>
    </w:div>
    <w:div w:id="883520562">
      <w:bodyDiv w:val="1"/>
      <w:marLeft w:val="0"/>
      <w:marRight w:val="0"/>
      <w:marTop w:val="0"/>
      <w:marBottom w:val="0"/>
      <w:divBdr>
        <w:top w:val="none" w:sz="0" w:space="0" w:color="auto"/>
        <w:left w:val="none" w:sz="0" w:space="0" w:color="auto"/>
        <w:bottom w:val="none" w:sz="0" w:space="0" w:color="auto"/>
        <w:right w:val="none" w:sz="0" w:space="0" w:color="auto"/>
      </w:divBdr>
    </w:div>
    <w:div w:id="885219033">
      <w:bodyDiv w:val="1"/>
      <w:marLeft w:val="0"/>
      <w:marRight w:val="0"/>
      <w:marTop w:val="0"/>
      <w:marBottom w:val="0"/>
      <w:divBdr>
        <w:top w:val="none" w:sz="0" w:space="0" w:color="auto"/>
        <w:left w:val="none" w:sz="0" w:space="0" w:color="auto"/>
        <w:bottom w:val="none" w:sz="0" w:space="0" w:color="auto"/>
        <w:right w:val="none" w:sz="0" w:space="0" w:color="auto"/>
      </w:divBdr>
    </w:div>
    <w:div w:id="891113779">
      <w:bodyDiv w:val="1"/>
      <w:marLeft w:val="0"/>
      <w:marRight w:val="0"/>
      <w:marTop w:val="0"/>
      <w:marBottom w:val="0"/>
      <w:divBdr>
        <w:top w:val="none" w:sz="0" w:space="0" w:color="auto"/>
        <w:left w:val="none" w:sz="0" w:space="0" w:color="auto"/>
        <w:bottom w:val="none" w:sz="0" w:space="0" w:color="auto"/>
        <w:right w:val="none" w:sz="0" w:space="0" w:color="auto"/>
      </w:divBdr>
    </w:div>
    <w:div w:id="892276056">
      <w:bodyDiv w:val="1"/>
      <w:marLeft w:val="0"/>
      <w:marRight w:val="0"/>
      <w:marTop w:val="0"/>
      <w:marBottom w:val="0"/>
      <w:divBdr>
        <w:top w:val="none" w:sz="0" w:space="0" w:color="auto"/>
        <w:left w:val="none" w:sz="0" w:space="0" w:color="auto"/>
        <w:bottom w:val="none" w:sz="0" w:space="0" w:color="auto"/>
        <w:right w:val="none" w:sz="0" w:space="0" w:color="auto"/>
      </w:divBdr>
    </w:div>
    <w:div w:id="911892825">
      <w:bodyDiv w:val="1"/>
      <w:marLeft w:val="0"/>
      <w:marRight w:val="0"/>
      <w:marTop w:val="0"/>
      <w:marBottom w:val="0"/>
      <w:divBdr>
        <w:top w:val="none" w:sz="0" w:space="0" w:color="auto"/>
        <w:left w:val="none" w:sz="0" w:space="0" w:color="auto"/>
        <w:bottom w:val="none" w:sz="0" w:space="0" w:color="auto"/>
        <w:right w:val="none" w:sz="0" w:space="0" w:color="auto"/>
      </w:divBdr>
    </w:div>
    <w:div w:id="912130243">
      <w:bodyDiv w:val="1"/>
      <w:marLeft w:val="0"/>
      <w:marRight w:val="0"/>
      <w:marTop w:val="0"/>
      <w:marBottom w:val="0"/>
      <w:divBdr>
        <w:top w:val="none" w:sz="0" w:space="0" w:color="auto"/>
        <w:left w:val="none" w:sz="0" w:space="0" w:color="auto"/>
        <w:bottom w:val="none" w:sz="0" w:space="0" w:color="auto"/>
        <w:right w:val="none" w:sz="0" w:space="0" w:color="auto"/>
      </w:divBdr>
    </w:div>
    <w:div w:id="914432691">
      <w:bodyDiv w:val="1"/>
      <w:marLeft w:val="0"/>
      <w:marRight w:val="0"/>
      <w:marTop w:val="0"/>
      <w:marBottom w:val="0"/>
      <w:divBdr>
        <w:top w:val="none" w:sz="0" w:space="0" w:color="auto"/>
        <w:left w:val="none" w:sz="0" w:space="0" w:color="auto"/>
        <w:bottom w:val="none" w:sz="0" w:space="0" w:color="auto"/>
        <w:right w:val="none" w:sz="0" w:space="0" w:color="auto"/>
      </w:divBdr>
    </w:div>
    <w:div w:id="918757491">
      <w:bodyDiv w:val="1"/>
      <w:marLeft w:val="0"/>
      <w:marRight w:val="0"/>
      <w:marTop w:val="0"/>
      <w:marBottom w:val="0"/>
      <w:divBdr>
        <w:top w:val="none" w:sz="0" w:space="0" w:color="auto"/>
        <w:left w:val="none" w:sz="0" w:space="0" w:color="auto"/>
        <w:bottom w:val="none" w:sz="0" w:space="0" w:color="auto"/>
        <w:right w:val="none" w:sz="0" w:space="0" w:color="auto"/>
      </w:divBdr>
    </w:div>
    <w:div w:id="934554108">
      <w:bodyDiv w:val="1"/>
      <w:marLeft w:val="0"/>
      <w:marRight w:val="0"/>
      <w:marTop w:val="0"/>
      <w:marBottom w:val="0"/>
      <w:divBdr>
        <w:top w:val="none" w:sz="0" w:space="0" w:color="auto"/>
        <w:left w:val="none" w:sz="0" w:space="0" w:color="auto"/>
        <w:bottom w:val="none" w:sz="0" w:space="0" w:color="auto"/>
        <w:right w:val="none" w:sz="0" w:space="0" w:color="auto"/>
      </w:divBdr>
    </w:div>
    <w:div w:id="935750108">
      <w:bodyDiv w:val="1"/>
      <w:marLeft w:val="0"/>
      <w:marRight w:val="0"/>
      <w:marTop w:val="0"/>
      <w:marBottom w:val="0"/>
      <w:divBdr>
        <w:top w:val="none" w:sz="0" w:space="0" w:color="auto"/>
        <w:left w:val="none" w:sz="0" w:space="0" w:color="auto"/>
        <w:bottom w:val="none" w:sz="0" w:space="0" w:color="auto"/>
        <w:right w:val="none" w:sz="0" w:space="0" w:color="auto"/>
      </w:divBdr>
    </w:div>
    <w:div w:id="939752953">
      <w:bodyDiv w:val="1"/>
      <w:marLeft w:val="0"/>
      <w:marRight w:val="0"/>
      <w:marTop w:val="0"/>
      <w:marBottom w:val="0"/>
      <w:divBdr>
        <w:top w:val="none" w:sz="0" w:space="0" w:color="auto"/>
        <w:left w:val="none" w:sz="0" w:space="0" w:color="auto"/>
        <w:bottom w:val="none" w:sz="0" w:space="0" w:color="auto"/>
        <w:right w:val="none" w:sz="0" w:space="0" w:color="auto"/>
      </w:divBdr>
    </w:div>
    <w:div w:id="942690882">
      <w:bodyDiv w:val="1"/>
      <w:marLeft w:val="0"/>
      <w:marRight w:val="0"/>
      <w:marTop w:val="0"/>
      <w:marBottom w:val="0"/>
      <w:divBdr>
        <w:top w:val="none" w:sz="0" w:space="0" w:color="auto"/>
        <w:left w:val="none" w:sz="0" w:space="0" w:color="auto"/>
        <w:bottom w:val="none" w:sz="0" w:space="0" w:color="auto"/>
        <w:right w:val="none" w:sz="0" w:space="0" w:color="auto"/>
      </w:divBdr>
    </w:div>
    <w:div w:id="966348917">
      <w:bodyDiv w:val="1"/>
      <w:marLeft w:val="0"/>
      <w:marRight w:val="0"/>
      <w:marTop w:val="0"/>
      <w:marBottom w:val="0"/>
      <w:divBdr>
        <w:top w:val="none" w:sz="0" w:space="0" w:color="auto"/>
        <w:left w:val="none" w:sz="0" w:space="0" w:color="auto"/>
        <w:bottom w:val="none" w:sz="0" w:space="0" w:color="auto"/>
        <w:right w:val="none" w:sz="0" w:space="0" w:color="auto"/>
      </w:divBdr>
    </w:div>
    <w:div w:id="967666006">
      <w:bodyDiv w:val="1"/>
      <w:marLeft w:val="0"/>
      <w:marRight w:val="0"/>
      <w:marTop w:val="0"/>
      <w:marBottom w:val="0"/>
      <w:divBdr>
        <w:top w:val="none" w:sz="0" w:space="0" w:color="auto"/>
        <w:left w:val="none" w:sz="0" w:space="0" w:color="auto"/>
        <w:bottom w:val="none" w:sz="0" w:space="0" w:color="auto"/>
        <w:right w:val="none" w:sz="0" w:space="0" w:color="auto"/>
      </w:divBdr>
    </w:div>
    <w:div w:id="971903058">
      <w:bodyDiv w:val="1"/>
      <w:marLeft w:val="0"/>
      <w:marRight w:val="0"/>
      <w:marTop w:val="0"/>
      <w:marBottom w:val="0"/>
      <w:divBdr>
        <w:top w:val="none" w:sz="0" w:space="0" w:color="auto"/>
        <w:left w:val="none" w:sz="0" w:space="0" w:color="auto"/>
        <w:bottom w:val="none" w:sz="0" w:space="0" w:color="auto"/>
        <w:right w:val="none" w:sz="0" w:space="0" w:color="auto"/>
      </w:divBdr>
    </w:div>
    <w:div w:id="973022475">
      <w:bodyDiv w:val="1"/>
      <w:marLeft w:val="0"/>
      <w:marRight w:val="0"/>
      <w:marTop w:val="0"/>
      <w:marBottom w:val="0"/>
      <w:divBdr>
        <w:top w:val="none" w:sz="0" w:space="0" w:color="auto"/>
        <w:left w:val="none" w:sz="0" w:space="0" w:color="auto"/>
        <w:bottom w:val="none" w:sz="0" w:space="0" w:color="auto"/>
        <w:right w:val="none" w:sz="0" w:space="0" w:color="auto"/>
      </w:divBdr>
    </w:div>
    <w:div w:id="978800828">
      <w:bodyDiv w:val="1"/>
      <w:marLeft w:val="0"/>
      <w:marRight w:val="0"/>
      <w:marTop w:val="0"/>
      <w:marBottom w:val="0"/>
      <w:divBdr>
        <w:top w:val="none" w:sz="0" w:space="0" w:color="auto"/>
        <w:left w:val="none" w:sz="0" w:space="0" w:color="auto"/>
        <w:bottom w:val="none" w:sz="0" w:space="0" w:color="auto"/>
        <w:right w:val="none" w:sz="0" w:space="0" w:color="auto"/>
      </w:divBdr>
    </w:div>
    <w:div w:id="979190090">
      <w:bodyDiv w:val="1"/>
      <w:marLeft w:val="0"/>
      <w:marRight w:val="0"/>
      <w:marTop w:val="0"/>
      <w:marBottom w:val="0"/>
      <w:divBdr>
        <w:top w:val="none" w:sz="0" w:space="0" w:color="auto"/>
        <w:left w:val="none" w:sz="0" w:space="0" w:color="auto"/>
        <w:bottom w:val="none" w:sz="0" w:space="0" w:color="auto"/>
        <w:right w:val="none" w:sz="0" w:space="0" w:color="auto"/>
      </w:divBdr>
    </w:div>
    <w:div w:id="979263197">
      <w:bodyDiv w:val="1"/>
      <w:marLeft w:val="0"/>
      <w:marRight w:val="0"/>
      <w:marTop w:val="0"/>
      <w:marBottom w:val="0"/>
      <w:divBdr>
        <w:top w:val="none" w:sz="0" w:space="0" w:color="auto"/>
        <w:left w:val="none" w:sz="0" w:space="0" w:color="auto"/>
        <w:bottom w:val="none" w:sz="0" w:space="0" w:color="auto"/>
        <w:right w:val="none" w:sz="0" w:space="0" w:color="auto"/>
      </w:divBdr>
    </w:div>
    <w:div w:id="983897975">
      <w:bodyDiv w:val="1"/>
      <w:marLeft w:val="0"/>
      <w:marRight w:val="0"/>
      <w:marTop w:val="0"/>
      <w:marBottom w:val="0"/>
      <w:divBdr>
        <w:top w:val="none" w:sz="0" w:space="0" w:color="auto"/>
        <w:left w:val="none" w:sz="0" w:space="0" w:color="auto"/>
        <w:bottom w:val="none" w:sz="0" w:space="0" w:color="auto"/>
        <w:right w:val="none" w:sz="0" w:space="0" w:color="auto"/>
      </w:divBdr>
    </w:div>
    <w:div w:id="990669415">
      <w:bodyDiv w:val="1"/>
      <w:marLeft w:val="0"/>
      <w:marRight w:val="0"/>
      <w:marTop w:val="0"/>
      <w:marBottom w:val="0"/>
      <w:divBdr>
        <w:top w:val="none" w:sz="0" w:space="0" w:color="auto"/>
        <w:left w:val="none" w:sz="0" w:space="0" w:color="auto"/>
        <w:bottom w:val="none" w:sz="0" w:space="0" w:color="auto"/>
        <w:right w:val="none" w:sz="0" w:space="0" w:color="auto"/>
      </w:divBdr>
    </w:div>
    <w:div w:id="1003437683">
      <w:bodyDiv w:val="1"/>
      <w:marLeft w:val="0"/>
      <w:marRight w:val="0"/>
      <w:marTop w:val="0"/>
      <w:marBottom w:val="0"/>
      <w:divBdr>
        <w:top w:val="none" w:sz="0" w:space="0" w:color="auto"/>
        <w:left w:val="none" w:sz="0" w:space="0" w:color="auto"/>
        <w:bottom w:val="none" w:sz="0" w:space="0" w:color="auto"/>
        <w:right w:val="none" w:sz="0" w:space="0" w:color="auto"/>
      </w:divBdr>
    </w:div>
    <w:div w:id="1009022436">
      <w:bodyDiv w:val="1"/>
      <w:marLeft w:val="0"/>
      <w:marRight w:val="0"/>
      <w:marTop w:val="0"/>
      <w:marBottom w:val="0"/>
      <w:divBdr>
        <w:top w:val="none" w:sz="0" w:space="0" w:color="auto"/>
        <w:left w:val="none" w:sz="0" w:space="0" w:color="auto"/>
        <w:bottom w:val="none" w:sz="0" w:space="0" w:color="auto"/>
        <w:right w:val="none" w:sz="0" w:space="0" w:color="auto"/>
      </w:divBdr>
    </w:div>
    <w:div w:id="1009916649">
      <w:bodyDiv w:val="1"/>
      <w:marLeft w:val="0"/>
      <w:marRight w:val="0"/>
      <w:marTop w:val="0"/>
      <w:marBottom w:val="0"/>
      <w:divBdr>
        <w:top w:val="none" w:sz="0" w:space="0" w:color="auto"/>
        <w:left w:val="none" w:sz="0" w:space="0" w:color="auto"/>
        <w:bottom w:val="none" w:sz="0" w:space="0" w:color="auto"/>
        <w:right w:val="none" w:sz="0" w:space="0" w:color="auto"/>
      </w:divBdr>
    </w:div>
    <w:div w:id="1017805549">
      <w:bodyDiv w:val="1"/>
      <w:marLeft w:val="0"/>
      <w:marRight w:val="0"/>
      <w:marTop w:val="0"/>
      <w:marBottom w:val="0"/>
      <w:divBdr>
        <w:top w:val="none" w:sz="0" w:space="0" w:color="auto"/>
        <w:left w:val="none" w:sz="0" w:space="0" w:color="auto"/>
        <w:bottom w:val="none" w:sz="0" w:space="0" w:color="auto"/>
        <w:right w:val="none" w:sz="0" w:space="0" w:color="auto"/>
      </w:divBdr>
    </w:div>
    <w:div w:id="1022707145">
      <w:bodyDiv w:val="1"/>
      <w:marLeft w:val="0"/>
      <w:marRight w:val="0"/>
      <w:marTop w:val="0"/>
      <w:marBottom w:val="0"/>
      <w:divBdr>
        <w:top w:val="none" w:sz="0" w:space="0" w:color="auto"/>
        <w:left w:val="none" w:sz="0" w:space="0" w:color="auto"/>
        <w:bottom w:val="none" w:sz="0" w:space="0" w:color="auto"/>
        <w:right w:val="none" w:sz="0" w:space="0" w:color="auto"/>
      </w:divBdr>
    </w:div>
    <w:div w:id="1034498145">
      <w:bodyDiv w:val="1"/>
      <w:marLeft w:val="0"/>
      <w:marRight w:val="0"/>
      <w:marTop w:val="0"/>
      <w:marBottom w:val="0"/>
      <w:divBdr>
        <w:top w:val="none" w:sz="0" w:space="0" w:color="auto"/>
        <w:left w:val="none" w:sz="0" w:space="0" w:color="auto"/>
        <w:bottom w:val="none" w:sz="0" w:space="0" w:color="auto"/>
        <w:right w:val="none" w:sz="0" w:space="0" w:color="auto"/>
      </w:divBdr>
    </w:div>
    <w:div w:id="1037462933">
      <w:bodyDiv w:val="1"/>
      <w:marLeft w:val="0"/>
      <w:marRight w:val="0"/>
      <w:marTop w:val="0"/>
      <w:marBottom w:val="0"/>
      <w:divBdr>
        <w:top w:val="none" w:sz="0" w:space="0" w:color="auto"/>
        <w:left w:val="none" w:sz="0" w:space="0" w:color="auto"/>
        <w:bottom w:val="none" w:sz="0" w:space="0" w:color="auto"/>
        <w:right w:val="none" w:sz="0" w:space="0" w:color="auto"/>
      </w:divBdr>
    </w:div>
    <w:div w:id="1038622386">
      <w:bodyDiv w:val="1"/>
      <w:marLeft w:val="0"/>
      <w:marRight w:val="0"/>
      <w:marTop w:val="0"/>
      <w:marBottom w:val="0"/>
      <w:divBdr>
        <w:top w:val="none" w:sz="0" w:space="0" w:color="auto"/>
        <w:left w:val="none" w:sz="0" w:space="0" w:color="auto"/>
        <w:bottom w:val="none" w:sz="0" w:space="0" w:color="auto"/>
        <w:right w:val="none" w:sz="0" w:space="0" w:color="auto"/>
      </w:divBdr>
    </w:div>
    <w:div w:id="1043023698">
      <w:bodyDiv w:val="1"/>
      <w:marLeft w:val="0"/>
      <w:marRight w:val="0"/>
      <w:marTop w:val="0"/>
      <w:marBottom w:val="0"/>
      <w:divBdr>
        <w:top w:val="none" w:sz="0" w:space="0" w:color="auto"/>
        <w:left w:val="none" w:sz="0" w:space="0" w:color="auto"/>
        <w:bottom w:val="none" w:sz="0" w:space="0" w:color="auto"/>
        <w:right w:val="none" w:sz="0" w:space="0" w:color="auto"/>
      </w:divBdr>
    </w:div>
    <w:div w:id="1051686686">
      <w:bodyDiv w:val="1"/>
      <w:marLeft w:val="0"/>
      <w:marRight w:val="0"/>
      <w:marTop w:val="0"/>
      <w:marBottom w:val="0"/>
      <w:divBdr>
        <w:top w:val="none" w:sz="0" w:space="0" w:color="auto"/>
        <w:left w:val="none" w:sz="0" w:space="0" w:color="auto"/>
        <w:bottom w:val="none" w:sz="0" w:space="0" w:color="auto"/>
        <w:right w:val="none" w:sz="0" w:space="0" w:color="auto"/>
      </w:divBdr>
    </w:div>
    <w:div w:id="1052726243">
      <w:bodyDiv w:val="1"/>
      <w:marLeft w:val="0"/>
      <w:marRight w:val="0"/>
      <w:marTop w:val="0"/>
      <w:marBottom w:val="0"/>
      <w:divBdr>
        <w:top w:val="none" w:sz="0" w:space="0" w:color="auto"/>
        <w:left w:val="none" w:sz="0" w:space="0" w:color="auto"/>
        <w:bottom w:val="none" w:sz="0" w:space="0" w:color="auto"/>
        <w:right w:val="none" w:sz="0" w:space="0" w:color="auto"/>
      </w:divBdr>
    </w:div>
    <w:div w:id="1057708920">
      <w:bodyDiv w:val="1"/>
      <w:marLeft w:val="0"/>
      <w:marRight w:val="0"/>
      <w:marTop w:val="0"/>
      <w:marBottom w:val="0"/>
      <w:divBdr>
        <w:top w:val="none" w:sz="0" w:space="0" w:color="auto"/>
        <w:left w:val="none" w:sz="0" w:space="0" w:color="auto"/>
        <w:bottom w:val="none" w:sz="0" w:space="0" w:color="auto"/>
        <w:right w:val="none" w:sz="0" w:space="0" w:color="auto"/>
      </w:divBdr>
    </w:div>
    <w:div w:id="1059017348">
      <w:bodyDiv w:val="1"/>
      <w:marLeft w:val="0"/>
      <w:marRight w:val="0"/>
      <w:marTop w:val="0"/>
      <w:marBottom w:val="0"/>
      <w:divBdr>
        <w:top w:val="none" w:sz="0" w:space="0" w:color="auto"/>
        <w:left w:val="none" w:sz="0" w:space="0" w:color="auto"/>
        <w:bottom w:val="none" w:sz="0" w:space="0" w:color="auto"/>
        <w:right w:val="none" w:sz="0" w:space="0" w:color="auto"/>
      </w:divBdr>
    </w:div>
    <w:div w:id="1060204044">
      <w:bodyDiv w:val="1"/>
      <w:marLeft w:val="0"/>
      <w:marRight w:val="0"/>
      <w:marTop w:val="0"/>
      <w:marBottom w:val="0"/>
      <w:divBdr>
        <w:top w:val="none" w:sz="0" w:space="0" w:color="auto"/>
        <w:left w:val="none" w:sz="0" w:space="0" w:color="auto"/>
        <w:bottom w:val="none" w:sz="0" w:space="0" w:color="auto"/>
        <w:right w:val="none" w:sz="0" w:space="0" w:color="auto"/>
      </w:divBdr>
    </w:div>
    <w:div w:id="1063790825">
      <w:bodyDiv w:val="1"/>
      <w:marLeft w:val="0"/>
      <w:marRight w:val="0"/>
      <w:marTop w:val="0"/>
      <w:marBottom w:val="0"/>
      <w:divBdr>
        <w:top w:val="none" w:sz="0" w:space="0" w:color="auto"/>
        <w:left w:val="none" w:sz="0" w:space="0" w:color="auto"/>
        <w:bottom w:val="none" w:sz="0" w:space="0" w:color="auto"/>
        <w:right w:val="none" w:sz="0" w:space="0" w:color="auto"/>
      </w:divBdr>
    </w:div>
    <w:div w:id="1091853813">
      <w:bodyDiv w:val="1"/>
      <w:marLeft w:val="0"/>
      <w:marRight w:val="0"/>
      <w:marTop w:val="0"/>
      <w:marBottom w:val="0"/>
      <w:divBdr>
        <w:top w:val="none" w:sz="0" w:space="0" w:color="auto"/>
        <w:left w:val="none" w:sz="0" w:space="0" w:color="auto"/>
        <w:bottom w:val="none" w:sz="0" w:space="0" w:color="auto"/>
        <w:right w:val="none" w:sz="0" w:space="0" w:color="auto"/>
      </w:divBdr>
    </w:div>
    <w:div w:id="1103257837">
      <w:bodyDiv w:val="1"/>
      <w:marLeft w:val="0"/>
      <w:marRight w:val="0"/>
      <w:marTop w:val="0"/>
      <w:marBottom w:val="0"/>
      <w:divBdr>
        <w:top w:val="none" w:sz="0" w:space="0" w:color="auto"/>
        <w:left w:val="none" w:sz="0" w:space="0" w:color="auto"/>
        <w:bottom w:val="none" w:sz="0" w:space="0" w:color="auto"/>
        <w:right w:val="none" w:sz="0" w:space="0" w:color="auto"/>
      </w:divBdr>
    </w:div>
    <w:div w:id="1105466209">
      <w:bodyDiv w:val="1"/>
      <w:marLeft w:val="0"/>
      <w:marRight w:val="0"/>
      <w:marTop w:val="0"/>
      <w:marBottom w:val="0"/>
      <w:divBdr>
        <w:top w:val="none" w:sz="0" w:space="0" w:color="auto"/>
        <w:left w:val="none" w:sz="0" w:space="0" w:color="auto"/>
        <w:bottom w:val="none" w:sz="0" w:space="0" w:color="auto"/>
        <w:right w:val="none" w:sz="0" w:space="0" w:color="auto"/>
      </w:divBdr>
    </w:div>
    <w:div w:id="1105491709">
      <w:bodyDiv w:val="1"/>
      <w:marLeft w:val="0"/>
      <w:marRight w:val="0"/>
      <w:marTop w:val="0"/>
      <w:marBottom w:val="0"/>
      <w:divBdr>
        <w:top w:val="none" w:sz="0" w:space="0" w:color="auto"/>
        <w:left w:val="none" w:sz="0" w:space="0" w:color="auto"/>
        <w:bottom w:val="none" w:sz="0" w:space="0" w:color="auto"/>
        <w:right w:val="none" w:sz="0" w:space="0" w:color="auto"/>
      </w:divBdr>
    </w:div>
    <w:div w:id="1124075771">
      <w:bodyDiv w:val="1"/>
      <w:marLeft w:val="0"/>
      <w:marRight w:val="0"/>
      <w:marTop w:val="0"/>
      <w:marBottom w:val="0"/>
      <w:divBdr>
        <w:top w:val="none" w:sz="0" w:space="0" w:color="auto"/>
        <w:left w:val="none" w:sz="0" w:space="0" w:color="auto"/>
        <w:bottom w:val="none" w:sz="0" w:space="0" w:color="auto"/>
        <w:right w:val="none" w:sz="0" w:space="0" w:color="auto"/>
      </w:divBdr>
    </w:div>
    <w:div w:id="1145123120">
      <w:bodyDiv w:val="1"/>
      <w:marLeft w:val="0"/>
      <w:marRight w:val="0"/>
      <w:marTop w:val="0"/>
      <w:marBottom w:val="0"/>
      <w:divBdr>
        <w:top w:val="none" w:sz="0" w:space="0" w:color="auto"/>
        <w:left w:val="none" w:sz="0" w:space="0" w:color="auto"/>
        <w:bottom w:val="none" w:sz="0" w:space="0" w:color="auto"/>
        <w:right w:val="none" w:sz="0" w:space="0" w:color="auto"/>
      </w:divBdr>
    </w:div>
    <w:div w:id="1148784584">
      <w:bodyDiv w:val="1"/>
      <w:marLeft w:val="0"/>
      <w:marRight w:val="0"/>
      <w:marTop w:val="0"/>
      <w:marBottom w:val="0"/>
      <w:divBdr>
        <w:top w:val="none" w:sz="0" w:space="0" w:color="auto"/>
        <w:left w:val="none" w:sz="0" w:space="0" w:color="auto"/>
        <w:bottom w:val="none" w:sz="0" w:space="0" w:color="auto"/>
        <w:right w:val="none" w:sz="0" w:space="0" w:color="auto"/>
      </w:divBdr>
    </w:div>
    <w:div w:id="1161191150">
      <w:bodyDiv w:val="1"/>
      <w:marLeft w:val="0"/>
      <w:marRight w:val="0"/>
      <w:marTop w:val="0"/>
      <w:marBottom w:val="0"/>
      <w:divBdr>
        <w:top w:val="none" w:sz="0" w:space="0" w:color="auto"/>
        <w:left w:val="none" w:sz="0" w:space="0" w:color="auto"/>
        <w:bottom w:val="none" w:sz="0" w:space="0" w:color="auto"/>
        <w:right w:val="none" w:sz="0" w:space="0" w:color="auto"/>
      </w:divBdr>
    </w:div>
    <w:div w:id="1181353744">
      <w:bodyDiv w:val="1"/>
      <w:marLeft w:val="0"/>
      <w:marRight w:val="0"/>
      <w:marTop w:val="0"/>
      <w:marBottom w:val="0"/>
      <w:divBdr>
        <w:top w:val="none" w:sz="0" w:space="0" w:color="auto"/>
        <w:left w:val="none" w:sz="0" w:space="0" w:color="auto"/>
        <w:bottom w:val="none" w:sz="0" w:space="0" w:color="auto"/>
        <w:right w:val="none" w:sz="0" w:space="0" w:color="auto"/>
      </w:divBdr>
    </w:div>
    <w:div w:id="1183781527">
      <w:bodyDiv w:val="1"/>
      <w:marLeft w:val="0"/>
      <w:marRight w:val="0"/>
      <w:marTop w:val="0"/>
      <w:marBottom w:val="0"/>
      <w:divBdr>
        <w:top w:val="none" w:sz="0" w:space="0" w:color="auto"/>
        <w:left w:val="none" w:sz="0" w:space="0" w:color="auto"/>
        <w:bottom w:val="none" w:sz="0" w:space="0" w:color="auto"/>
        <w:right w:val="none" w:sz="0" w:space="0" w:color="auto"/>
      </w:divBdr>
    </w:div>
    <w:div w:id="1188911122">
      <w:bodyDiv w:val="1"/>
      <w:marLeft w:val="0"/>
      <w:marRight w:val="0"/>
      <w:marTop w:val="0"/>
      <w:marBottom w:val="0"/>
      <w:divBdr>
        <w:top w:val="none" w:sz="0" w:space="0" w:color="auto"/>
        <w:left w:val="none" w:sz="0" w:space="0" w:color="auto"/>
        <w:bottom w:val="none" w:sz="0" w:space="0" w:color="auto"/>
        <w:right w:val="none" w:sz="0" w:space="0" w:color="auto"/>
      </w:divBdr>
    </w:div>
    <w:div w:id="1194926170">
      <w:bodyDiv w:val="1"/>
      <w:marLeft w:val="0"/>
      <w:marRight w:val="0"/>
      <w:marTop w:val="0"/>
      <w:marBottom w:val="0"/>
      <w:divBdr>
        <w:top w:val="none" w:sz="0" w:space="0" w:color="auto"/>
        <w:left w:val="none" w:sz="0" w:space="0" w:color="auto"/>
        <w:bottom w:val="none" w:sz="0" w:space="0" w:color="auto"/>
        <w:right w:val="none" w:sz="0" w:space="0" w:color="auto"/>
      </w:divBdr>
    </w:div>
    <w:div w:id="1198080894">
      <w:bodyDiv w:val="1"/>
      <w:marLeft w:val="0"/>
      <w:marRight w:val="0"/>
      <w:marTop w:val="0"/>
      <w:marBottom w:val="0"/>
      <w:divBdr>
        <w:top w:val="none" w:sz="0" w:space="0" w:color="auto"/>
        <w:left w:val="none" w:sz="0" w:space="0" w:color="auto"/>
        <w:bottom w:val="none" w:sz="0" w:space="0" w:color="auto"/>
        <w:right w:val="none" w:sz="0" w:space="0" w:color="auto"/>
      </w:divBdr>
    </w:div>
    <w:div w:id="1199926568">
      <w:bodyDiv w:val="1"/>
      <w:marLeft w:val="0"/>
      <w:marRight w:val="0"/>
      <w:marTop w:val="0"/>
      <w:marBottom w:val="0"/>
      <w:divBdr>
        <w:top w:val="none" w:sz="0" w:space="0" w:color="auto"/>
        <w:left w:val="none" w:sz="0" w:space="0" w:color="auto"/>
        <w:bottom w:val="none" w:sz="0" w:space="0" w:color="auto"/>
        <w:right w:val="none" w:sz="0" w:space="0" w:color="auto"/>
      </w:divBdr>
    </w:div>
    <w:div w:id="1204101795">
      <w:bodyDiv w:val="1"/>
      <w:marLeft w:val="0"/>
      <w:marRight w:val="0"/>
      <w:marTop w:val="0"/>
      <w:marBottom w:val="0"/>
      <w:divBdr>
        <w:top w:val="none" w:sz="0" w:space="0" w:color="auto"/>
        <w:left w:val="none" w:sz="0" w:space="0" w:color="auto"/>
        <w:bottom w:val="none" w:sz="0" w:space="0" w:color="auto"/>
        <w:right w:val="none" w:sz="0" w:space="0" w:color="auto"/>
      </w:divBdr>
    </w:div>
    <w:div w:id="1213032656">
      <w:bodyDiv w:val="1"/>
      <w:marLeft w:val="0"/>
      <w:marRight w:val="0"/>
      <w:marTop w:val="0"/>
      <w:marBottom w:val="0"/>
      <w:divBdr>
        <w:top w:val="none" w:sz="0" w:space="0" w:color="auto"/>
        <w:left w:val="none" w:sz="0" w:space="0" w:color="auto"/>
        <w:bottom w:val="none" w:sz="0" w:space="0" w:color="auto"/>
        <w:right w:val="none" w:sz="0" w:space="0" w:color="auto"/>
      </w:divBdr>
    </w:div>
    <w:div w:id="1214467302">
      <w:bodyDiv w:val="1"/>
      <w:marLeft w:val="0"/>
      <w:marRight w:val="0"/>
      <w:marTop w:val="0"/>
      <w:marBottom w:val="0"/>
      <w:divBdr>
        <w:top w:val="none" w:sz="0" w:space="0" w:color="auto"/>
        <w:left w:val="none" w:sz="0" w:space="0" w:color="auto"/>
        <w:bottom w:val="none" w:sz="0" w:space="0" w:color="auto"/>
        <w:right w:val="none" w:sz="0" w:space="0" w:color="auto"/>
      </w:divBdr>
    </w:div>
    <w:div w:id="1216696698">
      <w:bodyDiv w:val="1"/>
      <w:marLeft w:val="0"/>
      <w:marRight w:val="0"/>
      <w:marTop w:val="0"/>
      <w:marBottom w:val="0"/>
      <w:divBdr>
        <w:top w:val="none" w:sz="0" w:space="0" w:color="auto"/>
        <w:left w:val="none" w:sz="0" w:space="0" w:color="auto"/>
        <w:bottom w:val="none" w:sz="0" w:space="0" w:color="auto"/>
        <w:right w:val="none" w:sz="0" w:space="0" w:color="auto"/>
      </w:divBdr>
    </w:div>
    <w:div w:id="1218207521">
      <w:bodyDiv w:val="1"/>
      <w:marLeft w:val="0"/>
      <w:marRight w:val="0"/>
      <w:marTop w:val="0"/>
      <w:marBottom w:val="0"/>
      <w:divBdr>
        <w:top w:val="none" w:sz="0" w:space="0" w:color="auto"/>
        <w:left w:val="none" w:sz="0" w:space="0" w:color="auto"/>
        <w:bottom w:val="none" w:sz="0" w:space="0" w:color="auto"/>
        <w:right w:val="none" w:sz="0" w:space="0" w:color="auto"/>
      </w:divBdr>
    </w:div>
    <w:div w:id="1235822908">
      <w:bodyDiv w:val="1"/>
      <w:marLeft w:val="0"/>
      <w:marRight w:val="0"/>
      <w:marTop w:val="0"/>
      <w:marBottom w:val="0"/>
      <w:divBdr>
        <w:top w:val="none" w:sz="0" w:space="0" w:color="auto"/>
        <w:left w:val="none" w:sz="0" w:space="0" w:color="auto"/>
        <w:bottom w:val="none" w:sz="0" w:space="0" w:color="auto"/>
        <w:right w:val="none" w:sz="0" w:space="0" w:color="auto"/>
      </w:divBdr>
    </w:div>
    <w:div w:id="1243248878">
      <w:bodyDiv w:val="1"/>
      <w:marLeft w:val="0"/>
      <w:marRight w:val="0"/>
      <w:marTop w:val="0"/>
      <w:marBottom w:val="0"/>
      <w:divBdr>
        <w:top w:val="none" w:sz="0" w:space="0" w:color="auto"/>
        <w:left w:val="none" w:sz="0" w:space="0" w:color="auto"/>
        <w:bottom w:val="none" w:sz="0" w:space="0" w:color="auto"/>
        <w:right w:val="none" w:sz="0" w:space="0" w:color="auto"/>
      </w:divBdr>
    </w:div>
    <w:div w:id="1248199130">
      <w:bodyDiv w:val="1"/>
      <w:marLeft w:val="0"/>
      <w:marRight w:val="0"/>
      <w:marTop w:val="0"/>
      <w:marBottom w:val="0"/>
      <w:divBdr>
        <w:top w:val="none" w:sz="0" w:space="0" w:color="auto"/>
        <w:left w:val="none" w:sz="0" w:space="0" w:color="auto"/>
        <w:bottom w:val="none" w:sz="0" w:space="0" w:color="auto"/>
        <w:right w:val="none" w:sz="0" w:space="0" w:color="auto"/>
      </w:divBdr>
    </w:div>
    <w:div w:id="1248340281">
      <w:bodyDiv w:val="1"/>
      <w:marLeft w:val="0"/>
      <w:marRight w:val="0"/>
      <w:marTop w:val="0"/>
      <w:marBottom w:val="0"/>
      <w:divBdr>
        <w:top w:val="none" w:sz="0" w:space="0" w:color="auto"/>
        <w:left w:val="none" w:sz="0" w:space="0" w:color="auto"/>
        <w:bottom w:val="none" w:sz="0" w:space="0" w:color="auto"/>
        <w:right w:val="none" w:sz="0" w:space="0" w:color="auto"/>
      </w:divBdr>
    </w:div>
    <w:div w:id="1260944794">
      <w:bodyDiv w:val="1"/>
      <w:marLeft w:val="0"/>
      <w:marRight w:val="0"/>
      <w:marTop w:val="0"/>
      <w:marBottom w:val="0"/>
      <w:divBdr>
        <w:top w:val="none" w:sz="0" w:space="0" w:color="auto"/>
        <w:left w:val="none" w:sz="0" w:space="0" w:color="auto"/>
        <w:bottom w:val="none" w:sz="0" w:space="0" w:color="auto"/>
        <w:right w:val="none" w:sz="0" w:space="0" w:color="auto"/>
      </w:divBdr>
    </w:div>
    <w:div w:id="1268805658">
      <w:bodyDiv w:val="1"/>
      <w:marLeft w:val="0"/>
      <w:marRight w:val="0"/>
      <w:marTop w:val="0"/>
      <w:marBottom w:val="0"/>
      <w:divBdr>
        <w:top w:val="none" w:sz="0" w:space="0" w:color="auto"/>
        <w:left w:val="none" w:sz="0" w:space="0" w:color="auto"/>
        <w:bottom w:val="none" w:sz="0" w:space="0" w:color="auto"/>
        <w:right w:val="none" w:sz="0" w:space="0" w:color="auto"/>
      </w:divBdr>
    </w:div>
    <w:div w:id="1269385075">
      <w:bodyDiv w:val="1"/>
      <w:marLeft w:val="0"/>
      <w:marRight w:val="0"/>
      <w:marTop w:val="0"/>
      <w:marBottom w:val="0"/>
      <w:divBdr>
        <w:top w:val="none" w:sz="0" w:space="0" w:color="auto"/>
        <w:left w:val="none" w:sz="0" w:space="0" w:color="auto"/>
        <w:bottom w:val="none" w:sz="0" w:space="0" w:color="auto"/>
        <w:right w:val="none" w:sz="0" w:space="0" w:color="auto"/>
      </w:divBdr>
    </w:div>
    <w:div w:id="1270821429">
      <w:bodyDiv w:val="1"/>
      <w:marLeft w:val="0"/>
      <w:marRight w:val="0"/>
      <w:marTop w:val="0"/>
      <w:marBottom w:val="0"/>
      <w:divBdr>
        <w:top w:val="none" w:sz="0" w:space="0" w:color="auto"/>
        <w:left w:val="none" w:sz="0" w:space="0" w:color="auto"/>
        <w:bottom w:val="none" w:sz="0" w:space="0" w:color="auto"/>
        <w:right w:val="none" w:sz="0" w:space="0" w:color="auto"/>
      </w:divBdr>
    </w:div>
    <w:div w:id="1283076948">
      <w:bodyDiv w:val="1"/>
      <w:marLeft w:val="0"/>
      <w:marRight w:val="0"/>
      <w:marTop w:val="0"/>
      <w:marBottom w:val="0"/>
      <w:divBdr>
        <w:top w:val="none" w:sz="0" w:space="0" w:color="auto"/>
        <w:left w:val="none" w:sz="0" w:space="0" w:color="auto"/>
        <w:bottom w:val="none" w:sz="0" w:space="0" w:color="auto"/>
        <w:right w:val="none" w:sz="0" w:space="0" w:color="auto"/>
      </w:divBdr>
    </w:div>
    <w:div w:id="1291550349">
      <w:bodyDiv w:val="1"/>
      <w:marLeft w:val="0"/>
      <w:marRight w:val="0"/>
      <w:marTop w:val="0"/>
      <w:marBottom w:val="0"/>
      <w:divBdr>
        <w:top w:val="none" w:sz="0" w:space="0" w:color="auto"/>
        <w:left w:val="none" w:sz="0" w:space="0" w:color="auto"/>
        <w:bottom w:val="none" w:sz="0" w:space="0" w:color="auto"/>
        <w:right w:val="none" w:sz="0" w:space="0" w:color="auto"/>
      </w:divBdr>
    </w:div>
    <w:div w:id="1292514420">
      <w:bodyDiv w:val="1"/>
      <w:marLeft w:val="0"/>
      <w:marRight w:val="0"/>
      <w:marTop w:val="0"/>
      <w:marBottom w:val="0"/>
      <w:divBdr>
        <w:top w:val="none" w:sz="0" w:space="0" w:color="auto"/>
        <w:left w:val="none" w:sz="0" w:space="0" w:color="auto"/>
        <w:bottom w:val="none" w:sz="0" w:space="0" w:color="auto"/>
        <w:right w:val="none" w:sz="0" w:space="0" w:color="auto"/>
      </w:divBdr>
    </w:div>
    <w:div w:id="1299259139">
      <w:bodyDiv w:val="1"/>
      <w:marLeft w:val="0"/>
      <w:marRight w:val="0"/>
      <w:marTop w:val="0"/>
      <w:marBottom w:val="0"/>
      <w:divBdr>
        <w:top w:val="none" w:sz="0" w:space="0" w:color="auto"/>
        <w:left w:val="none" w:sz="0" w:space="0" w:color="auto"/>
        <w:bottom w:val="none" w:sz="0" w:space="0" w:color="auto"/>
        <w:right w:val="none" w:sz="0" w:space="0" w:color="auto"/>
      </w:divBdr>
    </w:div>
    <w:div w:id="1316881887">
      <w:bodyDiv w:val="1"/>
      <w:marLeft w:val="0"/>
      <w:marRight w:val="0"/>
      <w:marTop w:val="0"/>
      <w:marBottom w:val="0"/>
      <w:divBdr>
        <w:top w:val="none" w:sz="0" w:space="0" w:color="auto"/>
        <w:left w:val="none" w:sz="0" w:space="0" w:color="auto"/>
        <w:bottom w:val="none" w:sz="0" w:space="0" w:color="auto"/>
        <w:right w:val="none" w:sz="0" w:space="0" w:color="auto"/>
      </w:divBdr>
    </w:div>
    <w:div w:id="1321301614">
      <w:bodyDiv w:val="1"/>
      <w:marLeft w:val="0"/>
      <w:marRight w:val="0"/>
      <w:marTop w:val="0"/>
      <w:marBottom w:val="0"/>
      <w:divBdr>
        <w:top w:val="none" w:sz="0" w:space="0" w:color="auto"/>
        <w:left w:val="none" w:sz="0" w:space="0" w:color="auto"/>
        <w:bottom w:val="none" w:sz="0" w:space="0" w:color="auto"/>
        <w:right w:val="none" w:sz="0" w:space="0" w:color="auto"/>
      </w:divBdr>
    </w:div>
    <w:div w:id="1329332665">
      <w:bodyDiv w:val="1"/>
      <w:marLeft w:val="0"/>
      <w:marRight w:val="0"/>
      <w:marTop w:val="0"/>
      <w:marBottom w:val="0"/>
      <w:divBdr>
        <w:top w:val="none" w:sz="0" w:space="0" w:color="auto"/>
        <w:left w:val="none" w:sz="0" w:space="0" w:color="auto"/>
        <w:bottom w:val="none" w:sz="0" w:space="0" w:color="auto"/>
        <w:right w:val="none" w:sz="0" w:space="0" w:color="auto"/>
      </w:divBdr>
    </w:div>
    <w:div w:id="1330983083">
      <w:bodyDiv w:val="1"/>
      <w:marLeft w:val="0"/>
      <w:marRight w:val="0"/>
      <w:marTop w:val="0"/>
      <w:marBottom w:val="0"/>
      <w:divBdr>
        <w:top w:val="none" w:sz="0" w:space="0" w:color="auto"/>
        <w:left w:val="none" w:sz="0" w:space="0" w:color="auto"/>
        <w:bottom w:val="none" w:sz="0" w:space="0" w:color="auto"/>
        <w:right w:val="none" w:sz="0" w:space="0" w:color="auto"/>
      </w:divBdr>
    </w:div>
    <w:div w:id="1334988803">
      <w:bodyDiv w:val="1"/>
      <w:marLeft w:val="0"/>
      <w:marRight w:val="0"/>
      <w:marTop w:val="0"/>
      <w:marBottom w:val="0"/>
      <w:divBdr>
        <w:top w:val="none" w:sz="0" w:space="0" w:color="auto"/>
        <w:left w:val="none" w:sz="0" w:space="0" w:color="auto"/>
        <w:bottom w:val="none" w:sz="0" w:space="0" w:color="auto"/>
        <w:right w:val="none" w:sz="0" w:space="0" w:color="auto"/>
      </w:divBdr>
    </w:div>
    <w:div w:id="1336221876">
      <w:bodyDiv w:val="1"/>
      <w:marLeft w:val="0"/>
      <w:marRight w:val="0"/>
      <w:marTop w:val="0"/>
      <w:marBottom w:val="0"/>
      <w:divBdr>
        <w:top w:val="none" w:sz="0" w:space="0" w:color="auto"/>
        <w:left w:val="none" w:sz="0" w:space="0" w:color="auto"/>
        <w:bottom w:val="none" w:sz="0" w:space="0" w:color="auto"/>
        <w:right w:val="none" w:sz="0" w:space="0" w:color="auto"/>
      </w:divBdr>
    </w:div>
    <w:div w:id="1339699234">
      <w:bodyDiv w:val="1"/>
      <w:marLeft w:val="0"/>
      <w:marRight w:val="0"/>
      <w:marTop w:val="0"/>
      <w:marBottom w:val="0"/>
      <w:divBdr>
        <w:top w:val="none" w:sz="0" w:space="0" w:color="auto"/>
        <w:left w:val="none" w:sz="0" w:space="0" w:color="auto"/>
        <w:bottom w:val="none" w:sz="0" w:space="0" w:color="auto"/>
        <w:right w:val="none" w:sz="0" w:space="0" w:color="auto"/>
      </w:divBdr>
    </w:div>
    <w:div w:id="1352142477">
      <w:bodyDiv w:val="1"/>
      <w:marLeft w:val="0"/>
      <w:marRight w:val="0"/>
      <w:marTop w:val="0"/>
      <w:marBottom w:val="0"/>
      <w:divBdr>
        <w:top w:val="none" w:sz="0" w:space="0" w:color="auto"/>
        <w:left w:val="none" w:sz="0" w:space="0" w:color="auto"/>
        <w:bottom w:val="none" w:sz="0" w:space="0" w:color="auto"/>
        <w:right w:val="none" w:sz="0" w:space="0" w:color="auto"/>
      </w:divBdr>
    </w:div>
    <w:div w:id="1364675307">
      <w:bodyDiv w:val="1"/>
      <w:marLeft w:val="0"/>
      <w:marRight w:val="0"/>
      <w:marTop w:val="0"/>
      <w:marBottom w:val="0"/>
      <w:divBdr>
        <w:top w:val="none" w:sz="0" w:space="0" w:color="auto"/>
        <w:left w:val="none" w:sz="0" w:space="0" w:color="auto"/>
        <w:bottom w:val="none" w:sz="0" w:space="0" w:color="auto"/>
        <w:right w:val="none" w:sz="0" w:space="0" w:color="auto"/>
      </w:divBdr>
    </w:div>
    <w:div w:id="1373114656">
      <w:bodyDiv w:val="1"/>
      <w:marLeft w:val="0"/>
      <w:marRight w:val="0"/>
      <w:marTop w:val="0"/>
      <w:marBottom w:val="0"/>
      <w:divBdr>
        <w:top w:val="none" w:sz="0" w:space="0" w:color="auto"/>
        <w:left w:val="none" w:sz="0" w:space="0" w:color="auto"/>
        <w:bottom w:val="none" w:sz="0" w:space="0" w:color="auto"/>
        <w:right w:val="none" w:sz="0" w:space="0" w:color="auto"/>
      </w:divBdr>
    </w:div>
    <w:div w:id="1384216342">
      <w:bodyDiv w:val="1"/>
      <w:marLeft w:val="0"/>
      <w:marRight w:val="0"/>
      <w:marTop w:val="0"/>
      <w:marBottom w:val="0"/>
      <w:divBdr>
        <w:top w:val="none" w:sz="0" w:space="0" w:color="auto"/>
        <w:left w:val="none" w:sz="0" w:space="0" w:color="auto"/>
        <w:bottom w:val="none" w:sz="0" w:space="0" w:color="auto"/>
        <w:right w:val="none" w:sz="0" w:space="0" w:color="auto"/>
      </w:divBdr>
    </w:div>
    <w:div w:id="1398552079">
      <w:bodyDiv w:val="1"/>
      <w:marLeft w:val="0"/>
      <w:marRight w:val="0"/>
      <w:marTop w:val="0"/>
      <w:marBottom w:val="0"/>
      <w:divBdr>
        <w:top w:val="none" w:sz="0" w:space="0" w:color="auto"/>
        <w:left w:val="none" w:sz="0" w:space="0" w:color="auto"/>
        <w:bottom w:val="none" w:sz="0" w:space="0" w:color="auto"/>
        <w:right w:val="none" w:sz="0" w:space="0" w:color="auto"/>
      </w:divBdr>
    </w:div>
    <w:div w:id="1402144822">
      <w:bodyDiv w:val="1"/>
      <w:marLeft w:val="0"/>
      <w:marRight w:val="0"/>
      <w:marTop w:val="0"/>
      <w:marBottom w:val="0"/>
      <w:divBdr>
        <w:top w:val="none" w:sz="0" w:space="0" w:color="auto"/>
        <w:left w:val="none" w:sz="0" w:space="0" w:color="auto"/>
        <w:bottom w:val="none" w:sz="0" w:space="0" w:color="auto"/>
        <w:right w:val="none" w:sz="0" w:space="0" w:color="auto"/>
      </w:divBdr>
    </w:div>
    <w:div w:id="1402875053">
      <w:bodyDiv w:val="1"/>
      <w:marLeft w:val="0"/>
      <w:marRight w:val="0"/>
      <w:marTop w:val="0"/>
      <w:marBottom w:val="0"/>
      <w:divBdr>
        <w:top w:val="none" w:sz="0" w:space="0" w:color="auto"/>
        <w:left w:val="none" w:sz="0" w:space="0" w:color="auto"/>
        <w:bottom w:val="none" w:sz="0" w:space="0" w:color="auto"/>
        <w:right w:val="none" w:sz="0" w:space="0" w:color="auto"/>
      </w:divBdr>
    </w:div>
    <w:div w:id="1403214349">
      <w:bodyDiv w:val="1"/>
      <w:marLeft w:val="0"/>
      <w:marRight w:val="0"/>
      <w:marTop w:val="0"/>
      <w:marBottom w:val="0"/>
      <w:divBdr>
        <w:top w:val="none" w:sz="0" w:space="0" w:color="auto"/>
        <w:left w:val="none" w:sz="0" w:space="0" w:color="auto"/>
        <w:bottom w:val="none" w:sz="0" w:space="0" w:color="auto"/>
        <w:right w:val="none" w:sz="0" w:space="0" w:color="auto"/>
      </w:divBdr>
    </w:div>
    <w:div w:id="1424107474">
      <w:bodyDiv w:val="1"/>
      <w:marLeft w:val="0"/>
      <w:marRight w:val="0"/>
      <w:marTop w:val="0"/>
      <w:marBottom w:val="0"/>
      <w:divBdr>
        <w:top w:val="none" w:sz="0" w:space="0" w:color="auto"/>
        <w:left w:val="none" w:sz="0" w:space="0" w:color="auto"/>
        <w:bottom w:val="none" w:sz="0" w:space="0" w:color="auto"/>
        <w:right w:val="none" w:sz="0" w:space="0" w:color="auto"/>
      </w:divBdr>
    </w:div>
    <w:div w:id="1424644177">
      <w:bodyDiv w:val="1"/>
      <w:marLeft w:val="0"/>
      <w:marRight w:val="0"/>
      <w:marTop w:val="0"/>
      <w:marBottom w:val="0"/>
      <w:divBdr>
        <w:top w:val="none" w:sz="0" w:space="0" w:color="auto"/>
        <w:left w:val="none" w:sz="0" w:space="0" w:color="auto"/>
        <w:bottom w:val="none" w:sz="0" w:space="0" w:color="auto"/>
        <w:right w:val="none" w:sz="0" w:space="0" w:color="auto"/>
      </w:divBdr>
    </w:div>
    <w:div w:id="1427534106">
      <w:bodyDiv w:val="1"/>
      <w:marLeft w:val="0"/>
      <w:marRight w:val="0"/>
      <w:marTop w:val="0"/>
      <w:marBottom w:val="0"/>
      <w:divBdr>
        <w:top w:val="none" w:sz="0" w:space="0" w:color="auto"/>
        <w:left w:val="none" w:sz="0" w:space="0" w:color="auto"/>
        <w:bottom w:val="none" w:sz="0" w:space="0" w:color="auto"/>
        <w:right w:val="none" w:sz="0" w:space="0" w:color="auto"/>
      </w:divBdr>
    </w:div>
    <w:div w:id="1435860297">
      <w:bodyDiv w:val="1"/>
      <w:marLeft w:val="0"/>
      <w:marRight w:val="0"/>
      <w:marTop w:val="0"/>
      <w:marBottom w:val="0"/>
      <w:divBdr>
        <w:top w:val="none" w:sz="0" w:space="0" w:color="auto"/>
        <w:left w:val="none" w:sz="0" w:space="0" w:color="auto"/>
        <w:bottom w:val="none" w:sz="0" w:space="0" w:color="auto"/>
        <w:right w:val="none" w:sz="0" w:space="0" w:color="auto"/>
      </w:divBdr>
    </w:div>
    <w:div w:id="1448349866">
      <w:bodyDiv w:val="1"/>
      <w:marLeft w:val="0"/>
      <w:marRight w:val="0"/>
      <w:marTop w:val="0"/>
      <w:marBottom w:val="0"/>
      <w:divBdr>
        <w:top w:val="none" w:sz="0" w:space="0" w:color="auto"/>
        <w:left w:val="none" w:sz="0" w:space="0" w:color="auto"/>
        <w:bottom w:val="none" w:sz="0" w:space="0" w:color="auto"/>
        <w:right w:val="none" w:sz="0" w:space="0" w:color="auto"/>
      </w:divBdr>
    </w:div>
    <w:div w:id="1450051760">
      <w:bodyDiv w:val="1"/>
      <w:marLeft w:val="0"/>
      <w:marRight w:val="0"/>
      <w:marTop w:val="0"/>
      <w:marBottom w:val="0"/>
      <w:divBdr>
        <w:top w:val="none" w:sz="0" w:space="0" w:color="auto"/>
        <w:left w:val="none" w:sz="0" w:space="0" w:color="auto"/>
        <w:bottom w:val="none" w:sz="0" w:space="0" w:color="auto"/>
        <w:right w:val="none" w:sz="0" w:space="0" w:color="auto"/>
      </w:divBdr>
    </w:div>
    <w:div w:id="1450933234">
      <w:bodyDiv w:val="1"/>
      <w:marLeft w:val="0"/>
      <w:marRight w:val="0"/>
      <w:marTop w:val="0"/>
      <w:marBottom w:val="0"/>
      <w:divBdr>
        <w:top w:val="none" w:sz="0" w:space="0" w:color="auto"/>
        <w:left w:val="none" w:sz="0" w:space="0" w:color="auto"/>
        <w:bottom w:val="none" w:sz="0" w:space="0" w:color="auto"/>
        <w:right w:val="none" w:sz="0" w:space="0" w:color="auto"/>
      </w:divBdr>
    </w:div>
    <w:div w:id="1453983512">
      <w:bodyDiv w:val="1"/>
      <w:marLeft w:val="0"/>
      <w:marRight w:val="0"/>
      <w:marTop w:val="0"/>
      <w:marBottom w:val="0"/>
      <w:divBdr>
        <w:top w:val="none" w:sz="0" w:space="0" w:color="auto"/>
        <w:left w:val="none" w:sz="0" w:space="0" w:color="auto"/>
        <w:bottom w:val="none" w:sz="0" w:space="0" w:color="auto"/>
        <w:right w:val="none" w:sz="0" w:space="0" w:color="auto"/>
      </w:divBdr>
    </w:div>
    <w:div w:id="1470057030">
      <w:bodyDiv w:val="1"/>
      <w:marLeft w:val="0"/>
      <w:marRight w:val="0"/>
      <w:marTop w:val="0"/>
      <w:marBottom w:val="0"/>
      <w:divBdr>
        <w:top w:val="none" w:sz="0" w:space="0" w:color="auto"/>
        <w:left w:val="none" w:sz="0" w:space="0" w:color="auto"/>
        <w:bottom w:val="none" w:sz="0" w:space="0" w:color="auto"/>
        <w:right w:val="none" w:sz="0" w:space="0" w:color="auto"/>
      </w:divBdr>
    </w:div>
    <w:div w:id="1474954257">
      <w:bodyDiv w:val="1"/>
      <w:marLeft w:val="0"/>
      <w:marRight w:val="0"/>
      <w:marTop w:val="0"/>
      <w:marBottom w:val="0"/>
      <w:divBdr>
        <w:top w:val="none" w:sz="0" w:space="0" w:color="auto"/>
        <w:left w:val="none" w:sz="0" w:space="0" w:color="auto"/>
        <w:bottom w:val="none" w:sz="0" w:space="0" w:color="auto"/>
        <w:right w:val="none" w:sz="0" w:space="0" w:color="auto"/>
      </w:divBdr>
    </w:div>
    <w:div w:id="1484738806">
      <w:bodyDiv w:val="1"/>
      <w:marLeft w:val="0"/>
      <w:marRight w:val="0"/>
      <w:marTop w:val="0"/>
      <w:marBottom w:val="0"/>
      <w:divBdr>
        <w:top w:val="none" w:sz="0" w:space="0" w:color="auto"/>
        <w:left w:val="none" w:sz="0" w:space="0" w:color="auto"/>
        <w:bottom w:val="none" w:sz="0" w:space="0" w:color="auto"/>
        <w:right w:val="none" w:sz="0" w:space="0" w:color="auto"/>
      </w:divBdr>
    </w:div>
    <w:div w:id="1492990454">
      <w:bodyDiv w:val="1"/>
      <w:marLeft w:val="0"/>
      <w:marRight w:val="0"/>
      <w:marTop w:val="0"/>
      <w:marBottom w:val="0"/>
      <w:divBdr>
        <w:top w:val="none" w:sz="0" w:space="0" w:color="auto"/>
        <w:left w:val="none" w:sz="0" w:space="0" w:color="auto"/>
        <w:bottom w:val="none" w:sz="0" w:space="0" w:color="auto"/>
        <w:right w:val="none" w:sz="0" w:space="0" w:color="auto"/>
      </w:divBdr>
    </w:div>
    <w:div w:id="1501774097">
      <w:bodyDiv w:val="1"/>
      <w:marLeft w:val="0"/>
      <w:marRight w:val="0"/>
      <w:marTop w:val="0"/>
      <w:marBottom w:val="0"/>
      <w:divBdr>
        <w:top w:val="none" w:sz="0" w:space="0" w:color="auto"/>
        <w:left w:val="none" w:sz="0" w:space="0" w:color="auto"/>
        <w:bottom w:val="none" w:sz="0" w:space="0" w:color="auto"/>
        <w:right w:val="none" w:sz="0" w:space="0" w:color="auto"/>
      </w:divBdr>
    </w:div>
    <w:div w:id="1502816315">
      <w:bodyDiv w:val="1"/>
      <w:marLeft w:val="0"/>
      <w:marRight w:val="0"/>
      <w:marTop w:val="0"/>
      <w:marBottom w:val="0"/>
      <w:divBdr>
        <w:top w:val="none" w:sz="0" w:space="0" w:color="auto"/>
        <w:left w:val="none" w:sz="0" w:space="0" w:color="auto"/>
        <w:bottom w:val="none" w:sz="0" w:space="0" w:color="auto"/>
        <w:right w:val="none" w:sz="0" w:space="0" w:color="auto"/>
      </w:divBdr>
    </w:div>
    <w:div w:id="1513954754">
      <w:bodyDiv w:val="1"/>
      <w:marLeft w:val="0"/>
      <w:marRight w:val="0"/>
      <w:marTop w:val="0"/>
      <w:marBottom w:val="0"/>
      <w:divBdr>
        <w:top w:val="none" w:sz="0" w:space="0" w:color="auto"/>
        <w:left w:val="none" w:sz="0" w:space="0" w:color="auto"/>
        <w:bottom w:val="none" w:sz="0" w:space="0" w:color="auto"/>
        <w:right w:val="none" w:sz="0" w:space="0" w:color="auto"/>
      </w:divBdr>
    </w:div>
    <w:div w:id="1514955761">
      <w:bodyDiv w:val="1"/>
      <w:marLeft w:val="0"/>
      <w:marRight w:val="0"/>
      <w:marTop w:val="0"/>
      <w:marBottom w:val="0"/>
      <w:divBdr>
        <w:top w:val="none" w:sz="0" w:space="0" w:color="auto"/>
        <w:left w:val="none" w:sz="0" w:space="0" w:color="auto"/>
        <w:bottom w:val="none" w:sz="0" w:space="0" w:color="auto"/>
        <w:right w:val="none" w:sz="0" w:space="0" w:color="auto"/>
      </w:divBdr>
    </w:div>
    <w:div w:id="1519199516">
      <w:bodyDiv w:val="1"/>
      <w:marLeft w:val="0"/>
      <w:marRight w:val="0"/>
      <w:marTop w:val="0"/>
      <w:marBottom w:val="0"/>
      <w:divBdr>
        <w:top w:val="none" w:sz="0" w:space="0" w:color="auto"/>
        <w:left w:val="none" w:sz="0" w:space="0" w:color="auto"/>
        <w:bottom w:val="none" w:sz="0" w:space="0" w:color="auto"/>
        <w:right w:val="none" w:sz="0" w:space="0" w:color="auto"/>
      </w:divBdr>
    </w:div>
    <w:div w:id="1528443122">
      <w:bodyDiv w:val="1"/>
      <w:marLeft w:val="0"/>
      <w:marRight w:val="0"/>
      <w:marTop w:val="0"/>
      <w:marBottom w:val="0"/>
      <w:divBdr>
        <w:top w:val="none" w:sz="0" w:space="0" w:color="auto"/>
        <w:left w:val="none" w:sz="0" w:space="0" w:color="auto"/>
        <w:bottom w:val="none" w:sz="0" w:space="0" w:color="auto"/>
        <w:right w:val="none" w:sz="0" w:space="0" w:color="auto"/>
      </w:divBdr>
    </w:div>
    <w:div w:id="1536431327">
      <w:bodyDiv w:val="1"/>
      <w:marLeft w:val="0"/>
      <w:marRight w:val="0"/>
      <w:marTop w:val="0"/>
      <w:marBottom w:val="0"/>
      <w:divBdr>
        <w:top w:val="none" w:sz="0" w:space="0" w:color="auto"/>
        <w:left w:val="none" w:sz="0" w:space="0" w:color="auto"/>
        <w:bottom w:val="none" w:sz="0" w:space="0" w:color="auto"/>
        <w:right w:val="none" w:sz="0" w:space="0" w:color="auto"/>
      </w:divBdr>
    </w:div>
    <w:div w:id="1539391392">
      <w:bodyDiv w:val="1"/>
      <w:marLeft w:val="0"/>
      <w:marRight w:val="0"/>
      <w:marTop w:val="0"/>
      <w:marBottom w:val="0"/>
      <w:divBdr>
        <w:top w:val="none" w:sz="0" w:space="0" w:color="auto"/>
        <w:left w:val="none" w:sz="0" w:space="0" w:color="auto"/>
        <w:bottom w:val="none" w:sz="0" w:space="0" w:color="auto"/>
        <w:right w:val="none" w:sz="0" w:space="0" w:color="auto"/>
      </w:divBdr>
    </w:div>
    <w:div w:id="1542786058">
      <w:bodyDiv w:val="1"/>
      <w:marLeft w:val="0"/>
      <w:marRight w:val="0"/>
      <w:marTop w:val="0"/>
      <w:marBottom w:val="0"/>
      <w:divBdr>
        <w:top w:val="none" w:sz="0" w:space="0" w:color="auto"/>
        <w:left w:val="none" w:sz="0" w:space="0" w:color="auto"/>
        <w:bottom w:val="none" w:sz="0" w:space="0" w:color="auto"/>
        <w:right w:val="none" w:sz="0" w:space="0" w:color="auto"/>
      </w:divBdr>
    </w:div>
    <w:div w:id="1548447259">
      <w:bodyDiv w:val="1"/>
      <w:marLeft w:val="0"/>
      <w:marRight w:val="0"/>
      <w:marTop w:val="0"/>
      <w:marBottom w:val="0"/>
      <w:divBdr>
        <w:top w:val="none" w:sz="0" w:space="0" w:color="auto"/>
        <w:left w:val="none" w:sz="0" w:space="0" w:color="auto"/>
        <w:bottom w:val="none" w:sz="0" w:space="0" w:color="auto"/>
        <w:right w:val="none" w:sz="0" w:space="0" w:color="auto"/>
      </w:divBdr>
    </w:div>
    <w:div w:id="1552886913">
      <w:bodyDiv w:val="1"/>
      <w:marLeft w:val="0"/>
      <w:marRight w:val="0"/>
      <w:marTop w:val="0"/>
      <w:marBottom w:val="0"/>
      <w:divBdr>
        <w:top w:val="none" w:sz="0" w:space="0" w:color="auto"/>
        <w:left w:val="none" w:sz="0" w:space="0" w:color="auto"/>
        <w:bottom w:val="none" w:sz="0" w:space="0" w:color="auto"/>
        <w:right w:val="none" w:sz="0" w:space="0" w:color="auto"/>
      </w:divBdr>
    </w:div>
    <w:div w:id="1556890244">
      <w:bodyDiv w:val="1"/>
      <w:marLeft w:val="0"/>
      <w:marRight w:val="0"/>
      <w:marTop w:val="0"/>
      <w:marBottom w:val="0"/>
      <w:divBdr>
        <w:top w:val="none" w:sz="0" w:space="0" w:color="auto"/>
        <w:left w:val="none" w:sz="0" w:space="0" w:color="auto"/>
        <w:bottom w:val="none" w:sz="0" w:space="0" w:color="auto"/>
        <w:right w:val="none" w:sz="0" w:space="0" w:color="auto"/>
      </w:divBdr>
    </w:div>
    <w:div w:id="1561214263">
      <w:bodyDiv w:val="1"/>
      <w:marLeft w:val="0"/>
      <w:marRight w:val="0"/>
      <w:marTop w:val="0"/>
      <w:marBottom w:val="0"/>
      <w:divBdr>
        <w:top w:val="none" w:sz="0" w:space="0" w:color="auto"/>
        <w:left w:val="none" w:sz="0" w:space="0" w:color="auto"/>
        <w:bottom w:val="none" w:sz="0" w:space="0" w:color="auto"/>
        <w:right w:val="none" w:sz="0" w:space="0" w:color="auto"/>
      </w:divBdr>
    </w:div>
    <w:div w:id="1565338659">
      <w:bodyDiv w:val="1"/>
      <w:marLeft w:val="0"/>
      <w:marRight w:val="0"/>
      <w:marTop w:val="0"/>
      <w:marBottom w:val="0"/>
      <w:divBdr>
        <w:top w:val="none" w:sz="0" w:space="0" w:color="auto"/>
        <w:left w:val="none" w:sz="0" w:space="0" w:color="auto"/>
        <w:bottom w:val="none" w:sz="0" w:space="0" w:color="auto"/>
        <w:right w:val="none" w:sz="0" w:space="0" w:color="auto"/>
      </w:divBdr>
    </w:div>
    <w:div w:id="1568686838">
      <w:bodyDiv w:val="1"/>
      <w:marLeft w:val="0"/>
      <w:marRight w:val="0"/>
      <w:marTop w:val="0"/>
      <w:marBottom w:val="0"/>
      <w:divBdr>
        <w:top w:val="none" w:sz="0" w:space="0" w:color="auto"/>
        <w:left w:val="none" w:sz="0" w:space="0" w:color="auto"/>
        <w:bottom w:val="none" w:sz="0" w:space="0" w:color="auto"/>
        <w:right w:val="none" w:sz="0" w:space="0" w:color="auto"/>
      </w:divBdr>
    </w:div>
    <w:div w:id="1572962207">
      <w:bodyDiv w:val="1"/>
      <w:marLeft w:val="0"/>
      <w:marRight w:val="0"/>
      <w:marTop w:val="0"/>
      <w:marBottom w:val="0"/>
      <w:divBdr>
        <w:top w:val="none" w:sz="0" w:space="0" w:color="auto"/>
        <w:left w:val="none" w:sz="0" w:space="0" w:color="auto"/>
        <w:bottom w:val="none" w:sz="0" w:space="0" w:color="auto"/>
        <w:right w:val="none" w:sz="0" w:space="0" w:color="auto"/>
      </w:divBdr>
    </w:div>
    <w:div w:id="1576354685">
      <w:bodyDiv w:val="1"/>
      <w:marLeft w:val="0"/>
      <w:marRight w:val="0"/>
      <w:marTop w:val="0"/>
      <w:marBottom w:val="0"/>
      <w:divBdr>
        <w:top w:val="none" w:sz="0" w:space="0" w:color="auto"/>
        <w:left w:val="none" w:sz="0" w:space="0" w:color="auto"/>
        <w:bottom w:val="none" w:sz="0" w:space="0" w:color="auto"/>
        <w:right w:val="none" w:sz="0" w:space="0" w:color="auto"/>
      </w:divBdr>
    </w:div>
    <w:div w:id="1595358965">
      <w:bodyDiv w:val="1"/>
      <w:marLeft w:val="0"/>
      <w:marRight w:val="0"/>
      <w:marTop w:val="0"/>
      <w:marBottom w:val="0"/>
      <w:divBdr>
        <w:top w:val="none" w:sz="0" w:space="0" w:color="auto"/>
        <w:left w:val="none" w:sz="0" w:space="0" w:color="auto"/>
        <w:bottom w:val="none" w:sz="0" w:space="0" w:color="auto"/>
        <w:right w:val="none" w:sz="0" w:space="0" w:color="auto"/>
      </w:divBdr>
    </w:div>
    <w:div w:id="1596941433">
      <w:bodyDiv w:val="1"/>
      <w:marLeft w:val="0"/>
      <w:marRight w:val="0"/>
      <w:marTop w:val="0"/>
      <w:marBottom w:val="0"/>
      <w:divBdr>
        <w:top w:val="none" w:sz="0" w:space="0" w:color="auto"/>
        <w:left w:val="none" w:sz="0" w:space="0" w:color="auto"/>
        <w:bottom w:val="none" w:sz="0" w:space="0" w:color="auto"/>
        <w:right w:val="none" w:sz="0" w:space="0" w:color="auto"/>
      </w:divBdr>
    </w:div>
    <w:div w:id="1598754421">
      <w:bodyDiv w:val="1"/>
      <w:marLeft w:val="0"/>
      <w:marRight w:val="0"/>
      <w:marTop w:val="0"/>
      <w:marBottom w:val="0"/>
      <w:divBdr>
        <w:top w:val="none" w:sz="0" w:space="0" w:color="auto"/>
        <w:left w:val="none" w:sz="0" w:space="0" w:color="auto"/>
        <w:bottom w:val="none" w:sz="0" w:space="0" w:color="auto"/>
        <w:right w:val="none" w:sz="0" w:space="0" w:color="auto"/>
      </w:divBdr>
    </w:div>
    <w:div w:id="1603144930">
      <w:bodyDiv w:val="1"/>
      <w:marLeft w:val="0"/>
      <w:marRight w:val="0"/>
      <w:marTop w:val="0"/>
      <w:marBottom w:val="0"/>
      <w:divBdr>
        <w:top w:val="none" w:sz="0" w:space="0" w:color="auto"/>
        <w:left w:val="none" w:sz="0" w:space="0" w:color="auto"/>
        <w:bottom w:val="none" w:sz="0" w:space="0" w:color="auto"/>
        <w:right w:val="none" w:sz="0" w:space="0" w:color="auto"/>
      </w:divBdr>
    </w:div>
    <w:div w:id="1603369595">
      <w:bodyDiv w:val="1"/>
      <w:marLeft w:val="0"/>
      <w:marRight w:val="0"/>
      <w:marTop w:val="0"/>
      <w:marBottom w:val="0"/>
      <w:divBdr>
        <w:top w:val="none" w:sz="0" w:space="0" w:color="auto"/>
        <w:left w:val="none" w:sz="0" w:space="0" w:color="auto"/>
        <w:bottom w:val="none" w:sz="0" w:space="0" w:color="auto"/>
        <w:right w:val="none" w:sz="0" w:space="0" w:color="auto"/>
      </w:divBdr>
    </w:div>
    <w:div w:id="1618172195">
      <w:bodyDiv w:val="1"/>
      <w:marLeft w:val="0"/>
      <w:marRight w:val="0"/>
      <w:marTop w:val="0"/>
      <w:marBottom w:val="0"/>
      <w:divBdr>
        <w:top w:val="none" w:sz="0" w:space="0" w:color="auto"/>
        <w:left w:val="none" w:sz="0" w:space="0" w:color="auto"/>
        <w:bottom w:val="none" w:sz="0" w:space="0" w:color="auto"/>
        <w:right w:val="none" w:sz="0" w:space="0" w:color="auto"/>
      </w:divBdr>
    </w:div>
    <w:div w:id="1627270126">
      <w:bodyDiv w:val="1"/>
      <w:marLeft w:val="0"/>
      <w:marRight w:val="0"/>
      <w:marTop w:val="0"/>
      <w:marBottom w:val="0"/>
      <w:divBdr>
        <w:top w:val="none" w:sz="0" w:space="0" w:color="auto"/>
        <w:left w:val="none" w:sz="0" w:space="0" w:color="auto"/>
        <w:bottom w:val="none" w:sz="0" w:space="0" w:color="auto"/>
        <w:right w:val="none" w:sz="0" w:space="0" w:color="auto"/>
      </w:divBdr>
    </w:div>
    <w:div w:id="1627395247">
      <w:bodyDiv w:val="1"/>
      <w:marLeft w:val="0"/>
      <w:marRight w:val="0"/>
      <w:marTop w:val="0"/>
      <w:marBottom w:val="0"/>
      <w:divBdr>
        <w:top w:val="none" w:sz="0" w:space="0" w:color="auto"/>
        <w:left w:val="none" w:sz="0" w:space="0" w:color="auto"/>
        <w:bottom w:val="none" w:sz="0" w:space="0" w:color="auto"/>
        <w:right w:val="none" w:sz="0" w:space="0" w:color="auto"/>
      </w:divBdr>
    </w:div>
    <w:div w:id="1628511598">
      <w:bodyDiv w:val="1"/>
      <w:marLeft w:val="0"/>
      <w:marRight w:val="0"/>
      <w:marTop w:val="0"/>
      <w:marBottom w:val="0"/>
      <w:divBdr>
        <w:top w:val="none" w:sz="0" w:space="0" w:color="auto"/>
        <w:left w:val="none" w:sz="0" w:space="0" w:color="auto"/>
        <w:bottom w:val="none" w:sz="0" w:space="0" w:color="auto"/>
        <w:right w:val="none" w:sz="0" w:space="0" w:color="auto"/>
      </w:divBdr>
    </w:div>
    <w:div w:id="1634946675">
      <w:bodyDiv w:val="1"/>
      <w:marLeft w:val="0"/>
      <w:marRight w:val="0"/>
      <w:marTop w:val="0"/>
      <w:marBottom w:val="0"/>
      <w:divBdr>
        <w:top w:val="none" w:sz="0" w:space="0" w:color="auto"/>
        <w:left w:val="none" w:sz="0" w:space="0" w:color="auto"/>
        <w:bottom w:val="none" w:sz="0" w:space="0" w:color="auto"/>
        <w:right w:val="none" w:sz="0" w:space="0" w:color="auto"/>
      </w:divBdr>
    </w:div>
    <w:div w:id="1639995835">
      <w:bodyDiv w:val="1"/>
      <w:marLeft w:val="0"/>
      <w:marRight w:val="0"/>
      <w:marTop w:val="0"/>
      <w:marBottom w:val="0"/>
      <w:divBdr>
        <w:top w:val="none" w:sz="0" w:space="0" w:color="auto"/>
        <w:left w:val="none" w:sz="0" w:space="0" w:color="auto"/>
        <w:bottom w:val="none" w:sz="0" w:space="0" w:color="auto"/>
        <w:right w:val="none" w:sz="0" w:space="0" w:color="auto"/>
      </w:divBdr>
    </w:div>
    <w:div w:id="1642077351">
      <w:bodyDiv w:val="1"/>
      <w:marLeft w:val="0"/>
      <w:marRight w:val="0"/>
      <w:marTop w:val="0"/>
      <w:marBottom w:val="0"/>
      <w:divBdr>
        <w:top w:val="none" w:sz="0" w:space="0" w:color="auto"/>
        <w:left w:val="none" w:sz="0" w:space="0" w:color="auto"/>
        <w:bottom w:val="none" w:sz="0" w:space="0" w:color="auto"/>
        <w:right w:val="none" w:sz="0" w:space="0" w:color="auto"/>
      </w:divBdr>
    </w:div>
    <w:div w:id="1654724394">
      <w:bodyDiv w:val="1"/>
      <w:marLeft w:val="0"/>
      <w:marRight w:val="0"/>
      <w:marTop w:val="0"/>
      <w:marBottom w:val="0"/>
      <w:divBdr>
        <w:top w:val="none" w:sz="0" w:space="0" w:color="auto"/>
        <w:left w:val="none" w:sz="0" w:space="0" w:color="auto"/>
        <w:bottom w:val="none" w:sz="0" w:space="0" w:color="auto"/>
        <w:right w:val="none" w:sz="0" w:space="0" w:color="auto"/>
      </w:divBdr>
    </w:div>
    <w:div w:id="1666860383">
      <w:bodyDiv w:val="1"/>
      <w:marLeft w:val="0"/>
      <w:marRight w:val="0"/>
      <w:marTop w:val="0"/>
      <w:marBottom w:val="0"/>
      <w:divBdr>
        <w:top w:val="none" w:sz="0" w:space="0" w:color="auto"/>
        <w:left w:val="none" w:sz="0" w:space="0" w:color="auto"/>
        <w:bottom w:val="none" w:sz="0" w:space="0" w:color="auto"/>
        <w:right w:val="none" w:sz="0" w:space="0" w:color="auto"/>
      </w:divBdr>
    </w:div>
    <w:div w:id="1671523142">
      <w:bodyDiv w:val="1"/>
      <w:marLeft w:val="0"/>
      <w:marRight w:val="0"/>
      <w:marTop w:val="0"/>
      <w:marBottom w:val="0"/>
      <w:divBdr>
        <w:top w:val="none" w:sz="0" w:space="0" w:color="auto"/>
        <w:left w:val="none" w:sz="0" w:space="0" w:color="auto"/>
        <w:bottom w:val="none" w:sz="0" w:space="0" w:color="auto"/>
        <w:right w:val="none" w:sz="0" w:space="0" w:color="auto"/>
      </w:divBdr>
    </w:div>
    <w:div w:id="1679235241">
      <w:bodyDiv w:val="1"/>
      <w:marLeft w:val="0"/>
      <w:marRight w:val="0"/>
      <w:marTop w:val="0"/>
      <w:marBottom w:val="0"/>
      <w:divBdr>
        <w:top w:val="none" w:sz="0" w:space="0" w:color="auto"/>
        <w:left w:val="none" w:sz="0" w:space="0" w:color="auto"/>
        <w:bottom w:val="none" w:sz="0" w:space="0" w:color="auto"/>
        <w:right w:val="none" w:sz="0" w:space="0" w:color="auto"/>
      </w:divBdr>
    </w:div>
    <w:div w:id="1698001813">
      <w:bodyDiv w:val="1"/>
      <w:marLeft w:val="0"/>
      <w:marRight w:val="0"/>
      <w:marTop w:val="0"/>
      <w:marBottom w:val="0"/>
      <w:divBdr>
        <w:top w:val="none" w:sz="0" w:space="0" w:color="auto"/>
        <w:left w:val="none" w:sz="0" w:space="0" w:color="auto"/>
        <w:bottom w:val="none" w:sz="0" w:space="0" w:color="auto"/>
        <w:right w:val="none" w:sz="0" w:space="0" w:color="auto"/>
      </w:divBdr>
    </w:div>
    <w:div w:id="1701855170">
      <w:bodyDiv w:val="1"/>
      <w:marLeft w:val="0"/>
      <w:marRight w:val="0"/>
      <w:marTop w:val="0"/>
      <w:marBottom w:val="0"/>
      <w:divBdr>
        <w:top w:val="none" w:sz="0" w:space="0" w:color="auto"/>
        <w:left w:val="none" w:sz="0" w:space="0" w:color="auto"/>
        <w:bottom w:val="none" w:sz="0" w:space="0" w:color="auto"/>
        <w:right w:val="none" w:sz="0" w:space="0" w:color="auto"/>
      </w:divBdr>
    </w:div>
    <w:div w:id="1706054724">
      <w:bodyDiv w:val="1"/>
      <w:marLeft w:val="0"/>
      <w:marRight w:val="0"/>
      <w:marTop w:val="0"/>
      <w:marBottom w:val="0"/>
      <w:divBdr>
        <w:top w:val="none" w:sz="0" w:space="0" w:color="auto"/>
        <w:left w:val="none" w:sz="0" w:space="0" w:color="auto"/>
        <w:bottom w:val="none" w:sz="0" w:space="0" w:color="auto"/>
        <w:right w:val="none" w:sz="0" w:space="0" w:color="auto"/>
      </w:divBdr>
    </w:div>
    <w:div w:id="1710109403">
      <w:bodyDiv w:val="1"/>
      <w:marLeft w:val="0"/>
      <w:marRight w:val="0"/>
      <w:marTop w:val="0"/>
      <w:marBottom w:val="0"/>
      <w:divBdr>
        <w:top w:val="none" w:sz="0" w:space="0" w:color="auto"/>
        <w:left w:val="none" w:sz="0" w:space="0" w:color="auto"/>
        <w:bottom w:val="none" w:sz="0" w:space="0" w:color="auto"/>
        <w:right w:val="none" w:sz="0" w:space="0" w:color="auto"/>
      </w:divBdr>
    </w:div>
    <w:div w:id="1731732060">
      <w:bodyDiv w:val="1"/>
      <w:marLeft w:val="0"/>
      <w:marRight w:val="0"/>
      <w:marTop w:val="0"/>
      <w:marBottom w:val="0"/>
      <w:divBdr>
        <w:top w:val="none" w:sz="0" w:space="0" w:color="auto"/>
        <w:left w:val="none" w:sz="0" w:space="0" w:color="auto"/>
        <w:bottom w:val="none" w:sz="0" w:space="0" w:color="auto"/>
        <w:right w:val="none" w:sz="0" w:space="0" w:color="auto"/>
      </w:divBdr>
    </w:div>
    <w:div w:id="1738436160">
      <w:bodyDiv w:val="1"/>
      <w:marLeft w:val="0"/>
      <w:marRight w:val="0"/>
      <w:marTop w:val="0"/>
      <w:marBottom w:val="0"/>
      <w:divBdr>
        <w:top w:val="none" w:sz="0" w:space="0" w:color="auto"/>
        <w:left w:val="none" w:sz="0" w:space="0" w:color="auto"/>
        <w:bottom w:val="none" w:sz="0" w:space="0" w:color="auto"/>
        <w:right w:val="none" w:sz="0" w:space="0" w:color="auto"/>
      </w:divBdr>
    </w:div>
    <w:div w:id="1740442444">
      <w:bodyDiv w:val="1"/>
      <w:marLeft w:val="0"/>
      <w:marRight w:val="0"/>
      <w:marTop w:val="0"/>
      <w:marBottom w:val="0"/>
      <w:divBdr>
        <w:top w:val="none" w:sz="0" w:space="0" w:color="auto"/>
        <w:left w:val="none" w:sz="0" w:space="0" w:color="auto"/>
        <w:bottom w:val="none" w:sz="0" w:space="0" w:color="auto"/>
        <w:right w:val="none" w:sz="0" w:space="0" w:color="auto"/>
      </w:divBdr>
    </w:div>
    <w:div w:id="1768382886">
      <w:bodyDiv w:val="1"/>
      <w:marLeft w:val="0"/>
      <w:marRight w:val="0"/>
      <w:marTop w:val="0"/>
      <w:marBottom w:val="0"/>
      <w:divBdr>
        <w:top w:val="none" w:sz="0" w:space="0" w:color="auto"/>
        <w:left w:val="none" w:sz="0" w:space="0" w:color="auto"/>
        <w:bottom w:val="none" w:sz="0" w:space="0" w:color="auto"/>
        <w:right w:val="none" w:sz="0" w:space="0" w:color="auto"/>
      </w:divBdr>
    </w:div>
    <w:div w:id="1768892197">
      <w:bodyDiv w:val="1"/>
      <w:marLeft w:val="0"/>
      <w:marRight w:val="0"/>
      <w:marTop w:val="0"/>
      <w:marBottom w:val="0"/>
      <w:divBdr>
        <w:top w:val="none" w:sz="0" w:space="0" w:color="auto"/>
        <w:left w:val="none" w:sz="0" w:space="0" w:color="auto"/>
        <w:bottom w:val="none" w:sz="0" w:space="0" w:color="auto"/>
        <w:right w:val="none" w:sz="0" w:space="0" w:color="auto"/>
      </w:divBdr>
    </w:div>
    <w:div w:id="1772385188">
      <w:bodyDiv w:val="1"/>
      <w:marLeft w:val="0"/>
      <w:marRight w:val="0"/>
      <w:marTop w:val="0"/>
      <w:marBottom w:val="0"/>
      <w:divBdr>
        <w:top w:val="none" w:sz="0" w:space="0" w:color="auto"/>
        <w:left w:val="none" w:sz="0" w:space="0" w:color="auto"/>
        <w:bottom w:val="none" w:sz="0" w:space="0" w:color="auto"/>
        <w:right w:val="none" w:sz="0" w:space="0" w:color="auto"/>
      </w:divBdr>
    </w:div>
    <w:div w:id="1781483775">
      <w:bodyDiv w:val="1"/>
      <w:marLeft w:val="0"/>
      <w:marRight w:val="0"/>
      <w:marTop w:val="0"/>
      <w:marBottom w:val="0"/>
      <w:divBdr>
        <w:top w:val="none" w:sz="0" w:space="0" w:color="auto"/>
        <w:left w:val="none" w:sz="0" w:space="0" w:color="auto"/>
        <w:bottom w:val="none" w:sz="0" w:space="0" w:color="auto"/>
        <w:right w:val="none" w:sz="0" w:space="0" w:color="auto"/>
      </w:divBdr>
    </w:div>
    <w:div w:id="1782259837">
      <w:bodyDiv w:val="1"/>
      <w:marLeft w:val="0"/>
      <w:marRight w:val="0"/>
      <w:marTop w:val="0"/>
      <w:marBottom w:val="0"/>
      <w:divBdr>
        <w:top w:val="none" w:sz="0" w:space="0" w:color="auto"/>
        <w:left w:val="none" w:sz="0" w:space="0" w:color="auto"/>
        <w:bottom w:val="none" w:sz="0" w:space="0" w:color="auto"/>
        <w:right w:val="none" w:sz="0" w:space="0" w:color="auto"/>
      </w:divBdr>
    </w:div>
    <w:div w:id="1784572581">
      <w:bodyDiv w:val="1"/>
      <w:marLeft w:val="0"/>
      <w:marRight w:val="0"/>
      <w:marTop w:val="0"/>
      <w:marBottom w:val="0"/>
      <w:divBdr>
        <w:top w:val="none" w:sz="0" w:space="0" w:color="auto"/>
        <w:left w:val="none" w:sz="0" w:space="0" w:color="auto"/>
        <w:bottom w:val="none" w:sz="0" w:space="0" w:color="auto"/>
        <w:right w:val="none" w:sz="0" w:space="0" w:color="auto"/>
      </w:divBdr>
    </w:div>
    <w:div w:id="1804813492">
      <w:bodyDiv w:val="1"/>
      <w:marLeft w:val="0"/>
      <w:marRight w:val="0"/>
      <w:marTop w:val="0"/>
      <w:marBottom w:val="0"/>
      <w:divBdr>
        <w:top w:val="none" w:sz="0" w:space="0" w:color="auto"/>
        <w:left w:val="none" w:sz="0" w:space="0" w:color="auto"/>
        <w:bottom w:val="none" w:sz="0" w:space="0" w:color="auto"/>
        <w:right w:val="none" w:sz="0" w:space="0" w:color="auto"/>
      </w:divBdr>
    </w:div>
    <w:div w:id="1821573399">
      <w:bodyDiv w:val="1"/>
      <w:marLeft w:val="0"/>
      <w:marRight w:val="0"/>
      <w:marTop w:val="0"/>
      <w:marBottom w:val="0"/>
      <w:divBdr>
        <w:top w:val="none" w:sz="0" w:space="0" w:color="auto"/>
        <w:left w:val="none" w:sz="0" w:space="0" w:color="auto"/>
        <w:bottom w:val="none" w:sz="0" w:space="0" w:color="auto"/>
        <w:right w:val="none" w:sz="0" w:space="0" w:color="auto"/>
      </w:divBdr>
    </w:div>
    <w:div w:id="1826239062">
      <w:bodyDiv w:val="1"/>
      <w:marLeft w:val="0"/>
      <w:marRight w:val="0"/>
      <w:marTop w:val="0"/>
      <w:marBottom w:val="0"/>
      <w:divBdr>
        <w:top w:val="none" w:sz="0" w:space="0" w:color="auto"/>
        <w:left w:val="none" w:sz="0" w:space="0" w:color="auto"/>
        <w:bottom w:val="none" w:sz="0" w:space="0" w:color="auto"/>
        <w:right w:val="none" w:sz="0" w:space="0" w:color="auto"/>
      </w:divBdr>
    </w:div>
    <w:div w:id="1826243673">
      <w:bodyDiv w:val="1"/>
      <w:marLeft w:val="0"/>
      <w:marRight w:val="0"/>
      <w:marTop w:val="0"/>
      <w:marBottom w:val="0"/>
      <w:divBdr>
        <w:top w:val="none" w:sz="0" w:space="0" w:color="auto"/>
        <w:left w:val="none" w:sz="0" w:space="0" w:color="auto"/>
        <w:bottom w:val="none" w:sz="0" w:space="0" w:color="auto"/>
        <w:right w:val="none" w:sz="0" w:space="0" w:color="auto"/>
      </w:divBdr>
    </w:div>
    <w:div w:id="1832330070">
      <w:bodyDiv w:val="1"/>
      <w:marLeft w:val="0"/>
      <w:marRight w:val="0"/>
      <w:marTop w:val="0"/>
      <w:marBottom w:val="0"/>
      <w:divBdr>
        <w:top w:val="none" w:sz="0" w:space="0" w:color="auto"/>
        <w:left w:val="none" w:sz="0" w:space="0" w:color="auto"/>
        <w:bottom w:val="none" w:sz="0" w:space="0" w:color="auto"/>
        <w:right w:val="none" w:sz="0" w:space="0" w:color="auto"/>
      </w:divBdr>
    </w:div>
    <w:div w:id="1840542119">
      <w:bodyDiv w:val="1"/>
      <w:marLeft w:val="0"/>
      <w:marRight w:val="0"/>
      <w:marTop w:val="0"/>
      <w:marBottom w:val="0"/>
      <w:divBdr>
        <w:top w:val="none" w:sz="0" w:space="0" w:color="auto"/>
        <w:left w:val="none" w:sz="0" w:space="0" w:color="auto"/>
        <w:bottom w:val="none" w:sz="0" w:space="0" w:color="auto"/>
        <w:right w:val="none" w:sz="0" w:space="0" w:color="auto"/>
      </w:divBdr>
    </w:div>
    <w:div w:id="1842817789">
      <w:bodyDiv w:val="1"/>
      <w:marLeft w:val="0"/>
      <w:marRight w:val="0"/>
      <w:marTop w:val="0"/>
      <w:marBottom w:val="0"/>
      <w:divBdr>
        <w:top w:val="none" w:sz="0" w:space="0" w:color="auto"/>
        <w:left w:val="none" w:sz="0" w:space="0" w:color="auto"/>
        <w:bottom w:val="none" w:sz="0" w:space="0" w:color="auto"/>
        <w:right w:val="none" w:sz="0" w:space="0" w:color="auto"/>
      </w:divBdr>
    </w:div>
    <w:div w:id="1864056955">
      <w:bodyDiv w:val="1"/>
      <w:marLeft w:val="0"/>
      <w:marRight w:val="0"/>
      <w:marTop w:val="0"/>
      <w:marBottom w:val="0"/>
      <w:divBdr>
        <w:top w:val="none" w:sz="0" w:space="0" w:color="auto"/>
        <w:left w:val="none" w:sz="0" w:space="0" w:color="auto"/>
        <w:bottom w:val="none" w:sz="0" w:space="0" w:color="auto"/>
        <w:right w:val="none" w:sz="0" w:space="0" w:color="auto"/>
      </w:divBdr>
    </w:div>
    <w:div w:id="1869027161">
      <w:bodyDiv w:val="1"/>
      <w:marLeft w:val="0"/>
      <w:marRight w:val="0"/>
      <w:marTop w:val="0"/>
      <w:marBottom w:val="0"/>
      <w:divBdr>
        <w:top w:val="none" w:sz="0" w:space="0" w:color="auto"/>
        <w:left w:val="none" w:sz="0" w:space="0" w:color="auto"/>
        <w:bottom w:val="none" w:sz="0" w:space="0" w:color="auto"/>
        <w:right w:val="none" w:sz="0" w:space="0" w:color="auto"/>
      </w:divBdr>
    </w:div>
    <w:div w:id="1870290756">
      <w:bodyDiv w:val="1"/>
      <w:marLeft w:val="0"/>
      <w:marRight w:val="0"/>
      <w:marTop w:val="0"/>
      <w:marBottom w:val="0"/>
      <w:divBdr>
        <w:top w:val="none" w:sz="0" w:space="0" w:color="auto"/>
        <w:left w:val="none" w:sz="0" w:space="0" w:color="auto"/>
        <w:bottom w:val="none" w:sz="0" w:space="0" w:color="auto"/>
        <w:right w:val="none" w:sz="0" w:space="0" w:color="auto"/>
      </w:divBdr>
    </w:div>
    <w:div w:id="1874419589">
      <w:bodyDiv w:val="1"/>
      <w:marLeft w:val="0"/>
      <w:marRight w:val="0"/>
      <w:marTop w:val="0"/>
      <w:marBottom w:val="0"/>
      <w:divBdr>
        <w:top w:val="none" w:sz="0" w:space="0" w:color="auto"/>
        <w:left w:val="none" w:sz="0" w:space="0" w:color="auto"/>
        <w:bottom w:val="none" w:sz="0" w:space="0" w:color="auto"/>
        <w:right w:val="none" w:sz="0" w:space="0" w:color="auto"/>
      </w:divBdr>
    </w:div>
    <w:div w:id="1891794827">
      <w:bodyDiv w:val="1"/>
      <w:marLeft w:val="0"/>
      <w:marRight w:val="0"/>
      <w:marTop w:val="0"/>
      <w:marBottom w:val="0"/>
      <w:divBdr>
        <w:top w:val="none" w:sz="0" w:space="0" w:color="auto"/>
        <w:left w:val="none" w:sz="0" w:space="0" w:color="auto"/>
        <w:bottom w:val="none" w:sz="0" w:space="0" w:color="auto"/>
        <w:right w:val="none" w:sz="0" w:space="0" w:color="auto"/>
      </w:divBdr>
    </w:div>
    <w:div w:id="1925332935">
      <w:bodyDiv w:val="1"/>
      <w:marLeft w:val="0"/>
      <w:marRight w:val="0"/>
      <w:marTop w:val="0"/>
      <w:marBottom w:val="0"/>
      <w:divBdr>
        <w:top w:val="none" w:sz="0" w:space="0" w:color="auto"/>
        <w:left w:val="none" w:sz="0" w:space="0" w:color="auto"/>
        <w:bottom w:val="none" w:sz="0" w:space="0" w:color="auto"/>
        <w:right w:val="none" w:sz="0" w:space="0" w:color="auto"/>
      </w:divBdr>
    </w:div>
    <w:div w:id="1979606748">
      <w:bodyDiv w:val="1"/>
      <w:marLeft w:val="0"/>
      <w:marRight w:val="0"/>
      <w:marTop w:val="0"/>
      <w:marBottom w:val="0"/>
      <w:divBdr>
        <w:top w:val="none" w:sz="0" w:space="0" w:color="auto"/>
        <w:left w:val="none" w:sz="0" w:space="0" w:color="auto"/>
        <w:bottom w:val="none" w:sz="0" w:space="0" w:color="auto"/>
        <w:right w:val="none" w:sz="0" w:space="0" w:color="auto"/>
      </w:divBdr>
    </w:div>
    <w:div w:id="1985044837">
      <w:bodyDiv w:val="1"/>
      <w:marLeft w:val="0"/>
      <w:marRight w:val="0"/>
      <w:marTop w:val="0"/>
      <w:marBottom w:val="0"/>
      <w:divBdr>
        <w:top w:val="none" w:sz="0" w:space="0" w:color="auto"/>
        <w:left w:val="none" w:sz="0" w:space="0" w:color="auto"/>
        <w:bottom w:val="none" w:sz="0" w:space="0" w:color="auto"/>
        <w:right w:val="none" w:sz="0" w:space="0" w:color="auto"/>
      </w:divBdr>
    </w:div>
    <w:div w:id="1992513547">
      <w:bodyDiv w:val="1"/>
      <w:marLeft w:val="0"/>
      <w:marRight w:val="0"/>
      <w:marTop w:val="0"/>
      <w:marBottom w:val="0"/>
      <w:divBdr>
        <w:top w:val="none" w:sz="0" w:space="0" w:color="auto"/>
        <w:left w:val="none" w:sz="0" w:space="0" w:color="auto"/>
        <w:bottom w:val="none" w:sz="0" w:space="0" w:color="auto"/>
        <w:right w:val="none" w:sz="0" w:space="0" w:color="auto"/>
      </w:divBdr>
    </w:div>
    <w:div w:id="2021156058">
      <w:bodyDiv w:val="1"/>
      <w:marLeft w:val="0"/>
      <w:marRight w:val="0"/>
      <w:marTop w:val="0"/>
      <w:marBottom w:val="0"/>
      <w:divBdr>
        <w:top w:val="none" w:sz="0" w:space="0" w:color="auto"/>
        <w:left w:val="none" w:sz="0" w:space="0" w:color="auto"/>
        <w:bottom w:val="none" w:sz="0" w:space="0" w:color="auto"/>
        <w:right w:val="none" w:sz="0" w:space="0" w:color="auto"/>
      </w:divBdr>
    </w:div>
    <w:div w:id="2023389023">
      <w:bodyDiv w:val="1"/>
      <w:marLeft w:val="0"/>
      <w:marRight w:val="0"/>
      <w:marTop w:val="0"/>
      <w:marBottom w:val="0"/>
      <w:divBdr>
        <w:top w:val="none" w:sz="0" w:space="0" w:color="auto"/>
        <w:left w:val="none" w:sz="0" w:space="0" w:color="auto"/>
        <w:bottom w:val="none" w:sz="0" w:space="0" w:color="auto"/>
        <w:right w:val="none" w:sz="0" w:space="0" w:color="auto"/>
      </w:divBdr>
    </w:div>
    <w:div w:id="2027293121">
      <w:bodyDiv w:val="1"/>
      <w:marLeft w:val="0"/>
      <w:marRight w:val="0"/>
      <w:marTop w:val="0"/>
      <w:marBottom w:val="0"/>
      <w:divBdr>
        <w:top w:val="none" w:sz="0" w:space="0" w:color="auto"/>
        <w:left w:val="none" w:sz="0" w:space="0" w:color="auto"/>
        <w:bottom w:val="none" w:sz="0" w:space="0" w:color="auto"/>
        <w:right w:val="none" w:sz="0" w:space="0" w:color="auto"/>
      </w:divBdr>
    </w:div>
    <w:div w:id="2027557379">
      <w:bodyDiv w:val="1"/>
      <w:marLeft w:val="0"/>
      <w:marRight w:val="0"/>
      <w:marTop w:val="0"/>
      <w:marBottom w:val="0"/>
      <w:divBdr>
        <w:top w:val="none" w:sz="0" w:space="0" w:color="auto"/>
        <w:left w:val="none" w:sz="0" w:space="0" w:color="auto"/>
        <w:bottom w:val="none" w:sz="0" w:space="0" w:color="auto"/>
        <w:right w:val="none" w:sz="0" w:space="0" w:color="auto"/>
      </w:divBdr>
    </w:div>
    <w:div w:id="2039162205">
      <w:bodyDiv w:val="1"/>
      <w:marLeft w:val="0"/>
      <w:marRight w:val="0"/>
      <w:marTop w:val="0"/>
      <w:marBottom w:val="0"/>
      <w:divBdr>
        <w:top w:val="none" w:sz="0" w:space="0" w:color="auto"/>
        <w:left w:val="none" w:sz="0" w:space="0" w:color="auto"/>
        <w:bottom w:val="none" w:sz="0" w:space="0" w:color="auto"/>
        <w:right w:val="none" w:sz="0" w:space="0" w:color="auto"/>
      </w:divBdr>
    </w:div>
    <w:div w:id="2041976348">
      <w:bodyDiv w:val="1"/>
      <w:marLeft w:val="0"/>
      <w:marRight w:val="0"/>
      <w:marTop w:val="0"/>
      <w:marBottom w:val="0"/>
      <w:divBdr>
        <w:top w:val="none" w:sz="0" w:space="0" w:color="auto"/>
        <w:left w:val="none" w:sz="0" w:space="0" w:color="auto"/>
        <w:bottom w:val="none" w:sz="0" w:space="0" w:color="auto"/>
        <w:right w:val="none" w:sz="0" w:space="0" w:color="auto"/>
      </w:divBdr>
    </w:div>
    <w:div w:id="2051495086">
      <w:bodyDiv w:val="1"/>
      <w:marLeft w:val="0"/>
      <w:marRight w:val="0"/>
      <w:marTop w:val="0"/>
      <w:marBottom w:val="0"/>
      <w:divBdr>
        <w:top w:val="none" w:sz="0" w:space="0" w:color="auto"/>
        <w:left w:val="none" w:sz="0" w:space="0" w:color="auto"/>
        <w:bottom w:val="none" w:sz="0" w:space="0" w:color="auto"/>
        <w:right w:val="none" w:sz="0" w:space="0" w:color="auto"/>
      </w:divBdr>
    </w:div>
    <w:div w:id="2052030281">
      <w:bodyDiv w:val="1"/>
      <w:marLeft w:val="0"/>
      <w:marRight w:val="0"/>
      <w:marTop w:val="0"/>
      <w:marBottom w:val="0"/>
      <w:divBdr>
        <w:top w:val="none" w:sz="0" w:space="0" w:color="auto"/>
        <w:left w:val="none" w:sz="0" w:space="0" w:color="auto"/>
        <w:bottom w:val="none" w:sz="0" w:space="0" w:color="auto"/>
        <w:right w:val="none" w:sz="0" w:space="0" w:color="auto"/>
      </w:divBdr>
    </w:div>
    <w:div w:id="2065398627">
      <w:bodyDiv w:val="1"/>
      <w:marLeft w:val="0"/>
      <w:marRight w:val="0"/>
      <w:marTop w:val="0"/>
      <w:marBottom w:val="0"/>
      <w:divBdr>
        <w:top w:val="none" w:sz="0" w:space="0" w:color="auto"/>
        <w:left w:val="none" w:sz="0" w:space="0" w:color="auto"/>
        <w:bottom w:val="none" w:sz="0" w:space="0" w:color="auto"/>
        <w:right w:val="none" w:sz="0" w:space="0" w:color="auto"/>
      </w:divBdr>
    </w:div>
    <w:div w:id="2076511958">
      <w:bodyDiv w:val="1"/>
      <w:marLeft w:val="0"/>
      <w:marRight w:val="0"/>
      <w:marTop w:val="0"/>
      <w:marBottom w:val="0"/>
      <w:divBdr>
        <w:top w:val="none" w:sz="0" w:space="0" w:color="auto"/>
        <w:left w:val="none" w:sz="0" w:space="0" w:color="auto"/>
        <w:bottom w:val="none" w:sz="0" w:space="0" w:color="auto"/>
        <w:right w:val="none" w:sz="0" w:space="0" w:color="auto"/>
      </w:divBdr>
    </w:div>
    <w:div w:id="2081324019">
      <w:bodyDiv w:val="1"/>
      <w:marLeft w:val="0"/>
      <w:marRight w:val="0"/>
      <w:marTop w:val="0"/>
      <w:marBottom w:val="0"/>
      <w:divBdr>
        <w:top w:val="none" w:sz="0" w:space="0" w:color="auto"/>
        <w:left w:val="none" w:sz="0" w:space="0" w:color="auto"/>
        <w:bottom w:val="none" w:sz="0" w:space="0" w:color="auto"/>
        <w:right w:val="none" w:sz="0" w:space="0" w:color="auto"/>
      </w:divBdr>
    </w:div>
    <w:div w:id="2094544510">
      <w:bodyDiv w:val="1"/>
      <w:marLeft w:val="0"/>
      <w:marRight w:val="0"/>
      <w:marTop w:val="0"/>
      <w:marBottom w:val="0"/>
      <w:divBdr>
        <w:top w:val="none" w:sz="0" w:space="0" w:color="auto"/>
        <w:left w:val="none" w:sz="0" w:space="0" w:color="auto"/>
        <w:bottom w:val="none" w:sz="0" w:space="0" w:color="auto"/>
        <w:right w:val="none" w:sz="0" w:space="0" w:color="auto"/>
      </w:divBdr>
    </w:div>
    <w:div w:id="2095739236">
      <w:bodyDiv w:val="1"/>
      <w:marLeft w:val="0"/>
      <w:marRight w:val="0"/>
      <w:marTop w:val="0"/>
      <w:marBottom w:val="0"/>
      <w:divBdr>
        <w:top w:val="none" w:sz="0" w:space="0" w:color="auto"/>
        <w:left w:val="none" w:sz="0" w:space="0" w:color="auto"/>
        <w:bottom w:val="none" w:sz="0" w:space="0" w:color="auto"/>
        <w:right w:val="none" w:sz="0" w:space="0" w:color="auto"/>
      </w:divBdr>
    </w:div>
    <w:div w:id="2096631602">
      <w:bodyDiv w:val="1"/>
      <w:marLeft w:val="0"/>
      <w:marRight w:val="0"/>
      <w:marTop w:val="0"/>
      <w:marBottom w:val="0"/>
      <w:divBdr>
        <w:top w:val="none" w:sz="0" w:space="0" w:color="auto"/>
        <w:left w:val="none" w:sz="0" w:space="0" w:color="auto"/>
        <w:bottom w:val="none" w:sz="0" w:space="0" w:color="auto"/>
        <w:right w:val="none" w:sz="0" w:space="0" w:color="auto"/>
      </w:divBdr>
    </w:div>
    <w:div w:id="2097362030">
      <w:bodyDiv w:val="1"/>
      <w:marLeft w:val="0"/>
      <w:marRight w:val="0"/>
      <w:marTop w:val="0"/>
      <w:marBottom w:val="0"/>
      <w:divBdr>
        <w:top w:val="none" w:sz="0" w:space="0" w:color="auto"/>
        <w:left w:val="none" w:sz="0" w:space="0" w:color="auto"/>
        <w:bottom w:val="none" w:sz="0" w:space="0" w:color="auto"/>
        <w:right w:val="none" w:sz="0" w:space="0" w:color="auto"/>
      </w:divBdr>
    </w:div>
    <w:div w:id="2100057469">
      <w:bodyDiv w:val="1"/>
      <w:marLeft w:val="0"/>
      <w:marRight w:val="0"/>
      <w:marTop w:val="0"/>
      <w:marBottom w:val="0"/>
      <w:divBdr>
        <w:top w:val="none" w:sz="0" w:space="0" w:color="auto"/>
        <w:left w:val="none" w:sz="0" w:space="0" w:color="auto"/>
        <w:bottom w:val="none" w:sz="0" w:space="0" w:color="auto"/>
        <w:right w:val="none" w:sz="0" w:space="0" w:color="auto"/>
      </w:divBdr>
    </w:div>
    <w:div w:id="2105147641">
      <w:bodyDiv w:val="1"/>
      <w:marLeft w:val="0"/>
      <w:marRight w:val="0"/>
      <w:marTop w:val="0"/>
      <w:marBottom w:val="0"/>
      <w:divBdr>
        <w:top w:val="none" w:sz="0" w:space="0" w:color="auto"/>
        <w:left w:val="none" w:sz="0" w:space="0" w:color="auto"/>
        <w:bottom w:val="none" w:sz="0" w:space="0" w:color="auto"/>
        <w:right w:val="none" w:sz="0" w:space="0" w:color="auto"/>
      </w:divBdr>
    </w:div>
    <w:div w:id="2108772604">
      <w:bodyDiv w:val="1"/>
      <w:marLeft w:val="0"/>
      <w:marRight w:val="0"/>
      <w:marTop w:val="0"/>
      <w:marBottom w:val="0"/>
      <w:divBdr>
        <w:top w:val="none" w:sz="0" w:space="0" w:color="auto"/>
        <w:left w:val="none" w:sz="0" w:space="0" w:color="auto"/>
        <w:bottom w:val="none" w:sz="0" w:space="0" w:color="auto"/>
        <w:right w:val="none" w:sz="0" w:space="0" w:color="auto"/>
      </w:divBdr>
    </w:div>
    <w:div w:id="2118283042">
      <w:bodyDiv w:val="1"/>
      <w:marLeft w:val="0"/>
      <w:marRight w:val="0"/>
      <w:marTop w:val="0"/>
      <w:marBottom w:val="0"/>
      <w:divBdr>
        <w:top w:val="none" w:sz="0" w:space="0" w:color="auto"/>
        <w:left w:val="none" w:sz="0" w:space="0" w:color="auto"/>
        <w:bottom w:val="none" w:sz="0" w:space="0" w:color="auto"/>
        <w:right w:val="none" w:sz="0" w:space="0" w:color="auto"/>
      </w:divBdr>
    </w:div>
    <w:div w:id="2118986509">
      <w:bodyDiv w:val="1"/>
      <w:marLeft w:val="0"/>
      <w:marRight w:val="0"/>
      <w:marTop w:val="0"/>
      <w:marBottom w:val="0"/>
      <w:divBdr>
        <w:top w:val="none" w:sz="0" w:space="0" w:color="auto"/>
        <w:left w:val="none" w:sz="0" w:space="0" w:color="auto"/>
        <w:bottom w:val="none" w:sz="0" w:space="0" w:color="auto"/>
        <w:right w:val="none" w:sz="0" w:space="0" w:color="auto"/>
      </w:divBdr>
    </w:div>
    <w:div w:id="2140105724">
      <w:bodyDiv w:val="1"/>
      <w:marLeft w:val="0"/>
      <w:marRight w:val="0"/>
      <w:marTop w:val="0"/>
      <w:marBottom w:val="0"/>
      <w:divBdr>
        <w:top w:val="none" w:sz="0" w:space="0" w:color="auto"/>
        <w:left w:val="none" w:sz="0" w:space="0" w:color="auto"/>
        <w:bottom w:val="none" w:sz="0" w:space="0" w:color="auto"/>
        <w:right w:val="none" w:sz="0" w:space="0" w:color="auto"/>
      </w:divBdr>
    </w:div>
    <w:div w:id="21440342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Wik22</b:Tag>
    <b:SourceType>InternetSite</b:SourceType>
    <b:Guid>{BC8FC3A2-F14C-4781-A776-6071AE0915EE}</b:Guid>
    <b:Title>Marine Chronometer</b:Title>
    <b:Year>2022</b:Year>
    <b:Author>
      <b:Author>
        <b:Corporate>Wikipedia</b:Corporate>
      </b:Author>
    </b:Author>
    <b:InternetSiteTitle>Wikipedia</b:InternetSiteTitle>
    <b:Month>October</b:Month>
    <b:Day>13</b:Day>
    <b:URL>https://en.wikipedia.org/wiki/Marine_chronometer</b:URL>
    <b:YearAccessed>2022</b:YearAccessed>
    <b:MonthAccessed>October</b:MonthAccessed>
    <b:DayAccessed>22</b:DayAccessed>
    <b:RefOrder>15</b:RefOrder>
  </b:Source>
  <b:Source>
    <b:Tag>Ind22</b:Tag>
    <b:SourceType>InternetSite</b:SourceType>
    <b:Guid>{93B0D492-99D8-4427-AB2F-7A614C88CD98}</b:Guid>
    <b:Title>IRNSS Programme</b:Title>
    <b:Year>2022</b:Year>
    <b:Author>
      <b:Author>
        <b:Corporate>Indian Space Research Organisation</b:Corporate>
      </b:Author>
    </b:Author>
    <b:InternetSiteTitle>Indian Space Research Organisation</b:InternetSiteTitle>
    <b:URL>https://www.isro.gov.in/IRNSS_Programme.html</b:URL>
    <b:YearAccessed>2022</b:YearAccessed>
    <b:MonthAccessed>November</b:MonthAccessed>
    <b:DayAccessed>15</b:DayAccessed>
    <b:RefOrder>16</b:RefOrder>
  </b:Source>
  <b:Source>
    <b:Tag>Qua22</b:Tag>
    <b:SourceType>InternetSite</b:SourceType>
    <b:Guid>{8742D06F-97C6-44A5-A73E-1FAC0C0A6E54}</b:Guid>
    <b:Author>
      <b:Author>
        <b:Corporate>Quasi-Zenith Satellite System</b:Corporate>
      </b:Author>
    </b:Author>
    <b:Title>Overview of the Quasi-Zenith Satellite System</b:Title>
    <b:ProductionCompany>Quasi-Zenith Satellite System</b:ProductionCompany>
    <b:Year>2022</b:Year>
    <b:YearAccessed>2022</b:YearAccessed>
    <b:MonthAccessed>November</b:MonthAccessed>
    <b:DayAccessed>15</b:DayAccessed>
    <b:URL>https://qzss.go.jp/en/overview/services/sv01_what.html</b:URL>
    <b:RefOrder>17</b:RefOrder>
  </b:Source>
  <b:Source>
    <b:Tag>Glo22</b:Tag>
    <b:SourceType>InternetSite</b:SourceType>
    <b:Guid>{84FC6892-981C-499B-AF5F-EAFA90D72AAC}</b:Guid>
    <b:Author>
      <b:Author>
        <b:Corporate>Global Positioning System</b:Corporate>
      </b:Author>
    </b:Author>
    <b:Title>Space Segment</b:Title>
    <b:ProductionCompany>Global Positioning System</b:ProductionCompany>
    <b:Year>2022</b:Year>
    <b:YearAccessed>2022</b:YearAccessed>
    <b:MonthAccessed>November</b:MonthAccessed>
    <b:DayAccessed>15</b:DayAccessed>
    <b:URL>https://www.gps.gov/systems/gps/space/</b:URL>
    <b:RefOrder>1</b:RefOrder>
  </b:Source>
  <b:Source>
    <b:Tag>Eur22</b:Tag>
    <b:SourceType>InternetSite</b:SourceType>
    <b:Guid>{0778E579-287F-4787-9654-6393E771634C}</b:Guid>
    <b:Author>
      <b:Author>
        <b:Corporate>European Space Agency</b:Corporate>
      </b:Author>
    </b:Author>
    <b:Title>GPS User Segment</b:Title>
    <b:ProductionCompany>European Space Agency</b:ProductionCompany>
    <b:Year>2022</b:Year>
    <b:YearAccessed>2022</b:YearAccessed>
    <b:MonthAccessed>November</b:MonthAccessed>
    <b:DayAccessed>15</b:DayAccessed>
    <b:URL>https://gssc.esa.int/navipedia/index.php/GPS_User_Segment</b:URL>
    <b:RefOrder>18</b:RefOrder>
  </b:Source>
  <b:Source>
    <b:Tag>GIS22</b:Tag>
    <b:SourceType>InternetSite</b:SourceType>
    <b:Guid>{EAC6D4B8-A185-4A33-9654-4F6352DEF146}</b:Guid>
    <b:Author>
      <b:Author>
        <b:Corporate>GIS Resources</b:Corporate>
      </b:Author>
    </b:Author>
    <b:Title>Everything you need to know about GPS L1, L2, and L5 frequencies</b:Title>
    <b:ProductionCompany>GIS Resources</b:ProductionCompany>
    <b:Year>2022</b:Year>
    <b:Month>March</b:Month>
    <b:Day>13</b:Day>
    <b:YearAccessed>2022</b:YearAccessed>
    <b:MonthAccessed>November</b:MonthAccessed>
    <b:DayAccessed>16</b:DayAccessed>
    <b:URL>https://gisresources.com/everything-you-need-to-know-about-gps-l1-l2-and-l5-frequencies/</b:URL>
    <b:RefOrder>19</b:RefOrder>
  </b:Source>
  <b:Source>
    <b:Tag>Ham17</b:Tag>
    <b:SourceType>InternetSite</b:SourceType>
    <b:Guid>{F249658D-134C-4CEC-8EBE-7C6F31F5E778}</b:Guid>
    <b:Title>Ships fooled in GPS spoofing attack suggest Russian Cyberweapon</b:Title>
    <b:Year>2017</b:Year>
    <b:Month>August</b:Month>
    <b:Day>10</b:Day>
    <b:YearAccessed>2022</b:YearAccessed>
    <b:MonthAccessed>November</b:MonthAccessed>
    <b:DayAccessed>22</b:DayAccessed>
    <b:URL>https://www.newscientist.com/article/2143499-ships-fooled-in-gps-spoofing-attack-suggest-russian-cyberweapon/</b:URL>
    <b:ProductionCompany>NewScientist</b:ProductionCompany>
    <b:Author>
      <b:Author>
        <b:NameList>
          <b:Person>
            <b:Last>Hambling</b:Last>
            <b:First>David</b:First>
          </b:Person>
        </b:NameList>
      </b:Author>
    </b:Author>
    <b:RefOrder>10</b:RefOrder>
  </b:Source>
  <b:Source>
    <b:Tag>Coc19</b:Tag>
    <b:SourceType>InternetSite</b:SourceType>
    <b:Guid>{B35900A4-9EE6-4F8A-AD75-F18BDF4AF807}</b:Guid>
    <b:Title>GPS Jammers - I break the law and explain why you should never use one.</b:Title>
    <b:ProductionCompany>Kris Cochrane</b:ProductionCompany>
    <b:Year>2019</b:Year>
    <b:Month>September</b:Month>
    <b:Day>16</b:Day>
    <b:YearAccessed>2022</b:YearAccessed>
    <b:MonthAccessed>November</b:MonthAccessed>
    <b:DayAccessed>22</b:DayAccessed>
    <b:URL>https://www.youtube.com/watch?v=n0kviwuarHo</b:URL>
    <b:Author>
      <b:Author>
        <b:NameList>
          <b:Person>
            <b:Last>Cochrane</b:Last>
            <b:First>Kris</b:First>
          </b:Person>
        </b:NameList>
      </b:Author>
    </b:Author>
    <b:RefOrder>20</b:RefOrder>
  </b:Source>
  <b:Source>
    <b:Tag>Aid18</b:Tag>
    <b:SourceType>DocumentFromInternetSite</b:SourceType>
    <b:Guid>{4EA43DDF-8A32-4B01-918D-C244FB7445B7}</b:Guid>
    <b:Title>How GPS Receivers Work</b:Title>
    <b:Year>2018</b:Year>
    <b:Author>
      <b:Author>
        <b:NameList>
          <b:Person>
            <b:Last>Aidan</b:Last>
          </b:Person>
        </b:NameList>
      </b:Author>
    </b:Author>
    <b:Month>November</b:Month>
    <b:Day>9</b:Day>
    <b:YearAccessed>2022</b:YearAccessed>
    <b:MonthAccessed>November</b:MonthAccessed>
    <b:DayAccessed>22</b:DayAccessed>
    <b:URL>https://core-electronics.com.au/guides/sensors/how-GPS-works/</b:URL>
    <b:InternetSiteTitle>Core Electronics</b:InternetSiteTitle>
    <b:Medium>Image</b:Medium>
    <b:RefOrder>3</b:RefOrder>
  </b:Source>
  <b:Source>
    <b:Tag>Jau15</b:Tag>
    <b:SourceType>Report</b:SourceType>
    <b:Guid>{8F2B1857-76DA-4798-A67C-A1BE9409F4A4}</b:Guid>
    <b:Title>Instantaneous localization</b:Title>
    <b:Year>2015</b:Year>
    <b:YearAccessed>2022</b:YearAccessed>
    <b:MonthAccessed>November</b:MonthAccessed>
    <b:DayAccessed>22</b:DayAccessed>
    <b:Publisher>Mobile Robotics</b:Publisher>
    <b:Author>
      <b:Author>
        <b:NameList>
          <b:Person>
            <b:Last>Jaulin</b:Last>
            <b:First>Luc</b:First>
          </b:Person>
        </b:NameList>
      </b:Author>
    </b:Author>
    <b:RefOrder>21</b:RefOrder>
  </b:Source>
  <b:Source>
    <b:Tag>Sch16</b:Tag>
    <b:SourceType>Report</b:SourceType>
    <b:Guid>{9CFC4C47-6739-41EF-9040-B552437EECF8}</b:Guid>
    <b:Title>A survey and analysis of the GNSS spoofing threat and countermeasures</b:Title>
    <b:Year>2016</b:Year>
    <b:Publisher>Queensland University of Technology</b:Publisher>
    <b:City>Brisbane</b:City>
    <b:Author>
      <b:Author>
        <b:NameList>
          <b:Person>
            <b:Last>Schmidt</b:Last>
            <b:First>Desmond</b:First>
          </b:Person>
          <b:Person>
            <b:Last>Radke</b:Last>
            <b:First>Kenneth</b:First>
          </b:Person>
          <b:Person>
            <b:Last>Camtepe</b:Last>
            <b:First>Seyit</b:First>
          </b:Person>
          <b:Person>
            <b:Last>Foo</b:Last>
            <b:First>Ernest</b:First>
          </b:Person>
          <b:Person>
            <b:Last>Ren</b:Last>
            <b:First>Michal</b:First>
          </b:Person>
        </b:NameList>
      </b:Author>
    </b:Author>
    <b:YearAccessed>2022</b:YearAccessed>
    <b:MonthAccessed>November</b:MonthAccessed>
    <b:DayAccessed>22</b:DayAccessed>
    <b:RefOrder>22</b:RefOrder>
  </b:Source>
  <b:Source>
    <b:Tag>Rod21</b:Tag>
    <b:SourceType>InternetSite</b:SourceType>
    <b:Guid>{EF527081-CEB4-43B4-93F0-276701600FFA}</b:Guid>
    <b:Title>GPS Signal Plan</b:Title>
    <b:Year>2021</b:Year>
    <b:ProductionCompany>European Space Agency</b:ProductionCompany>
    <b:Month>January</b:Month>
    <b:Day>29</b:Day>
    <b:YearAccessed>2022</b:YearAccessed>
    <b:MonthAccessed>November</b:MonthAccessed>
    <b:DayAccessed>24</b:DayAccessed>
    <b:URL>https://gssc.esa.int/navipedia/index.php/GPS_Signal_Plan</b:URL>
    <b:Author>
      <b:Author>
        <b:NameList>
          <b:Person>
            <b:Last>Rodriguez</b:Last>
            <b:First>Jose Angel Avila</b:First>
          </b:Person>
        </b:NameList>
      </b:Author>
    </b:Author>
    <b:RefOrder>2</b:RefOrder>
  </b:Source>
  <b:Source>
    <b:Tag>BAE20</b:Tag>
    <b:SourceType>ElectronicSource</b:SourceType>
    <b:Guid>{95DF2D81-B445-4421-831F-3A76CCFF9F0E}</b:Guid>
    <b:Title>Defense Advanced GPS Receiver (DAGR)</b:Title>
    <b:Year>2020</b:Year>
    <b:Month>July</b:Month>
    <b:YearAccessed>2022</b:YearAccessed>
    <b:MonthAccessed>November</b:MonthAccessed>
    <b:DayAccessed>25</b:DayAccessed>
    <b:Author>
      <b:Author>
        <b:Corporate>BAE Systems</b:Corporate>
      </b:Author>
    </b:Author>
    <b:Medium>Data Sheet</b:Medium>
    <b:Publisher>BAE Systems</b:Publisher>
    <b:ThesisType>Data Sheet</b:ThesisType>
    <b:RefOrder>4</b:RefOrder>
  </b:Source>
  <b:Source>
    <b:Tag>BAE201</b:Tag>
    <b:SourceType>ElectronicSource</b:SourceType>
    <b:Guid>{56EE197F-34AB-4E3E-9A90-D47CF4233B1B}</b:Guid>
    <b:Author>
      <b:Author>
        <b:Corporate>BAE Systems</b:Corporate>
      </b:Author>
    </b:Author>
    <b:Title>NavFire(TM) GPS Receiver</b:Title>
    <b:Publisher>BAE Systems</b:Publisher>
    <b:Year>2020</b:Year>
    <b:Medium>data sheet</b:Medium>
    <b:YearAccessed>2022</b:YearAccessed>
    <b:MonthAccessed>November</b:MonthAccessed>
    <b:DayAccessed>25</b:DayAccessed>
    <b:RefOrder>5</b:RefOrder>
  </b:Source>
  <b:Source>
    <b:Tag>BAE202</b:Tag>
    <b:SourceType>ElectronicSource</b:SourceType>
    <b:Guid>{43B5598D-AA80-4860-B694-E8025D04E74C}</b:Guid>
    <b:Author>
      <b:Author>
        <b:Corporate>BAE Systems</b:Corporate>
      </b:Author>
    </b:Author>
    <b:Title>NavStorm(TM)+ GPS Receiver</b:Title>
    <b:Publisher>BAE Systems</b:Publisher>
    <b:Year>2020</b:Year>
    <b:Medium>Data Sheet</b:Medium>
    <b:Month>July</b:Month>
    <b:YearAccessed>2022</b:YearAccessed>
    <b:MonthAccessed>November</b:MonthAccessed>
    <b:DayAccessed>25</b:DayAccessed>
    <b:RefOrder>6</b:RefOrder>
  </b:Source>
  <b:Source>
    <b:Tag>BAE203</b:Tag>
    <b:SourceType>ElectronicSource</b:SourceType>
    <b:Guid>{EDF9CF37-8EB0-458B-9F2F-F8686D33EE22}</b:Guid>
    <b:Author>
      <b:Author>
        <b:Corporate>BAE Systems</b:Corporate>
      </b:Author>
    </b:Author>
    <b:Title>NavStrike-M GPS Receiver</b:Title>
    <b:Publisher>BAE Systems</b:Publisher>
    <b:Year>2020</b:Year>
    <b:Medium>Data Sheet</b:Medium>
    <b:YearAccessed>2022</b:YearAccessed>
    <b:MonthAccessed>November</b:MonthAccessed>
    <b:DayAccessed>25</b:DayAccessed>
    <b:RefOrder>7</b:RefOrder>
  </b:Source>
  <b:Source>
    <b:Tag>Var20</b:Tag>
    <b:SourceType>Report</b:SourceType>
    <b:Guid>{8C7E20CE-F22B-48B3-847E-C373E4BC2CCD}</b:Guid>
    <b:Title>Meaconing and spoofing attacks evaluation with enhancement in security for satellite communication</b:Title>
    <b:Year>2020</b:Year>
    <b:YearAccessed>2022</b:YearAccessed>
    <b:MonthAccessed>November</b:MonthAccessed>
    <b:DayAccessed>22</b:DayAccessed>
    <b:Author>
      <b:Author>
        <b:NameList>
          <b:Person>
            <b:Last>Varma</b:Last>
            <b:First>Tarun</b:First>
          </b:Person>
          <b:Person>
            <b:Last>Upadhyay</b:Last>
            <b:Middle>R.</b:Middle>
            <b:First>Akhilesh</b:First>
          </b:Person>
        </b:NameList>
      </b:Author>
    </b:Author>
    <b:Publisher>International Journal of Trend of Scientific Research and Development</b:Publisher>
    <b:URL>https://www.researchgate.net/publication/333615708_Meaconing_and_Spoofing_Attacks_Evaluation_with_Enhancement_in_Security_for_Satellite_Communication</b:URL>
    <b:RefOrder>9</b:RefOrder>
  </b:Source>
  <b:Source>
    <b:Tag>Ins20</b:Tag>
    <b:SourceType>InternetSite</b:SourceType>
    <b:Guid>{BAB137CF-ECFB-40A2-82B7-E141F695270C}</b:Guid>
    <b:Author>
      <b:Author>
        <b:Corporate>Inside GNSS</b:Corporate>
      </b:Author>
    </b:Author>
    <b:Title>Under Attack - Receiver Response to Spoofing: Robustness vs. Resilience</b:Title>
    <b:Year>2020</b:Year>
    <b:Month>September</b:Month>
    <b:Day>30</b:Day>
    <b:YearAccessed>2022</b:YearAccessed>
    <b:MonthAccessed>November</b:MonthAccessed>
    <b:DayAccessed>29</b:DayAccessed>
    <b:URL>https://insidegnss.com/under-attack-receiver-response-to-spoofing-robustness-vs-resilience/</b:URL>
    <b:RefOrder>23</b:RefOrder>
  </b:Source>
  <b:Source>
    <b:Tag>Dav17</b:Tag>
    <b:SourceType>InternetSite</b:SourceType>
    <b:Guid>{E51D95C3-8B28-47BC-81DB-2EC6016CCEC9}</b:Guid>
    <b:Author>
      <b:Author>
        <b:NameList>
          <b:Person>
            <b:Last>Hambling</b:Last>
            <b:First>David</b:First>
          </b:Person>
        </b:NameList>
      </b:Author>
    </b:Author>
    <b:Title>Ships fooled in GPS spoofing attack suggest Russian cyberweapon</b:Title>
    <b:ProductionCompany>New Scientist</b:ProductionCompany>
    <b:Year>2017</b:Year>
    <b:Month>August</b:Month>
    <b:Day>10</b:Day>
    <b:YearAccessed>2022</b:YearAccessed>
    <b:MonthAccessed>November</b:MonthAccessed>
    <b:DayAccessed>15</b:DayAccessed>
    <b:URL>https://www.newscientist.com/article/2143499-ships-fooled-in-gps-spoofing-attack-suggest-russian-cyberweapon/</b:URL>
    <b:RefOrder>24</b:RefOrder>
  </b:Source>
  <b:Source>
    <b:Tag>Mar19</b:Tag>
    <b:SourceType>InternetSite</b:SourceType>
    <b:Guid>{AE45B94F-51ED-4F1B-BDB9-55241AE05807}</b:Guid>
    <b:Author>
      <b:Author>
        <b:NameList>
          <b:Person>
            <b:Last>Harris</b:Last>
            <b:First>Mark</b:First>
          </b:Person>
        </b:NameList>
      </b:Author>
    </b:Author>
    <b:Title>Ghost ships, crop circles, and soft gold: A GPS mystery in Shanghai</b:Title>
    <b:ProductionCompany>MIT Technology Review</b:ProductionCompany>
    <b:Year>2019</b:Year>
    <b:Month>November</b:Month>
    <b:Day>15</b:Day>
    <b:YearAccessed>2022</b:YearAccessed>
    <b:MonthAccessed>November</b:MonthAccessed>
    <b:DayAccessed>29</b:DayAccessed>
    <b:URL>https://www.technologyreview.com/2019/11/15/131940/ghost-ships-crop-circles-and-soft-gold-a-gps-mystery-in-shanghai/</b:URL>
    <b:RefOrder>11</b:RefOrder>
  </b:Source>
  <b:Source>
    <b:Tag>Ins19</b:Tag>
    <b:SourceType>InternetSite</b:SourceType>
    <b:Guid>{D92CF76B-ACBB-40AE-9FFE-AE94EE425EF3}</b:Guid>
    <b:Author>
      <b:Author>
        <b:Corporate>Inside GNSS</b:Corporate>
      </b:Author>
    </b:Author>
    <b:Title>Sinister Spoofing in Shanghai</b:Title>
    <b:ProductionCompany>Inside GNSS</b:ProductionCompany>
    <b:Year>2019</b:Year>
    <b:Month>December</b:Month>
    <b:Day>10</b:Day>
    <b:YearAccessed>2022</b:YearAccessed>
    <b:MonthAccessed>November</b:MonthAccessed>
    <b:DayAccessed>29</b:DayAccessed>
    <b:URL>https://insidegnss.com/sinister-spoofing-in-shanghai/</b:URL>
    <b:RefOrder>12</b:RefOrder>
  </b:Source>
  <b:Source>
    <b:Tag>WuZ20</b:Tag>
    <b:SourceType>Report</b:SourceType>
    <b:Guid>{39344D56-BF25-4E19-A65C-AC17C681834C}</b:Guid>
    <b:Title>Spoofing and Anti-Spoofing Technologies of Global Navigation Satellite System: A Survey</b:Title>
    <b:Year>2020</b:Year>
    <b:Author>
      <b:Author>
        <b:NameList>
          <b:Person>
            <b:Last>Wu</b:Last>
            <b:First>Zhijun</b:First>
          </b:Person>
          <b:Person>
            <b:Last>Zhang</b:Last>
            <b:First>Yun</b:First>
          </b:Person>
          <b:Person>
            <b:Last>Yang</b:Last>
            <b:First>Yiming</b:First>
          </b:Person>
          <b:Person>
            <b:Last>Cheng</b:Last>
            <b:First>Liang</b:First>
          </b:Person>
          <b:Person>
            <b:Last>Liu</b:Last>
            <b:First>Rusen</b:First>
          </b:Person>
        </b:NameList>
      </b:Author>
    </b:Author>
    <b:Publisher>IEEE Access</b:Publisher>
    <b:URL>https://www.researchgate.net/publication/345987103_Spoofing_and_Anti-Spoofing_Technologies_of_Global_Navigation_Satellite_System_A_Survey</b:URL>
    <b:RefOrder>8</b:RefOrder>
  </b:Source>
  <b:Source>
    <b:Tag>Nei20</b:Tag>
    <b:SourceType>InternetSite</b:SourceType>
    <b:Guid>{515CB8D7-23B8-4C9D-9FF7-CDF3356FB4A8}</b:Guid>
    <b:Title>Securing GNSS - A Trip Down Cryptography Lane</b:Title>
    <b:ProductionCompany>Inside GNSS</b:ProductionCompany>
    <b:Year>2020</b:Year>
    <b:Month>May</b:Month>
    <b:Day>20</b:Day>
    <b:YearAccessed>2022</b:YearAccessed>
    <b:MonthAccessed>December</b:MonthAccessed>
    <b:DayAccessed>6</b:DayAccessed>
    <b:URL>https://insidegnss.com/securing-gnss-a-trip-down-cryptography-lane/</b:URL>
    <b:Author>
      <b:Author>
        <b:NameList>
          <b:Person>
            <b:Last>Neish</b:Last>
            <b:First>Andrew</b:First>
          </b:Person>
          <b:Person>
            <b:Last>Walter</b:Last>
            <b:First>Todd</b:First>
          </b:Person>
        </b:NameList>
      </b:Author>
    </b:Author>
    <b:RefOrder>13</b:RefOrder>
  </b:Source>
  <b:Source>
    <b:Tag>Nov13</b:Tag>
    <b:SourceType>InternetSite</b:SourceType>
    <b:Guid>{745DCE45-E08C-433F-A2BA-8FB3D040FE03}</b:Guid>
    <b:Author>
      <b:Author>
        <b:Corporate>Novatel</b:Corporate>
      </b:Author>
    </b:Author>
    <b:Title>Understanding the Difference Between Anti-Spoofing and Anti-Jamming</b:Title>
    <b:ProductionCompany>Novatel</b:ProductionCompany>
    <b:Year>2013</b:Year>
    <b:YearAccessed>2022</b:YearAccessed>
    <b:MonthAccessed>December</b:MonthAccessed>
    <b:DayAccessed>6</b:DayAccessed>
    <b:URL>https://novatel.com/tech-talk/velocity-magazine/velocity-2013/understanding-the-difference-between-anti-spoofing-and-anti-jamming</b:URL>
    <b:RefOrder>14</b:RefOrder>
  </b:Source>
  <b:Source>
    <b:Tag>BAE22</b:Tag>
    <b:SourceType>ElectronicSource</b:SourceType>
    <b:Guid>{B98C4301-69BF-4D8A-BF28-71653324344D}</b:Guid>
    <b:Title>SABR-M</b:Title>
    <b:YearAccessed>2022</b:YearAccessed>
    <b:MonthAccessed>November</b:MonthAccessed>
    <b:DayAccessed>28</b:DayAccessed>
    <b:Author>
      <b:Author>
        <b:Corporate>BAE Systems</b:Corporate>
      </b:Author>
    </b:Author>
    <b:Publisher>BAE Systems</b:Publisher>
    <b:Year>2022</b:Year>
    <b:RefOrder>25</b:RefOrder>
  </b:Source>
</b:Sources>
</file>

<file path=customXml/itemProps1.xml><?xml version="1.0" encoding="utf-8"?>
<ds:datastoreItem xmlns:ds="http://schemas.openxmlformats.org/officeDocument/2006/customXml" ds:itemID="{E7191B43-4E8E-4CB3-853E-D658A216AE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TotalTime>
  <Pages>18</Pages>
  <Words>3541</Words>
  <Characters>20185</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Evans</dc:creator>
  <cp:keywords/>
  <dc:description/>
  <cp:lastModifiedBy>Joshua Evans</cp:lastModifiedBy>
  <cp:revision>114</cp:revision>
  <dcterms:created xsi:type="dcterms:W3CDTF">2022-12-08T14:48:00Z</dcterms:created>
  <dcterms:modified xsi:type="dcterms:W3CDTF">2022-12-08T23:12:00Z</dcterms:modified>
</cp:coreProperties>
</file>