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435909" w14:textId="6A2B0982" w:rsidR="00E77DBC" w:rsidRPr="007A07F4" w:rsidRDefault="008F49F3" w:rsidP="008F49F3">
      <w:pPr>
        <w:spacing w:line="360" w:lineRule="auto"/>
        <w:jc w:val="both"/>
        <w:rPr>
          <w:rFonts w:ascii="Arial" w:hAnsi="Arial" w:cs="Arial"/>
          <w:sz w:val="28"/>
        </w:rPr>
      </w:pPr>
      <w:r w:rsidRPr="007A07F4">
        <w:rPr>
          <w:rFonts w:ascii="Arial" w:hAnsi="Arial" w:cs="Arial"/>
          <w:sz w:val="28"/>
        </w:rPr>
        <w:t>How can we improve pupils’ engagemen</w:t>
      </w:r>
      <w:bookmarkStart w:id="0" w:name="_GoBack"/>
      <w:bookmarkEnd w:id="0"/>
      <w:r w:rsidRPr="007A07F4">
        <w:rPr>
          <w:rFonts w:ascii="Arial" w:hAnsi="Arial" w:cs="Arial"/>
          <w:sz w:val="28"/>
        </w:rPr>
        <w:t>t with their own work through the use of peer assessment?</w:t>
      </w:r>
    </w:p>
    <w:p w14:paraId="14645268" w14:textId="77777777" w:rsidR="008F49F3" w:rsidRDefault="008F49F3" w:rsidP="00C30BA2">
      <w:pPr>
        <w:jc w:val="both"/>
        <w:rPr>
          <w:rFonts w:ascii="Arial" w:hAnsi="Arial" w:cs="Arial"/>
        </w:rPr>
      </w:pPr>
    </w:p>
    <w:p w14:paraId="41BB9A64" w14:textId="3B46674D" w:rsidR="00E77DBC" w:rsidRPr="008F49F3" w:rsidRDefault="00E77DBC" w:rsidP="00C30BA2">
      <w:pPr>
        <w:jc w:val="both"/>
        <w:rPr>
          <w:rFonts w:ascii="Arial" w:hAnsi="Arial" w:cs="Arial"/>
          <w:u w:val="single"/>
        </w:rPr>
      </w:pPr>
      <w:r w:rsidRPr="008F49F3">
        <w:rPr>
          <w:rFonts w:ascii="Arial" w:hAnsi="Arial" w:cs="Arial"/>
          <w:u w:val="single"/>
        </w:rPr>
        <w:t>Contents Page</w:t>
      </w:r>
      <w:r w:rsidRPr="008F49F3">
        <w:rPr>
          <w:rFonts w:ascii="Arial" w:hAnsi="Arial" w:cs="Arial"/>
        </w:rPr>
        <w:t xml:space="preserve">: </w:t>
      </w:r>
    </w:p>
    <w:p w14:paraId="16F5BF3B" w14:textId="77777777" w:rsidR="00E77DBC" w:rsidRDefault="00E77DBC" w:rsidP="00C30BA2">
      <w:pPr>
        <w:jc w:val="both"/>
        <w:rPr>
          <w:rFonts w:ascii="Arial" w:hAnsi="Arial" w:cs="Arial"/>
        </w:rPr>
      </w:pPr>
    </w:p>
    <w:tbl>
      <w:tblPr>
        <w:tblW w:w="859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1"/>
        <w:gridCol w:w="2465"/>
      </w:tblGrid>
      <w:tr w:rsidR="00E77DBC" w14:paraId="5086ED0F" w14:textId="2B71279C" w:rsidTr="00E77DBC">
        <w:trPr>
          <w:trHeight w:val="589"/>
        </w:trPr>
        <w:tc>
          <w:tcPr>
            <w:tcW w:w="6131" w:type="dxa"/>
          </w:tcPr>
          <w:p w14:paraId="70FA61CD" w14:textId="44EA0BA8" w:rsidR="00E77DBC" w:rsidRPr="00E77DBC" w:rsidRDefault="00E77DBC" w:rsidP="00C30BA2">
            <w:pPr>
              <w:jc w:val="center"/>
              <w:rPr>
                <w:rFonts w:ascii="Arial" w:hAnsi="Arial" w:cs="Arial"/>
                <w:b/>
              </w:rPr>
            </w:pPr>
            <w:r w:rsidRPr="00E77DBC">
              <w:rPr>
                <w:rFonts w:ascii="Arial" w:hAnsi="Arial" w:cs="Arial"/>
                <w:b/>
              </w:rPr>
              <w:t>Contents</w:t>
            </w:r>
          </w:p>
        </w:tc>
        <w:tc>
          <w:tcPr>
            <w:tcW w:w="2465" w:type="dxa"/>
            <w:shd w:val="clear" w:color="auto" w:fill="auto"/>
          </w:tcPr>
          <w:p w14:paraId="2F09624A" w14:textId="2F91A3ED" w:rsidR="00E77DBC" w:rsidRPr="00E77DBC" w:rsidRDefault="00E77DBC" w:rsidP="00C30BA2">
            <w:pPr>
              <w:jc w:val="center"/>
              <w:rPr>
                <w:rFonts w:ascii="Arial" w:hAnsi="Arial" w:cs="Arial"/>
                <w:b/>
              </w:rPr>
            </w:pPr>
            <w:r w:rsidRPr="00E77DBC">
              <w:rPr>
                <w:rFonts w:ascii="Arial" w:hAnsi="Arial" w:cs="Arial"/>
                <w:b/>
              </w:rPr>
              <w:t>Page Number</w:t>
            </w:r>
          </w:p>
        </w:tc>
      </w:tr>
      <w:tr w:rsidR="00E77DBC" w14:paraId="687AC62C" w14:textId="77777777" w:rsidTr="00E77DBC">
        <w:trPr>
          <w:trHeight w:val="3676"/>
        </w:trPr>
        <w:tc>
          <w:tcPr>
            <w:tcW w:w="6131" w:type="dxa"/>
          </w:tcPr>
          <w:p w14:paraId="781C98B1" w14:textId="4DFC4BFF" w:rsidR="00E77DBC" w:rsidRDefault="00E77DBC" w:rsidP="00C30BA2">
            <w:pPr>
              <w:ind w:left="180"/>
              <w:jc w:val="both"/>
              <w:rPr>
                <w:rFonts w:ascii="Arial" w:hAnsi="Arial" w:cs="Arial"/>
              </w:rPr>
            </w:pPr>
          </w:p>
          <w:p w14:paraId="7C1ABB21" w14:textId="77777777" w:rsidR="00E77DBC" w:rsidRDefault="00E77DBC" w:rsidP="00C30BA2">
            <w:pPr>
              <w:ind w:left="180"/>
              <w:jc w:val="both"/>
              <w:rPr>
                <w:rFonts w:ascii="Arial" w:hAnsi="Arial" w:cs="Arial"/>
                <w:b/>
              </w:rPr>
            </w:pPr>
            <w:r w:rsidRPr="00E77DBC">
              <w:rPr>
                <w:rFonts w:ascii="Arial" w:hAnsi="Arial" w:cs="Arial"/>
                <w:b/>
              </w:rPr>
              <w:t>Aims, Focus and Purpose</w:t>
            </w:r>
          </w:p>
          <w:p w14:paraId="6B49FEE4" w14:textId="77777777" w:rsidR="00C30BA2" w:rsidRPr="00E77DBC" w:rsidRDefault="00C30BA2" w:rsidP="00C30BA2">
            <w:pPr>
              <w:ind w:left="180"/>
              <w:jc w:val="both"/>
              <w:rPr>
                <w:rFonts w:ascii="Arial" w:hAnsi="Arial" w:cs="Arial"/>
                <w:b/>
              </w:rPr>
            </w:pPr>
          </w:p>
          <w:p w14:paraId="61CE14F7" w14:textId="77777777" w:rsidR="00E77DBC" w:rsidRDefault="00E77DBC" w:rsidP="00C30BA2">
            <w:pPr>
              <w:ind w:left="180"/>
              <w:jc w:val="both"/>
              <w:rPr>
                <w:rFonts w:ascii="Arial" w:hAnsi="Arial" w:cs="Arial"/>
                <w:b/>
              </w:rPr>
            </w:pPr>
            <w:r w:rsidRPr="00E77DBC">
              <w:rPr>
                <w:rFonts w:ascii="Arial" w:hAnsi="Arial" w:cs="Arial"/>
                <w:b/>
              </w:rPr>
              <w:t>Research Context</w:t>
            </w:r>
          </w:p>
          <w:p w14:paraId="10C453D0" w14:textId="77777777" w:rsidR="00C30BA2" w:rsidRPr="00E77DBC" w:rsidRDefault="00C30BA2" w:rsidP="00C30BA2">
            <w:pPr>
              <w:ind w:left="180"/>
              <w:jc w:val="both"/>
              <w:rPr>
                <w:rFonts w:ascii="Arial" w:hAnsi="Arial" w:cs="Arial"/>
                <w:b/>
              </w:rPr>
            </w:pPr>
          </w:p>
          <w:p w14:paraId="43BB94DE" w14:textId="77777777" w:rsidR="00E77DBC" w:rsidRDefault="00E77DBC" w:rsidP="00C30BA2">
            <w:pPr>
              <w:ind w:left="180"/>
              <w:jc w:val="both"/>
              <w:rPr>
                <w:rFonts w:ascii="Arial" w:hAnsi="Arial" w:cs="Arial"/>
                <w:b/>
              </w:rPr>
            </w:pPr>
            <w:r w:rsidRPr="00E77DBC">
              <w:rPr>
                <w:rFonts w:ascii="Arial" w:hAnsi="Arial" w:cs="Arial"/>
                <w:b/>
              </w:rPr>
              <w:t>Literature Review</w:t>
            </w:r>
          </w:p>
          <w:p w14:paraId="56D00417" w14:textId="77777777" w:rsidR="00C30BA2" w:rsidRPr="00E77DBC" w:rsidRDefault="00C30BA2" w:rsidP="00C30BA2">
            <w:pPr>
              <w:ind w:left="180"/>
              <w:jc w:val="both"/>
              <w:rPr>
                <w:rFonts w:ascii="Arial" w:hAnsi="Arial" w:cs="Arial"/>
                <w:b/>
              </w:rPr>
            </w:pPr>
          </w:p>
          <w:p w14:paraId="6A837FB5" w14:textId="77777777" w:rsidR="00E77DBC" w:rsidRDefault="00E77DBC" w:rsidP="00C30BA2">
            <w:pPr>
              <w:ind w:left="180"/>
              <w:jc w:val="both"/>
              <w:rPr>
                <w:rFonts w:ascii="Arial" w:hAnsi="Arial" w:cs="Arial"/>
                <w:b/>
              </w:rPr>
            </w:pPr>
            <w:r w:rsidRPr="00E77DBC">
              <w:rPr>
                <w:rFonts w:ascii="Arial" w:hAnsi="Arial" w:cs="Arial"/>
                <w:b/>
              </w:rPr>
              <w:t>Lesson Study Methodology</w:t>
            </w:r>
          </w:p>
          <w:p w14:paraId="0539C2AC" w14:textId="77777777" w:rsidR="00C30BA2" w:rsidRPr="00E77DBC" w:rsidRDefault="00C30BA2" w:rsidP="00C30BA2">
            <w:pPr>
              <w:ind w:left="180"/>
              <w:jc w:val="both"/>
              <w:rPr>
                <w:rFonts w:ascii="Arial" w:hAnsi="Arial" w:cs="Arial"/>
                <w:b/>
              </w:rPr>
            </w:pPr>
          </w:p>
          <w:p w14:paraId="639A2B99" w14:textId="77777777" w:rsidR="00E77DBC" w:rsidRDefault="00E77DBC" w:rsidP="00C30BA2">
            <w:pPr>
              <w:ind w:left="180"/>
              <w:jc w:val="both"/>
              <w:rPr>
                <w:rFonts w:ascii="Arial" w:hAnsi="Arial" w:cs="Arial"/>
                <w:b/>
              </w:rPr>
            </w:pPr>
            <w:r w:rsidRPr="00E77DBC">
              <w:rPr>
                <w:rFonts w:ascii="Arial" w:hAnsi="Arial" w:cs="Arial"/>
                <w:b/>
              </w:rPr>
              <w:t>Ethical Considerations</w:t>
            </w:r>
          </w:p>
          <w:p w14:paraId="13EDEB92" w14:textId="77777777" w:rsidR="00C30BA2" w:rsidRPr="00E77DBC" w:rsidRDefault="00C30BA2" w:rsidP="00C30BA2">
            <w:pPr>
              <w:ind w:left="180"/>
              <w:jc w:val="both"/>
              <w:rPr>
                <w:rFonts w:ascii="Arial" w:hAnsi="Arial" w:cs="Arial"/>
                <w:b/>
              </w:rPr>
            </w:pPr>
          </w:p>
          <w:p w14:paraId="63BE5464" w14:textId="1BF6D547" w:rsidR="00E77DBC" w:rsidRDefault="00E77DBC" w:rsidP="00C30BA2">
            <w:pPr>
              <w:ind w:left="180"/>
              <w:jc w:val="both"/>
              <w:rPr>
                <w:rFonts w:ascii="Arial" w:hAnsi="Arial" w:cs="Arial"/>
                <w:b/>
              </w:rPr>
            </w:pPr>
            <w:r w:rsidRPr="00E77DBC">
              <w:rPr>
                <w:rFonts w:ascii="Arial" w:hAnsi="Arial" w:cs="Arial"/>
                <w:b/>
              </w:rPr>
              <w:t>Lesson Study Results, Analysis and Discussion</w:t>
            </w:r>
          </w:p>
          <w:p w14:paraId="3C816345" w14:textId="77777777" w:rsidR="00C30BA2" w:rsidRPr="00E77DBC" w:rsidRDefault="00C30BA2" w:rsidP="00C30BA2">
            <w:pPr>
              <w:ind w:left="180"/>
              <w:jc w:val="both"/>
              <w:rPr>
                <w:rFonts w:ascii="Arial" w:hAnsi="Arial" w:cs="Arial"/>
                <w:b/>
              </w:rPr>
            </w:pPr>
          </w:p>
          <w:p w14:paraId="6760D783" w14:textId="0938AAD0" w:rsidR="00E77DBC" w:rsidRDefault="00E77DBC" w:rsidP="00C30BA2">
            <w:pPr>
              <w:ind w:left="180"/>
              <w:jc w:val="both"/>
              <w:rPr>
                <w:rFonts w:ascii="Arial" w:hAnsi="Arial" w:cs="Arial"/>
                <w:b/>
              </w:rPr>
            </w:pPr>
            <w:r w:rsidRPr="00E77DBC">
              <w:rPr>
                <w:rFonts w:ascii="Arial" w:hAnsi="Arial" w:cs="Arial"/>
                <w:b/>
              </w:rPr>
              <w:t>Lesson Study One</w:t>
            </w:r>
          </w:p>
          <w:p w14:paraId="29730486" w14:textId="77777777" w:rsidR="00C30BA2" w:rsidRPr="00E77DBC" w:rsidRDefault="00C30BA2" w:rsidP="00C30BA2">
            <w:pPr>
              <w:ind w:left="180"/>
              <w:jc w:val="both"/>
              <w:rPr>
                <w:rFonts w:ascii="Arial" w:hAnsi="Arial" w:cs="Arial"/>
                <w:b/>
              </w:rPr>
            </w:pPr>
          </w:p>
          <w:p w14:paraId="5DFDA874" w14:textId="77777777" w:rsidR="00E77DBC" w:rsidRDefault="00E77DBC" w:rsidP="00C30BA2">
            <w:pPr>
              <w:ind w:left="180"/>
              <w:jc w:val="both"/>
              <w:rPr>
                <w:rFonts w:ascii="Arial" w:hAnsi="Arial" w:cs="Arial"/>
                <w:b/>
              </w:rPr>
            </w:pPr>
            <w:r w:rsidRPr="00E77DBC">
              <w:rPr>
                <w:rFonts w:ascii="Arial" w:hAnsi="Arial" w:cs="Arial"/>
                <w:b/>
              </w:rPr>
              <w:t>Lesson Study Two</w:t>
            </w:r>
          </w:p>
          <w:p w14:paraId="4ACA18B2" w14:textId="77777777" w:rsidR="00C30BA2" w:rsidRPr="00E77DBC" w:rsidRDefault="00C30BA2" w:rsidP="00C30BA2">
            <w:pPr>
              <w:ind w:left="180"/>
              <w:jc w:val="both"/>
              <w:rPr>
                <w:rFonts w:ascii="Arial" w:hAnsi="Arial" w:cs="Arial"/>
                <w:b/>
              </w:rPr>
            </w:pPr>
          </w:p>
          <w:p w14:paraId="67346180" w14:textId="77D366D8" w:rsidR="00E77DBC" w:rsidRDefault="00E77DBC" w:rsidP="00C30BA2">
            <w:pPr>
              <w:ind w:left="180"/>
              <w:jc w:val="both"/>
              <w:rPr>
                <w:rFonts w:ascii="Arial" w:hAnsi="Arial" w:cs="Arial"/>
                <w:b/>
              </w:rPr>
            </w:pPr>
            <w:r w:rsidRPr="00E77DBC">
              <w:rPr>
                <w:rFonts w:ascii="Arial" w:hAnsi="Arial" w:cs="Arial"/>
                <w:b/>
              </w:rPr>
              <w:t>Conclusions and Recommendations</w:t>
            </w:r>
          </w:p>
          <w:p w14:paraId="46223B35" w14:textId="77777777" w:rsidR="00C30BA2" w:rsidRDefault="00C30BA2" w:rsidP="00C30BA2">
            <w:pPr>
              <w:ind w:left="180"/>
              <w:jc w:val="both"/>
              <w:rPr>
                <w:rFonts w:ascii="Arial" w:hAnsi="Arial" w:cs="Arial"/>
                <w:b/>
              </w:rPr>
            </w:pPr>
          </w:p>
          <w:p w14:paraId="76D7C8AB" w14:textId="4F3A31FF" w:rsidR="00C30BA2" w:rsidRPr="00E77DBC" w:rsidRDefault="00C30BA2" w:rsidP="00C30BA2">
            <w:pPr>
              <w:ind w:left="180"/>
              <w:jc w:val="both"/>
              <w:rPr>
                <w:rFonts w:ascii="Arial" w:hAnsi="Arial" w:cs="Arial"/>
                <w:b/>
              </w:rPr>
            </w:pPr>
            <w:r>
              <w:rPr>
                <w:rFonts w:ascii="Arial" w:hAnsi="Arial" w:cs="Arial"/>
                <w:b/>
              </w:rPr>
              <w:t>Reference List</w:t>
            </w:r>
          </w:p>
          <w:p w14:paraId="4BB234DE" w14:textId="77777777" w:rsidR="00E77DBC" w:rsidRDefault="00E77DBC" w:rsidP="00C30BA2">
            <w:pPr>
              <w:ind w:left="180"/>
              <w:jc w:val="both"/>
              <w:rPr>
                <w:rFonts w:ascii="Arial" w:hAnsi="Arial" w:cs="Arial"/>
              </w:rPr>
            </w:pPr>
          </w:p>
          <w:p w14:paraId="21C54301" w14:textId="11AE0CC3" w:rsidR="00E77DBC" w:rsidRPr="00F56ED5" w:rsidRDefault="00E77DBC" w:rsidP="00F56ED5">
            <w:pPr>
              <w:ind w:left="180"/>
              <w:rPr>
                <w:rFonts w:ascii="Arial" w:hAnsi="Arial" w:cs="Arial"/>
                <w:b/>
                <w:u w:val="single"/>
              </w:rPr>
            </w:pPr>
            <w:r w:rsidRPr="00C30BA2">
              <w:rPr>
                <w:rFonts w:ascii="Arial" w:hAnsi="Arial" w:cs="Arial"/>
                <w:b/>
                <w:u w:val="single"/>
              </w:rPr>
              <w:t>Appendices</w:t>
            </w:r>
            <w:r>
              <w:rPr>
                <w:rFonts w:ascii="Arial" w:hAnsi="Arial" w:cs="Arial"/>
              </w:rPr>
              <w:br/>
              <w:t>Appendix A</w:t>
            </w:r>
          </w:p>
          <w:p w14:paraId="3A427DA9" w14:textId="77777777" w:rsidR="00C30BA2" w:rsidRDefault="00C30BA2" w:rsidP="00C30BA2">
            <w:pPr>
              <w:ind w:left="180"/>
              <w:rPr>
                <w:rFonts w:ascii="Arial" w:hAnsi="Arial" w:cs="Arial"/>
              </w:rPr>
            </w:pPr>
          </w:p>
          <w:p w14:paraId="7A80589C" w14:textId="77777777" w:rsidR="00E77DBC" w:rsidRPr="00C30BA2" w:rsidRDefault="00E77DBC" w:rsidP="00C30BA2">
            <w:pPr>
              <w:ind w:left="180"/>
              <w:rPr>
                <w:rFonts w:ascii="Arial" w:hAnsi="Arial" w:cs="Arial"/>
                <w:b/>
              </w:rPr>
            </w:pPr>
            <w:r w:rsidRPr="00C30BA2">
              <w:rPr>
                <w:rFonts w:ascii="Arial" w:hAnsi="Arial" w:cs="Arial"/>
                <w:b/>
              </w:rPr>
              <w:t>Appendix B</w:t>
            </w:r>
          </w:p>
          <w:p w14:paraId="23DB81C8" w14:textId="77777777" w:rsidR="00C30BA2" w:rsidRDefault="00C30BA2" w:rsidP="00C30BA2">
            <w:pPr>
              <w:ind w:left="180"/>
              <w:rPr>
                <w:rFonts w:ascii="Arial" w:hAnsi="Arial" w:cs="Arial"/>
              </w:rPr>
            </w:pPr>
          </w:p>
          <w:p w14:paraId="7581F9C5" w14:textId="44D4E1D5" w:rsidR="00E77DBC" w:rsidRDefault="00E77DBC" w:rsidP="00C30BA2">
            <w:pPr>
              <w:ind w:left="180"/>
              <w:rPr>
                <w:rFonts w:ascii="Arial" w:hAnsi="Arial" w:cs="Arial"/>
              </w:rPr>
            </w:pPr>
            <w:r>
              <w:rPr>
                <w:rFonts w:ascii="Arial" w:hAnsi="Arial" w:cs="Arial"/>
              </w:rPr>
              <w:t>Appendix C</w:t>
            </w:r>
            <w:r w:rsidR="00C30BA2">
              <w:rPr>
                <w:rFonts w:ascii="Arial" w:hAnsi="Arial" w:cs="Arial"/>
              </w:rPr>
              <w:br/>
            </w:r>
          </w:p>
          <w:p w14:paraId="0C93322A" w14:textId="77777777" w:rsidR="00C30BA2" w:rsidRPr="00C30BA2" w:rsidRDefault="00E77DBC" w:rsidP="00C30BA2">
            <w:pPr>
              <w:ind w:left="180"/>
              <w:rPr>
                <w:rFonts w:ascii="Arial" w:hAnsi="Arial" w:cs="Arial"/>
                <w:b/>
              </w:rPr>
            </w:pPr>
            <w:r w:rsidRPr="00C30BA2">
              <w:rPr>
                <w:rFonts w:ascii="Arial" w:hAnsi="Arial" w:cs="Arial"/>
                <w:b/>
              </w:rPr>
              <w:t>Appendix D</w:t>
            </w:r>
          </w:p>
          <w:p w14:paraId="2C656286" w14:textId="05F83DDE" w:rsidR="00C30BA2" w:rsidRDefault="00E77DBC" w:rsidP="00C30BA2">
            <w:pPr>
              <w:ind w:left="180"/>
              <w:rPr>
                <w:rFonts w:ascii="Arial" w:hAnsi="Arial" w:cs="Arial"/>
              </w:rPr>
            </w:pPr>
            <w:r>
              <w:rPr>
                <w:rFonts w:ascii="Arial" w:hAnsi="Arial" w:cs="Arial"/>
              </w:rPr>
              <w:br/>
              <w:t>Appendix E</w:t>
            </w:r>
          </w:p>
          <w:p w14:paraId="6B9EE7B1" w14:textId="48816DD8"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F</w:t>
            </w:r>
          </w:p>
          <w:p w14:paraId="285FD608" w14:textId="77777777" w:rsidR="00C30BA2" w:rsidRPr="00C30BA2" w:rsidRDefault="00C30BA2" w:rsidP="00C30BA2">
            <w:pPr>
              <w:ind w:left="180"/>
              <w:rPr>
                <w:rFonts w:ascii="Arial" w:hAnsi="Arial" w:cs="Arial"/>
                <w:b/>
              </w:rPr>
            </w:pPr>
          </w:p>
          <w:p w14:paraId="7FA2AD38" w14:textId="77777777" w:rsidR="00C30BA2" w:rsidRDefault="00E77DBC" w:rsidP="00C30BA2">
            <w:pPr>
              <w:ind w:left="180"/>
              <w:rPr>
                <w:rFonts w:ascii="Arial" w:hAnsi="Arial" w:cs="Arial"/>
              </w:rPr>
            </w:pPr>
            <w:r>
              <w:rPr>
                <w:rFonts w:ascii="Arial" w:hAnsi="Arial" w:cs="Arial"/>
              </w:rPr>
              <w:t>Appendix G</w:t>
            </w:r>
          </w:p>
          <w:p w14:paraId="0376C6EC" w14:textId="77777777" w:rsidR="00C30BA2" w:rsidRPr="00C30BA2" w:rsidRDefault="00E77DBC" w:rsidP="00C30BA2">
            <w:pPr>
              <w:ind w:left="180"/>
              <w:rPr>
                <w:rFonts w:ascii="Arial" w:hAnsi="Arial" w:cs="Arial"/>
                <w:b/>
              </w:rPr>
            </w:pPr>
            <w:r>
              <w:rPr>
                <w:rFonts w:ascii="Arial" w:hAnsi="Arial" w:cs="Arial"/>
              </w:rPr>
              <w:br/>
            </w:r>
            <w:r w:rsidRPr="00C30BA2">
              <w:rPr>
                <w:rFonts w:ascii="Arial" w:hAnsi="Arial" w:cs="Arial"/>
                <w:b/>
              </w:rPr>
              <w:t>Appendix H</w:t>
            </w:r>
          </w:p>
          <w:p w14:paraId="3D87CF2F" w14:textId="7EB9F970" w:rsidR="00E77DBC" w:rsidRDefault="00E77DBC" w:rsidP="00C30BA2">
            <w:pPr>
              <w:ind w:left="180"/>
              <w:rPr>
                <w:rFonts w:ascii="Arial" w:hAnsi="Arial" w:cs="Arial"/>
              </w:rPr>
            </w:pPr>
            <w:r>
              <w:rPr>
                <w:rFonts w:ascii="Arial" w:hAnsi="Arial" w:cs="Arial"/>
              </w:rPr>
              <w:br/>
              <w:t>Appendix I</w:t>
            </w:r>
          </w:p>
          <w:p w14:paraId="3FA3363F" w14:textId="77777777" w:rsidR="00C30BA2" w:rsidRDefault="00C30BA2" w:rsidP="00C30BA2">
            <w:pPr>
              <w:ind w:left="180"/>
              <w:rPr>
                <w:rFonts w:ascii="Arial" w:hAnsi="Arial" w:cs="Arial"/>
              </w:rPr>
            </w:pPr>
          </w:p>
          <w:p w14:paraId="7364F2C3" w14:textId="77777777" w:rsidR="00C30BA2" w:rsidRPr="00C30BA2" w:rsidRDefault="00E77DBC" w:rsidP="00C30BA2">
            <w:pPr>
              <w:ind w:left="180"/>
              <w:rPr>
                <w:rFonts w:ascii="Arial" w:hAnsi="Arial" w:cs="Arial"/>
                <w:b/>
              </w:rPr>
            </w:pPr>
            <w:r w:rsidRPr="00C30BA2">
              <w:rPr>
                <w:rFonts w:ascii="Arial" w:hAnsi="Arial" w:cs="Arial"/>
                <w:b/>
              </w:rPr>
              <w:t>Appendix J</w:t>
            </w:r>
          </w:p>
          <w:p w14:paraId="6D820642" w14:textId="77777777" w:rsidR="00C30BA2" w:rsidRDefault="00E77DBC" w:rsidP="00C30BA2">
            <w:pPr>
              <w:ind w:left="180"/>
              <w:rPr>
                <w:rFonts w:ascii="Arial" w:hAnsi="Arial" w:cs="Arial"/>
              </w:rPr>
            </w:pPr>
            <w:r>
              <w:rPr>
                <w:rFonts w:ascii="Arial" w:hAnsi="Arial" w:cs="Arial"/>
              </w:rPr>
              <w:lastRenderedPageBreak/>
              <w:br/>
              <w:t>Appendix K</w:t>
            </w:r>
          </w:p>
          <w:p w14:paraId="0A7CDF57" w14:textId="30371268"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L</w:t>
            </w:r>
          </w:p>
          <w:p w14:paraId="1E185ED5" w14:textId="15220525" w:rsidR="00C30BA2" w:rsidRDefault="00C30BA2" w:rsidP="00C30BA2">
            <w:pPr>
              <w:rPr>
                <w:rFonts w:ascii="Arial" w:hAnsi="Arial" w:cs="Arial"/>
              </w:rPr>
            </w:pPr>
            <w:r>
              <w:rPr>
                <w:rFonts w:ascii="Arial" w:hAnsi="Arial" w:cs="Arial"/>
              </w:rPr>
              <w:t xml:space="preserve">   </w:t>
            </w:r>
            <w:r w:rsidR="00E77DBC">
              <w:rPr>
                <w:rFonts w:ascii="Arial" w:hAnsi="Arial" w:cs="Arial"/>
              </w:rPr>
              <w:t>Appendix M</w:t>
            </w:r>
          </w:p>
          <w:p w14:paraId="5E0DACCF" w14:textId="77777777" w:rsidR="00C30BA2" w:rsidRPr="00C30BA2" w:rsidRDefault="00E77DBC" w:rsidP="00C30BA2">
            <w:pPr>
              <w:ind w:left="180"/>
              <w:rPr>
                <w:rFonts w:ascii="Arial" w:hAnsi="Arial" w:cs="Arial"/>
                <w:b/>
              </w:rPr>
            </w:pPr>
            <w:r>
              <w:rPr>
                <w:rFonts w:ascii="Arial" w:hAnsi="Arial" w:cs="Arial"/>
              </w:rPr>
              <w:br/>
            </w:r>
            <w:r w:rsidRPr="00C30BA2">
              <w:rPr>
                <w:rFonts w:ascii="Arial" w:hAnsi="Arial" w:cs="Arial"/>
                <w:b/>
              </w:rPr>
              <w:t>Appendix N</w:t>
            </w:r>
          </w:p>
          <w:p w14:paraId="7390C8C5" w14:textId="4DAB77F6" w:rsidR="00E77DBC" w:rsidRDefault="00E77DBC" w:rsidP="00C30BA2">
            <w:pPr>
              <w:ind w:left="180"/>
              <w:rPr>
                <w:rFonts w:ascii="Arial" w:hAnsi="Arial" w:cs="Arial"/>
              </w:rPr>
            </w:pPr>
            <w:r>
              <w:rPr>
                <w:rFonts w:ascii="Arial" w:hAnsi="Arial" w:cs="Arial"/>
              </w:rPr>
              <w:br/>
              <w:t>Appendix O</w:t>
            </w:r>
          </w:p>
          <w:p w14:paraId="4625EE63" w14:textId="77777777" w:rsidR="00C30BA2" w:rsidRDefault="00C30BA2" w:rsidP="00C30BA2">
            <w:pPr>
              <w:ind w:left="180"/>
              <w:rPr>
                <w:rFonts w:ascii="Arial" w:hAnsi="Arial" w:cs="Arial"/>
              </w:rPr>
            </w:pPr>
          </w:p>
          <w:p w14:paraId="38371386" w14:textId="77777777" w:rsidR="00C30BA2" w:rsidRPr="00C30BA2" w:rsidRDefault="00E77DBC" w:rsidP="00C30BA2">
            <w:pPr>
              <w:ind w:left="180"/>
              <w:rPr>
                <w:rFonts w:ascii="Arial" w:hAnsi="Arial" w:cs="Arial"/>
                <w:b/>
              </w:rPr>
            </w:pPr>
            <w:r w:rsidRPr="00C30BA2">
              <w:rPr>
                <w:rFonts w:ascii="Arial" w:hAnsi="Arial" w:cs="Arial"/>
                <w:b/>
              </w:rPr>
              <w:t>Appendix P</w:t>
            </w:r>
          </w:p>
          <w:p w14:paraId="4F9F644B" w14:textId="498B72F1" w:rsidR="00C30BA2" w:rsidRDefault="00E77DBC" w:rsidP="00C30BA2">
            <w:pPr>
              <w:ind w:left="180"/>
              <w:rPr>
                <w:rFonts w:ascii="Arial" w:hAnsi="Arial" w:cs="Arial"/>
              </w:rPr>
            </w:pPr>
            <w:r>
              <w:rPr>
                <w:rFonts w:ascii="Arial" w:hAnsi="Arial" w:cs="Arial"/>
              </w:rPr>
              <w:br/>
            </w:r>
            <w:r w:rsidR="00C30BA2">
              <w:rPr>
                <w:rFonts w:ascii="Arial" w:hAnsi="Arial" w:cs="Arial"/>
              </w:rPr>
              <w:t>Appendix Q</w:t>
            </w:r>
          </w:p>
          <w:p w14:paraId="225F8906" w14:textId="30D77726"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R</w:t>
            </w:r>
          </w:p>
          <w:p w14:paraId="5502C7D7" w14:textId="77777777" w:rsidR="00C30BA2" w:rsidRDefault="00C30BA2" w:rsidP="00C30BA2">
            <w:pPr>
              <w:ind w:left="180"/>
              <w:rPr>
                <w:rFonts w:ascii="Arial" w:hAnsi="Arial" w:cs="Arial"/>
              </w:rPr>
            </w:pPr>
          </w:p>
          <w:p w14:paraId="66B9778B" w14:textId="77777777" w:rsidR="00C30BA2" w:rsidRDefault="00E77DBC" w:rsidP="00C30BA2">
            <w:pPr>
              <w:ind w:left="180"/>
              <w:rPr>
                <w:rFonts w:ascii="Arial" w:hAnsi="Arial" w:cs="Arial"/>
              </w:rPr>
            </w:pPr>
            <w:r>
              <w:rPr>
                <w:rFonts w:ascii="Arial" w:hAnsi="Arial" w:cs="Arial"/>
              </w:rPr>
              <w:t>Appendix S</w:t>
            </w:r>
          </w:p>
          <w:p w14:paraId="55300811" w14:textId="77777777" w:rsidR="00C30BA2" w:rsidRPr="00C30BA2" w:rsidRDefault="00E77DBC" w:rsidP="00C30BA2">
            <w:pPr>
              <w:ind w:left="180"/>
              <w:rPr>
                <w:rFonts w:ascii="Arial" w:hAnsi="Arial" w:cs="Arial"/>
                <w:b/>
              </w:rPr>
            </w:pPr>
            <w:r>
              <w:rPr>
                <w:rFonts w:ascii="Arial" w:hAnsi="Arial" w:cs="Arial"/>
              </w:rPr>
              <w:br/>
            </w:r>
            <w:r w:rsidRPr="00C30BA2">
              <w:rPr>
                <w:rFonts w:ascii="Arial" w:hAnsi="Arial" w:cs="Arial"/>
                <w:b/>
              </w:rPr>
              <w:t>Appendix T</w:t>
            </w:r>
          </w:p>
          <w:p w14:paraId="62FC63EE" w14:textId="2EB2544F" w:rsidR="00E77DBC" w:rsidRDefault="00E77DBC" w:rsidP="00C30BA2">
            <w:pPr>
              <w:ind w:left="180"/>
              <w:rPr>
                <w:rFonts w:ascii="Arial" w:hAnsi="Arial" w:cs="Arial"/>
              </w:rPr>
            </w:pPr>
            <w:r>
              <w:rPr>
                <w:rFonts w:ascii="Arial" w:hAnsi="Arial" w:cs="Arial"/>
              </w:rPr>
              <w:br/>
              <w:t>Appendix U</w:t>
            </w:r>
          </w:p>
          <w:p w14:paraId="0A593644" w14:textId="77777777" w:rsidR="00C30BA2" w:rsidRDefault="00C30BA2" w:rsidP="00C30BA2">
            <w:pPr>
              <w:ind w:left="180"/>
              <w:rPr>
                <w:rFonts w:ascii="Arial" w:hAnsi="Arial" w:cs="Arial"/>
              </w:rPr>
            </w:pPr>
          </w:p>
          <w:p w14:paraId="1B8380D5" w14:textId="77777777" w:rsidR="00C30BA2" w:rsidRPr="00C30BA2" w:rsidRDefault="00E77DBC" w:rsidP="00C30BA2">
            <w:pPr>
              <w:ind w:left="180"/>
              <w:rPr>
                <w:rFonts w:ascii="Arial" w:hAnsi="Arial" w:cs="Arial"/>
                <w:b/>
              </w:rPr>
            </w:pPr>
            <w:r w:rsidRPr="00C30BA2">
              <w:rPr>
                <w:rFonts w:ascii="Arial" w:hAnsi="Arial" w:cs="Arial"/>
                <w:b/>
              </w:rPr>
              <w:t>Appendix V</w:t>
            </w:r>
          </w:p>
          <w:p w14:paraId="4C9046F5" w14:textId="77777777" w:rsidR="00C30BA2" w:rsidRDefault="00E77DBC" w:rsidP="00C30BA2">
            <w:pPr>
              <w:ind w:left="180"/>
              <w:rPr>
                <w:rFonts w:ascii="Arial" w:hAnsi="Arial" w:cs="Arial"/>
              </w:rPr>
            </w:pPr>
            <w:r>
              <w:rPr>
                <w:rFonts w:ascii="Arial" w:hAnsi="Arial" w:cs="Arial"/>
              </w:rPr>
              <w:br/>
              <w:t>Appendix W</w:t>
            </w:r>
          </w:p>
          <w:p w14:paraId="079289B1" w14:textId="55FF12D9"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X</w:t>
            </w:r>
          </w:p>
          <w:p w14:paraId="3582F39D" w14:textId="77777777" w:rsidR="00C30BA2" w:rsidRDefault="00C30BA2" w:rsidP="00C30BA2">
            <w:pPr>
              <w:ind w:left="180"/>
              <w:rPr>
                <w:rFonts w:ascii="Arial" w:hAnsi="Arial" w:cs="Arial"/>
              </w:rPr>
            </w:pPr>
          </w:p>
          <w:p w14:paraId="7BC88D45" w14:textId="77777777" w:rsidR="00C30BA2" w:rsidRDefault="00E77DBC" w:rsidP="00C30BA2">
            <w:pPr>
              <w:ind w:left="180"/>
              <w:rPr>
                <w:rFonts w:ascii="Arial" w:hAnsi="Arial" w:cs="Arial"/>
              </w:rPr>
            </w:pPr>
            <w:r>
              <w:rPr>
                <w:rFonts w:ascii="Arial" w:hAnsi="Arial" w:cs="Arial"/>
              </w:rPr>
              <w:t>Appendix Y</w:t>
            </w:r>
          </w:p>
          <w:p w14:paraId="000056A7" w14:textId="57E09BF5" w:rsidR="00E77DBC" w:rsidRPr="00C30BA2" w:rsidRDefault="00E77DBC" w:rsidP="00C30BA2">
            <w:pPr>
              <w:ind w:left="180"/>
              <w:rPr>
                <w:rFonts w:ascii="Arial" w:hAnsi="Arial" w:cs="Arial"/>
                <w:b/>
              </w:rPr>
            </w:pPr>
            <w:r>
              <w:rPr>
                <w:rFonts w:ascii="Arial" w:hAnsi="Arial" w:cs="Arial"/>
              </w:rPr>
              <w:br/>
            </w:r>
            <w:r w:rsidRPr="00C30BA2">
              <w:rPr>
                <w:rFonts w:ascii="Arial" w:hAnsi="Arial" w:cs="Arial"/>
                <w:b/>
              </w:rPr>
              <w:t>Appendix Z</w:t>
            </w:r>
          </w:p>
          <w:p w14:paraId="59D21670" w14:textId="77777777" w:rsidR="00E77DBC" w:rsidRDefault="00E77DBC" w:rsidP="00C30BA2">
            <w:pPr>
              <w:ind w:left="180"/>
              <w:jc w:val="both"/>
              <w:rPr>
                <w:rFonts w:ascii="Arial" w:hAnsi="Arial" w:cs="Arial"/>
              </w:rPr>
            </w:pPr>
          </w:p>
        </w:tc>
        <w:tc>
          <w:tcPr>
            <w:tcW w:w="2465" w:type="dxa"/>
            <w:shd w:val="clear" w:color="auto" w:fill="auto"/>
          </w:tcPr>
          <w:p w14:paraId="44036E3A" w14:textId="77777777" w:rsidR="00C30BA2" w:rsidRDefault="00C30BA2" w:rsidP="00C30BA2">
            <w:pPr>
              <w:rPr>
                <w:rFonts w:ascii="Arial" w:hAnsi="Arial" w:cs="Arial"/>
              </w:rPr>
            </w:pPr>
          </w:p>
          <w:p w14:paraId="2A46323A" w14:textId="6EDD89FC" w:rsidR="00C30BA2" w:rsidRPr="00C30BA2" w:rsidRDefault="00C30BA2" w:rsidP="00C30BA2">
            <w:pPr>
              <w:rPr>
                <w:rFonts w:ascii="Arial" w:hAnsi="Arial" w:cs="Arial"/>
                <w:b/>
              </w:rPr>
            </w:pPr>
            <w:r w:rsidRPr="00C30BA2">
              <w:rPr>
                <w:rFonts w:ascii="Arial" w:hAnsi="Arial" w:cs="Arial"/>
                <w:b/>
              </w:rPr>
              <w:t>3</w:t>
            </w:r>
          </w:p>
          <w:p w14:paraId="2E6A38C8" w14:textId="77777777" w:rsidR="00C30BA2" w:rsidRPr="00C30BA2" w:rsidRDefault="00C30BA2" w:rsidP="00C30BA2">
            <w:pPr>
              <w:rPr>
                <w:rFonts w:ascii="Arial" w:hAnsi="Arial" w:cs="Arial"/>
                <w:b/>
              </w:rPr>
            </w:pPr>
          </w:p>
          <w:p w14:paraId="09F45BB5" w14:textId="57C64784" w:rsidR="00C30BA2" w:rsidRPr="00C30BA2" w:rsidRDefault="00EB6B91" w:rsidP="00C30BA2">
            <w:pPr>
              <w:rPr>
                <w:rFonts w:ascii="Arial" w:hAnsi="Arial" w:cs="Arial"/>
                <w:b/>
              </w:rPr>
            </w:pPr>
            <w:r>
              <w:rPr>
                <w:rFonts w:ascii="Arial" w:hAnsi="Arial" w:cs="Arial"/>
                <w:b/>
              </w:rPr>
              <w:t>4</w:t>
            </w:r>
          </w:p>
          <w:p w14:paraId="3C110E9F" w14:textId="77777777" w:rsidR="00C30BA2" w:rsidRPr="00C30BA2" w:rsidRDefault="00C30BA2" w:rsidP="00C30BA2">
            <w:pPr>
              <w:rPr>
                <w:rFonts w:ascii="Arial" w:hAnsi="Arial" w:cs="Arial"/>
                <w:b/>
              </w:rPr>
            </w:pPr>
          </w:p>
          <w:p w14:paraId="7CA53438" w14:textId="151E2CBF" w:rsidR="00C30BA2" w:rsidRPr="00C30BA2" w:rsidRDefault="00EB6B91" w:rsidP="00C30BA2">
            <w:pPr>
              <w:rPr>
                <w:rFonts w:ascii="Arial" w:hAnsi="Arial" w:cs="Arial"/>
                <w:b/>
              </w:rPr>
            </w:pPr>
            <w:r>
              <w:rPr>
                <w:rFonts w:ascii="Arial" w:hAnsi="Arial" w:cs="Arial"/>
                <w:b/>
              </w:rPr>
              <w:t>5-8</w:t>
            </w:r>
          </w:p>
          <w:p w14:paraId="1D1DCE44" w14:textId="77777777" w:rsidR="00C30BA2" w:rsidRPr="00C30BA2" w:rsidRDefault="00C30BA2" w:rsidP="00C30BA2">
            <w:pPr>
              <w:rPr>
                <w:rFonts w:ascii="Arial" w:hAnsi="Arial" w:cs="Arial"/>
                <w:b/>
              </w:rPr>
            </w:pPr>
          </w:p>
          <w:p w14:paraId="10E0539C" w14:textId="4D2FA770" w:rsidR="00C30BA2" w:rsidRPr="00C30BA2" w:rsidRDefault="00EB6B91" w:rsidP="00C30BA2">
            <w:pPr>
              <w:rPr>
                <w:rFonts w:ascii="Arial" w:hAnsi="Arial" w:cs="Arial"/>
                <w:b/>
              </w:rPr>
            </w:pPr>
            <w:r>
              <w:rPr>
                <w:rFonts w:ascii="Arial" w:hAnsi="Arial" w:cs="Arial"/>
                <w:b/>
              </w:rPr>
              <w:t>9-13</w:t>
            </w:r>
          </w:p>
          <w:p w14:paraId="681B03FC" w14:textId="77777777" w:rsidR="00C30BA2" w:rsidRPr="00C30BA2" w:rsidRDefault="00C30BA2" w:rsidP="00C30BA2">
            <w:pPr>
              <w:rPr>
                <w:rFonts w:ascii="Arial" w:hAnsi="Arial" w:cs="Arial"/>
                <w:b/>
              </w:rPr>
            </w:pPr>
          </w:p>
          <w:p w14:paraId="08F435E8" w14:textId="3A8F5DC5" w:rsidR="00C30BA2" w:rsidRPr="00C30BA2" w:rsidRDefault="00EB6B91" w:rsidP="00C30BA2">
            <w:pPr>
              <w:rPr>
                <w:rFonts w:ascii="Arial" w:hAnsi="Arial" w:cs="Arial"/>
                <w:b/>
              </w:rPr>
            </w:pPr>
            <w:r>
              <w:rPr>
                <w:rFonts w:ascii="Arial" w:hAnsi="Arial" w:cs="Arial"/>
                <w:b/>
              </w:rPr>
              <w:t>14</w:t>
            </w:r>
          </w:p>
          <w:p w14:paraId="1DCF6AF3" w14:textId="77777777" w:rsidR="00C30BA2" w:rsidRPr="00C30BA2" w:rsidRDefault="00C30BA2" w:rsidP="00C30BA2">
            <w:pPr>
              <w:rPr>
                <w:rFonts w:ascii="Arial" w:hAnsi="Arial" w:cs="Arial"/>
                <w:b/>
              </w:rPr>
            </w:pPr>
          </w:p>
          <w:p w14:paraId="655B175D" w14:textId="78A5F185" w:rsidR="00C30BA2" w:rsidRPr="00C30BA2" w:rsidRDefault="00EB6B91" w:rsidP="00C30BA2">
            <w:pPr>
              <w:rPr>
                <w:rFonts w:ascii="Arial" w:hAnsi="Arial" w:cs="Arial"/>
                <w:b/>
              </w:rPr>
            </w:pPr>
            <w:r>
              <w:rPr>
                <w:rFonts w:ascii="Arial" w:hAnsi="Arial" w:cs="Arial"/>
                <w:b/>
              </w:rPr>
              <w:t>15</w:t>
            </w:r>
          </w:p>
          <w:p w14:paraId="69AFCFA4" w14:textId="77777777" w:rsidR="00C30BA2" w:rsidRPr="00C30BA2" w:rsidRDefault="00C30BA2" w:rsidP="00C30BA2">
            <w:pPr>
              <w:rPr>
                <w:rFonts w:ascii="Arial" w:hAnsi="Arial" w:cs="Arial"/>
                <w:b/>
              </w:rPr>
            </w:pPr>
          </w:p>
          <w:p w14:paraId="18BDA6DD" w14:textId="63F34276" w:rsidR="00C30BA2" w:rsidRPr="00C30BA2" w:rsidRDefault="00EB6B91" w:rsidP="00C30BA2">
            <w:pPr>
              <w:rPr>
                <w:rFonts w:ascii="Arial" w:hAnsi="Arial" w:cs="Arial"/>
                <w:b/>
              </w:rPr>
            </w:pPr>
            <w:r>
              <w:rPr>
                <w:rFonts w:ascii="Arial" w:hAnsi="Arial" w:cs="Arial"/>
                <w:b/>
              </w:rPr>
              <w:t>16-19</w:t>
            </w:r>
          </w:p>
          <w:p w14:paraId="4F08E721" w14:textId="77777777" w:rsidR="00C30BA2" w:rsidRPr="00C30BA2" w:rsidRDefault="00C30BA2" w:rsidP="00C30BA2">
            <w:pPr>
              <w:rPr>
                <w:rFonts w:ascii="Arial" w:hAnsi="Arial" w:cs="Arial"/>
                <w:b/>
              </w:rPr>
            </w:pPr>
          </w:p>
          <w:p w14:paraId="2397ACCA" w14:textId="4EC8F8AC" w:rsidR="00C30BA2" w:rsidRPr="00C30BA2" w:rsidRDefault="00EB6B91" w:rsidP="00C30BA2">
            <w:pPr>
              <w:rPr>
                <w:rFonts w:ascii="Arial" w:hAnsi="Arial" w:cs="Arial"/>
                <w:b/>
              </w:rPr>
            </w:pPr>
            <w:r>
              <w:rPr>
                <w:rFonts w:ascii="Arial" w:hAnsi="Arial" w:cs="Arial"/>
                <w:b/>
              </w:rPr>
              <w:t>20-22</w:t>
            </w:r>
          </w:p>
          <w:p w14:paraId="75C37291" w14:textId="77777777" w:rsidR="00C30BA2" w:rsidRPr="00C30BA2" w:rsidRDefault="00C30BA2" w:rsidP="00C30BA2">
            <w:pPr>
              <w:rPr>
                <w:rFonts w:ascii="Arial" w:hAnsi="Arial" w:cs="Arial"/>
                <w:b/>
              </w:rPr>
            </w:pPr>
          </w:p>
          <w:p w14:paraId="18DF7EFE" w14:textId="79229E89" w:rsidR="00C30BA2" w:rsidRPr="00C30BA2" w:rsidRDefault="00EB6B91" w:rsidP="00C30BA2">
            <w:pPr>
              <w:rPr>
                <w:rFonts w:ascii="Arial" w:hAnsi="Arial" w:cs="Arial"/>
                <w:b/>
              </w:rPr>
            </w:pPr>
            <w:r>
              <w:rPr>
                <w:rFonts w:ascii="Arial" w:hAnsi="Arial" w:cs="Arial"/>
                <w:b/>
              </w:rPr>
              <w:t>24-26</w:t>
            </w:r>
          </w:p>
          <w:p w14:paraId="5117A70C" w14:textId="77777777" w:rsidR="00C30BA2" w:rsidRPr="00C30BA2" w:rsidRDefault="00C30BA2" w:rsidP="00C30BA2">
            <w:pPr>
              <w:rPr>
                <w:rFonts w:ascii="Arial" w:hAnsi="Arial" w:cs="Arial"/>
                <w:b/>
              </w:rPr>
            </w:pPr>
          </w:p>
          <w:p w14:paraId="0421F4EB" w14:textId="7958C800" w:rsidR="00C30BA2" w:rsidRDefault="00EB6B91" w:rsidP="00C30BA2">
            <w:pPr>
              <w:rPr>
                <w:rFonts w:ascii="Arial" w:hAnsi="Arial" w:cs="Arial"/>
                <w:b/>
              </w:rPr>
            </w:pPr>
            <w:r>
              <w:rPr>
                <w:rFonts w:ascii="Arial" w:hAnsi="Arial" w:cs="Arial"/>
                <w:b/>
              </w:rPr>
              <w:t>27-30</w:t>
            </w:r>
          </w:p>
          <w:p w14:paraId="25BD8D93" w14:textId="77777777" w:rsidR="00C30BA2" w:rsidRDefault="00C30BA2" w:rsidP="00C30BA2">
            <w:pPr>
              <w:jc w:val="center"/>
              <w:rPr>
                <w:rFonts w:ascii="Arial" w:hAnsi="Arial" w:cs="Arial"/>
                <w:b/>
              </w:rPr>
            </w:pPr>
          </w:p>
          <w:p w14:paraId="370E90C7" w14:textId="77777777" w:rsidR="00C30BA2" w:rsidRDefault="00C30BA2" w:rsidP="00C30BA2">
            <w:pPr>
              <w:rPr>
                <w:rFonts w:ascii="Arial" w:hAnsi="Arial" w:cs="Arial"/>
              </w:rPr>
            </w:pPr>
          </w:p>
          <w:p w14:paraId="45B1D15A" w14:textId="22751E34" w:rsidR="00C30BA2" w:rsidRDefault="00C30BA2" w:rsidP="00C30BA2">
            <w:pPr>
              <w:rPr>
                <w:rFonts w:ascii="Arial" w:hAnsi="Arial" w:cs="Arial"/>
              </w:rPr>
            </w:pPr>
            <w:r>
              <w:rPr>
                <w:rFonts w:ascii="Arial" w:hAnsi="Arial" w:cs="Arial"/>
              </w:rPr>
              <w:t>1-4</w:t>
            </w:r>
            <w:r>
              <w:rPr>
                <w:rFonts w:ascii="Arial" w:hAnsi="Arial" w:cs="Arial"/>
              </w:rPr>
              <w:br/>
            </w:r>
          </w:p>
          <w:p w14:paraId="326089F0" w14:textId="02146977" w:rsidR="00C30BA2" w:rsidRPr="00C30BA2" w:rsidRDefault="00C30BA2" w:rsidP="00C30BA2">
            <w:pPr>
              <w:rPr>
                <w:rFonts w:ascii="Arial" w:hAnsi="Arial" w:cs="Arial"/>
                <w:b/>
              </w:rPr>
            </w:pPr>
            <w:r w:rsidRPr="00C30BA2">
              <w:rPr>
                <w:rFonts w:ascii="Arial" w:hAnsi="Arial" w:cs="Arial"/>
                <w:b/>
              </w:rPr>
              <w:t>5-7</w:t>
            </w:r>
            <w:r w:rsidRPr="00C30BA2">
              <w:rPr>
                <w:rFonts w:ascii="Arial" w:hAnsi="Arial" w:cs="Arial"/>
                <w:b/>
              </w:rPr>
              <w:br/>
            </w:r>
          </w:p>
          <w:p w14:paraId="51B9422F" w14:textId="641EB306" w:rsidR="00C30BA2" w:rsidRDefault="00C30BA2" w:rsidP="00C30BA2">
            <w:pPr>
              <w:rPr>
                <w:rFonts w:ascii="Arial" w:hAnsi="Arial" w:cs="Arial"/>
              </w:rPr>
            </w:pPr>
            <w:r>
              <w:rPr>
                <w:rFonts w:ascii="Arial" w:hAnsi="Arial" w:cs="Arial"/>
              </w:rPr>
              <w:t>8</w:t>
            </w:r>
            <w:r>
              <w:rPr>
                <w:rFonts w:ascii="Arial" w:hAnsi="Arial" w:cs="Arial"/>
              </w:rPr>
              <w:br/>
            </w:r>
          </w:p>
          <w:p w14:paraId="08C6E140" w14:textId="77777777" w:rsidR="00C30BA2" w:rsidRPr="00C30BA2" w:rsidRDefault="00C30BA2" w:rsidP="00C30BA2">
            <w:pPr>
              <w:rPr>
                <w:rFonts w:ascii="Arial" w:hAnsi="Arial" w:cs="Arial"/>
                <w:b/>
              </w:rPr>
            </w:pPr>
            <w:r w:rsidRPr="00C30BA2">
              <w:rPr>
                <w:rFonts w:ascii="Arial" w:hAnsi="Arial" w:cs="Arial"/>
                <w:b/>
              </w:rPr>
              <w:t>9</w:t>
            </w:r>
          </w:p>
          <w:p w14:paraId="5DF8588D" w14:textId="50BC063A" w:rsidR="00C30BA2" w:rsidRDefault="00C30BA2" w:rsidP="00C30BA2">
            <w:pPr>
              <w:rPr>
                <w:rFonts w:ascii="Arial" w:hAnsi="Arial" w:cs="Arial"/>
              </w:rPr>
            </w:pPr>
            <w:r>
              <w:rPr>
                <w:rFonts w:ascii="Arial" w:hAnsi="Arial" w:cs="Arial"/>
              </w:rPr>
              <w:br/>
              <w:t>10-11</w:t>
            </w:r>
            <w:r>
              <w:rPr>
                <w:rFonts w:ascii="Arial" w:hAnsi="Arial" w:cs="Arial"/>
              </w:rPr>
              <w:br/>
            </w:r>
          </w:p>
          <w:p w14:paraId="4ABB3D31" w14:textId="7D1205CE" w:rsidR="00C30BA2" w:rsidRPr="00C30BA2" w:rsidRDefault="00C30BA2" w:rsidP="00C30BA2">
            <w:pPr>
              <w:rPr>
                <w:rFonts w:ascii="Arial" w:hAnsi="Arial" w:cs="Arial"/>
                <w:b/>
              </w:rPr>
            </w:pPr>
            <w:r w:rsidRPr="00C30BA2">
              <w:rPr>
                <w:rFonts w:ascii="Arial" w:hAnsi="Arial" w:cs="Arial"/>
                <w:b/>
              </w:rPr>
              <w:t>12-13</w:t>
            </w:r>
            <w:r w:rsidRPr="00C30BA2">
              <w:rPr>
                <w:rFonts w:ascii="Arial" w:hAnsi="Arial" w:cs="Arial"/>
                <w:b/>
              </w:rPr>
              <w:br/>
            </w:r>
          </w:p>
          <w:p w14:paraId="5C4E9CF0" w14:textId="3775B8E2" w:rsidR="00C30BA2" w:rsidRDefault="00C30BA2" w:rsidP="00C30BA2">
            <w:pPr>
              <w:rPr>
                <w:rFonts w:ascii="Arial" w:hAnsi="Arial" w:cs="Arial"/>
              </w:rPr>
            </w:pPr>
            <w:r>
              <w:rPr>
                <w:rFonts w:ascii="Arial" w:hAnsi="Arial" w:cs="Arial"/>
              </w:rPr>
              <w:t>14-15</w:t>
            </w:r>
            <w:r>
              <w:rPr>
                <w:rFonts w:ascii="Arial" w:hAnsi="Arial" w:cs="Arial"/>
              </w:rPr>
              <w:br/>
            </w:r>
          </w:p>
          <w:p w14:paraId="25D057E2" w14:textId="77777777" w:rsidR="00C30BA2" w:rsidRPr="00C30BA2" w:rsidRDefault="00C30BA2" w:rsidP="00C30BA2">
            <w:pPr>
              <w:rPr>
                <w:rFonts w:ascii="Arial" w:hAnsi="Arial" w:cs="Arial"/>
                <w:b/>
              </w:rPr>
            </w:pPr>
            <w:r w:rsidRPr="00C30BA2">
              <w:rPr>
                <w:rFonts w:ascii="Arial" w:hAnsi="Arial" w:cs="Arial"/>
                <w:b/>
              </w:rPr>
              <w:t>16-17</w:t>
            </w:r>
          </w:p>
          <w:p w14:paraId="5ECBE4A3" w14:textId="77777777" w:rsidR="00C30BA2" w:rsidRDefault="00C30BA2" w:rsidP="00C30BA2">
            <w:pPr>
              <w:rPr>
                <w:rFonts w:ascii="Arial" w:hAnsi="Arial" w:cs="Arial"/>
              </w:rPr>
            </w:pPr>
          </w:p>
          <w:p w14:paraId="523FCEF3" w14:textId="77777777" w:rsidR="00C30BA2" w:rsidRDefault="00C30BA2" w:rsidP="00C30BA2">
            <w:pPr>
              <w:rPr>
                <w:rFonts w:ascii="Arial" w:hAnsi="Arial" w:cs="Arial"/>
              </w:rPr>
            </w:pPr>
            <w:r>
              <w:rPr>
                <w:rFonts w:ascii="Arial" w:hAnsi="Arial" w:cs="Arial"/>
              </w:rPr>
              <w:t>18-19</w:t>
            </w:r>
          </w:p>
          <w:p w14:paraId="4F0F2ADD" w14:textId="77777777" w:rsidR="00C30BA2" w:rsidRDefault="00C30BA2" w:rsidP="00C30BA2">
            <w:pPr>
              <w:rPr>
                <w:rFonts w:ascii="Arial" w:hAnsi="Arial" w:cs="Arial"/>
              </w:rPr>
            </w:pPr>
          </w:p>
          <w:p w14:paraId="2D71803E" w14:textId="77777777" w:rsidR="00C30BA2" w:rsidRPr="00C30BA2" w:rsidRDefault="00C30BA2" w:rsidP="00C30BA2">
            <w:pPr>
              <w:rPr>
                <w:rFonts w:ascii="Arial" w:hAnsi="Arial" w:cs="Arial"/>
                <w:b/>
              </w:rPr>
            </w:pPr>
            <w:r w:rsidRPr="00C30BA2">
              <w:rPr>
                <w:rFonts w:ascii="Arial" w:hAnsi="Arial" w:cs="Arial"/>
                <w:b/>
              </w:rPr>
              <w:t>20-21</w:t>
            </w:r>
          </w:p>
          <w:p w14:paraId="13EC3E79" w14:textId="77777777" w:rsidR="00C30BA2" w:rsidRDefault="00C30BA2" w:rsidP="00C30BA2">
            <w:pPr>
              <w:rPr>
                <w:rFonts w:ascii="Arial" w:hAnsi="Arial" w:cs="Arial"/>
              </w:rPr>
            </w:pPr>
          </w:p>
          <w:p w14:paraId="356BD1D6" w14:textId="77777777" w:rsidR="00C30BA2" w:rsidRDefault="00C30BA2" w:rsidP="00C30BA2">
            <w:pPr>
              <w:rPr>
                <w:rFonts w:ascii="Arial" w:hAnsi="Arial" w:cs="Arial"/>
              </w:rPr>
            </w:pPr>
            <w:r>
              <w:rPr>
                <w:rFonts w:ascii="Arial" w:hAnsi="Arial" w:cs="Arial"/>
              </w:rPr>
              <w:t>22</w:t>
            </w:r>
          </w:p>
          <w:p w14:paraId="692567CB" w14:textId="77777777" w:rsidR="00C30BA2" w:rsidRDefault="00C30BA2" w:rsidP="00C30BA2">
            <w:pPr>
              <w:rPr>
                <w:rFonts w:ascii="Arial" w:hAnsi="Arial" w:cs="Arial"/>
              </w:rPr>
            </w:pPr>
          </w:p>
          <w:p w14:paraId="1F339ED6" w14:textId="77777777" w:rsidR="00C30BA2" w:rsidRPr="00C30BA2" w:rsidRDefault="00C30BA2" w:rsidP="00C30BA2">
            <w:pPr>
              <w:rPr>
                <w:rFonts w:ascii="Arial" w:hAnsi="Arial" w:cs="Arial"/>
                <w:b/>
              </w:rPr>
            </w:pPr>
            <w:r w:rsidRPr="00C30BA2">
              <w:rPr>
                <w:rFonts w:ascii="Arial" w:hAnsi="Arial" w:cs="Arial"/>
                <w:b/>
              </w:rPr>
              <w:t>23</w:t>
            </w:r>
          </w:p>
          <w:p w14:paraId="21A35CE4" w14:textId="77777777" w:rsidR="00C30BA2" w:rsidRDefault="00C30BA2" w:rsidP="00C30BA2">
            <w:pPr>
              <w:rPr>
                <w:rFonts w:ascii="Arial" w:hAnsi="Arial" w:cs="Arial"/>
              </w:rPr>
            </w:pPr>
            <w:r>
              <w:rPr>
                <w:rFonts w:ascii="Arial" w:hAnsi="Arial" w:cs="Arial"/>
              </w:rPr>
              <w:t>24</w:t>
            </w:r>
          </w:p>
          <w:p w14:paraId="5847BED4" w14:textId="77777777" w:rsidR="00C30BA2" w:rsidRDefault="00C30BA2" w:rsidP="00C30BA2">
            <w:pPr>
              <w:rPr>
                <w:rFonts w:ascii="Arial" w:hAnsi="Arial" w:cs="Arial"/>
              </w:rPr>
            </w:pPr>
          </w:p>
          <w:p w14:paraId="1A5ECBB2" w14:textId="77777777" w:rsidR="00C30BA2" w:rsidRPr="00C30BA2" w:rsidRDefault="00C30BA2" w:rsidP="00C30BA2">
            <w:pPr>
              <w:rPr>
                <w:rFonts w:ascii="Arial" w:hAnsi="Arial" w:cs="Arial"/>
                <w:b/>
              </w:rPr>
            </w:pPr>
            <w:r w:rsidRPr="00C30BA2">
              <w:rPr>
                <w:rFonts w:ascii="Arial" w:hAnsi="Arial" w:cs="Arial"/>
                <w:b/>
              </w:rPr>
              <w:t>25</w:t>
            </w:r>
          </w:p>
          <w:p w14:paraId="5370AA19" w14:textId="77777777" w:rsidR="00C30BA2" w:rsidRDefault="00C30BA2" w:rsidP="00C30BA2">
            <w:pPr>
              <w:rPr>
                <w:rFonts w:ascii="Arial" w:hAnsi="Arial" w:cs="Arial"/>
              </w:rPr>
            </w:pPr>
          </w:p>
          <w:p w14:paraId="7A7B853E" w14:textId="77777777" w:rsidR="00C30BA2" w:rsidRDefault="00C30BA2" w:rsidP="00C30BA2">
            <w:pPr>
              <w:rPr>
                <w:rFonts w:ascii="Arial" w:hAnsi="Arial" w:cs="Arial"/>
              </w:rPr>
            </w:pPr>
            <w:r>
              <w:rPr>
                <w:rFonts w:ascii="Arial" w:hAnsi="Arial" w:cs="Arial"/>
              </w:rPr>
              <w:t>26</w:t>
            </w:r>
          </w:p>
          <w:p w14:paraId="243A6E2E" w14:textId="77777777" w:rsidR="00C30BA2" w:rsidRDefault="00C30BA2" w:rsidP="00C30BA2">
            <w:pPr>
              <w:rPr>
                <w:rFonts w:ascii="Arial" w:hAnsi="Arial" w:cs="Arial"/>
              </w:rPr>
            </w:pPr>
          </w:p>
          <w:p w14:paraId="54D229B3" w14:textId="77777777" w:rsidR="00C30BA2" w:rsidRPr="00C30BA2" w:rsidRDefault="00C30BA2" w:rsidP="00C30BA2">
            <w:pPr>
              <w:rPr>
                <w:rFonts w:ascii="Arial" w:hAnsi="Arial" w:cs="Arial"/>
                <w:b/>
              </w:rPr>
            </w:pPr>
            <w:r w:rsidRPr="00C30BA2">
              <w:rPr>
                <w:rFonts w:ascii="Arial" w:hAnsi="Arial" w:cs="Arial"/>
                <w:b/>
              </w:rPr>
              <w:t>27</w:t>
            </w:r>
          </w:p>
          <w:p w14:paraId="70A1A02B" w14:textId="77777777" w:rsidR="00C30BA2" w:rsidRDefault="00C30BA2" w:rsidP="00C30BA2">
            <w:pPr>
              <w:rPr>
                <w:rFonts w:ascii="Arial" w:hAnsi="Arial" w:cs="Arial"/>
              </w:rPr>
            </w:pPr>
          </w:p>
          <w:p w14:paraId="378B9F1C" w14:textId="77777777" w:rsidR="00C30BA2" w:rsidRDefault="00C30BA2" w:rsidP="00C30BA2">
            <w:pPr>
              <w:rPr>
                <w:rFonts w:ascii="Arial" w:hAnsi="Arial" w:cs="Arial"/>
              </w:rPr>
            </w:pPr>
            <w:r>
              <w:rPr>
                <w:rFonts w:ascii="Arial" w:hAnsi="Arial" w:cs="Arial"/>
              </w:rPr>
              <w:t>28</w:t>
            </w:r>
          </w:p>
          <w:p w14:paraId="038A7A13" w14:textId="77777777" w:rsidR="00C30BA2" w:rsidRDefault="00C30BA2" w:rsidP="00C30BA2">
            <w:pPr>
              <w:rPr>
                <w:rFonts w:ascii="Arial" w:hAnsi="Arial" w:cs="Arial"/>
              </w:rPr>
            </w:pPr>
          </w:p>
          <w:p w14:paraId="49853DB6" w14:textId="77777777" w:rsidR="00C30BA2" w:rsidRPr="00C30BA2" w:rsidRDefault="00C30BA2" w:rsidP="00C30BA2">
            <w:pPr>
              <w:rPr>
                <w:rFonts w:ascii="Arial" w:hAnsi="Arial" w:cs="Arial"/>
                <w:b/>
              </w:rPr>
            </w:pPr>
            <w:r w:rsidRPr="00C30BA2">
              <w:rPr>
                <w:rFonts w:ascii="Arial" w:hAnsi="Arial" w:cs="Arial"/>
                <w:b/>
              </w:rPr>
              <w:t>29</w:t>
            </w:r>
          </w:p>
          <w:p w14:paraId="05C57061" w14:textId="77777777" w:rsidR="00C30BA2" w:rsidRDefault="00C30BA2" w:rsidP="00C30BA2">
            <w:pPr>
              <w:rPr>
                <w:rFonts w:ascii="Arial" w:hAnsi="Arial" w:cs="Arial"/>
              </w:rPr>
            </w:pPr>
          </w:p>
          <w:p w14:paraId="079D4C57" w14:textId="77777777" w:rsidR="00C30BA2" w:rsidRDefault="00C30BA2" w:rsidP="00C30BA2">
            <w:pPr>
              <w:rPr>
                <w:rFonts w:ascii="Arial" w:hAnsi="Arial" w:cs="Arial"/>
              </w:rPr>
            </w:pPr>
            <w:r>
              <w:rPr>
                <w:rFonts w:ascii="Arial" w:hAnsi="Arial" w:cs="Arial"/>
              </w:rPr>
              <w:t>30</w:t>
            </w:r>
          </w:p>
          <w:p w14:paraId="0274F124" w14:textId="77777777" w:rsidR="00C30BA2" w:rsidRDefault="00C30BA2" w:rsidP="00C30BA2">
            <w:pPr>
              <w:rPr>
                <w:rFonts w:ascii="Arial" w:hAnsi="Arial" w:cs="Arial"/>
              </w:rPr>
            </w:pPr>
          </w:p>
          <w:p w14:paraId="12E3C586" w14:textId="77777777" w:rsidR="00C30BA2" w:rsidRPr="00C30BA2" w:rsidRDefault="00C30BA2" w:rsidP="00C30BA2">
            <w:pPr>
              <w:rPr>
                <w:rFonts w:ascii="Arial" w:hAnsi="Arial" w:cs="Arial"/>
                <w:b/>
              </w:rPr>
            </w:pPr>
            <w:r w:rsidRPr="00C30BA2">
              <w:rPr>
                <w:rFonts w:ascii="Arial" w:hAnsi="Arial" w:cs="Arial"/>
                <w:b/>
              </w:rPr>
              <w:t>31</w:t>
            </w:r>
          </w:p>
          <w:p w14:paraId="5B539285" w14:textId="77777777" w:rsidR="00C30BA2" w:rsidRDefault="00C30BA2" w:rsidP="00C30BA2">
            <w:pPr>
              <w:rPr>
                <w:rFonts w:ascii="Arial" w:hAnsi="Arial" w:cs="Arial"/>
              </w:rPr>
            </w:pPr>
          </w:p>
          <w:p w14:paraId="4B934978" w14:textId="77777777" w:rsidR="00C30BA2" w:rsidRDefault="00C30BA2" w:rsidP="00C30BA2">
            <w:pPr>
              <w:rPr>
                <w:rFonts w:ascii="Arial" w:hAnsi="Arial" w:cs="Arial"/>
              </w:rPr>
            </w:pPr>
            <w:r>
              <w:rPr>
                <w:rFonts w:ascii="Arial" w:hAnsi="Arial" w:cs="Arial"/>
              </w:rPr>
              <w:t>32</w:t>
            </w:r>
          </w:p>
          <w:p w14:paraId="3028EB1C" w14:textId="77777777" w:rsidR="00C30BA2" w:rsidRDefault="00C30BA2" w:rsidP="00C30BA2">
            <w:pPr>
              <w:rPr>
                <w:rFonts w:ascii="Arial" w:hAnsi="Arial" w:cs="Arial"/>
              </w:rPr>
            </w:pPr>
          </w:p>
          <w:p w14:paraId="1688E2B1" w14:textId="77777777" w:rsidR="00C30BA2" w:rsidRPr="00C30BA2" w:rsidRDefault="00C30BA2" w:rsidP="00C30BA2">
            <w:pPr>
              <w:rPr>
                <w:rFonts w:ascii="Arial" w:hAnsi="Arial" w:cs="Arial"/>
                <w:b/>
              </w:rPr>
            </w:pPr>
            <w:r w:rsidRPr="00C30BA2">
              <w:rPr>
                <w:rFonts w:ascii="Arial" w:hAnsi="Arial" w:cs="Arial"/>
                <w:b/>
              </w:rPr>
              <w:t>33</w:t>
            </w:r>
          </w:p>
          <w:p w14:paraId="2CD06624" w14:textId="77777777" w:rsidR="00C30BA2" w:rsidRDefault="00C30BA2" w:rsidP="00C30BA2">
            <w:pPr>
              <w:rPr>
                <w:rFonts w:ascii="Arial" w:hAnsi="Arial" w:cs="Arial"/>
              </w:rPr>
            </w:pPr>
          </w:p>
          <w:p w14:paraId="2D051EFF" w14:textId="77777777" w:rsidR="00C30BA2" w:rsidRDefault="00C30BA2" w:rsidP="00C30BA2">
            <w:pPr>
              <w:rPr>
                <w:rFonts w:ascii="Arial" w:hAnsi="Arial" w:cs="Arial"/>
              </w:rPr>
            </w:pPr>
            <w:r>
              <w:rPr>
                <w:rFonts w:ascii="Arial" w:hAnsi="Arial" w:cs="Arial"/>
              </w:rPr>
              <w:t>34</w:t>
            </w:r>
          </w:p>
          <w:p w14:paraId="51EB4C2B" w14:textId="77777777" w:rsidR="00C30BA2" w:rsidRDefault="00C30BA2" w:rsidP="00C30BA2">
            <w:pPr>
              <w:rPr>
                <w:rFonts w:ascii="Arial" w:hAnsi="Arial" w:cs="Arial"/>
              </w:rPr>
            </w:pPr>
          </w:p>
          <w:p w14:paraId="1022DB6E" w14:textId="77777777" w:rsidR="00C30BA2" w:rsidRPr="00C30BA2" w:rsidRDefault="00C30BA2" w:rsidP="00C30BA2">
            <w:pPr>
              <w:rPr>
                <w:rFonts w:ascii="Arial" w:hAnsi="Arial" w:cs="Arial"/>
                <w:b/>
              </w:rPr>
            </w:pPr>
            <w:r w:rsidRPr="00C30BA2">
              <w:rPr>
                <w:rFonts w:ascii="Arial" w:hAnsi="Arial" w:cs="Arial"/>
                <w:b/>
              </w:rPr>
              <w:t>35</w:t>
            </w:r>
          </w:p>
          <w:p w14:paraId="4AD5E656" w14:textId="77777777" w:rsidR="00C30BA2" w:rsidRDefault="00C30BA2" w:rsidP="00C30BA2">
            <w:pPr>
              <w:rPr>
                <w:rFonts w:ascii="Arial" w:hAnsi="Arial" w:cs="Arial"/>
              </w:rPr>
            </w:pPr>
          </w:p>
          <w:p w14:paraId="182B846D" w14:textId="77777777" w:rsidR="00C30BA2" w:rsidRDefault="00C30BA2" w:rsidP="00C30BA2">
            <w:pPr>
              <w:rPr>
                <w:rFonts w:ascii="Arial" w:hAnsi="Arial" w:cs="Arial"/>
              </w:rPr>
            </w:pPr>
            <w:r>
              <w:rPr>
                <w:rFonts w:ascii="Arial" w:hAnsi="Arial" w:cs="Arial"/>
              </w:rPr>
              <w:t>36</w:t>
            </w:r>
          </w:p>
          <w:p w14:paraId="0AF24D7C" w14:textId="77777777" w:rsidR="00C30BA2" w:rsidRDefault="00C30BA2" w:rsidP="00C30BA2">
            <w:pPr>
              <w:rPr>
                <w:rFonts w:ascii="Arial" w:hAnsi="Arial" w:cs="Arial"/>
              </w:rPr>
            </w:pPr>
          </w:p>
          <w:p w14:paraId="5F141F95" w14:textId="77777777" w:rsidR="00C30BA2" w:rsidRPr="00C30BA2" w:rsidRDefault="00C30BA2" w:rsidP="00C30BA2">
            <w:pPr>
              <w:rPr>
                <w:rFonts w:ascii="Arial" w:hAnsi="Arial" w:cs="Arial"/>
                <w:b/>
              </w:rPr>
            </w:pPr>
            <w:r w:rsidRPr="00C30BA2">
              <w:rPr>
                <w:rFonts w:ascii="Arial" w:hAnsi="Arial" w:cs="Arial"/>
                <w:b/>
              </w:rPr>
              <w:t>37</w:t>
            </w:r>
          </w:p>
          <w:p w14:paraId="6BB3B6DA" w14:textId="137049DC" w:rsidR="00C30BA2" w:rsidRDefault="00C30BA2" w:rsidP="00C30BA2">
            <w:pPr>
              <w:rPr>
                <w:rFonts w:ascii="Arial" w:hAnsi="Arial" w:cs="Arial"/>
              </w:rPr>
            </w:pPr>
          </w:p>
        </w:tc>
      </w:tr>
    </w:tbl>
    <w:p w14:paraId="33B735A0" w14:textId="220C8FD7" w:rsidR="00E77DBC" w:rsidRDefault="00E77DBC" w:rsidP="00376614">
      <w:pPr>
        <w:spacing w:line="360" w:lineRule="auto"/>
        <w:jc w:val="both"/>
        <w:rPr>
          <w:rFonts w:ascii="Arial" w:hAnsi="Arial" w:cs="Arial"/>
        </w:rPr>
      </w:pPr>
    </w:p>
    <w:p w14:paraId="1691060E" w14:textId="77777777" w:rsidR="00E77DBC" w:rsidRDefault="00E77DBC" w:rsidP="00376614">
      <w:pPr>
        <w:spacing w:line="360" w:lineRule="auto"/>
        <w:jc w:val="both"/>
        <w:rPr>
          <w:rFonts w:ascii="Arial" w:hAnsi="Arial" w:cs="Arial"/>
        </w:rPr>
      </w:pPr>
    </w:p>
    <w:p w14:paraId="54A21323" w14:textId="77777777" w:rsidR="00E77DBC" w:rsidRDefault="00E77DBC" w:rsidP="00376614">
      <w:pPr>
        <w:spacing w:line="360" w:lineRule="auto"/>
        <w:jc w:val="both"/>
        <w:rPr>
          <w:rFonts w:ascii="Arial" w:hAnsi="Arial" w:cs="Arial"/>
        </w:rPr>
      </w:pPr>
    </w:p>
    <w:p w14:paraId="68C50D90" w14:textId="77777777" w:rsidR="00E77DBC" w:rsidRDefault="00E77DBC" w:rsidP="00376614">
      <w:pPr>
        <w:spacing w:line="360" w:lineRule="auto"/>
        <w:jc w:val="both"/>
        <w:rPr>
          <w:rFonts w:ascii="Arial" w:hAnsi="Arial" w:cs="Arial"/>
        </w:rPr>
      </w:pPr>
    </w:p>
    <w:p w14:paraId="6AA64412" w14:textId="77777777" w:rsidR="00E77DBC" w:rsidRDefault="00E77DBC" w:rsidP="00376614">
      <w:pPr>
        <w:spacing w:line="360" w:lineRule="auto"/>
        <w:jc w:val="both"/>
        <w:rPr>
          <w:rFonts w:ascii="Arial" w:hAnsi="Arial" w:cs="Arial"/>
        </w:rPr>
      </w:pPr>
    </w:p>
    <w:p w14:paraId="078E62EC" w14:textId="77777777" w:rsidR="00E77DBC" w:rsidRDefault="00E77DBC" w:rsidP="00376614">
      <w:pPr>
        <w:spacing w:line="360" w:lineRule="auto"/>
        <w:jc w:val="both"/>
        <w:rPr>
          <w:rFonts w:ascii="Arial" w:hAnsi="Arial" w:cs="Arial"/>
        </w:rPr>
      </w:pPr>
    </w:p>
    <w:p w14:paraId="7C75BF4A" w14:textId="77777777" w:rsidR="00E77DBC" w:rsidRDefault="00E77DBC" w:rsidP="00376614">
      <w:pPr>
        <w:spacing w:line="360" w:lineRule="auto"/>
        <w:jc w:val="both"/>
        <w:rPr>
          <w:rFonts w:ascii="Arial" w:hAnsi="Arial" w:cs="Arial"/>
        </w:rPr>
      </w:pPr>
    </w:p>
    <w:p w14:paraId="4C3865A1" w14:textId="77777777" w:rsidR="00E77DBC" w:rsidRDefault="00E77DBC" w:rsidP="00376614">
      <w:pPr>
        <w:spacing w:line="360" w:lineRule="auto"/>
        <w:jc w:val="both"/>
        <w:rPr>
          <w:rFonts w:ascii="Arial" w:hAnsi="Arial" w:cs="Arial"/>
        </w:rPr>
      </w:pPr>
    </w:p>
    <w:p w14:paraId="2A9FB31F" w14:textId="77777777" w:rsidR="00E77DBC" w:rsidRDefault="00E77DBC" w:rsidP="00376614">
      <w:pPr>
        <w:spacing w:line="360" w:lineRule="auto"/>
        <w:jc w:val="both"/>
        <w:rPr>
          <w:rFonts w:ascii="Arial" w:hAnsi="Arial" w:cs="Arial"/>
        </w:rPr>
      </w:pPr>
    </w:p>
    <w:p w14:paraId="4BA779BD" w14:textId="77777777" w:rsidR="00E77DBC" w:rsidRDefault="00E77DBC" w:rsidP="00376614">
      <w:pPr>
        <w:spacing w:line="360" w:lineRule="auto"/>
        <w:jc w:val="both"/>
        <w:rPr>
          <w:rFonts w:ascii="Arial" w:hAnsi="Arial" w:cs="Arial"/>
        </w:rPr>
      </w:pPr>
    </w:p>
    <w:p w14:paraId="72F61A74" w14:textId="77777777" w:rsidR="00E77DBC" w:rsidRDefault="00E77DBC" w:rsidP="00376614">
      <w:pPr>
        <w:spacing w:line="360" w:lineRule="auto"/>
        <w:jc w:val="both"/>
        <w:rPr>
          <w:rFonts w:ascii="Arial" w:hAnsi="Arial" w:cs="Arial"/>
        </w:rPr>
      </w:pPr>
    </w:p>
    <w:p w14:paraId="6661C954" w14:textId="77777777" w:rsidR="00E77DBC" w:rsidRDefault="00E77DBC" w:rsidP="00376614">
      <w:pPr>
        <w:spacing w:line="360" w:lineRule="auto"/>
        <w:jc w:val="both"/>
        <w:rPr>
          <w:rFonts w:ascii="Arial" w:hAnsi="Arial" w:cs="Arial"/>
        </w:rPr>
      </w:pPr>
    </w:p>
    <w:p w14:paraId="507578A7" w14:textId="77777777" w:rsidR="00E77DBC" w:rsidRDefault="00E77DBC" w:rsidP="00376614">
      <w:pPr>
        <w:spacing w:line="360" w:lineRule="auto"/>
        <w:jc w:val="both"/>
        <w:rPr>
          <w:rFonts w:ascii="Arial" w:hAnsi="Arial" w:cs="Arial"/>
        </w:rPr>
      </w:pPr>
    </w:p>
    <w:p w14:paraId="3506F880" w14:textId="04FE52C6" w:rsidR="009C12FB" w:rsidRPr="00376614" w:rsidRDefault="00D653E8" w:rsidP="00376614">
      <w:pPr>
        <w:spacing w:line="360" w:lineRule="auto"/>
        <w:jc w:val="both"/>
        <w:rPr>
          <w:rFonts w:ascii="Arial" w:hAnsi="Arial" w:cs="Arial"/>
        </w:rPr>
      </w:pPr>
      <w:r w:rsidRPr="00376614">
        <w:rPr>
          <w:rFonts w:ascii="Arial" w:hAnsi="Arial" w:cs="Arial"/>
          <w:b/>
        </w:rPr>
        <w:t xml:space="preserve">Section 1 </w:t>
      </w:r>
      <w:r w:rsidR="00DD3199" w:rsidRPr="00376614">
        <w:rPr>
          <w:rFonts w:ascii="Arial" w:hAnsi="Arial" w:cs="Arial"/>
          <w:b/>
        </w:rPr>
        <w:t>–</w:t>
      </w:r>
      <w:r w:rsidR="00376614">
        <w:rPr>
          <w:rFonts w:ascii="Arial" w:hAnsi="Arial" w:cs="Arial"/>
        </w:rPr>
        <w:t xml:space="preserve"> </w:t>
      </w:r>
      <w:r w:rsidR="00376614">
        <w:rPr>
          <w:rFonts w:ascii="Arial" w:hAnsi="Arial" w:cs="Arial"/>
          <w:b/>
        </w:rPr>
        <w:t>Aims, F</w:t>
      </w:r>
      <w:r w:rsidR="002050DA" w:rsidRPr="00376614">
        <w:rPr>
          <w:rFonts w:ascii="Arial" w:hAnsi="Arial" w:cs="Arial"/>
          <w:b/>
        </w:rPr>
        <w:t>oc</w:t>
      </w:r>
      <w:r w:rsidR="00376614">
        <w:rPr>
          <w:rFonts w:ascii="Arial" w:hAnsi="Arial" w:cs="Arial"/>
          <w:b/>
        </w:rPr>
        <w:t xml:space="preserve">us and Purpose </w:t>
      </w:r>
    </w:p>
    <w:p w14:paraId="181F4A6F" w14:textId="77777777" w:rsidR="003519EE" w:rsidRPr="00376614" w:rsidRDefault="003519EE" w:rsidP="00376614">
      <w:pPr>
        <w:spacing w:line="360" w:lineRule="auto"/>
        <w:jc w:val="both"/>
        <w:rPr>
          <w:rFonts w:ascii="Arial" w:hAnsi="Arial" w:cs="Arial"/>
        </w:rPr>
      </w:pPr>
    </w:p>
    <w:p w14:paraId="10B65380" w14:textId="18AA9064" w:rsidR="00376614" w:rsidRDefault="009C12FB" w:rsidP="00376614">
      <w:pPr>
        <w:spacing w:line="360" w:lineRule="auto"/>
        <w:jc w:val="both"/>
        <w:rPr>
          <w:rFonts w:ascii="Arial" w:hAnsi="Arial" w:cs="Arial"/>
        </w:rPr>
      </w:pPr>
      <w:r w:rsidRPr="00376614">
        <w:rPr>
          <w:rFonts w:ascii="Arial" w:hAnsi="Arial" w:cs="Arial"/>
        </w:rPr>
        <w:t xml:space="preserve">The purpose of this </w:t>
      </w:r>
      <w:r w:rsidR="00E1606A" w:rsidRPr="00376614">
        <w:rPr>
          <w:rFonts w:ascii="Arial" w:hAnsi="Arial" w:cs="Arial"/>
        </w:rPr>
        <w:t>research was to find out how we could</w:t>
      </w:r>
      <w:r w:rsidRPr="00376614">
        <w:rPr>
          <w:rFonts w:ascii="Arial" w:hAnsi="Arial" w:cs="Arial"/>
        </w:rPr>
        <w:t xml:space="preserve"> improve pupils’ engagement through the use of peer assessment</w:t>
      </w:r>
      <w:r w:rsidR="0096158E">
        <w:rPr>
          <w:rFonts w:ascii="Arial" w:hAnsi="Arial" w:cs="Arial"/>
        </w:rPr>
        <w:t xml:space="preserve"> a form of </w:t>
      </w:r>
      <w:r w:rsidR="00A75EE4" w:rsidRPr="00376614">
        <w:rPr>
          <w:rFonts w:ascii="Arial" w:hAnsi="Arial" w:cs="Arial"/>
        </w:rPr>
        <w:t>A</w:t>
      </w:r>
      <w:r w:rsidR="00A75EE4">
        <w:rPr>
          <w:rFonts w:ascii="Arial" w:hAnsi="Arial" w:cs="Arial"/>
        </w:rPr>
        <w:t>ssessment for Learning (A</w:t>
      </w:r>
      <w:r w:rsidRPr="00376614">
        <w:rPr>
          <w:rFonts w:ascii="Arial" w:hAnsi="Arial" w:cs="Arial"/>
        </w:rPr>
        <w:t>fL</w:t>
      </w:r>
      <w:r w:rsidR="00A75EE4">
        <w:rPr>
          <w:rFonts w:ascii="Arial" w:hAnsi="Arial" w:cs="Arial"/>
        </w:rPr>
        <w:t>)</w:t>
      </w:r>
      <w:r w:rsidR="0096158E">
        <w:rPr>
          <w:rFonts w:ascii="Arial" w:hAnsi="Arial" w:cs="Arial"/>
        </w:rPr>
        <w:t>. AfL</w:t>
      </w:r>
      <w:r w:rsidRPr="00376614">
        <w:rPr>
          <w:rFonts w:ascii="Arial" w:hAnsi="Arial" w:cs="Arial"/>
        </w:rPr>
        <w:t xml:space="preserve"> is</w:t>
      </w:r>
      <w:r w:rsidR="0059451F" w:rsidRPr="00376614">
        <w:rPr>
          <w:rFonts w:ascii="Arial" w:hAnsi="Arial" w:cs="Arial"/>
        </w:rPr>
        <w:t xml:space="preserve"> a mode</w:t>
      </w:r>
      <w:r w:rsidR="002050DA" w:rsidRPr="00376614">
        <w:rPr>
          <w:rFonts w:ascii="Arial" w:hAnsi="Arial" w:cs="Arial"/>
        </w:rPr>
        <w:t xml:space="preserve"> of formative assessment that </w:t>
      </w:r>
      <w:r w:rsidR="0059451F" w:rsidRPr="00376614">
        <w:rPr>
          <w:rFonts w:ascii="Arial" w:hAnsi="Arial" w:cs="Arial"/>
        </w:rPr>
        <w:t xml:space="preserve">highlights </w:t>
      </w:r>
      <w:r w:rsidR="00A74FD1" w:rsidRPr="00376614">
        <w:rPr>
          <w:rFonts w:ascii="Arial" w:hAnsi="Arial" w:cs="Arial"/>
        </w:rPr>
        <w:t>pupils’</w:t>
      </w:r>
      <w:r w:rsidR="00F62B64" w:rsidRPr="00376614">
        <w:rPr>
          <w:rFonts w:ascii="Arial" w:hAnsi="Arial" w:cs="Arial"/>
        </w:rPr>
        <w:t xml:space="preserve"> skill and understanding</w:t>
      </w:r>
      <w:r w:rsidR="0059451F" w:rsidRPr="00376614">
        <w:rPr>
          <w:rFonts w:ascii="Arial" w:hAnsi="Arial" w:cs="Arial"/>
        </w:rPr>
        <w:t>, what ga</w:t>
      </w:r>
      <w:r w:rsidR="00F62B64" w:rsidRPr="00376614">
        <w:rPr>
          <w:rFonts w:ascii="Arial" w:hAnsi="Arial" w:cs="Arial"/>
        </w:rPr>
        <w:t>ps they have in their knowledge</w:t>
      </w:r>
      <w:r w:rsidR="0059451F" w:rsidRPr="00376614">
        <w:rPr>
          <w:rFonts w:ascii="Arial" w:hAnsi="Arial" w:cs="Arial"/>
        </w:rPr>
        <w:t xml:space="preserve"> </w:t>
      </w:r>
      <w:r w:rsidR="0096158E">
        <w:rPr>
          <w:rFonts w:ascii="Arial" w:hAnsi="Arial" w:cs="Arial"/>
        </w:rPr>
        <w:t>and how we can bridge this</w:t>
      </w:r>
      <w:r w:rsidR="002050DA" w:rsidRPr="00376614">
        <w:rPr>
          <w:rFonts w:ascii="Arial" w:hAnsi="Arial" w:cs="Arial"/>
        </w:rPr>
        <w:t xml:space="preserve"> gap </w:t>
      </w:r>
      <w:r w:rsidR="00BD7EDF" w:rsidRPr="00376614">
        <w:rPr>
          <w:rFonts w:ascii="Arial" w:hAnsi="Arial" w:cs="Arial"/>
        </w:rPr>
        <w:t>(Black and Wi</w:t>
      </w:r>
      <w:r w:rsidR="002050DA" w:rsidRPr="00376614">
        <w:rPr>
          <w:rFonts w:ascii="Arial" w:hAnsi="Arial" w:cs="Arial"/>
        </w:rPr>
        <w:t>liam, 1998</w:t>
      </w:r>
      <w:r w:rsidR="00F62B64" w:rsidRPr="00376614">
        <w:rPr>
          <w:rFonts w:ascii="Arial" w:hAnsi="Arial" w:cs="Arial"/>
        </w:rPr>
        <w:t>:6</w:t>
      </w:r>
      <w:r w:rsidR="002050DA" w:rsidRPr="00376614">
        <w:rPr>
          <w:rFonts w:ascii="Arial" w:hAnsi="Arial" w:cs="Arial"/>
        </w:rPr>
        <w:t>)</w:t>
      </w:r>
      <w:r w:rsidR="00F62B64" w:rsidRPr="00376614">
        <w:rPr>
          <w:rFonts w:ascii="Arial" w:hAnsi="Arial" w:cs="Arial"/>
        </w:rPr>
        <w:t xml:space="preserve">. </w:t>
      </w:r>
      <w:r w:rsidR="00BD7EDF" w:rsidRPr="00376614">
        <w:rPr>
          <w:rFonts w:ascii="Arial" w:hAnsi="Arial" w:cs="Arial"/>
        </w:rPr>
        <w:t>The quality of feedback</w:t>
      </w:r>
      <w:r w:rsidR="004F150F" w:rsidRPr="00376614">
        <w:rPr>
          <w:rFonts w:ascii="Arial" w:hAnsi="Arial" w:cs="Arial"/>
        </w:rPr>
        <w:t xml:space="preserve"> provided by teachers</w:t>
      </w:r>
      <w:r w:rsidR="00BD7EDF" w:rsidRPr="00376614">
        <w:rPr>
          <w:rFonts w:ascii="Arial" w:hAnsi="Arial" w:cs="Arial"/>
        </w:rPr>
        <w:t xml:space="preserve"> is </w:t>
      </w:r>
      <w:r w:rsidR="00D40B02" w:rsidRPr="00376614">
        <w:rPr>
          <w:rFonts w:ascii="Arial" w:hAnsi="Arial" w:cs="Arial"/>
        </w:rPr>
        <w:t xml:space="preserve">an issue that </w:t>
      </w:r>
      <w:r w:rsidR="00E14DEE" w:rsidRPr="00376614">
        <w:rPr>
          <w:rFonts w:ascii="Arial" w:hAnsi="Arial" w:cs="Arial"/>
        </w:rPr>
        <w:t>int</w:t>
      </w:r>
      <w:r w:rsidR="004F150F" w:rsidRPr="00376614">
        <w:rPr>
          <w:rFonts w:ascii="Arial" w:hAnsi="Arial" w:cs="Arial"/>
        </w:rPr>
        <w:t xml:space="preserve">erested </w:t>
      </w:r>
      <w:r w:rsidR="00D40B02" w:rsidRPr="00376614">
        <w:rPr>
          <w:rFonts w:ascii="Arial" w:hAnsi="Arial" w:cs="Arial"/>
        </w:rPr>
        <w:t>my research partner and I.</w:t>
      </w:r>
      <w:r w:rsidR="004F150F" w:rsidRPr="00376614">
        <w:rPr>
          <w:rFonts w:ascii="Arial" w:hAnsi="Arial" w:cs="Arial"/>
        </w:rPr>
        <w:t xml:space="preserve"> </w:t>
      </w:r>
      <w:r w:rsidR="00BD7EDF" w:rsidRPr="00376614">
        <w:rPr>
          <w:rFonts w:ascii="Arial" w:hAnsi="Arial" w:cs="Arial"/>
        </w:rPr>
        <w:t>Black and Wiliam (1998</w:t>
      </w:r>
      <w:r w:rsidR="00E14DEE" w:rsidRPr="00376614">
        <w:rPr>
          <w:rFonts w:ascii="Arial" w:hAnsi="Arial" w:cs="Arial"/>
        </w:rPr>
        <w:t>:4</w:t>
      </w:r>
      <w:r w:rsidR="00BD7EDF" w:rsidRPr="00376614">
        <w:rPr>
          <w:rFonts w:ascii="Arial" w:hAnsi="Arial" w:cs="Arial"/>
        </w:rPr>
        <w:t xml:space="preserve">) argue that teachers’ feedback serves as a </w:t>
      </w:r>
      <w:r w:rsidR="00E14DEE" w:rsidRPr="00376614">
        <w:rPr>
          <w:rFonts w:ascii="Arial" w:hAnsi="Arial" w:cs="Arial"/>
        </w:rPr>
        <w:t xml:space="preserve">more of a </w:t>
      </w:r>
      <w:r w:rsidR="00BD7EDF" w:rsidRPr="00376614">
        <w:rPr>
          <w:rFonts w:ascii="Arial" w:hAnsi="Arial" w:cs="Arial"/>
        </w:rPr>
        <w:t>managerial function</w:t>
      </w:r>
      <w:r w:rsidR="00E14DEE" w:rsidRPr="00376614">
        <w:rPr>
          <w:rFonts w:ascii="Arial" w:hAnsi="Arial" w:cs="Arial"/>
        </w:rPr>
        <w:t xml:space="preserve"> instead of a learning opp</w:t>
      </w:r>
      <w:r w:rsidR="00D40B02" w:rsidRPr="00376614">
        <w:rPr>
          <w:rFonts w:ascii="Arial" w:hAnsi="Arial" w:cs="Arial"/>
        </w:rPr>
        <w:t xml:space="preserve">ortunity. </w:t>
      </w:r>
      <w:r w:rsidR="00A75EE4">
        <w:rPr>
          <w:rFonts w:ascii="Arial" w:hAnsi="Arial" w:cs="Arial"/>
        </w:rPr>
        <w:t>T</w:t>
      </w:r>
      <w:r w:rsidR="00E14DEE" w:rsidRPr="00376614">
        <w:rPr>
          <w:rFonts w:ascii="Arial" w:hAnsi="Arial" w:cs="Arial"/>
        </w:rPr>
        <w:t>eachers get limited time to go through books and mark pupils work, which</w:t>
      </w:r>
      <w:r w:rsidR="004F150F" w:rsidRPr="00376614">
        <w:rPr>
          <w:rFonts w:ascii="Arial" w:hAnsi="Arial" w:cs="Arial"/>
        </w:rPr>
        <w:t xml:space="preserve"> can mean</w:t>
      </w:r>
      <w:r w:rsidR="00E14DEE" w:rsidRPr="00376614">
        <w:rPr>
          <w:rFonts w:ascii="Arial" w:hAnsi="Arial" w:cs="Arial"/>
        </w:rPr>
        <w:t xml:space="preserve"> that</w:t>
      </w:r>
      <w:r w:rsidR="00A75EE4">
        <w:rPr>
          <w:rFonts w:ascii="Arial" w:hAnsi="Arial" w:cs="Arial"/>
        </w:rPr>
        <w:t xml:space="preserve"> feedback, can be of low quality</w:t>
      </w:r>
      <w:r w:rsidR="0096158E">
        <w:rPr>
          <w:rFonts w:ascii="Arial" w:hAnsi="Arial" w:cs="Arial"/>
        </w:rPr>
        <w:t xml:space="preserve"> (Black and Wiliam, 1998:6)</w:t>
      </w:r>
      <w:r w:rsidR="00A75EE4">
        <w:rPr>
          <w:rFonts w:ascii="Arial" w:hAnsi="Arial" w:cs="Arial"/>
        </w:rPr>
        <w:t xml:space="preserve">. </w:t>
      </w:r>
      <w:r w:rsidR="00E14DEE" w:rsidRPr="00376614">
        <w:rPr>
          <w:rFonts w:ascii="Arial" w:hAnsi="Arial" w:cs="Arial"/>
        </w:rPr>
        <w:t xml:space="preserve">I have found that when children go back through previous work to answer </w:t>
      </w:r>
      <w:r w:rsidR="00D40B02" w:rsidRPr="00376614">
        <w:rPr>
          <w:rFonts w:ascii="Arial" w:hAnsi="Arial" w:cs="Arial"/>
        </w:rPr>
        <w:t xml:space="preserve">teacher </w:t>
      </w:r>
      <w:r w:rsidR="00E14DEE" w:rsidRPr="00376614">
        <w:rPr>
          <w:rFonts w:ascii="Arial" w:hAnsi="Arial" w:cs="Arial"/>
        </w:rPr>
        <w:t>marking, they respond</w:t>
      </w:r>
      <w:r w:rsidR="00D40B02" w:rsidRPr="00376614">
        <w:rPr>
          <w:rFonts w:ascii="Arial" w:hAnsi="Arial" w:cs="Arial"/>
        </w:rPr>
        <w:t xml:space="preserve"> to marking with little engagement.</w:t>
      </w:r>
      <w:r w:rsidR="00E14DEE" w:rsidRPr="00376614">
        <w:rPr>
          <w:rFonts w:ascii="Arial" w:hAnsi="Arial" w:cs="Arial"/>
        </w:rPr>
        <w:t xml:space="preserve"> </w:t>
      </w:r>
    </w:p>
    <w:p w14:paraId="3DAE22C0" w14:textId="77777777" w:rsidR="00376614" w:rsidRDefault="00376614" w:rsidP="00376614">
      <w:pPr>
        <w:spacing w:line="360" w:lineRule="auto"/>
        <w:jc w:val="both"/>
        <w:rPr>
          <w:rFonts w:ascii="Arial" w:hAnsi="Arial" w:cs="Arial"/>
        </w:rPr>
      </w:pPr>
    </w:p>
    <w:p w14:paraId="34662760" w14:textId="77777777" w:rsidR="00A75EE4" w:rsidRDefault="00A75EE4" w:rsidP="00376614">
      <w:pPr>
        <w:spacing w:line="360" w:lineRule="auto"/>
        <w:jc w:val="both"/>
        <w:rPr>
          <w:rFonts w:ascii="Arial" w:hAnsi="Arial" w:cs="Arial"/>
        </w:rPr>
      </w:pPr>
    </w:p>
    <w:p w14:paraId="4E015F2C" w14:textId="77777777" w:rsidR="00A75EE4" w:rsidRDefault="00A75EE4" w:rsidP="00376614">
      <w:pPr>
        <w:spacing w:line="360" w:lineRule="auto"/>
        <w:jc w:val="both"/>
        <w:rPr>
          <w:rFonts w:ascii="Arial" w:hAnsi="Arial" w:cs="Arial"/>
        </w:rPr>
      </w:pPr>
    </w:p>
    <w:p w14:paraId="25ACF7E6" w14:textId="77777777" w:rsidR="00A75EE4" w:rsidRDefault="00A75EE4" w:rsidP="00376614">
      <w:pPr>
        <w:spacing w:line="360" w:lineRule="auto"/>
        <w:jc w:val="both"/>
        <w:rPr>
          <w:rFonts w:ascii="Arial" w:hAnsi="Arial" w:cs="Arial"/>
        </w:rPr>
      </w:pPr>
    </w:p>
    <w:p w14:paraId="77AEEF05" w14:textId="77777777" w:rsidR="00A75EE4" w:rsidRDefault="00A75EE4" w:rsidP="00376614">
      <w:pPr>
        <w:spacing w:line="360" w:lineRule="auto"/>
        <w:jc w:val="both"/>
        <w:rPr>
          <w:rFonts w:ascii="Arial" w:hAnsi="Arial" w:cs="Arial"/>
        </w:rPr>
      </w:pPr>
    </w:p>
    <w:p w14:paraId="0D148310" w14:textId="77777777" w:rsidR="00A75EE4" w:rsidRDefault="00A75EE4" w:rsidP="00376614">
      <w:pPr>
        <w:spacing w:line="360" w:lineRule="auto"/>
        <w:jc w:val="both"/>
        <w:rPr>
          <w:rFonts w:ascii="Arial" w:hAnsi="Arial" w:cs="Arial"/>
        </w:rPr>
      </w:pPr>
    </w:p>
    <w:p w14:paraId="66F4B42F" w14:textId="77777777" w:rsidR="00A75EE4" w:rsidRDefault="00A75EE4" w:rsidP="00376614">
      <w:pPr>
        <w:spacing w:line="360" w:lineRule="auto"/>
        <w:jc w:val="both"/>
        <w:rPr>
          <w:rFonts w:ascii="Arial" w:hAnsi="Arial" w:cs="Arial"/>
        </w:rPr>
      </w:pPr>
    </w:p>
    <w:p w14:paraId="54B151D4" w14:textId="77777777" w:rsidR="00A75EE4" w:rsidRDefault="00A75EE4" w:rsidP="00376614">
      <w:pPr>
        <w:spacing w:line="360" w:lineRule="auto"/>
        <w:jc w:val="both"/>
        <w:rPr>
          <w:rFonts w:ascii="Arial" w:hAnsi="Arial" w:cs="Arial"/>
        </w:rPr>
      </w:pPr>
    </w:p>
    <w:p w14:paraId="319D1B4B" w14:textId="77777777" w:rsidR="00A75EE4" w:rsidRDefault="00A75EE4" w:rsidP="00376614">
      <w:pPr>
        <w:spacing w:line="360" w:lineRule="auto"/>
        <w:jc w:val="both"/>
        <w:rPr>
          <w:rFonts w:ascii="Arial" w:hAnsi="Arial" w:cs="Arial"/>
        </w:rPr>
      </w:pPr>
    </w:p>
    <w:p w14:paraId="732CC796" w14:textId="77777777" w:rsidR="00A75EE4" w:rsidRDefault="00A75EE4" w:rsidP="00376614">
      <w:pPr>
        <w:spacing w:line="360" w:lineRule="auto"/>
        <w:jc w:val="both"/>
        <w:rPr>
          <w:rFonts w:ascii="Arial" w:hAnsi="Arial" w:cs="Arial"/>
        </w:rPr>
      </w:pPr>
    </w:p>
    <w:p w14:paraId="17F1C04D" w14:textId="77777777" w:rsidR="00A75EE4" w:rsidRDefault="00A75EE4" w:rsidP="00376614">
      <w:pPr>
        <w:spacing w:line="360" w:lineRule="auto"/>
        <w:jc w:val="both"/>
        <w:rPr>
          <w:rFonts w:ascii="Arial" w:hAnsi="Arial" w:cs="Arial"/>
        </w:rPr>
      </w:pPr>
    </w:p>
    <w:p w14:paraId="306B18B9" w14:textId="77777777" w:rsidR="00A75EE4" w:rsidRDefault="00A75EE4" w:rsidP="00376614">
      <w:pPr>
        <w:spacing w:line="360" w:lineRule="auto"/>
        <w:jc w:val="both"/>
        <w:rPr>
          <w:rFonts w:ascii="Arial" w:hAnsi="Arial" w:cs="Arial"/>
        </w:rPr>
      </w:pPr>
    </w:p>
    <w:p w14:paraId="17A04761" w14:textId="77777777" w:rsidR="00A75EE4" w:rsidRDefault="00A75EE4" w:rsidP="00376614">
      <w:pPr>
        <w:spacing w:line="360" w:lineRule="auto"/>
        <w:jc w:val="both"/>
        <w:rPr>
          <w:rFonts w:ascii="Arial" w:hAnsi="Arial" w:cs="Arial"/>
        </w:rPr>
      </w:pPr>
    </w:p>
    <w:p w14:paraId="6314CE5C" w14:textId="77777777" w:rsidR="00FD58C0" w:rsidRDefault="00FD58C0" w:rsidP="00376614">
      <w:pPr>
        <w:spacing w:line="360" w:lineRule="auto"/>
        <w:jc w:val="both"/>
        <w:rPr>
          <w:rFonts w:ascii="Arial" w:hAnsi="Arial" w:cs="Arial"/>
        </w:rPr>
      </w:pPr>
    </w:p>
    <w:p w14:paraId="10189D84" w14:textId="77777777" w:rsidR="008F49F3" w:rsidRDefault="008F49F3" w:rsidP="00376614">
      <w:pPr>
        <w:spacing w:line="360" w:lineRule="auto"/>
        <w:jc w:val="both"/>
        <w:rPr>
          <w:rFonts w:ascii="Arial" w:hAnsi="Arial" w:cs="Arial"/>
        </w:rPr>
      </w:pPr>
    </w:p>
    <w:p w14:paraId="1B5F89E7" w14:textId="77777777" w:rsidR="008F49F3" w:rsidRDefault="008F49F3" w:rsidP="00376614">
      <w:pPr>
        <w:spacing w:line="360" w:lineRule="auto"/>
        <w:jc w:val="both"/>
        <w:rPr>
          <w:rFonts w:ascii="Arial" w:hAnsi="Arial" w:cs="Arial"/>
        </w:rPr>
      </w:pPr>
    </w:p>
    <w:p w14:paraId="3B3A1831" w14:textId="77777777" w:rsidR="008F49F3" w:rsidRDefault="008F49F3" w:rsidP="00376614">
      <w:pPr>
        <w:spacing w:line="360" w:lineRule="auto"/>
        <w:jc w:val="both"/>
        <w:rPr>
          <w:rFonts w:ascii="Arial" w:hAnsi="Arial" w:cs="Arial"/>
        </w:rPr>
      </w:pPr>
    </w:p>
    <w:p w14:paraId="627215FB" w14:textId="77777777" w:rsidR="0096158E" w:rsidRDefault="0096158E" w:rsidP="00376614">
      <w:pPr>
        <w:spacing w:line="360" w:lineRule="auto"/>
        <w:jc w:val="both"/>
        <w:rPr>
          <w:rFonts w:ascii="Arial" w:hAnsi="Arial" w:cs="Arial"/>
        </w:rPr>
      </w:pPr>
    </w:p>
    <w:p w14:paraId="4DC22D3A" w14:textId="77777777" w:rsidR="0096158E" w:rsidRDefault="0096158E" w:rsidP="00376614">
      <w:pPr>
        <w:spacing w:line="360" w:lineRule="auto"/>
        <w:jc w:val="both"/>
        <w:rPr>
          <w:rFonts w:ascii="Arial" w:hAnsi="Arial" w:cs="Arial"/>
        </w:rPr>
      </w:pPr>
    </w:p>
    <w:p w14:paraId="20355BA3" w14:textId="2C8C10EF" w:rsidR="00DB7440" w:rsidRPr="00376614" w:rsidRDefault="00D653E8" w:rsidP="00376614">
      <w:pPr>
        <w:spacing w:line="360" w:lineRule="auto"/>
        <w:rPr>
          <w:rFonts w:ascii="Arial" w:hAnsi="Arial" w:cs="Arial"/>
        </w:rPr>
      </w:pPr>
      <w:r w:rsidRPr="00376614">
        <w:rPr>
          <w:rFonts w:ascii="Arial" w:hAnsi="Arial" w:cs="Arial"/>
          <w:b/>
        </w:rPr>
        <w:t xml:space="preserve">Section 2 </w:t>
      </w:r>
      <w:r w:rsidR="00DD3199" w:rsidRPr="00376614">
        <w:rPr>
          <w:rFonts w:ascii="Arial" w:hAnsi="Arial" w:cs="Arial"/>
          <w:b/>
        </w:rPr>
        <w:t>–</w:t>
      </w:r>
      <w:r w:rsidRPr="00376614">
        <w:rPr>
          <w:rFonts w:ascii="Arial" w:hAnsi="Arial" w:cs="Arial"/>
        </w:rPr>
        <w:t xml:space="preserve"> </w:t>
      </w:r>
      <w:r w:rsidR="00721C23" w:rsidRPr="00376614">
        <w:rPr>
          <w:rFonts w:ascii="Arial" w:hAnsi="Arial" w:cs="Arial"/>
          <w:b/>
        </w:rPr>
        <w:t>Research Context</w:t>
      </w:r>
      <w:r w:rsidRPr="00376614">
        <w:rPr>
          <w:rFonts w:ascii="Arial" w:hAnsi="Arial" w:cs="Arial"/>
        </w:rPr>
        <w:br/>
      </w:r>
    </w:p>
    <w:p w14:paraId="017B2F4A" w14:textId="1AC8CF98" w:rsidR="00E502B6" w:rsidRPr="00376614" w:rsidRDefault="00062A17" w:rsidP="00376614">
      <w:pPr>
        <w:spacing w:line="360" w:lineRule="auto"/>
        <w:jc w:val="both"/>
        <w:rPr>
          <w:rFonts w:ascii="Arial" w:hAnsi="Arial" w:cs="Arial"/>
        </w:rPr>
      </w:pPr>
      <w:r w:rsidRPr="00376614">
        <w:rPr>
          <w:rFonts w:ascii="Arial" w:hAnsi="Arial" w:cs="Arial"/>
        </w:rPr>
        <w:t xml:space="preserve">The research took place in one small school and one large school both situated in south Wales. </w:t>
      </w:r>
      <w:r w:rsidR="00C9421A" w:rsidRPr="00376614">
        <w:rPr>
          <w:rFonts w:ascii="Arial" w:hAnsi="Arial" w:cs="Arial"/>
        </w:rPr>
        <w:t>School A is a school of 68 child</w:t>
      </w:r>
      <w:r w:rsidR="00A75EE4">
        <w:rPr>
          <w:rFonts w:ascii="Arial" w:hAnsi="Arial" w:cs="Arial"/>
        </w:rPr>
        <w:t>ren from age three to eleven,</w:t>
      </w:r>
      <w:r w:rsidR="00C9421A" w:rsidRPr="00376614">
        <w:rPr>
          <w:rFonts w:ascii="Arial" w:hAnsi="Arial" w:cs="Arial"/>
        </w:rPr>
        <w:t xml:space="preserve"> situated in a rural village. </w:t>
      </w:r>
      <w:r w:rsidRPr="00376614">
        <w:rPr>
          <w:rFonts w:ascii="Arial" w:hAnsi="Arial" w:cs="Arial"/>
        </w:rPr>
        <w:t>The research was carried out in</w:t>
      </w:r>
      <w:r w:rsidR="00C9421A" w:rsidRPr="00376614">
        <w:rPr>
          <w:rFonts w:ascii="Arial" w:hAnsi="Arial" w:cs="Arial"/>
        </w:rPr>
        <w:t xml:space="preserve"> Class 3</w:t>
      </w:r>
      <w:r w:rsidR="00861C59" w:rsidRPr="00376614">
        <w:rPr>
          <w:rFonts w:ascii="Arial" w:hAnsi="Arial" w:cs="Arial"/>
        </w:rPr>
        <w:t>, which is a mixed Year 4/5/6 class of 25 children (8 female and 17 male)</w:t>
      </w:r>
      <w:r w:rsidRPr="00376614">
        <w:rPr>
          <w:rFonts w:ascii="Arial" w:hAnsi="Arial" w:cs="Arial"/>
        </w:rPr>
        <w:t xml:space="preserve">. </w:t>
      </w:r>
      <w:r w:rsidR="00C9421A" w:rsidRPr="00376614">
        <w:rPr>
          <w:rFonts w:ascii="Arial" w:hAnsi="Arial" w:cs="Arial"/>
        </w:rPr>
        <w:t xml:space="preserve"> </w:t>
      </w:r>
      <w:r w:rsidRPr="00376614">
        <w:rPr>
          <w:rFonts w:ascii="Arial" w:hAnsi="Arial" w:cs="Arial"/>
        </w:rPr>
        <w:t xml:space="preserve">School B is a large Church School of 339 pupils with 10 classes (Estyn, 2019). The </w:t>
      </w:r>
      <w:r w:rsidR="00C95970">
        <w:rPr>
          <w:rFonts w:ascii="Arial" w:hAnsi="Arial" w:cs="Arial"/>
        </w:rPr>
        <w:t>research</w:t>
      </w:r>
      <w:r w:rsidRPr="00376614">
        <w:rPr>
          <w:rFonts w:ascii="Arial" w:hAnsi="Arial" w:cs="Arial"/>
        </w:rPr>
        <w:t xml:space="preserve"> was carried out in a mix</w:t>
      </w:r>
      <w:r w:rsidR="00861C59" w:rsidRPr="00376614">
        <w:rPr>
          <w:rFonts w:ascii="Arial" w:hAnsi="Arial" w:cs="Arial"/>
        </w:rPr>
        <w:t>ed Year 4/5 class of 30 pupils (17 male and 13 female)</w:t>
      </w:r>
      <w:r w:rsidRPr="00376614">
        <w:rPr>
          <w:rFonts w:ascii="Arial" w:hAnsi="Arial" w:cs="Arial"/>
        </w:rPr>
        <w:t xml:space="preserve">. </w:t>
      </w:r>
    </w:p>
    <w:p w14:paraId="28E92FCB" w14:textId="77777777" w:rsidR="00E502B6" w:rsidRPr="00376614" w:rsidRDefault="00E502B6" w:rsidP="00376614">
      <w:pPr>
        <w:spacing w:line="360" w:lineRule="auto"/>
        <w:jc w:val="both"/>
        <w:rPr>
          <w:rFonts w:ascii="Arial" w:hAnsi="Arial" w:cs="Arial"/>
        </w:rPr>
      </w:pPr>
    </w:p>
    <w:p w14:paraId="2CA4E4C2" w14:textId="341F1B7A" w:rsidR="00C74B0E" w:rsidRPr="00376614" w:rsidRDefault="00861C59" w:rsidP="00376614">
      <w:pPr>
        <w:spacing w:line="360" w:lineRule="auto"/>
        <w:jc w:val="both"/>
        <w:rPr>
          <w:rFonts w:ascii="Arial" w:hAnsi="Arial" w:cs="Arial"/>
        </w:rPr>
      </w:pPr>
      <w:r w:rsidRPr="00376614">
        <w:rPr>
          <w:rFonts w:ascii="Arial" w:hAnsi="Arial" w:cs="Arial"/>
        </w:rPr>
        <w:t xml:space="preserve">The children in my class at School A self assess on a daily basis and often use peer assessment. I discussed this with my research partner, whose class at School B rarely use self-assessment or peer assessment. </w:t>
      </w:r>
      <w:r w:rsidR="006356E9">
        <w:rPr>
          <w:rFonts w:ascii="Arial" w:hAnsi="Arial" w:cs="Arial"/>
        </w:rPr>
        <w:t>S</w:t>
      </w:r>
      <w:r w:rsidR="00C9421A" w:rsidRPr="00376614">
        <w:rPr>
          <w:rFonts w:ascii="Arial" w:hAnsi="Arial" w:cs="Arial"/>
        </w:rPr>
        <w:t>ince our cl</w:t>
      </w:r>
      <w:r w:rsidR="00C95970">
        <w:rPr>
          <w:rFonts w:ascii="Arial" w:hAnsi="Arial" w:cs="Arial"/>
        </w:rPr>
        <w:t xml:space="preserve">asses were of similar size and </w:t>
      </w:r>
      <w:r w:rsidR="00C9421A" w:rsidRPr="00376614">
        <w:rPr>
          <w:rFonts w:ascii="Arial" w:hAnsi="Arial" w:cs="Arial"/>
        </w:rPr>
        <w:t xml:space="preserve">both made up of mixed year groups, this would be an interesting comparison to investigate the impact of peer assessment </w:t>
      </w:r>
      <w:r w:rsidR="00C95970">
        <w:rPr>
          <w:rFonts w:ascii="Arial" w:hAnsi="Arial" w:cs="Arial"/>
        </w:rPr>
        <w:t>on</w:t>
      </w:r>
      <w:r w:rsidR="006356E9">
        <w:rPr>
          <w:rFonts w:ascii="Arial" w:hAnsi="Arial" w:cs="Arial"/>
        </w:rPr>
        <w:t xml:space="preserve"> engagement. </w:t>
      </w:r>
      <w:r w:rsidR="00E502B6" w:rsidRPr="00376614">
        <w:rPr>
          <w:rFonts w:ascii="Arial" w:hAnsi="Arial" w:cs="Arial"/>
        </w:rPr>
        <w:t>Moreover</w:t>
      </w:r>
      <w:r w:rsidR="006356E9">
        <w:rPr>
          <w:rFonts w:ascii="Arial" w:hAnsi="Arial" w:cs="Arial"/>
        </w:rPr>
        <w:t xml:space="preserve">, </w:t>
      </w:r>
      <w:r w:rsidR="00E502B6" w:rsidRPr="00376614">
        <w:rPr>
          <w:rFonts w:ascii="Arial" w:hAnsi="Arial" w:cs="Arial"/>
        </w:rPr>
        <w:t>Donaldson argues that AfL should have an essential place in the everyday teaching and learning process</w:t>
      </w:r>
      <w:r w:rsidR="00C95970">
        <w:rPr>
          <w:rFonts w:ascii="Arial" w:hAnsi="Arial" w:cs="Arial"/>
        </w:rPr>
        <w:t>es</w:t>
      </w:r>
      <w:r w:rsidR="00E502B6" w:rsidRPr="00376614">
        <w:rPr>
          <w:rFonts w:ascii="Arial" w:hAnsi="Arial" w:cs="Arial"/>
        </w:rPr>
        <w:t>, suggesting that various AfL strategies be employed</w:t>
      </w:r>
      <w:r w:rsidR="002C5482" w:rsidRPr="00376614">
        <w:rPr>
          <w:rFonts w:ascii="Arial" w:hAnsi="Arial" w:cs="Arial"/>
        </w:rPr>
        <w:t xml:space="preserve"> by teachers</w:t>
      </w:r>
      <w:r w:rsidR="00E502B6" w:rsidRPr="00376614">
        <w:rPr>
          <w:rFonts w:ascii="Arial" w:hAnsi="Arial" w:cs="Arial"/>
        </w:rPr>
        <w:t xml:space="preserve">, including self and peer-assessment </w:t>
      </w:r>
      <w:r w:rsidR="002C5482" w:rsidRPr="00376614">
        <w:rPr>
          <w:rFonts w:ascii="Arial" w:hAnsi="Arial" w:cs="Arial"/>
        </w:rPr>
        <w:t xml:space="preserve">so that pupils learning </w:t>
      </w:r>
      <w:r w:rsidR="00C95970">
        <w:rPr>
          <w:rFonts w:ascii="Arial" w:hAnsi="Arial" w:cs="Arial"/>
        </w:rPr>
        <w:t>is properly</w:t>
      </w:r>
      <w:r w:rsidR="002C5482" w:rsidRPr="00376614">
        <w:rPr>
          <w:rFonts w:ascii="Arial" w:hAnsi="Arial" w:cs="Arial"/>
        </w:rPr>
        <w:t xml:space="preserve"> nurtured </w:t>
      </w:r>
      <w:r w:rsidR="00C74B0E" w:rsidRPr="00376614">
        <w:rPr>
          <w:rFonts w:ascii="Arial" w:hAnsi="Arial" w:cs="Arial"/>
        </w:rPr>
        <w:t>(Donaldson, 2015:73-85)</w:t>
      </w:r>
      <w:r w:rsidR="00E502B6" w:rsidRPr="00376614">
        <w:rPr>
          <w:rFonts w:ascii="Arial" w:hAnsi="Arial" w:cs="Arial"/>
        </w:rPr>
        <w:t xml:space="preserve">.  </w:t>
      </w:r>
      <w:r w:rsidR="00C9421A" w:rsidRPr="00376614">
        <w:rPr>
          <w:rFonts w:ascii="Arial" w:hAnsi="Arial" w:cs="Arial"/>
        </w:rPr>
        <w:t xml:space="preserve">This research project </w:t>
      </w:r>
      <w:r w:rsidRPr="00376614">
        <w:rPr>
          <w:rFonts w:ascii="Arial" w:hAnsi="Arial" w:cs="Arial"/>
        </w:rPr>
        <w:t xml:space="preserve">entailed </w:t>
      </w:r>
      <w:r w:rsidR="00C9421A" w:rsidRPr="00376614">
        <w:rPr>
          <w:rFonts w:ascii="Arial" w:hAnsi="Arial" w:cs="Arial"/>
        </w:rPr>
        <w:t>investigating the response of the pupils</w:t>
      </w:r>
      <w:r w:rsidR="00E502B6" w:rsidRPr="00376614">
        <w:rPr>
          <w:rFonts w:ascii="Arial" w:hAnsi="Arial" w:cs="Arial"/>
        </w:rPr>
        <w:t xml:space="preserve"> to the peer assessment strategies, which included oral feedback and written feedback, </w:t>
      </w:r>
      <w:r w:rsidR="00C9421A" w:rsidRPr="00376614">
        <w:rPr>
          <w:rFonts w:ascii="Arial" w:hAnsi="Arial" w:cs="Arial"/>
        </w:rPr>
        <w:t xml:space="preserve">by observing their </w:t>
      </w:r>
      <w:r w:rsidR="00C95970">
        <w:rPr>
          <w:rFonts w:ascii="Arial" w:hAnsi="Arial" w:cs="Arial"/>
        </w:rPr>
        <w:t xml:space="preserve">engagement levels </w:t>
      </w:r>
      <w:r w:rsidR="006356E9">
        <w:rPr>
          <w:rFonts w:ascii="Arial" w:hAnsi="Arial" w:cs="Arial"/>
        </w:rPr>
        <w:t>with their own work</w:t>
      </w:r>
      <w:r w:rsidR="00C74B0E" w:rsidRPr="00376614">
        <w:rPr>
          <w:rFonts w:ascii="Arial" w:hAnsi="Arial" w:cs="Arial"/>
        </w:rPr>
        <w:t xml:space="preserve">. </w:t>
      </w:r>
    </w:p>
    <w:p w14:paraId="693E34FC" w14:textId="77777777" w:rsidR="00EE014A" w:rsidRPr="00376614" w:rsidRDefault="00EE014A" w:rsidP="00376614">
      <w:pPr>
        <w:spacing w:line="360" w:lineRule="auto"/>
        <w:jc w:val="both"/>
        <w:rPr>
          <w:rFonts w:ascii="Arial" w:hAnsi="Arial" w:cs="Arial"/>
        </w:rPr>
      </w:pPr>
    </w:p>
    <w:p w14:paraId="0D1F2EF4" w14:textId="77777777" w:rsidR="00FB2F66" w:rsidRDefault="00FB2F66" w:rsidP="00376614">
      <w:pPr>
        <w:spacing w:line="360" w:lineRule="auto"/>
        <w:jc w:val="both"/>
        <w:rPr>
          <w:rFonts w:ascii="Arial" w:hAnsi="Arial" w:cs="Arial"/>
          <w:lang w:val="en-US"/>
        </w:rPr>
      </w:pPr>
    </w:p>
    <w:p w14:paraId="76DBE292" w14:textId="77777777" w:rsidR="00376614" w:rsidRDefault="00376614" w:rsidP="00376614">
      <w:pPr>
        <w:spacing w:line="360" w:lineRule="auto"/>
        <w:jc w:val="both"/>
        <w:rPr>
          <w:rFonts w:ascii="Arial" w:hAnsi="Arial" w:cs="Arial"/>
          <w:lang w:val="en-US"/>
        </w:rPr>
      </w:pPr>
    </w:p>
    <w:p w14:paraId="6C8FE297" w14:textId="77777777" w:rsidR="00376614" w:rsidRDefault="00376614" w:rsidP="00376614">
      <w:pPr>
        <w:spacing w:line="360" w:lineRule="auto"/>
        <w:jc w:val="both"/>
        <w:rPr>
          <w:rFonts w:ascii="Arial" w:hAnsi="Arial" w:cs="Arial"/>
          <w:lang w:val="en-US"/>
        </w:rPr>
      </w:pPr>
    </w:p>
    <w:p w14:paraId="66F4A148" w14:textId="77777777" w:rsidR="00376614" w:rsidRDefault="00376614" w:rsidP="00376614">
      <w:pPr>
        <w:spacing w:line="360" w:lineRule="auto"/>
        <w:jc w:val="both"/>
        <w:rPr>
          <w:rFonts w:ascii="Arial" w:hAnsi="Arial" w:cs="Arial"/>
          <w:lang w:val="en-US"/>
        </w:rPr>
      </w:pPr>
    </w:p>
    <w:p w14:paraId="51DC2CAF" w14:textId="77777777" w:rsidR="00376614" w:rsidRDefault="00376614" w:rsidP="00376614">
      <w:pPr>
        <w:spacing w:line="360" w:lineRule="auto"/>
        <w:jc w:val="both"/>
        <w:rPr>
          <w:rFonts w:ascii="Arial" w:hAnsi="Arial" w:cs="Arial"/>
          <w:lang w:val="en-US"/>
        </w:rPr>
      </w:pPr>
    </w:p>
    <w:p w14:paraId="06AB1423" w14:textId="77777777" w:rsidR="00376614" w:rsidRDefault="00376614" w:rsidP="00376614">
      <w:pPr>
        <w:spacing w:line="360" w:lineRule="auto"/>
        <w:jc w:val="both"/>
        <w:rPr>
          <w:rFonts w:ascii="Arial" w:hAnsi="Arial" w:cs="Arial"/>
          <w:lang w:val="en-US"/>
        </w:rPr>
      </w:pPr>
    </w:p>
    <w:p w14:paraId="6C303F08" w14:textId="77777777" w:rsidR="00376614" w:rsidRDefault="00376614" w:rsidP="00376614">
      <w:pPr>
        <w:spacing w:line="360" w:lineRule="auto"/>
        <w:jc w:val="both"/>
        <w:rPr>
          <w:rFonts w:ascii="Arial" w:hAnsi="Arial" w:cs="Arial"/>
          <w:lang w:val="en-US"/>
        </w:rPr>
      </w:pPr>
    </w:p>
    <w:p w14:paraId="11EEF837" w14:textId="77777777" w:rsidR="00376614" w:rsidRDefault="00376614" w:rsidP="00376614">
      <w:pPr>
        <w:spacing w:line="360" w:lineRule="auto"/>
        <w:jc w:val="both"/>
        <w:rPr>
          <w:rFonts w:ascii="Arial" w:hAnsi="Arial" w:cs="Arial"/>
          <w:lang w:val="en-US"/>
        </w:rPr>
      </w:pPr>
    </w:p>
    <w:p w14:paraId="17B51573" w14:textId="77777777" w:rsidR="00376614" w:rsidRDefault="00376614" w:rsidP="00376614">
      <w:pPr>
        <w:spacing w:line="360" w:lineRule="auto"/>
        <w:jc w:val="both"/>
        <w:rPr>
          <w:rFonts w:ascii="Arial" w:hAnsi="Arial" w:cs="Arial"/>
          <w:lang w:val="en-US"/>
        </w:rPr>
      </w:pPr>
    </w:p>
    <w:p w14:paraId="286DD6C9" w14:textId="77777777" w:rsidR="00C95970" w:rsidRDefault="00C95970" w:rsidP="00376614">
      <w:pPr>
        <w:spacing w:line="360" w:lineRule="auto"/>
        <w:jc w:val="both"/>
        <w:rPr>
          <w:rFonts w:ascii="Arial" w:hAnsi="Arial" w:cs="Arial"/>
          <w:lang w:val="en-US"/>
        </w:rPr>
      </w:pPr>
    </w:p>
    <w:p w14:paraId="18D5B117" w14:textId="77777777" w:rsidR="00C95970" w:rsidRDefault="00C95970" w:rsidP="00376614">
      <w:pPr>
        <w:spacing w:line="360" w:lineRule="auto"/>
        <w:jc w:val="both"/>
        <w:rPr>
          <w:rFonts w:ascii="Arial" w:hAnsi="Arial" w:cs="Arial"/>
          <w:lang w:val="en-US"/>
        </w:rPr>
      </w:pPr>
    </w:p>
    <w:p w14:paraId="7A3E26EC" w14:textId="1D82082C" w:rsidR="00FB2F66" w:rsidRPr="00376614" w:rsidRDefault="00376614" w:rsidP="00376614">
      <w:pPr>
        <w:spacing w:line="360" w:lineRule="auto"/>
        <w:jc w:val="both"/>
        <w:rPr>
          <w:rFonts w:ascii="Arial" w:hAnsi="Arial" w:cs="Arial"/>
        </w:rPr>
      </w:pPr>
      <w:r>
        <w:rPr>
          <w:rFonts w:ascii="Arial" w:hAnsi="Arial" w:cs="Arial"/>
          <w:b/>
        </w:rPr>
        <w:t>Section 3 – Short Overview of Relevant L</w:t>
      </w:r>
      <w:r w:rsidR="00FB2F66" w:rsidRPr="00376614">
        <w:rPr>
          <w:rFonts w:ascii="Arial" w:hAnsi="Arial" w:cs="Arial"/>
          <w:b/>
        </w:rPr>
        <w:t xml:space="preserve">iterature </w:t>
      </w:r>
    </w:p>
    <w:p w14:paraId="7068C5BE" w14:textId="77777777" w:rsidR="008D031E" w:rsidRPr="00376614" w:rsidRDefault="008D031E" w:rsidP="00376614">
      <w:pPr>
        <w:spacing w:line="360" w:lineRule="auto"/>
        <w:jc w:val="both"/>
        <w:rPr>
          <w:rFonts w:ascii="Arial" w:hAnsi="Arial" w:cs="Arial"/>
        </w:rPr>
      </w:pPr>
    </w:p>
    <w:p w14:paraId="6C2F55E1" w14:textId="380B0D1A"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Formative assessment ‘is at the heart of effective teaching’ (Black and Wiliam, 1998:2). Teachers can gather this information in different ways, such as observing pupils, discussions within the classroom, and reading pupils work. Assessment becomes formative when the information is used </w:t>
      </w:r>
      <w:r w:rsidR="006356E9">
        <w:rPr>
          <w:rFonts w:ascii="Arial" w:hAnsi="Arial" w:cs="Arial"/>
        </w:rPr>
        <w:t>to</w:t>
      </w:r>
      <w:r w:rsidRPr="00376614">
        <w:rPr>
          <w:rFonts w:ascii="Arial" w:hAnsi="Arial" w:cs="Arial"/>
        </w:rPr>
        <w:t xml:space="preserve"> modify teaching to meet </w:t>
      </w:r>
      <w:r w:rsidR="006356E9">
        <w:rPr>
          <w:rFonts w:ascii="Arial" w:hAnsi="Arial" w:cs="Arial"/>
        </w:rPr>
        <w:t>pupil needs</w:t>
      </w:r>
      <w:r w:rsidRPr="00376614">
        <w:rPr>
          <w:rFonts w:ascii="Arial" w:hAnsi="Arial" w:cs="Arial"/>
        </w:rPr>
        <w:t xml:space="preserve"> (Black and Wiliam, 1998:2). </w:t>
      </w:r>
      <w:r w:rsidR="006D069F">
        <w:rPr>
          <w:rFonts w:ascii="Arial" w:hAnsi="Arial" w:cs="Arial"/>
        </w:rPr>
        <w:t>M</w:t>
      </w:r>
      <w:r w:rsidRPr="00376614">
        <w:rPr>
          <w:rFonts w:ascii="Arial" w:hAnsi="Arial" w:cs="Arial"/>
        </w:rPr>
        <w:t xml:space="preserve">y research partner and I found that the feedback given was usually received with little engagement and therefore was not supporting </w:t>
      </w:r>
      <w:r w:rsidR="006356E9">
        <w:rPr>
          <w:rFonts w:ascii="Arial" w:hAnsi="Arial" w:cs="Arial"/>
        </w:rPr>
        <w:t>the</w:t>
      </w:r>
      <w:r w:rsidRPr="00376614">
        <w:rPr>
          <w:rFonts w:ascii="Arial" w:hAnsi="Arial" w:cs="Arial"/>
        </w:rPr>
        <w:t xml:space="preserve"> progress in their learning. Black and Wiliam have highlighted how teacher’s feedb</w:t>
      </w:r>
      <w:r w:rsidR="00E2501F">
        <w:rPr>
          <w:rFonts w:ascii="Arial" w:hAnsi="Arial" w:cs="Arial"/>
        </w:rPr>
        <w:t>ack to their pupils operates as</w:t>
      </w:r>
      <w:r w:rsidRPr="00376614">
        <w:rPr>
          <w:rFonts w:ascii="Arial" w:hAnsi="Arial" w:cs="Arial"/>
        </w:rPr>
        <w:t xml:space="preserve"> a managerial function, usually</w:t>
      </w:r>
      <w:r w:rsidR="00E2501F">
        <w:rPr>
          <w:rFonts w:ascii="Arial" w:hAnsi="Arial" w:cs="Arial"/>
        </w:rPr>
        <w:t xml:space="preserve"> at the expense of learning </w:t>
      </w:r>
      <w:r w:rsidRPr="00376614">
        <w:rPr>
          <w:rFonts w:ascii="Arial" w:hAnsi="Arial" w:cs="Arial"/>
        </w:rPr>
        <w:t xml:space="preserve">(1998:4). </w:t>
      </w:r>
    </w:p>
    <w:p w14:paraId="6EFE9471"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3791AF0F" w14:textId="61603C09"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Peer assessment is giving learners of ‘equal-status’ the opportunity to assess </w:t>
      </w:r>
      <w:r w:rsidR="006356E9">
        <w:rPr>
          <w:rFonts w:ascii="Arial" w:hAnsi="Arial" w:cs="Arial"/>
        </w:rPr>
        <w:t>each others</w:t>
      </w:r>
      <w:r w:rsidRPr="00376614">
        <w:rPr>
          <w:rFonts w:ascii="Arial" w:hAnsi="Arial" w:cs="Arial"/>
        </w:rPr>
        <w:t xml:space="preserve"> work, looking for the qualities </w:t>
      </w:r>
      <w:r w:rsidR="00E2501F">
        <w:rPr>
          <w:rFonts w:ascii="Arial" w:hAnsi="Arial" w:cs="Arial"/>
        </w:rPr>
        <w:t>and</w:t>
      </w:r>
      <w:r w:rsidRPr="00376614">
        <w:rPr>
          <w:rFonts w:ascii="Arial" w:hAnsi="Arial" w:cs="Arial"/>
        </w:rPr>
        <w:t xml:space="preserve"> ways </w:t>
      </w:r>
      <w:r w:rsidR="006356E9">
        <w:rPr>
          <w:rFonts w:ascii="Arial" w:hAnsi="Arial" w:cs="Arial"/>
        </w:rPr>
        <w:t>it</w:t>
      </w:r>
      <w:r w:rsidRPr="00376614">
        <w:rPr>
          <w:rFonts w:ascii="Arial" w:hAnsi="Arial" w:cs="Arial"/>
        </w:rPr>
        <w:t xml:space="preserve"> could be improved (Topping, 2009:20). Equal-</w:t>
      </w:r>
      <w:r w:rsidR="0096158E">
        <w:rPr>
          <w:rFonts w:ascii="Arial" w:hAnsi="Arial" w:cs="Arial"/>
        </w:rPr>
        <w:t>status is a flexible term that</w:t>
      </w:r>
      <w:r w:rsidRPr="00376614">
        <w:rPr>
          <w:rFonts w:ascii="Arial" w:hAnsi="Arial" w:cs="Arial"/>
        </w:rPr>
        <w:t xml:space="preserve"> refers to the pupils being within a few years of schooling (Topping, 2009:21). Black and Wiliam have emphasised how both self and peer-assessment are fundamental components of formative assessment, as they give students the understanding that learning is to occur during a classroom activity (Black and Wiliam, 1998:6). The most evident benefit of peer assessment is that it is available in greater volume and is a more immediate and individualised way of providing feedback than that of teacher feedback (Topping, 2009:20). Furthermore, </w:t>
      </w:r>
      <w:r w:rsidR="00E2501F">
        <w:rPr>
          <w:rFonts w:ascii="Arial" w:hAnsi="Arial" w:cs="Arial"/>
        </w:rPr>
        <w:t>it has benefits</w:t>
      </w:r>
      <w:r w:rsidRPr="00376614">
        <w:rPr>
          <w:rFonts w:ascii="Arial" w:hAnsi="Arial" w:cs="Arial"/>
        </w:rPr>
        <w:t xml:space="preserve"> for both those assessing and those being assessed (Topping, 2009:23). These include increased engagement and enhancing accountability (Topping, 2009:23). Furthermore, peer assessment can enable pupils to identify errors earlier in the learning process, increasing ‘metacognitive self-awareness’ (Topping, 2009:22). </w:t>
      </w:r>
    </w:p>
    <w:p w14:paraId="6AF59D9A"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4E29C11E" w14:textId="4E44AE79"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When implemented successfully, formative assessment supports children of all abilities, and studies have shown it is particularly beneficial for low achievers (</w:t>
      </w:r>
      <w:r w:rsidR="006D069F">
        <w:rPr>
          <w:rFonts w:ascii="Arial" w:hAnsi="Arial" w:cs="Arial"/>
        </w:rPr>
        <w:t xml:space="preserve">Black and Wiliam, 1998:6). </w:t>
      </w:r>
      <w:r w:rsidR="00EB503B">
        <w:rPr>
          <w:rFonts w:ascii="Arial" w:hAnsi="Arial" w:cs="Arial"/>
        </w:rPr>
        <w:t>F</w:t>
      </w:r>
      <w:r w:rsidRPr="00376614">
        <w:rPr>
          <w:rFonts w:ascii="Arial" w:hAnsi="Arial" w:cs="Arial"/>
        </w:rPr>
        <w:t>ormative assessment strategies</w:t>
      </w:r>
      <w:r w:rsidR="00EB503B">
        <w:rPr>
          <w:rFonts w:ascii="Arial" w:hAnsi="Arial" w:cs="Arial"/>
        </w:rPr>
        <w:t xml:space="preserve"> can</w:t>
      </w:r>
      <w:r w:rsidRPr="00376614">
        <w:rPr>
          <w:rFonts w:ascii="Arial" w:hAnsi="Arial" w:cs="Arial"/>
        </w:rPr>
        <w:t xml:space="preserve"> help low achievers to recognise their own errors and supports them in overcoming these (1998:6). However, for this to work, feedback to pupils should focus on h</w:t>
      </w:r>
      <w:r w:rsidR="006D069F">
        <w:rPr>
          <w:rFonts w:ascii="Arial" w:hAnsi="Arial" w:cs="Arial"/>
        </w:rPr>
        <w:t xml:space="preserve">ighlighting the quality aspects, ways to improve </w:t>
      </w:r>
      <w:r w:rsidRPr="00376614">
        <w:rPr>
          <w:rFonts w:ascii="Arial" w:hAnsi="Arial" w:cs="Arial"/>
        </w:rPr>
        <w:t>and should not lead to the comparison of pupils to each other (Black and Wiliam, 1998</w:t>
      </w:r>
      <w:r w:rsidR="00CD7686" w:rsidRPr="00376614">
        <w:rPr>
          <w:rFonts w:ascii="Arial" w:hAnsi="Arial" w:cs="Arial"/>
        </w:rPr>
        <w:t xml:space="preserve">:6). Hattie and Temperley have explored </w:t>
      </w:r>
      <w:r w:rsidRPr="00376614">
        <w:rPr>
          <w:rFonts w:ascii="Arial" w:hAnsi="Arial" w:cs="Arial"/>
        </w:rPr>
        <w:t xml:space="preserve">how </w:t>
      </w:r>
      <w:r w:rsidR="00EB503B" w:rsidRPr="00376614">
        <w:rPr>
          <w:rFonts w:ascii="Arial" w:hAnsi="Arial" w:cs="Arial"/>
        </w:rPr>
        <w:t>pupils’</w:t>
      </w:r>
      <w:r w:rsidRPr="00376614">
        <w:rPr>
          <w:rFonts w:ascii="Arial" w:hAnsi="Arial" w:cs="Arial"/>
        </w:rPr>
        <w:t xml:space="preserve"> willingness to engage with feedback works best when pupils feel confident in the work </w:t>
      </w:r>
      <w:r w:rsidR="006D069F">
        <w:rPr>
          <w:rFonts w:ascii="Arial" w:hAnsi="Arial" w:cs="Arial"/>
        </w:rPr>
        <w:t>produce</w:t>
      </w:r>
      <w:r w:rsidR="00EB503B">
        <w:rPr>
          <w:rFonts w:ascii="Arial" w:hAnsi="Arial" w:cs="Arial"/>
        </w:rPr>
        <w:t>d</w:t>
      </w:r>
      <w:r w:rsidRPr="00376614">
        <w:rPr>
          <w:rFonts w:ascii="Arial" w:hAnsi="Arial" w:cs="Arial"/>
        </w:rPr>
        <w:t>, as feedback can be ignored if confidence is low (</w:t>
      </w:r>
      <w:r w:rsidR="00CD7686" w:rsidRPr="00376614">
        <w:rPr>
          <w:rFonts w:ascii="Arial" w:hAnsi="Arial" w:cs="Arial"/>
        </w:rPr>
        <w:t>2007</w:t>
      </w:r>
      <w:r w:rsidR="00C36BF1" w:rsidRPr="00376614">
        <w:rPr>
          <w:rFonts w:ascii="Arial" w:hAnsi="Arial" w:cs="Arial"/>
        </w:rPr>
        <w:t>:87-112</w:t>
      </w:r>
      <w:r w:rsidRPr="00376614">
        <w:rPr>
          <w:rFonts w:ascii="Arial" w:hAnsi="Arial" w:cs="Arial"/>
        </w:rPr>
        <w:t xml:space="preserve">). However, what they don’t discuss are the impacts of feedback on a pupils learning orientation. A heavy focus on marks/grades and a sense of competitiveness can constrain </w:t>
      </w:r>
      <w:r w:rsidR="00DA3248" w:rsidRPr="00376614">
        <w:rPr>
          <w:rFonts w:ascii="Arial" w:hAnsi="Arial" w:cs="Arial"/>
        </w:rPr>
        <w:t>learners’</w:t>
      </w:r>
      <w:r w:rsidRPr="00376614">
        <w:rPr>
          <w:rFonts w:ascii="Arial" w:hAnsi="Arial" w:cs="Arial"/>
        </w:rPr>
        <w:t xml:space="preserve"> ability to make suggested improvements (Black and Wiliam, 2009:27). </w:t>
      </w:r>
      <w:r w:rsidR="00E2501F">
        <w:rPr>
          <w:rFonts w:ascii="Arial" w:hAnsi="Arial" w:cs="Arial"/>
        </w:rPr>
        <w:t xml:space="preserve">However, </w:t>
      </w:r>
      <w:r w:rsidR="00E2501F" w:rsidRPr="00376614">
        <w:rPr>
          <w:rFonts w:ascii="Arial" w:hAnsi="Arial" w:cs="Arial"/>
        </w:rPr>
        <w:t>a pupil as a peer assessor with less skill than a teacher but with more time to produce feedback can produce a</w:t>
      </w:r>
      <w:r w:rsidR="00E2501F">
        <w:rPr>
          <w:rFonts w:ascii="Arial" w:hAnsi="Arial" w:cs="Arial"/>
        </w:rPr>
        <w:t xml:space="preserve"> formative assessment that is</w:t>
      </w:r>
      <w:r w:rsidR="00E2501F" w:rsidRPr="00376614">
        <w:rPr>
          <w:rFonts w:ascii="Arial" w:hAnsi="Arial" w:cs="Arial"/>
        </w:rPr>
        <w:t xml:space="preserve"> equally as valid as of that produced by a teacher (</w:t>
      </w:r>
      <w:r w:rsidR="00E2501F">
        <w:rPr>
          <w:rFonts w:ascii="Arial" w:hAnsi="Arial" w:cs="Arial"/>
        </w:rPr>
        <w:t xml:space="preserve">Topping, </w:t>
      </w:r>
      <w:r w:rsidR="00E2501F" w:rsidRPr="00376614">
        <w:rPr>
          <w:rFonts w:ascii="Arial" w:hAnsi="Arial" w:cs="Arial"/>
        </w:rPr>
        <w:t>2009:20).</w:t>
      </w:r>
      <w:r w:rsidR="00E2501F">
        <w:rPr>
          <w:rFonts w:ascii="Arial" w:hAnsi="Arial" w:cs="Arial"/>
        </w:rPr>
        <w:t xml:space="preserve"> However, this cannot work in a classroom that </w:t>
      </w:r>
      <w:r w:rsidR="00E2501F" w:rsidRPr="00376614">
        <w:rPr>
          <w:rFonts w:ascii="Arial" w:hAnsi="Arial" w:cs="Arial"/>
        </w:rPr>
        <w:t xml:space="preserve">is focused on rewards, </w:t>
      </w:r>
      <w:r w:rsidR="00E2501F">
        <w:rPr>
          <w:rFonts w:ascii="Arial" w:hAnsi="Arial" w:cs="Arial"/>
        </w:rPr>
        <w:t xml:space="preserve">as </w:t>
      </w:r>
      <w:r w:rsidR="00E2501F" w:rsidRPr="00376614">
        <w:rPr>
          <w:rFonts w:ascii="Arial" w:hAnsi="Arial" w:cs="Arial"/>
        </w:rPr>
        <w:t xml:space="preserve">pupils look for the easiest ways to obtain these rewards and lose focus on improving their learning (Black and Wiliam, 1998:6). </w:t>
      </w:r>
    </w:p>
    <w:p w14:paraId="32E28C71"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38329E26" w14:textId="63C1B82F"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The benefits of peer assessment in writing tasks are substantial (Topping, 2009:23). Topping has argued that </w:t>
      </w:r>
      <w:r w:rsidR="006D069F">
        <w:rPr>
          <w:rFonts w:ascii="Arial" w:hAnsi="Arial" w:cs="Arial"/>
        </w:rPr>
        <w:t>peer assessment of</w:t>
      </w:r>
      <w:r w:rsidRPr="00376614">
        <w:rPr>
          <w:rFonts w:ascii="Arial" w:hAnsi="Arial" w:cs="Arial"/>
        </w:rPr>
        <w:t xml:space="preserve"> writing tasks is equally as effective as teacher assessment, and sometimes can be more effective (2009:23). It is so effective because pupils are usually both honest and reliable when assessing themselves and a peer (Black and Wiliam, 1998:6). Peer assessment can also be extremely complimentary to other strategies, such as collaborative learning (Topping, 2009:23). Topping’s research indicates that a combination of collaborative learning and peer assessment will increase the frequency during which students will discuss things they find difficult and ask each other for help, as well as positively transform their attitude toward asking for help (2009:23). </w:t>
      </w:r>
    </w:p>
    <w:p w14:paraId="08E9DC25"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0EAF1DBC" w14:textId="38D9CB79"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Peer assessment cannot help pupils engage with their learning if pupils are not given a clear picture of the aims and targets that they need to achieve (Black and Wiliam, 1998:6). Black and Wiliam have pointed out that often, pupils do not have this clear picture (1998:6). </w:t>
      </w:r>
      <w:r w:rsidR="00EB503B">
        <w:rPr>
          <w:rFonts w:ascii="Arial" w:hAnsi="Arial" w:cs="Arial"/>
        </w:rPr>
        <w:t>T</w:t>
      </w:r>
      <w:r w:rsidRPr="00376614">
        <w:rPr>
          <w:rFonts w:ascii="Arial" w:hAnsi="Arial" w:cs="Arial"/>
        </w:rPr>
        <w:t xml:space="preserve">hey passively accept what they are told and do not see the logic or next steps in their learning (Black and Wiliam, 1998:6). </w:t>
      </w:r>
      <w:r w:rsidR="00EB503B">
        <w:rPr>
          <w:rFonts w:ascii="Arial" w:hAnsi="Arial" w:cs="Arial"/>
        </w:rPr>
        <w:t xml:space="preserve">Vygotsky </w:t>
      </w:r>
      <w:r w:rsidRPr="00376614">
        <w:rPr>
          <w:rFonts w:ascii="Arial" w:hAnsi="Arial" w:cs="Arial"/>
        </w:rPr>
        <w:t>has pointed out that in order to encourage growth, cognitive conflict must be created (Vygotsky, 1978:82; Black and Wiliam, 2009:20). Formative assessment practices are essential in this case, as they</w:t>
      </w:r>
      <w:r w:rsidR="006D069F">
        <w:rPr>
          <w:rFonts w:ascii="Arial" w:hAnsi="Arial" w:cs="Arial"/>
        </w:rPr>
        <w:t xml:space="preserve"> create this cognitive conflict</w:t>
      </w:r>
      <w:r w:rsidRPr="00376614">
        <w:rPr>
          <w:rFonts w:ascii="Arial" w:hAnsi="Arial" w:cs="Arial"/>
        </w:rPr>
        <w:t xml:space="preserve">. The importance of peer assessment is involving learners in their own metacognitive process and reflecting on their own learning (Black and Wiliam, 2009:21). </w:t>
      </w:r>
    </w:p>
    <w:p w14:paraId="6F1461CD"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7BF8F1A0" w14:textId="4BA506F9" w:rsidR="001C35B3"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 xml:space="preserve">Vygotsky’s work is influential in the current developing curriculum, which emphasises the need to create learning environments in which children are provided with the opportunity to collaborate with peers in order to construct their own meanings </w:t>
      </w:r>
      <w:r w:rsidR="00376614">
        <w:rPr>
          <w:rFonts w:ascii="Arial" w:hAnsi="Arial" w:cs="Arial"/>
        </w:rPr>
        <w:t xml:space="preserve">(Donaldson, 2015:29-30,66; Gray </w:t>
      </w:r>
      <w:r w:rsidRPr="00376614">
        <w:rPr>
          <w:rFonts w:ascii="Arial" w:hAnsi="Arial" w:cs="Arial"/>
        </w:rPr>
        <w:t>and MacBlain, 2015:93). Donaldson suggested that peer collaboration provides pupils with a safe space to discuss ideas without fear of getting th</w:t>
      </w:r>
      <w:r w:rsidR="00376614" w:rsidRPr="00376614">
        <w:rPr>
          <w:rFonts w:ascii="Arial" w:hAnsi="Arial" w:cs="Arial"/>
        </w:rPr>
        <w:t>ings wrong (Donaldson, 2015:68</w:t>
      </w:r>
      <w:r w:rsidR="006D069F">
        <w:rPr>
          <w:rFonts w:ascii="Arial" w:hAnsi="Arial" w:cs="Arial"/>
        </w:rPr>
        <w:t>). I</w:t>
      </w:r>
      <w:r w:rsidRPr="00376614">
        <w:rPr>
          <w:rFonts w:ascii="Arial" w:hAnsi="Arial" w:cs="Arial"/>
        </w:rPr>
        <w:t xml:space="preserve">t is important to engineer situations that provide pupils with the opportunity to learn and develop learning autonomy (Black and Wiliam, 2009:25). Constructivism views the teacher as a facilitator of such learning (Grigg, 2015:137, 219). Topping uses the example of a secondary school teacher, was able to use peer assessment to help students engage with their work. The teacher believed the result of knowing another student would be assessing their work produced a heightened sense of motivation amongst her students to produce high-quality work (2009:22-23). </w:t>
      </w:r>
    </w:p>
    <w:p w14:paraId="185A8695"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17C08ECB" w14:textId="58700B6A" w:rsidR="001C35B3" w:rsidRPr="00376614" w:rsidRDefault="00092492" w:rsidP="00376614">
      <w:pPr>
        <w:widowControl w:val="0"/>
        <w:autoSpaceDE w:val="0"/>
        <w:autoSpaceDN w:val="0"/>
        <w:adjustRightInd w:val="0"/>
        <w:spacing w:line="360" w:lineRule="auto"/>
        <w:jc w:val="both"/>
        <w:rPr>
          <w:rFonts w:ascii="Arial" w:hAnsi="Arial" w:cs="Arial"/>
        </w:rPr>
      </w:pPr>
      <w:r>
        <w:rPr>
          <w:rFonts w:ascii="Arial" w:hAnsi="Arial" w:cs="Arial"/>
        </w:rPr>
        <w:t>T</w:t>
      </w:r>
      <w:r w:rsidR="001C35B3" w:rsidRPr="00376614">
        <w:rPr>
          <w:rFonts w:ascii="Arial" w:hAnsi="Arial" w:cs="Arial"/>
        </w:rPr>
        <w:t xml:space="preserve">he students found the comments from their peers just as valuable in helping them to engage with the learning process (Topping, 2009:22). Students can initially feel anxiety over the process of peer assessment, but if encouraged to embrace peer assessment as part of the learning journey, then it should promote responsibility and motivation amongst pupils (Topping, 2009:24). The teacher felt that the comments were more valuable for her students than the comments she would have </w:t>
      </w:r>
      <w:r>
        <w:rPr>
          <w:rFonts w:ascii="Arial" w:hAnsi="Arial" w:cs="Arial"/>
        </w:rPr>
        <w:t>produced</w:t>
      </w:r>
      <w:r w:rsidR="001C35B3" w:rsidRPr="00376614">
        <w:rPr>
          <w:rFonts w:ascii="Arial" w:hAnsi="Arial" w:cs="Arial"/>
        </w:rPr>
        <w:t xml:space="preserve"> by marking overnight (Topping, 2009:22).</w:t>
      </w:r>
      <w:r>
        <w:rPr>
          <w:rFonts w:ascii="Arial" w:hAnsi="Arial" w:cs="Arial"/>
        </w:rPr>
        <w:t xml:space="preserve"> T</w:t>
      </w:r>
      <w:r w:rsidR="001C35B3" w:rsidRPr="00376614">
        <w:rPr>
          <w:rFonts w:ascii="Arial" w:hAnsi="Arial" w:cs="Arial"/>
        </w:rPr>
        <w:t xml:space="preserve">he teacher gave the pupils' success criteria’s and a list of tips in peer assessment in order make the learning goals visible, a key element of successful peer assessment as pointed out by Black and Wiliam (1998:6; Topping, 2009:22). </w:t>
      </w:r>
    </w:p>
    <w:p w14:paraId="5132C81A" w14:textId="77777777" w:rsidR="001C35B3" w:rsidRPr="00376614" w:rsidRDefault="001C35B3" w:rsidP="00376614">
      <w:pPr>
        <w:widowControl w:val="0"/>
        <w:autoSpaceDE w:val="0"/>
        <w:autoSpaceDN w:val="0"/>
        <w:adjustRightInd w:val="0"/>
        <w:spacing w:line="360" w:lineRule="auto"/>
        <w:jc w:val="both"/>
        <w:rPr>
          <w:rFonts w:ascii="Arial" w:hAnsi="Arial" w:cs="Arial"/>
        </w:rPr>
      </w:pPr>
    </w:p>
    <w:p w14:paraId="1A0DE679" w14:textId="7FA710CE" w:rsidR="00BC2FDB" w:rsidRPr="00376614" w:rsidRDefault="001C35B3" w:rsidP="00376614">
      <w:pPr>
        <w:widowControl w:val="0"/>
        <w:autoSpaceDE w:val="0"/>
        <w:autoSpaceDN w:val="0"/>
        <w:adjustRightInd w:val="0"/>
        <w:spacing w:line="360" w:lineRule="auto"/>
        <w:jc w:val="both"/>
        <w:rPr>
          <w:rFonts w:ascii="Arial" w:hAnsi="Arial" w:cs="Arial"/>
        </w:rPr>
      </w:pPr>
      <w:r w:rsidRPr="00376614">
        <w:rPr>
          <w:rFonts w:ascii="Arial" w:hAnsi="Arial" w:cs="Arial"/>
        </w:rPr>
        <w:t>Overall, peer assessment provides triangulation, enhancing the overall validity of the assessment process (Topping, 2009:25). Although it takes time, fragility and effort to introduce peer assessment into a classroom</w:t>
      </w:r>
      <w:r w:rsidR="008E0E91">
        <w:rPr>
          <w:rFonts w:ascii="Arial" w:hAnsi="Arial" w:cs="Arial"/>
        </w:rPr>
        <w:t>,</w:t>
      </w:r>
      <w:r w:rsidRPr="00376614">
        <w:rPr>
          <w:rFonts w:ascii="Arial" w:hAnsi="Arial" w:cs="Arial"/>
        </w:rPr>
        <w:t xml:space="preserve"> when implemented well it has endless potential to assist pupils in engaging with their work. Feedback from peers is available in larger volume and with more immediacy than that provided by a teacher (Topping, 2009:25). The assessments produced by pupils have the potential to be equally as valid as that of teachers, and formative assessment is undoubtedly essential in raising standards of achievement in classrooms (Topping, 2009:20; Black and Wiliam, 1998:12).</w:t>
      </w:r>
    </w:p>
    <w:p w14:paraId="0F87E70C" w14:textId="77777777" w:rsidR="00097558" w:rsidRPr="00376614" w:rsidRDefault="00097558" w:rsidP="00376614">
      <w:pPr>
        <w:spacing w:line="360" w:lineRule="auto"/>
        <w:jc w:val="both"/>
        <w:rPr>
          <w:rFonts w:ascii="Arial" w:hAnsi="Arial" w:cs="Arial"/>
        </w:rPr>
      </w:pPr>
    </w:p>
    <w:p w14:paraId="6BB76789" w14:textId="77777777" w:rsidR="00097558" w:rsidRPr="00376614" w:rsidRDefault="00097558" w:rsidP="00376614">
      <w:pPr>
        <w:spacing w:line="360" w:lineRule="auto"/>
        <w:jc w:val="both"/>
        <w:rPr>
          <w:rFonts w:ascii="Arial" w:hAnsi="Arial" w:cs="Arial"/>
        </w:rPr>
      </w:pPr>
    </w:p>
    <w:p w14:paraId="760BEB1A" w14:textId="77777777" w:rsidR="00097558" w:rsidRPr="00376614" w:rsidRDefault="00097558" w:rsidP="00376614">
      <w:pPr>
        <w:spacing w:line="360" w:lineRule="auto"/>
        <w:jc w:val="both"/>
        <w:rPr>
          <w:rFonts w:ascii="Arial" w:hAnsi="Arial" w:cs="Arial"/>
        </w:rPr>
      </w:pPr>
    </w:p>
    <w:p w14:paraId="424739DC" w14:textId="77777777" w:rsidR="00097558" w:rsidRPr="00376614" w:rsidRDefault="00097558" w:rsidP="00376614">
      <w:pPr>
        <w:spacing w:line="360" w:lineRule="auto"/>
        <w:jc w:val="both"/>
        <w:rPr>
          <w:rFonts w:ascii="Arial" w:hAnsi="Arial" w:cs="Arial"/>
        </w:rPr>
      </w:pPr>
    </w:p>
    <w:p w14:paraId="418378AD" w14:textId="77777777" w:rsidR="00097558" w:rsidRPr="00376614" w:rsidRDefault="00097558" w:rsidP="00376614">
      <w:pPr>
        <w:spacing w:line="360" w:lineRule="auto"/>
        <w:jc w:val="both"/>
        <w:rPr>
          <w:rFonts w:ascii="Arial" w:hAnsi="Arial" w:cs="Arial"/>
        </w:rPr>
      </w:pPr>
    </w:p>
    <w:p w14:paraId="6BB950D3" w14:textId="77777777" w:rsidR="00097558" w:rsidRPr="00376614" w:rsidRDefault="00097558" w:rsidP="00376614">
      <w:pPr>
        <w:spacing w:line="360" w:lineRule="auto"/>
        <w:jc w:val="both"/>
        <w:rPr>
          <w:rFonts w:ascii="Arial" w:hAnsi="Arial" w:cs="Arial"/>
        </w:rPr>
      </w:pPr>
    </w:p>
    <w:p w14:paraId="3F5E8F89" w14:textId="77777777" w:rsidR="00097558" w:rsidRPr="00376614" w:rsidRDefault="00097558" w:rsidP="00376614">
      <w:pPr>
        <w:spacing w:line="360" w:lineRule="auto"/>
        <w:jc w:val="both"/>
        <w:rPr>
          <w:rFonts w:ascii="Arial" w:hAnsi="Arial" w:cs="Arial"/>
        </w:rPr>
      </w:pPr>
    </w:p>
    <w:p w14:paraId="29B54F5E" w14:textId="77777777" w:rsidR="00097558" w:rsidRPr="00376614" w:rsidRDefault="00097558" w:rsidP="00376614">
      <w:pPr>
        <w:spacing w:line="360" w:lineRule="auto"/>
        <w:jc w:val="both"/>
        <w:rPr>
          <w:rFonts w:ascii="Arial" w:hAnsi="Arial" w:cs="Arial"/>
        </w:rPr>
      </w:pPr>
    </w:p>
    <w:p w14:paraId="2BB27F66" w14:textId="77777777" w:rsidR="00097558" w:rsidRPr="00376614" w:rsidRDefault="00097558" w:rsidP="00376614">
      <w:pPr>
        <w:spacing w:line="360" w:lineRule="auto"/>
        <w:jc w:val="both"/>
        <w:rPr>
          <w:rFonts w:ascii="Arial" w:hAnsi="Arial" w:cs="Arial"/>
        </w:rPr>
      </w:pPr>
    </w:p>
    <w:p w14:paraId="5166B516" w14:textId="77777777" w:rsidR="009802FC" w:rsidRDefault="009802FC" w:rsidP="00376614">
      <w:pPr>
        <w:spacing w:line="360" w:lineRule="auto"/>
        <w:jc w:val="both"/>
        <w:rPr>
          <w:rFonts w:ascii="Arial" w:hAnsi="Arial" w:cs="Arial"/>
        </w:rPr>
      </w:pPr>
    </w:p>
    <w:p w14:paraId="5D72BC66" w14:textId="77777777" w:rsidR="00092492" w:rsidRDefault="00092492" w:rsidP="00376614">
      <w:pPr>
        <w:spacing w:line="360" w:lineRule="auto"/>
        <w:jc w:val="both"/>
        <w:rPr>
          <w:rFonts w:ascii="Arial" w:hAnsi="Arial" w:cs="Arial"/>
        </w:rPr>
      </w:pPr>
    </w:p>
    <w:p w14:paraId="15B26C33" w14:textId="77777777" w:rsidR="00092492" w:rsidRDefault="00092492" w:rsidP="00376614">
      <w:pPr>
        <w:spacing w:line="360" w:lineRule="auto"/>
        <w:jc w:val="both"/>
        <w:rPr>
          <w:rFonts w:ascii="Arial" w:hAnsi="Arial" w:cs="Arial"/>
        </w:rPr>
      </w:pPr>
    </w:p>
    <w:p w14:paraId="78ED9D84" w14:textId="77777777" w:rsidR="00092492" w:rsidRDefault="00092492" w:rsidP="00376614">
      <w:pPr>
        <w:spacing w:line="360" w:lineRule="auto"/>
        <w:jc w:val="both"/>
        <w:rPr>
          <w:rFonts w:ascii="Arial" w:hAnsi="Arial" w:cs="Arial"/>
        </w:rPr>
      </w:pPr>
    </w:p>
    <w:p w14:paraId="4EC0CB9C" w14:textId="77777777" w:rsidR="00092492" w:rsidRDefault="00092492" w:rsidP="00376614">
      <w:pPr>
        <w:spacing w:line="360" w:lineRule="auto"/>
        <w:jc w:val="both"/>
        <w:rPr>
          <w:rFonts w:ascii="Arial" w:hAnsi="Arial" w:cs="Arial"/>
        </w:rPr>
      </w:pPr>
    </w:p>
    <w:p w14:paraId="555006D9" w14:textId="77777777" w:rsidR="00092492" w:rsidRDefault="00092492" w:rsidP="00376614">
      <w:pPr>
        <w:spacing w:line="360" w:lineRule="auto"/>
        <w:jc w:val="both"/>
        <w:rPr>
          <w:rFonts w:ascii="Arial" w:hAnsi="Arial" w:cs="Arial"/>
        </w:rPr>
      </w:pPr>
    </w:p>
    <w:p w14:paraId="7A23913D" w14:textId="77777777" w:rsidR="00092492" w:rsidRDefault="00092492" w:rsidP="00376614">
      <w:pPr>
        <w:spacing w:line="360" w:lineRule="auto"/>
        <w:jc w:val="both"/>
        <w:rPr>
          <w:rFonts w:ascii="Arial" w:hAnsi="Arial" w:cs="Arial"/>
        </w:rPr>
      </w:pPr>
    </w:p>
    <w:p w14:paraId="4187CC44" w14:textId="77777777" w:rsidR="00092492" w:rsidRDefault="00092492" w:rsidP="00376614">
      <w:pPr>
        <w:spacing w:line="360" w:lineRule="auto"/>
        <w:jc w:val="both"/>
        <w:rPr>
          <w:rFonts w:ascii="Arial" w:hAnsi="Arial" w:cs="Arial"/>
        </w:rPr>
      </w:pPr>
    </w:p>
    <w:p w14:paraId="11B43754" w14:textId="77777777" w:rsidR="00092492" w:rsidRDefault="00092492" w:rsidP="00376614">
      <w:pPr>
        <w:spacing w:line="360" w:lineRule="auto"/>
        <w:jc w:val="both"/>
        <w:rPr>
          <w:rFonts w:ascii="Arial" w:hAnsi="Arial" w:cs="Arial"/>
        </w:rPr>
      </w:pPr>
    </w:p>
    <w:p w14:paraId="49BB5733" w14:textId="77777777" w:rsidR="00092492" w:rsidRPr="00376614" w:rsidRDefault="00092492" w:rsidP="00376614">
      <w:pPr>
        <w:spacing w:line="360" w:lineRule="auto"/>
        <w:jc w:val="both"/>
        <w:rPr>
          <w:rFonts w:ascii="Arial" w:hAnsi="Arial" w:cs="Arial"/>
        </w:rPr>
      </w:pPr>
    </w:p>
    <w:p w14:paraId="6C3DF7FD" w14:textId="77777777" w:rsidR="009802FC" w:rsidRPr="00376614" w:rsidRDefault="009802FC" w:rsidP="00376614">
      <w:pPr>
        <w:spacing w:line="360" w:lineRule="auto"/>
        <w:jc w:val="both"/>
        <w:rPr>
          <w:rFonts w:ascii="Arial" w:hAnsi="Arial" w:cs="Arial"/>
        </w:rPr>
      </w:pPr>
    </w:p>
    <w:p w14:paraId="205F8D70" w14:textId="77777777" w:rsidR="009802FC" w:rsidRPr="00376614" w:rsidRDefault="009802FC" w:rsidP="00376614">
      <w:pPr>
        <w:spacing w:line="360" w:lineRule="auto"/>
        <w:jc w:val="both"/>
        <w:rPr>
          <w:rFonts w:ascii="Arial" w:hAnsi="Arial" w:cs="Arial"/>
        </w:rPr>
      </w:pPr>
    </w:p>
    <w:p w14:paraId="0CC1C427" w14:textId="77777777" w:rsidR="009802FC" w:rsidRPr="00376614" w:rsidRDefault="009802FC" w:rsidP="00376614">
      <w:pPr>
        <w:spacing w:line="360" w:lineRule="auto"/>
        <w:jc w:val="both"/>
        <w:rPr>
          <w:rFonts w:ascii="Arial" w:hAnsi="Arial" w:cs="Arial"/>
        </w:rPr>
      </w:pPr>
    </w:p>
    <w:p w14:paraId="008EC412" w14:textId="77777777" w:rsidR="009802FC" w:rsidRDefault="009802FC" w:rsidP="00376614">
      <w:pPr>
        <w:spacing w:line="360" w:lineRule="auto"/>
        <w:jc w:val="both"/>
        <w:rPr>
          <w:rFonts w:ascii="Arial" w:hAnsi="Arial" w:cs="Arial"/>
        </w:rPr>
      </w:pPr>
    </w:p>
    <w:p w14:paraId="165FBC13" w14:textId="77777777" w:rsidR="00EB503B" w:rsidRDefault="00EB503B" w:rsidP="00376614">
      <w:pPr>
        <w:spacing w:line="360" w:lineRule="auto"/>
        <w:jc w:val="both"/>
        <w:rPr>
          <w:rFonts w:ascii="Arial" w:hAnsi="Arial" w:cs="Arial"/>
        </w:rPr>
      </w:pPr>
    </w:p>
    <w:p w14:paraId="71BED394" w14:textId="77777777" w:rsidR="00EB503B" w:rsidRDefault="00EB503B" w:rsidP="00376614">
      <w:pPr>
        <w:spacing w:line="360" w:lineRule="auto"/>
        <w:jc w:val="both"/>
        <w:rPr>
          <w:rFonts w:ascii="Arial" w:hAnsi="Arial" w:cs="Arial"/>
        </w:rPr>
      </w:pPr>
    </w:p>
    <w:p w14:paraId="40C7DB30" w14:textId="77777777" w:rsidR="00EB503B" w:rsidRPr="00376614" w:rsidRDefault="00EB503B" w:rsidP="00376614">
      <w:pPr>
        <w:spacing w:line="360" w:lineRule="auto"/>
        <w:jc w:val="both"/>
        <w:rPr>
          <w:rFonts w:ascii="Arial" w:hAnsi="Arial" w:cs="Arial"/>
        </w:rPr>
      </w:pPr>
    </w:p>
    <w:p w14:paraId="40B78B5D" w14:textId="7AE27535" w:rsidR="00D653E8" w:rsidRPr="00376614" w:rsidRDefault="004A4DEA" w:rsidP="00376614">
      <w:pPr>
        <w:spacing w:line="360" w:lineRule="auto"/>
        <w:jc w:val="both"/>
        <w:rPr>
          <w:rFonts w:ascii="Arial" w:hAnsi="Arial" w:cs="Arial"/>
          <w:b/>
        </w:rPr>
      </w:pPr>
      <w:r w:rsidRPr="00376614">
        <w:rPr>
          <w:rFonts w:ascii="Arial" w:hAnsi="Arial" w:cs="Arial"/>
          <w:b/>
        </w:rPr>
        <w:t xml:space="preserve">Section 4 </w:t>
      </w:r>
      <w:r w:rsidR="00376614">
        <w:rPr>
          <w:rFonts w:ascii="Arial" w:hAnsi="Arial" w:cs="Arial"/>
          <w:b/>
        </w:rPr>
        <w:t>–</w:t>
      </w:r>
      <w:r w:rsidRPr="00376614">
        <w:rPr>
          <w:rFonts w:ascii="Arial" w:hAnsi="Arial" w:cs="Arial"/>
          <w:b/>
        </w:rPr>
        <w:t xml:space="preserve"> </w:t>
      </w:r>
      <w:r w:rsidR="00376614">
        <w:rPr>
          <w:rFonts w:ascii="Arial" w:hAnsi="Arial" w:cs="Arial"/>
          <w:b/>
        </w:rPr>
        <w:t>Lesson Study D</w:t>
      </w:r>
      <w:r w:rsidR="00D653E8" w:rsidRPr="00376614">
        <w:rPr>
          <w:rFonts w:ascii="Arial" w:hAnsi="Arial" w:cs="Arial"/>
          <w:b/>
        </w:rPr>
        <w:t xml:space="preserve">esign </w:t>
      </w:r>
    </w:p>
    <w:p w14:paraId="6B4E72DE" w14:textId="6EA3BEB2" w:rsidR="00D653E8" w:rsidRPr="00376614" w:rsidRDefault="00D653E8" w:rsidP="00376614">
      <w:pPr>
        <w:spacing w:line="360" w:lineRule="auto"/>
        <w:jc w:val="both"/>
        <w:rPr>
          <w:rFonts w:ascii="Arial" w:hAnsi="Arial" w:cs="Arial"/>
        </w:rPr>
      </w:pPr>
    </w:p>
    <w:p w14:paraId="4EF46A72" w14:textId="5999BD4F" w:rsidR="003638C8" w:rsidRPr="00376614" w:rsidRDefault="003638C8" w:rsidP="00376614">
      <w:pPr>
        <w:spacing w:line="360" w:lineRule="auto"/>
        <w:jc w:val="both"/>
        <w:rPr>
          <w:rFonts w:ascii="Arial" w:hAnsi="Arial" w:cs="Arial"/>
        </w:rPr>
      </w:pPr>
      <w:r w:rsidRPr="00376614">
        <w:rPr>
          <w:rFonts w:ascii="Arial" w:hAnsi="Arial" w:cs="Arial"/>
        </w:rPr>
        <w:t>The methodology used in this research project is Lesson Study (LS). This form of classroom action research focuses on the developmen</w:t>
      </w:r>
      <w:r w:rsidR="00092492">
        <w:rPr>
          <w:rFonts w:ascii="Arial" w:hAnsi="Arial" w:cs="Arial"/>
        </w:rPr>
        <w:t>t of teacher practice knowledge.</w:t>
      </w:r>
      <w:r w:rsidRPr="00376614">
        <w:rPr>
          <w:rFonts w:ascii="Arial" w:hAnsi="Arial" w:cs="Arial"/>
        </w:rPr>
        <w:t xml:space="preserve"> Dudley (2014:1) has noted how LS has proven to successful for improving pupils progress, teaching methods and pedagogical approaches in the </w:t>
      </w:r>
      <w:r w:rsidR="00092492">
        <w:rPr>
          <w:rFonts w:ascii="Arial" w:hAnsi="Arial" w:cs="Arial"/>
        </w:rPr>
        <w:t>UK</w:t>
      </w:r>
      <w:r w:rsidRPr="00376614">
        <w:rPr>
          <w:rFonts w:ascii="Arial" w:hAnsi="Arial" w:cs="Arial"/>
        </w:rPr>
        <w:t xml:space="preserve">. LS </w:t>
      </w:r>
      <w:r w:rsidR="00932C84">
        <w:rPr>
          <w:rFonts w:ascii="Arial" w:hAnsi="Arial" w:cs="Arial"/>
        </w:rPr>
        <w:t>is</w:t>
      </w:r>
      <w:r w:rsidRPr="00376614">
        <w:rPr>
          <w:rFonts w:ascii="Arial" w:hAnsi="Arial" w:cs="Arial"/>
        </w:rPr>
        <w:t xml:space="preserve"> carried out either </w:t>
      </w:r>
      <w:r w:rsidR="00932C84">
        <w:rPr>
          <w:rFonts w:ascii="Arial" w:hAnsi="Arial" w:cs="Arial"/>
        </w:rPr>
        <w:t xml:space="preserve">by </w:t>
      </w:r>
      <w:r w:rsidRPr="00376614">
        <w:rPr>
          <w:rFonts w:ascii="Arial" w:hAnsi="Arial" w:cs="Arial"/>
        </w:rPr>
        <w:t>a pair or small group of teachers, who collaborate to improve and test a teaching technique (Dudley, 2014:1). Generally, there are three different approaches to LS, which i</w:t>
      </w:r>
      <w:r w:rsidR="00932C84">
        <w:rPr>
          <w:rFonts w:ascii="Arial" w:hAnsi="Arial" w:cs="Arial"/>
        </w:rPr>
        <w:t>nclude a pedagogical approach, a</w:t>
      </w:r>
      <w:r w:rsidRPr="00376614">
        <w:rPr>
          <w:rFonts w:ascii="Arial" w:hAnsi="Arial" w:cs="Arial"/>
        </w:rPr>
        <w:t xml:space="preserve"> core subject approach,</w:t>
      </w:r>
      <w:r w:rsidR="00092492">
        <w:rPr>
          <w:rFonts w:ascii="Arial" w:hAnsi="Arial" w:cs="Arial"/>
        </w:rPr>
        <w:t xml:space="preserve"> and</w:t>
      </w:r>
      <w:r w:rsidRPr="00376614">
        <w:rPr>
          <w:rFonts w:ascii="Arial" w:hAnsi="Arial" w:cs="Arial"/>
        </w:rPr>
        <w:t xml:space="preserve"> a </w:t>
      </w:r>
      <w:r w:rsidR="00092492">
        <w:rPr>
          <w:rFonts w:ascii="Arial" w:hAnsi="Arial" w:cs="Arial"/>
        </w:rPr>
        <w:t>cross-</w:t>
      </w:r>
      <w:r w:rsidR="00092492" w:rsidRPr="00376614">
        <w:rPr>
          <w:rFonts w:ascii="Arial" w:hAnsi="Arial" w:cs="Arial"/>
        </w:rPr>
        <w:t>curricular</w:t>
      </w:r>
      <w:r w:rsidRPr="00376614">
        <w:rPr>
          <w:rFonts w:ascii="Arial" w:hAnsi="Arial" w:cs="Arial"/>
        </w:rPr>
        <w:t xml:space="preserve"> (NCSL, 2018:4-6). This LS </w:t>
      </w:r>
      <w:r w:rsidR="008E0E91">
        <w:rPr>
          <w:rFonts w:ascii="Arial" w:hAnsi="Arial" w:cs="Arial"/>
        </w:rPr>
        <w:t xml:space="preserve">takes on </w:t>
      </w:r>
      <w:r w:rsidRPr="00376614">
        <w:rPr>
          <w:rFonts w:ascii="Arial" w:hAnsi="Arial" w:cs="Arial"/>
        </w:rPr>
        <w:t xml:space="preserve">a pedagogical approach, focusing on an AfL strategy and its impact on children’s engagement with their own work. </w:t>
      </w:r>
    </w:p>
    <w:p w14:paraId="11A47441" w14:textId="77777777" w:rsidR="003638C8" w:rsidRPr="00376614" w:rsidRDefault="003638C8" w:rsidP="00376614">
      <w:pPr>
        <w:spacing w:line="360" w:lineRule="auto"/>
        <w:jc w:val="both"/>
        <w:rPr>
          <w:rFonts w:ascii="Arial" w:hAnsi="Arial" w:cs="Arial"/>
        </w:rPr>
      </w:pPr>
    </w:p>
    <w:p w14:paraId="170E018A" w14:textId="5009EC69" w:rsidR="003638C8" w:rsidRDefault="003638C8"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r w:rsidRPr="00376614">
        <w:rPr>
          <w:rFonts w:ascii="Arial" w:hAnsi="Arial" w:cs="Arial"/>
        </w:rPr>
        <w:t>The heart of action research is self-reflective inquiry undertaken by researchers in a social situation to improve and develop a current practice (Car and Ke</w:t>
      </w:r>
      <w:r w:rsidR="00092492">
        <w:rPr>
          <w:rFonts w:ascii="Arial" w:hAnsi="Arial" w:cs="Arial"/>
        </w:rPr>
        <w:t>mmis, 1986:162; Elliot, 1991:49</w:t>
      </w:r>
      <w:r w:rsidRPr="00376614">
        <w:rPr>
          <w:rFonts w:ascii="Arial" w:hAnsi="Arial" w:cs="Arial"/>
        </w:rPr>
        <w:t xml:space="preserve">). Action research involves identifying the area to be investigated, planning the research sessions, gathering data, reflection on the action, producing evidence data, and then coming up with conclusions and </w:t>
      </w:r>
      <w:r w:rsidR="00092492">
        <w:rPr>
          <w:rFonts w:ascii="Arial" w:hAnsi="Arial" w:cs="Arial"/>
        </w:rPr>
        <w:t>reccomendations</w:t>
      </w:r>
      <w:r w:rsidRPr="00376614">
        <w:rPr>
          <w:rFonts w:ascii="Arial" w:hAnsi="Arial" w:cs="Arial"/>
        </w:rPr>
        <w:t xml:space="preserve"> (McNiff, 2013; Mills, 2014; See Figure 1 and 2). In regards to data collection, the methods used include non-participant observation, a focus group interview, and reflection. Each research partner </w:t>
      </w:r>
      <w:r w:rsidR="00E1606A" w:rsidRPr="00376614">
        <w:rPr>
          <w:rFonts w:ascii="Arial" w:hAnsi="Arial" w:cs="Arial"/>
        </w:rPr>
        <w:t>planned</w:t>
      </w:r>
      <w:r w:rsidRPr="00376614">
        <w:rPr>
          <w:rFonts w:ascii="Arial" w:hAnsi="Arial" w:cs="Arial"/>
        </w:rPr>
        <w:t xml:space="preserve"> a lesson including the AfL strategy, while the other observ</w:t>
      </w:r>
      <w:r w:rsidR="00E1606A" w:rsidRPr="00376614">
        <w:rPr>
          <w:rFonts w:ascii="Arial" w:hAnsi="Arial" w:cs="Arial"/>
        </w:rPr>
        <w:t>ed</w:t>
      </w:r>
      <w:r w:rsidRPr="00376614">
        <w:rPr>
          <w:rFonts w:ascii="Arial" w:hAnsi="Arial" w:cs="Arial"/>
        </w:rPr>
        <w:t xml:space="preserve"> the impact of the strategy on pupils’ engagement levels</w:t>
      </w:r>
      <w:r w:rsidR="00E1606A" w:rsidRPr="00376614">
        <w:rPr>
          <w:rFonts w:ascii="Arial" w:hAnsi="Arial" w:cs="Arial"/>
        </w:rPr>
        <w:t>.  A focus group interview was</w:t>
      </w:r>
      <w:r w:rsidRPr="00376614">
        <w:rPr>
          <w:rFonts w:ascii="Arial" w:hAnsi="Arial" w:cs="Arial"/>
        </w:rPr>
        <w:t xml:space="preserve"> held after the research session</w:t>
      </w:r>
      <w:r w:rsidR="00E1606A" w:rsidRPr="00376614">
        <w:rPr>
          <w:rFonts w:ascii="Arial" w:hAnsi="Arial" w:cs="Arial"/>
        </w:rPr>
        <w:t>s</w:t>
      </w:r>
      <w:r w:rsidRPr="00376614">
        <w:rPr>
          <w:rFonts w:ascii="Arial" w:hAnsi="Arial" w:cs="Arial"/>
        </w:rPr>
        <w:t xml:space="preserve"> to gain </w:t>
      </w:r>
      <w:r w:rsidR="00E1606A" w:rsidRPr="00376614">
        <w:rPr>
          <w:rFonts w:ascii="Arial" w:hAnsi="Arial" w:cs="Arial"/>
        </w:rPr>
        <w:t xml:space="preserve">pupils </w:t>
      </w:r>
      <w:r w:rsidRPr="00376614">
        <w:rPr>
          <w:rFonts w:ascii="Arial" w:hAnsi="Arial" w:cs="Arial"/>
        </w:rPr>
        <w:t>insights on the st</w:t>
      </w:r>
      <w:r w:rsidR="00E1606A" w:rsidRPr="00376614">
        <w:rPr>
          <w:rFonts w:ascii="Arial" w:hAnsi="Arial" w:cs="Arial"/>
        </w:rPr>
        <w:t>rategy. After the first session</w:t>
      </w:r>
      <w:r w:rsidRPr="00376614">
        <w:rPr>
          <w:rFonts w:ascii="Arial" w:hAnsi="Arial" w:cs="Arial"/>
        </w:rPr>
        <w:t xml:space="preserve">, the researchers </w:t>
      </w:r>
      <w:r w:rsidR="00E1606A" w:rsidRPr="00376614">
        <w:rPr>
          <w:rFonts w:ascii="Arial" w:hAnsi="Arial" w:cs="Arial"/>
        </w:rPr>
        <w:t xml:space="preserve">reflected </w:t>
      </w:r>
      <w:r w:rsidRPr="00376614">
        <w:rPr>
          <w:rFonts w:ascii="Arial" w:hAnsi="Arial" w:cs="Arial"/>
        </w:rPr>
        <w:t>on the strategy and act</w:t>
      </w:r>
      <w:r w:rsidR="00E1606A" w:rsidRPr="00376614">
        <w:rPr>
          <w:rFonts w:ascii="Arial" w:hAnsi="Arial" w:cs="Arial"/>
        </w:rPr>
        <w:t>ed</w:t>
      </w:r>
      <w:r w:rsidRPr="00376614">
        <w:rPr>
          <w:rFonts w:ascii="Arial" w:hAnsi="Arial" w:cs="Arial"/>
        </w:rPr>
        <w:t xml:space="preserve"> on any neede</w:t>
      </w:r>
      <w:r w:rsidR="00E1606A" w:rsidRPr="00376614">
        <w:rPr>
          <w:rFonts w:ascii="Arial" w:hAnsi="Arial" w:cs="Arial"/>
        </w:rPr>
        <w:t>d changes. The process was</w:t>
      </w:r>
      <w:r w:rsidRPr="00376614">
        <w:rPr>
          <w:rFonts w:ascii="Arial" w:hAnsi="Arial" w:cs="Arial"/>
        </w:rPr>
        <w:t xml:space="preserve"> repeated with the reflection process reflecting on the </w:t>
      </w:r>
      <w:r w:rsidR="00E1606A" w:rsidRPr="00376614">
        <w:rPr>
          <w:rFonts w:ascii="Arial" w:hAnsi="Arial" w:cs="Arial"/>
        </w:rPr>
        <w:t xml:space="preserve">impact of the </w:t>
      </w:r>
      <w:r w:rsidRPr="00376614">
        <w:rPr>
          <w:rFonts w:ascii="Arial" w:hAnsi="Arial" w:cs="Arial"/>
        </w:rPr>
        <w:t xml:space="preserve">strategy </w:t>
      </w:r>
      <w:r w:rsidR="00092492">
        <w:rPr>
          <w:rFonts w:ascii="Arial" w:hAnsi="Arial" w:cs="Arial"/>
        </w:rPr>
        <w:t>as a whole.</w:t>
      </w:r>
    </w:p>
    <w:p w14:paraId="27BF4EB0" w14:textId="77777777" w:rsidR="00092492" w:rsidRDefault="00092492"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713A87E8" w14:textId="77777777" w:rsidR="00092492" w:rsidRDefault="00092492"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6D7CC48B" w14:textId="77777777" w:rsidR="00092492" w:rsidRDefault="00092492"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668CECAC" w14:textId="77777777" w:rsidR="00092492" w:rsidRDefault="00092492"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47607D24" w14:textId="77777777" w:rsidR="00092492" w:rsidRDefault="00092492"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5BADB52E" w14:textId="77777777" w:rsidR="00092492" w:rsidRDefault="00092492"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7E358F13" w14:textId="77777777" w:rsidR="00092492" w:rsidRPr="00376614" w:rsidRDefault="00092492"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1AEA7266" w14:textId="77777777" w:rsidR="003638C8" w:rsidRPr="00376614" w:rsidRDefault="003638C8"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rPr>
      </w:pPr>
    </w:p>
    <w:p w14:paraId="13EEEC90" w14:textId="0F5DC20F"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noProof/>
          <w:lang w:val="en-US"/>
        </w:rPr>
        <w:drawing>
          <wp:anchor distT="0" distB="0" distL="114300" distR="114300" simplePos="0" relativeHeight="251658240" behindDoc="0" locked="0" layoutInCell="1" allowOverlap="1" wp14:anchorId="253AD5DB" wp14:editId="4454CF98">
            <wp:simplePos x="0" y="0"/>
            <wp:positionH relativeFrom="column">
              <wp:posOffset>685800</wp:posOffset>
            </wp:positionH>
            <wp:positionV relativeFrom="paragraph">
              <wp:posOffset>-217170</wp:posOffset>
            </wp:positionV>
            <wp:extent cx="4253865" cy="3762375"/>
            <wp:effectExtent l="0" t="0" r="0" b="0"/>
            <wp:wrapNone/>
            <wp:docPr id="2" name="Picture 2" descr="Macintosh HD:Users:hannahevans:Desktop:Screen Shot 2019-02-24 at 12.31.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hannahevans:Desktop:Screen Shot 2019-02-24 at 12.31.26.png"/>
                    <pic:cNvPicPr>
                      <a:picLocks noChangeAspect="1" noChangeArrowheads="1"/>
                    </pic:cNvPicPr>
                  </pic:nvPicPr>
                  <pic:blipFill rotWithShape="1">
                    <a:blip r:embed="rId9">
                      <a:extLst>
                        <a:ext uri="{28A0092B-C50C-407E-A947-70E740481C1C}">
                          <a14:useLocalDpi xmlns:a14="http://schemas.microsoft.com/office/drawing/2010/main" val="0"/>
                        </a:ext>
                      </a:extLst>
                    </a:blip>
                    <a:srcRect l="15619" t="6271" r="3511"/>
                    <a:stretch/>
                  </pic:blipFill>
                  <pic:spPr bwMode="auto">
                    <a:xfrm>
                      <a:off x="0" y="0"/>
                      <a:ext cx="4253865" cy="3762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FF6043D"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FB0AE99"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8271566"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1E6CC086"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2C0D6D48"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1A2623D2"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438FFC3"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59B8B8D3"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1E976074"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305C07E6"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55A7E084"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245CF941" w14:textId="77777777"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D8E674A" w14:textId="2D969377" w:rsidR="00516ED5" w:rsidRPr="00376614" w:rsidRDefault="00516E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4ACDDF4" w14:textId="77E73452" w:rsidR="004D1D3F" w:rsidRPr="00376614" w:rsidRDefault="004D1D3F"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b/>
          <w:lang w:val="en-US"/>
        </w:rPr>
        <w:t>Figure 1:</w:t>
      </w:r>
      <w:r w:rsidRPr="00376614">
        <w:rPr>
          <w:rFonts w:ascii="Arial" w:hAnsi="Arial" w:cs="Arial"/>
          <w:lang w:val="en-US"/>
        </w:rPr>
        <w:t xml:space="preserve"> ‘A four-phase action research cycle’ (Mills, 201</w:t>
      </w:r>
      <w:r w:rsidR="004A4DEA" w:rsidRPr="00376614">
        <w:rPr>
          <w:rFonts w:ascii="Arial" w:hAnsi="Arial" w:cs="Arial"/>
          <w:lang w:val="en-US"/>
        </w:rPr>
        <w:t xml:space="preserve">5:4). </w:t>
      </w:r>
    </w:p>
    <w:p w14:paraId="57608893" w14:textId="037BE3D4" w:rsidR="0095246C" w:rsidRPr="00376614" w:rsidRDefault="0095246C"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333330B4" w14:textId="77777777" w:rsidR="0095246C" w:rsidRPr="00376614" w:rsidRDefault="0095246C"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4FCB0F1B" w14:textId="77777777" w:rsidR="0095246C" w:rsidRPr="00376614" w:rsidRDefault="0095246C"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2B1D30B7" w14:textId="3536B710" w:rsidR="00516ED5" w:rsidRPr="00376614" w:rsidRDefault="007A13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noProof/>
          <w:lang w:val="en-US"/>
        </w:rPr>
        <w:drawing>
          <wp:inline distT="0" distB="0" distL="0" distR="0" wp14:anchorId="5E15C2F4" wp14:editId="695C71E9">
            <wp:extent cx="5270500" cy="1791332"/>
            <wp:effectExtent l="0" t="0" r="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0500" cy="1791332"/>
                    </a:xfrm>
                    <a:prstGeom prst="rect">
                      <a:avLst/>
                    </a:prstGeom>
                    <a:noFill/>
                    <a:ln>
                      <a:noFill/>
                    </a:ln>
                  </pic:spPr>
                </pic:pic>
              </a:graphicData>
            </a:graphic>
          </wp:inline>
        </w:drawing>
      </w:r>
    </w:p>
    <w:p w14:paraId="5D8471D5" w14:textId="4D092BFF" w:rsidR="007A13D5" w:rsidRPr="00376614" w:rsidRDefault="007A13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3D0FF296" w14:textId="77777777" w:rsidR="007A13D5" w:rsidRPr="00376614" w:rsidRDefault="007A13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DC4EDC0" w14:textId="77777777" w:rsidR="00350F8B" w:rsidRDefault="004A4DEA"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b/>
          <w:lang w:val="en-US"/>
        </w:rPr>
        <w:t>Figure 2:</w:t>
      </w:r>
      <w:r w:rsidRPr="00376614">
        <w:rPr>
          <w:rFonts w:ascii="Arial" w:hAnsi="Arial" w:cs="Arial"/>
          <w:lang w:val="en-US"/>
        </w:rPr>
        <w:t xml:space="preserve"> </w:t>
      </w:r>
      <w:r w:rsidR="00516ED5" w:rsidRPr="00376614">
        <w:rPr>
          <w:rFonts w:ascii="Arial" w:hAnsi="Arial" w:cs="Arial"/>
          <w:lang w:val="en-US"/>
        </w:rPr>
        <w:t>Simple action research</w:t>
      </w:r>
      <w:r w:rsidRPr="00376614">
        <w:rPr>
          <w:rFonts w:ascii="Arial" w:hAnsi="Arial" w:cs="Arial"/>
          <w:lang w:val="en-US"/>
        </w:rPr>
        <w:t xml:space="preserve"> model after the work of Kemmis</w:t>
      </w:r>
      <w:r w:rsidR="005363F7" w:rsidRPr="00376614">
        <w:rPr>
          <w:rFonts w:ascii="Arial" w:hAnsi="Arial" w:cs="Arial"/>
          <w:lang w:val="en-US"/>
        </w:rPr>
        <w:t xml:space="preserve"> and McTaggart</w:t>
      </w:r>
      <w:r w:rsidR="00350F8B">
        <w:rPr>
          <w:rFonts w:ascii="Arial" w:hAnsi="Arial" w:cs="Arial"/>
          <w:lang w:val="en-US"/>
        </w:rPr>
        <w:t xml:space="preserve"> (1998, 2005</w:t>
      </w:r>
      <w:r w:rsidRPr="00376614">
        <w:rPr>
          <w:rFonts w:ascii="Arial" w:hAnsi="Arial" w:cs="Arial"/>
          <w:lang w:val="en-US"/>
        </w:rPr>
        <w:t xml:space="preserve">). </w:t>
      </w:r>
    </w:p>
    <w:p w14:paraId="6426396B" w14:textId="56E18C15" w:rsidR="007C1F9F" w:rsidRPr="00376614" w:rsidRDefault="007A13D5" w:rsidP="00376614">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lang w:val="en-US"/>
        </w:rPr>
        <w:br/>
      </w:r>
    </w:p>
    <w:p w14:paraId="76E11941" w14:textId="2D2E211F" w:rsidR="003638C8" w:rsidRPr="00376614" w:rsidRDefault="00E1606A" w:rsidP="00376614">
      <w:pPr>
        <w:spacing w:line="360" w:lineRule="auto"/>
        <w:jc w:val="both"/>
        <w:rPr>
          <w:rFonts w:ascii="Arial" w:hAnsi="Arial" w:cs="Arial"/>
          <w:lang w:val="en-US"/>
        </w:rPr>
      </w:pPr>
      <w:r w:rsidRPr="00376614">
        <w:rPr>
          <w:rFonts w:ascii="Arial" w:hAnsi="Arial" w:cs="Arial"/>
          <w:lang w:val="en-US"/>
        </w:rPr>
        <w:t>The</w:t>
      </w:r>
      <w:r w:rsidR="003638C8" w:rsidRPr="00376614">
        <w:rPr>
          <w:rFonts w:ascii="Arial" w:hAnsi="Arial" w:cs="Arial"/>
          <w:lang w:val="en-US"/>
        </w:rPr>
        <w:t xml:space="preserve"> </w:t>
      </w:r>
      <w:r w:rsidR="00092492">
        <w:rPr>
          <w:rFonts w:ascii="Arial" w:hAnsi="Arial" w:cs="Arial"/>
          <w:lang w:val="en-US"/>
        </w:rPr>
        <w:t xml:space="preserve">‘methodological </w:t>
      </w:r>
      <w:r w:rsidR="003638C8" w:rsidRPr="00376614">
        <w:rPr>
          <w:rFonts w:ascii="Arial" w:hAnsi="Arial" w:cs="Arial"/>
          <w:lang w:val="en-US"/>
        </w:rPr>
        <w:t>triang</w:t>
      </w:r>
      <w:r w:rsidRPr="00376614">
        <w:rPr>
          <w:rFonts w:ascii="Arial" w:hAnsi="Arial" w:cs="Arial"/>
          <w:lang w:val="en-US"/>
        </w:rPr>
        <w:t>ulation</w:t>
      </w:r>
      <w:r w:rsidR="00092492">
        <w:rPr>
          <w:rFonts w:ascii="Arial" w:hAnsi="Arial" w:cs="Arial"/>
          <w:lang w:val="en-US"/>
        </w:rPr>
        <w:t>’</w:t>
      </w:r>
      <w:r w:rsidRPr="00376614">
        <w:rPr>
          <w:rFonts w:ascii="Arial" w:hAnsi="Arial" w:cs="Arial"/>
          <w:lang w:val="en-US"/>
        </w:rPr>
        <w:t xml:space="preserve"> of data collection in this </w:t>
      </w:r>
      <w:r w:rsidR="003638C8" w:rsidRPr="00376614">
        <w:rPr>
          <w:rFonts w:ascii="Arial" w:hAnsi="Arial" w:cs="Arial"/>
          <w:lang w:val="en-US"/>
        </w:rPr>
        <w:t>qualitative research based project gives the research a stronger level of reliability and validity (Lewis</w:t>
      </w:r>
      <w:r w:rsidRPr="00376614">
        <w:rPr>
          <w:rFonts w:ascii="Arial" w:hAnsi="Arial" w:cs="Arial"/>
          <w:lang w:val="en-US"/>
        </w:rPr>
        <w:t>-Beck et al, 2004:1142). It</w:t>
      </w:r>
      <w:r w:rsidR="003638C8" w:rsidRPr="00376614">
        <w:rPr>
          <w:rFonts w:ascii="Arial" w:hAnsi="Arial" w:cs="Arial"/>
          <w:lang w:val="en-US"/>
        </w:rPr>
        <w:t xml:space="preserve"> allow</w:t>
      </w:r>
      <w:r w:rsidRPr="00376614">
        <w:rPr>
          <w:rFonts w:ascii="Arial" w:hAnsi="Arial" w:cs="Arial"/>
          <w:lang w:val="en-US"/>
        </w:rPr>
        <w:t>s</w:t>
      </w:r>
      <w:r w:rsidR="003638C8" w:rsidRPr="00376614">
        <w:rPr>
          <w:rFonts w:ascii="Arial" w:hAnsi="Arial" w:cs="Arial"/>
          <w:lang w:val="en-US"/>
        </w:rPr>
        <w:t xml:space="preserve"> for data to be cross-examined to test the consistency of findings. Despite its strengths, triangulation has faced some criticism from constructivists who argue that it subscri</w:t>
      </w:r>
      <w:r w:rsidR="00092492">
        <w:rPr>
          <w:rFonts w:ascii="Arial" w:hAnsi="Arial" w:cs="Arial"/>
          <w:lang w:val="en-US"/>
        </w:rPr>
        <w:t>bes to ‘naïve realism’ and that</w:t>
      </w:r>
      <w:r w:rsidR="003638C8" w:rsidRPr="00376614">
        <w:rPr>
          <w:rFonts w:ascii="Arial" w:hAnsi="Arial" w:cs="Arial"/>
          <w:lang w:val="en-US"/>
        </w:rPr>
        <w:t xml:space="preserve"> research findings should be seen as just one outcome amongst many others (Lewis-Beck et al, 2004:1142). They do not completely dismiss its validity, instead portraying its usefulness in relation to enhancing the richness of an inquiry (Lewis-Beck et al, 2004:1142).</w:t>
      </w:r>
    </w:p>
    <w:p w14:paraId="3492D763" w14:textId="77777777" w:rsidR="003638C8" w:rsidRPr="00376614" w:rsidRDefault="003638C8" w:rsidP="00376614">
      <w:pPr>
        <w:spacing w:line="360" w:lineRule="auto"/>
        <w:jc w:val="both"/>
        <w:rPr>
          <w:rFonts w:ascii="Arial" w:hAnsi="Arial" w:cs="Arial"/>
          <w:lang w:val="en-US"/>
        </w:rPr>
      </w:pPr>
    </w:p>
    <w:p w14:paraId="005DC5B7" w14:textId="0FEEA5E7" w:rsidR="003638C8" w:rsidRPr="00376614" w:rsidRDefault="003638C8" w:rsidP="00376614">
      <w:pPr>
        <w:spacing w:line="360" w:lineRule="auto"/>
        <w:jc w:val="both"/>
        <w:rPr>
          <w:rFonts w:ascii="Arial" w:hAnsi="Arial" w:cs="Arial"/>
          <w:lang w:val="en-US"/>
        </w:rPr>
      </w:pPr>
      <w:r w:rsidRPr="00376614">
        <w:rPr>
          <w:rFonts w:ascii="Arial" w:hAnsi="Arial" w:cs="Arial"/>
          <w:lang w:val="en-US"/>
        </w:rPr>
        <w:t xml:space="preserve">Observing the research sessions </w:t>
      </w:r>
      <w:r w:rsidR="00DD485E">
        <w:rPr>
          <w:rFonts w:ascii="Arial" w:hAnsi="Arial" w:cs="Arial"/>
          <w:lang w:val="en-US"/>
        </w:rPr>
        <w:t xml:space="preserve">will allow </w:t>
      </w:r>
      <w:r w:rsidRPr="00376614">
        <w:rPr>
          <w:rFonts w:ascii="Arial" w:hAnsi="Arial" w:cs="Arial"/>
          <w:lang w:val="en-US"/>
        </w:rPr>
        <w:t>the impact of the AfL strategy on the pupils’ engagement levels with their own work</w:t>
      </w:r>
      <w:r w:rsidR="00E1606A" w:rsidRPr="00376614">
        <w:rPr>
          <w:rFonts w:ascii="Arial" w:hAnsi="Arial" w:cs="Arial"/>
          <w:lang w:val="en-US"/>
        </w:rPr>
        <w:t xml:space="preserve"> to be </w:t>
      </w:r>
      <w:r w:rsidR="00092492">
        <w:rPr>
          <w:rFonts w:ascii="Arial" w:hAnsi="Arial" w:cs="Arial"/>
          <w:lang w:val="en-US"/>
        </w:rPr>
        <w:t>observed.</w:t>
      </w:r>
      <w:r w:rsidR="00E1606A" w:rsidRPr="00376614">
        <w:rPr>
          <w:rFonts w:ascii="Arial" w:hAnsi="Arial" w:cs="Arial"/>
          <w:lang w:val="en-US"/>
        </w:rPr>
        <w:t xml:space="preserve"> The researcher wa</w:t>
      </w:r>
      <w:r w:rsidRPr="00376614">
        <w:rPr>
          <w:rFonts w:ascii="Arial" w:hAnsi="Arial" w:cs="Arial"/>
          <w:lang w:val="en-US"/>
        </w:rPr>
        <w:t>s given the chance to see how</w:t>
      </w:r>
      <w:r w:rsidR="00E1606A" w:rsidRPr="00376614">
        <w:rPr>
          <w:rFonts w:ascii="Arial" w:hAnsi="Arial" w:cs="Arial"/>
          <w:lang w:val="en-US"/>
        </w:rPr>
        <w:t xml:space="preserve"> the strategy being tested worked</w:t>
      </w:r>
      <w:r w:rsidRPr="00376614">
        <w:rPr>
          <w:rFonts w:ascii="Arial" w:hAnsi="Arial" w:cs="Arial"/>
          <w:lang w:val="en-US"/>
        </w:rPr>
        <w:t xml:space="preserve"> first-hand rather than relying on reports and research alo</w:t>
      </w:r>
      <w:r w:rsidR="00E1606A" w:rsidRPr="00376614">
        <w:rPr>
          <w:rFonts w:ascii="Arial" w:hAnsi="Arial" w:cs="Arial"/>
          <w:lang w:val="en-US"/>
        </w:rPr>
        <w:t>ne. However, the disadvantages with the observations was</w:t>
      </w:r>
      <w:r w:rsidRPr="00376614">
        <w:rPr>
          <w:rFonts w:ascii="Arial" w:hAnsi="Arial" w:cs="Arial"/>
          <w:lang w:val="en-US"/>
        </w:rPr>
        <w:t xml:space="preserve"> that only behaviour a</w:t>
      </w:r>
      <w:r w:rsidR="00E1606A" w:rsidRPr="00376614">
        <w:rPr>
          <w:rFonts w:ascii="Arial" w:hAnsi="Arial" w:cs="Arial"/>
          <w:lang w:val="en-US"/>
        </w:rPr>
        <w:t>nd personal characteristics could be observed, and so the researcher did</w:t>
      </w:r>
      <w:r w:rsidRPr="00376614">
        <w:rPr>
          <w:rFonts w:ascii="Arial" w:hAnsi="Arial" w:cs="Arial"/>
          <w:lang w:val="en-US"/>
        </w:rPr>
        <w:t xml:space="preserve"> not gain an insight into pupils’ attitudes, motivations, aims or feelings. The interpretation of data collected from observation</w:t>
      </w:r>
      <w:r w:rsidR="00E1606A" w:rsidRPr="00376614">
        <w:rPr>
          <w:rFonts w:ascii="Arial" w:hAnsi="Arial" w:cs="Arial"/>
          <w:lang w:val="en-US"/>
        </w:rPr>
        <w:t xml:space="preserve"> can be problematic because the</w:t>
      </w:r>
      <w:r w:rsidRPr="00376614">
        <w:rPr>
          <w:rFonts w:ascii="Arial" w:hAnsi="Arial" w:cs="Arial"/>
          <w:lang w:val="en-US"/>
        </w:rPr>
        <w:t xml:space="preserve"> interpretation is simply an inference of what we believe has happened. For example, the theory of cognitive dissonance (Festinger, 1975) suggests that our inner drive strives to maintain our beliefs</w:t>
      </w:r>
      <w:r w:rsidR="0087561E">
        <w:rPr>
          <w:rFonts w:ascii="Arial" w:hAnsi="Arial" w:cs="Arial"/>
          <w:lang w:val="en-US"/>
        </w:rPr>
        <w:t xml:space="preserve"> and attitudes and so we could </w:t>
      </w:r>
      <w:r w:rsidRPr="00376614">
        <w:rPr>
          <w:rFonts w:ascii="Arial" w:hAnsi="Arial" w:cs="Arial"/>
          <w:lang w:val="en-US"/>
        </w:rPr>
        <w:t xml:space="preserve">interpret data to maintain mental harmony. </w:t>
      </w:r>
    </w:p>
    <w:p w14:paraId="28769B4E" w14:textId="77777777" w:rsidR="003638C8" w:rsidRPr="00376614" w:rsidRDefault="003638C8" w:rsidP="00376614">
      <w:pPr>
        <w:spacing w:line="360" w:lineRule="auto"/>
        <w:jc w:val="both"/>
        <w:rPr>
          <w:rFonts w:ascii="Arial" w:hAnsi="Arial" w:cs="Arial"/>
          <w:lang w:val="en-US"/>
        </w:rPr>
      </w:pPr>
    </w:p>
    <w:p w14:paraId="43B589CF" w14:textId="037ED469" w:rsidR="007E651E" w:rsidRPr="00376614" w:rsidRDefault="00092492" w:rsidP="00376614">
      <w:pPr>
        <w:spacing w:line="360" w:lineRule="auto"/>
        <w:jc w:val="both"/>
        <w:rPr>
          <w:rFonts w:ascii="Arial" w:hAnsi="Arial" w:cs="Arial"/>
        </w:rPr>
      </w:pPr>
      <w:r>
        <w:rPr>
          <w:rFonts w:ascii="Arial" w:hAnsi="Arial" w:cs="Arial"/>
          <w:lang w:val="en-US"/>
        </w:rPr>
        <w:t>Three focus pupils were</w:t>
      </w:r>
      <w:r w:rsidR="003638C8" w:rsidRPr="00376614">
        <w:rPr>
          <w:rFonts w:ascii="Arial" w:hAnsi="Arial" w:cs="Arial"/>
          <w:lang w:val="en-US"/>
        </w:rPr>
        <w:t xml:space="preserve"> observed based upon their levels of engagement in the classroom using a ‘running log’, which is a narrative description of ongoing events and is useful for observations on focus pupils (Chesterfield, 2018:25). Dudley (2014:8) has noted how these pupils should each reflect a group of learners in the clas</w:t>
      </w:r>
      <w:r w:rsidR="00FB2F66" w:rsidRPr="00376614">
        <w:rPr>
          <w:rFonts w:ascii="Arial" w:hAnsi="Arial" w:cs="Arial"/>
          <w:lang w:val="en-US"/>
        </w:rPr>
        <w:t xml:space="preserve">s to </w:t>
      </w:r>
      <w:r w:rsidR="00FB2F66" w:rsidRPr="00376614">
        <w:rPr>
          <w:rFonts w:ascii="Arial" w:hAnsi="Arial" w:cs="Arial"/>
        </w:rPr>
        <w:t xml:space="preserve">ensure maximum variation in the data set. </w:t>
      </w:r>
      <w:r>
        <w:rPr>
          <w:rFonts w:ascii="Arial" w:hAnsi="Arial" w:cs="Arial"/>
          <w:lang w:val="en-US"/>
        </w:rPr>
        <w:t>The pupils represented low, moderate and high levels of engagement.</w:t>
      </w:r>
      <w:r w:rsidR="00E1606A" w:rsidRPr="00376614">
        <w:rPr>
          <w:rFonts w:ascii="Arial" w:hAnsi="Arial" w:cs="Arial"/>
          <w:lang w:val="en-US"/>
        </w:rPr>
        <w:t xml:space="preserve"> Qualitative data was</w:t>
      </w:r>
      <w:r w:rsidR="003638C8" w:rsidRPr="00376614">
        <w:rPr>
          <w:rFonts w:ascii="Arial" w:hAnsi="Arial" w:cs="Arial"/>
          <w:lang w:val="en-US"/>
        </w:rPr>
        <w:t xml:space="preserve"> collected</w:t>
      </w:r>
      <w:r w:rsidR="00E1606A" w:rsidRPr="00376614">
        <w:rPr>
          <w:rFonts w:ascii="Arial" w:hAnsi="Arial" w:cs="Arial"/>
          <w:lang w:val="en-US"/>
        </w:rPr>
        <w:t xml:space="preserve"> based </w:t>
      </w:r>
      <w:r w:rsidR="003638C8" w:rsidRPr="00376614">
        <w:rPr>
          <w:rFonts w:ascii="Arial" w:hAnsi="Arial" w:cs="Arial"/>
          <w:lang w:val="en-US"/>
        </w:rPr>
        <w:t>on the behaviour of the children during the session. Chesterfield has outlined how the data collected from observing individual children can help measure what aspects of the program implementation worked well for varying types of students (Chesterfield, 2018:4).</w:t>
      </w:r>
    </w:p>
    <w:p w14:paraId="0DF7E23A" w14:textId="77777777" w:rsidR="003638C8" w:rsidRPr="00376614" w:rsidRDefault="003638C8" w:rsidP="00376614">
      <w:pPr>
        <w:spacing w:line="360" w:lineRule="auto"/>
        <w:jc w:val="both"/>
        <w:rPr>
          <w:rFonts w:ascii="Arial" w:hAnsi="Arial" w:cs="Arial"/>
        </w:rPr>
      </w:pPr>
    </w:p>
    <w:p w14:paraId="177F7BEE" w14:textId="2E362671" w:rsidR="0087561E" w:rsidRDefault="004C6943" w:rsidP="00376614">
      <w:pPr>
        <w:spacing w:line="360" w:lineRule="auto"/>
        <w:jc w:val="both"/>
        <w:rPr>
          <w:rFonts w:ascii="Arial" w:hAnsi="Arial" w:cs="Arial"/>
        </w:rPr>
      </w:pPr>
      <w:r w:rsidRPr="00376614">
        <w:rPr>
          <w:rFonts w:ascii="Arial" w:hAnsi="Arial" w:cs="Arial"/>
        </w:rPr>
        <w:t xml:space="preserve">Both researchers </w:t>
      </w:r>
      <w:r w:rsidR="00E1606A" w:rsidRPr="00376614">
        <w:rPr>
          <w:rFonts w:ascii="Arial" w:hAnsi="Arial" w:cs="Arial"/>
        </w:rPr>
        <w:t>were</w:t>
      </w:r>
      <w:r w:rsidRPr="00376614">
        <w:rPr>
          <w:rFonts w:ascii="Arial" w:hAnsi="Arial" w:cs="Arial"/>
        </w:rPr>
        <w:t xml:space="preserve"> non-participant observers, a so-</w:t>
      </w:r>
      <w:r w:rsidR="00092492">
        <w:rPr>
          <w:rFonts w:ascii="Arial" w:hAnsi="Arial" w:cs="Arial"/>
        </w:rPr>
        <w:t xml:space="preserve">called ‘piece of the furniture’, </w:t>
      </w:r>
      <w:r w:rsidRPr="00376614">
        <w:rPr>
          <w:rFonts w:ascii="Arial" w:hAnsi="Arial" w:cs="Arial"/>
        </w:rPr>
        <w:t>a strategy recommended by Chesterfield</w:t>
      </w:r>
      <w:r w:rsidR="00E1606A" w:rsidRPr="00376614">
        <w:rPr>
          <w:rFonts w:ascii="Arial" w:hAnsi="Arial" w:cs="Arial"/>
        </w:rPr>
        <w:t xml:space="preserve"> </w:t>
      </w:r>
      <w:r w:rsidR="0086247E" w:rsidRPr="00376614">
        <w:rPr>
          <w:rFonts w:ascii="Arial" w:hAnsi="Arial" w:cs="Arial"/>
        </w:rPr>
        <w:t xml:space="preserve">to avoid disrupting the pupils </w:t>
      </w:r>
      <w:r w:rsidR="00E1606A" w:rsidRPr="00376614">
        <w:rPr>
          <w:rFonts w:ascii="Arial" w:hAnsi="Arial" w:cs="Arial"/>
        </w:rPr>
        <w:t xml:space="preserve">(2018:8). </w:t>
      </w:r>
      <w:r w:rsidRPr="00376614">
        <w:rPr>
          <w:rFonts w:ascii="Arial" w:hAnsi="Arial" w:cs="Arial"/>
        </w:rPr>
        <w:t>Having a new addit</w:t>
      </w:r>
      <w:r w:rsidR="00E1606A" w:rsidRPr="00376614">
        <w:rPr>
          <w:rFonts w:ascii="Arial" w:hAnsi="Arial" w:cs="Arial"/>
        </w:rPr>
        <w:t xml:space="preserve">ional adult in the room </w:t>
      </w:r>
      <w:r w:rsidRPr="00376614">
        <w:rPr>
          <w:rFonts w:ascii="Arial" w:hAnsi="Arial" w:cs="Arial"/>
        </w:rPr>
        <w:t xml:space="preserve">has the potential to alter the behaviour of pupils, </w:t>
      </w:r>
      <w:r w:rsidR="0087561E">
        <w:rPr>
          <w:rFonts w:ascii="Arial" w:hAnsi="Arial" w:cs="Arial"/>
        </w:rPr>
        <w:t xml:space="preserve">a theory </w:t>
      </w:r>
      <w:r w:rsidRPr="00376614">
        <w:rPr>
          <w:rFonts w:ascii="Arial" w:hAnsi="Arial" w:cs="Arial"/>
        </w:rPr>
        <w:t>outlined by a famous concept dubbed the ‘Hawthorne effect’ that has been explored in behavioural and social science</w:t>
      </w:r>
      <w:r w:rsidR="0086247E" w:rsidRPr="00376614">
        <w:rPr>
          <w:rFonts w:ascii="Arial" w:hAnsi="Arial" w:cs="Arial"/>
        </w:rPr>
        <w:t xml:space="preserve"> </w:t>
      </w:r>
      <w:r w:rsidR="00177C40">
        <w:rPr>
          <w:rFonts w:ascii="Arial" w:hAnsi="Arial" w:cs="Arial"/>
        </w:rPr>
        <w:t>(Ryding, 2009).</w:t>
      </w:r>
      <w:r w:rsidRPr="00376614">
        <w:rPr>
          <w:rFonts w:ascii="Arial" w:hAnsi="Arial" w:cs="Arial"/>
        </w:rPr>
        <w:t xml:space="preserve"> </w:t>
      </w:r>
      <w:r w:rsidR="0087561E">
        <w:rPr>
          <w:rFonts w:ascii="Arial" w:hAnsi="Arial" w:cs="Arial"/>
        </w:rPr>
        <w:t>This</w:t>
      </w:r>
      <w:r w:rsidRPr="00376614">
        <w:rPr>
          <w:rFonts w:ascii="Arial" w:hAnsi="Arial" w:cs="Arial"/>
        </w:rPr>
        <w:t xml:space="preserve"> is the inclination of people subject to an experimental study to change/improve behaviour to the presence of a researcher (</w:t>
      </w:r>
      <w:r w:rsidR="00177C40">
        <w:rPr>
          <w:rFonts w:ascii="Arial" w:hAnsi="Arial" w:cs="Arial"/>
        </w:rPr>
        <w:t>Ryding, 2009</w:t>
      </w:r>
      <w:r w:rsidRPr="00376614">
        <w:rPr>
          <w:rFonts w:ascii="Arial" w:hAnsi="Arial" w:cs="Arial"/>
        </w:rPr>
        <w:t>).</w:t>
      </w:r>
      <w:r w:rsidR="00E1606A" w:rsidRPr="00376614">
        <w:rPr>
          <w:rFonts w:ascii="Arial" w:hAnsi="Arial" w:cs="Arial"/>
        </w:rPr>
        <w:t xml:space="preserve"> </w:t>
      </w:r>
      <w:r w:rsidRPr="00376614">
        <w:rPr>
          <w:rFonts w:ascii="Arial" w:hAnsi="Arial" w:cs="Arial"/>
        </w:rPr>
        <w:t>The o</w:t>
      </w:r>
      <w:r w:rsidR="00E1606A" w:rsidRPr="00376614">
        <w:rPr>
          <w:rFonts w:ascii="Arial" w:hAnsi="Arial" w:cs="Arial"/>
        </w:rPr>
        <w:t>bservation data was</w:t>
      </w:r>
      <w:r w:rsidRPr="00376614">
        <w:rPr>
          <w:rFonts w:ascii="Arial" w:hAnsi="Arial" w:cs="Arial"/>
        </w:rPr>
        <w:t xml:space="preserve"> collected and analysed using observation criteria inspired by the Leuven Involvement Scale, the creation of Pro</w:t>
      </w:r>
      <w:r w:rsidR="008757D8">
        <w:rPr>
          <w:rFonts w:ascii="Arial" w:hAnsi="Arial" w:cs="Arial"/>
        </w:rPr>
        <w:t xml:space="preserve">fessor Ferre Laevers (1994) (Appendix K). </w:t>
      </w:r>
      <w:r w:rsidR="00E1606A" w:rsidRPr="00376614">
        <w:rPr>
          <w:rFonts w:ascii="Arial" w:hAnsi="Arial" w:cs="Arial"/>
        </w:rPr>
        <w:t>The levels of engagement were</w:t>
      </w:r>
      <w:r w:rsidRPr="00376614">
        <w:rPr>
          <w:rFonts w:ascii="Arial" w:hAnsi="Arial" w:cs="Arial"/>
        </w:rPr>
        <w:t xml:space="preserve"> measured from level 1, which represents low engagement, through to level 5, which represents h</w:t>
      </w:r>
      <w:r w:rsidR="00E1606A" w:rsidRPr="00376614">
        <w:rPr>
          <w:rFonts w:ascii="Arial" w:hAnsi="Arial" w:cs="Arial"/>
        </w:rPr>
        <w:t xml:space="preserve">igh engagement. </w:t>
      </w:r>
    </w:p>
    <w:p w14:paraId="00FE1346" w14:textId="77777777" w:rsidR="0087561E" w:rsidRDefault="0087561E" w:rsidP="00376614">
      <w:pPr>
        <w:spacing w:line="360" w:lineRule="auto"/>
        <w:jc w:val="both"/>
        <w:rPr>
          <w:rFonts w:ascii="Arial" w:hAnsi="Arial" w:cs="Arial"/>
        </w:rPr>
      </w:pPr>
    </w:p>
    <w:p w14:paraId="3390BA84" w14:textId="6791210D" w:rsidR="004C6943" w:rsidRPr="00376614" w:rsidRDefault="004C6943" w:rsidP="00376614">
      <w:pPr>
        <w:spacing w:line="360" w:lineRule="auto"/>
        <w:jc w:val="both"/>
        <w:rPr>
          <w:rFonts w:ascii="Arial" w:hAnsi="Arial" w:cs="Arial"/>
        </w:rPr>
      </w:pPr>
      <w:r w:rsidRPr="00376614">
        <w:rPr>
          <w:rFonts w:ascii="Arial" w:hAnsi="Arial" w:cs="Arial"/>
        </w:rPr>
        <w:t xml:space="preserve">After the research </w:t>
      </w:r>
      <w:r w:rsidR="00101B9A" w:rsidRPr="00376614">
        <w:rPr>
          <w:rFonts w:ascii="Arial" w:hAnsi="Arial" w:cs="Arial"/>
        </w:rPr>
        <w:t xml:space="preserve">sessions, the focus group interviews were </w:t>
      </w:r>
      <w:r w:rsidRPr="00376614">
        <w:rPr>
          <w:rFonts w:ascii="Arial" w:hAnsi="Arial" w:cs="Arial"/>
        </w:rPr>
        <w:t xml:space="preserve">held with three pupils. Although the interview could </w:t>
      </w:r>
      <w:r w:rsidR="00101B9A" w:rsidRPr="00376614">
        <w:rPr>
          <w:rFonts w:ascii="Arial" w:hAnsi="Arial" w:cs="Arial"/>
        </w:rPr>
        <w:t xml:space="preserve">have </w:t>
      </w:r>
      <w:r w:rsidRPr="00376614">
        <w:rPr>
          <w:rFonts w:ascii="Arial" w:hAnsi="Arial" w:cs="Arial"/>
        </w:rPr>
        <w:t>be</w:t>
      </w:r>
      <w:r w:rsidR="00101B9A" w:rsidRPr="00376614">
        <w:rPr>
          <w:rFonts w:ascii="Arial" w:hAnsi="Arial" w:cs="Arial"/>
        </w:rPr>
        <w:t>en</w:t>
      </w:r>
      <w:r w:rsidRPr="00376614">
        <w:rPr>
          <w:rFonts w:ascii="Arial" w:hAnsi="Arial" w:cs="Arial"/>
        </w:rPr>
        <w:t xml:space="preserve"> done with three other pupils of similar engagement levels to triangulate the data set, Dudley (2014:12) recommends</w:t>
      </w:r>
      <w:r w:rsidR="00101B9A" w:rsidRPr="00376614">
        <w:rPr>
          <w:rFonts w:ascii="Arial" w:hAnsi="Arial" w:cs="Arial"/>
        </w:rPr>
        <w:t xml:space="preserve"> avoiding this as</w:t>
      </w:r>
      <w:r w:rsidR="0086247E" w:rsidRPr="00376614">
        <w:rPr>
          <w:rFonts w:ascii="Arial" w:hAnsi="Arial" w:cs="Arial"/>
        </w:rPr>
        <w:t xml:space="preserve"> </w:t>
      </w:r>
      <w:r w:rsidR="00932C84">
        <w:rPr>
          <w:rFonts w:ascii="Arial" w:hAnsi="Arial" w:cs="Arial"/>
        </w:rPr>
        <w:t>it</w:t>
      </w:r>
      <w:r w:rsidR="0086247E" w:rsidRPr="00376614">
        <w:rPr>
          <w:rFonts w:ascii="Arial" w:hAnsi="Arial" w:cs="Arial"/>
        </w:rPr>
        <w:t xml:space="preserve"> could have complicated </w:t>
      </w:r>
      <w:r w:rsidRPr="00376614">
        <w:rPr>
          <w:rFonts w:ascii="Arial" w:hAnsi="Arial" w:cs="Arial"/>
        </w:rPr>
        <w:t>the</w:t>
      </w:r>
      <w:r w:rsidR="00101B9A" w:rsidRPr="00376614">
        <w:rPr>
          <w:rFonts w:ascii="Arial" w:hAnsi="Arial" w:cs="Arial"/>
        </w:rPr>
        <w:t xml:space="preserve"> data set. The interview was</w:t>
      </w:r>
      <w:r w:rsidRPr="00376614">
        <w:rPr>
          <w:rFonts w:ascii="Arial" w:hAnsi="Arial" w:cs="Arial"/>
        </w:rPr>
        <w:t xml:space="preserve"> audi</w:t>
      </w:r>
      <w:r w:rsidR="00101B9A" w:rsidRPr="00376614">
        <w:rPr>
          <w:rFonts w:ascii="Arial" w:hAnsi="Arial" w:cs="Arial"/>
        </w:rPr>
        <w:t>o recorded so that responses could</w:t>
      </w:r>
      <w:r w:rsidRPr="00376614">
        <w:rPr>
          <w:rFonts w:ascii="Arial" w:hAnsi="Arial" w:cs="Arial"/>
        </w:rPr>
        <w:t xml:space="preserve"> be reliably retrieved</w:t>
      </w:r>
      <w:r w:rsidR="00092492">
        <w:rPr>
          <w:rFonts w:ascii="Arial" w:hAnsi="Arial" w:cs="Arial"/>
        </w:rPr>
        <w:t xml:space="preserve">. </w:t>
      </w:r>
      <w:r w:rsidR="00101B9A" w:rsidRPr="00376614">
        <w:rPr>
          <w:rFonts w:ascii="Arial" w:hAnsi="Arial" w:cs="Arial"/>
        </w:rPr>
        <w:t xml:space="preserve">The interviews were short and took </w:t>
      </w:r>
      <w:r w:rsidRPr="00376614">
        <w:rPr>
          <w:rFonts w:ascii="Arial" w:hAnsi="Arial" w:cs="Arial"/>
        </w:rPr>
        <w:t xml:space="preserve">on a semi-structured approach, as recommended by Dudley (2014:12). This </w:t>
      </w:r>
      <w:r w:rsidR="00101B9A" w:rsidRPr="00376614">
        <w:rPr>
          <w:rFonts w:ascii="Arial" w:hAnsi="Arial" w:cs="Arial"/>
        </w:rPr>
        <w:t>ensured key questions were answered and t</w:t>
      </w:r>
      <w:r w:rsidR="00136F7C">
        <w:rPr>
          <w:rFonts w:ascii="Arial" w:hAnsi="Arial" w:cs="Arial"/>
        </w:rPr>
        <w:t>he</w:t>
      </w:r>
      <w:r w:rsidR="00101B9A" w:rsidRPr="00376614">
        <w:rPr>
          <w:rFonts w:ascii="Arial" w:hAnsi="Arial" w:cs="Arial"/>
        </w:rPr>
        <w:t xml:space="preserve"> </w:t>
      </w:r>
      <w:r w:rsidRPr="00376614">
        <w:rPr>
          <w:rFonts w:ascii="Arial" w:hAnsi="Arial" w:cs="Arial"/>
        </w:rPr>
        <w:t xml:space="preserve">environment </w:t>
      </w:r>
      <w:r w:rsidR="0087561E">
        <w:rPr>
          <w:rFonts w:ascii="Arial" w:hAnsi="Arial" w:cs="Arial"/>
        </w:rPr>
        <w:t xml:space="preserve">was suitable </w:t>
      </w:r>
      <w:r w:rsidRPr="00376614">
        <w:rPr>
          <w:rFonts w:ascii="Arial" w:hAnsi="Arial" w:cs="Arial"/>
        </w:rPr>
        <w:t>for the pupils</w:t>
      </w:r>
      <w:r w:rsidR="00092492">
        <w:rPr>
          <w:rFonts w:ascii="Arial" w:hAnsi="Arial" w:cs="Arial"/>
        </w:rPr>
        <w:t xml:space="preserve">. </w:t>
      </w:r>
      <w:r w:rsidR="00101B9A" w:rsidRPr="00376614">
        <w:rPr>
          <w:rFonts w:ascii="Arial" w:hAnsi="Arial" w:cs="Arial"/>
        </w:rPr>
        <w:t xml:space="preserve">The questions empowered </w:t>
      </w:r>
      <w:r w:rsidR="00136F7C">
        <w:rPr>
          <w:rFonts w:ascii="Arial" w:hAnsi="Arial" w:cs="Arial"/>
        </w:rPr>
        <w:t>pupils</w:t>
      </w:r>
      <w:r w:rsidR="00101B9A" w:rsidRPr="00376614">
        <w:rPr>
          <w:rFonts w:ascii="Arial" w:hAnsi="Arial" w:cs="Arial"/>
        </w:rPr>
        <w:t xml:space="preserve"> and bega</w:t>
      </w:r>
      <w:r w:rsidRPr="00376614">
        <w:rPr>
          <w:rFonts w:ascii="Arial" w:hAnsi="Arial" w:cs="Arial"/>
        </w:rPr>
        <w:t>n by broadly discussing the lesson, before moving into the focused questions</w:t>
      </w:r>
      <w:r w:rsidR="00101B9A" w:rsidRPr="00376614">
        <w:rPr>
          <w:rFonts w:ascii="Arial" w:hAnsi="Arial" w:cs="Arial"/>
        </w:rPr>
        <w:t xml:space="preserve"> </w:t>
      </w:r>
      <w:r w:rsidRPr="00376614">
        <w:rPr>
          <w:rFonts w:ascii="Arial" w:hAnsi="Arial" w:cs="Arial"/>
        </w:rPr>
        <w:t>(</w:t>
      </w:r>
      <w:r w:rsidR="00092492">
        <w:rPr>
          <w:rFonts w:ascii="Arial" w:hAnsi="Arial" w:cs="Arial"/>
        </w:rPr>
        <w:t xml:space="preserve">Dudley, </w:t>
      </w:r>
      <w:r w:rsidRPr="00376614">
        <w:rPr>
          <w:rFonts w:ascii="Arial" w:hAnsi="Arial" w:cs="Arial"/>
        </w:rPr>
        <w:t xml:space="preserve">2014:12). The environment </w:t>
      </w:r>
      <w:r w:rsidR="00092492">
        <w:rPr>
          <w:rFonts w:ascii="Arial" w:hAnsi="Arial" w:cs="Arial"/>
        </w:rPr>
        <w:t>of a focus group interview h</w:t>
      </w:r>
      <w:r w:rsidR="00101B9A" w:rsidRPr="00376614">
        <w:rPr>
          <w:rFonts w:ascii="Arial" w:hAnsi="Arial" w:cs="Arial"/>
        </w:rPr>
        <w:t>as</w:t>
      </w:r>
      <w:r w:rsidR="00092492">
        <w:rPr>
          <w:rFonts w:ascii="Arial" w:hAnsi="Arial" w:cs="Arial"/>
        </w:rPr>
        <w:t xml:space="preserve"> to be a </w:t>
      </w:r>
      <w:r w:rsidRPr="00376614">
        <w:rPr>
          <w:rFonts w:ascii="Arial" w:hAnsi="Arial" w:cs="Arial"/>
        </w:rPr>
        <w:t>‘permissive, non-threatening environment’</w:t>
      </w:r>
      <w:r w:rsidR="00101B9A" w:rsidRPr="00376614">
        <w:rPr>
          <w:rFonts w:ascii="Arial" w:hAnsi="Arial" w:cs="Arial"/>
        </w:rPr>
        <w:t>, and so was held in their classrooms with the door open</w:t>
      </w:r>
      <w:r w:rsidRPr="00376614">
        <w:rPr>
          <w:rFonts w:ascii="Arial" w:hAnsi="Arial" w:cs="Arial"/>
        </w:rPr>
        <w:t xml:space="preserve"> (Krueger, 1988:18, as cited in Carpini and Williams, 1994:3). The focused interview </w:t>
      </w:r>
      <w:r w:rsidR="00101B9A" w:rsidRPr="00376614">
        <w:rPr>
          <w:rFonts w:ascii="Arial" w:hAnsi="Arial" w:cs="Arial"/>
        </w:rPr>
        <w:t>enabled the collection of</w:t>
      </w:r>
      <w:r w:rsidRPr="00376614">
        <w:rPr>
          <w:rFonts w:ascii="Arial" w:hAnsi="Arial" w:cs="Arial"/>
        </w:rPr>
        <w:t xml:space="preserve"> </w:t>
      </w:r>
      <w:r w:rsidR="00101B9A" w:rsidRPr="00376614">
        <w:rPr>
          <w:rFonts w:ascii="Arial" w:hAnsi="Arial" w:cs="Arial"/>
        </w:rPr>
        <w:t xml:space="preserve">pupils’ perspectives </w:t>
      </w:r>
      <w:r w:rsidRPr="00376614">
        <w:rPr>
          <w:rFonts w:ascii="Arial" w:hAnsi="Arial" w:cs="Arial"/>
        </w:rPr>
        <w:t>rather than relying on adults making assumptions on the pupils’ behalf (Danby, Ewing and Thorpe, 2011:4). Gaining the perceptions of the pupils is fu</w:t>
      </w:r>
      <w:r w:rsidR="00092492">
        <w:rPr>
          <w:rFonts w:ascii="Arial" w:hAnsi="Arial" w:cs="Arial"/>
        </w:rPr>
        <w:t>ndamental as c</w:t>
      </w:r>
      <w:r w:rsidRPr="00376614">
        <w:rPr>
          <w:rFonts w:ascii="Arial" w:hAnsi="Arial" w:cs="Arial"/>
        </w:rPr>
        <w:t>hildren have the right to express their opinion and for these opinions to be taken seriously (Welsh Government, 2016).</w:t>
      </w:r>
    </w:p>
    <w:p w14:paraId="52501C57" w14:textId="77777777" w:rsidR="004C6943" w:rsidRPr="00376614" w:rsidRDefault="004C6943" w:rsidP="00376614">
      <w:pPr>
        <w:spacing w:line="360" w:lineRule="auto"/>
        <w:jc w:val="both"/>
        <w:rPr>
          <w:rFonts w:ascii="Arial" w:hAnsi="Arial" w:cs="Arial"/>
        </w:rPr>
      </w:pPr>
    </w:p>
    <w:p w14:paraId="665C0CE5" w14:textId="6FC6E86D" w:rsidR="004C6943" w:rsidRPr="00376614" w:rsidRDefault="004C6943" w:rsidP="00376614">
      <w:pPr>
        <w:spacing w:line="360" w:lineRule="auto"/>
        <w:jc w:val="both"/>
        <w:rPr>
          <w:rFonts w:ascii="Arial" w:hAnsi="Arial" w:cs="Arial"/>
        </w:rPr>
      </w:pPr>
      <w:r w:rsidRPr="00376614">
        <w:rPr>
          <w:rFonts w:ascii="Arial" w:hAnsi="Arial" w:cs="Arial"/>
        </w:rPr>
        <w:t xml:space="preserve">Upon completion of the research lesson and focus group interview, time </w:t>
      </w:r>
      <w:r w:rsidR="00101B9A" w:rsidRPr="00376614">
        <w:rPr>
          <w:rFonts w:ascii="Arial" w:hAnsi="Arial" w:cs="Arial"/>
        </w:rPr>
        <w:t xml:space="preserve">was </w:t>
      </w:r>
      <w:r w:rsidRPr="00376614">
        <w:rPr>
          <w:rFonts w:ascii="Arial" w:hAnsi="Arial" w:cs="Arial"/>
        </w:rPr>
        <w:t>taken t</w:t>
      </w:r>
      <w:r w:rsidR="0087561E">
        <w:rPr>
          <w:rFonts w:ascii="Arial" w:hAnsi="Arial" w:cs="Arial"/>
        </w:rPr>
        <w:t>o reflect upon the AfL strategy, using</w:t>
      </w:r>
      <w:r w:rsidRPr="00376614">
        <w:rPr>
          <w:rFonts w:ascii="Arial" w:hAnsi="Arial" w:cs="Arial"/>
        </w:rPr>
        <w:t xml:space="preserve"> Brookfield</w:t>
      </w:r>
      <w:r w:rsidR="0087561E">
        <w:rPr>
          <w:rFonts w:ascii="Arial" w:hAnsi="Arial" w:cs="Arial"/>
        </w:rPr>
        <w:t xml:space="preserve">’s (1995) reflective model. </w:t>
      </w:r>
      <w:r w:rsidRPr="00376614">
        <w:rPr>
          <w:rFonts w:ascii="Arial" w:hAnsi="Arial" w:cs="Arial"/>
        </w:rPr>
        <w:t>This reflective model proposes four lenses for teachers to engage w</w:t>
      </w:r>
      <w:r w:rsidR="0087561E">
        <w:rPr>
          <w:rFonts w:ascii="Arial" w:hAnsi="Arial" w:cs="Arial"/>
        </w:rPr>
        <w:t xml:space="preserve">ith, including </w:t>
      </w:r>
      <w:r w:rsidRPr="00376614">
        <w:rPr>
          <w:rFonts w:ascii="Arial" w:hAnsi="Arial" w:cs="Arial"/>
        </w:rPr>
        <w:t>‘the autobiographical’, ‘the students’ eyes’, ‘our colleagues’ experiences’ and ‘theoretical literature’ (Brook</w:t>
      </w:r>
      <w:r w:rsidR="00792125">
        <w:rPr>
          <w:rFonts w:ascii="Arial" w:hAnsi="Arial" w:cs="Arial"/>
        </w:rPr>
        <w:t>e</w:t>
      </w:r>
      <w:r w:rsidRPr="00376614">
        <w:rPr>
          <w:rFonts w:ascii="Arial" w:hAnsi="Arial" w:cs="Arial"/>
        </w:rPr>
        <w:t xml:space="preserve">field, 1995). For the purpose of the LS, this reflective model was most appropriate as it </w:t>
      </w:r>
      <w:r w:rsidR="0087561E">
        <w:rPr>
          <w:rFonts w:ascii="Arial" w:hAnsi="Arial" w:cs="Arial"/>
        </w:rPr>
        <w:t xml:space="preserve">combines perspectives </w:t>
      </w:r>
      <w:r w:rsidRPr="00376614">
        <w:rPr>
          <w:rFonts w:ascii="Arial" w:hAnsi="Arial" w:cs="Arial"/>
        </w:rPr>
        <w:t xml:space="preserve">all in conjunction with appropriate scholarly literature. To closely reflect on </w:t>
      </w:r>
      <w:r w:rsidR="0087561E">
        <w:rPr>
          <w:rFonts w:ascii="Arial" w:hAnsi="Arial" w:cs="Arial"/>
        </w:rPr>
        <w:t>one</w:t>
      </w:r>
      <w:r w:rsidRPr="00376614">
        <w:rPr>
          <w:rFonts w:ascii="Arial" w:hAnsi="Arial" w:cs="Arial"/>
        </w:rPr>
        <w:t xml:space="preserve">self, the Assisted Reflective Conclusions Model (ARC) will be used. This model is a well-rounded model, following the reflective model of Rofle et al (2001), and allows one to reflect upon the experience as a whole to result in a transformed experience. </w:t>
      </w:r>
    </w:p>
    <w:p w14:paraId="639DB107" w14:textId="77777777" w:rsidR="00D653E8" w:rsidRPr="00376614" w:rsidRDefault="00D653E8" w:rsidP="00376614">
      <w:pPr>
        <w:spacing w:line="360" w:lineRule="auto"/>
        <w:jc w:val="both"/>
        <w:rPr>
          <w:rFonts w:ascii="Arial" w:hAnsi="Arial" w:cs="Arial"/>
        </w:rPr>
      </w:pPr>
    </w:p>
    <w:p w14:paraId="339D4B36" w14:textId="77777777" w:rsidR="00D653E8" w:rsidRPr="00376614" w:rsidRDefault="00D653E8" w:rsidP="00376614">
      <w:pPr>
        <w:spacing w:line="360" w:lineRule="auto"/>
        <w:jc w:val="both"/>
        <w:rPr>
          <w:rFonts w:ascii="Arial" w:hAnsi="Arial" w:cs="Arial"/>
        </w:rPr>
      </w:pPr>
    </w:p>
    <w:p w14:paraId="710FCF60" w14:textId="77777777" w:rsidR="00534F8D" w:rsidRPr="00376614" w:rsidRDefault="00534F8D" w:rsidP="00376614">
      <w:pPr>
        <w:spacing w:line="360" w:lineRule="auto"/>
        <w:jc w:val="both"/>
        <w:rPr>
          <w:rFonts w:ascii="Arial" w:hAnsi="Arial" w:cs="Arial"/>
        </w:rPr>
      </w:pPr>
    </w:p>
    <w:p w14:paraId="69C8235F" w14:textId="77777777" w:rsidR="00C35D96" w:rsidRPr="00376614" w:rsidRDefault="00C35D96" w:rsidP="00376614">
      <w:pPr>
        <w:spacing w:line="360" w:lineRule="auto"/>
        <w:jc w:val="both"/>
        <w:rPr>
          <w:rFonts w:ascii="Arial" w:hAnsi="Arial" w:cs="Arial"/>
        </w:rPr>
      </w:pPr>
    </w:p>
    <w:p w14:paraId="6E2BE967" w14:textId="77777777" w:rsidR="00D653E8" w:rsidRPr="00376614" w:rsidRDefault="00D653E8" w:rsidP="00376614">
      <w:pPr>
        <w:spacing w:line="360" w:lineRule="auto"/>
        <w:jc w:val="both"/>
        <w:rPr>
          <w:rFonts w:ascii="Arial" w:hAnsi="Arial" w:cs="Arial"/>
        </w:rPr>
      </w:pPr>
    </w:p>
    <w:p w14:paraId="25A612FA" w14:textId="77777777" w:rsidR="00D653E8" w:rsidRPr="00376614" w:rsidRDefault="00D653E8" w:rsidP="00376614">
      <w:pPr>
        <w:spacing w:line="360" w:lineRule="auto"/>
        <w:jc w:val="both"/>
        <w:rPr>
          <w:rFonts w:ascii="Arial" w:hAnsi="Arial" w:cs="Arial"/>
        </w:rPr>
      </w:pPr>
    </w:p>
    <w:p w14:paraId="34FE0C79" w14:textId="77777777" w:rsidR="00092621" w:rsidRPr="00376614" w:rsidRDefault="00092621" w:rsidP="00376614">
      <w:pPr>
        <w:spacing w:line="360" w:lineRule="auto"/>
        <w:jc w:val="both"/>
        <w:rPr>
          <w:rFonts w:ascii="Arial" w:hAnsi="Arial" w:cs="Arial"/>
        </w:rPr>
      </w:pPr>
    </w:p>
    <w:p w14:paraId="113148D0" w14:textId="77777777" w:rsidR="00092621" w:rsidRPr="00376614" w:rsidRDefault="00092621" w:rsidP="00376614">
      <w:pPr>
        <w:spacing w:line="360" w:lineRule="auto"/>
        <w:jc w:val="both"/>
        <w:rPr>
          <w:rFonts w:ascii="Arial" w:hAnsi="Arial" w:cs="Arial"/>
        </w:rPr>
      </w:pPr>
    </w:p>
    <w:p w14:paraId="2AC318A6" w14:textId="77777777" w:rsidR="00092621" w:rsidRPr="00376614" w:rsidRDefault="00092621" w:rsidP="00376614">
      <w:pPr>
        <w:spacing w:line="360" w:lineRule="auto"/>
        <w:jc w:val="both"/>
        <w:rPr>
          <w:rFonts w:ascii="Arial" w:hAnsi="Arial" w:cs="Arial"/>
        </w:rPr>
      </w:pPr>
    </w:p>
    <w:p w14:paraId="19955DEA" w14:textId="77777777" w:rsidR="00092621" w:rsidRDefault="00092621" w:rsidP="00376614">
      <w:pPr>
        <w:spacing w:line="360" w:lineRule="auto"/>
        <w:jc w:val="both"/>
        <w:rPr>
          <w:rFonts w:ascii="Arial" w:hAnsi="Arial" w:cs="Arial"/>
        </w:rPr>
      </w:pPr>
    </w:p>
    <w:p w14:paraId="7B09A807" w14:textId="77777777" w:rsidR="0079765F" w:rsidRDefault="0079765F" w:rsidP="00376614">
      <w:pPr>
        <w:spacing w:line="360" w:lineRule="auto"/>
        <w:jc w:val="both"/>
        <w:rPr>
          <w:rFonts w:ascii="Arial" w:hAnsi="Arial" w:cs="Arial"/>
        </w:rPr>
      </w:pPr>
    </w:p>
    <w:p w14:paraId="3C800742" w14:textId="77777777" w:rsidR="0079765F" w:rsidRDefault="0079765F" w:rsidP="00376614">
      <w:pPr>
        <w:spacing w:line="360" w:lineRule="auto"/>
        <w:jc w:val="both"/>
        <w:rPr>
          <w:rFonts w:ascii="Arial" w:hAnsi="Arial" w:cs="Arial"/>
        </w:rPr>
      </w:pPr>
    </w:p>
    <w:p w14:paraId="16A34C6A" w14:textId="77777777" w:rsidR="0079765F" w:rsidRDefault="0079765F" w:rsidP="00376614">
      <w:pPr>
        <w:spacing w:line="360" w:lineRule="auto"/>
        <w:jc w:val="both"/>
        <w:rPr>
          <w:rFonts w:ascii="Arial" w:hAnsi="Arial" w:cs="Arial"/>
        </w:rPr>
      </w:pPr>
    </w:p>
    <w:p w14:paraId="11B74565" w14:textId="77777777" w:rsidR="0079765F" w:rsidRDefault="0079765F" w:rsidP="00376614">
      <w:pPr>
        <w:spacing w:line="360" w:lineRule="auto"/>
        <w:jc w:val="both"/>
        <w:rPr>
          <w:rFonts w:ascii="Arial" w:hAnsi="Arial" w:cs="Arial"/>
        </w:rPr>
      </w:pPr>
    </w:p>
    <w:p w14:paraId="3EEDE0B9" w14:textId="77777777" w:rsidR="0079765F" w:rsidRDefault="0079765F" w:rsidP="00376614">
      <w:pPr>
        <w:spacing w:line="360" w:lineRule="auto"/>
        <w:jc w:val="both"/>
        <w:rPr>
          <w:rFonts w:ascii="Arial" w:hAnsi="Arial" w:cs="Arial"/>
        </w:rPr>
      </w:pPr>
    </w:p>
    <w:p w14:paraId="46D2F96A" w14:textId="77777777" w:rsidR="0079765F" w:rsidRDefault="0079765F" w:rsidP="00376614">
      <w:pPr>
        <w:spacing w:line="360" w:lineRule="auto"/>
        <w:jc w:val="both"/>
        <w:rPr>
          <w:rFonts w:ascii="Arial" w:hAnsi="Arial" w:cs="Arial"/>
        </w:rPr>
      </w:pPr>
    </w:p>
    <w:p w14:paraId="26B73A0A" w14:textId="77777777" w:rsidR="0079765F" w:rsidRDefault="0079765F" w:rsidP="00376614">
      <w:pPr>
        <w:spacing w:line="360" w:lineRule="auto"/>
        <w:jc w:val="both"/>
        <w:rPr>
          <w:rFonts w:ascii="Arial" w:hAnsi="Arial" w:cs="Arial"/>
        </w:rPr>
      </w:pPr>
    </w:p>
    <w:p w14:paraId="5E3A6600" w14:textId="77777777" w:rsidR="0079765F" w:rsidRDefault="0079765F" w:rsidP="00376614">
      <w:pPr>
        <w:spacing w:line="360" w:lineRule="auto"/>
        <w:jc w:val="both"/>
        <w:rPr>
          <w:rFonts w:ascii="Arial" w:hAnsi="Arial" w:cs="Arial"/>
        </w:rPr>
      </w:pPr>
    </w:p>
    <w:p w14:paraId="0167FC13" w14:textId="77777777" w:rsidR="0079765F" w:rsidRDefault="0079765F" w:rsidP="00376614">
      <w:pPr>
        <w:spacing w:line="360" w:lineRule="auto"/>
        <w:jc w:val="both"/>
        <w:rPr>
          <w:rFonts w:ascii="Arial" w:hAnsi="Arial" w:cs="Arial"/>
        </w:rPr>
      </w:pPr>
    </w:p>
    <w:p w14:paraId="0D3E11DD" w14:textId="77777777" w:rsidR="0079765F" w:rsidRDefault="0079765F" w:rsidP="00376614">
      <w:pPr>
        <w:spacing w:line="360" w:lineRule="auto"/>
        <w:jc w:val="both"/>
        <w:rPr>
          <w:rFonts w:ascii="Arial" w:hAnsi="Arial" w:cs="Arial"/>
        </w:rPr>
      </w:pPr>
    </w:p>
    <w:p w14:paraId="213FFE2A" w14:textId="77777777" w:rsidR="0079765F" w:rsidRDefault="0079765F" w:rsidP="00376614">
      <w:pPr>
        <w:spacing w:line="360" w:lineRule="auto"/>
        <w:jc w:val="both"/>
        <w:rPr>
          <w:rFonts w:ascii="Arial" w:hAnsi="Arial" w:cs="Arial"/>
        </w:rPr>
      </w:pPr>
    </w:p>
    <w:p w14:paraId="2F065D0D" w14:textId="77777777" w:rsidR="0079765F" w:rsidRPr="00376614" w:rsidRDefault="0079765F" w:rsidP="00376614">
      <w:pPr>
        <w:spacing w:line="360" w:lineRule="auto"/>
        <w:jc w:val="both"/>
        <w:rPr>
          <w:rFonts w:ascii="Arial" w:hAnsi="Arial" w:cs="Arial"/>
        </w:rPr>
      </w:pPr>
    </w:p>
    <w:p w14:paraId="1240AA09" w14:textId="77777777" w:rsidR="00092621" w:rsidRPr="00376614" w:rsidRDefault="00092621" w:rsidP="00376614">
      <w:pPr>
        <w:spacing w:line="360" w:lineRule="auto"/>
        <w:jc w:val="both"/>
        <w:rPr>
          <w:rFonts w:ascii="Arial" w:hAnsi="Arial" w:cs="Arial"/>
        </w:rPr>
      </w:pPr>
    </w:p>
    <w:p w14:paraId="55C7CE72" w14:textId="77777777" w:rsidR="00092621" w:rsidRPr="00376614" w:rsidRDefault="00092621" w:rsidP="00376614">
      <w:pPr>
        <w:spacing w:line="360" w:lineRule="auto"/>
        <w:jc w:val="both"/>
        <w:rPr>
          <w:rFonts w:ascii="Arial" w:hAnsi="Arial" w:cs="Arial"/>
        </w:rPr>
      </w:pPr>
    </w:p>
    <w:p w14:paraId="6F32C347" w14:textId="4E419451" w:rsidR="00D653E8" w:rsidRPr="00376614" w:rsidRDefault="00D653E8" w:rsidP="00376614">
      <w:pPr>
        <w:spacing w:line="360" w:lineRule="auto"/>
        <w:rPr>
          <w:rFonts w:ascii="Arial" w:hAnsi="Arial" w:cs="Arial"/>
        </w:rPr>
      </w:pPr>
      <w:r w:rsidRPr="00376614">
        <w:rPr>
          <w:rFonts w:ascii="Arial" w:hAnsi="Arial" w:cs="Arial"/>
          <w:b/>
        </w:rPr>
        <w:t>Section 5</w:t>
      </w:r>
      <w:r w:rsidRPr="00376614">
        <w:rPr>
          <w:rFonts w:ascii="Arial" w:hAnsi="Arial" w:cs="Arial"/>
        </w:rPr>
        <w:t xml:space="preserve"> - </w:t>
      </w:r>
      <w:r w:rsidR="00376614">
        <w:rPr>
          <w:rFonts w:ascii="Arial" w:hAnsi="Arial" w:cs="Arial"/>
          <w:b/>
        </w:rPr>
        <w:t>Ethical C</w:t>
      </w:r>
      <w:r w:rsidR="00EA1207" w:rsidRPr="00376614">
        <w:rPr>
          <w:rFonts w:ascii="Arial" w:hAnsi="Arial" w:cs="Arial"/>
          <w:b/>
        </w:rPr>
        <w:t xml:space="preserve">onsiderations </w:t>
      </w:r>
      <w:r w:rsidR="00EA1207" w:rsidRPr="00376614">
        <w:rPr>
          <w:rFonts w:ascii="Arial" w:hAnsi="Arial" w:cs="Arial"/>
        </w:rPr>
        <w:br/>
      </w:r>
    </w:p>
    <w:p w14:paraId="246660D2" w14:textId="222C7801" w:rsidR="001C35B3" w:rsidRPr="00376614" w:rsidRDefault="001C35B3" w:rsidP="00376614">
      <w:pPr>
        <w:spacing w:line="360" w:lineRule="auto"/>
        <w:jc w:val="both"/>
        <w:rPr>
          <w:rFonts w:ascii="Arial" w:hAnsi="Arial" w:cs="Arial"/>
        </w:rPr>
      </w:pPr>
      <w:r w:rsidRPr="00376614">
        <w:rPr>
          <w:rFonts w:ascii="Arial" w:hAnsi="Arial" w:cs="Arial"/>
        </w:rPr>
        <w:t>Carrying out an action research project in a classroom has important ethical considerations. Before planning this research project, my research partner and I both completed an application for ethical approval using the ethical guidelines outlined by the British Educational Research Association (BERA) (2018), the University of Wales Trinity Saint David (2017) and the Education Workforce Council (2016).</w:t>
      </w:r>
      <w:r w:rsidR="00DF5199">
        <w:rPr>
          <w:rFonts w:ascii="Arial" w:hAnsi="Arial" w:cs="Arial"/>
        </w:rPr>
        <w:t xml:space="preserve"> </w:t>
      </w:r>
    </w:p>
    <w:p w14:paraId="069D17E8" w14:textId="77777777" w:rsidR="001C35B3" w:rsidRPr="00376614" w:rsidRDefault="001C35B3" w:rsidP="00376614">
      <w:pPr>
        <w:spacing w:line="360" w:lineRule="auto"/>
        <w:jc w:val="both"/>
        <w:rPr>
          <w:rFonts w:ascii="Arial" w:hAnsi="Arial" w:cs="Arial"/>
        </w:rPr>
      </w:pPr>
    </w:p>
    <w:p w14:paraId="21465747" w14:textId="58303419" w:rsidR="001C35B3" w:rsidRPr="00376614" w:rsidRDefault="0079765F" w:rsidP="00376614">
      <w:pPr>
        <w:spacing w:line="360" w:lineRule="auto"/>
        <w:jc w:val="both"/>
        <w:rPr>
          <w:rFonts w:ascii="Arial" w:hAnsi="Arial" w:cs="Arial"/>
        </w:rPr>
      </w:pPr>
      <w:r>
        <w:rPr>
          <w:rFonts w:ascii="Arial" w:hAnsi="Arial" w:cs="Arial"/>
        </w:rPr>
        <w:t>The observation and involvement of pupils entailed g</w:t>
      </w:r>
      <w:r w:rsidR="001C35B3" w:rsidRPr="00376614">
        <w:rPr>
          <w:rFonts w:ascii="Arial" w:hAnsi="Arial" w:cs="Arial"/>
        </w:rPr>
        <w:t>aining voluntary informed consent</w:t>
      </w:r>
      <w:r>
        <w:rPr>
          <w:rFonts w:ascii="Arial" w:hAnsi="Arial" w:cs="Arial"/>
        </w:rPr>
        <w:t>,</w:t>
      </w:r>
      <w:r w:rsidR="001C35B3" w:rsidRPr="00376614">
        <w:rPr>
          <w:rFonts w:ascii="Arial" w:hAnsi="Arial" w:cs="Arial"/>
        </w:rPr>
        <w:t xml:space="preserve"> </w:t>
      </w:r>
      <w:r>
        <w:rPr>
          <w:rFonts w:ascii="Arial" w:hAnsi="Arial" w:cs="Arial"/>
        </w:rPr>
        <w:t xml:space="preserve">a </w:t>
      </w:r>
      <w:r w:rsidRPr="00376614">
        <w:rPr>
          <w:rFonts w:ascii="Arial" w:hAnsi="Arial" w:cs="Arial"/>
        </w:rPr>
        <w:t xml:space="preserve">fundamental tenet of ethical behaviour </w:t>
      </w:r>
      <w:r w:rsidR="001C35B3" w:rsidRPr="00376614">
        <w:rPr>
          <w:rFonts w:ascii="Arial" w:hAnsi="Arial" w:cs="Arial"/>
        </w:rPr>
        <w:t xml:space="preserve">in research. A letter was sent out to </w:t>
      </w:r>
      <w:r>
        <w:rPr>
          <w:rFonts w:ascii="Arial" w:hAnsi="Arial" w:cs="Arial"/>
        </w:rPr>
        <w:t>gain parental consent</w:t>
      </w:r>
      <w:r w:rsidR="001C35B3" w:rsidRPr="00376614">
        <w:rPr>
          <w:rFonts w:ascii="Arial" w:hAnsi="Arial" w:cs="Arial"/>
        </w:rPr>
        <w:t xml:space="preserve"> that </w:t>
      </w:r>
      <w:r>
        <w:rPr>
          <w:rFonts w:ascii="Arial" w:hAnsi="Arial" w:cs="Arial"/>
        </w:rPr>
        <w:t xml:space="preserve">explained the research project. </w:t>
      </w:r>
      <w:r w:rsidR="008757D8">
        <w:rPr>
          <w:rFonts w:ascii="Arial" w:hAnsi="Arial" w:cs="Arial"/>
        </w:rPr>
        <w:t>(Appendix N</w:t>
      </w:r>
      <w:r w:rsidR="001C35B3" w:rsidRPr="00376614">
        <w:rPr>
          <w:rFonts w:ascii="Arial" w:hAnsi="Arial" w:cs="Arial"/>
        </w:rPr>
        <w:t xml:space="preserve">). Furthermore, </w:t>
      </w:r>
      <w:r>
        <w:rPr>
          <w:rFonts w:ascii="Arial" w:hAnsi="Arial" w:cs="Arial"/>
        </w:rPr>
        <w:t>we gained the</w:t>
      </w:r>
      <w:r w:rsidR="001C35B3" w:rsidRPr="00376614">
        <w:rPr>
          <w:rFonts w:ascii="Arial" w:hAnsi="Arial" w:cs="Arial"/>
        </w:rPr>
        <w:t xml:space="preserve"> assent </w:t>
      </w:r>
      <w:r>
        <w:rPr>
          <w:rFonts w:ascii="Arial" w:hAnsi="Arial" w:cs="Arial"/>
        </w:rPr>
        <w:t xml:space="preserve">of pupils </w:t>
      </w:r>
      <w:r w:rsidR="001C35B3" w:rsidRPr="00376614">
        <w:rPr>
          <w:rFonts w:ascii="Arial" w:hAnsi="Arial" w:cs="Arial"/>
        </w:rPr>
        <w:t>th</w:t>
      </w:r>
      <w:r w:rsidR="008757D8">
        <w:rPr>
          <w:rFonts w:ascii="Arial" w:hAnsi="Arial" w:cs="Arial"/>
        </w:rPr>
        <w:t>rough a child-friendly letter (Appendix M</w:t>
      </w:r>
      <w:r w:rsidR="001C35B3" w:rsidRPr="00376614">
        <w:rPr>
          <w:rFonts w:ascii="Arial" w:hAnsi="Arial" w:cs="Arial"/>
        </w:rPr>
        <w:t xml:space="preserve">). All pupils were made aware that their participation was voluntary </w:t>
      </w:r>
      <w:r>
        <w:rPr>
          <w:rFonts w:ascii="Arial" w:hAnsi="Arial" w:cs="Arial"/>
        </w:rPr>
        <w:t xml:space="preserve">and that lack of consent, assent or </w:t>
      </w:r>
      <w:r w:rsidR="001C35B3" w:rsidRPr="00376614">
        <w:rPr>
          <w:rFonts w:ascii="Arial" w:hAnsi="Arial" w:cs="Arial"/>
        </w:rPr>
        <w:t xml:space="preserve">withdrawal would not influence their education or treatment. Pupils were also made aware that their data would be treated with confidentially and would not be identifiable as theirs. The anonymous and confidential treatment of research participants’ data is considered normal when conducting research (BERA, 2018:21). </w:t>
      </w:r>
    </w:p>
    <w:p w14:paraId="228F0F7E" w14:textId="77777777" w:rsidR="001C35B3" w:rsidRPr="00376614" w:rsidRDefault="001C35B3" w:rsidP="00376614">
      <w:pPr>
        <w:spacing w:line="360" w:lineRule="auto"/>
        <w:jc w:val="both"/>
        <w:rPr>
          <w:rFonts w:ascii="Arial" w:hAnsi="Arial" w:cs="Arial"/>
        </w:rPr>
      </w:pPr>
    </w:p>
    <w:p w14:paraId="6552204D" w14:textId="3884034A" w:rsidR="001C35B3" w:rsidRPr="00376614" w:rsidRDefault="001C35B3" w:rsidP="00376614">
      <w:pPr>
        <w:spacing w:line="360" w:lineRule="auto"/>
        <w:jc w:val="both"/>
        <w:rPr>
          <w:rFonts w:ascii="Arial" w:hAnsi="Arial" w:cs="Arial"/>
        </w:rPr>
      </w:pPr>
      <w:r w:rsidRPr="00376614">
        <w:rPr>
          <w:rFonts w:ascii="Arial" w:hAnsi="Arial" w:cs="Arial"/>
        </w:rPr>
        <w:t>All raw data</w:t>
      </w:r>
      <w:r w:rsidR="0079765F">
        <w:rPr>
          <w:rFonts w:ascii="Arial" w:hAnsi="Arial" w:cs="Arial"/>
        </w:rPr>
        <w:t xml:space="preserve"> was</w:t>
      </w:r>
      <w:r w:rsidRPr="00376614">
        <w:rPr>
          <w:rFonts w:ascii="Arial" w:hAnsi="Arial" w:cs="Arial"/>
        </w:rPr>
        <w:t xml:space="preserve"> stored at school premises to e</w:t>
      </w:r>
      <w:r w:rsidR="0079765F">
        <w:rPr>
          <w:rFonts w:ascii="Arial" w:hAnsi="Arial" w:cs="Arial"/>
        </w:rPr>
        <w:t xml:space="preserve">nsure the data was safely kept and </w:t>
      </w:r>
      <w:r w:rsidRPr="00376614">
        <w:rPr>
          <w:rFonts w:ascii="Arial" w:hAnsi="Arial" w:cs="Arial"/>
        </w:rPr>
        <w:t xml:space="preserve">were </w:t>
      </w:r>
      <w:r w:rsidR="0079765F">
        <w:rPr>
          <w:rFonts w:ascii="Arial" w:hAnsi="Arial" w:cs="Arial"/>
        </w:rPr>
        <w:t xml:space="preserve">later </w:t>
      </w:r>
      <w:r w:rsidRPr="00376614">
        <w:rPr>
          <w:rFonts w:ascii="Arial" w:hAnsi="Arial" w:cs="Arial"/>
        </w:rPr>
        <w:t>destroyed</w:t>
      </w:r>
      <w:r w:rsidR="0079765F">
        <w:rPr>
          <w:rFonts w:ascii="Arial" w:hAnsi="Arial" w:cs="Arial"/>
        </w:rPr>
        <w:t>.</w:t>
      </w:r>
      <w:r w:rsidRPr="00376614">
        <w:rPr>
          <w:rFonts w:ascii="Arial" w:hAnsi="Arial" w:cs="Arial"/>
        </w:rPr>
        <w:t xml:space="preserve"> </w:t>
      </w:r>
      <w:r w:rsidR="0079765F">
        <w:rPr>
          <w:rFonts w:ascii="Arial" w:hAnsi="Arial" w:cs="Arial"/>
        </w:rPr>
        <w:t>D</w:t>
      </w:r>
      <w:r w:rsidRPr="00376614">
        <w:rPr>
          <w:rFonts w:ascii="Arial" w:hAnsi="Arial" w:cs="Arial"/>
        </w:rPr>
        <w:t>ata was backed-up on my University One Drive account, which has a high level of securit</w:t>
      </w:r>
      <w:r w:rsidR="0079765F">
        <w:rPr>
          <w:rFonts w:ascii="Arial" w:hAnsi="Arial" w:cs="Arial"/>
        </w:rPr>
        <w:t>y. Additionally, data was not</w:t>
      </w:r>
      <w:r w:rsidRPr="00376614">
        <w:rPr>
          <w:rFonts w:ascii="Arial" w:hAnsi="Arial" w:cs="Arial"/>
        </w:rPr>
        <w:t xml:space="preserve"> sent via email between my research partner and I. We instead transferred data using encrypted USB sticks that were safely stored. These measures were all carried out in accordance with the University Research Data Management Policy</w:t>
      </w:r>
      <w:r w:rsidR="0079765F">
        <w:rPr>
          <w:rFonts w:ascii="Arial" w:hAnsi="Arial" w:cs="Arial"/>
        </w:rPr>
        <w:t xml:space="preserve"> and the Data Protection Policy (2017).</w:t>
      </w:r>
    </w:p>
    <w:p w14:paraId="1AAE0769" w14:textId="77777777" w:rsidR="001C35B3" w:rsidRPr="00376614" w:rsidRDefault="001C35B3" w:rsidP="00376614">
      <w:pPr>
        <w:spacing w:line="360" w:lineRule="auto"/>
        <w:jc w:val="both"/>
        <w:rPr>
          <w:rFonts w:ascii="Arial" w:hAnsi="Arial" w:cs="Arial"/>
        </w:rPr>
      </w:pPr>
    </w:p>
    <w:p w14:paraId="4AEE9572" w14:textId="11AE8EA4" w:rsidR="00EB503B" w:rsidRDefault="00EB503B" w:rsidP="00376614">
      <w:pPr>
        <w:spacing w:line="360" w:lineRule="auto"/>
        <w:jc w:val="both"/>
        <w:rPr>
          <w:rFonts w:ascii="Arial" w:hAnsi="Arial" w:cs="Arial"/>
        </w:rPr>
      </w:pPr>
      <w:r>
        <w:rPr>
          <w:rFonts w:ascii="Arial" w:hAnsi="Arial" w:cs="Arial"/>
        </w:rPr>
        <w:t>Finally, it was important to keep in mind the potential risks to the pupils involved, as well as the investigators and the University. Such risks include risks to pupil self esteem, the risk of accusations against the investigators and the risk to the good name of the University.</w:t>
      </w:r>
    </w:p>
    <w:p w14:paraId="0395F18C" w14:textId="77777777" w:rsidR="004B2A6E" w:rsidRPr="00376614" w:rsidRDefault="004B2A6E" w:rsidP="00376614">
      <w:pPr>
        <w:spacing w:line="360" w:lineRule="auto"/>
        <w:jc w:val="both"/>
        <w:rPr>
          <w:rFonts w:ascii="Arial" w:hAnsi="Arial" w:cs="Arial"/>
        </w:rPr>
      </w:pPr>
    </w:p>
    <w:p w14:paraId="3BD181EB" w14:textId="77777777" w:rsidR="00092621" w:rsidRDefault="00092621" w:rsidP="00376614">
      <w:pPr>
        <w:spacing w:line="360" w:lineRule="auto"/>
        <w:jc w:val="both"/>
        <w:rPr>
          <w:rFonts w:ascii="Arial" w:hAnsi="Arial" w:cs="Arial"/>
        </w:rPr>
      </w:pPr>
    </w:p>
    <w:p w14:paraId="4A0A847F" w14:textId="6ACF8122" w:rsidR="009802FC" w:rsidRPr="00376614" w:rsidRDefault="009802FC" w:rsidP="00376614">
      <w:pPr>
        <w:spacing w:line="360" w:lineRule="auto"/>
        <w:jc w:val="both"/>
        <w:rPr>
          <w:rFonts w:ascii="Arial" w:hAnsi="Arial" w:cs="Arial"/>
          <w:b/>
        </w:rPr>
      </w:pPr>
      <w:r w:rsidRPr="00376614">
        <w:rPr>
          <w:rFonts w:ascii="Arial" w:hAnsi="Arial" w:cs="Arial"/>
          <w:b/>
        </w:rPr>
        <w:t>Section 6</w:t>
      </w:r>
      <w:r w:rsidR="00376614" w:rsidRPr="00376614">
        <w:rPr>
          <w:rFonts w:ascii="Arial" w:hAnsi="Arial" w:cs="Arial"/>
          <w:b/>
        </w:rPr>
        <w:t xml:space="preserve"> – </w:t>
      </w:r>
      <w:r w:rsidRPr="00376614">
        <w:rPr>
          <w:rFonts w:ascii="Arial" w:hAnsi="Arial" w:cs="Arial"/>
          <w:b/>
        </w:rPr>
        <w:t xml:space="preserve">Lesson Study Results and Analysis </w:t>
      </w:r>
    </w:p>
    <w:p w14:paraId="1089E497" w14:textId="77777777" w:rsidR="009802FC" w:rsidRPr="00376614" w:rsidRDefault="009802FC" w:rsidP="00376614">
      <w:pPr>
        <w:spacing w:line="360" w:lineRule="auto"/>
        <w:jc w:val="both"/>
        <w:rPr>
          <w:rFonts w:ascii="Arial" w:hAnsi="Arial" w:cs="Arial"/>
        </w:rPr>
      </w:pPr>
    </w:p>
    <w:p w14:paraId="15133047" w14:textId="1ACA40BC" w:rsidR="009802FC" w:rsidRPr="00376614" w:rsidRDefault="009802FC" w:rsidP="00376614">
      <w:pPr>
        <w:spacing w:line="360" w:lineRule="auto"/>
        <w:jc w:val="both"/>
        <w:rPr>
          <w:rFonts w:ascii="Arial" w:hAnsi="Arial" w:cs="Arial"/>
        </w:rPr>
      </w:pPr>
      <w:r w:rsidRPr="00376614">
        <w:rPr>
          <w:rFonts w:ascii="Arial" w:hAnsi="Arial" w:cs="Arial"/>
        </w:rPr>
        <w:t xml:space="preserve">As previously outlined, my research partner and I were focused on understanding </w:t>
      </w:r>
      <w:r w:rsidR="009F651D">
        <w:rPr>
          <w:rFonts w:ascii="Arial" w:hAnsi="Arial" w:cs="Arial"/>
        </w:rPr>
        <w:t xml:space="preserve">how </w:t>
      </w:r>
      <w:r w:rsidRPr="00376614">
        <w:rPr>
          <w:rFonts w:ascii="Arial" w:hAnsi="Arial" w:cs="Arial"/>
        </w:rPr>
        <w:t xml:space="preserve">the use of peer assessment could help </w:t>
      </w:r>
      <w:r w:rsidR="00136F7C">
        <w:rPr>
          <w:rFonts w:ascii="Arial" w:hAnsi="Arial" w:cs="Arial"/>
        </w:rPr>
        <w:t xml:space="preserve">engage </w:t>
      </w:r>
      <w:r w:rsidRPr="00376614">
        <w:rPr>
          <w:rFonts w:ascii="Arial" w:hAnsi="Arial" w:cs="Arial"/>
        </w:rPr>
        <w:t>pupils. My research partner and I decided that in order to provide an objective comparison, we would both teach a lesson that focused on creative writing while implementing peer assessment (</w:t>
      </w:r>
      <w:r w:rsidR="008757D8">
        <w:rPr>
          <w:rFonts w:ascii="Arial" w:hAnsi="Arial" w:cs="Arial"/>
        </w:rPr>
        <w:t>Appendices A and B).</w:t>
      </w:r>
      <w:r w:rsidRPr="00376614">
        <w:rPr>
          <w:rFonts w:ascii="Arial" w:hAnsi="Arial" w:cs="Arial"/>
        </w:rPr>
        <w:t xml:space="preserve"> Furthermore, peer assessment has proven to be effective in writing tasks, with Topping arguing that peer feedback can be as equally valid and effective as teacher assessment (2009:20, 23). In order to analyse the findi</w:t>
      </w:r>
      <w:r w:rsidR="00DB36ED">
        <w:rPr>
          <w:rFonts w:ascii="Arial" w:hAnsi="Arial" w:cs="Arial"/>
        </w:rPr>
        <w:t>ngs of each lesson, we</w:t>
      </w:r>
      <w:r w:rsidRPr="00376614">
        <w:rPr>
          <w:rFonts w:ascii="Arial" w:hAnsi="Arial" w:cs="Arial"/>
        </w:rPr>
        <w:t xml:space="preserve"> use</w:t>
      </w:r>
      <w:r w:rsidR="00DB36ED">
        <w:rPr>
          <w:rFonts w:ascii="Arial" w:hAnsi="Arial" w:cs="Arial"/>
        </w:rPr>
        <w:t>d</w:t>
      </w:r>
      <w:r w:rsidRPr="00376614">
        <w:rPr>
          <w:rFonts w:ascii="Arial" w:hAnsi="Arial" w:cs="Arial"/>
        </w:rPr>
        <w:t xml:space="preserve"> the reflection pro forma inspired by Brookfield’s (1995 &amp; 2005) reflective model. This reflective model proposes four lenses for teachers to engage with when critically reflecting. These include ‘the autobiographical’, ‘the students’ eyes’, ‘our colleagues’ experiences’ and ‘theoretical literature’ (Brookfield, 1995 &amp; 2005). To support the self-reflection element of the model, my research partner and I </w:t>
      </w:r>
      <w:r w:rsidR="00DB36ED">
        <w:rPr>
          <w:rFonts w:ascii="Arial" w:hAnsi="Arial" w:cs="Arial"/>
        </w:rPr>
        <w:t>used</w:t>
      </w:r>
      <w:r w:rsidRPr="00376614">
        <w:rPr>
          <w:rFonts w:ascii="Arial" w:hAnsi="Arial" w:cs="Arial"/>
        </w:rPr>
        <w:t xml:space="preserve"> the Assisted Reflective Conclusions Model (ARC) inspired by the reflective model of Rofle et al. (2001) </w:t>
      </w:r>
      <w:r w:rsidR="008757D8">
        <w:rPr>
          <w:rFonts w:ascii="Arial" w:hAnsi="Arial" w:cs="Arial"/>
        </w:rPr>
        <w:t>(Appendix L).</w:t>
      </w:r>
    </w:p>
    <w:p w14:paraId="1C2FC8D8" w14:textId="77777777" w:rsidR="009802FC" w:rsidRPr="00376614" w:rsidRDefault="009802FC" w:rsidP="00376614">
      <w:pPr>
        <w:spacing w:line="360" w:lineRule="auto"/>
        <w:jc w:val="both"/>
        <w:rPr>
          <w:rFonts w:ascii="Arial" w:hAnsi="Arial" w:cs="Arial"/>
        </w:rPr>
      </w:pPr>
      <w:r w:rsidRPr="00376614">
        <w:rPr>
          <w:rFonts w:ascii="Arial" w:hAnsi="Arial" w:cs="Arial"/>
        </w:rPr>
        <w:t xml:space="preserve"> </w:t>
      </w:r>
    </w:p>
    <w:p w14:paraId="7038D105" w14:textId="242120FE" w:rsidR="009802FC" w:rsidRPr="00376614" w:rsidRDefault="009802FC" w:rsidP="00376614">
      <w:pPr>
        <w:spacing w:line="360" w:lineRule="auto"/>
        <w:jc w:val="both"/>
        <w:rPr>
          <w:rFonts w:ascii="Arial" w:hAnsi="Arial" w:cs="Arial"/>
        </w:rPr>
      </w:pPr>
      <w:r w:rsidRPr="00376614">
        <w:rPr>
          <w:rFonts w:ascii="Arial" w:hAnsi="Arial" w:cs="Arial"/>
        </w:rPr>
        <w:t>In regard to peer assessment, both lessons included oral and written feedback. Halfway through each lesson, the pupils were stopped, given time to read each other’s work, time for a discussion to give each other the oral feedback and time to make any changes to their work. Towards the end of each lesson, the pupils were stopped and given time to fill out a pee</w:t>
      </w:r>
      <w:r w:rsidR="008757D8">
        <w:rPr>
          <w:rFonts w:ascii="Arial" w:hAnsi="Arial" w:cs="Arial"/>
        </w:rPr>
        <w:t>r assessment feedback sheet (Appendices P, R, T, V, X, Z</w:t>
      </w:r>
      <w:r w:rsidRPr="00376614">
        <w:rPr>
          <w:rFonts w:ascii="Arial" w:hAnsi="Arial" w:cs="Arial"/>
        </w:rPr>
        <w:t>), and time to read this alongside their work to act upon the peer feedback if appropriate. The worksheet has three elements, ‘what went well’ (WWW), ‘even better if’ (EBI), and a ‘target’, to ensure there was a focus on the qualities of the work as well as the ways in which the work could be improved. Pupils were informed prior to the lesson that they would be peer assessing during the lesson. It was explained that they would give oral feedback halfway through the lesson and that they would give written feedback using the worksheet provided towards the end of the lesson. When one research partner taught, the other acted as a non-participant observer in the classroom, making comments on the observation sheet discussed in my methodology (</w:t>
      </w:r>
      <w:r w:rsidR="008757D8">
        <w:rPr>
          <w:rFonts w:ascii="Arial" w:hAnsi="Arial" w:cs="Arial"/>
        </w:rPr>
        <w:t>Appendices</w:t>
      </w:r>
      <w:r w:rsidRPr="00376614">
        <w:rPr>
          <w:rFonts w:ascii="Arial" w:hAnsi="Arial" w:cs="Arial"/>
        </w:rPr>
        <w:t xml:space="preserve"> </w:t>
      </w:r>
      <w:r w:rsidR="008757D8">
        <w:rPr>
          <w:rFonts w:ascii="Arial" w:hAnsi="Arial" w:cs="Arial"/>
        </w:rPr>
        <w:t>C and D).</w:t>
      </w:r>
    </w:p>
    <w:p w14:paraId="4EB7A2C1" w14:textId="77777777" w:rsidR="009802FC" w:rsidRPr="00376614" w:rsidRDefault="009802FC" w:rsidP="00376614">
      <w:pPr>
        <w:spacing w:line="360" w:lineRule="auto"/>
        <w:jc w:val="both"/>
        <w:rPr>
          <w:rFonts w:ascii="Arial" w:hAnsi="Arial" w:cs="Arial"/>
        </w:rPr>
      </w:pPr>
    </w:p>
    <w:p w14:paraId="75EB9C5A" w14:textId="77777777" w:rsidR="009802FC" w:rsidRPr="00376614" w:rsidRDefault="009802FC" w:rsidP="00376614">
      <w:pPr>
        <w:spacing w:line="360" w:lineRule="auto"/>
        <w:jc w:val="both"/>
        <w:rPr>
          <w:rFonts w:ascii="Arial" w:hAnsi="Arial" w:cs="Arial"/>
          <w:b/>
        </w:rPr>
      </w:pPr>
      <w:r w:rsidRPr="00376614">
        <w:rPr>
          <w:rFonts w:ascii="Arial" w:hAnsi="Arial" w:cs="Arial"/>
          <w:b/>
        </w:rPr>
        <w:t>Lesson Study One</w:t>
      </w:r>
    </w:p>
    <w:p w14:paraId="6ADA2B85" w14:textId="77777777" w:rsidR="009802FC" w:rsidRPr="00376614" w:rsidRDefault="009802FC" w:rsidP="00376614">
      <w:pPr>
        <w:spacing w:line="360" w:lineRule="auto"/>
        <w:jc w:val="both"/>
        <w:rPr>
          <w:rFonts w:ascii="Arial" w:hAnsi="Arial" w:cs="Arial"/>
        </w:rPr>
      </w:pPr>
    </w:p>
    <w:p w14:paraId="4EC46CD9" w14:textId="737ED4E4" w:rsidR="009802FC" w:rsidRPr="00376614" w:rsidRDefault="009802FC" w:rsidP="00376614">
      <w:pPr>
        <w:spacing w:line="360" w:lineRule="auto"/>
        <w:jc w:val="both"/>
        <w:rPr>
          <w:rFonts w:ascii="Arial" w:hAnsi="Arial" w:cs="Arial"/>
        </w:rPr>
      </w:pPr>
      <w:r w:rsidRPr="00376614">
        <w:rPr>
          <w:rFonts w:ascii="Arial" w:hAnsi="Arial" w:cs="Arial"/>
        </w:rPr>
        <w:t>The first lesson study took place at School B. The children in the mixed Year 4 and 5 class were completing a creative writing task that they had planned for the day prior based on a visit to Cardiff Bay (</w:t>
      </w:r>
      <w:r w:rsidR="008757D8">
        <w:rPr>
          <w:rFonts w:ascii="Arial" w:hAnsi="Arial" w:cs="Arial"/>
        </w:rPr>
        <w:t xml:space="preserve">Appendix B). </w:t>
      </w:r>
      <w:r w:rsidRPr="00376614">
        <w:rPr>
          <w:rFonts w:ascii="Arial" w:hAnsi="Arial" w:cs="Arial"/>
        </w:rPr>
        <w:t>The children were sat in mixed ability groups, as per their regular classroom routine.</w:t>
      </w:r>
    </w:p>
    <w:p w14:paraId="6090B173" w14:textId="77777777" w:rsidR="009802FC" w:rsidRPr="00376614" w:rsidRDefault="009802FC" w:rsidP="00376614">
      <w:pPr>
        <w:spacing w:line="360" w:lineRule="auto"/>
        <w:jc w:val="both"/>
        <w:rPr>
          <w:rFonts w:ascii="Arial" w:hAnsi="Arial" w:cs="Arial"/>
        </w:rPr>
      </w:pPr>
    </w:p>
    <w:p w14:paraId="29F462D8" w14:textId="21BE566A" w:rsidR="009802FC" w:rsidRPr="00376614" w:rsidRDefault="009802FC" w:rsidP="00376614">
      <w:pPr>
        <w:spacing w:line="360" w:lineRule="auto"/>
        <w:jc w:val="both"/>
        <w:rPr>
          <w:rFonts w:ascii="Arial" w:hAnsi="Arial" w:cs="Arial"/>
        </w:rPr>
      </w:pPr>
      <w:r w:rsidRPr="00376614">
        <w:rPr>
          <w:rFonts w:ascii="Arial" w:hAnsi="Arial" w:cs="Arial"/>
        </w:rPr>
        <w:t xml:space="preserve">I had some concerns that the use of peer assessment in a </w:t>
      </w:r>
      <w:r w:rsidR="00DB36ED">
        <w:rPr>
          <w:rFonts w:ascii="Arial" w:hAnsi="Arial" w:cs="Arial"/>
        </w:rPr>
        <w:t>classroom in which peer or self-assessment</w:t>
      </w:r>
      <w:r w:rsidRPr="00376614">
        <w:rPr>
          <w:rFonts w:ascii="Arial" w:hAnsi="Arial" w:cs="Arial"/>
        </w:rPr>
        <w:t xml:space="preserve"> was </w:t>
      </w:r>
      <w:r w:rsidR="00136F7C">
        <w:rPr>
          <w:rFonts w:ascii="Arial" w:hAnsi="Arial" w:cs="Arial"/>
        </w:rPr>
        <w:t>not familiar</w:t>
      </w:r>
      <w:r w:rsidRPr="00376614">
        <w:rPr>
          <w:rFonts w:ascii="Arial" w:hAnsi="Arial" w:cs="Arial"/>
        </w:rPr>
        <w:t xml:space="preserve"> would not be</w:t>
      </w:r>
      <w:r w:rsidR="00136F7C">
        <w:rPr>
          <w:rFonts w:ascii="Arial" w:hAnsi="Arial" w:cs="Arial"/>
        </w:rPr>
        <w:t xml:space="preserve"> well received </w:t>
      </w:r>
      <w:r w:rsidR="008757D8">
        <w:rPr>
          <w:rFonts w:ascii="Arial" w:hAnsi="Arial" w:cs="Arial"/>
        </w:rPr>
        <w:t>(Appendix H</w:t>
      </w:r>
      <w:r w:rsidRPr="00376614">
        <w:rPr>
          <w:rFonts w:ascii="Arial" w:hAnsi="Arial" w:cs="Arial"/>
        </w:rPr>
        <w:t>). As noted by Topping, for an AfL strategy to have its full effect, it takes time and coaching to implement it into the classroom (2009:21). Considering their lack of familiarity with the concept, the children responded as expected. They had a lot of</w:t>
      </w:r>
      <w:r w:rsidR="004A06CD">
        <w:rPr>
          <w:rFonts w:ascii="Arial" w:hAnsi="Arial" w:cs="Arial"/>
        </w:rPr>
        <w:t xml:space="preserve"> questions and some were enthused</w:t>
      </w:r>
      <w:r w:rsidRPr="00376614">
        <w:rPr>
          <w:rFonts w:ascii="Arial" w:hAnsi="Arial" w:cs="Arial"/>
        </w:rPr>
        <w:t xml:space="preserve"> while others did not engage. My research partner interpreted the questions as an indicator of anxiety amongst the pupils (</w:t>
      </w:r>
      <w:r w:rsidR="00D2057B">
        <w:rPr>
          <w:rFonts w:ascii="Arial" w:hAnsi="Arial" w:cs="Arial"/>
        </w:rPr>
        <w:t>Appendix F</w:t>
      </w:r>
      <w:r w:rsidRPr="00376614">
        <w:rPr>
          <w:rFonts w:ascii="Arial" w:hAnsi="Arial" w:cs="Arial"/>
        </w:rPr>
        <w:t xml:space="preserve">). Child </w:t>
      </w:r>
      <w:r w:rsidR="004A06CD" w:rsidRPr="00376614">
        <w:rPr>
          <w:rFonts w:ascii="Arial" w:hAnsi="Arial" w:cs="Arial"/>
        </w:rPr>
        <w:t>B,</w:t>
      </w:r>
      <w:r w:rsidRPr="00376614">
        <w:rPr>
          <w:rFonts w:ascii="Arial" w:hAnsi="Arial" w:cs="Arial"/>
        </w:rPr>
        <w:t xml:space="preserve"> </w:t>
      </w:r>
      <w:r w:rsidR="004A06CD">
        <w:rPr>
          <w:rFonts w:ascii="Arial" w:hAnsi="Arial" w:cs="Arial"/>
        </w:rPr>
        <w:t>who representing</w:t>
      </w:r>
      <w:r w:rsidR="004A06CD" w:rsidRPr="00376614">
        <w:rPr>
          <w:rFonts w:ascii="Arial" w:hAnsi="Arial" w:cs="Arial"/>
        </w:rPr>
        <w:t xml:space="preserve"> moderate levels of engagement, </w:t>
      </w:r>
      <w:r w:rsidRPr="00376614">
        <w:rPr>
          <w:rFonts w:ascii="Arial" w:hAnsi="Arial" w:cs="Arial"/>
        </w:rPr>
        <w:t xml:space="preserve">expressed his worries over what </w:t>
      </w:r>
      <w:r w:rsidR="004A06CD">
        <w:rPr>
          <w:rFonts w:ascii="Arial" w:hAnsi="Arial" w:cs="Arial"/>
        </w:rPr>
        <w:t xml:space="preserve">his </w:t>
      </w:r>
      <w:r w:rsidRPr="00376614">
        <w:rPr>
          <w:rFonts w:ascii="Arial" w:hAnsi="Arial" w:cs="Arial"/>
        </w:rPr>
        <w:t>pe</w:t>
      </w:r>
      <w:r w:rsidR="008757D8">
        <w:rPr>
          <w:rFonts w:ascii="Arial" w:hAnsi="Arial" w:cs="Arial"/>
        </w:rPr>
        <w:t>e</w:t>
      </w:r>
      <w:r w:rsidR="00D2057B">
        <w:rPr>
          <w:rFonts w:ascii="Arial" w:hAnsi="Arial" w:cs="Arial"/>
        </w:rPr>
        <w:t>r would write (Appendix F, lines 24-25</w:t>
      </w:r>
      <w:r w:rsidR="004A06CD">
        <w:rPr>
          <w:rFonts w:ascii="Arial" w:hAnsi="Arial" w:cs="Arial"/>
        </w:rPr>
        <w:t>) and</w:t>
      </w:r>
      <w:r w:rsidRPr="00376614">
        <w:rPr>
          <w:rFonts w:ascii="Arial" w:hAnsi="Arial" w:cs="Arial"/>
        </w:rPr>
        <w:t xml:space="preserve"> Child C</w:t>
      </w:r>
      <w:r w:rsidR="004A06CD">
        <w:rPr>
          <w:rFonts w:ascii="Arial" w:hAnsi="Arial" w:cs="Arial"/>
        </w:rPr>
        <w:t>, representing low levels of engagement,</w:t>
      </w:r>
      <w:r w:rsidRPr="00376614">
        <w:rPr>
          <w:rFonts w:ascii="Arial" w:hAnsi="Arial" w:cs="Arial"/>
        </w:rPr>
        <w:t xml:space="preserve"> </w:t>
      </w:r>
      <w:r w:rsidR="004A06CD">
        <w:rPr>
          <w:rFonts w:ascii="Arial" w:hAnsi="Arial" w:cs="Arial"/>
        </w:rPr>
        <w:t>worried his</w:t>
      </w:r>
      <w:r w:rsidRPr="00376614">
        <w:rPr>
          <w:rFonts w:ascii="Arial" w:hAnsi="Arial" w:cs="Arial"/>
        </w:rPr>
        <w:t xml:space="preserve"> peer may write something </w:t>
      </w:r>
      <w:r w:rsidR="004A06CD">
        <w:rPr>
          <w:rFonts w:ascii="Arial" w:hAnsi="Arial" w:cs="Arial"/>
        </w:rPr>
        <w:t>negative</w:t>
      </w:r>
      <w:r w:rsidR="00D2057B">
        <w:rPr>
          <w:rFonts w:ascii="Arial" w:hAnsi="Arial" w:cs="Arial"/>
        </w:rPr>
        <w:t xml:space="preserve"> (Appendix F, line 26)</w:t>
      </w:r>
      <w:r w:rsidR="004A06CD">
        <w:rPr>
          <w:rFonts w:ascii="Arial" w:hAnsi="Arial" w:cs="Arial"/>
        </w:rPr>
        <w:t xml:space="preserve">. </w:t>
      </w:r>
      <w:r w:rsidRPr="00376614">
        <w:rPr>
          <w:rFonts w:ascii="Arial" w:hAnsi="Arial" w:cs="Arial"/>
        </w:rPr>
        <w:t>This emphasises the anxiety that students can initially feel when engaging in peer assessment (Topping, 2009:24</w:t>
      </w:r>
      <w:r w:rsidR="004A06CD">
        <w:rPr>
          <w:rFonts w:ascii="Arial" w:hAnsi="Arial" w:cs="Arial"/>
        </w:rPr>
        <w:t>)</w:t>
      </w:r>
      <w:r w:rsidRPr="00376614">
        <w:rPr>
          <w:rFonts w:ascii="Arial" w:hAnsi="Arial" w:cs="Arial"/>
        </w:rPr>
        <w:t>. Furthermore, highlights how peer assessment is most effective in a classroom tha</w:t>
      </w:r>
      <w:r w:rsidR="00CD3B5B">
        <w:rPr>
          <w:rFonts w:ascii="Arial" w:hAnsi="Arial" w:cs="Arial"/>
        </w:rPr>
        <w:t xml:space="preserve">t embodies a culture of success </w:t>
      </w:r>
      <w:r w:rsidRPr="00376614">
        <w:rPr>
          <w:rFonts w:ascii="Arial" w:hAnsi="Arial" w:cs="Arial"/>
        </w:rPr>
        <w:t>(Black and Wiliam, 1998:6). Empirical evidence would suggest that not all students felt this way resulting in these anxieties.</w:t>
      </w:r>
    </w:p>
    <w:p w14:paraId="1F80B8AF" w14:textId="77777777" w:rsidR="009802FC" w:rsidRPr="00376614" w:rsidRDefault="009802FC" w:rsidP="00376614">
      <w:pPr>
        <w:spacing w:line="360" w:lineRule="auto"/>
        <w:jc w:val="both"/>
        <w:rPr>
          <w:rFonts w:ascii="Arial" w:hAnsi="Arial" w:cs="Arial"/>
        </w:rPr>
      </w:pPr>
    </w:p>
    <w:p w14:paraId="2839DE9A" w14:textId="5262FC4C" w:rsidR="009802FC" w:rsidRPr="00376614" w:rsidRDefault="009802FC" w:rsidP="00376614">
      <w:pPr>
        <w:spacing w:line="360" w:lineRule="auto"/>
        <w:jc w:val="both"/>
        <w:rPr>
          <w:rFonts w:ascii="Arial" w:hAnsi="Arial" w:cs="Arial"/>
        </w:rPr>
      </w:pPr>
      <w:r w:rsidRPr="00376614">
        <w:rPr>
          <w:rFonts w:ascii="Arial" w:hAnsi="Arial" w:cs="Arial"/>
        </w:rPr>
        <w:t xml:space="preserve">Child A, </w:t>
      </w:r>
      <w:r w:rsidR="004A06CD">
        <w:rPr>
          <w:rFonts w:ascii="Arial" w:hAnsi="Arial" w:cs="Arial"/>
        </w:rPr>
        <w:t>representing</w:t>
      </w:r>
      <w:r w:rsidRPr="00376614">
        <w:rPr>
          <w:rFonts w:ascii="Arial" w:hAnsi="Arial" w:cs="Arial"/>
        </w:rPr>
        <w:t xml:space="preserve"> high levels of engagement, was on task instantly and showed some enthusiasm towards peer assessment</w:t>
      </w:r>
      <w:r w:rsidR="00D2057B">
        <w:rPr>
          <w:rFonts w:ascii="Arial" w:hAnsi="Arial" w:cs="Arial"/>
        </w:rPr>
        <w:t xml:space="preserve"> (Appendix C)</w:t>
      </w:r>
      <w:r w:rsidRPr="00376614">
        <w:rPr>
          <w:rFonts w:ascii="Arial" w:hAnsi="Arial" w:cs="Arial"/>
        </w:rPr>
        <w:t>. Child A said that she put more effort into her work because she did not want to receive n</w:t>
      </w:r>
      <w:r w:rsidR="00D2057B">
        <w:rPr>
          <w:rFonts w:ascii="Arial" w:hAnsi="Arial" w:cs="Arial"/>
        </w:rPr>
        <w:t>egative feedback (Appendix F, line</w:t>
      </w:r>
      <w:r w:rsidR="00DB36ED">
        <w:rPr>
          <w:rFonts w:ascii="Arial" w:hAnsi="Arial" w:cs="Arial"/>
        </w:rPr>
        <w:t>s</w:t>
      </w:r>
      <w:r w:rsidR="00D2057B">
        <w:rPr>
          <w:rFonts w:ascii="Arial" w:hAnsi="Arial" w:cs="Arial"/>
        </w:rPr>
        <w:t xml:space="preserve"> 33-35</w:t>
      </w:r>
      <w:r w:rsidRPr="00376614">
        <w:rPr>
          <w:rFonts w:ascii="Arial" w:hAnsi="Arial" w:cs="Arial"/>
        </w:rPr>
        <w:t>). This highlights how peer assessment can increase pupils’ engagement and ‘metacognitive self-awarene</w:t>
      </w:r>
      <w:r w:rsidR="00CD3B5B">
        <w:rPr>
          <w:rFonts w:ascii="Arial" w:hAnsi="Arial" w:cs="Arial"/>
        </w:rPr>
        <w:t xml:space="preserve">ss’ (Topping, 2009: 22-23). </w:t>
      </w:r>
      <w:r w:rsidR="00DB36ED">
        <w:rPr>
          <w:rFonts w:ascii="Arial" w:hAnsi="Arial" w:cs="Arial"/>
        </w:rPr>
        <w:t>Child A</w:t>
      </w:r>
      <w:r w:rsidRPr="00376614">
        <w:rPr>
          <w:rFonts w:ascii="Arial" w:hAnsi="Arial" w:cs="Arial"/>
        </w:rPr>
        <w:t xml:space="preserve"> began assisting other pupils on her table who asked for her help. This could be evidence of an increased sense of accountability amongst the children, in that they asked a friend for help instead of waiting for the teacher (Topping, 2009:23). </w:t>
      </w:r>
    </w:p>
    <w:p w14:paraId="4F1D894B" w14:textId="77777777" w:rsidR="009802FC" w:rsidRPr="00376614" w:rsidRDefault="009802FC" w:rsidP="00376614">
      <w:pPr>
        <w:spacing w:line="360" w:lineRule="auto"/>
        <w:jc w:val="both"/>
        <w:rPr>
          <w:rFonts w:ascii="Arial" w:hAnsi="Arial" w:cs="Arial"/>
        </w:rPr>
      </w:pPr>
    </w:p>
    <w:p w14:paraId="3B28E9CC" w14:textId="2B79E395" w:rsidR="009802FC" w:rsidRPr="00376614" w:rsidRDefault="004A06CD" w:rsidP="00376614">
      <w:pPr>
        <w:spacing w:line="360" w:lineRule="auto"/>
        <w:jc w:val="both"/>
        <w:rPr>
          <w:rFonts w:ascii="Arial" w:hAnsi="Arial" w:cs="Arial"/>
        </w:rPr>
      </w:pPr>
      <w:r>
        <w:rPr>
          <w:rFonts w:ascii="Arial" w:hAnsi="Arial" w:cs="Arial"/>
        </w:rPr>
        <w:t>Child B</w:t>
      </w:r>
      <w:r w:rsidR="00CD3B5B">
        <w:rPr>
          <w:rFonts w:ascii="Arial" w:hAnsi="Arial" w:cs="Arial"/>
        </w:rPr>
        <w:t xml:space="preserve"> showed some enthusiasm, h</w:t>
      </w:r>
      <w:r w:rsidR="009802FC" w:rsidRPr="00376614">
        <w:rPr>
          <w:rFonts w:ascii="Arial" w:hAnsi="Arial" w:cs="Arial"/>
        </w:rPr>
        <w:t>owever</w:t>
      </w:r>
      <w:r w:rsidR="00CD3B5B">
        <w:rPr>
          <w:rFonts w:ascii="Arial" w:hAnsi="Arial" w:cs="Arial"/>
        </w:rPr>
        <w:t>,</w:t>
      </w:r>
      <w:r w:rsidR="009802FC" w:rsidRPr="00376614">
        <w:rPr>
          <w:rFonts w:ascii="Arial" w:hAnsi="Arial" w:cs="Arial"/>
        </w:rPr>
        <w:t xml:space="preserve"> empirical evidence suggests he quickly becomes diseng</w:t>
      </w:r>
      <w:r>
        <w:rPr>
          <w:rFonts w:ascii="Arial" w:hAnsi="Arial" w:cs="Arial"/>
        </w:rPr>
        <w:t xml:space="preserve">aged </w:t>
      </w:r>
      <w:r w:rsidR="009802FC" w:rsidRPr="00376614">
        <w:rPr>
          <w:rFonts w:ascii="Arial" w:hAnsi="Arial" w:cs="Arial"/>
        </w:rPr>
        <w:t>(</w:t>
      </w:r>
      <w:r w:rsidR="00D2057B">
        <w:rPr>
          <w:rFonts w:ascii="Arial" w:hAnsi="Arial" w:cs="Arial"/>
        </w:rPr>
        <w:t>Appendix C</w:t>
      </w:r>
      <w:r w:rsidR="009802FC" w:rsidRPr="00376614">
        <w:rPr>
          <w:rFonts w:ascii="Arial" w:hAnsi="Arial" w:cs="Arial"/>
        </w:rPr>
        <w:t>). Child B said that he found marking other people’s work difficult, and how there was a lot to discuss (Appendix</w:t>
      </w:r>
      <w:r w:rsidR="00D2057B">
        <w:rPr>
          <w:rFonts w:ascii="Arial" w:hAnsi="Arial" w:cs="Arial"/>
        </w:rPr>
        <w:t xml:space="preserve"> F, line 21</w:t>
      </w:r>
      <w:r w:rsidR="009802FC" w:rsidRPr="00376614">
        <w:rPr>
          <w:rFonts w:ascii="Arial" w:hAnsi="Arial" w:cs="Arial"/>
        </w:rPr>
        <w:t xml:space="preserve">). Giving the children a physical copy of the success criteria could have supported them in providing feedback to peers. </w:t>
      </w:r>
      <w:r>
        <w:rPr>
          <w:rFonts w:ascii="Arial" w:hAnsi="Arial" w:cs="Arial"/>
        </w:rPr>
        <w:t>P</w:t>
      </w:r>
      <w:r w:rsidR="009802FC" w:rsidRPr="00376614">
        <w:rPr>
          <w:rFonts w:ascii="Arial" w:hAnsi="Arial" w:cs="Arial"/>
        </w:rPr>
        <w:t xml:space="preserve">eer assessment cannot help pupils engage with their work if they don’t understand the aims of the work (Black and Wiliam, 1998:6). In her ARC, my research partner suggested that his response could be linked to his dyslexia and </w:t>
      </w:r>
      <w:r w:rsidR="00CD3B5B">
        <w:rPr>
          <w:rFonts w:ascii="Arial" w:hAnsi="Arial" w:cs="Arial"/>
        </w:rPr>
        <w:t xml:space="preserve">possible lacked confidence </w:t>
      </w:r>
      <w:r w:rsidR="009802FC" w:rsidRPr="00376614">
        <w:rPr>
          <w:rFonts w:ascii="Arial" w:hAnsi="Arial" w:cs="Arial"/>
        </w:rPr>
        <w:t>(</w:t>
      </w:r>
      <w:r w:rsidR="00D2057B">
        <w:rPr>
          <w:rFonts w:ascii="Arial" w:hAnsi="Arial" w:cs="Arial"/>
        </w:rPr>
        <w:t>Appendix G</w:t>
      </w:r>
      <w:r w:rsidR="00C36BF1" w:rsidRPr="00376614">
        <w:rPr>
          <w:rFonts w:ascii="Arial" w:hAnsi="Arial" w:cs="Arial"/>
        </w:rPr>
        <w:t>) (Hattie and Temperley, 2007:81-112</w:t>
      </w:r>
      <w:r w:rsidR="009802FC" w:rsidRPr="00376614">
        <w:rPr>
          <w:rFonts w:ascii="Arial" w:hAnsi="Arial" w:cs="Arial"/>
        </w:rPr>
        <w:t>). Empirical evidence suggests that Child C was</w:t>
      </w:r>
      <w:r>
        <w:rPr>
          <w:rFonts w:ascii="Arial" w:hAnsi="Arial" w:cs="Arial"/>
        </w:rPr>
        <w:t xml:space="preserve"> also disengaged and the</w:t>
      </w:r>
      <w:r w:rsidR="009802FC" w:rsidRPr="00376614">
        <w:rPr>
          <w:rFonts w:ascii="Arial" w:hAnsi="Arial" w:cs="Arial"/>
        </w:rPr>
        <w:t xml:space="preserve"> idea of </w:t>
      </w:r>
      <w:r w:rsidR="00FD58C0">
        <w:rPr>
          <w:rFonts w:ascii="Arial" w:hAnsi="Arial" w:cs="Arial"/>
        </w:rPr>
        <w:t xml:space="preserve">peer assessment </w:t>
      </w:r>
      <w:r w:rsidR="009802FC" w:rsidRPr="00376614">
        <w:rPr>
          <w:rFonts w:ascii="Arial" w:hAnsi="Arial" w:cs="Arial"/>
        </w:rPr>
        <w:t xml:space="preserve">had no effect on his engagement </w:t>
      </w:r>
      <w:r w:rsidR="00D2057B">
        <w:rPr>
          <w:rFonts w:ascii="Arial" w:hAnsi="Arial" w:cs="Arial"/>
        </w:rPr>
        <w:t>(Appendix C)</w:t>
      </w:r>
      <w:r w:rsidR="009802FC" w:rsidRPr="00376614">
        <w:rPr>
          <w:rFonts w:ascii="Arial" w:hAnsi="Arial" w:cs="Arial"/>
        </w:rPr>
        <w:t>. Child C said that peer assessment did not change the way he worked because he knew his work was always going to be ma</w:t>
      </w:r>
      <w:r w:rsidR="00D2057B">
        <w:rPr>
          <w:rFonts w:ascii="Arial" w:hAnsi="Arial" w:cs="Arial"/>
        </w:rPr>
        <w:t>rked (Appendix F, line 36</w:t>
      </w:r>
      <w:r w:rsidR="009802FC" w:rsidRPr="00376614">
        <w:rPr>
          <w:rFonts w:ascii="Arial" w:hAnsi="Arial" w:cs="Arial"/>
        </w:rPr>
        <w:t>). In her ARC, my research partner expressed her disappointment; expressing how she hoped that the pupil would have ‘applied himself’ knowing a peer would be assessing h</w:t>
      </w:r>
      <w:r w:rsidR="00D2057B">
        <w:rPr>
          <w:rFonts w:ascii="Arial" w:hAnsi="Arial" w:cs="Arial"/>
        </w:rPr>
        <w:t>is work (</w:t>
      </w:r>
      <w:r w:rsidR="009802FC" w:rsidRPr="00376614">
        <w:rPr>
          <w:rFonts w:ascii="Arial" w:hAnsi="Arial" w:cs="Arial"/>
        </w:rPr>
        <w:t>Appendix</w:t>
      </w:r>
      <w:r w:rsidR="00D2057B">
        <w:rPr>
          <w:rFonts w:ascii="Arial" w:hAnsi="Arial" w:cs="Arial"/>
        </w:rPr>
        <w:t xml:space="preserve"> G</w:t>
      </w:r>
      <w:r w:rsidR="009802FC" w:rsidRPr="00376614">
        <w:rPr>
          <w:rFonts w:ascii="Arial" w:hAnsi="Arial" w:cs="Arial"/>
        </w:rPr>
        <w:t xml:space="preserve">). His </w:t>
      </w:r>
      <w:r>
        <w:rPr>
          <w:rFonts w:ascii="Arial" w:hAnsi="Arial" w:cs="Arial"/>
        </w:rPr>
        <w:t xml:space="preserve">unengaged </w:t>
      </w:r>
      <w:r w:rsidR="009802FC" w:rsidRPr="00376614">
        <w:rPr>
          <w:rFonts w:ascii="Arial" w:hAnsi="Arial" w:cs="Arial"/>
        </w:rPr>
        <w:t>response could be linked to a lack of confidence in the work being produc</w:t>
      </w:r>
      <w:r w:rsidR="00D2057B">
        <w:rPr>
          <w:rFonts w:ascii="Arial" w:hAnsi="Arial" w:cs="Arial"/>
        </w:rPr>
        <w:t>ed (Hattie and Temperley, 2007:81-112</w:t>
      </w:r>
      <w:r>
        <w:rPr>
          <w:rFonts w:ascii="Arial" w:hAnsi="Arial" w:cs="Arial"/>
        </w:rPr>
        <w:t xml:space="preserve">). </w:t>
      </w:r>
    </w:p>
    <w:p w14:paraId="2B9E1200" w14:textId="77777777" w:rsidR="009802FC" w:rsidRPr="00376614" w:rsidRDefault="009802FC" w:rsidP="00376614">
      <w:pPr>
        <w:spacing w:line="360" w:lineRule="auto"/>
        <w:jc w:val="both"/>
        <w:rPr>
          <w:rFonts w:ascii="Arial" w:hAnsi="Arial" w:cs="Arial"/>
        </w:rPr>
      </w:pPr>
    </w:p>
    <w:p w14:paraId="6A254A23" w14:textId="2DBCBF5A" w:rsidR="009802FC" w:rsidRPr="00376614" w:rsidRDefault="009802FC" w:rsidP="00376614">
      <w:pPr>
        <w:spacing w:line="360" w:lineRule="auto"/>
        <w:jc w:val="both"/>
        <w:rPr>
          <w:rFonts w:ascii="Arial" w:hAnsi="Arial" w:cs="Arial"/>
        </w:rPr>
      </w:pPr>
      <w:r w:rsidRPr="00376614">
        <w:rPr>
          <w:rFonts w:ascii="Arial" w:hAnsi="Arial" w:cs="Arial"/>
        </w:rPr>
        <w:t xml:space="preserve">When feeding back to the class after receiving oral feedback from a peer, Child A said that she was told that she needed to add extra detail into her work to improve </w:t>
      </w:r>
      <w:r w:rsidR="00C36BF1" w:rsidRPr="00376614">
        <w:rPr>
          <w:rFonts w:ascii="Arial" w:hAnsi="Arial" w:cs="Arial"/>
        </w:rPr>
        <w:t xml:space="preserve">its </w:t>
      </w:r>
      <w:r w:rsidRPr="00376614">
        <w:rPr>
          <w:rFonts w:ascii="Arial" w:hAnsi="Arial" w:cs="Arial"/>
        </w:rPr>
        <w:t xml:space="preserve">quality. Empirical evidence states that she was eager to embrace the feedback and peer assessment re-instilled the idea that learning is to take place during the classroom activity (Black and Wiliam, 1998:6). In the interview, Child A said she found the oral feedback helpful, stating that </w:t>
      </w:r>
      <w:r w:rsidR="004A06CD">
        <w:rPr>
          <w:rFonts w:ascii="Arial" w:hAnsi="Arial" w:cs="Arial"/>
        </w:rPr>
        <w:t>after receiving it ‘</w:t>
      </w:r>
      <w:r w:rsidRPr="00376614">
        <w:rPr>
          <w:rFonts w:ascii="Arial" w:hAnsi="Arial" w:cs="Arial"/>
        </w:rPr>
        <w:t xml:space="preserve">the rest of it could be your best piece of work because you’re correcting and improving everything’ (appendix, lines 63-65). Having another peer look at her work heightened engagement levels and the urge to improve the quality of work (2009:22-23). </w:t>
      </w:r>
    </w:p>
    <w:p w14:paraId="339A0D23" w14:textId="77777777" w:rsidR="009802FC" w:rsidRPr="00376614" w:rsidRDefault="009802FC" w:rsidP="00376614">
      <w:pPr>
        <w:spacing w:line="360" w:lineRule="auto"/>
        <w:jc w:val="both"/>
        <w:rPr>
          <w:rFonts w:ascii="Arial" w:hAnsi="Arial" w:cs="Arial"/>
        </w:rPr>
      </w:pPr>
    </w:p>
    <w:p w14:paraId="37F6CB30" w14:textId="5093B3CB" w:rsidR="009802FC" w:rsidRPr="00376614" w:rsidRDefault="009802FC" w:rsidP="00376614">
      <w:pPr>
        <w:spacing w:line="360" w:lineRule="auto"/>
        <w:jc w:val="both"/>
        <w:rPr>
          <w:rFonts w:ascii="Arial" w:hAnsi="Arial" w:cs="Arial"/>
        </w:rPr>
      </w:pPr>
      <w:r w:rsidRPr="00376614">
        <w:rPr>
          <w:rFonts w:ascii="Arial" w:hAnsi="Arial" w:cs="Arial"/>
        </w:rPr>
        <w:t>Oral feedback for Child B stated that in order to improve his work he would need to explain things in further detail, but that he included good detail about characters</w:t>
      </w:r>
      <w:r w:rsidR="00820087">
        <w:rPr>
          <w:rFonts w:ascii="Arial" w:hAnsi="Arial" w:cs="Arial"/>
        </w:rPr>
        <w:t xml:space="preserve"> (Appendices Q and R)</w:t>
      </w:r>
      <w:r w:rsidRPr="00376614">
        <w:rPr>
          <w:rFonts w:ascii="Arial" w:hAnsi="Arial" w:cs="Arial"/>
        </w:rPr>
        <w:t>. Child B suggested that his peers comment remained in his head as he continued to write, suggesting that this helped h</w:t>
      </w:r>
      <w:r w:rsidR="00820087">
        <w:rPr>
          <w:rFonts w:ascii="Arial" w:hAnsi="Arial" w:cs="Arial"/>
        </w:rPr>
        <w:t>im to engage with his work more (Appendix F, lines 66-67).</w:t>
      </w:r>
      <w:r w:rsidRPr="00376614">
        <w:rPr>
          <w:rFonts w:ascii="Arial" w:hAnsi="Arial" w:cs="Arial"/>
        </w:rPr>
        <w:t xml:space="preserve"> However, upon returning to write he quickly became disengaged </w:t>
      </w:r>
      <w:r w:rsidR="00820087">
        <w:rPr>
          <w:rFonts w:ascii="Arial" w:hAnsi="Arial" w:cs="Arial"/>
        </w:rPr>
        <w:t>and did not add anything additional to his work (Appendices C and Q</w:t>
      </w:r>
      <w:r w:rsidRPr="00376614">
        <w:rPr>
          <w:rFonts w:ascii="Arial" w:hAnsi="Arial" w:cs="Arial"/>
        </w:rPr>
        <w:t>). In the interview, Child C suggested having somebody else look at his work helped him to realise the flaws in his work (Appendix</w:t>
      </w:r>
      <w:r w:rsidR="00820087">
        <w:rPr>
          <w:rFonts w:ascii="Arial" w:hAnsi="Arial" w:cs="Arial"/>
        </w:rPr>
        <w:t xml:space="preserve"> F</w:t>
      </w:r>
      <w:r w:rsidRPr="00376614">
        <w:rPr>
          <w:rFonts w:ascii="Arial" w:hAnsi="Arial" w:cs="Arial"/>
        </w:rPr>
        <w:t>, lines 68-69). Child C was told to use more punctuation to improve his work. He agreed, but a lack of engagement led to him pulling the laptop battery out and losing the small paragraph he had previously written</w:t>
      </w:r>
      <w:r w:rsidR="00820087">
        <w:rPr>
          <w:rFonts w:ascii="Arial" w:hAnsi="Arial" w:cs="Arial"/>
        </w:rPr>
        <w:t>, which led to a decrease in engagement and little effort to catch up (Appendices C and S)</w:t>
      </w:r>
      <w:r w:rsidRPr="00376614">
        <w:rPr>
          <w:rFonts w:ascii="Arial" w:hAnsi="Arial" w:cs="Arial"/>
        </w:rPr>
        <w:t xml:space="preserve">. As noted by Hattie and Temperley, </w:t>
      </w:r>
      <w:r w:rsidR="00F56ED5" w:rsidRPr="00376614">
        <w:rPr>
          <w:rFonts w:ascii="Arial" w:hAnsi="Arial" w:cs="Arial"/>
        </w:rPr>
        <w:t>pupils’</w:t>
      </w:r>
      <w:r w:rsidRPr="00376614">
        <w:rPr>
          <w:rFonts w:ascii="Arial" w:hAnsi="Arial" w:cs="Arial"/>
        </w:rPr>
        <w:t xml:space="preserve"> willingness to engage with feedback only works well if pupils have </w:t>
      </w:r>
      <w:r w:rsidR="00820087">
        <w:rPr>
          <w:rFonts w:ascii="Arial" w:hAnsi="Arial" w:cs="Arial"/>
        </w:rPr>
        <w:t>confidence in their work (2007:81-112</w:t>
      </w:r>
      <w:r w:rsidRPr="00376614">
        <w:rPr>
          <w:rFonts w:ascii="Arial" w:hAnsi="Arial" w:cs="Arial"/>
        </w:rPr>
        <w:t xml:space="preserve">). </w:t>
      </w:r>
    </w:p>
    <w:p w14:paraId="11DDB141" w14:textId="77777777" w:rsidR="009802FC" w:rsidRPr="00376614" w:rsidRDefault="009802FC" w:rsidP="00376614">
      <w:pPr>
        <w:spacing w:line="360" w:lineRule="auto"/>
        <w:jc w:val="both"/>
        <w:rPr>
          <w:rFonts w:ascii="Arial" w:hAnsi="Arial" w:cs="Arial"/>
        </w:rPr>
      </w:pPr>
    </w:p>
    <w:p w14:paraId="00E5C2AA" w14:textId="6069C427" w:rsidR="009802FC" w:rsidRPr="00376614" w:rsidRDefault="009802FC" w:rsidP="00376614">
      <w:pPr>
        <w:spacing w:line="360" w:lineRule="auto"/>
        <w:jc w:val="both"/>
        <w:rPr>
          <w:rFonts w:ascii="Arial" w:hAnsi="Arial" w:cs="Arial"/>
        </w:rPr>
      </w:pPr>
      <w:r w:rsidRPr="00376614">
        <w:rPr>
          <w:rFonts w:ascii="Arial" w:hAnsi="Arial" w:cs="Arial"/>
        </w:rPr>
        <w:t>In the written feedback, Child A was praised for the quantity and quality of her work and use of punctuation and handwriting</w:t>
      </w:r>
      <w:r w:rsidR="00820087">
        <w:rPr>
          <w:rFonts w:ascii="Arial" w:hAnsi="Arial" w:cs="Arial"/>
        </w:rPr>
        <w:t xml:space="preserve"> (Appendix P)</w:t>
      </w:r>
      <w:r w:rsidRPr="00376614">
        <w:rPr>
          <w:rFonts w:ascii="Arial" w:hAnsi="Arial" w:cs="Arial"/>
        </w:rPr>
        <w:t>. Child A said that she found the feedback sheet useful, suggesting how the sheet being kept in workbooks could be referred back to the next time a piece of writing is being conducted (Appendix</w:t>
      </w:r>
      <w:r w:rsidR="00820087">
        <w:rPr>
          <w:rFonts w:ascii="Arial" w:hAnsi="Arial" w:cs="Arial"/>
        </w:rPr>
        <w:t xml:space="preserve"> F</w:t>
      </w:r>
      <w:r w:rsidRPr="00376614">
        <w:rPr>
          <w:rFonts w:ascii="Arial" w:hAnsi="Arial" w:cs="Arial"/>
        </w:rPr>
        <w:t>, line</w:t>
      </w:r>
      <w:r w:rsidR="00820087">
        <w:rPr>
          <w:rFonts w:ascii="Arial" w:hAnsi="Arial" w:cs="Arial"/>
        </w:rPr>
        <w:t>s 78-80</w:t>
      </w:r>
      <w:r w:rsidRPr="00376614">
        <w:rPr>
          <w:rFonts w:ascii="Arial" w:hAnsi="Arial" w:cs="Arial"/>
        </w:rPr>
        <w:t>). Child C suggested that the written feedback was helpful, but no more so than the oral feedback g</w:t>
      </w:r>
      <w:r w:rsidR="00EF073E">
        <w:rPr>
          <w:rFonts w:ascii="Arial" w:hAnsi="Arial" w:cs="Arial"/>
        </w:rPr>
        <w:t>iven halfway through (Appendix F, lines 75-77</w:t>
      </w:r>
      <w:r w:rsidRPr="00376614">
        <w:rPr>
          <w:rFonts w:ascii="Arial" w:hAnsi="Arial" w:cs="Arial"/>
        </w:rPr>
        <w:t>). It is plausible to suggest that Child C felt reluctant to fully engage with the feedback received, as lack of confidence can lead to pupils ignoring feedback (</w:t>
      </w:r>
      <w:r w:rsidR="00C36BF1" w:rsidRPr="00376614">
        <w:rPr>
          <w:rFonts w:ascii="Arial" w:hAnsi="Arial" w:cs="Arial"/>
        </w:rPr>
        <w:t>Hattie and Temperley, 2007:81-112</w:t>
      </w:r>
      <w:r w:rsidRPr="00376614">
        <w:rPr>
          <w:rFonts w:ascii="Arial" w:hAnsi="Arial" w:cs="Arial"/>
        </w:rPr>
        <w:t>).</w:t>
      </w:r>
    </w:p>
    <w:p w14:paraId="0969A224" w14:textId="77777777" w:rsidR="009802FC" w:rsidRPr="00376614" w:rsidRDefault="009802FC" w:rsidP="00376614">
      <w:pPr>
        <w:spacing w:line="360" w:lineRule="auto"/>
        <w:jc w:val="both"/>
        <w:rPr>
          <w:rFonts w:ascii="Arial" w:hAnsi="Arial" w:cs="Arial"/>
        </w:rPr>
      </w:pPr>
    </w:p>
    <w:p w14:paraId="5CD15050" w14:textId="3DA93963" w:rsidR="00887C78" w:rsidRDefault="009802FC" w:rsidP="00376614">
      <w:pPr>
        <w:spacing w:line="360" w:lineRule="auto"/>
        <w:jc w:val="both"/>
        <w:rPr>
          <w:rFonts w:ascii="Arial" w:hAnsi="Arial" w:cs="Arial"/>
        </w:rPr>
      </w:pPr>
      <w:r w:rsidRPr="00376614">
        <w:rPr>
          <w:rFonts w:ascii="Arial" w:hAnsi="Arial" w:cs="Arial"/>
        </w:rPr>
        <w:t xml:space="preserve">Upon reflection, my research partner and I found that the use of peer assessment, in this case, did not yield its full potential. However, this was a result we were expecting. Toppings claim that peers can produce feedback equal to that of a teacher was not resonated in Lesson Study One (Topping, 2009:20,23). However, the </w:t>
      </w:r>
      <w:r w:rsidR="00F56ED5">
        <w:rPr>
          <w:rFonts w:ascii="Arial" w:hAnsi="Arial" w:cs="Arial"/>
        </w:rPr>
        <w:t>issues encountered</w:t>
      </w:r>
      <w:r w:rsidRPr="00376614">
        <w:rPr>
          <w:rFonts w:ascii="Arial" w:hAnsi="Arial" w:cs="Arial"/>
        </w:rPr>
        <w:t xml:space="preserve"> </w:t>
      </w:r>
      <w:r w:rsidR="00C36BF1" w:rsidRPr="00376614">
        <w:rPr>
          <w:rFonts w:ascii="Arial" w:hAnsi="Arial" w:cs="Arial"/>
        </w:rPr>
        <w:t>could be linked to th</w:t>
      </w:r>
      <w:r w:rsidRPr="00376614">
        <w:rPr>
          <w:rFonts w:ascii="Arial" w:hAnsi="Arial" w:cs="Arial"/>
        </w:rPr>
        <w:t xml:space="preserve">e </w:t>
      </w:r>
      <w:r w:rsidR="00C36BF1" w:rsidRPr="00376614">
        <w:rPr>
          <w:rFonts w:ascii="Arial" w:hAnsi="Arial" w:cs="Arial"/>
        </w:rPr>
        <w:t xml:space="preserve">fact the </w:t>
      </w:r>
      <w:r w:rsidRPr="00376614">
        <w:rPr>
          <w:rFonts w:ascii="Arial" w:hAnsi="Arial" w:cs="Arial"/>
        </w:rPr>
        <w:t xml:space="preserve">children were unfamiliar with the concept and had little experience of peer assessing. Based on the literature explored, we quickly discovered that implementing peer assessment into a classroom requires </w:t>
      </w:r>
      <w:r w:rsidR="00DB36ED">
        <w:rPr>
          <w:rFonts w:ascii="Arial" w:hAnsi="Arial" w:cs="Arial"/>
        </w:rPr>
        <w:t xml:space="preserve">a teacher </w:t>
      </w:r>
      <w:r w:rsidRPr="00376614">
        <w:rPr>
          <w:rFonts w:ascii="Arial" w:hAnsi="Arial" w:cs="Arial"/>
        </w:rPr>
        <w:t xml:space="preserve">to coach children and provide them with modelled examples on how to provide constructive feedback (Black and Wiliam, 1998). As teachers, we cannot expect the pupils to embrace peer assessment until they have experienced the benefits of such strategies (Black and Wiliam, 1998:7-8). </w:t>
      </w:r>
    </w:p>
    <w:p w14:paraId="3C5B1257" w14:textId="77777777" w:rsidR="00887C78" w:rsidRDefault="00887C78" w:rsidP="00376614">
      <w:pPr>
        <w:spacing w:line="360" w:lineRule="auto"/>
        <w:jc w:val="both"/>
        <w:rPr>
          <w:rFonts w:ascii="Arial" w:hAnsi="Arial" w:cs="Arial"/>
        </w:rPr>
      </w:pPr>
    </w:p>
    <w:p w14:paraId="347E0344" w14:textId="5D54295F" w:rsidR="009802FC" w:rsidRPr="00376614" w:rsidRDefault="009802FC" w:rsidP="00376614">
      <w:pPr>
        <w:spacing w:line="360" w:lineRule="auto"/>
        <w:jc w:val="both"/>
        <w:rPr>
          <w:rFonts w:ascii="Arial" w:hAnsi="Arial" w:cs="Arial"/>
        </w:rPr>
      </w:pPr>
      <w:r w:rsidRPr="00376614">
        <w:rPr>
          <w:rFonts w:ascii="Arial" w:hAnsi="Arial" w:cs="Arial"/>
        </w:rPr>
        <w:t>Empirical evidence suggests that there were anxieties amongst most of the children in the classroom (</w:t>
      </w:r>
      <w:r w:rsidR="00EF073E">
        <w:rPr>
          <w:rFonts w:ascii="Arial" w:hAnsi="Arial" w:cs="Arial"/>
        </w:rPr>
        <w:t>Appendix F, lines 24-29).</w:t>
      </w:r>
      <w:r w:rsidRPr="00376614">
        <w:rPr>
          <w:rFonts w:ascii="Arial" w:hAnsi="Arial" w:cs="Arial"/>
        </w:rPr>
        <w:t xml:space="preserve"> Furthermore, the empirical evidence tells us that these anxieties were most prevalent amongst children of lower engagement levels, which could be linked to confidence and therefore willingness to engage with the peer feedba</w:t>
      </w:r>
      <w:r w:rsidR="00C36BF1" w:rsidRPr="00376614">
        <w:rPr>
          <w:rFonts w:ascii="Arial" w:hAnsi="Arial" w:cs="Arial"/>
        </w:rPr>
        <w:t>ck (Hattie and Temperley, 2007:81-112</w:t>
      </w:r>
      <w:r w:rsidRPr="00376614">
        <w:rPr>
          <w:rFonts w:ascii="Arial" w:hAnsi="Arial" w:cs="Arial"/>
        </w:rPr>
        <w:t xml:space="preserve">). </w:t>
      </w:r>
      <w:r w:rsidR="009A00D6">
        <w:rPr>
          <w:rFonts w:ascii="Arial" w:hAnsi="Arial" w:cs="Arial"/>
        </w:rPr>
        <w:t xml:space="preserve">Moving forward, for peer assessment to have its full impact in this classroom, it would require slow </w:t>
      </w:r>
      <w:r w:rsidR="00F56ED5">
        <w:rPr>
          <w:rFonts w:ascii="Arial" w:hAnsi="Arial" w:cs="Arial"/>
        </w:rPr>
        <w:t>implementation and p</w:t>
      </w:r>
      <w:r w:rsidR="009A00D6">
        <w:rPr>
          <w:rFonts w:ascii="Arial" w:hAnsi="Arial" w:cs="Arial"/>
        </w:rPr>
        <w:t xml:space="preserve">upils would need to be supported </w:t>
      </w:r>
      <w:r w:rsidR="00083E3D">
        <w:rPr>
          <w:rFonts w:ascii="Arial" w:hAnsi="Arial" w:cs="Arial"/>
        </w:rPr>
        <w:t>giving feedback</w:t>
      </w:r>
      <w:r w:rsidR="00F56ED5">
        <w:rPr>
          <w:rFonts w:ascii="Arial" w:hAnsi="Arial" w:cs="Arial"/>
        </w:rPr>
        <w:t>,</w:t>
      </w:r>
      <w:r w:rsidR="00083E3D">
        <w:rPr>
          <w:rFonts w:ascii="Arial" w:hAnsi="Arial" w:cs="Arial"/>
        </w:rPr>
        <w:t xml:space="preserve"> as well as ensuring they have clarity in the aims of each lesson (Topping, 2009:25-26). </w:t>
      </w:r>
      <w:r w:rsidRPr="00376614">
        <w:rPr>
          <w:rFonts w:ascii="Arial" w:hAnsi="Arial" w:cs="Arial"/>
        </w:rPr>
        <w:t>My research partner and I decided that we would not alter the way in which the lesson study was carried out. This decision was based on the fact that the issues we encountered were l</w:t>
      </w:r>
      <w:r w:rsidR="00083E3D">
        <w:rPr>
          <w:rFonts w:ascii="Arial" w:hAnsi="Arial" w:cs="Arial"/>
        </w:rPr>
        <w:t>argely due to the fact that the</w:t>
      </w:r>
      <w:r w:rsidRPr="00376614">
        <w:rPr>
          <w:rFonts w:ascii="Arial" w:hAnsi="Arial" w:cs="Arial"/>
        </w:rPr>
        <w:t xml:space="preserve"> class in School A regularly self and peer assess (</w:t>
      </w:r>
      <w:r w:rsidR="00EF073E">
        <w:rPr>
          <w:rFonts w:ascii="Arial" w:hAnsi="Arial" w:cs="Arial"/>
        </w:rPr>
        <w:t>Appendix G and H</w:t>
      </w:r>
      <w:r w:rsidRPr="00376614">
        <w:rPr>
          <w:rFonts w:ascii="Arial" w:hAnsi="Arial" w:cs="Arial"/>
        </w:rPr>
        <w:t xml:space="preserve">). </w:t>
      </w:r>
    </w:p>
    <w:p w14:paraId="57CC4E22" w14:textId="77777777" w:rsidR="009802FC" w:rsidRDefault="009802FC" w:rsidP="00376614">
      <w:pPr>
        <w:spacing w:line="360" w:lineRule="auto"/>
        <w:jc w:val="both"/>
        <w:rPr>
          <w:rFonts w:ascii="Arial" w:hAnsi="Arial" w:cs="Arial"/>
        </w:rPr>
      </w:pPr>
    </w:p>
    <w:p w14:paraId="12F2E088" w14:textId="77777777" w:rsidR="00EF073E" w:rsidRDefault="00EF073E" w:rsidP="00376614">
      <w:pPr>
        <w:spacing w:line="360" w:lineRule="auto"/>
        <w:jc w:val="both"/>
        <w:rPr>
          <w:rFonts w:ascii="Arial" w:hAnsi="Arial" w:cs="Arial"/>
        </w:rPr>
      </w:pPr>
    </w:p>
    <w:p w14:paraId="00C40997" w14:textId="77777777" w:rsidR="00F56ED5" w:rsidRDefault="00F56ED5" w:rsidP="00376614">
      <w:pPr>
        <w:spacing w:line="360" w:lineRule="auto"/>
        <w:jc w:val="both"/>
        <w:rPr>
          <w:rFonts w:ascii="Arial" w:hAnsi="Arial" w:cs="Arial"/>
        </w:rPr>
      </w:pPr>
    </w:p>
    <w:p w14:paraId="7BB0A4CB" w14:textId="77777777" w:rsidR="00F56ED5" w:rsidRDefault="00F56ED5" w:rsidP="00376614">
      <w:pPr>
        <w:spacing w:line="360" w:lineRule="auto"/>
        <w:jc w:val="both"/>
        <w:rPr>
          <w:rFonts w:ascii="Arial" w:hAnsi="Arial" w:cs="Arial"/>
        </w:rPr>
      </w:pPr>
    </w:p>
    <w:p w14:paraId="42AEEFC4" w14:textId="77777777" w:rsidR="00F56ED5" w:rsidRDefault="00F56ED5" w:rsidP="00376614">
      <w:pPr>
        <w:spacing w:line="360" w:lineRule="auto"/>
        <w:jc w:val="both"/>
        <w:rPr>
          <w:rFonts w:ascii="Arial" w:hAnsi="Arial" w:cs="Arial"/>
        </w:rPr>
      </w:pPr>
    </w:p>
    <w:p w14:paraId="4C31067F" w14:textId="77777777" w:rsidR="00F56ED5" w:rsidRDefault="00F56ED5" w:rsidP="00376614">
      <w:pPr>
        <w:spacing w:line="360" w:lineRule="auto"/>
        <w:jc w:val="both"/>
        <w:rPr>
          <w:rFonts w:ascii="Arial" w:hAnsi="Arial" w:cs="Arial"/>
        </w:rPr>
      </w:pPr>
    </w:p>
    <w:p w14:paraId="0FD31D3E" w14:textId="77777777" w:rsidR="00F56ED5" w:rsidRDefault="00F56ED5" w:rsidP="00376614">
      <w:pPr>
        <w:spacing w:line="360" w:lineRule="auto"/>
        <w:jc w:val="both"/>
        <w:rPr>
          <w:rFonts w:ascii="Arial" w:hAnsi="Arial" w:cs="Arial"/>
        </w:rPr>
      </w:pPr>
    </w:p>
    <w:p w14:paraId="3115849A" w14:textId="77777777" w:rsidR="00F56ED5" w:rsidRDefault="00F56ED5" w:rsidP="00376614">
      <w:pPr>
        <w:spacing w:line="360" w:lineRule="auto"/>
        <w:jc w:val="both"/>
        <w:rPr>
          <w:rFonts w:ascii="Arial" w:hAnsi="Arial" w:cs="Arial"/>
        </w:rPr>
      </w:pPr>
    </w:p>
    <w:p w14:paraId="218CE0D0" w14:textId="77777777" w:rsidR="00F56ED5" w:rsidRDefault="00F56ED5" w:rsidP="00376614">
      <w:pPr>
        <w:spacing w:line="360" w:lineRule="auto"/>
        <w:jc w:val="both"/>
        <w:rPr>
          <w:rFonts w:ascii="Arial" w:hAnsi="Arial" w:cs="Arial"/>
        </w:rPr>
      </w:pPr>
    </w:p>
    <w:p w14:paraId="34994F60" w14:textId="77777777" w:rsidR="00F56ED5" w:rsidRDefault="00F56ED5" w:rsidP="00376614">
      <w:pPr>
        <w:spacing w:line="360" w:lineRule="auto"/>
        <w:jc w:val="both"/>
        <w:rPr>
          <w:rFonts w:ascii="Arial" w:hAnsi="Arial" w:cs="Arial"/>
        </w:rPr>
      </w:pPr>
    </w:p>
    <w:p w14:paraId="55558872" w14:textId="77777777" w:rsidR="00136F7C" w:rsidRDefault="00136F7C" w:rsidP="00376614">
      <w:pPr>
        <w:spacing w:line="360" w:lineRule="auto"/>
        <w:jc w:val="both"/>
        <w:rPr>
          <w:rFonts w:ascii="Arial" w:hAnsi="Arial" w:cs="Arial"/>
        </w:rPr>
      </w:pPr>
    </w:p>
    <w:p w14:paraId="7E1CA2B7" w14:textId="77777777" w:rsidR="00FD58C0" w:rsidRDefault="00FD58C0" w:rsidP="00376614">
      <w:pPr>
        <w:spacing w:line="360" w:lineRule="auto"/>
        <w:jc w:val="both"/>
        <w:rPr>
          <w:rFonts w:ascii="Arial" w:hAnsi="Arial" w:cs="Arial"/>
        </w:rPr>
      </w:pPr>
    </w:p>
    <w:p w14:paraId="2B9B53A6" w14:textId="77777777" w:rsidR="00FD58C0" w:rsidRDefault="00FD58C0" w:rsidP="00376614">
      <w:pPr>
        <w:spacing w:line="360" w:lineRule="auto"/>
        <w:jc w:val="both"/>
        <w:rPr>
          <w:rFonts w:ascii="Arial" w:hAnsi="Arial" w:cs="Arial"/>
        </w:rPr>
      </w:pPr>
    </w:p>
    <w:p w14:paraId="00E4C2E0" w14:textId="77777777" w:rsidR="00FD58C0" w:rsidRDefault="00FD58C0" w:rsidP="00376614">
      <w:pPr>
        <w:spacing w:line="360" w:lineRule="auto"/>
        <w:jc w:val="both"/>
        <w:rPr>
          <w:rFonts w:ascii="Arial" w:hAnsi="Arial" w:cs="Arial"/>
        </w:rPr>
      </w:pPr>
    </w:p>
    <w:p w14:paraId="03621167" w14:textId="77777777" w:rsidR="00136F7C" w:rsidRDefault="00136F7C" w:rsidP="00376614">
      <w:pPr>
        <w:spacing w:line="360" w:lineRule="auto"/>
        <w:jc w:val="both"/>
        <w:rPr>
          <w:rFonts w:ascii="Arial" w:hAnsi="Arial" w:cs="Arial"/>
        </w:rPr>
      </w:pPr>
    </w:p>
    <w:p w14:paraId="0A9C6AD8" w14:textId="77777777" w:rsidR="00EF073E" w:rsidRPr="00376614" w:rsidRDefault="00EF073E" w:rsidP="00376614">
      <w:pPr>
        <w:spacing w:line="360" w:lineRule="auto"/>
        <w:jc w:val="both"/>
        <w:rPr>
          <w:rFonts w:ascii="Arial" w:hAnsi="Arial" w:cs="Arial"/>
        </w:rPr>
      </w:pPr>
    </w:p>
    <w:p w14:paraId="53DE43C5" w14:textId="77777777" w:rsidR="009802FC" w:rsidRPr="00376614" w:rsidRDefault="009802FC" w:rsidP="00376614">
      <w:pPr>
        <w:spacing w:line="360" w:lineRule="auto"/>
        <w:jc w:val="both"/>
        <w:rPr>
          <w:rFonts w:ascii="Arial" w:hAnsi="Arial" w:cs="Arial"/>
          <w:b/>
        </w:rPr>
      </w:pPr>
      <w:r w:rsidRPr="00376614">
        <w:rPr>
          <w:rFonts w:ascii="Arial" w:hAnsi="Arial" w:cs="Arial"/>
          <w:b/>
        </w:rPr>
        <w:t>Lesson Study Two</w:t>
      </w:r>
    </w:p>
    <w:p w14:paraId="10DAB91B" w14:textId="77777777" w:rsidR="009802FC" w:rsidRPr="00376614" w:rsidRDefault="009802FC" w:rsidP="00376614">
      <w:pPr>
        <w:spacing w:line="360" w:lineRule="auto"/>
        <w:jc w:val="both"/>
        <w:rPr>
          <w:rFonts w:ascii="Arial" w:hAnsi="Arial" w:cs="Arial"/>
        </w:rPr>
      </w:pPr>
    </w:p>
    <w:p w14:paraId="31FC00CC" w14:textId="7023DC79" w:rsidR="009802FC" w:rsidRPr="00376614" w:rsidRDefault="009802FC" w:rsidP="00376614">
      <w:pPr>
        <w:spacing w:line="360" w:lineRule="auto"/>
        <w:jc w:val="both"/>
        <w:rPr>
          <w:rFonts w:ascii="Arial" w:hAnsi="Arial" w:cs="Arial"/>
        </w:rPr>
      </w:pPr>
      <w:r w:rsidRPr="00376614">
        <w:rPr>
          <w:rFonts w:ascii="Arial" w:hAnsi="Arial" w:cs="Arial"/>
        </w:rPr>
        <w:t>The second half of the lesson study took place at School A. The children in the mixed Year 4, 5 and 6 class were completing a creative writing task that focused on the bein</w:t>
      </w:r>
      <w:r w:rsidR="00EF073E">
        <w:rPr>
          <w:rFonts w:ascii="Arial" w:hAnsi="Arial" w:cs="Arial"/>
        </w:rPr>
        <w:t>g sucked into a video game (</w:t>
      </w:r>
      <w:r w:rsidRPr="00376614">
        <w:rPr>
          <w:rFonts w:ascii="Arial" w:hAnsi="Arial" w:cs="Arial"/>
        </w:rPr>
        <w:t>Appendix</w:t>
      </w:r>
      <w:r w:rsidR="00EF073E">
        <w:rPr>
          <w:rFonts w:ascii="Arial" w:hAnsi="Arial" w:cs="Arial"/>
        </w:rPr>
        <w:t xml:space="preserve"> A</w:t>
      </w:r>
      <w:r w:rsidRPr="00376614">
        <w:rPr>
          <w:rFonts w:ascii="Arial" w:hAnsi="Arial" w:cs="Arial"/>
        </w:rPr>
        <w:t xml:space="preserve">). The children were sat in ability-based groups, as per their regular classroom routine. Empirical evidence suggests that the class as a whole were generally focused and engaged </w:t>
      </w:r>
      <w:r w:rsidR="00136F7C">
        <w:rPr>
          <w:rFonts w:ascii="Arial" w:hAnsi="Arial" w:cs="Arial"/>
        </w:rPr>
        <w:t>in</w:t>
      </w:r>
      <w:r w:rsidRPr="00376614">
        <w:rPr>
          <w:rFonts w:ascii="Arial" w:hAnsi="Arial" w:cs="Arial"/>
        </w:rPr>
        <w:t xml:space="preserve"> their work throughout the lesson, based on the noise level remaining at a minimum. This could suggest that the knowledge of a peer assessing their work resulted in increased engagement (Topping, 2009:23). The children were provided with success</w:t>
      </w:r>
      <w:r w:rsidR="00136F7C">
        <w:rPr>
          <w:rFonts w:ascii="Arial" w:hAnsi="Arial" w:cs="Arial"/>
        </w:rPr>
        <w:t xml:space="preserve"> criteria </w:t>
      </w:r>
      <w:r w:rsidRPr="00376614">
        <w:rPr>
          <w:rFonts w:ascii="Arial" w:hAnsi="Arial" w:cs="Arial"/>
        </w:rPr>
        <w:t xml:space="preserve">to help them understand the aims of the lesson. Research has demonstrated that in order for peer assessment to support students’ engagement, they need to have clarity in the aims of the activity (Black and Wiliam, 1998:6). Empirical evidence from Lesson Study One suggested that having the success criteria to hand could have supported the students when giving and receiving peer feedback, and reduced the anxieties some of the pupils had over what to write and what was being written about their work. </w:t>
      </w:r>
    </w:p>
    <w:p w14:paraId="2BB77098" w14:textId="77777777" w:rsidR="009802FC" w:rsidRPr="00376614" w:rsidRDefault="009802FC" w:rsidP="00376614">
      <w:pPr>
        <w:spacing w:line="360" w:lineRule="auto"/>
        <w:jc w:val="both"/>
        <w:rPr>
          <w:rFonts w:ascii="Arial" w:hAnsi="Arial" w:cs="Arial"/>
        </w:rPr>
      </w:pPr>
    </w:p>
    <w:p w14:paraId="376752EF" w14:textId="263C7861" w:rsidR="009802FC" w:rsidRPr="00376614" w:rsidRDefault="009802FC" w:rsidP="00376614">
      <w:pPr>
        <w:spacing w:line="360" w:lineRule="auto"/>
        <w:jc w:val="both"/>
        <w:rPr>
          <w:rFonts w:ascii="Arial" w:hAnsi="Arial" w:cs="Arial"/>
        </w:rPr>
      </w:pPr>
      <w:r w:rsidRPr="00376614">
        <w:rPr>
          <w:rFonts w:ascii="Arial" w:hAnsi="Arial" w:cs="Arial"/>
        </w:rPr>
        <w:t>During the input of the lesson, it was explained to the pupils they would be peer assessing each other’s work. Empirical evidence tells us that this was well received by most pupils, some of who looked enthused by th</w:t>
      </w:r>
      <w:r w:rsidR="00EF073E">
        <w:rPr>
          <w:rFonts w:ascii="Arial" w:hAnsi="Arial" w:cs="Arial"/>
        </w:rPr>
        <w:t>e idea of ‘becoming teachers’ (Appendices D, I and J</w:t>
      </w:r>
      <w:r w:rsidRPr="00376614">
        <w:rPr>
          <w:rFonts w:ascii="Arial" w:hAnsi="Arial" w:cs="Arial"/>
        </w:rPr>
        <w:t>). However, empirical evidence tells us that Child D, chosen to represent low levels of engagement, did not look enthused by the idea and sighed when I announced this to the class (</w:t>
      </w:r>
      <w:r w:rsidR="00EF073E">
        <w:rPr>
          <w:rFonts w:ascii="Arial" w:hAnsi="Arial" w:cs="Arial"/>
        </w:rPr>
        <w:t>Appendix J).</w:t>
      </w:r>
      <w:r w:rsidRPr="00376614">
        <w:rPr>
          <w:rFonts w:ascii="Arial" w:hAnsi="Arial" w:cs="Arial"/>
        </w:rPr>
        <w:t xml:space="preserve"> This </w:t>
      </w:r>
      <w:r w:rsidR="00EF073E">
        <w:rPr>
          <w:rFonts w:ascii="Arial" w:hAnsi="Arial" w:cs="Arial"/>
        </w:rPr>
        <w:t xml:space="preserve">could </w:t>
      </w:r>
      <w:r w:rsidRPr="00376614">
        <w:rPr>
          <w:rFonts w:ascii="Arial" w:hAnsi="Arial" w:cs="Arial"/>
        </w:rPr>
        <w:t xml:space="preserve">link to a lack of confidence, as </w:t>
      </w:r>
      <w:r w:rsidR="00DB36ED">
        <w:rPr>
          <w:rFonts w:ascii="Arial" w:hAnsi="Arial" w:cs="Arial"/>
        </w:rPr>
        <w:t>similar behaviour was observed with Child C i</w:t>
      </w:r>
      <w:r w:rsidRPr="00376614">
        <w:rPr>
          <w:rFonts w:ascii="Arial" w:hAnsi="Arial" w:cs="Arial"/>
        </w:rPr>
        <w:t>n Lesson Study One, which can result in feedback being ignored and a lack of enthusiasm towards peer assessment (Hattie and Temperley, 2007</w:t>
      </w:r>
      <w:r w:rsidR="00C36BF1" w:rsidRPr="00376614">
        <w:rPr>
          <w:rFonts w:ascii="Arial" w:hAnsi="Arial" w:cs="Arial"/>
        </w:rPr>
        <w:t>-81-112</w:t>
      </w:r>
      <w:r w:rsidRPr="00376614">
        <w:rPr>
          <w:rFonts w:ascii="Arial" w:hAnsi="Arial" w:cs="Arial"/>
        </w:rPr>
        <w:t>). In the focus group interview, Child D revealed to us that he worried about others assessing his work due to an experience in Year 4 during which a peer ‘made fun’ of the work he had produced</w:t>
      </w:r>
      <w:r w:rsidR="00EF073E">
        <w:rPr>
          <w:rFonts w:ascii="Arial" w:hAnsi="Arial" w:cs="Arial"/>
        </w:rPr>
        <w:t xml:space="preserve"> (Appendix E, lines 28-34).</w:t>
      </w:r>
      <w:r w:rsidRPr="00376614">
        <w:rPr>
          <w:rFonts w:ascii="Arial" w:hAnsi="Arial" w:cs="Arial"/>
        </w:rPr>
        <w:t xml:space="preserve"> Despite the lack of enthusiasm and his anxieties, empirical evidence tells us Child D made a conscious effort to apply himself during this activity by showing high levels of engagement</w:t>
      </w:r>
      <w:r w:rsidR="00EF073E">
        <w:rPr>
          <w:rFonts w:ascii="Arial" w:hAnsi="Arial" w:cs="Arial"/>
        </w:rPr>
        <w:t xml:space="preserve"> (Appendix D)</w:t>
      </w:r>
      <w:r w:rsidRPr="00376614">
        <w:rPr>
          <w:rFonts w:ascii="Arial" w:hAnsi="Arial" w:cs="Arial"/>
        </w:rPr>
        <w:t>. This could suggest that peer assessment encouraged an increased sense of accountability and engagement with their learning amongst the children of lower engagement levels (Topping, 2009:23).</w:t>
      </w:r>
    </w:p>
    <w:p w14:paraId="11E55AE4" w14:textId="77777777" w:rsidR="009802FC" w:rsidRPr="00376614" w:rsidRDefault="009802FC" w:rsidP="00376614">
      <w:pPr>
        <w:spacing w:line="360" w:lineRule="auto"/>
        <w:jc w:val="both"/>
        <w:rPr>
          <w:rFonts w:ascii="Arial" w:hAnsi="Arial" w:cs="Arial"/>
        </w:rPr>
      </w:pPr>
    </w:p>
    <w:p w14:paraId="26DC9BEB" w14:textId="6FE3B825" w:rsidR="009802FC" w:rsidRPr="00376614" w:rsidRDefault="009802FC" w:rsidP="00376614">
      <w:pPr>
        <w:spacing w:line="360" w:lineRule="auto"/>
        <w:jc w:val="both"/>
        <w:rPr>
          <w:rFonts w:ascii="Arial" w:hAnsi="Arial" w:cs="Arial"/>
        </w:rPr>
      </w:pPr>
      <w:r w:rsidRPr="00376614">
        <w:rPr>
          <w:rFonts w:ascii="Arial" w:hAnsi="Arial" w:cs="Arial"/>
        </w:rPr>
        <w:t>The engagement levels of Child E, chosen to represent moderate levels of engagement, fluctuate throughout the lesson, but empirical evidence tells us that he was particularly engaged at the beginning through to</w:t>
      </w:r>
      <w:r w:rsidR="00EF073E">
        <w:rPr>
          <w:rFonts w:ascii="Arial" w:hAnsi="Arial" w:cs="Arial"/>
        </w:rPr>
        <w:t xml:space="preserve"> the middle of the lesson (A</w:t>
      </w:r>
      <w:r w:rsidRPr="00376614">
        <w:rPr>
          <w:rFonts w:ascii="Arial" w:hAnsi="Arial" w:cs="Arial"/>
        </w:rPr>
        <w:t>ppendix</w:t>
      </w:r>
      <w:r w:rsidR="00EF073E">
        <w:rPr>
          <w:rFonts w:ascii="Arial" w:hAnsi="Arial" w:cs="Arial"/>
        </w:rPr>
        <w:t xml:space="preserve"> D</w:t>
      </w:r>
      <w:r w:rsidRPr="00376614">
        <w:rPr>
          <w:rFonts w:ascii="Arial" w:hAnsi="Arial" w:cs="Arial"/>
        </w:rPr>
        <w:t>). When discussing peer assessment, Child E contributed to the discussion by explaining what ‘EBI’ was to his peers. Additionally, he was eager to share his ideas with the class and showed high levels of engagement throughout the first half of the lesson by staying on task (</w:t>
      </w:r>
      <w:r w:rsidR="00EF073E">
        <w:rPr>
          <w:rFonts w:ascii="Arial" w:hAnsi="Arial" w:cs="Arial"/>
        </w:rPr>
        <w:t>Appendix D</w:t>
      </w:r>
      <w:r w:rsidRPr="00376614">
        <w:rPr>
          <w:rFonts w:ascii="Arial" w:hAnsi="Arial" w:cs="Arial"/>
        </w:rPr>
        <w:t xml:space="preserve">). Empirical evidence tells us that the knowledge of having a peer assessing his work increased his levels of engagement with his work and enhanced his ‘metacognitive self-awareness’ (Topping, 2009:22). </w:t>
      </w:r>
    </w:p>
    <w:p w14:paraId="78565DF6" w14:textId="77777777" w:rsidR="009802FC" w:rsidRPr="00376614" w:rsidRDefault="009802FC" w:rsidP="00376614">
      <w:pPr>
        <w:spacing w:line="360" w:lineRule="auto"/>
        <w:jc w:val="both"/>
        <w:rPr>
          <w:rFonts w:ascii="Arial" w:hAnsi="Arial" w:cs="Arial"/>
        </w:rPr>
      </w:pPr>
    </w:p>
    <w:p w14:paraId="00B78C8E" w14:textId="7FE4500F" w:rsidR="009802FC" w:rsidRPr="00376614" w:rsidRDefault="009802FC" w:rsidP="00376614">
      <w:pPr>
        <w:spacing w:line="360" w:lineRule="auto"/>
        <w:jc w:val="both"/>
        <w:rPr>
          <w:rFonts w:ascii="Arial" w:hAnsi="Arial" w:cs="Arial"/>
        </w:rPr>
      </w:pPr>
      <w:r w:rsidRPr="00376614">
        <w:rPr>
          <w:rFonts w:ascii="Arial" w:hAnsi="Arial" w:cs="Arial"/>
        </w:rPr>
        <w:t>Halfway through the lesson, the pupils were given the opportunity to swap work with a peer and give each other oral feedback. When asked in the focus group interview how they found the oral feedback, Child E said that he found it helpful because his peer advised him to u</w:t>
      </w:r>
      <w:r w:rsidR="00DB36ED">
        <w:rPr>
          <w:rFonts w:ascii="Arial" w:hAnsi="Arial" w:cs="Arial"/>
        </w:rPr>
        <w:t xml:space="preserve">se more punctuation throughout. He explained that he </w:t>
      </w:r>
      <w:r w:rsidRPr="00376614">
        <w:rPr>
          <w:rFonts w:ascii="Arial" w:hAnsi="Arial" w:cs="Arial"/>
        </w:rPr>
        <w:t xml:space="preserve">made sure </w:t>
      </w:r>
      <w:r w:rsidR="00DB36ED">
        <w:rPr>
          <w:rFonts w:ascii="Arial" w:hAnsi="Arial" w:cs="Arial"/>
        </w:rPr>
        <w:t>to do</w:t>
      </w:r>
      <w:r w:rsidRPr="00376614">
        <w:rPr>
          <w:rFonts w:ascii="Arial" w:hAnsi="Arial" w:cs="Arial"/>
        </w:rPr>
        <w:t xml:space="preserve"> this after his peer told him, which is evident in</w:t>
      </w:r>
      <w:r w:rsidR="00EF073E">
        <w:rPr>
          <w:rFonts w:ascii="Arial" w:hAnsi="Arial" w:cs="Arial"/>
        </w:rPr>
        <w:t xml:space="preserve"> the work he produced (Appendices W and E</w:t>
      </w:r>
      <w:r w:rsidRPr="00376614">
        <w:rPr>
          <w:rFonts w:ascii="Arial" w:hAnsi="Arial" w:cs="Arial"/>
        </w:rPr>
        <w:t>, line 49-50</w:t>
      </w:r>
      <w:r w:rsidR="00EF073E">
        <w:rPr>
          <w:rFonts w:ascii="Arial" w:hAnsi="Arial" w:cs="Arial"/>
        </w:rPr>
        <w:t xml:space="preserve">). </w:t>
      </w:r>
      <w:r w:rsidRPr="00376614">
        <w:rPr>
          <w:rFonts w:ascii="Arial" w:hAnsi="Arial" w:cs="Arial"/>
        </w:rPr>
        <w:t>It is clear that peer assessment helped Child E to consciously engage with his work, as he made the required changes after he was given the feedback (Topping, 2009:23). Child D said that he also found it helpful, as his peer reminded him to use paragraphs and said that he went back and adde</w:t>
      </w:r>
      <w:r w:rsidR="00EF073E">
        <w:rPr>
          <w:rFonts w:ascii="Arial" w:hAnsi="Arial" w:cs="Arial"/>
        </w:rPr>
        <w:t>d in these paragraphs (Appendix E</w:t>
      </w:r>
      <w:r w:rsidRPr="00376614">
        <w:rPr>
          <w:rFonts w:ascii="Arial" w:hAnsi="Arial" w:cs="Arial"/>
        </w:rPr>
        <w:t>, line 51-52). However, upon inspection of Child D’s work, it is not clear that this advice was taken on board</w:t>
      </w:r>
      <w:r w:rsidR="00EF073E">
        <w:rPr>
          <w:rFonts w:ascii="Arial" w:hAnsi="Arial" w:cs="Arial"/>
        </w:rPr>
        <w:t xml:space="preserve"> (Appendix U)</w:t>
      </w:r>
      <w:r w:rsidRPr="00376614">
        <w:rPr>
          <w:rFonts w:ascii="Arial" w:hAnsi="Arial" w:cs="Arial"/>
        </w:rPr>
        <w:t>. Despite this, he clearly acknowledged the need for paragraphs, but his lack of confidence could have led to his ignoring of the advice (Hattie and Temperley, 2</w:t>
      </w:r>
      <w:r w:rsidR="00C36BF1" w:rsidRPr="00376614">
        <w:rPr>
          <w:rFonts w:ascii="Arial" w:hAnsi="Arial" w:cs="Arial"/>
        </w:rPr>
        <w:t>007:81-112</w:t>
      </w:r>
      <w:r w:rsidRPr="00376614">
        <w:rPr>
          <w:rFonts w:ascii="Arial" w:hAnsi="Arial" w:cs="Arial"/>
        </w:rPr>
        <w:t>).</w:t>
      </w:r>
    </w:p>
    <w:p w14:paraId="1C97E693" w14:textId="77777777" w:rsidR="009802FC" w:rsidRPr="00376614" w:rsidRDefault="009802FC" w:rsidP="00376614">
      <w:pPr>
        <w:spacing w:line="360" w:lineRule="auto"/>
        <w:jc w:val="both"/>
        <w:rPr>
          <w:rFonts w:ascii="Arial" w:hAnsi="Arial" w:cs="Arial"/>
        </w:rPr>
      </w:pPr>
    </w:p>
    <w:p w14:paraId="0A7557B8" w14:textId="4448622E" w:rsidR="009802FC" w:rsidRPr="00376614" w:rsidRDefault="009802FC" w:rsidP="00376614">
      <w:pPr>
        <w:spacing w:line="360" w:lineRule="auto"/>
        <w:jc w:val="both"/>
        <w:rPr>
          <w:rFonts w:ascii="Arial" w:hAnsi="Arial" w:cs="Arial"/>
        </w:rPr>
      </w:pPr>
      <w:r w:rsidRPr="00376614">
        <w:rPr>
          <w:rFonts w:ascii="Arial" w:hAnsi="Arial" w:cs="Arial"/>
        </w:rPr>
        <w:t>In the written feedback, Child F was praised for his use of ellipses and adjectives, which were include</w:t>
      </w:r>
      <w:r w:rsidR="00EF073E">
        <w:rPr>
          <w:rFonts w:ascii="Arial" w:hAnsi="Arial" w:cs="Arial"/>
        </w:rPr>
        <w:t>d in the success criteria and evident in his work (Appendices Y and Z</w:t>
      </w:r>
      <w:r w:rsidRPr="00376614">
        <w:rPr>
          <w:rFonts w:ascii="Arial" w:hAnsi="Arial" w:cs="Arial"/>
        </w:rPr>
        <w:t>). His peer advised that his writing would be improved if it contained a ‘twist’</w:t>
      </w:r>
      <w:r w:rsidR="00EF073E">
        <w:rPr>
          <w:rFonts w:ascii="Arial" w:hAnsi="Arial" w:cs="Arial"/>
        </w:rPr>
        <w:t xml:space="preserve"> (Appendix Z)</w:t>
      </w:r>
      <w:r w:rsidRPr="00376614">
        <w:rPr>
          <w:rFonts w:ascii="Arial" w:hAnsi="Arial" w:cs="Arial"/>
        </w:rPr>
        <w:t>. Upon discussion of the written feedback, Child F explained how he found the written feedback helpful, and how he would look back on the feedback in his book next time he was writing to mov</w:t>
      </w:r>
      <w:r w:rsidR="00EF073E">
        <w:rPr>
          <w:rFonts w:ascii="Arial" w:hAnsi="Arial" w:cs="Arial"/>
        </w:rPr>
        <w:t>e his writing forward (Appendix E</w:t>
      </w:r>
      <w:r w:rsidRPr="00376614">
        <w:rPr>
          <w:rFonts w:ascii="Arial" w:hAnsi="Arial" w:cs="Arial"/>
        </w:rPr>
        <w:t>, line 63-64). Having a clear picture of the aims of the activity meant that this pupil was able to see both logic and next steps in their learning, which can be hindered if children are not given these aims (Black and Wiliam, 1998:6). Child E explained how they had used this form of peer assessment before that did not include the target, but that the ‘tar</w:t>
      </w:r>
      <w:r w:rsidR="00EF073E">
        <w:rPr>
          <w:rFonts w:ascii="Arial" w:hAnsi="Arial" w:cs="Arial"/>
        </w:rPr>
        <w:t>get was okay, too’ (Appendix E</w:t>
      </w:r>
      <w:r w:rsidRPr="00376614">
        <w:rPr>
          <w:rFonts w:ascii="Arial" w:hAnsi="Arial" w:cs="Arial"/>
        </w:rPr>
        <w:t>, line 65-66). The target could have been a difficult concept for the children to grasp, as it requires them engaging with the next steps in their learning. However, the data collected from the written feedback sheets suggests that the children were able to provide valuable targets for their peers. This is likely the result of providing the children with the success criteria and constantly reminding them of the aims of the session throughout (Black and Wiliam, 1998:6).</w:t>
      </w:r>
    </w:p>
    <w:p w14:paraId="52B2E34E" w14:textId="77777777" w:rsidR="009802FC" w:rsidRPr="00376614" w:rsidRDefault="009802FC" w:rsidP="00376614">
      <w:pPr>
        <w:spacing w:line="360" w:lineRule="auto"/>
        <w:jc w:val="both"/>
        <w:rPr>
          <w:rFonts w:ascii="Arial" w:hAnsi="Arial" w:cs="Arial"/>
        </w:rPr>
      </w:pPr>
    </w:p>
    <w:p w14:paraId="275D5E6A" w14:textId="6CE36CC3" w:rsidR="00B945FF" w:rsidRDefault="009802FC" w:rsidP="00B945FF">
      <w:pPr>
        <w:spacing w:line="360" w:lineRule="auto"/>
        <w:jc w:val="both"/>
        <w:rPr>
          <w:rFonts w:ascii="Arial" w:hAnsi="Arial" w:cs="Arial"/>
        </w:rPr>
      </w:pPr>
      <w:r w:rsidRPr="00376614">
        <w:rPr>
          <w:rFonts w:ascii="Arial" w:hAnsi="Arial" w:cs="Arial"/>
        </w:rPr>
        <w:t>Upon reflection, my research partner and I found that the data collected suggests the pupils were able to engage with their work more with the use of peer assessment. Child D and Child E showed significant improvements in their levels of engagement throughout the lesson</w:t>
      </w:r>
      <w:r w:rsidR="00EF073E">
        <w:rPr>
          <w:rFonts w:ascii="Arial" w:hAnsi="Arial" w:cs="Arial"/>
        </w:rPr>
        <w:t xml:space="preserve"> (Appendix D)</w:t>
      </w:r>
      <w:r w:rsidRPr="00376614">
        <w:rPr>
          <w:rFonts w:ascii="Arial" w:hAnsi="Arial" w:cs="Arial"/>
        </w:rPr>
        <w:t>. Child D produced a higher quantity of work of better quality than he has in past lessons without peer assessment</w:t>
      </w:r>
      <w:r w:rsidR="00EF073E">
        <w:rPr>
          <w:rFonts w:ascii="Arial" w:hAnsi="Arial" w:cs="Arial"/>
        </w:rPr>
        <w:t xml:space="preserve"> (Appendix U)</w:t>
      </w:r>
      <w:r w:rsidRPr="00376614">
        <w:rPr>
          <w:rFonts w:ascii="Arial" w:hAnsi="Arial" w:cs="Arial"/>
        </w:rPr>
        <w:t xml:space="preserve">. Having experience using self and peer assessment in the classroom meant that the children were accustomed to giving and receiving feedback, which was evident in the </w:t>
      </w:r>
      <w:r w:rsidR="00EF073E">
        <w:rPr>
          <w:rFonts w:ascii="Arial" w:hAnsi="Arial" w:cs="Arial"/>
        </w:rPr>
        <w:t xml:space="preserve">focused </w:t>
      </w:r>
      <w:r w:rsidRPr="00376614">
        <w:rPr>
          <w:rFonts w:ascii="Arial" w:hAnsi="Arial" w:cs="Arial"/>
        </w:rPr>
        <w:t>comments made during oral feedback and on the feedback sheets (</w:t>
      </w:r>
      <w:r w:rsidR="00EF073E">
        <w:rPr>
          <w:rFonts w:ascii="Arial" w:hAnsi="Arial" w:cs="Arial"/>
        </w:rPr>
        <w:t>Appendices V, X and Z).</w:t>
      </w:r>
      <w:r w:rsidRPr="00376614">
        <w:rPr>
          <w:rFonts w:ascii="Arial" w:hAnsi="Arial" w:cs="Arial"/>
        </w:rPr>
        <w:t xml:space="preserve"> Furthermore, this confirms the arguments of Black and Wiliam who suggest that peer assessment will not have the desired impact unless due time and care has been taken to implement it within the classroom (1998:7-8). The children had experienced the benefit of peer assessment in the past, and generally had a positive attitude toward the formative assessment strategy. In the interview</w:t>
      </w:r>
      <w:r w:rsidR="00274E60">
        <w:rPr>
          <w:rFonts w:ascii="Arial" w:hAnsi="Arial" w:cs="Arial"/>
        </w:rPr>
        <w:t xml:space="preserve"> at School A</w:t>
      </w:r>
      <w:r w:rsidRPr="00376614">
        <w:rPr>
          <w:rFonts w:ascii="Arial" w:hAnsi="Arial" w:cs="Arial"/>
        </w:rPr>
        <w:t>, all children confirmed they would like to receive feedback from their peers more often, with Child F suggesting that it provides ‘extra help in case your teacher hasn’t spotted something in the lesson’ (Appendix</w:t>
      </w:r>
      <w:r w:rsidR="00EF073E">
        <w:rPr>
          <w:rFonts w:ascii="Arial" w:hAnsi="Arial" w:cs="Arial"/>
        </w:rPr>
        <w:t xml:space="preserve"> F</w:t>
      </w:r>
      <w:r w:rsidRPr="00376614">
        <w:rPr>
          <w:rFonts w:ascii="Arial" w:hAnsi="Arial" w:cs="Arial"/>
        </w:rPr>
        <w:t>, line 88-89).</w:t>
      </w:r>
      <w:r w:rsidR="00EE5CF9">
        <w:rPr>
          <w:rFonts w:ascii="Arial" w:hAnsi="Arial" w:cs="Arial"/>
        </w:rPr>
        <w:t xml:space="preserve"> Moving forward, </w:t>
      </w:r>
      <w:r w:rsidR="00B945FF">
        <w:rPr>
          <w:rFonts w:ascii="Arial" w:hAnsi="Arial" w:cs="Arial"/>
        </w:rPr>
        <w:t>I believe that pupils need to be supported to enhance the quality of the feedback they produce, that in turn will support pupils engagement with their own work. Pupils will need to be monitored and coached while peer assessing, and the quality of feedback will need to be examined (Topping, 2009:25). Pupils will need to receive advice on the quality of the feedback they are producing, as well as being provided with peer assessment guidelines, check lists and other concrete forms of scaffolding to support them.</w:t>
      </w:r>
    </w:p>
    <w:p w14:paraId="73F39742" w14:textId="77777777" w:rsidR="00EF073E" w:rsidRDefault="00EF073E" w:rsidP="001237A3">
      <w:pPr>
        <w:spacing w:line="360" w:lineRule="auto"/>
        <w:jc w:val="center"/>
        <w:rPr>
          <w:rFonts w:ascii="Arial" w:hAnsi="Arial" w:cs="Arial"/>
        </w:rPr>
      </w:pPr>
    </w:p>
    <w:p w14:paraId="16E3809B" w14:textId="77777777" w:rsidR="001237A3" w:rsidRDefault="001237A3" w:rsidP="001237A3">
      <w:pPr>
        <w:spacing w:line="360" w:lineRule="auto"/>
        <w:jc w:val="center"/>
        <w:rPr>
          <w:rFonts w:ascii="Arial" w:hAnsi="Arial" w:cs="Arial"/>
        </w:rPr>
      </w:pPr>
    </w:p>
    <w:p w14:paraId="30C96D7C" w14:textId="77777777" w:rsidR="001237A3" w:rsidRDefault="001237A3" w:rsidP="001237A3">
      <w:pPr>
        <w:spacing w:line="360" w:lineRule="auto"/>
        <w:jc w:val="center"/>
        <w:rPr>
          <w:rFonts w:ascii="Arial" w:hAnsi="Arial" w:cs="Arial"/>
        </w:rPr>
      </w:pPr>
    </w:p>
    <w:p w14:paraId="3A7A0A36" w14:textId="77777777" w:rsidR="001237A3" w:rsidRDefault="001237A3" w:rsidP="001237A3">
      <w:pPr>
        <w:spacing w:line="360" w:lineRule="auto"/>
        <w:jc w:val="center"/>
        <w:rPr>
          <w:rFonts w:ascii="Arial" w:hAnsi="Arial" w:cs="Arial"/>
        </w:rPr>
      </w:pPr>
    </w:p>
    <w:p w14:paraId="76E67D20" w14:textId="77777777" w:rsidR="001237A3" w:rsidRDefault="001237A3" w:rsidP="001237A3">
      <w:pPr>
        <w:spacing w:line="360" w:lineRule="auto"/>
        <w:jc w:val="center"/>
        <w:rPr>
          <w:rFonts w:ascii="Arial" w:hAnsi="Arial" w:cs="Arial"/>
        </w:rPr>
      </w:pPr>
    </w:p>
    <w:p w14:paraId="035B27B8" w14:textId="77777777" w:rsidR="001237A3" w:rsidRDefault="001237A3" w:rsidP="001237A3">
      <w:pPr>
        <w:spacing w:line="360" w:lineRule="auto"/>
        <w:jc w:val="center"/>
        <w:rPr>
          <w:rFonts w:ascii="Arial" w:hAnsi="Arial" w:cs="Arial"/>
        </w:rPr>
      </w:pPr>
    </w:p>
    <w:p w14:paraId="5B0F7151" w14:textId="77777777" w:rsidR="001237A3" w:rsidRDefault="001237A3" w:rsidP="001237A3">
      <w:pPr>
        <w:spacing w:line="360" w:lineRule="auto"/>
        <w:jc w:val="center"/>
        <w:rPr>
          <w:rFonts w:ascii="Arial" w:hAnsi="Arial" w:cs="Arial"/>
        </w:rPr>
      </w:pPr>
    </w:p>
    <w:p w14:paraId="7A7B2875" w14:textId="77777777" w:rsidR="001237A3" w:rsidRDefault="001237A3" w:rsidP="001237A3">
      <w:pPr>
        <w:spacing w:line="360" w:lineRule="auto"/>
        <w:jc w:val="center"/>
        <w:rPr>
          <w:rFonts w:ascii="Arial" w:hAnsi="Arial" w:cs="Arial"/>
        </w:rPr>
      </w:pPr>
    </w:p>
    <w:p w14:paraId="61CC1041" w14:textId="77777777" w:rsidR="001237A3" w:rsidRDefault="001237A3" w:rsidP="001237A3">
      <w:pPr>
        <w:spacing w:line="360" w:lineRule="auto"/>
        <w:jc w:val="center"/>
        <w:rPr>
          <w:rFonts w:ascii="Arial" w:hAnsi="Arial" w:cs="Arial"/>
        </w:rPr>
      </w:pPr>
    </w:p>
    <w:p w14:paraId="6C988246" w14:textId="77777777" w:rsidR="001237A3" w:rsidRDefault="001237A3" w:rsidP="001237A3">
      <w:pPr>
        <w:spacing w:line="360" w:lineRule="auto"/>
        <w:jc w:val="center"/>
        <w:rPr>
          <w:rFonts w:ascii="Arial" w:hAnsi="Arial" w:cs="Arial"/>
        </w:rPr>
      </w:pPr>
    </w:p>
    <w:p w14:paraId="31CAB084" w14:textId="77777777" w:rsidR="001237A3" w:rsidRDefault="001237A3" w:rsidP="001237A3">
      <w:pPr>
        <w:spacing w:line="360" w:lineRule="auto"/>
        <w:jc w:val="center"/>
        <w:rPr>
          <w:rFonts w:ascii="Arial" w:hAnsi="Arial" w:cs="Arial"/>
        </w:rPr>
      </w:pPr>
    </w:p>
    <w:p w14:paraId="47E27FCF" w14:textId="77777777" w:rsidR="001237A3" w:rsidRDefault="001237A3" w:rsidP="001237A3">
      <w:pPr>
        <w:spacing w:line="360" w:lineRule="auto"/>
        <w:jc w:val="center"/>
        <w:rPr>
          <w:rFonts w:ascii="Arial" w:hAnsi="Arial" w:cs="Arial"/>
        </w:rPr>
      </w:pPr>
    </w:p>
    <w:p w14:paraId="574E0974" w14:textId="77777777" w:rsidR="001237A3" w:rsidRDefault="001237A3" w:rsidP="001237A3">
      <w:pPr>
        <w:spacing w:line="360" w:lineRule="auto"/>
        <w:jc w:val="center"/>
        <w:rPr>
          <w:rFonts w:ascii="Arial" w:hAnsi="Arial" w:cs="Arial"/>
        </w:rPr>
      </w:pPr>
    </w:p>
    <w:p w14:paraId="67CD9E80" w14:textId="77777777" w:rsidR="001237A3" w:rsidRDefault="001237A3" w:rsidP="001237A3">
      <w:pPr>
        <w:spacing w:line="360" w:lineRule="auto"/>
        <w:jc w:val="center"/>
        <w:rPr>
          <w:rFonts w:ascii="Arial" w:hAnsi="Arial" w:cs="Arial"/>
        </w:rPr>
      </w:pPr>
    </w:p>
    <w:p w14:paraId="56467BE6" w14:textId="77777777" w:rsidR="001237A3" w:rsidRDefault="001237A3" w:rsidP="001237A3">
      <w:pPr>
        <w:spacing w:line="360" w:lineRule="auto"/>
        <w:jc w:val="center"/>
        <w:rPr>
          <w:rFonts w:ascii="Arial" w:hAnsi="Arial" w:cs="Arial"/>
        </w:rPr>
      </w:pPr>
    </w:p>
    <w:p w14:paraId="690C19DE" w14:textId="77777777" w:rsidR="001237A3" w:rsidRDefault="001237A3" w:rsidP="001237A3">
      <w:pPr>
        <w:spacing w:line="360" w:lineRule="auto"/>
        <w:jc w:val="center"/>
        <w:rPr>
          <w:rFonts w:ascii="Arial" w:hAnsi="Arial" w:cs="Arial"/>
        </w:rPr>
      </w:pPr>
    </w:p>
    <w:p w14:paraId="10494865" w14:textId="77777777" w:rsidR="001237A3" w:rsidRDefault="001237A3" w:rsidP="001237A3">
      <w:pPr>
        <w:spacing w:line="360" w:lineRule="auto"/>
        <w:jc w:val="center"/>
        <w:rPr>
          <w:rFonts w:ascii="Arial" w:hAnsi="Arial" w:cs="Arial"/>
        </w:rPr>
      </w:pPr>
    </w:p>
    <w:p w14:paraId="666B1000" w14:textId="77777777" w:rsidR="001237A3" w:rsidRDefault="001237A3" w:rsidP="001237A3">
      <w:pPr>
        <w:spacing w:line="360" w:lineRule="auto"/>
        <w:jc w:val="center"/>
        <w:rPr>
          <w:rFonts w:ascii="Arial" w:hAnsi="Arial" w:cs="Arial"/>
        </w:rPr>
      </w:pPr>
    </w:p>
    <w:p w14:paraId="3451AA84" w14:textId="77777777" w:rsidR="001237A3" w:rsidRDefault="001237A3" w:rsidP="001237A3">
      <w:pPr>
        <w:spacing w:line="360" w:lineRule="auto"/>
        <w:jc w:val="center"/>
        <w:rPr>
          <w:rFonts w:ascii="Arial" w:hAnsi="Arial" w:cs="Arial"/>
        </w:rPr>
      </w:pPr>
    </w:p>
    <w:p w14:paraId="3C074D9D" w14:textId="77777777" w:rsidR="001237A3" w:rsidRDefault="001237A3" w:rsidP="001237A3">
      <w:pPr>
        <w:spacing w:line="360" w:lineRule="auto"/>
        <w:jc w:val="center"/>
        <w:rPr>
          <w:rFonts w:ascii="Arial" w:hAnsi="Arial" w:cs="Arial"/>
        </w:rPr>
      </w:pPr>
    </w:p>
    <w:p w14:paraId="5A692F08" w14:textId="77777777" w:rsidR="0042545C" w:rsidRDefault="0042545C" w:rsidP="00376614">
      <w:pPr>
        <w:spacing w:line="360" w:lineRule="auto"/>
        <w:rPr>
          <w:rFonts w:ascii="Arial" w:hAnsi="Arial" w:cs="Arial"/>
        </w:rPr>
      </w:pPr>
    </w:p>
    <w:p w14:paraId="7886D81C" w14:textId="77777777" w:rsidR="00F56ED5" w:rsidRDefault="00F56ED5" w:rsidP="00376614">
      <w:pPr>
        <w:spacing w:line="360" w:lineRule="auto"/>
        <w:rPr>
          <w:rFonts w:ascii="Arial" w:hAnsi="Arial" w:cs="Arial"/>
        </w:rPr>
      </w:pPr>
    </w:p>
    <w:p w14:paraId="46C231BD" w14:textId="77777777" w:rsidR="00CD3B5B" w:rsidRDefault="00CD3B5B" w:rsidP="00376614">
      <w:pPr>
        <w:spacing w:line="360" w:lineRule="auto"/>
        <w:rPr>
          <w:rFonts w:ascii="Arial" w:hAnsi="Arial" w:cs="Arial"/>
        </w:rPr>
      </w:pPr>
    </w:p>
    <w:p w14:paraId="681D99E3" w14:textId="77777777" w:rsidR="00F56ED5" w:rsidRDefault="00F56ED5" w:rsidP="00376614">
      <w:pPr>
        <w:spacing w:line="360" w:lineRule="auto"/>
        <w:rPr>
          <w:rFonts w:ascii="Arial" w:hAnsi="Arial" w:cs="Arial"/>
        </w:rPr>
      </w:pPr>
    </w:p>
    <w:p w14:paraId="3D72594B" w14:textId="77777777" w:rsidR="00EB0BE4" w:rsidRDefault="00EB0BE4" w:rsidP="00350F8B">
      <w:pPr>
        <w:spacing w:line="360" w:lineRule="auto"/>
        <w:jc w:val="both"/>
        <w:rPr>
          <w:rFonts w:ascii="Arial" w:hAnsi="Arial" w:cs="Arial"/>
        </w:rPr>
      </w:pPr>
    </w:p>
    <w:p w14:paraId="798EFE70" w14:textId="77777777" w:rsidR="00376614" w:rsidRDefault="00376614" w:rsidP="00350F8B">
      <w:pPr>
        <w:spacing w:line="360" w:lineRule="auto"/>
        <w:rPr>
          <w:rFonts w:ascii="Arial" w:hAnsi="Arial" w:cs="Arial"/>
        </w:rPr>
      </w:pPr>
      <w:r>
        <w:rPr>
          <w:rFonts w:ascii="Arial" w:hAnsi="Arial" w:cs="Arial"/>
          <w:b/>
        </w:rPr>
        <w:t>Section 7</w:t>
      </w:r>
      <w:r w:rsidR="00D653E8" w:rsidRPr="00376614">
        <w:rPr>
          <w:rFonts w:ascii="Arial" w:hAnsi="Arial" w:cs="Arial"/>
          <w:b/>
        </w:rPr>
        <w:t xml:space="preserve"> </w:t>
      </w:r>
      <w:r w:rsidRPr="00376614">
        <w:rPr>
          <w:rFonts w:ascii="Arial" w:hAnsi="Arial" w:cs="Arial"/>
          <w:b/>
        </w:rPr>
        <w:t>–</w:t>
      </w:r>
      <w:r>
        <w:rPr>
          <w:rFonts w:ascii="Arial" w:hAnsi="Arial" w:cs="Arial"/>
        </w:rPr>
        <w:t xml:space="preserve"> </w:t>
      </w:r>
      <w:r w:rsidRPr="00376614">
        <w:rPr>
          <w:rFonts w:ascii="Arial" w:hAnsi="Arial" w:cs="Arial"/>
          <w:b/>
        </w:rPr>
        <w:t>Conclusions and Recommendations</w:t>
      </w:r>
      <w:r w:rsidR="00D653E8" w:rsidRPr="00376614">
        <w:rPr>
          <w:rFonts w:ascii="Arial" w:hAnsi="Arial" w:cs="Arial"/>
        </w:rPr>
        <w:br/>
      </w:r>
    </w:p>
    <w:p w14:paraId="297A1F50" w14:textId="29AEBF3B" w:rsidR="00575FC3" w:rsidRPr="00575FC3" w:rsidRDefault="00575FC3" w:rsidP="00350F8B">
      <w:pPr>
        <w:spacing w:line="360" w:lineRule="auto"/>
        <w:jc w:val="both"/>
        <w:rPr>
          <w:rFonts w:ascii="Arial" w:hAnsi="Arial" w:cs="Arial"/>
        </w:rPr>
      </w:pPr>
      <w:r w:rsidRPr="00575FC3">
        <w:rPr>
          <w:rFonts w:ascii="Arial" w:hAnsi="Arial" w:cs="Arial"/>
        </w:rPr>
        <w:t xml:space="preserve">The reality of observation </w:t>
      </w:r>
      <w:r w:rsidR="00F166C1">
        <w:rPr>
          <w:rFonts w:ascii="Arial" w:hAnsi="Arial" w:cs="Arial"/>
        </w:rPr>
        <w:t xml:space="preserve">as a method to collect data </w:t>
      </w:r>
      <w:r w:rsidRPr="00575FC3">
        <w:rPr>
          <w:rFonts w:ascii="Arial" w:hAnsi="Arial" w:cs="Arial"/>
        </w:rPr>
        <w:t xml:space="preserve">is that only behaviour and personal characteristics can be observed, therefore we are only able to make inferences on what </w:t>
      </w:r>
      <w:r w:rsidR="00F166C1">
        <w:rPr>
          <w:rFonts w:ascii="Arial" w:hAnsi="Arial" w:cs="Arial"/>
        </w:rPr>
        <w:t>could be</w:t>
      </w:r>
      <w:r w:rsidR="00274E60">
        <w:rPr>
          <w:rFonts w:ascii="Arial" w:hAnsi="Arial" w:cs="Arial"/>
        </w:rPr>
        <w:t xml:space="preserve"> happening. However, t</w:t>
      </w:r>
      <w:r w:rsidR="00EB503B">
        <w:rPr>
          <w:rFonts w:ascii="Arial" w:hAnsi="Arial" w:cs="Arial"/>
        </w:rPr>
        <w:t>he</w:t>
      </w:r>
      <w:r w:rsidR="00EB503B" w:rsidRPr="00575FC3">
        <w:rPr>
          <w:rFonts w:ascii="Arial" w:hAnsi="Arial" w:cs="Arial"/>
        </w:rPr>
        <w:t xml:space="preserve"> ‘methodological triangulation’ of data gives the data a stronger level of reliability and validity (Lewis-Beck et al, 2004:1142). </w:t>
      </w:r>
      <w:r w:rsidR="00274E60">
        <w:rPr>
          <w:rFonts w:ascii="Arial" w:hAnsi="Arial" w:cs="Arial"/>
        </w:rPr>
        <w:t>D</w:t>
      </w:r>
      <w:r w:rsidR="00EB503B" w:rsidRPr="00575FC3">
        <w:rPr>
          <w:rFonts w:ascii="Arial" w:hAnsi="Arial" w:cs="Arial"/>
        </w:rPr>
        <w:t>espite these strengths, data triangulation has faced some criticism from constructivists who argue that research findings should be seen as just one outcome amongst many others</w:t>
      </w:r>
      <w:r w:rsidR="00274E60">
        <w:rPr>
          <w:rFonts w:ascii="Arial" w:hAnsi="Arial" w:cs="Arial"/>
        </w:rPr>
        <w:t>, as is the case for this research</w:t>
      </w:r>
      <w:r w:rsidR="00EB503B" w:rsidRPr="00575FC3">
        <w:rPr>
          <w:rFonts w:ascii="Arial" w:hAnsi="Arial" w:cs="Arial"/>
        </w:rPr>
        <w:t xml:space="preserve"> (Lewis-Beck et al, 2004:1142).</w:t>
      </w:r>
      <w:r w:rsidR="00274E60">
        <w:rPr>
          <w:rFonts w:ascii="Arial" w:hAnsi="Arial" w:cs="Arial"/>
        </w:rPr>
        <w:t xml:space="preserve"> </w:t>
      </w:r>
    </w:p>
    <w:p w14:paraId="4D1003DF" w14:textId="77777777" w:rsidR="00575FC3" w:rsidRPr="00575FC3" w:rsidRDefault="00575FC3" w:rsidP="00350F8B">
      <w:pPr>
        <w:spacing w:line="360" w:lineRule="auto"/>
        <w:jc w:val="both"/>
        <w:rPr>
          <w:rFonts w:ascii="Arial" w:hAnsi="Arial" w:cs="Arial"/>
        </w:rPr>
      </w:pPr>
    </w:p>
    <w:p w14:paraId="7A716A9C" w14:textId="19A663E9" w:rsidR="00575FC3" w:rsidRPr="00575FC3" w:rsidRDefault="00C95970" w:rsidP="00350F8B">
      <w:pPr>
        <w:spacing w:line="360" w:lineRule="auto"/>
        <w:jc w:val="both"/>
        <w:rPr>
          <w:rFonts w:ascii="Arial" w:hAnsi="Arial" w:cs="Arial"/>
        </w:rPr>
      </w:pPr>
      <w:r>
        <w:rPr>
          <w:rFonts w:ascii="Arial" w:hAnsi="Arial" w:cs="Arial"/>
        </w:rPr>
        <w:t>Before conducting the research,</w:t>
      </w:r>
      <w:r w:rsidRPr="00575FC3">
        <w:rPr>
          <w:rFonts w:ascii="Arial" w:hAnsi="Arial" w:cs="Arial"/>
        </w:rPr>
        <w:t xml:space="preserve"> </w:t>
      </w:r>
      <w:r w:rsidR="00575FC3" w:rsidRPr="00575FC3">
        <w:rPr>
          <w:rFonts w:ascii="Arial" w:hAnsi="Arial" w:cs="Arial"/>
        </w:rPr>
        <w:t>I decided to pilot my interview questions with some family members</w:t>
      </w:r>
      <w:r w:rsidR="00274E60">
        <w:rPr>
          <w:rFonts w:ascii="Arial" w:hAnsi="Arial" w:cs="Arial"/>
        </w:rPr>
        <w:t>.</w:t>
      </w:r>
      <w:r w:rsidR="00575FC3" w:rsidRPr="00575FC3">
        <w:rPr>
          <w:rFonts w:ascii="Arial" w:hAnsi="Arial" w:cs="Arial"/>
        </w:rPr>
        <w:t xml:space="preserve"> </w:t>
      </w:r>
      <w:r w:rsidR="00274E60">
        <w:rPr>
          <w:rFonts w:ascii="Arial" w:hAnsi="Arial" w:cs="Arial"/>
        </w:rPr>
        <w:t>Feedback suggested s</w:t>
      </w:r>
      <w:r w:rsidR="00575FC3" w:rsidRPr="00575FC3">
        <w:rPr>
          <w:rFonts w:ascii="Arial" w:hAnsi="Arial" w:cs="Arial"/>
        </w:rPr>
        <w:t>ome questions were too long</w:t>
      </w:r>
      <w:r w:rsidR="00274E60">
        <w:rPr>
          <w:rFonts w:ascii="Arial" w:hAnsi="Arial" w:cs="Arial"/>
        </w:rPr>
        <w:t xml:space="preserve">. </w:t>
      </w:r>
      <w:r w:rsidR="00575FC3" w:rsidRPr="00575FC3">
        <w:rPr>
          <w:rFonts w:ascii="Arial" w:hAnsi="Arial" w:cs="Arial"/>
        </w:rPr>
        <w:t xml:space="preserve">With the knowledge that the interview needed to be kept short in order to ensure the comfort of the pupils, I made the professional decision to remove some questions and alter others (Dudley, 2014:12).  </w:t>
      </w:r>
    </w:p>
    <w:p w14:paraId="6C13D263" w14:textId="77777777" w:rsidR="00575FC3" w:rsidRPr="00575FC3" w:rsidRDefault="00575FC3" w:rsidP="00350F8B">
      <w:pPr>
        <w:spacing w:line="360" w:lineRule="auto"/>
        <w:jc w:val="both"/>
        <w:rPr>
          <w:rFonts w:ascii="Arial" w:hAnsi="Arial" w:cs="Arial"/>
        </w:rPr>
      </w:pPr>
    </w:p>
    <w:p w14:paraId="4F7B1993" w14:textId="0AB36B2F" w:rsidR="00575FC3" w:rsidRPr="00575FC3" w:rsidRDefault="00575FC3" w:rsidP="00350F8B">
      <w:pPr>
        <w:spacing w:line="360" w:lineRule="auto"/>
        <w:jc w:val="both"/>
        <w:rPr>
          <w:rFonts w:ascii="Arial" w:hAnsi="Arial" w:cs="Arial"/>
        </w:rPr>
      </w:pPr>
      <w:r w:rsidRPr="00575FC3">
        <w:rPr>
          <w:rFonts w:ascii="Arial" w:hAnsi="Arial" w:cs="Arial"/>
        </w:rPr>
        <w:t>Although the data collected from the research lessons varied, we were able to cross-examine data to test the consistency of findings and thereby generalise some of the findings. In School B, where the children did not regular</w:t>
      </w:r>
      <w:r w:rsidR="00C95970">
        <w:rPr>
          <w:rFonts w:ascii="Arial" w:hAnsi="Arial" w:cs="Arial"/>
        </w:rPr>
        <w:t>ly use self or peer assessment</w:t>
      </w:r>
      <w:r w:rsidRPr="00575FC3">
        <w:rPr>
          <w:rFonts w:ascii="Arial" w:hAnsi="Arial" w:cs="Arial"/>
        </w:rPr>
        <w:t>, we found that there was s</w:t>
      </w:r>
      <w:r w:rsidR="00EB503B">
        <w:rPr>
          <w:rFonts w:ascii="Arial" w:hAnsi="Arial" w:cs="Arial"/>
        </w:rPr>
        <w:t xml:space="preserve">ome level of anxiety prevalent </w:t>
      </w:r>
      <w:r w:rsidRPr="00575FC3">
        <w:rPr>
          <w:rFonts w:ascii="Arial" w:hAnsi="Arial" w:cs="Arial"/>
        </w:rPr>
        <w:t xml:space="preserve">(Appendix F, lines 24-29). Research confirms that for an AfL strategy to support </w:t>
      </w:r>
      <w:r w:rsidR="00C95970" w:rsidRPr="00575FC3">
        <w:rPr>
          <w:rFonts w:ascii="Arial" w:hAnsi="Arial" w:cs="Arial"/>
        </w:rPr>
        <w:t>pupils’</w:t>
      </w:r>
      <w:r w:rsidRPr="00575FC3">
        <w:rPr>
          <w:rFonts w:ascii="Arial" w:hAnsi="Arial" w:cs="Arial"/>
        </w:rPr>
        <w:t xml:space="preserve"> engagement with their work, it takes time and coaching to implement it into the classroom (Topping, 2009:21). Furthermore, emphasis needs to be placed on feedback highlighting quality aspects of work when peer assessment is being introduced (Topping, 2009:24; Black and Wiliam, 1998:6). </w:t>
      </w:r>
      <w:r w:rsidR="00350F8B">
        <w:rPr>
          <w:rFonts w:ascii="Arial" w:hAnsi="Arial" w:cs="Arial"/>
        </w:rPr>
        <w:t xml:space="preserve">Additionally, pupils may have found it easier to have success criteria to support them and give them clarity in the aims of the lesson </w:t>
      </w:r>
      <w:r w:rsidR="00350F8B" w:rsidRPr="00376614">
        <w:rPr>
          <w:rFonts w:ascii="Arial" w:hAnsi="Arial" w:cs="Arial"/>
        </w:rPr>
        <w:t>(Black and Wiliam, 1998:6).</w:t>
      </w:r>
    </w:p>
    <w:p w14:paraId="4090EEC0" w14:textId="77777777" w:rsidR="00575FC3" w:rsidRPr="00575FC3" w:rsidRDefault="00575FC3" w:rsidP="00350F8B">
      <w:pPr>
        <w:spacing w:line="360" w:lineRule="auto"/>
        <w:jc w:val="both"/>
        <w:rPr>
          <w:rFonts w:ascii="Arial" w:hAnsi="Arial" w:cs="Arial"/>
        </w:rPr>
      </w:pPr>
    </w:p>
    <w:p w14:paraId="13240722" w14:textId="35E390B8" w:rsidR="00575FC3" w:rsidRPr="00575FC3" w:rsidRDefault="00274E60" w:rsidP="00350F8B">
      <w:pPr>
        <w:spacing w:line="360" w:lineRule="auto"/>
        <w:jc w:val="both"/>
        <w:rPr>
          <w:rFonts w:ascii="Arial" w:hAnsi="Arial" w:cs="Arial"/>
        </w:rPr>
      </w:pPr>
      <w:r>
        <w:rPr>
          <w:rFonts w:ascii="Arial" w:hAnsi="Arial" w:cs="Arial"/>
        </w:rPr>
        <w:t>T</w:t>
      </w:r>
      <w:r w:rsidR="00575FC3" w:rsidRPr="00575FC3">
        <w:rPr>
          <w:rFonts w:ascii="Arial" w:hAnsi="Arial" w:cs="Arial"/>
        </w:rPr>
        <w:t>he highest levels of anxiety were among</w:t>
      </w:r>
      <w:r w:rsidR="00C95970">
        <w:rPr>
          <w:rFonts w:ascii="Arial" w:hAnsi="Arial" w:cs="Arial"/>
        </w:rPr>
        <w:t>st</w:t>
      </w:r>
      <w:r w:rsidR="00575FC3" w:rsidRPr="00575FC3">
        <w:rPr>
          <w:rFonts w:ascii="Arial" w:hAnsi="Arial" w:cs="Arial"/>
        </w:rPr>
        <w:t xml:space="preserve"> th</w:t>
      </w:r>
      <w:r w:rsidR="00350F8B">
        <w:rPr>
          <w:rFonts w:ascii="Arial" w:hAnsi="Arial" w:cs="Arial"/>
        </w:rPr>
        <w:t>ose of lowe</w:t>
      </w:r>
      <w:r w:rsidR="00C95970">
        <w:rPr>
          <w:rFonts w:ascii="Arial" w:hAnsi="Arial" w:cs="Arial"/>
        </w:rPr>
        <w:t xml:space="preserve">r engagement levels </w:t>
      </w:r>
      <w:r w:rsidR="00350F8B" w:rsidRPr="00575FC3">
        <w:rPr>
          <w:rFonts w:ascii="Arial" w:hAnsi="Arial" w:cs="Arial"/>
        </w:rPr>
        <w:t xml:space="preserve">(Hattie and Temperley, 2007-81-112). </w:t>
      </w:r>
      <w:r w:rsidR="00575FC3" w:rsidRPr="00575FC3">
        <w:rPr>
          <w:rFonts w:ascii="Arial" w:hAnsi="Arial" w:cs="Arial"/>
        </w:rPr>
        <w:t xml:space="preserve">Child D had some anxieties over what his peers would write about him after a </w:t>
      </w:r>
      <w:r w:rsidR="00C95970">
        <w:rPr>
          <w:rFonts w:ascii="Arial" w:hAnsi="Arial" w:cs="Arial"/>
        </w:rPr>
        <w:t xml:space="preserve">negative </w:t>
      </w:r>
      <w:r w:rsidR="00575FC3" w:rsidRPr="00575FC3">
        <w:rPr>
          <w:rFonts w:ascii="Arial" w:hAnsi="Arial" w:cs="Arial"/>
        </w:rPr>
        <w:t>experience w</w:t>
      </w:r>
      <w:r w:rsidR="00EB503B">
        <w:rPr>
          <w:rFonts w:ascii="Arial" w:hAnsi="Arial" w:cs="Arial"/>
        </w:rPr>
        <w:t xml:space="preserve">ith peer assessment in the past. </w:t>
      </w:r>
      <w:r w:rsidR="00575FC3" w:rsidRPr="00575FC3">
        <w:rPr>
          <w:rFonts w:ascii="Arial" w:hAnsi="Arial" w:cs="Arial"/>
        </w:rPr>
        <w:t>Child C</w:t>
      </w:r>
      <w:r w:rsidR="00EB503B">
        <w:rPr>
          <w:rFonts w:ascii="Arial" w:hAnsi="Arial" w:cs="Arial"/>
        </w:rPr>
        <w:t xml:space="preserve"> had similar anxieties, and e</w:t>
      </w:r>
      <w:r w:rsidR="00575FC3" w:rsidRPr="00575FC3">
        <w:rPr>
          <w:rFonts w:ascii="Arial" w:hAnsi="Arial" w:cs="Arial"/>
        </w:rPr>
        <w:t>mpirical evidence tells us that the knowledge of having a peer to assess his work did nothing to alter t</w:t>
      </w:r>
      <w:r w:rsidR="00EB503B">
        <w:rPr>
          <w:rFonts w:ascii="Arial" w:hAnsi="Arial" w:cs="Arial"/>
        </w:rPr>
        <w:t>he engagement levels of Child C. This</w:t>
      </w:r>
      <w:r w:rsidR="00575FC3" w:rsidRPr="00575FC3">
        <w:rPr>
          <w:rFonts w:ascii="Arial" w:hAnsi="Arial" w:cs="Arial"/>
        </w:rPr>
        <w:t xml:space="preserve"> is also evident in both the quantity and quality of the work he produced (Appendix S). Despite </w:t>
      </w:r>
      <w:r w:rsidR="00EB503B">
        <w:rPr>
          <w:rFonts w:ascii="Arial" w:hAnsi="Arial" w:cs="Arial"/>
        </w:rPr>
        <w:t xml:space="preserve">initial </w:t>
      </w:r>
      <w:r w:rsidR="00575FC3" w:rsidRPr="00575FC3">
        <w:rPr>
          <w:rFonts w:ascii="Arial" w:hAnsi="Arial" w:cs="Arial"/>
        </w:rPr>
        <w:t>anxieties, Child D was able to produce a work of much higher quality and quantity than he usually produces in writing activities (Appendix U). Child D did not successfully engage with peer feedback, which suggested</w:t>
      </w:r>
      <w:r w:rsidR="00350F8B">
        <w:rPr>
          <w:rFonts w:ascii="Arial" w:hAnsi="Arial" w:cs="Arial"/>
        </w:rPr>
        <w:t xml:space="preserve"> adding in paragraphs (Appendix E, lines 28-34</w:t>
      </w:r>
      <w:r w:rsidR="00575FC3" w:rsidRPr="00575FC3">
        <w:rPr>
          <w:rFonts w:ascii="Arial" w:hAnsi="Arial" w:cs="Arial"/>
        </w:rPr>
        <w:t xml:space="preserve">). This could be linked to low confidence and the result is to ignore such feedback (Hattie and Temperley, 2007-81-112). </w:t>
      </w:r>
      <w:r>
        <w:rPr>
          <w:rFonts w:ascii="Arial" w:hAnsi="Arial" w:cs="Arial"/>
        </w:rPr>
        <w:t xml:space="preserve">Overall, </w:t>
      </w:r>
      <w:r w:rsidR="00575FC3" w:rsidRPr="00575FC3">
        <w:rPr>
          <w:rFonts w:ascii="Arial" w:hAnsi="Arial" w:cs="Arial"/>
        </w:rPr>
        <w:t>peer assessment enhanced the engagement levels of Child D</w:t>
      </w:r>
      <w:r w:rsidR="00350F8B">
        <w:rPr>
          <w:rFonts w:ascii="Arial" w:hAnsi="Arial" w:cs="Arial"/>
        </w:rPr>
        <w:t xml:space="preserve"> based on his behaviour and work produced (Appendices D and U)</w:t>
      </w:r>
      <w:r w:rsidR="00575FC3" w:rsidRPr="00575FC3">
        <w:rPr>
          <w:rFonts w:ascii="Arial" w:hAnsi="Arial" w:cs="Arial"/>
        </w:rPr>
        <w:t xml:space="preserve">. </w:t>
      </w:r>
    </w:p>
    <w:p w14:paraId="68324C7C" w14:textId="77777777" w:rsidR="00575FC3" w:rsidRPr="00575FC3" w:rsidRDefault="00575FC3" w:rsidP="00350F8B">
      <w:pPr>
        <w:spacing w:line="360" w:lineRule="auto"/>
        <w:jc w:val="both"/>
        <w:rPr>
          <w:rFonts w:ascii="Arial" w:hAnsi="Arial" w:cs="Arial"/>
        </w:rPr>
      </w:pPr>
    </w:p>
    <w:p w14:paraId="420CDE5F" w14:textId="2EB53F77" w:rsidR="00350F8B" w:rsidRDefault="00575FC3" w:rsidP="00350F8B">
      <w:pPr>
        <w:spacing w:line="360" w:lineRule="auto"/>
        <w:jc w:val="both"/>
        <w:rPr>
          <w:rFonts w:ascii="Arial" w:hAnsi="Arial" w:cs="Arial"/>
        </w:rPr>
      </w:pPr>
      <w:r w:rsidRPr="00575FC3">
        <w:rPr>
          <w:rFonts w:ascii="Arial" w:hAnsi="Arial" w:cs="Arial"/>
        </w:rPr>
        <w:t xml:space="preserve">Generally, the use of peer assessment had some impact on improving engagement levels, but this is most evident in the second research session. This is arguably linked to the fact that the children in School A, who had experience using self and peer assessment, had experienced the benefits of these strategies. If pupils have not experienced the benefits of such strategies, then as teachers, we cannot expect the pupils to embrace peer assessment (Black and Wiliam, 1998:7-8). </w:t>
      </w:r>
    </w:p>
    <w:p w14:paraId="75E269A0" w14:textId="77777777" w:rsidR="00350F8B" w:rsidRDefault="00350F8B" w:rsidP="00350F8B">
      <w:pPr>
        <w:spacing w:line="360" w:lineRule="auto"/>
        <w:jc w:val="both"/>
        <w:rPr>
          <w:rFonts w:ascii="Arial" w:hAnsi="Arial" w:cs="Arial"/>
        </w:rPr>
      </w:pPr>
    </w:p>
    <w:p w14:paraId="49AC286A" w14:textId="7BD66FF4" w:rsidR="00575FC3" w:rsidRPr="00575FC3" w:rsidRDefault="00575FC3" w:rsidP="00350F8B">
      <w:pPr>
        <w:spacing w:line="360" w:lineRule="auto"/>
        <w:jc w:val="both"/>
        <w:rPr>
          <w:rFonts w:ascii="Arial" w:hAnsi="Arial" w:cs="Arial"/>
        </w:rPr>
      </w:pPr>
      <w:r w:rsidRPr="00575FC3">
        <w:rPr>
          <w:rFonts w:ascii="Arial" w:hAnsi="Arial" w:cs="Arial"/>
        </w:rPr>
        <w:t xml:space="preserve">In light of the research carried out, I believe that more research needs to be conducted on how to support pupils with low confidence </w:t>
      </w:r>
      <w:r w:rsidR="00F44127">
        <w:rPr>
          <w:rFonts w:ascii="Arial" w:hAnsi="Arial" w:cs="Arial"/>
        </w:rPr>
        <w:t xml:space="preserve">and </w:t>
      </w:r>
      <w:r w:rsidRPr="00575FC3">
        <w:rPr>
          <w:rFonts w:ascii="Arial" w:hAnsi="Arial" w:cs="Arial"/>
        </w:rPr>
        <w:t xml:space="preserve">engagement levels when using peer assessment. As demonstrated, they found the concept most difficult and had the most anxieties about the response of other pupils to their work. Additionally, I believe more research into how peer assessment can work best in mixed year group classrooms would be extremely helpful for many teachers. Having a classroom of three year groups meant that I made the decision to group my pupils based on ability. I would like the opportunity to test peer assessment out using mixed ability groups with some </w:t>
      </w:r>
      <w:r w:rsidR="00350F8B">
        <w:rPr>
          <w:rFonts w:ascii="Arial" w:hAnsi="Arial" w:cs="Arial"/>
        </w:rPr>
        <w:t xml:space="preserve">academic </w:t>
      </w:r>
      <w:r w:rsidR="00F44127">
        <w:rPr>
          <w:rFonts w:ascii="Arial" w:hAnsi="Arial" w:cs="Arial"/>
        </w:rPr>
        <w:t>research to support my testing.</w:t>
      </w:r>
    </w:p>
    <w:p w14:paraId="6C9751D5" w14:textId="77777777" w:rsidR="00575FC3" w:rsidRPr="00575FC3" w:rsidRDefault="00575FC3" w:rsidP="00350F8B">
      <w:pPr>
        <w:spacing w:line="360" w:lineRule="auto"/>
        <w:jc w:val="both"/>
        <w:rPr>
          <w:rFonts w:ascii="Arial" w:hAnsi="Arial" w:cs="Arial"/>
        </w:rPr>
      </w:pPr>
    </w:p>
    <w:p w14:paraId="042B44BB" w14:textId="3257B8CE" w:rsidR="00575FC3" w:rsidRPr="00575FC3" w:rsidRDefault="00575FC3" w:rsidP="00350F8B">
      <w:pPr>
        <w:spacing w:line="360" w:lineRule="auto"/>
        <w:jc w:val="both"/>
        <w:rPr>
          <w:rFonts w:ascii="Arial" w:hAnsi="Arial" w:cs="Arial"/>
        </w:rPr>
      </w:pPr>
      <w:r w:rsidRPr="00575FC3">
        <w:rPr>
          <w:rFonts w:ascii="Arial" w:hAnsi="Arial" w:cs="Arial"/>
        </w:rPr>
        <w:t>Peer assessment is most effective in enhancing engagement in a classroom that embodies a culture of success (Black and Wiliam, 1998:6). My recommendations to all schools would be to focus on creating this culture, by instilling the belief in students that they are all capable of achieving and avoiding a culture that focuses on rewards and the comparison of students to each other (Black and Wiliam, 1998:6). Additionally, I would recommend that</w:t>
      </w:r>
      <w:r w:rsidR="00F44127">
        <w:rPr>
          <w:rFonts w:ascii="Arial" w:hAnsi="Arial" w:cs="Arial"/>
        </w:rPr>
        <w:t xml:space="preserve"> </w:t>
      </w:r>
      <w:r w:rsidR="00274E60">
        <w:rPr>
          <w:rFonts w:ascii="Arial" w:hAnsi="Arial" w:cs="Arial"/>
        </w:rPr>
        <w:t>p</w:t>
      </w:r>
      <w:r w:rsidRPr="00575FC3">
        <w:rPr>
          <w:rFonts w:ascii="Arial" w:hAnsi="Arial" w:cs="Arial"/>
        </w:rPr>
        <w:t xml:space="preserve">upils </w:t>
      </w:r>
      <w:r w:rsidR="00274E60">
        <w:rPr>
          <w:rFonts w:ascii="Arial" w:hAnsi="Arial" w:cs="Arial"/>
        </w:rPr>
        <w:t>are</w:t>
      </w:r>
      <w:r w:rsidRPr="00575FC3">
        <w:rPr>
          <w:rFonts w:ascii="Arial" w:hAnsi="Arial" w:cs="Arial"/>
        </w:rPr>
        <w:t xml:space="preserve"> supported </w:t>
      </w:r>
      <w:r w:rsidR="00274E60">
        <w:rPr>
          <w:rFonts w:ascii="Arial" w:hAnsi="Arial" w:cs="Arial"/>
        </w:rPr>
        <w:t xml:space="preserve">and provided with </w:t>
      </w:r>
      <w:r w:rsidRPr="00575FC3">
        <w:rPr>
          <w:rFonts w:ascii="Arial" w:hAnsi="Arial" w:cs="Arial"/>
        </w:rPr>
        <w:t>examples</w:t>
      </w:r>
      <w:r w:rsidR="00274E60">
        <w:rPr>
          <w:rFonts w:ascii="Arial" w:hAnsi="Arial" w:cs="Arial"/>
        </w:rPr>
        <w:t xml:space="preserve"> of feedback</w:t>
      </w:r>
      <w:r w:rsidRPr="00575FC3">
        <w:rPr>
          <w:rFonts w:ascii="Arial" w:hAnsi="Arial" w:cs="Arial"/>
        </w:rPr>
        <w:t xml:space="preserve"> in order for </w:t>
      </w:r>
      <w:r w:rsidR="00274E60">
        <w:rPr>
          <w:rFonts w:ascii="Arial" w:hAnsi="Arial" w:cs="Arial"/>
        </w:rPr>
        <w:t xml:space="preserve">peer assessment to be effective. </w:t>
      </w:r>
      <w:r w:rsidRPr="00575FC3">
        <w:rPr>
          <w:rFonts w:ascii="Arial" w:hAnsi="Arial" w:cs="Arial"/>
        </w:rPr>
        <w:t xml:space="preserve"> </w:t>
      </w:r>
    </w:p>
    <w:p w14:paraId="0AF8603A" w14:textId="77777777" w:rsidR="00575FC3" w:rsidRPr="00575FC3" w:rsidRDefault="00575FC3" w:rsidP="00350F8B">
      <w:pPr>
        <w:spacing w:line="360" w:lineRule="auto"/>
        <w:jc w:val="both"/>
        <w:rPr>
          <w:rFonts w:ascii="Arial" w:hAnsi="Arial" w:cs="Arial"/>
        </w:rPr>
      </w:pPr>
    </w:p>
    <w:p w14:paraId="4BCD0687" w14:textId="598773F4" w:rsidR="00350F8B" w:rsidRDefault="00575FC3" w:rsidP="00350F8B">
      <w:pPr>
        <w:spacing w:line="360" w:lineRule="auto"/>
        <w:jc w:val="both"/>
        <w:rPr>
          <w:rFonts w:ascii="Arial" w:hAnsi="Arial" w:cs="Arial"/>
        </w:rPr>
      </w:pPr>
      <w:r w:rsidRPr="00575FC3">
        <w:rPr>
          <w:rFonts w:ascii="Arial" w:hAnsi="Arial" w:cs="Arial"/>
        </w:rPr>
        <w:t xml:space="preserve">If I did this research study again, I would involve the students on the design of the peer assessment strategy, which could hugely enhance engagement levels if they see that the design is </w:t>
      </w:r>
      <w:r w:rsidR="00350F8B">
        <w:rPr>
          <w:rFonts w:ascii="Arial" w:hAnsi="Arial" w:cs="Arial"/>
        </w:rPr>
        <w:t xml:space="preserve">their own (Donaldson, 2015:80). </w:t>
      </w:r>
      <w:r w:rsidRPr="00575FC3">
        <w:rPr>
          <w:rFonts w:ascii="Arial" w:hAnsi="Arial" w:cs="Arial"/>
        </w:rPr>
        <w:t>Furthermore, I would pilot the peer assessment strategy before the research lesson is carried out so that the children are familiar with using it and can get the most out of it during the research session. Moving forward into my next school experience, I would like to trial more peer assessment strategies having first-hand seen the benefits it can have in my current classroom. I believe that continuing to build on my use and knowledge of formative assessment wil</w:t>
      </w:r>
      <w:r w:rsidR="00350F8B">
        <w:rPr>
          <w:rFonts w:ascii="Arial" w:hAnsi="Arial" w:cs="Arial"/>
        </w:rPr>
        <w:t>l enable</w:t>
      </w:r>
      <w:r w:rsidRPr="00575FC3">
        <w:rPr>
          <w:rFonts w:ascii="Arial" w:hAnsi="Arial" w:cs="Arial"/>
        </w:rPr>
        <w:t xml:space="preserve"> me to refine my own teaching pedagogy as a professional.</w:t>
      </w:r>
    </w:p>
    <w:p w14:paraId="704EB26A" w14:textId="1380491B" w:rsidR="00200C66" w:rsidRDefault="00200C66" w:rsidP="00350F8B">
      <w:pPr>
        <w:spacing w:line="360" w:lineRule="auto"/>
        <w:jc w:val="both"/>
        <w:rPr>
          <w:rFonts w:ascii="Arial" w:hAnsi="Arial" w:cs="Arial"/>
        </w:rPr>
      </w:pPr>
      <w:r>
        <w:rPr>
          <w:rFonts w:ascii="Arial" w:hAnsi="Arial" w:cs="Arial"/>
        </w:rPr>
        <w:br/>
      </w:r>
    </w:p>
    <w:p w14:paraId="7709080D" w14:textId="77777777" w:rsidR="00376614" w:rsidRDefault="00376614" w:rsidP="00350F8B">
      <w:pPr>
        <w:jc w:val="both"/>
        <w:rPr>
          <w:rFonts w:ascii="Arial" w:hAnsi="Arial" w:cs="Arial"/>
        </w:rPr>
      </w:pPr>
    </w:p>
    <w:p w14:paraId="7AC708BF" w14:textId="77777777" w:rsidR="00200C66" w:rsidRDefault="00200C66">
      <w:pPr>
        <w:rPr>
          <w:rFonts w:ascii="Arial" w:hAnsi="Arial" w:cs="Arial"/>
        </w:rPr>
      </w:pPr>
    </w:p>
    <w:p w14:paraId="40A7735C" w14:textId="77777777" w:rsidR="00200C66" w:rsidRDefault="00200C66">
      <w:pPr>
        <w:rPr>
          <w:rFonts w:ascii="Arial" w:hAnsi="Arial" w:cs="Arial"/>
        </w:rPr>
      </w:pPr>
    </w:p>
    <w:p w14:paraId="73016E28" w14:textId="77777777" w:rsidR="00200C66" w:rsidRDefault="00200C66">
      <w:pPr>
        <w:rPr>
          <w:rFonts w:ascii="Arial" w:hAnsi="Arial" w:cs="Arial"/>
        </w:rPr>
      </w:pPr>
    </w:p>
    <w:p w14:paraId="6A598848" w14:textId="77777777" w:rsidR="00F44127" w:rsidRDefault="00F44127">
      <w:pPr>
        <w:rPr>
          <w:rFonts w:ascii="Arial" w:hAnsi="Arial" w:cs="Arial"/>
        </w:rPr>
      </w:pPr>
    </w:p>
    <w:p w14:paraId="07CE1D02" w14:textId="77777777" w:rsidR="00F44127" w:rsidRDefault="00F44127">
      <w:pPr>
        <w:rPr>
          <w:rFonts w:ascii="Arial" w:hAnsi="Arial" w:cs="Arial"/>
        </w:rPr>
      </w:pPr>
    </w:p>
    <w:p w14:paraId="093B89F5" w14:textId="77777777" w:rsidR="00F44127" w:rsidRDefault="00F44127">
      <w:pPr>
        <w:rPr>
          <w:rFonts w:ascii="Arial" w:hAnsi="Arial" w:cs="Arial"/>
        </w:rPr>
      </w:pPr>
    </w:p>
    <w:p w14:paraId="4C282045" w14:textId="77777777" w:rsidR="00F44127" w:rsidRDefault="00F44127">
      <w:pPr>
        <w:rPr>
          <w:rFonts w:ascii="Arial" w:hAnsi="Arial" w:cs="Arial"/>
        </w:rPr>
      </w:pPr>
    </w:p>
    <w:p w14:paraId="3A6ACD9C" w14:textId="77777777" w:rsidR="00F44127" w:rsidRDefault="00F44127">
      <w:pPr>
        <w:rPr>
          <w:rFonts w:ascii="Arial" w:hAnsi="Arial" w:cs="Arial"/>
        </w:rPr>
      </w:pPr>
    </w:p>
    <w:p w14:paraId="2E5EABA5" w14:textId="77777777" w:rsidR="00F44127" w:rsidRDefault="00F44127">
      <w:pPr>
        <w:rPr>
          <w:rFonts w:ascii="Arial" w:hAnsi="Arial" w:cs="Arial"/>
        </w:rPr>
      </w:pPr>
    </w:p>
    <w:p w14:paraId="18EBD74A" w14:textId="77777777" w:rsidR="00200C66" w:rsidRDefault="00200C66">
      <w:pPr>
        <w:rPr>
          <w:rFonts w:ascii="Arial" w:hAnsi="Arial" w:cs="Arial"/>
        </w:rPr>
      </w:pPr>
    </w:p>
    <w:p w14:paraId="2AAEF4F2" w14:textId="77777777" w:rsidR="00200C66" w:rsidRDefault="00200C66">
      <w:pPr>
        <w:rPr>
          <w:rFonts w:ascii="Arial" w:hAnsi="Arial" w:cs="Arial"/>
        </w:rPr>
      </w:pPr>
    </w:p>
    <w:p w14:paraId="14F7B132" w14:textId="77777777" w:rsidR="00200C66" w:rsidRDefault="00200C66">
      <w:pPr>
        <w:rPr>
          <w:rFonts w:ascii="Arial" w:hAnsi="Arial" w:cs="Arial"/>
        </w:rPr>
      </w:pPr>
    </w:p>
    <w:p w14:paraId="7D55975D" w14:textId="77777777" w:rsidR="00200C66" w:rsidRDefault="00200C66">
      <w:pPr>
        <w:rPr>
          <w:rFonts w:ascii="Arial" w:hAnsi="Arial" w:cs="Arial"/>
        </w:rPr>
      </w:pPr>
    </w:p>
    <w:p w14:paraId="579CC092" w14:textId="77777777" w:rsidR="00200C66" w:rsidRDefault="00200C66">
      <w:pPr>
        <w:rPr>
          <w:rFonts w:ascii="Arial" w:hAnsi="Arial" w:cs="Arial"/>
        </w:rPr>
      </w:pPr>
    </w:p>
    <w:p w14:paraId="33948F8F" w14:textId="77777777" w:rsidR="00200C66" w:rsidRDefault="00200C66">
      <w:pPr>
        <w:rPr>
          <w:rFonts w:ascii="Arial" w:hAnsi="Arial" w:cs="Arial"/>
        </w:rPr>
      </w:pPr>
    </w:p>
    <w:p w14:paraId="655437B7" w14:textId="77777777" w:rsidR="00200C66" w:rsidRDefault="00200C66">
      <w:pPr>
        <w:rPr>
          <w:rFonts w:ascii="Arial" w:hAnsi="Arial" w:cs="Arial"/>
        </w:rPr>
      </w:pPr>
    </w:p>
    <w:p w14:paraId="6AEA4E5B" w14:textId="77777777" w:rsidR="00200C66" w:rsidRDefault="00200C66">
      <w:pPr>
        <w:rPr>
          <w:rFonts w:ascii="Arial" w:hAnsi="Arial" w:cs="Arial"/>
        </w:rPr>
      </w:pPr>
    </w:p>
    <w:p w14:paraId="3BF71848" w14:textId="77777777" w:rsidR="005928C8" w:rsidRDefault="005928C8">
      <w:pPr>
        <w:rPr>
          <w:rFonts w:ascii="Arial" w:hAnsi="Arial" w:cs="Arial"/>
        </w:rPr>
      </w:pPr>
    </w:p>
    <w:p w14:paraId="116B4E10" w14:textId="77777777" w:rsidR="005928C8" w:rsidRDefault="005928C8">
      <w:pPr>
        <w:rPr>
          <w:rFonts w:ascii="Arial" w:hAnsi="Arial" w:cs="Arial"/>
        </w:rPr>
      </w:pPr>
    </w:p>
    <w:p w14:paraId="5C9E6F5D" w14:textId="77777777" w:rsidR="005928C8" w:rsidRDefault="005928C8">
      <w:pPr>
        <w:rPr>
          <w:rFonts w:ascii="Arial" w:hAnsi="Arial" w:cs="Arial"/>
        </w:rPr>
      </w:pPr>
    </w:p>
    <w:p w14:paraId="45231B6D" w14:textId="77777777" w:rsidR="005928C8" w:rsidRDefault="005928C8">
      <w:pPr>
        <w:rPr>
          <w:rFonts w:ascii="Arial" w:hAnsi="Arial" w:cs="Arial"/>
        </w:rPr>
      </w:pPr>
    </w:p>
    <w:p w14:paraId="6EDFF9DD" w14:textId="77777777" w:rsidR="005928C8" w:rsidRDefault="005928C8">
      <w:pPr>
        <w:rPr>
          <w:rFonts w:ascii="Arial" w:hAnsi="Arial" w:cs="Arial"/>
        </w:rPr>
      </w:pPr>
    </w:p>
    <w:p w14:paraId="14123F39" w14:textId="77777777" w:rsidR="008647EE" w:rsidRDefault="00376614" w:rsidP="008647EE">
      <w:pPr>
        <w:spacing w:line="360" w:lineRule="auto"/>
        <w:rPr>
          <w:b/>
        </w:rPr>
      </w:pPr>
      <w:r w:rsidRPr="008647EE">
        <w:rPr>
          <w:rFonts w:ascii="Arial" w:hAnsi="Arial" w:cs="Arial"/>
          <w:b/>
        </w:rPr>
        <w:t>Reference List:</w:t>
      </w:r>
      <w:r w:rsidRPr="008647EE">
        <w:rPr>
          <w:b/>
        </w:rPr>
        <w:br/>
      </w:r>
    </w:p>
    <w:p w14:paraId="086446D8" w14:textId="507EC764" w:rsidR="008647EE" w:rsidRPr="008647EE" w:rsidRDefault="008647EE" w:rsidP="008647EE">
      <w:pPr>
        <w:spacing w:line="360" w:lineRule="auto"/>
        <w:rPr>
          <w:b/>
        </w:rPr>
      </w:pPr>
      <w:r w:rsidRPr="00376614">
        <w:rPr>
          <w:rFonts w:ascii="Arial" w:hAnsi="Arial" w:cs="Arial"/>
          <w:bCs/>
        </w:rPr>
        <w:t>British Educational Research Association</w:t>
      </w:r>
      <w:r w:rsidR="004223BA">
        <w:rPr>
          <w:rFonts w:ascii="Arial" w:hAnsi="Arial" w:cs="Arial"/>
          <w:bCs/>
        </w:rPr>
        <w:t xml:space="preserve"> </w:t>
      </w:r>
      <w:r w:rsidRPr="00376614">
        <w:rPr>
          <w:rFonts w:ascii="Arial" w:hAnsi="Arial" w:cs="Arial"/>
          <w:bCs/>
        </w:rPr>
        <w:t xml:space="preserve">(2018), </w:t>
      </w:r>
      <w:r w:rsidRPr="00376614">
        <w:rPr>
          <w:rFonts w:ascii="Arial" w:hAnsi="Arial" w:cs="Arial"/>
          <w:bCs/>
          <w:i/>
        </w:rPr>
        <w:t>Ethical Guidelines for Educational Research.</w:t>
      </w:r>
    </w:p>
    <w:p w14:paraId="09FE711D" w14:textId="77777777" w:rsidR="008647EE" w:rsidRDefault="008647EE" w:rsidP="008647EE">
      <w:pPr>
        <w:spacing w:line="360" w:lineRule="auto"/>
        <w:jc w:val="both"/>
        <w:rPr>
          <w:rFonts w:ascii="Arial" w:hAnsi="Arial" w:cs="Arial"/>
          <w:bCs/>
          <w:i/>
        </w:rPr>
      </w:pPr>
    </w:p>
    <w:p w14:paraId="3B3C1AD1" w14:textId="10302099" w:rsidR="008647EE" w:rsidRDefault="008647EE" w:rsidP="008647EE">
      <w:pPr>
        <w:spacing w:line="360" w:lineRule="auto"/>
        <w:jc w:val="both"/>
        <w:rPr>
          <w:rFonts w:ascii="Arial" w:hAnsi="Arial" w:cs="Arial"/>
        </w:rPr>
      </w:pPr>
      <w:r>
        <w:rPr>
          <w:rFonts w:ascii="Arial" w:hAnsi="Arial" w:cs="Arial"/>
        </w:rPr>
        <w:t>Brookefield, S</w:t>
      </w:r>
      <w:r w:rsidRPr="00376614">
        <w:rPr>
          <w:rFonts w:ascii="Arial" w:hAnsi="Arial" w:cs="Arial"/>
        </w:rPr>
        <w:t>.</w:t>
      </w:r>
      <w:r>
        <w:rPr>
          <w:rFonts w:ascii="Arial" w:hAnsi="Arial" w:cs="Arial"/>
        </w:rPr>
        <w:t>,</w:t>
      </w:r>
      <w:r w:rsidRPr="00376614">
        <w:rPr>
          <w:rFonts w:ascii="Arial" w:hAnsi="Arial" w:cs="Arial"/>
        </w:rPr>
        <w:t xml:space="preserve"> (1995)</w:t>
      </w:r>
      <w:r>
        <w:rPr>
          <w:rFonts w:ascii="Arial" w:hAnsi="Arial" w:cs="Arial"/>
        </w:rPr>
        <w:t>,</w:t>
      </w:r>
      <w:r w:rsidRPr="00376614">
        <w:rPr>
          <w:rFonts w:ascii="Arial" w:hAnsi="Arial" w:cs="Arial"/>
        </w:rPr>
        <w:t xml:space="preserve"> </w:t>
      </w:r>
      <w:r w:rsidRPr="00376614">
        <w:rPr>
          <w:rFonts w:ascii="Arial" w:hAnsi="Arial" w:cs="Arial"/>
          <w:i/>
        </w:rPr>
        <w:t xml:space="preserve">Becoming a critically reflective teacher. </w:t>
      </w:r>
      <w:r w:rsidRPr="00376614">
        <w:rPr>
          <w:rFonts w:ascii="Arial" w:hAnsi="Arial" w:cs="Arial"/>
        </w:rPr>
        <w:t xml:space="preserve">San Francisco: Jossey-Bass. </w:t>
      </w:r>
    </w:p>
    <w:p w14:paraId="47802133" w14:textId="77777777" w:rsidR="008647EE" w:rsidRDefault="008647EE" w:rsidP="008647EE">
      <w:pPr>
        <w:spacing w:line="360" w:lineRule="auto"/>
        <w:jc w:val="both"/>
        <w:rPr>
          <w:rFonts w:ascii="Arial" w:hAnsi="Arial" w:cs="Arial"/>
        </w:rPr>
      </w:pPr>
    </w:p>
    <w:p w14:paraId="44BAA607" w14:textId="5860401B" w:rsidR="008647EE" w:rsidRPr="00376614" w:rsidRDefault="008647EE" w:rsidP="008647EE">
      <w:pPr>
        <w:spacing w:line="360" w:lineRule="auto"/>
        <w:jc w:val="both"/>
        <w:rPr>
          <w:rFonts w:ascii="Arial" w:hAnsi="Arial" w:cs="Arial"/>
        </w:rPr>
      </w:pPr>
      <w:r w:rsidRPr="00376614">
        <w:rPr>
          <w:rFonts w:ascii="Arial" w:hAnsi="Arial" w:cs="Arial"/>
        </w:rPr>
        <w:t>Black, P. and Wiliam, D. (1998)</w:t>
      </w:r>
      <w:r w:rsidR="004223BA">
        <w:rPr>
          <w:rFonts w:ascii="Arial" w:hAnsi="Arial" w:cs="Arial"/>
        </w:rPr>
        <w:t>,</w:t>
      </w:r>
      <w:r w:rsidRPr="00376614">
        <w:rPr>
          <w:rFonts w:ascii="Arial" w:hAnsi="Arial" w:cs="Arial"/>
        </w:rPr>
        <w:t xml:space="preserve"> </w:t>
      </w:r>
      <w:r w:rsidRPr="00376614">
        <w:rPr>
          <w:rFonts w:ascii="Arial" w:hAnsi="Arial" w:cs="Arial"/>
          <w:i/>
        </w:rPr>
        <w:t xml:space="preserve">Inside the Black Box: Raising Standards through Classroom Assessment. </w:t>
      </w:r>
      <w:r w:rsidRPr="00376614">
        <w:rPr>
          <w:rFonts w:ascii="Arial" w:hAnsi="Arial" w:cs="Arial"/>
        </w:rPr>
        <w:t xml:space="preserve">London: School of Education, King’s College. </w:t>
      </w:r>
    </w:p>
    <w:p w14:paraId="699CD8FA" w14:textId="77777777" w:rsidR="008647EE" w:rsidRDefault="008647EE" w:rsidP="008647EE">
      <w:pPr>
        <w:spacing w:line="360" w:lineRule="auto"/>
        <w:jc w:val="both"/>
        <w:rPr>
          <w:rFonts w:ascii="Arial" w:hAnsi="Arial" w:cs="Arial"/>
        </w:rPr>
      </w:pPr>
    </w:p>
    <w:p w14:paraId="19868662" w14:textId="2912FC27" w:rsidR="008647EE" w:rsidRDefault="008647EE" w:rsidP="008647EE">
      <w:pPr>
        <w:spacing w:line="360" w:lineRule="auto"/>
        <w:jc w:val="both"/>
        <w:rPr>
          <w:rFonts w:ascii="Arial" w:hAnsi="Arial" w:cs="Arial"/>
        </w:rPr>
      </w:pPr>
      <w:r w:rsidRPr="00376614">
        <w:rPr>
          <w:rFonts w:ascii="Arial" w:hAnsi="Arial" w:cs="Arial"/>
        </w:rPr>
        <w:t>Black</w:t>
      </w:r>
      <w:r>
        <w:rPr>
          <w:rFonts w:ascii="Arial" w:hAnsi="Arial" w:cs="Arial"/>
        </w:rPr>
        <w:t>, P.</w:t>
      </w:r>
      <w:r w:rsidRPr="00376614">
        <w:rPr>
          <w:rFonts w:ascii="Arial" w:hAnsi="Arial" w:cs="Arial"/>
        </w:rPr>
        <w:t xml:space="preserve"> and Wiliam, </w:t>
      </w:r>
      <w:r w:rsidR="004223BA">
        <w:rPr>
          <w:rFonts w:ascii="Arial" w:hAnsi="Arial" w:cs="Arial"/>
        </w:rPr>
        <w:t>D. (2009),</w:t>
      </w:r>
      <w:r>
        <w:rPr>
          <w:rFonts w:ascii="Arial" w:hAnsi="Arial" w:cs="Arial"/>
        </w:rPr>
        <w:t xml:space="preserve"> </w:t>
      </w:r>
      <w:r w:rsidRPr="00376614">
        <w:rPr>
          <w:rFonts w:ascii="Arial" w:hAnsi="Arial" w:cs="Arial"/>
        </w:rPr>
        <w:t>Developing the Theory of Formative Assessment</w:t>
      </w:r>
      <w:r w:rsidR="00CC56C4">
        <w:rPr>
          <w:rFonts w:ascii="Arial" w:hAnsi="Arial" w:cs="Arial"/>
        </w:rPr>
        <w:t>,</w:t>
      </w:r>
      <w:r w:rsidRPr="00376614">
        <w:rPr>
          <w:rFonts w:ascii="Arial" w:hAnsi="Arial" w:cs="Arial"/>
        </w:rPr>
        <w:t xml:space="preserve"> </w:t>
      </w:r>
      <w:r w:rsidR="00CC56C4" w:rsidRPr="00376614">
        <w:rPr>
          <w:rFonts w:ascii="Arial" w:hAnsi="Arial" w:cs="Arial"/>
        </w:rPr>
        <w:t>to</w:t>
      </w:r>
      <w:r w:rsidRPr="00376614">
        <w:rPr>
          <w:rFonts w:ascii="Arial" w:hAnsi="Arial" w:cs="Arial"/>
        </w:rPr>
        <w:t xml:space="preserve"> appear in </w:t>
      </w:r>
      <w:r w:rsidRPr="00376614">
        <w:rPr>
          <w:rFonts w:ascii="Arial" w:hAnsi="Arial" w:cs="Arial"/>
          <w:i/>
          <w:iCs/>
        </w:rPr>
        <w:t xml:space="preserve">Educational Assessment, Evaluation and Accountability </w:t>
      </w:r>
      <w:r w:rsidRPr="00376614">
        <w:rPr>
          <w:rFonts w:ascii="Arial" w:hAnsi="Arial" w:cs="Arial"/>
        </w:rPr>
        <w:t xml:space="preserve">(formerly the </w:t>
      </w:r>
      <w:r w:rsidRPr="00376614">
        <w:rPr>
          <w:rFonts w:ascii="Arial" w:hAnsi="Arial" w:cs="Arial"/>
          <w:i/>
          <w:iCs/>
        </w:rPr>
        <w:t>Journal of Personnel Evaluation in Education</w:t>
      </w:r>
      <w:r w:rsidRPr="00376614">
        <w:rPr>
          <w:rFonts w:ascii="Arial" w:hAnsi="Arial" w:cs="Arial"/>
        </w:rPr>
        <w:t>)</w:t>
      </w:r>
      <w:r w:rsidRPr="00376614">
        <w:rPr>
          <w:rFonts w:ascii="Arial" w:hAnsi="Arial" w:cs="Arial"/>
          <w:i/>
          <w:iCs/>
        </w:rPr>
        <w:t xml:space="preserve">, </w:t>
      </w:r>
      <w:r w:rsidRPr="00376614">
        <w:rPr>
          <w:rFonts w:ascii="Arial" w:hAnsi="Arial" w:cs="Arial"/>
          <w:b/>
          <w:bCs/>
        </w:rPr>
        <w:t>1</w:t>
      </w:r>
      <w:r>
        <w:rPr>
          <w:rFonts w:ascii="Arial" w:hAnsi="Arial" w:cs="Arial"/>
        </w:rPr>
        <w:t xml:space="preserve">(1). </w:t>
      </w:r>
    </w:p>
    <w:p w14:paraId="56C8CB75" w14:textId="77777777" w:rsidR="008647EE" w:rsidRDefault="008647EE" w:rsidP="008647EE">
      <w:pPr>
        <w:spacing w:line="360" w:lineRule="auto"/>
        <w:jc w:val="both"/>
        <w:rPr>
          <w:rFonts w:ascii="Arial" w:hAnsi="Arial" w:cs="Arial"/>
        </w:rPr>
      </w:pPr>
    </w:p>
    <w:p w14:paraId="5F8573C5" w14:textId="4A3EE35F" w:rsidR="00CC56C4" w:rsidRPr="00376614" w:rsidRDefault="00CC56C4" w:rsidP="00CC56C4">
      <w:pPr>
        <w:spacing w:line="360" w:lineRule="auto"/>
        <w:jc w:val="both"/>
        <w:rPr>
          <w:rFonts w:ascii="Arial" w:hAnsi="Arial" w:cs="Arial"/>
        </w:rPr>
      </w:pPr>
      <w:r>
        <w:rPr>
          <w:rFonts w:ascii="Arial" w:hAnsi="Arial" w:cs="Arial"/>
        </w:rPr>
        <w:t xml:space="preserve">Black, P. </w:t>
      </w:r>
      <w:r w:rsidRPr="00376614">
        <w:rPr>
          <w:rFonts w:ascii="Arial" w:hAnsi="Arial" w:cs="Arial"/>
        </w:rPr>
        <w:t>and Wiliam,</w:t>
      </w:r>
      <w:r>
        <w:rPr>
          <w:rFonts w:ascii="Arial" w:hAnsi="Arial" w:cs="Arial"/>
        </w:rPr>
        <w:t xml:space="preserve"> D.</w:t>
      </w:r>
      <w:r w:rsidRPr="00376614">
        <w:rPr>
          <w:rFonts w:ascii="Arial" w:hAnsi="Arial" w:cs="Arial"/>
        </w:rPr>
        <w:t xml:space="preserve"> </w:t>
      </w:r>
      <w:r>
        <w:rPr>
          <w:rFonts w:ascii="Arial" w:hAnsi="Arial" w:cs="Arial"/>
        </w:rPr>
        <w:t>(</w:t>
      </w:r>
      <w:r w:rsidRPr="00376614">
        <w:rPr>
          <w:rFonts w:ascii="Arial" w:hAnsi="Arial" w:cs="Arial"/>
        </w:rPr>
        <w:t>2000</w:t>
      </w:r>
      <w:r>
        <w:rPr>
          <w:rFonts w:ascii="Arial" w:hAnsi="Arial" w:cs="Arial"/>
        </w:rPr>
        <w:t xml:space="preserve">), </w:t>
      </w:r>
      <w:r w:rsidRPr="00CC56C4">
        <w:rPr>
          <w:rFonts w:ascii="Arial" w:hAnsi="Arial" w:cs="Arial"/>
          <w:i/>
        </w:rPr>
        <w:t>Working Beyond the Black Box</w:t>
      </w:r>
      <w:r w:rsidRPr="00376614">
        <w:rPr>
          <w:rFonts w:ascii="Arial" w:hAnsi="Arial" w:cs="Arial"/>
        </w:rPr>
        <w:t xml:space="preserve">. </w:t>
      </w:r>
    </w:p>
    <w:p w14:paraId="46AC6AAE" w14:textId="77777777" w:rsidR="00CC56C4" w:rsidRDefault="00CC56C4" w:rsidP="008647EE">
      <w:pPr>
        <w:spacing w:line="360" w:lineRule="auto"/>
        <w:jc w:val="both"/>
        <w:rPr>
          <w:rFonts w:ascii="Arial" w:hAnsi="Arial" w:cs="Arial"/>
        </w:rPr>
      </w:pPr>
    </w:p>
    <w:p w14:paraId="15AA5498" w14:textId="5CD09020" w:rsidR="00CC56C4" w:rsidRDefault="00CC56C4" w:rsidP="00CC56C4">
      <w:pPr>
        <w:spacing w:line="360" w:lineRule="auto"/>
        <w:jc w:val="both"/>
        <w:rPr>
          <w:rFonts w:ascii="Arial" w:hAnsi="Arial" w:cs="Arial"/>
        </w:rPr>
      </w:pPr>
      <w:r w:rsidRPr="00376614">
        <w:rPr>
          <w:rFonts w:ascii="Arial" w:hAnsi="Arial" w:cs="Arial"/>
        </w:rPr>
        <w:t xml:space="preserve">Black, P., Harrison, C., Lee, </w:t>
      </w:r>
      <w:r w:rsidR="004223BA">
        <w:rPr>
          <w:rFonts w:ascii="Arial" w:hAnsi="Arial" w:cs="Arial"/>
        </w:rPr>
        <w:t>C., Marshall, B., and Wiliam D.</w:t>
      </w:r>
      <w:r w:rsidRPr="00376614">
        <w:rPr>
          <w:rFonts w:ascii="Arial" w:hAnsi="Arial" w:cs="Arial"/>
        </w:rPr>
        <w:t xml:space="preserve"> </w:t>
      </w:r>
      <w:r>
        <w:rPr>
          <w:rFonts w:ascii="Arial" w:hAnsi="Arial" w:cs="Arial"/>
        </w:rPr>
        <w:t>(2003)</w:t>
      </w:r>
      <w:r w:rsidR="004223BA">
        <w:rPr>
          <w:rFonts w:ascii="Arial" w:hAnsi="Arial" w:cs="Arial"/>
        </w:rPr>
        <w:t xml:space="preserve">, </w:t>
      </w:r>
      <w:r w:rsidRPr="00CC56C4">
        <w:rPr>
          <w:rFonts w:ascii="Arial" w:hAnsi="Arial" w:cs="Arial"/>
          <w:i/>
        </w:rPr>
        <w:t>Assessment for Learning: Putting it into Practice</w:t>
      </w:r>
      <w:r>
        <w:rPr>
          <w:rFonts w:ascii="Arial" w:hAnsi="Arial" w:cs="Arial"/>
        </w:rPr>
        <w:t>, Open University Press.</w:t>
      </w:r>
    </w:p>
    <w:p w14:paraId="603C2CE7" w14:textId="77777777" w:rsidR="00177C40" w:rsidRPr="00177C40" w:rsidRDefault="00177C40" w:rsidP="00CC56C4">
      <w:pPr>
        <w:spacing w:line="360" w:lineRule="auto"/>
        <w:jc w:val="both"/>
        <w:rPr>
          <w:rFonts w:ascii="Arial" w:hAnsi="Arial" w:cs="Arial"/>
        </w:rPr>
      </w:pPr>
    </w:p>
    <w:p w14:paraId="4085989A" w14:textId="3EB86FE0" w:rsidR="00177C40" w:rsidRDefault="004223BA" w:rsidP="00177C40">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Carr, W. and Kemmis, S. (1986),</w:t>
      </w:r>
      <w:r w:rsidR="00177C40" w:rsidRPr="00177C40">
        <w:rPr>
          <w:rFonts w:ascii="Arial" w:eastAsia="Times New Roman" w:hAnsi="Arial" w:cs="Arial"/>
          <w:color w:val="000000"/>
          <w:shd w:val="clear" w:color="auto" w:fill="FFFFFF"/>
        </w:rPr>
        <w:t> </w:t>
      </w:r>
      <w:r w:rsidR="00177C40" w:rsidRPr="00177C40">
        <w:rPr>
          <w:rFonts w:ascii="Arial" w:eastAsia="Times New Roman" w:hAnsi="Arial" w:cs="Arial"/>
          <w:i/>
          <w:iCs/>
          <w:color w:val="000000"/>
        </w:rPr>
        <w:t>Becoming Critical: Education, Knowledge and Action Research</w:t>
      </w:r>
      <w:r w:rsidR="00177C40" w:rsidRPr="00177C40">
        <w:rPr>
          <w:rFonts w:ascii="Arial" w:eastAsia="Times New Roman" w:hAnsi="Arial" w:cs="Arial"/>
          <w:color w:val="000000"/>
          <w:shd w:val="clear" w:color="auto" w:fill="FFFFFF"/>
        </w:rPr>
        <w:t>. Falmer Press.</w:t>
      </w:r>
    </w:p>
    <w:p w14:paraId="1261B722" w14:textId="77777777" w:rsidR="00177C40" w:rsidRPr="00177C40" w:rsidRDefault="00177C40" w:rsidP="00177C40">
      <w:pPr>
        <w:rPr>
          <w:rFonts w:ascii="Times" w:eastAsia="Times New Roman" w:hAnsi="Times" w:cs="Times New Roman"/>
        </w:rPr>
      </w:pPr>
    </w:p>
    <w:p w14:paraId="74A5A96D" w14:textId="0887A5DE" w:rsidR="00177C40" w:rsidRPr="00177C40" w:rsidRDefault="00177C40" w:rsidP="00177C40">
      <w:pPr>
        <w:rPr>
          <w:rFonts w:ascii="Times" w:eastAsia="Times New Roman" w:hAnsi="Times" w:cs="Times New Roman"/>
        </w:rPr>
      </w:pPr>
      <w:r w:rsidRPr="00177C40">
        <w:rPr>
          <w:rFonts w:ascii="Arial" w:eastAsia="Times New Roman" w:hAnsi="Arial" w:cs="Arial"/>
          <w:color w:val="000000"/>
          <w:shd w:val="clear" w:color="auto" w:fill="FFFFFF"/>
        </w:rPr>
        <w:t>Capr</w:t>
      </w:r>
      <w:r w:rsidR="004223BA">
        <w:rPr>
          <w:rFonts w:ascii="Arial" w:eastAsia="Times New Roman" w:hAnsi="Arial" w:cs="Arial"/>
          <w:color w:val="000000"/>
          <w:shd w:val="clear" w:color="auto" w:fill="FFFFFF"/>
        </w:rPr>
        <w:t xml:space="preserve">ini, M. and Williams, B. (1994), </w:t>
      </w:r>
      <w:r w:rsidRPr="00177C40">
        <w:rPr>
          <w:rFonts w:ascii="Arial" w:eastAsia="Times New Roman" w:hAnsi="Arial" w:cs="Arial"/>
          <w:i/>
          <w:iCs/>
          <w:color w:val="000000"/>
        </w:rPr>
        <w:t>The Method Is the Message: Focus Groups as a Method of Social, Psychological, and Political Inquiry</w:t>
      </w:r>
      <w:r w:rsidRPr="00177C40">
        <w:rPr>
          <w:rFonts w:ascii="Arial" w:eastAsia="Times New Roman" w:hAnsi="Arial" w:cs="Arial"/>
          <w:color w:val="000000"/>
          <w:shd w:val="clear" w:color="auto" w:fill="FFFFFF"/>
        </w:rPr>
        <w:t>.</w:t>
      </w:r>
    </w:p>
    <w:p w14:paraId="41847C04" w14:textId="77777777" w:rsidR="00177C40" w:rsidRDefault="00177C40" w:rsidP="008647EE">
      <w:pPr>
        <w:spacing w:line="360" w:lineRule="auto"/>
        <w:jc w:val="both"/>
        <w:rPr>
          <w:rFonts w:ascii="Arial" w:hAnsi="Arial" w:cs="Arial"/>
        </w:rPr>
      </w:pPr>
    </w:p>
    <w:p w14:paraId="78671A35" w14:textId="17E7F0CF" w:rsidR="00177C40" w:rsidRDefault="00177C40" w:rsidP="008647EE">
      <w:pPr>
        <w:spacing w:line="360" w:lineRule="auto"/>
        <w:jc w:val="both"/>
        <w:rPr>
          <w:rFonts w:ascii="Arial" w:hAnsi="Arial" w:cs="Arial"/>
        </w:rPr>
      </w:pPr>
      <w:r>
        <w:rPr>
          <w:rFonts w:ascii="Arial" w:hAnsi="Arial" w:cs="Arial"/>
        </w:rPr>
        <w:t xml:space="preserve">Chesterfield, R. (2018), </w:t>
      </w:r>
      <w:r>
        <w:rPr>
          <w:rFonts w:ascii="Arial" w:hAnsi="Arial" w:cs="Arial"/>
          <w:i/>
        </w:rPr>
        <w:t xml:space="preserve">Classroom Observation Tools. </w:t>
      </w:r>
    </w:p>
    <w:p w14:paraId="380DF749" w14:textId="77777777" w:rsidR="00177C40" w:rsidRPr="00177C40" w:rsidRDefault="00177C40" w:rsidP="008647EE">
      <w:pPr>
        <w:spacing w:line="360" w:lineRule="auto"/>
        <w:jc w:val="both"/>
        <w:rPr>
          <w:rFonts w:ascii="Arial" w:hAnsi="Arial" w:cs="Arial"/>
        </w:rPr>
      </w:pPr>
    </w:p>
    <w:p w14:paraId="1715C74C" w14:textId="48360AF8" w:rsidR="008647EE" w:rsidRDefault="008647EE" w:rsidP="008647EE">
      <w:pPr>
        <w:spacing w:line="360" w:lineRule="auto"/>
        <w:jc w:val="both"/>
        <w:rPr>
          <w:rFonts w:ascii="Arial" w:hAnsi="Arial" w:cs="Arial"/>
          <w:lang w:val="en-US" w:eastAsia="en-GB"/>
        </w:rPr>
      </w:pPr>
      <w:r w:rsidRPr="00376614">
        <w:rPr>
          <w:rFonts w:ascii="Arial" w:hAnsi="Arial" w:cs="Arial"/>
          <w:lang w:val="en-US" w:eastAsia="en-GB"/>
        </w:rPr>
        <w:t xml:space="preserve">Danby Susan J., Ewing, Lynette and Thorpe, Karen J. </w:t>
      </w:r>
      <w:r>
        <w:rPr>
          <w:rFonts w:ascii="Arial" w:hAnsi="Arial" w:cs="Arial"/>
          <w:lang w:val="en-US" w:eastAsia="en-GB"/>
        </w:rPr>
        <w:t>(</w:t>
      </w:r>
      <w:r w:rsidRPr="00376614">
        <w:rPr>
          <w:rFonts w:ascii="Arial" w:hAnsi="Arial" w:cs="Arial"/>
          <w:lang w:val="en-US" w:eastAsia="en-GB"/>
        </w:rPr>
        <w:t>2011</w:t>
      </w:r>
      <w:r>
        <w:rPr>
          <w:rFonts w:ascii="Arial" w:hAnsi="Arial" w:cs="Arial"/>
          <w:lang w:val="en-US" w:eastAsia="en-GB"/>
        </w:rPr>
        <w:t>),</w:t>
      </w:r>
      <w:r w:rsidRPr="00376614">
        <w:rPr>
          <w:rFonts w:ascii="Arial" w:hAnsi="Arial" w:cs="Arial"/>
          <w:lang w:val="en-US" w:eastAsia="en-GB"/>
        </w:rPr>
        <w:br/>
      </w:r>
      <w:r>
        <w:rPr>
          <w:rFonts w:ascii="Arial" w:hAnsi="Arial" w:cs="Arial"/>
          <w:lang w:val="en-US" w:eastAsia="en-GB"/>
        </w:rPr>
        <w:t>‘</w:t>
      </w:r>
      <w:r w:rsidRPr="00376614">
        <w:rPr>
          <w:rFonts w:ascii="Arial" w:hAnsi="Arial" w:cs="Arial"/>
          <w:lang w:val="en-US" w:eastAsia="en-GB"/>
        </w:rPr>
        <w:t>The novice researcher: interviewing young children</w:t>
      </w:r>
      <w:r>
        <w:rPr>
          <w:rFonts w:ascii="Arial" w:hAnsi="Arial" w:cs="Arial"/>
          <w:lang w:val="en-US" w:eastAsia="en-GB"/>
        </w:rPr>
        <w:t>’,</w:t>
      </w:r>
      <w:r w:rsidRPr="00376614">
        <w:rPr>
          <w:rFonts w:ascii="Arial" w:hAnsi="Arial" w:cs="Arial"/>
          <w:lang w:val="en-US" w:eastAsia="en-GB"/>
        </w:rPr>
        <w:t xml:space="preserve"> </w:t>
      </w:r>
      <w:r w:rsidRPr="00376614">
        <w:rPr>
          <w:rFonts w:ascii="Arial" w:hAnsi="Arial" w:cs="Arial"/>
          <w:i/>
          <w:lang w:val="en-US" w:eastAsia="en-GB"/>
        </w:rPr>
        <w:t xml:space="preserve">Qualitative </w:t>
      </w:r>
      <w:r w:rsidRPr="004223BA">
        <w:rPr>
          <w:rFonts w:ascii="Arial" w:hAnsi="Arial" w:cs="Arial"/>
          <w:i/>
          <w:lang w:val="en-US" w:eastAsia="en-GB"/>
        </w:rPr>
        <w:t>Enquiry</w:t>
      </w:r>
      <w:r w:rsidRPr="00376614">
        <w:rPr>
          <w:rFonts w:ascii="Arial" w:hAnsi="Arial" w:cs="Arial"/>
          <w:i/>
          <w:lang w:val="en-US" w:eastAsia="en-GB"/>
        </w:rPr>
        <w:t xml:space="preserve">, </w:t>
      </w:r>
      <w:r w:rsidRPr="00376614">
        <w:rPr>
          <w:rFonts w:ascii="Arial" w:hAnsi="Arial" w:cs="Arial"/>
          <w:lang w:val="en-US" w:eastAsia="en-GB"/>
        </w:rPr>
        <w:t>17 (1), pp. 74-84.</w:t>
      </w:r>
    </w:p>
    <w:p w14:paraId="41233DCE" w14:textId="77777777" w:rsidR="008647EE" w:rsidRDefault="008647EE" w:rsidP="008647EE">
      <w:pPr>
        <w:spacing w:line="360" w:lineRule="auto"/>
        <w:jc w:val="both"/>
        <w:rPr>
          <w:rFonts w:ascii="Arial" w:hAnsi="Arial" w:cs="Arial"/>
          <w:lang w:val="en-US" w:eastAsia="en-GB"/>
        </w:rPr>
      </w:pPr>
    </w:p>
    <w:p w14:paraId="0006F0AA" w14:textId="7624D8ED" w:rsidR="008647EE" w:rsidRDefault="004223BA" w:rsidP="008647EE">
      <w:pPr>
        <w:spacing w:line="360" w:lineRule="auto"/>
        <w:jc w:val="both"/>
        <w:rPr>
          <w:rFonts w:ascii="Arial" w:hAnsi="Arial" w:cs="Arial"/>
          <w:lang w:val="en-US"/>
        </w:rPr>
      </w:pPr>
      <w:r>
        <w:rPr>
          <w:rFonts w:ascii="Arial" w:hAnsi="Arial" w:cs="Arial"/>
          <w:lang w:val="en-US"/>
        </w:rPr>
        <w:t xml:space="preserve">Denzin, N. K. </w:t>
      </w:r>
      <w:r w:rsidR="008647EE">
        <w:rPr>
          <w:rFonts w:ascii="Arial" w:hAnsi="Arial" w:cs="Arial"/>
          <w:lang w:val="en-US"/>
        </w:rPr>
        <w:t>(</w:t>
      </w:r>
      <w:r w:rsidR="008647EE" w:rsidRPr="00376614">
        <w:rPr>
          <w:rFonts w:ascii="Arial" w:hAnsi="Arial" w:cs="Arial"/>
          <w:lang w:val="en-US"/>
        </w:rPr>
        <w:t>1970</w:t>
      </w:r>
      <w:r w:rsidR="008647EE">
        <w:rPr>
          <w:rFonts w:ascii="Arial" w:hAnsi="Arial" w:cs="Arial"/>
          <w:lang w:val="en-US"/>
        </w:rPr>
        <w:t>)</w:t>
      </w:r>
      <w:r w:rsidR="008647EE" w:rsidRPr="00376614">
        <w:rPr>
          <w:rFonts w:ascii="Arial" w:hAnsi="Arial" w:cs="Arial"/>
          <w:lang w:val="en-US"/>
        </w:rPr>
        <w:t xml:space="preserve">, </w:t>
      </w:r>
      <w:r w:rsidR="008647EE" w:rsidRPr="008647EE">
        <w:rPr>
          <w:rFonts w:ascii="Arial" w:hAnsi="Arial" w:cs="Arial"/>
          <w:i/>
          <w:lang w:val="en-US"/>
        </w:rPr>
        <w:t>The research act as sociology</w:t>
      </w:r>
      <w:r w:rsidR="008647EE">
        <w:rPr>
          <w:rFonts w:ascii="Arial" w:hAnsi="Arial" w:cs="Arial"/>
          <w:lang w:val="en-US"/>
        </w:rPr>
        <w:t>.</w:t>
      </w:r>
      <w:r w:rsidR="008647EE" w:rsidRPr="00376614">
        <w:rPr>
          <w:rFonts w:ascii="Arial" w:hAnsi="Arial" w:cs="Arial"/>
          <w:lang w:val="en-US"/>
        </w:rPr>
        <w:t xml:space="preserve"> Chicago, Aldine</w:t>
      </w:r>
      <w:r w:rsidR="008647EE">
        <w:rPr>
          <w:rFonts w:ascii="Arial" w:hAnsi="Arial" w:cs="Arial"/>
          <w:lang w:val="en-US"/>
        </w:rPr>
        <w:t xml:space="preserve">. </w:t>
      </w:r>
    </w:p>
    <w:p w14:paraId="58FE8C97" w14:textId="77777777" w:rsidR="008647EE" w:rsidRDefault="008647EE" w:rsidP="008647EE">
      <w:pPr>
        <w:spacing w:line="360" w:lineRule="auto"/>
        <w:jc w:val="both"/>
        <w:rPr>
          <w:rFonts w:ascii="Arial" w:hAnsi="Arial" w:cs="Arial"/>
          <w:lang w:val="en-US" w:eastAsia="en-GB"/>
        </w:rPr>
      </w:pPr>
    </w:p>
    <w:p w14:paraId="6FF9B0BF" w14:textId="7EA2E91D" w:rsidR="008647EE" w:rsidRPr="0035359E" w:rsidRDefault="008647EE" w:rsidP="008647EE">
      <w:pPr>
        <w:spacing w:line="360" w:lineRule="auto"/>
        <w:jc w:val="both"/>
        <w:rPr>
          <w:rFonts w:ascii="Arial" w:hAnsi="Arial" w:cs="Arial"/>
        </w:rPr>
      </w:pPr>
      <w:r w:rsidRPr="001C6215">
        <w:rPr>
          <w:rFonts w:ascii="Arial" w:hAnsi="Arial" w:cs="Arial"/>
        </w:rPr>
        <w:t>Donaldson, G. (2015)</w:t>
      </w:r>
      <w:r>
        <w:rPr>
          <w:rFonts w:ascii="Arial" w:hAnsi="Arial" w:cs="Arial"/>
        </w:rPr>
        <w:t>,</w:t>
      </w:r>
      <w:r w:rsidRPr="001C6215">
        <w:rPr>
          <w:rFonts w:ascii="Arial" w:hAnsi="Arial" w:cs="Arial"/>
        </w:rPr>
        <w:t xml:space="preserve"> </w:t>
      </w:r>
      <w:r w:rsidRPr="001C6215">
        <w:rPr>
          <w:rFonts w:ascii="Arial" w:hAnsi="Arial" w:cs="Arial"/>
          <w:i/>
        </w:rPr>
        <w:t>Successful Futures: Independent review of curriculum and assessment arrangements in Wales.</w:t>
      </w:r>
      <w:r>
        <w:rPr>
          <w:rFonts w:ascii="Arial" w:hAnsi="Arial" w:cs="Arial"/>
        </w:rPr>
        <w:t xml:space="preserve"> </w:t>
      </w:r>
    </w:p>
    <w:p w14:paraId="413CEA01" w14:textId="77777777" w:rsidR="008647EE" w:rsidRPr="00376614" w:rsidRDefault="008647EE" w:rsidP="008647EE">
      <w:pPr>
        <w:spacing w:line="360" w:lineRule="auto"/>
        <w:jc w:val="both"/>
        <w:rPr>
          <w:rFonts w:ascii="Arial" w:hAnsi="Arial" w:cs="Arial"/>
        </w:rPr>
      </w:pPr>
    </w:p>
    <w:p w14:paraId="3CE18D4D" w14:textId="4AD608D4" w:rsidR="008647EE" w:rsidRDefault="008647EE" w:rsidP="008647EE">
      <w:pPr>
        <w:spacing w:line="360" w:lineRule="auto"/>
        <w:jc w:val="both"/>
        <w:rPr>
          <w:rFonts w:ascii="Arial" w:hAnsi="Arial" w:cs="Arial"/>
          <w:bCs/>
          <w:i/>
        </w:rPr>
      </w:pPr>
      <w:r w:rsidRPr="00376614">
        <w:rPr>
          <w:rFonts w:ascii="Arial" w:hAnsi="Arial" w:cs="Arial"/>
          <w:bCs/>
        </w:rPr>
        <w:t xml:space="preserve">Education Workforce Council (2016), </w:t>
      </w:r>
      <w:r w:rsidRPr="00376614">
        <w:rPr>
          <w:rFonts w:ascii="Arial" w:hAnsi="Arial" w:cs="Arial"/>
          <w:bCs/>
          <w:i/>
        </w:rPr>
        <w:t>Code of Professional Conduct and Practice for Registrants with the Education Workforce Council.</w:t>
      </w:r>
    </w:p>
    <w:p w14:paraId="4A9BA97C" w14:textId="77777777" w:rsidR="0048253E" w:rsidRDefault="0048253E" w:rsidP="008647EE">
      <w:pPr>
        <w:spacing w:line="360" w:lineRule="auto"/>
        <w:jc w:val="both"/>
        <w:rPr>
          <w:rFonts w:ascii="Arial" w:hAnsi="Arial" w:cs="Arial"/>
          <w:bCs/>
          <w:i/>
        </w:rPr>
      </w:pPr>
    </w:p>
    <w:p w14:paraId="54F06877" w14:textId="7D2EAB51" w:rsidR="0048253E" w:rsidRPr="0048253E" w:rsidRDefault="0048253E"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lang w:val="en-US"/>
        </w:rPr>
        <w:t>Elliot,</w:t>
      </w:r>
      <w:r w:rsidR="004223BA">
        <w:rPr>
          <w:rFonts w:ascii="Arial" w:hAnsi="Arial" w:cs="Arial"/>
          <w:lang w:val="en-US"/>
        </w:rPr>
        <w:t xml:space="preserve"> J. (1991),</w:t>
      </w:r>
      <w:r w:rsidRPr="00376614">
        <w:rPr>
          <w:rFonts w:ascii="Arial" w:hAnsi="Arial" w:cs="Arial"/>
          <w:lang w:val="en-US"/>
        </w:rPr>
        <w:t xml:space="preserve"> </w:t>
      </w:r>
      <w:r w:rsidRPr="00626EE8">
        <w:rPr>
          <w:rFonts w:ascii="Arial" w:hAnsi="Arial" w:cs="Arial"/>
          <w:i/>
          <w:lang w:val="en-US"/>
        </w:rPr>
        <w:t>Action Research for Educational Change</w:t>
      </w:r>
      <w:r w:rsidRPr="00376614">
        <w:rPr>
          <w:rFonts w:ascii="Arial" w:hAnsi="Arial" w:cs="Arial"/>
          <w:lang w:val="en-US"/>
        </w:rPr>
        <w:t>, Open University Press, Bristol</w:t>
      </w:r>
      <w:r>
        <w:rPr>
          <w:rFonts w:ascii="Arial" w:hAnsi="Arial" w:cs="Arial"/>
          <w:lang w:val="en-US"/>
        </w:rPr>
        <w:t>.</w:t>
      </w:r>
    </w:p>
    <w:p w14:paraId="0E42097E" w14:textId="744A0CBF" w:rsidR="008647EE" w:rsidRPr="008647EE" w:rsidRDefault="008647EE" w:rsidP="008647EE">
      <w:pPr>
        <w:spacing w:line="360" w:lineRule="auto"/>
      </w:pPr>
      <w:r w:rsidRPr="00376614">
        <w:rPr>
          <w:rFonts w:ascii="Arial" w:hAnsi="Arial" w:cs="Arial"/>
          <w:bCs/>
          <w:i/>
        </w:rPr>
        <w:br/>
      </w:r>
      <w:r w:rsidRPr="00376614">
        <w:rPr>
          <w:rFonts w:ascii="Arial" w:hAnsi="Arial" w:cs="Arial"/>
          <w:lang w:val="en-US"/>
        </w:rPr>
        <w:t xml:space="preserve">Estyn (2014), </w:t>
      </w:r>
      <w:r w:rsidRPr="00376614">
        <w:rPr>
          <w:rFonts w:ascii="Arial" w:hAnsi="Arial" w:cs="Arial"/>
          <w:highlight w:val="black"/>
          <w:lang w:val="en-US"/>
        </w:rPr>
        <w:t>A report on Rhigos Primary School,</w:t>
      </w:r>
      <w:r w:rsidRPr="00376614">
        <w:rPr>
          <w:rFonts w:ascii="Arial" w:hAnsi="Arial" w:cs="Arial"/>
          <w:lang w:val="en-US"/>
        </w:rPr>
        <w:t xml:space="preserve"> Available at: </w:t>
      </w:r>
      <w:hyperlink r:id="rId11" w:history="1">
        <w:r w:rsidRPr="00376614">
          <w:rPr>
            <w:rStyle w:val="Hyperlink"/>
            <w:rFonts w:ascii="Arial" w:hAnsi="Arial" w:cs="Arial"/>
            <w:color w:val="auto"/>
            <w:lang w:val="en-US"/>
          </w:rPr>
          <w:t>www.Estyn.co.uk</w:t>
        </w:r>
      </w:hyperlink>
      <w:r w:rsidRPr="00376614">
        <w:rPr>
          <w:rFonts w:ascii="Arial" w:hAnsi="Arial" w:cs="Arial"/>
          <w:lang w:val="en-US"/>
        </w:rPr>
        <w:t xml:space="preserve"> (Accessed 12</w:t>
      </w:r>
      <w:r w:rsidRPr="00376614">
        <w:rPr>
          <w:rFonts w:ascii="Arial" w:hAnsi="Arial" w:cs="Arial"/>
          <w:vertAlign w:val="superscript"/>
          <w:lang w:val="en-US"/>
        </w:rPr>
        <w:t>th</w:t>
      </w:r>
      <w:r w:rsidRPr="00376614">
        <w:rPr>
          <w:rFonts w:ascii="Arial" w:hAnsi="Arial" w:cs="Arial"/>
          <w:lang w:val="en-US"/>
        </w:rPr>
        <w:t xml:space="preserve"> February 2019)</w:t>
      </w:r>
      <w:r>
        <w:rPr>
          <w:rFonts w:ascii="Arial" w:hAnsi="Arial" w:cs="Arial"/>
          <w:lang w:val="en-US"/>
        </w:rPr>
        <w:t xml:space="preserve">. </w:t>
      </w:r>
      <w:r w:rsidRPr="00376614">
        <w:rPr>
          <w:rFonts w:ascii="Arial" w:hAnsi="Arial" w:cs="Arial"/>
          <w:lang w:val="en-US"/>
        </w:rPr>
        <w:br/>
      </w:r>
      <w:r w:rsidRPr="00376614">
        <w:rPr>
          <w:rFonts w:ascii="Arial" w:hAnsi="Arial" w:cs="Arial"/>
          <w:lang w:val="en-US"/>
        </w:rPr>
        <w:br/>
        <w:t xml:space="preserve">Estyn (2019), </w:t>
      </w:r>
      <w:r w:rsidRPr="008647EE">
        <w:rPr>
          <w:rFonts w:ascii="Arial" w:hAnsi="Arial" w:cs="Arial"/>
          <w:highlight w:val="black"/>
          <w:lang w:val="en-US"/>
        </w:rPr>
        <w:t>A report on Aberdare Town C.I.W Primary School</w:t>
      </w:r>
      <w:r w:rsidRPr="00376614">
        <w:rPr>
          <w:rFonts w:ascii="Arial" w:hAnsi="Arial" w:cs="Arial"/>
          <w:lang w:val="en-US"/>
        </w:rPr>
        <w:t>, Available at:</w:t>
      </w:r>
      <w:r w:rsidRPr="00376614">
        <w:rPr>
          <w:rFonts w:ascii="Arial" w:hAnsi="Arial" w:cs="Arial"/>
          <w:lang w:val="en-US"/>
        </w:rPr>
        <w:br/>
      </w:r>
      <w:hyperlink r:id="rId12" w:history="1">
        <w:r w:rsidRPr="00376614">
          <w:rPr>
            <w:rStyle w:val="Hyperlink"/>
            <w:rFonts w:ascii="Arial" w:hAnsi="Arial" w:cs="Arial"/>
            <w:color w:val="auto"/>
            <w:lang w:val="en-US"/>
          </w:rPr>
          <w:t>www.Estyn.co.uk</w:t>
        </w:r>
      </w:hyperlink>
      <w:r w:rsidRPr="00376614">
        <w:rPr>
          <w:rFonts w:ascii="Arial" w:hAnsi="Arial" w:cs="Arial"/>
          <w:lang w:val="en-US"/>
        </w:rPr>
        <w:t xml:space="preserve"> (Accessed 20</w:t>
      </w:r>
      <w:r w:rsidRPr="00376614">
        <w:rPr>
          <w:rFonts w:ascii="Arial" w:hAnsi="Arial" w:cs="Arial"/>
          <w:vertAlign w:val="superscript"/>
          <w:lang w:val="en-US"/>
        </w:rPr>
        <w:t>th</w:t>
      </w:r>
      <w:r w:rsidRPr="00376614">
        <w:rPr>
          <w:rFonts w:ascii="Arial" w:hAnsi="Arial" w:cs="Arial"/>
          <w:lang w:val="en-US"/>
        </w:rPr>
        <w:t xml:space="preserve"> February 2019)</w:t>
      </w:r>
      <w:r>
        <w:rPr>
          <w:rFonts w:ascii="Arial" w:hAnsi="Arial" w:cs="Arial"/>
          <w:lang w:val="en-US"/>
        </w:rPr>
        <w:t xml:space="preserve">. </w:t>
      </w:r>
      <w:r w:rsidRPr="00376614">
        <w:rPr>
          <w:rFonts w:ascii="Arial" w:hAnsi="Arial" w:cs="Arial"/>
          <w:lang w:val="en-US"/>
        </w:rPr>
        <w:br/>
      </w:r>
    </w:p>
    <w:p w14:paraId="1672E45E" w14:textId="101D7A45" w:rsidR="008647EE" w:rsidRDefault="008647EE" w:rsidP="008647EE">
      <w:pPr>
        <w:spacing w:line="360" w:lineRule="auto"/>
        <w:jc w:val="both"/>
        <w:rPr>
          <w:rFonts w:ascii="Arial" w:eastAsia="Times New Roman" w:hAnsi="Arial" w:cs="Arial"/>
          <w:shd w:val="clear" w:color="auto" w:fill="FFFFFF"/>
        </w:rPr>
      </w:pPr>
      <w:r w:rsidRPr="00376614">
        <w:rPr>
          <w:rFonts w:ascii="Arial" w:eastAsia="Times New Roman" w:hAnsi="Arial" w:cs="Arial"/>
          <w:shd w:val="clear" w:color="auto" w:fill="FFFFFF"/>
        </w:rPr>
        <w:t>Festinger, L.</w:t>
      </w:r>
      <w:r>
        <w:rPr>
          <w:rFonts w:ascii="Arial" w:eastAsia="Times New Roman" w:hAnsi="Arial" w:cs="Arial"/>
          <w:shd w:val="clear" w:color="auto" w:fill="FFFFFF"/>
        </w:rPr>
        <w:t xml:space="preserve"> (1957),</w:t>
      </w:r>
      <w:r w:rsidRPr="00376614">
        <w:rPr>
          <w:rFonts w:ascii="Arial" w:eastAsia="Times New Roman" w:hAnsi="Arial" w:cs="Arial"/>
          <w:shd w:val="clear" w:color="auto" w:fill="FFFFFF"/>
        </w:rPr>
        <w:t> </w:t>
      </w:r>
      <w:r w:rsidRPr="00376614">
        <w:rPr>
          <w:rFonts w:ascii="Arial" w:eastAsia="Times New Roman" w:hAnsi="Arial" w:cs="Arial"/>
          <w:i/>
          <w:iCs/>
        </w:rPr>
        <w:t>A Theory of cognitive dissonance</w:t>
      </w:r>
      <w:r w:rsidRPr="00376614">
        <w:rPr>
          <w:rFonts w:ascii="Arial" w:eastAsia="Times New Roman" w:hAnsi="Arial" w:cs="Arial"/>
          <w:shd w:val="clear" w:color="auto" w:fill="FFFFFF"/>
        </w:rPr>
        <w:t>. Stanford, CA: Stanford University Press</w:t>
      </w:r>
      <w:r>
        <w:rPr>
          <w:rFonts w:ascii="Arial" w:eastAsia="Times New Roman" w:hAnsi="Arial" w:cs="Arial"/>
          <w:shd w:val="clear" w:color="auto" w:fill="FFFFFF"/>
        </w:rPr>
        <w:t xml:space="preserve">. </w:t>
      </w:r>
    </w:p>
    <w:p w14:paraId="4B22E354" w14:textId="77777777" w:rsidR="008647EE" w:rsidRDefault="008647EE" w:rsidP="008647EE">
      <w:pPr>
        <w:spacing w:line="360" w:lineRule="auto"/>
        <w:jc w:val="both"/>
        <w:rPr>
          <w:rFonts w:ascii="Arial" w:eastAsia="Times New Roman" w:hAnsi="Arial" w:cs="Arial"/>
          <w:shd w:val="clear" w:color="auto" w:fill="FFFFFF"/>
        </w:rPr>
      </w:pPr>
    </w:p>
    <w:p w14:paraId="6E002FF9" w14:textId="4C6CDAD4" w:rsidR="00CC56C4" w:rsidRDefault="00CC56C4" w:rsidP="008647EE">
      <w:pPr>
        <w:spacing w:line="360" w:lineRule="auto"/>
        <w:jc w:val="both"/>
        <w:rPr>
          <w:rFonts w:ascii="Arial" w:hAnsi="Arial" w:cs="Arial"/>
        </w:rPr>
      </w:pPr>
      <w:r w:rsidRPr="00376614">
        <w:rPr>
          <w:rFonts w:ascii="Arial" w:hAnsi="Arial" w:cs="Arial"/>
        </w:rPr>
        <w:t>Grigg, R. (2015)</w:t>
      </w:r>
      <w:r w:rsidR="004223BA">
        <w:rPr>
          <w:rFonts w:ascii="Arial" w:hAnsi="Arial" w:cs="Arial"/>
        </w:rPr>
        <w:t>,</w:t>
      </w:r>
      <w:r w:rsidRPr="00376614">
        <w:rPr>
          <w:rFonts w:ascii="Arial" w:hAnsi="Arial" w:cs="Arial"/>
        </w:rPr>
        <w:t xml:space="preserve"> 2</w:t>
      </w:r>
      <w:r w:rsidRPr="00376614">
        <w:rPr>
          <w:rFonts w:ascii="Arial" w:hAnsi="Arial" w:cs="Arial"/>
          <w:vertAlign w:val="superscript"/>
        </w:rPr>
        <w:t>nd</w:t>
      </w:r>
      <w:r w:rsidRPr="00376614">
        <w:rPr>
          <w:rFonts w:ascii="Arial" w:hAnsi="Arial" w:cs="Arial"/>
        </w:rPr>
        <w:t xml:space="preserve"> edition, </w:t>
      </w:r>
      <w:r w:rsidRPr="00376614">
        <w:rPr>
          <w:rFonts w:ascii="Arial" w:hAnsi="Arial" w:cs="Arial"/>
          <w:i/>
        </w:rPr>
        <w:t xml:space="preserve">Becoming an Outstanding Primary School Teacher. </w:t>
      </w:r>
      <w:r w:rsidRPr="00376614">
        <w:rPr>
          <w:rFonts w:ascii="Arial" w:hAnsi="Arial" w:cs="Arial"/>
        </w:rPr>
        <w:t xml:space="preserve">Oxon: Routledge. </w:t>
      </w:r>
    </w:p>
    <w:p w14:paraId="54E4B245" w14:textId="77777777" w:rsidR="0048253E" w:rsidRDefault="0048253E" w:rsidP="008647EE">
      <w:pPr>
        <w:spacing w:line="360" w:lineRule="auto"/>
        <w:jc w:val="both"/>
        <w:rPr>
          <w:rFonts w:ascii="Arial" w:hAnsi="Arial" w:cs="Arial"/>
        </w:rPr>
      </w:pPr>
    </w:p>
    <w:p w14:paraId="263B8237" w14:textId="385C6A75" w:rsidR="0048253E" w:rsidRDefault="0048253E" w:rsidP="008647EE">
      <w:pPr>
        <w:spacing w:line="360" w:lineRule="auto"/>
        <w:jc w:val="both"/>
        <w:rPr>
          <w:rFonts w:ascii="Arial" w:hAnsi="Arial" w:cs="Arial"/>
          <w:lang w:val="en-US"/>
        </w:rPr>
      </w:pPr>
      <w:r w:rsidRPr="00376614">
        <w:rPr>
          <w:rFonts w:ascii="Arial" w:hAnsi="Arial" w:cs="Arial"/>
          <w:lang w:val="en-US"/>
        </w:rPr>
        <w:t>Hattie, J. &amp; Temperley, H. (2007)</w:t>
      </w:r>
      <w:r w:rsidR="004223BA">
        <w:rPr>
          <w:rFonts w:ascii="Arial" w:hAnsi="Arial" w:cs="Arial"/>
          <w:lang w:val="en-US"/>
        </w:rPr>
        <w:t>,</w:t>
      </w:r>
      <w:r w:rsidRPr="00376614">
        <w:rPr>
          <w:rFonts w:ascii="Arial" w:hAnsi="Arial" w:cs="Arial"/>
          <w:lang w:val="en-US"/>
        </w:rPr>
        <w:t xml:space="preserve"> The power of feedback Review of Educational Research,77(1), 81-112.</w:t>
      </w:r>
    </w:p>
    <w:p w14:paraId="02BCCA95" w14:textId="77777777" w:rsidR="00177C40" w:rsidRDefault="00177C40" w:rsidP="008647EE">
      <w:pPr>
        <w:spacing w:line="360" w:lineRule="auto"/>
        <w:jc w:val="both"/>
        <w:rPr>
          <w:rFonts w:ascii="Arial" w:hAnsi="Arial" w:cs="Arial"/>
          <w:lang w:val="en-US"/>
        </w:rPr>
      </w:pPr>
    </w:p>
    <w:p w14:paraId="4FA83317" w14:textId="18E8DC69" w:rsidR="00177C40" w:rsidRPr="00177C40" w:rsidRDefault="004223BA" w:rsidP="00177C40">
      <w:pPr>
        <w:rPr>
          <w:rFonts w:ascii="Times" w:eastAsia="Times New Roman" w:hAnsi="Times" w:cs="Times New Roman"/>
        </w:rPr>
      </w:pPr>
      <w:r>
        <w:rPr>
          <w:rFonts w:ascii="Arial" w:eastAsia="Times New Roman" w:hAnsi="Arial" w:cs="Arial"/>
          <w:color w:val="000000"/>
          <w:shd w:val="clear" w:color="auto" w:fill="FFFFFF"/>
        </w:rPr>
        <w:t xml:space="preserve">Hattie, J. (2011), </w:t>
      </w:r>
      <w:r w:rsidR="00177C40" w:rsidRPr="00177C40">
        <w:rPr>
          <w:rFonts w:ascii="Arial" w:eastAsia="Times New Roman" w:hAnsi="Arial" w:cs="Arial"/>
          <w:i/>
          <w:iCs/>
          <w:color w:val="000000"/>
        </w:rPr>
        <w:t>Visible learning for teachers &amp; students</w:t>
      </w:r>
      <w:r w:rsidR="00177C40" w:rsidRPr="00177C40">
        <w:rPr>
          <w:rFonts w:ascii="Arial" w:eastAsia="Times New Roman" w:hAnsi="Arial" w:cs="Arial"/>
          <w:color w:val="000000"/>
          <w:shd w:val="clear" w:color="auto" w:fill="FFFFFF"/>
        </w:rPr>
        <w:t>. London: Routledge.</w:t>
      </w:r>
    </w:p>
    <w:p w14:paraId="37AB85B0" w14:textId="77777777" w:rsidR="0048253E" w:rsidRDefault="0048253E" w:rsidP="008647EE">
      <w:pPr>
        <w:spacing w:line="360" w:lineRule="auto"/>
        <w:jc w:val="both"/>
        <w:rPr>
          <w:rFonts w:ascii="Arial" w:hAnsi="Arial" w:cs="Arial"/>
        </w:rPr>
      </w:pPr>
    </w:p>
    <w:p w14:paraId="0004D825" w14:textId="54B91254" w:rsidR="0048253E" w:rsidRPr="00376614" w:rsidRDefault="0048253E" w:rsidP="0048253E">
      <w:pPr>
        <w:widowControl w:val="0"/>
        <w:autoSpaceDE w:val="0"/>
        <w:autoSpaceDN w:val="0"/>
        <w:adjustRightInd w:val="0"/>
        <w:spacing w:line="360" w:lineRule="auto"/>
        <w:jc w:val="both"/>
        <w:rPr>
          <w:rFonts w:ascii="Arial" w:hAnsi="Arial" w:cs="Arial"/>
          <w:lang w:val="en-US"/>
        </w:rPr>
      </w:pPr>
      <w:r w:rsidRPr="00376614">
        <w:rPr>
          <w:rFonts w:ascii="Arial" w:hAnsi="Arial" w:cs="Arial"/>
          <w:lang w:val="en-US"/>
        </w:rPr>
        <w:t>K</w:t>
      </w:r>
      <w:r w:rsidR="004223BA">
        <w:rPr>
          <w:rFonts w:ascii="Arial" w:hAnsi="Arial" w:cs="Arial"/>
          <w:lang w:val="en-US"/>
        </w:rPr>
        <w:t>emmis, S.,&amp; McTaggart, R. (1988),</w:t>
      </w:r>
      <w:r>
        <w:rPr>
          <w:rFonts w:ascii="Arial" w:hAnsi="Arial" w:cs="Arial"/>
          <w:lang w:val="en-US"/>
        </w:rPr>
        <w:t xml:space="preserve"> The action research planner </w:t>
      </w:r>
      <w:r w:rsidRPr="00376614">
        <w:rPr>
          <w:rFonts w:ascii="Arial" w:hAnsi="Arial" w:cs="Arial"/>
          <w:lang w:val="en-US"/>
        </w:rPr>
        <w:t>(3rd ed.). Geelong</w:t>
      </w:r>
      <w:r>
        <w:rPr>
          <w:rFonts w:ascii="Arial" w:hAnsi="Arial" w:cs="Arial"/>
          <w:lang w:val="en-US"/>
        </w:rPr>
        <w:t xml:space="preserve">, </w:t>
      </w:r>
      <w:r w:rsidRPr="00376614">
        <w:rPr>
          <w:rFonts w:ascii="Arial" w:hAnsi="Arial" w:cs="Arial"/>
          <w:lang w:val="en-US"/>
        </w:rPr>
        <w:t>Australia:</w:t>
      </w:r>
      <w:r>
        <w:rPr>
          <w:rFonts w:ascii="Arial" w:hAnsi="Arial" w:cs="Arial"/>
          <w:lang w:val="en-US"/>
        </w:rPr>
        <w:t xml:space="preserve"> </w:t>
      </w:r>
      <w:r w:rsidRPr="00376614">
        <w:rPr>
          <w:rFonts w:ascii="Arial" w:hAnsi="Arial" w:cs="Arial"/>
          <w:lang w:val="en-US"/>
        </w:rPr>
        <w:t>Deakin University Press.</w:t>
      </w:r>
    </w:p>
    <w:p w14:paraId="5F3B3370" w14:textId="77777777" w:rsidR="0048253E" w:rsidRPr="00376614" w:rsidRDefault="0048253E" w:rsidP="0048253E">
      <w:pPr>
        <w:spacing w:line="360" w:lineRule="auto"/>
        <w:jc w:val="both"/>
        <w:rPr>
          <w:rFonts w:ascii="Arial" w:hAnsi="Arial" w:cs="Arial"/>
        </w:rPr>
      </w:pPr>
    </w:p>
    <w:p w14:paraId="7D3130F1" w14:textId="55E866F5" w:rsidR="0048253E" w:rsidRPr="00376614" w:rsidRDefault="0048253E"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eastAsia="Times New Roman" w:hAnsi="Arial" w:cs="Arial"/>
        </w:rPr>
        <w:t>Kemmis, S. and McTaggart, R.</w:t>
      </w:r>
      <w:r w:rsidR="004223BA">
        <w:rPr>
          <w:rFonts w:ascii="Arial" w:eastAsia="Times New Roman" w:hAnsi="Arial" w:cs="Arial"/>
        </w:rPr>
        <w:t xml:space="preserve"> (2005),</w:t>
      </w:r>
      <w:r w:rsidRPr="00376614">
        <w:rPr>
          <w:rFonts w:ascii="Arial" w:eastAsia="Times New Roman" w:hAnsi="Arial" w:cs="Arial"/>
        </w:rPr>
        <w:t xml:space="preserve"> </w:t>
      </w:r>
      <w:r w:rsidRPr="00626EE8">
        <w:rPr>
          <w:rFonts w:ascii="Arial" w:hAnsi="Arial" w:cs="Arial"/>
          <w:i/>
          <w:lang w:val="en-US"/>
        </w:rPr>
        <w:t>Participatory Action Research: Communicative Action and the Public Sphere</w:t>
      </w:r>
      <w:r>
        <w:rPr>
          <w:rFonts w:ascii="Arial" w:hAnsi="Arial" w:cs="Arial"/>
          <w:lang w:val="en-US"/>
        </w:rPr>
        <w:t xml:space="preserve">. </w:t>
      </w:r>
    </w:p>
    <w:p w14:paraId="06255BA6" w14:textId="77777777" w:rsidR="00CC56C4" w:rsidRPr="00CC56C4" w:rsidRDefault="00CC56C4" w:rsidP="008647EE">
      <w:pPr>
        <w:spacing w:line="360" w:lineRule="auto"/>
        <w:jc w:val="both"/>
        <w:rPr>
          <w:rFonts w:ascii="Arial" w:hAnsi="Arial" w:cs="Arial"/>
        </w:rPr>
      </w:pPr>
    </w:p>
    <w:p w14:paraId="61DD6981" w14:textId="157AD9A9" w:rsidR="00CC56C4" w:rsidRDefault="00CC56C4" w:rsidP="00CC56C4">
      <w:pPr>
        <w:widowControl w:val="0"/>
        <w:autoSpaceDE w:val="0"/>
        <w:autoSpaceDN w:val="0"/>
        <w:adjustRightInd w:val="0"/>
        <w:spacing w:line="360" w:lineRule="auto"/>
        <w:jc w:val="both"/>
        <w:rPr>
          <w:rFonts w:ascii="Arial" w:hAnsi="Arial" w:cs="Arial"/>
          <w:lang w:val="en-US"/>
        </w:rPr>
      </w:pPr>
      <w:r w:rsidRPr="00376614">
        <w:rPr>
          <w:rFonts w:ascii="Arial" w:hAnsi="Arial" w:cs="Arial"/>
          <w:lang w:val="en-US"/>
        </w:rPr>
        <w:t>Hattie, J. &amp; Temperley, H. (2007)</w:t>
      </w:r>
      <w:r w:rsidR="004223BA">
        <w:rPr>
          <w:rFonts w:ascii="Arial" w:hAnsi="Arial" w:cs="Arial"/>
          <w:lang w:val="en-US"/>
        </w:rPr>
        <w:t>,</w:t>
      </w:r>
      <w:r w:rsidRPr="00376614">
        <w:rPr>
          <w:rFonts w:ascii="Arial" w:hAnsi="Arial" w:cs="Arial"/>
          <w:lang w:val="en-US"/>
        </w:rPr>
        <w:t xml:space="preserve"> The power of feedback</w:t>
      </w:r>
      <w:r>
        <w:rPr>
          <w:rFonts w:ascii="Arial" w:hAnsi="Arial" w:cs="Arial"/>
          <w:lang w:val="en-US"/>
        </w:rPr>
        <w:t>,</w:t>
      </w:r>
      <w:r w:rsidRPr="00376614">
        <w:rPr>
          <w:rFonts w:ascii="Arial" w:hAnsi="Arial" w:cs="Arial"/>
          <w:lang w:val="en-US"/>
        </w:rPr>
        <w:t xml:space="preserve"> </w:t>
      </w:r>
      <w:r w:rsidRPr="00CC56C4">
        <w:rPr>
          <w:rFonts w:ascii="Arial" w:hAnsi="Arial" w:cs="Arial"/>
          <w:i/>
          <w:lang w:val="en-US"/>
        </w:rPr>
        <w:t>Review of Educational Research</w:t>
      </w:r>
      <w:r w:rsidRPr="00376614">
        <w:rPr>
          <w:rFonts w:ascii="Arial" w:hAnsi="Arial" w:cs="Arial"/>
          <w:lang w:val="en-US"/>
        </w:rPr>
        <w:t>,</w:t>
      </w:r>
      <w:r>
        <w:rPr>
          <w:rFonts w:ascii="Arial" w:hAnsi="Arial" w:cs="Arial"/>
          <w:lang w:val="en-US"/>
        </w:rPr>
        <w:t xml:space="preserve"> </w:t>
      </w:r>
      <w:r w:rsidRPr="00376614">
        <w:rPr>
          <w:rFonts w:ascii="Arial" w:hAnsi="Arial" w:cs="Arial"/>
          <w:lang w:val="en-US"/>
        </w:rPr>
        <w:t>77(1), 81-112.</w:t>
      </w:r>
    </w:p>
    <w:p w14:paraId="095013D2" w14:textId="77777777" w:rsidR="00A840EB" w:rsidRDefault="00A840EB" w:rsidP="00CC56C4">
      <w:pPr>
        <w:widowControl w:val="0"/>
        <w:autoSpaceDE w:val="0"/>
        <w:autoSpaceDN w:val="0"/>
        <w:adjustRightInd w:val="0"/>
        <w:spacing w:line="360" w:lineRule="auto"/>
        <w:jc w:val="both"/>
        <w:rPr>
          <w:rFonts w:ascii="Arial" w:hAnsi="Arial" w:cs="Arial"/>
          <w:lang w:val="en-US"/>
        </w:rPr>
      </w:pPr>
    </w:p>
    <w:p w14:paraId="60150919" w14:textId="2F817BE5" w:rsidR="00A840EB" w:rsidRDefault="00A840EB" w:rsidP="00CC56C4">
      <w:pPr>
        <w:widowControl w:val="0"/>
        <w:autoSpaceDE w:val="0"/>
        <w:autoSpaceDN w:val="0"/>
        <w:adjustRightInd w:val="0"/>
        <w:spacing w:line="360" w:lineRule="auto"/>
        <w:jc w:val="both"/>
        <w:rPr>
          <w:rFonts w:ascii="Arial" w:hAnsi="Arial" w:cs="Arial"/>
          <w:lang w:val="en-US"/>
        </w:rPr>
      </w:pPr>
      <w:r w:rsidRPr="00376614">
        <w:rPr>
          <w:rFonts w:ascii="Arial" w:hAnsi="Arial" w:cs="Arial"/>
        </w:rPr>
        <w:t xml:space="preserve">Krueger, R., </w:t>
      </w:r>
      <w:r>
        <w:rPr>
          <w:rFonts w:ascii="Arial" w:hAnsi="Arial" w:cs="Arial"/>
        </w:rPr>
        <w:t>(</w:t>
      </w:r>
      <w:r w:rsidRPr="00376614">
        <w:rPr>
          <w:rFonts w:ascii="Arial" w:hAnsi="Arial" w:cs="Arial"/>
        </w:rPr>
        <w:t>1998</w:t>
      </w:r>
      <w:r w:rsidR="004223BA">
        <w:rPr>
          <w:rFonts w:ascii="Arial" w:hAnsi="Arial" w:cs="Arial"/>
        </w:rPr>
        <w:t>),</w:t>
      </w:r>
      <w:r w:rsidRPr="00376614">
        <w:rPr>
          <w:rFonts w:ascii="Arial" w:hAnsi="Arial" w:cs="Arial"/>
        </w:rPr>
        <w:t xml:space="preserve"> </w:t>
      </w:r>
      <w:r w:rsidRPr="00A858C3">
        <w:rPr>
          <w:rFonts w:ascii="Arial" w:hAnsi="Arial" w:cs="Arial"/>
          <w:i/>
        </w:rPr>
        <w:t>Focus groups: A practical guide for applied research.</w:t>
      </w:r>
      <w:r w:rsidRPr="00376614">
        <w:rPr>
          <w:rFonts w:ascii="Arial" w:hAnsi="Arial" w:cs="Arial"/>
        </w:rPr>
        <w:t xml:space="preserve"> Newbury Park, CA: Sage</w:t>
      </w:r>
      <w:r>
        <w:rPr>
          <w:rFonts w:ascii="Arial" w:hAnsi="Arial" w:cs="Arial"/>
        </w:rPr>
        <w:t xml:space="preserve">. </w:t>
      </w:r>
    </w:p>
    <w:p w14:paraId="4176A1CF" w14:textId="77777777" w:rsidR="00A840EB" w:rsidRDefault="00A840EB" w:rsidP="00CC56C4">
      <w:pPr>
        <w:widowControl w:val="0"/>
        <w:autoSpaceDE w:val="0"/>
        <w:autoSpaceDN w:val="0"/>
        <w:adjustRightInd w:val="0"/>
        <w:spacing w:line="360" w:lineRule="auto"/>
        <w:jc w:val="both"/>
        <w:rPr>
          <w:rFonts w:ascii="Arial" w:hAnsi="Arial" w:cs="Arial"/>
          <w:lang w:val="en-US"/>
        </w:rPr>
      </w:pPr>
    </w:p>
    <w:p w14:paraId="705D2C3A" w14:textId="7C9896C5" w:rsidR="00A840EB" w:rsidRPr="00376614" w:rsidRDefault="00A840EB" w:rsidP="00A840EB">
      <w:pPr>
        <w:spacing w:line="360" w:lineRule="auto"/>
        <w:jc w:val="both"/>
        <w:rPr>
          <w:rFonts w:ascii="Arial" w:hAnsi="Arial" w:cs="Arial"/>
        </w:rPr>
      </w:pPr>
      <w:r w:rsidRPr="00376614">
        <w:rPr>
          <w:rFonts w:ascii="Arial" w:hAnsi="Arial" w:cs="Arial"/>
        </w:rPr>
        <w:t>Laevers, F., (Red.), (1994)</w:t>
      </w:r>
      <w:r w:rsidR="004223BA">
        <w:rPr>
          <w:rFonts w:ascii="Arial" w:hAnsi="Arial" w:cs="Arial"/>
        </w:rPr>
        <w:t>,</w:t>
      </w:r>
      <w:r w:rsidRPr="00376614">
        <w:rPr>
          <w:rFonts w:ascii="Arial" w:hAnsi="Arial" w:cs="Arial"/>
        </w:rPr>
        <w:t xml:space="preserve"> </w:t>
      </w:r>
      <w:r w:rsidRPr="00A858C3">
        <w:rPr>
          <w:rFonts w:ascii="Arial" w:hAnsi="Arial" w:cs="Arial"/>
          <w:i/>
        </w:rPr>
        <w:t>The Leuven Involvement Scale for Young Children.</w:t>
      </w:r>
      <w:r w:rsidRPr="00376614">
        <w:rPr>
          <w:rFonts w:ascii="Arial" w:hAnsi="Arial" w:cs="Arial"/>
        </w:rPr>
        <w:t xml:space="preserve"> Experiential Education Series, No 1. Leuven: Centre for Experiential Educ</w:t>
      </w:r>
      <w:r>
        <w:rPr>
          <w:rFonts w:ascii="Arial" w:hAnsi="Arial" w:cs="Arial"/>
        </w:rPr>
        <w:t xml:space="preserve">ation. </w:t>
      </w:r>
    </w:p>
    <w:p w14:paraId="5181B87B" w14:textId="77777777" w:rsidR="0048253E" w:rsidRPr="008647EE" w:rsidRDefault="0048253E" w:rsidP="00CC56C4">
      <w:pPr>
        <w:widowControl w:val="0"/>
        <w:autoSpaceDE w:val="0"/>
        <w:autoSpaceDN w:val="0"/>
        <w:adjustRightInd w:val="0"/>
        <w:spacing w:line="360" w:lineRule="auto"/>
        <w:jc w:val="both"/>
        <w:rPr>
          <w:rFonts w:ascii="Arial" w:hAnsi="Arial" w:cs="Arial"/>
          <w:lang w:val="en-US"/>
        </w:rPr>
      </w:pPr>
    </w:p>
    <w:p w14:paraId="73F678B5" w14:textId="775CCC55" w:rsidR="0048253E" w:rsidRDefault="0048253E"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lang w:val="en-US"/>
        </w:rPr>
        <w:t>Lewin, K. (1952)</w:t>
      </w:r>
      <w:r w:rsidR="004223BA">
        <w:rPr>
          <w:rFonts w:ascii="Arial" w:hAnsi="Arial" w:cs="Arial"/>
          <w:lang w:val="en-US"/>
        </w:rPr>
        <w:t>,</w:t>
      </w:r>
      <w:r w:rsidRPr="00376614">
        <w:rPr>
          <w:rFonts w:ascii="Arial" w:hAnsi="Arial" w:cs="Arial"/>
          <w:lang w:val="en-US"/>
        </w:rPr>
        <w:t xml:space="preserve"> Group decision and social change. In Swanson, G. E. Newcomb, T. M. and Hartley, E. L. (eds), </w:t>
      </w:r>
      <w:r w:rsidRPr="0048253E">
        <w:rPr>
          <w:rFonts w:ascii="Arial" w:hAnsi="Arial" w:cs="Arial"/>
          <w:i/>
          <w:lang w:val="en-US"/>
        </w:rPr>
        <w:t>Readings in Social Psychology</w:t>
      </w:r>
      <w:r w:rsidRPr="00376614">
        <w:rPr>
          <w:rFonts w:ascii="Arial" w:hAnsi="Arial" w:cs="Arial"/>
          <w:lang w:val="en-US"/>
        </w:rPr>
        <w:t>. New York: Holt.</w:t>
      </w:r>
    </w:p>
    <w:p w14:paraId="74A0E279" w14:textId="77777777" w:rsidR="00177C40" w:rsidRDefault="00177C40"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62DDDE2A" w14:textId="4E8C4C6D" w:rsidR="00177C40" w:rsidRPr="00177C40" w:rsidRDefault="004223BA" w:rsidP="00177C40">
      <w:pPr>
        <w:rPr>
          <w:rFonts w:ascii="Times" w:eastAsia="Times New Roman" w:hAnsi="Times" w:cs="Times New Roman"/>
        </w:rPr>
      </w:pPr>
      <w:r>
        <w:rPr>
          <w:rFonts w:ascii="Arial" w:eastAsia="Times New Roman" w:hAnsi="Arial" w:cs="Arial"/>
          <w:color w:val="000000"/>
          <w:shd w:val="clear" w:color="auto" w:fill="FFFFFF"/>
        </w:rPr>
        <w:t>McNiff, J. (2013),</w:t>
      </w:r>
      <w:r w:rsidR="00177C40" w:rsidRPr="00177C40">
        <w:rPr>
          <w:rFonts w:ascii="Arial" w:eastAsia="Times New Roman" w:hAnsi="Arial" w:cs="Arial"/>
          <w:color w:val="000000"/>
          <w:shd w:val="clear" w:color="auto" w:fill="FFFFFF"/>
        </w:rPr>
        <w:t> </w:t>
      </w:r>
      <w:r w:rsidR="00177C40" w:rsidRPr="00177C40">
        <w:rPr>
          <w:rFonts w:ascii="Arial" w:eastAsia="Times New Roman" w:hAnsi="Arial" w:cs="Arial"/>
          <w:i/>
          <w:iCs/>
          <w:color w:val="000000"/>
        </w:rPr>
        <w:t>Action Research: Principles and Practice</w:t>
      </w:r>
      <w:r w:rsidR="00177C40" w:rsidRPr="00177C40">
        <w:rPr>
          <w:rFonts w:ascii="Arial" w:eastAsia="Times New Roman" w:hAnsi="Arial" w:cs="Arial"/>
          <w:color w:val="000000"/>
          <w:shd w:val="clear" w:color="auto" w:fill="FFFFFF"/>
        </w:rPr>
        <w:t>. 3rd ed. Oxon: Routledge.</w:t>
      </w:r>
    </w:p>
    <w:p w14:paraId="255D1811" w14:textId="77777777" w:rsidR="0048253E" w:rsidRPr="00376614" w:rsidRDefault="0048253E" w:rsidP="0048253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183D5AF8" w14:textId="4FC2A031" w:rsidR="00CC56C4" w:rsidRDefault="0048253E" w:rsidP="008647EE">
      <w:pPr>
        <w:spacing w:line="360" w:lineRule="auto"/>
        <w:jc w:val="both"/>
        <w:rPr>
          <w:rFonts w:ascii="Arial" w:hAnsi="Arial" w:cs="Arial"/>
          <w:lang w:val="en-US"/>
        </w:rPr>
      </w:pPr>
      <w:r w:rsidRPr="00376614">
        <w:rPr>
          <w:rFonts w:ascii="Arial" w:hAnsi="Arial" w:cs="Arial"/>
          <w:lang w:val="en-US"/>
        </w:rPr>
        <w:t xml:space="preserve">Michael S. Lewis-Beck, </w:t>
      </w:r>
      <w:r>
        <w:rPr>
          <w:rFonts w:ascii="Arial" w:hAnsi="Arial" w:cs="Arial"/>
          <w:lang w:val="en-US"/>
        </w:rPr>
        <w:t xml:space="preserve">M, S., </w:t>
      </w:r>
      <w:r w:rsidRPr="00376614">
        <w:rPr>
          <w:rFonts w:ascii="Arial" w:hAnsi="Arial" w:cs="Arial"/>
          <w:lang w:val="en-US"/>
        </w:rPr>
        <w:t>Bryman,</w:t>
      </w:r>
      <w:r>
        <w:rPr>
          <w:rFonts w:ascii="Arial" w:hAnsi="Arial" w:cs="Arial"/>
          <w:lang w:val="en-US"/>
        </w:rPr>
        <w:t xml:space="preserve"> A.,</w:t>
      </w:r>
      <w:r w:rsidRPr="00376614">
        <w:rPr>
          <w:rFonts w:ascii="Arial" w:hAnsi="Arial" w:cs="Arial"/>
          <w:lang w:val="en-US"/>
        </w:rPr>
        <w:t xml:space="preserve"> Liao</w:t>
      </w:r>
      <w:r w:rsidR="004223BA">
        <w:rPr>
          <w:rFonts w:ascii="Arial" w:hAnsi="Arial" w:cs="Arial"/>
          <w:lang w:val="en-US"/>
        </w:rPr>
        <w:t xml:space="preserve"> F, T., (Eds), (2004)(Volume 3), </w:t>
      </w:r>
      <w:r w:rsidRPr="004223BA">
        <w:rPr>
          <w:rFonts w:ascii="Arial" w:hAnsi="Arial" w:cs="Arial"/>
          <w:i/>
          <w:lang w:val="en-US"/>
        </w:rPr>
        <w:t>The Sage Encyclopedia of Social Science Research Method</w:t>
      </w:r>
      <w:r w:rsidR="004223BA">
        <w:rPr>
          <w:rFonts w:ascii="Arial" w:hAnsi="Arial" w:cs="Arial"/>
          <w:i/>
          <w:lang w:val="en-US"/>
        </w:rPr>
        <w:t>s</w:t>
      </w:r>
      <w:r>
        <w:rPr>
          <w:rFonts w:ascii="Arial" w:hAnsi="Arial" w:cs="Arial"/>
          <w:lang w:val="en-US"/>
        </w:rPr>
        <w:t>:</w:t>
      </w:r>
      <w:r w:rsidRPr="00376614">
        <w:rPr>
          <w:rFonts w:ascii="Arial" w:hAnsi="Arial" w:cs="Arial"/>
          <w:lang w:val="en-US"/>
        </w:rPr>
        <w:t xml:space="preserve"> USA</w:t>
      </w:r>
      <w:r>
        <w:rPr>
          <w:rFonts w:ascii="Arial" w:hAnsi="Arial" w:cs="Arial"/>
          <w:lang w:val="en-US"/>
        </w:rPr>
        <w:t>.</w:t>
      </w:r>
    </w:p>
    <w:p w14:paraId="7F70FD0B" w14:textId="77777777" w:rsidR="0048253E" w:rsidRDefault="0048253E" w:rsidP="008647EE">
      <w:pPr>
        <w:spacing w:line="360" w:lineRule="auto"/>
        <w:jc w:val="both"/>
        <w:rPr>
          <w:rFonts w:ascii="Arial" w:eastAsia="Times New Roman" w:hAnsi="Arial" w:cs="Arial"/>
          <w:shd w:val="clear" w:color="auto" w:fill="FFFFFF"/>
        </w:rPr>
      </w:pPr>
    </w:p>
    <w:p w14:paraId="7F6119AC" w14:textId="5E9A7CFF" w:rsidR="008647EE" w:rsidRDefault="008647EE" w:rsidP="008647E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r w:rsidRPr="00376614">
        <w:rPr>
          <w:rFonts w:ascii="Arial" w:hAnsi="Arial" w:cs="Arial"/>
          <w:lang w:val="en-US"/>
        </w:rPr>
        <w:t>Mills</w:t>
      </w:r>
      <w:r w:rsidR="004223BA">
        <w:rPr>
          <w:rFonts w:ascii="Arial" w:hAnsi="Arial" w:cs="Arial"/>
          <w:lang w:val="en-US"/>
        </w:rPr>
        <w:t>, E, G. (2014),</w:t>
      </w:r>
      <w:r w:rsidRPr="00376614">
        <w:rPr>
          <w:rFonts w:ascii="Arial" w:hAnsi="Arial" w:cs="Arial"/>
          <w:lang w:val="en-US"/>
        </w:rPr>
        <w:t xml:space="preserve"> </w:t>
      </w:r>
      <w:r w:rsidRPr="008647EE">
        <w:rPr>
          <w:rFonts w:ascii="Arial" w:hAnsi="Arial" w:cs="Arial"/>
          <w:i/>
          <w:lang w:val="en-US"/>
        </w:rPr>
        <w:t>Action Research: A Guide for the Teacher Researcher</w:t>
      </w:r>
      <w:r>
        <w:rPr>
          <w:rFonts w:ascii="Arial" w:hAnsi="Arial" w:cs="Arial"/>
          <w:i/>
          <w:lang w:val="en-US"/>
        </w:rPr>
        <w:t xml:space="preserve">, </w:t>
      </w:r>
      <w:r w:rsidRPr="00376614">
        <w:rPr>
          <w:rFonts w:ascii="Arial" w:hAnsi="Arial" w:cs="Arial"/>
          <w:lang w:val="en-US"/>
        </w:rPr>
        <w:t>United Kingdom</w:t>
      </w:r>
      <w:r>
        <w:rPr>
          <w:rFonts w:ascii="Arial" w:hAnsi="Arial" w:cs="Arial"/>
          <w:lang w:val="en-US"/>
        </w:rPr>
        <w:t xml:space="preserve">. </w:t>
      </w:r>
    </w:p>
    <w:p w14:paraId="16528FE6" w14:textId="77777777" w:rsidR="00177C40" w:rsidRPr="00177C40" w:rsidRDefault="00177C40" w:rsidP="004223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2BAFE78B" w14:textId="67F4C8B8" w:rsidR="00177C40" w:rsidRPr="00177C40" w:rsidRDefault="00177C40" w:rsidP="004223BA">
      <w:pPr>
        <w:spacing w:line="360" w:lineRule="auto"/>
        <w:rPr>
          <w:rFonts w:ascii="Times" w:eastAsia="Times New Roman" w:hAnsi="Times" w:cs="Times New Roman"/>
        </w:rPr>
      </w:pPr>
      <w:r w:rsidRPr="00177C40">
        <w:rPr>
          <w:rFonts w:ascii="Arial" w:eastAsia="Times New Roman" w:hAnsi="Arial" w:cs="Arial"/>
          <w:color w:val="000000"/>
          <w:shd w:val="clear" w:color="auto" w:fill="FFFFFF"/>
        </w:rPr>
        <w:t xml:space="preserve">Dudley, P. </w:t>
      </w:r>
      <w:r w:rsidR="004223BA">
        <w:rPr>
          <w:rFonts w:ascii="Arial" w:eastAsia="Times New Roman" w:hAnsi="Arial" w:cs="Arial"/>
          <w:color w:val="000000"/>
          <w:shd w:val="clear" w:color="auto" w:fill="FFFFFF"/>
        </w:rPr>
        <w:t>(2014),</w:t>
      </w:r>
      <w:r w:rsidRPr="00177C40">
        <w:rPr>
          <w:rFonts w:ascii="Arial" w:eastAsia="Times New Roman" w:hAnsi="Arial" w:cs="Arial"/>
          <w:color w:val="000000"/>
          <w:shd w:val="clear" w:color="auto" w:fill="FFFFFF"/>
        </w:rPr>
        <w:t> </w:t>
      </w:r>
      <w:r w:rsidR="004223BA">
        <w:rPr>
          <w:rFonts w:ascii="Arial" w:eastAsia="Times New Roman" w:hAnsi="Arial" w:cs="Arial"/>
          <w:i/>
          <w:iCs/>
          <w:color w:val="000000"/>
        </w:rPr>
        <w:t>Lesson S</w:t>
      </w:r>
      <w:r w:rsidRPr="00177C40">
        <w:rPr>
          <w:rFonts w:ascii="Arial" w:eastAsia="Times New Roman" w:hAnsi="Arial" w:cs="Arial"/>
          <w:i/>
          <w:iCs/>
          <w:color w:val="000000"/>
        </w:rPr>
        <w:t>tudy</w:t>
      </w:r>
      <w:r w:rsidR="00CD7D53">
        <w:rPr>
          <w:rFonts w:ascii="Arial" w:eastAsia="Times New Roman" w:hAnsi="Arial" w:cs="Arial"/>
          <w:i/>
          <w:iCs/>
          <w:color w:val="000000"/>
        </w:rPr>
        <w:t>: a handbook</w:t>
      </w:r>
      <w:r w:rsidRPr="00177C40">
        <w:rPr>
          <w:rFonts w:ascii="Arial" w:eastAsia="Times New Roman" w:hAnsi="Arial" w:cs="Arial"/>
          <w:color w:val="000000"/>
          <w:shd w:val="clear" w:color="auto" w:fill="FFFFFF"/>
        </w:rPr>
        <w:t>.</w:t>
      </w:r>
      <w:r w:rsidR="00CD7D53">
        <w:rPr>
          <w:rFonts w:ascii="Arial" w:eastAsia="Times New Roman" w:hAnsi="Arial" w:cs="Arial"/>
          <w:color w:val="000000"/>
          <w:shd w:val="clear" w:color="auto" w:fill="FFFFFF"/>
        </w:rPr>
        <w:t xml:space="preserve"> United Kingdom. </w:t>
      </w:r>
    </w:p>
    <w:p w14:paraId="35C15CF7" w14:textId="00CD80C2" w:rsidR="00A840EB" w:rsidRPr="004223BA" w:rsidRDefault="004223BA" w:rsidP="004223BA">
      <w:pPr>
        <w:spacing w:before="100" w:beforeAutospacing="1" w:after="100" w:afterAutospacing="1" w:line="360" w:lineRule="auto"/>
        <w:rPr>
          <w:rFonts w:ascii="Times" w:hAnsi="Times" w:cs="Times New Roman"/>
          <w:sz w:val="20"/>
          <w:szCs w:val="20"/>
        </w:rPr>
      </w:pPr>
      <w:r w:rsidRPr="004223BA">
        <w:rPr>
          <w:rFonts w:ascii="Arial" w:hAnsi="Arial" w:cs="Arial"/>
        </w:rPr>
        <w:t>Rolfe, G., Freshwater, D., Jasper, M. (2001)</w:t>
      </w:r>
      <w:r>
        <w:rPr>
          <w:rFonts w:ascii="Arial" w:hAnsi="Arial" w:cs="Arial"/>
        </w:rPr>
        <w:t xml:space="preserve">, </w:t>
      </w:r>
      <w:r w:rsidRPr="004223BA">
        <w:rPr>
          <w:rFonts w:ascii="Arial" w:hAnsi="Arial" w:cs="Arial"/>
          <w:i/>
        </w:rPr>
        <w:t>Critical reflection in nursing and the helping professions: a user’s guide</w:t>
      </w:r>
      <w:r w:rsidRPr="004223BA">
        <w:rPr>
          <w:rFonts w:ascii="Arial" w:hAnsi="Arial" w:cs="Arial"/>
        </w:rPr>
        <w:t>. Basingstoke: Palgrave Macmillan</w:t>
      </w:r>
      <w:r>
        <w:rPr>
          <w:rFonts w:ascii="Arial" w:hAnsi="Arial" w:cs="Arial"/>
          <w:sz w:val="20"/>
          <w:szCs w:val="20"/>
        </w:rPr>
        <w:t>.</w:t>
      </w:r>
    </w:p>
    <w:p w14:paraId="64128691" w14:textId="79073F3D" w:rsidR="00A840EB" w:rsidRPr="00A858C3" w:rsidRDefault="004223BA" w:rsidP="004223BA">
      <w:pPr>
        <w:spacing w:line="360" w:lineRule="auto"/>
        <w:rPr>
          <w:rFonts w:ascii="Times" w:eastAsia="Times New Roman" w:hAnsi="Times" w:cs="Times New Roman"/>
        </w:rPr>
      </w:pPr>
      <w:r>
        <w:rPr>
          <w:rFonts w:ascii="Arial" w:eastAsia="Times New Roman" w:hAnsi="Arial" w:cs="Arial"/>
          <w:color w:val="000000"/>
          <w:shd w:val="clear" w:color="auto" w:fill="FFFFFF"/>
        </w:rPr>
        <w:t>Ryding, S. (2009),</w:t>
      </w:r>
      <w:r w:rsidR="00A840EB" w:rsidRPr="00A840EB">
        <w:rPr>
          <w:rFonts w:ascii="Arial" w:eastAsia="Times New Roman" w:hAnsi="Arial" w:cs="Arial"/>
          <w:color w:val="000000"/>
          <w:shd w:val="clear" w:color="auto" w:fill="FFFFFF"/>
        </w:rPr>
        <w:t> </w:t>
      </w:r>
      <w:r w:rsidR="00A840EB" w:rsidRPr="00A858C3">
        <w:rPr>
          <w:rFonts w:ascii="Arial" w:eastAsia="Times New Roman" w:hAnsi="Arial" w:cs="Arial"/>
          <w:i/>
          <w:iCs/>
          <w:color w:val="000000"/>
        </w:rPr>
        <w:t>The Hawthorne experiments</w:t>
      </w:r>
      <w:r w:rsidR="00A840EB" w:rsidRPr="00A858C3">
        <w:rPr>
          <w:rFonts w:ascii="Arial" w:eastAsia="Times New Roman" w:hAnsi="Arial" w:cs="Arial"/>
          <w:color w:val="000000"/>
          <w:shd w:val="clear" w:color="auto" w:fill="FFFFFF"/>
        </w:rPr>
        <w:t>.</w:t>
      </w:r>
    </w:p>
    <w:p w14:paraId="47162A19" w14:textId="77777777" w:rsidR="00CC56C4" w:rsidRPr="00376614" w:rsidRDefault="00CC56C4" w:rsidP="004223B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jc w:val="both"/>
        <w:rPr>
          <w:rFonts w:ascii="Arial" w:hAnsi="Arial" w:cs="Arial"/>
          <w:lang w:val="en-US"/>
        </w:rPr>
      </w:pPr>
    </w:p>
    <w:p w14:paraId="0581B0D8" w14:textId="2B7ADAA3" w:rsidR="008647EE" w:rsidRDefault="00CC56C4" w:rsidP="004223BA">
      <w:pPr>
        <w:spacing w:line="360" w:lineRule="auto"/>
        <w:rPr>
          <w:rFonts w:ascii="Arial" w:hAnsi="Arial" w:cs="Arial"/>
        </w:rPr>
      </w:pPr>
      <w:r w:rsidRPr="00376614">
        <w:rPr>
          <w:rFonts w:ascii="Arial" w:hAnsi="Arial" w:cs="Arial"/>
        </w:rPr>
        <w:t>Topping,</w:t>
      </w:r>
      <w:r w:rsidR="004223BA">
        <w:rPr>
          <w:rFonts w:ascii="Arial" w:hAnsi="Arial" w:cs="Arial"/>
        </w:rPr>
        <w:t xml:space="preserve"> K. (2009),</w:t>
      </w:r>
      <w:r w:rsidRPr="00376614">
        <w:rPr>
          <w:rFonts w:ascii="Arial" w:hAnsi="Arial" w:cs="Arial"/>
        </w:rPr>
        <w:t xml:space="preserve"> </w:t>
      </w:r>
      <w:r w:rsidRPr="00626EE8">
        <w:rPr>
          <w:rFonts w:ascii="Arial" w:hAnsi="Arial" w:cs="Arial"/>
          <w:i/>
        </w:rPr>
        <w:t>Peer Assessment, Theory Into Practice</w:t>
      </w:r>
      <w:r w:rsidRPr="00376614">
        <w:rPr>
          <w:rFonts w:ascii="Arial" w:hAnsi="Arial" w:cs="Arial"/>
        </w:rPr>
        <w:t>, 48:20-27</w:t>
      </w:r>
      <w:r>
        <w:rPr>
          <w:rFonts w:ascii="Arial" w:hAnsi="Arial" w:cs="Arial"/>
        </w:rPr>
        <w:t>, Routledge.</w:t>
      </w:r>
    </w:p>
    <w:p w14:paraId="3859D467" w14:textId="77777777" w:rsidR="00CC56C4" w:rsidRDefault="00CC56C4" w:rsidP="008647EE">
      <w:pPr>
        <w:spacing w:line="360" w:lineRule="auto"/>
      </w:pPr>
    </w:p>
    <w:p w14:paraId="375BEE06" w14:textId="38A73632" w:rsidR="00CC56C4" w:rsidRPr="00376614" w:rsidRDefault="00CC56C4" w:rsidP="00A840EB">
      <w:pPr>
        <w:spacing w:line="360" w:lineRule="auto"/>
        <w:jc w:val="both"/>
        <w:rPr>
          <w:rFonts w:ascii="Arial" w:hAnsi="Arial" w:cs="Arial"/>
        </w:rPr>
      </w:pPr>
      <w:r w:rsidRPr="00376614">
        <w:rPr>
          <w:rFonts w:ascii="Arial" w:hAnsi="Arial" w:cs="Arial"/>
          <w:lang w:val="en-US"/>
        </w:rPr>
        <w:t>Vygotsky, L. (1978)</w:t>
      </w:r>
      <w:r w:rsidR="004223BA">
        <w:rPr>
          <w:rFonts w:ascii="Arial" w:hAnsi="Arial" w:cs="Arial"/>
          <w:lang w:val="en-US"/>
        </w:rPr>
        <w:t>,</w:t>
      </w:r>
      <w:r w:rsidRPr="00376614">
        <w:rPr>
          <w:rFonts w:ascii="Arial" w:hAnsi="Arial" w:cs="Arial"/>
          <w:lang w:val="en-US"/>
        </w:rPr>
        <w:t xml:space="preserve"> </w:t>
      </w:r>
      <w:r w:rsidRPr="004223BA">
        <w:rPr>
          <w:rFonts w:ascii="Arial" w:hAnsi="Arial" w:cs="Arial"/>
          <w:i/>
          <w:lang w:val="en-US"/>
        </w:rPr>
        <w:t>Mind in Society</w:t>
      </w:r>
      <w:r w:rsidRPr="00376614">
        <w:rPr>
          <w:rFonts w:ascii="Arial" w:hAnsi="Arial" w:cs="Arial"/>
          <w:lang w:val="en-US"/>
        </w:rPr>
        <w:t>. Cambridge, MA: Harvard University Press.</w:t>
      </w:r>
      <w:r w:rsidRPr="00376614">
        <w:rPr>
          <w:rFonts w:ascii="Arial" w:hAnsi="Arial" w:cs="Arial"/>
        </w:rPr>
        <w:br/>
      </w:r>
      <w:r w:rsidRPr="00376614">
        <w:rPr>
          <w:rFonts w:ascii="Arial" w:hAnsi="Arial" w:cs="Arial"/>
        </w:rPr>
        <w:br/>
        <w:t>Vygotsky, L.S. (1962)</w:t>
      </w:r>
      <w:r w:rsidR="004223BA">
        <w:rPr>
          <w:rFonts w:ascii="Arial" w:hAnsi="Arial" w:cs="Arial"/>
        </w:rPr>
        <w:t>,</w:t>
      </w:r>
      <w:r w:rsidRPr="00376614">
        <w:rPr>
          <w:rFonts w:ascii="Arial" w:hAnsi="Arial" w:cs="Arial"/>
        </w:rPr>
        <w:t xml:space="preserve"> </w:t>
      </w:r>
      <w:r w:rsidRPr="00376614">
        <w:rPr>
          <w:rFonts w:ascii="Arial" w:hAnsi="Arial" w:cs="Arial"/>
          <w:i/>
        </w:rPr>
        <w:t xml:space="preserve">Thought and Language. </w:t>
      </w:r>
      <w:r w:rsidRPr="00376614">
        <w:rPr>
          <w:rFonts w:ascii="Arial" w:hAnsi="Arial" w:cs="Arial"/>
        </w:rPr>
        <w:t>Cambridge: MA: MIT</w:t>
      </w:r>
    </w:p>
    <w:p w14:paraId="22460A25" w14:textId="6C3EEAD5" w:rsidR="00A840EB" w:rsidRDefault="00A840EB" w:rsidP="00A840EB">
      <w:pPr>
        <w:pStyle w:val="NormalWeb"/>
        <w:spacing w:line="360" w:lineRule="auto"/>
        <w:jc w:val="both"/>
        <w:rPr>
          <w:rFonts w:ascii="Arial" w:hAnsi="Arial" w:cs="Arial"/>
          <w:sz w:val="24"/>
          <w:szCs w:val="24"/>
        </w:rPr>
      </w:pPr>
      <w:r w:rsidRPr="00376614">
        <w:rPr>
          <w:rFonts w:ascii="Arial" w:hAnsi="Arial" w:cs="Arial"/>
          <w:sz w:val="24"/>
          <w:szCs w:val="24"/>
        </w:rPr>
        <w:t>Welsh Government</w:t>
      </w:r>
      <w:r w:rsidR="004223BA">
        <w:rPr>
          <w:rFonts w:ascii="Arial" w:hAnsi="Arial" w:cs="Arial"/>
          <w:sz w:val="24"/>
          <w:szCs w:val="24"/>
        </w:rPr>
        <w:t xml:space="preserve"> (2016),</w:t>
      </w:r>
      <w:r w:rsidRPr="00376614">
        <w:rPr>
          <w:rFonts w:ascii="Arial" w:hAnsi="Arial" w:cs="Arial"/>
          <w:sz w:val="24"/>
          <w:szCs w:val="24"/>
        </w:rPr>
        <w:t xml:space="preserve"> </w:t>
      </w:r>
      <w:r w:rsidRPr="004223BA">
        <w:rPr>
          <w:rFonts w:ascii="Arial" w:hAnsi="Arial" w:cs="Arial"/>
          <w:i/>
          <w:sz w:val="24"/>
          <w:szCs w:val="24"/>
        </w:rPr>
        <w:t>Welsh Government Response to Young Wales’ Report to the UN Committee on the Rights of the Child</w:t>
      </w:r>
      <w:r>
        <w:rPr>
          <w:rFonts w:ascii="Arial" w:hAnsi="Arial" w:cs="Arial"/>
          <w:sz w:val="24"/>
          <w:szCs w:val="24"/>
        </w:rPr>
        <w:t>.</w:t>
      </w:r>
    </w:p>
    <w:p w14:paraId="5CC73485" w14:textId="043143C6" w:rsidR="00CC56C4" w:rsidRPr="004223BA" w:rsidRDefault="004223BA" w:rsidP="004223BA">
      <w:pPr>
        <w:pStyle w:val="NormalWeb"/>
        <w:spacing w:line="360" w:lineRule="auto"/>
        <w:jc w:val="both"/>
        <w:rPr>
          <w:rFonts w:ascii="Arial" w:hAnsi="Arial" w:cs="Arial"/>
          <w:sz w:val="24"/>
          <w:szCs w:val="24"/>
        </w:rPr>
      </w:pPr>
      <w:r>
        <w:rPr>
          <w:rFonts w:ascii="Arial" w:hAnsi="Arial" w:cs="Arial"/>
          <w:sz w:val="24"/>
          <w:szCs w:val="24"/>
        </w:rPr>
        <w:t xml:space="preserve">Welsh </w:t>
      </w:r>
      <w:r w:rsidR="00177C40">
        <w:rPr>
          <w:rFonts w:ascii="Arial" w:hAnsi="Arial" w:cs="Arial"/>
          <w:sz w:val="24"/>
          <w:szCs w:val="24"/>
        </w:rPr>
        <w:t xml:space="preserve">Government (2010), </w:t>
      </w:r>
      <w:r w:rsidR="00177C40" w:rsidRPr="00177C40">
        <w:rPr>
          <w:rFonts w:ascii="Arial" w:hAnsi="Arial" w:cs="Arial"/>
          <w:i/>
          <w:iCs/>
          <w:sz w:val="24"/>
          <w:szCs w:val="24"/>
        </w:rPr>
        <w:t>How to develop thinking and assessment for learning in the classroom</w:t>
      </w:r>
      <w:r w:rsidR="00FC68AD">
        <w:rPr>
          <w:rFonts w:ascii="Arial" w:hAnsi="Arial" w:cs="Arial"/>
          <w:i/>
          <w:iCs/>
          <w:sz w:val="24"/>
          <w:szCs w:val="24"/>
        </w:rPr>
        <w:t xml:space="preserve">. </w:t>
      </w:r>
    </w:p>
    <w:p w14:paraId="2259D7C0" w14:textId="0428078E" w:rsidR="00A840EB" w:rsidRDefault="00A840EB" w:rsidP="00A840EB">
      <w:pPr>
        <w:spacing w:line="360" w:lineRule="auto"/>
        <w:jc w:val="both"/>
        <w:rPr>
          <w:rFonts w:ascii="Arial" w:hAnsi="Arial" w:cs="Arial"/>
          <w:bCs/>
        </w:rPr>
      </w:pPr>
      <w:r w:rsidRPr="00376614">
        <w:rPr>
          <w:rFonts w:ascii="Arial" w:hAnsi="Arial" w:cs="Arial"/>
          <w:bCs/>
        </w:rPr>
        <w:t xml:space="preserve">University of Wales Trinity Saint David (2017), </w:t>
      </w:r>
      <w:r w:rsidRPr="00376614">
        <w:rPr>
          <w:rFonts w:ascii="Arial" w:hAnsi="Arial" w:cs="Arial"/>
          <w:bCs/>
          <w:i/>
        </w:rPr>
        <w:t>Research Ethics &amp; Integrity Code of Practice</w:t>
      </w:r>
      <w:r w:rsidR="004223BA">
        <w:rPr>
          <w:rFonts w:ascii="Arial" w:hAnsi="Arial" w:cs="Arial"/>
          <w:bCs/>
        </w:rPr>
        <w:t>.</w:t>
      </w:r>
    </w:p>
    <w:p w14:paraId="39354E0C" w14:textId="77777777" w:rsidR="00A840EB" w:rsidRDefault="00A840EB" w:rsidP="00A840EB">
      <w:pPr>
        <w:spacing w:line="360" w:lineRule="auto"/>
        <w:jc w:val="both"/>
        <w:rPr>
          <w:rFonts w:ascii="Arial" w:hAnsi="Arial" w:cs="Arial"/>
          <w:bCs/>
        </w:rPr>
      </w:pPr>
    </w:p>
    <w:p w14:paraId="7E69BAEF" w14:textId="0C083C90" w:rsidR="00A840EB" w:rsidRPr="004223BA" w:rsidRDefault="00A840EB" w:rsidP="00A840EB">
      <w:pPr>
        <w:spacing w:line="360" w:lineRule="auto"/>
        <w:jc w:val="both"/>
        <w:rPr>
          <w:rFonts w:ascii="Arial" w:hAnsi="Arial" w:cs="Arial"/>
          <w:bCs/>
          <w:i/>
        </w:rPr>
      </w:pPr>
      <w:r>
        <w:rPr>
          <w:rFonts w:ascii="Arial" w:hAnsi="Arial" w:cs="Arial"/>
          <w:bCs/>
        </w:rPr>
        <w:t xml:space="preserve">University </w:t>
      </w:r>
      <w:r w:rsidR="004223BA">
        <w:rPr>
          <w:rFonts w:ascii="Arial" w:hAnsi="Arial" w:cs="Arial"/>
          <w:bCs/>
        </w:rPr>
        <w:t>of Wales Trinity Saint David (2017</w:t>
      </w:r>
      <w:r>
        <w:rPr>
          <w:rFonts w:ascii="Arial" w:hAnsi="Arial" w:cs="Arial"/>
          <w:bCs/>
        </w:rPr>
        <w:t xml:space="preserve">), </w:t>
      </w:r>
      <w:r w:rsidRPr="004223BA">
        <w:rPr>
          <w:rFonts w:ascii="Arial" w:hAnsi="Arial" w:cs="Arial"/>
          <w:bCs/>
          <w:i/>
        </w:rPr>
        <w:t>University Research Data Management Policy</w:t>
      </w:r>
      <w:r w:rsidR="004223BA">
        <w:rPr>
          <w:rFonts w:ascii="Arial" w:hAnsi="Arial" w:cs="Arial"/>
          <w:bCs/>
          <w:i/>
        </w:rPr>
        <w:t xml:space="preserve"> and the Data Protection Policy.</w:t>
      </w:r>
    </w:p>
    <w:p w14:paraId="1B46557B" w14:textId="77777777" w:rsidR="008647EE" w:rsidRDefault="008647EE" w:rsidP="008647EE"/>
    <w:sectPr w:rsidR="008647EE" w:rsidSect="00EB55B2">
      <w:headerReference w:type="default" r:id="rId13"/>
      <w:footerReference w:type="even" r:id="rId14"/>
      <w:footerReference w:type="default" r:id="rId1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D96A50" w14:textId="77777777" w:rsidR="00EB6B91" w:rsidRDefault="00EB6B91" w:rsidP="00C63D14">
      <w:r>
        <w:separator/>
      </w:r>
    </w:p>
  </w:endnote>
  <w:endnote w:type="continuationSeparator" w:id="0">
    <w:p w14:paraId="733EE936" w14:textId="77777777" w:rsidR="00EB6B91" w:rsidRDefault="00EB6B91" w:rsidP="00C63D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Trebuchet MS">
    <w:altName w:val="Trebuchet MS"/>
    <w:panose1 w:val="020B0603020202020204"/>
    <w:charset w:val="00"/>
    <w:family w:val="auto"/>
    <w:pitch w:val="variable"/>
    <w:sig w:usb0="00000287" w:usb1="00000000" w:usb2="00000000" w:usb3="00000000" w:csb0="0000009F" w:csb1="00000000"/>
  </w:font>
  <w:font w:name="Museo Sans 100">
    <w:altName w:val="Museo Sans 100"/>
    <w:panose1 w:val="00000000000000000000"/>
    <w:charset w:val="00"/>
    <w:family w:val="swiss"/>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9BE9CC" w14:textId="77777777" w:rsidR="00EB6B91" w:rsidRDefault="00EB6B91" w:rsidP="00E77DB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E5E6D81" w14:textId="77777777" w:rsidR="00EB6B91" w:rsidRDefault="00EB6B91" w:rsidP="00E77DB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82227" w14:textId="77777777" w:rsidR="00EB6B91" w:rsidRPr="00E77DBC" w:rsidRDefault="00EB6B91" w:rsidP="00E77DBC">
    <w:pPr>
      <w:pStyle w:val="Footer"/>
      <w:framePr w:wrap="around" w:vAnchor="text" w:hAnchor="margin" w:xAlign="right" w:y="1"/>
      <w:rPr>
        <w:rStyle w:val="PageNumber"/>
        <w:rFonts w:ascii="Arial" w:hAnsi="Arial" w:cs="Arial"/>
      </w:rPr>
    </w:pPr>
    <w:r w:rsidRPr="00E77DBC">
      <w:rPr>
        <w:rStyle w:val="PageNumber"/>
        <w:rFonts w:ascii="Arial" w:hAnsi="Arial" w:cs="Arial"/>
      </w:rPr>
      <w:fldChar w:fldCharType="begin"/>
    </w:r>
    <w:r w:rsidRPr="00E77DBC">
      <w:rPr>
        <w:rStyle w:val="PageNumber"/>
        <w:rFonts w:ascii="Arial" w:hAnsi="Arial" w:cs="Arial"/>
      </w:rPr>
      <w:instrText xml:space="preserve">PAGE  </w:instrText>
    </w:r>
    <w:r w:rsidRPr="00E77DBC">
      <w:rPr>
        <w:rStyle w:val="PageNumber"/>
        <w:rFonts w:ascii="Arial" w:hAnsi="Arial" w:cs="Arial"/>
      </w:rPr>
      <w:fldChar w:fldCharType="separate"/>
    </w:r>
    <w:r w:rsidR="007A07F4">
      <w:rPr>
        <w:rStyle w:val="PageNumber"/>
        <w:rFonts w:ascii="Arial" w:hAnsi="Arial" w:cs="Arial"/>
        <w:noProof/>
      </w:rPr>
      <w:t>1</w:t>
    </w:r>
    <w:r w:rsidRPr="00E77DBC">
      <w:rPr>
        <w:rStyle w:val="PageNumber"/>
        <w:rFonts w:ascii="Arial" w:hAnsi="Arial" w:cs="Arial"/>
      </w:rPr>
      <w:fldChar w:fldCharType="end"/>
    </w:r>
  </w:p>
  <w:p w14:paraId="540C3132" w14:textId="77777777" w:rsidR="00EB6B91" w:rsidRDefault="00EB6B91" w:rsidP="00E77DBC">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B939646" w14:textId="77777777" w:rsidR="00EB6B91" w:rsidRDefault="00EB6B91" w:rsidP="00C63D14">
      <w:r>
        <w:separator/>
      </w:r>
    </w:p>
  </w:footnote>
  <w:footnote w:type="continuationSeparator" w:id="0">
    <w:p w14:paraId="3CB3AB34" w14:textId="77777777" w:rsidR="00EB6B91" w:rsidRDefault="00EB6B91" w:rsidP="00C63D1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8F4821" w14:textId="528F725D" w:rsidR="00EB6B91" w:rsidRPr="00C63D14" w:rsidRDefault="00EB6B91">
    <w:pPr>
      <w:pStyle w:val="Header"/>
      <w:rPr>
        <w:rFonts w:ascii="Arial" w:hAnsi="Arial" w:cs="Arial"/>
        <w:sz w:val="20"/>
        <w:szCs w:val="20"/>
      </w:rPr>
    </w:pPr>
    <w:r w:rsidRPr="00C63D14">
      <w:rPr>
        <w:rFonts w:ascii="Arial" w:hAnsi="Arial" w:cs="Arial"/>
        <w:sz w:val="20"/>
        <w:szCs w:val="20"/>
      </w:rPr>
      <w:t>Student Number: 1800129</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53E8"/>
    <w:rsid w:val="000000D6"/>
    <w:rsid w:val="00003B82"/>
    <w:rsid w:val="00005E44"/>
    <w:rsid w:val="00013816"/>
    <w:rsid w:val="00025806"/>
    <w:rsid w:val="000355B2"/>
    <w:rsid w:val="00051CF0"/>
    <w:rsid w:val="000530D5"/>
    <w:rsid w:val="00062A17"/>
    <w:rsid w:val="00070E7C"/>
    <w:rsid w:val="00071F5C"/>
    <w:rsid w:val="00083E3D"/>
    <w:rsid w:val="00090B16"/>
    <w:rsid w:val="00092492"/>
    <w:rsid w:val="00092621"/>
    <w:rsid w:val="00097558"/>
    <w:rsid w:val="000A5355"/>
    <w:rsid w:val="000A74F3"/>
    <w:rsid w:val="000B05BA"/>
    <w:rsid w:val="000B42B5"/>
    <w:rsid w:val="000B491B"/>
    <w:rsid w:val="000C2D7F"/>
    <w:rsid w:val="000D0EA6"/>
    <w:rsid w:val="000D42BB"/>
    <w:rsid w:val="000E059A"/>
    <w:rsid w:val="000E7930"/>
    <w:rsid w:val="000F087C"/>
    <w:rsid w:val="00101B9A"/>
    <w:rsid w:val="00103446"/>
    <w:rsid w:val="00117CFA"/>
    <w:rsid w:val="001214BF"/>
    <w:rsid w:val="001237A3"/>
    <w:rsid w:val="001305BC"/>
    <w:rsid w:val="00136F7C"/>
    <w:rsid w:val="0014020B"/>
    <w:rsid w:val="0014624C"/>
    <w:rsid w:val="00152D15"/>
    <w:rsid w:val="0015481E"/>
    <w:rsid w:val="001566F4"/>
    <w:rsid w:val="0016202E"/>
    <w:rsid w:val="001646EB"/>
    <w:rsid w:val="00175F26"/>
    <w:rsid w:val="00177C40"/>
    <w:rsid w:val="00182C08"/>
    <w:rsid w:val="00191FE9"/>
    <w:rsid w:val="001A4EB3"/>
    <w:rsid w:val="001A7C76"/>
    <w:rsid w:val="001B7790"/>
    <w:rsid w:val="001C2494"/>
    <w:rsid w:val="001C35B3"/>
    <w:rsid w:val="001C487A"/>
    <w:rsid w:val="001D06DC"/>
    <w:rsid w:val="001D67FA"/>
    <w:rsid w:val="001E166C"/>
    <w:rsid w:val="001E474A"/>
    <w:rsid w:val="001F193F"/>
    <w:rsid w:val="001F4DC4"/>
    <w:rsid w:val="001F5702"/>
    <w:rsid w:val="001F583E"/>
    <w:rsid w:val="00200C66"/>
    <w:rsid w:val="002050DA"/>
    <w:rsid w:val="00210004"/>
    <w:rsid w:val="002128E8"/>
    <w:rsid w:val="00215BBC"/>
    <w:rsid w:val="002236D1"/>
    <w:rsid w:val="0023036D"/>
    <w:rsid w:val="00241604"/>
    <w:rsid w:val="00251CDA"/>
    <w:rsid w:val="00252A26"/>
    <w:rsid w:val="00255E76"/>
    <w:rsid w:val="0026595A"/>
    <w:rsid w:val="00273CDD"/>
    <w:rsid w:val="00274E60"/>
    <w:rsid w:val="00281FC8"/>
    <w:rsid w:val="00294215"/>
    <w:rsid w:val="00297134"/>
    <w:rsid w:val="002A2357"/>
    <w:rsid w:val="002A5EA1"/>
    <w:rsid w:val="002C5482"/>
    <w:rsid w:val="002F0DFC"/>
    <w:rsid w:val="002F4FE8"/>
    <w:rsid w:val="00306A7C"/>
    <w:rsid w:val="00323ECD"/>
    <w:rsid w:val="00334330"/>
    <w:rsid w:val="00336215"/>
    <w:rsid w:val="00350F8B"/>
    <w:rsid w:val="003519EE"/>
    <w:rsid w:val="003610EB"/>
    <w:rsid w:val="00363847"/>
    <w:rsid w:val="003638C8"/>
    <w:rsid w:val="00376614"/>
    <w:rsid w:val="00390669"/>
    <w:rsid w:val="003E3DF3"/>
    <w:rsid w:val="003E65FF"/>
    <w:rsid w:val="00410B42"/>
    <w:rsid w:val="004159A3"/>
    <w:rsid w:val="004223BA"/>
    <w:rsid w:val="004253C4"/>
    <w:rsid w:val="0042545C"/>
    <w:rsid w:val="0042589D"/>
    <w:rsid w:val="00426C85"/>
    <w:rsid w:val="00457548"/>
    <w:rsid w:val="00460BD6"/>
    <w:rsid w:val="00462868"/>
    <w:rsid w:val="00464DAA"/>
    <w:rsid w:val="00470C2D"/>
    <w:rsid w:val="00471A8A"/>
    <w:rsid w:val="0047471C"/>
    <w:rsid w:val="0048253E"/>
    <w:rsid w:val="00486FE2"/>
    <w:rsid w:val="004902F0"/>
    <w:rsid w:val="00494DAF"/>
    <w:rsid w:val="004A06CD"/>
    <w:rsid w:val="004A09D9"/>
    <w:rsid w:val="004A34A9"/>
    <w:rsid w:val="004A4DEA"/>
    <w:rsid w:val="004B2A6E"/>
    <w:rsid w:val="004B3AE4"/>
    <w:rsid w:val="004C6943"/>
    <w:rsid w:val="004C7624"/>
    <w:rsid w:val="004D1A95"/>
    <w:rsid w:val="004D1D3F"/>
    <w:rsid w:val="004D7ABC"/>
    <w:rsid w:val="004F150F"/>
    <w:rsid w:val="004F228F"/>
    <w:rsid w:val="00514163"/>
    <w:rsid w:val="00516ED5"/>
    <w:rsid w:val="00522245"/>
    <w:rsid w:val="0053104F"/>
    <w:rsid w:val="00534F8D"/>
    <w:rsid w:val="005363F7"/>
    <w:rsid w:val="00537202"/>
    <w:rsid w:val="00542B2B"/>
    <w:rsid w:val="00542C98"/>
    <w:rsid w:val="00544387"/>
    <w:rsid w:val="00550D30"/>
    <w:rsid w:val="0055784A"/>
    <w:rsid w:val="00562734"/>
    <w:rsid w:val="005671EE"/>
    <w:rsid w:val="00575FC3"/>
    <w:rsid w:val="005928C8"/>
    <w:rsid w:val="0059451F"/>
    <w:rsid w:val="00597C2D"/>
    <w:rsid w:val="005A78EB"/>
    <w:rsid w:val="005B04DA"/>
    <w:rsid w:val="005B2A2F"/>
    <w:rsid w:val="005C1F2F"/>
    <w:rsid w:val="005D6168"/>
    <w:rsid w:val="005E71E7"/>
    <w:rsid w:val="005F142D"/>
    <w:rsid w:val="005F7BC9"/>
    <w:rsid w:val="00604B18"/>
    <w:rsid w:val="00605A5E"/>
    <w:rsid w:val="00621C41"/>
    <w:rsid w:val="00624E9D"/>
    <w:rsid w:val="00634961"/>
    <w:rsid w:val="006356E9"/>
    <w:rsid w:val="00641E79"/>
    <w:rsid w:val="00666C43"/>
    <w:rsid w:val="00692D34"/>
    <w:rsid w:val="006B477F"/>
    <w:rsid w:val="006B6386"/>
    <w:rsid w:val="006C706B"/>
    <w:rsid w:val="006D069F"/>
    <w:rsid w:val="006E7380"/>
    <w:rsid w:val="006F4CAF"/>
    <w:rsid w:val="00711210"/>
    <w:rsid w:val="007145D6"/>
    <w:rsid w:val="0071708C"/>
    <w:rsid w:val="00717971"/>
    <w:rsid w:val="00721320"/>
    <w:rsid w:val="00721C23"/>
    <w:rsid w:val="007240AE"/>
    <w:rsid w:val="00726181"/>
    <w:rsid w:val="00742E7C"/>
    <w:rsid w:val="00747104"/>
    <w:rsid w:val="00760219"/>
    <w:rsid w:val="0076066C"/>
    <w:rsid w:val="00762328"/>
    <w:rsid w:val="00780A72"/>
    <w:rsid w:val="00786662"/>
    <w:rsid w:val="00787011"/>
    <w:rsid w:val="00792125"/>
    <w:rsid w:val="0079765F"/>
    <w:rsid w:val="007A07F4"/>
    <w:rsid w:val="007A13D5"/>
    <w:rsid w:val="007B46E5"/>
    <w:rsid w:val="007C1F9F"/>
    <w:rsid w:val="007D20B4"/>
    <w:rsid w:val="007D3E47"/>
    <w:rsid w:val="007D4430"/>
    <w:rsid w:val="007D51E0"/>
    <w:rsid w:val="007E512E"/>
    <w:rsid w:val="007E651E"/>
    <w:rsid w:val="007F67EC"/>
    <w:rsid w:val="00817DDA"/>
    <w:rsid w:val="00817FD4"/>
    <w:rsid w:val="00820087"/>
    <w:rsid w:val="008228B6"/>
    <w:rsid w:val="008240FC"/>
    <w:rsid w:val="00824D5A"/>
    <w:rsid w:val="0083293E"/>
    <w:rsid w:val="00832A98"/>
    <w:rsid w:val="00835EC6"/>
    <w:rsid w:val="0083672D"/>
    <w:rsid w:val="008457D9"/>
    <w:rsid w:val="00847EC0"/>
    <w:rsid w:val="008523DC"/>
    <w:rsid w:val="00857CB7"/>
    <w:rsid w:val="00861C59"/>
    <w:rsid w:val="0086247E"/>
    <w:rsid w:val="00862BA5"/>
    <w:rsid w:val="008647EE"/>
    <w:rsid w:val="0087561E"/>
    <w:rsid w:val="008757D8"/>
    <w:rsid w:val="008873ED"/>
    <w:rsid w:val="00887C78"/>
    <w:rsid w:val="008B28BE"/>
    <w:rsid w:val="008B4CDF"/>
    <w:rsid w:val="008B53C0"/>
    <w:rsid w:val="008C5F23"/>
    <w:rsid w:val="008D031E"/>
    <w:rsid w:val="008E0E91"/>
    <w:rsid w:val="008E1DAC"/>
    <w:rsid w:val="008F014E"/>
    <w:rsid w:val="008F05EA"/>
    <w:rsid w:val="008F49F3"/>
    <w:rsid w:val="008F5B93"/>
    <w:rsid w:val="008F6059"/>
    <w:rsid w:val="008F7ED7"/>
    <w:rsid w:val="00932C84"/>
    <w:rsid w:val="0095246C"/>
    <w:rsid w:val="0096079E"/>
    <w:rsid w:val="0096158E"/>
    <w:rsid w:val="0096253E"/>
    <w:rsid w:val="00966D4B"/>
    <w:rsid w:val="00966DE0"/>
    <w:rsid w:val="009749D1"/>
    <w:rsid w:val="00976F14"/>
    <w:rsid w:val="009802FC"/>
    <w:rsid w:val="00984A39"/>
    <w:rsid w:val="00991550"/>
    <w:rsid w:val="009976DB"/>
    <w:rsid w:val="009A00D6"/>
    <w:rsid w:val="009A5CA9"/>
    <w:rsid w:val="009C12FB"/>
    <w:rsid w:val="009D1814"/>
    <w:rsid w:val="009D6314"/>
    <w:rsid w:val="009E57E2"/>
    <w:rsid w:val="009F38BD"/>
    <w:rsid w:val="009F651D"/>
    <w:rsid w:val="009F7A4A"/>
    <w:rsid w:val="00A027B3"/>
    <w:rsid w:val="00A041C8"/>
    <w:rsid w:val="00A04225"/>
    <w:rsid w:val="00A1017B"/>
    <w:rsid w:val="00A1216D"/>
    <w:rsid w:val="00A14866"/>
    <w:rsid w:val="00A154D9"/>
    <w:rsid w:val="00A315EE"/>
    <w:rsid w:val="00A34856"/>
    <w:rsid w:val="00A521D5"/>
    <w:rsid w:val="00A56509"/>
    <w:rsid w:val="00A578C7"/>
    <w:rsid w:val="00A61652"/>
    <w:rsid w:val="00A64525"/>
    <w:rsid w:val="00A663BB"/>
    <w:rsid w:val="00A672AA"/>
    <w:rsid w:val="00A67DCB"/>
    <w:rsid w:val="00A67F95"/>
    <w:rsid w:val="00A74FD1"/>
    <w:rsid w:val="00A75EE4"/>
    <w:rsid w:val="00A76F72"/>
    <w:rsid w:val="00A77608"/>
    <w:rsid w:val="00A81014"/>
    <w:rsid w:val="00A81979"/>
    <w:rsid w:val="00A81F5F"/>
    <w:rsid w:val="00A840EB"/>
    <w:rsid w:val="00A86ED5"/>
    <w:rsid w:val="00A912EE"/>
    <w:rsid w:val="00AA456A"/>
    <w:rsid w:val="00AB5A5B"/>
    <w:rsid w:val="00AD76BC"/>
    <w:rsid w:val="00AE325A"/>
    <w:rsid w:val="00B05D38"/>
    <w:rsid w:val="00B20843"/>
    <w:rsid w:val="00B3448A"/>
    <w:rsid w:val="00B34614"/>
    <w:rsid w:val="00B3592F"/>
    <w:rsid w:val="00B37EFC"/>
    <w:rsid w:val="00B42F6A"/>
    <w:rsid w:val="00B47642"/>
    <w:rsid w:val="00B51B3E"/>
    <w:rsid w:val="00B560CD"/>
    <w:rsid w:val="00B66E42"/>
    <w:rsid w:val="00B945FF"/>
    <w:rsid w:val="00BC2FDB"/>
    <w:rsid w:val="00BC3377"/>
    <w:rsid w:val="00BD7EDF"/>
    <w:rsid w:val="00BF11EE"/>
    <w:rsid w:val="00BF54B5"/>
    <w:rsid w:val="00BF5A1D"/>
    <w:rsid w:val="00C043D0"/>
    <w:rsid w:val="00C04DE0"/>
    <w:rsid w:val="00C11BBC"/>
    <w:rsid w:val="00C26585"/>
    <w:rsid w:val="00C27059"/>
    <w:rsid w:val="00C30BA2"/>
    <w:rsid w:val="00C34136"/>
    <w:rsid w:val="00C35D96"/>
    <w:rsid w:val="00C36BF1"/>
    <w:rsid w:val="00C57C25"/>
    <w:rsid w:val="00C630D8"/>
    <w:rsid w:val="00C63D14"/>
    <w:rsid w:val="00C74B0E"/>
    <w:rsid w:val="00C83A78"/>
    <w:rsid w:val="00C865AD"/>
    <w:rsid w:val="00C86B99"/>
    <w:rsid w:val="00C90967"/>
    <w:rsid w:val="00C9421A"/>
    <w:rsid w:val="00C95970"/>
    <w:rsid w:val="00CA5732"/>
    <w:rsid w:val="00CB481C"/>
    <w:rsid w:val="00CC56C4"/>
    <w:rsid w:val="00CD2D3F"/>
    <w:rsid w:val="00CD3B5B"/>
    <w:rsid w:val="00CD7686"/>
    <w:rsid w:val="00CD7D53"/>
    <w:rsid w:val="00CE35C8"/>
    <w:rsid w:val="00CF054E"/>
    <w:rsid w:val="00CF0C5E"/>
    <w:rsid w:val="00D06232"/>
    <w:rsid w:val="00D2057B"/>
    <w:rsid w:val="00D25234"/>
    <w:rsid w:val="00D353B5"/>
    <w:rsid w:val="00D37036"/>
    <w:rsid w:val="00D40B02"/>
    <w:rsid w:val="00D43335"/>
    <w:rsid w:val="00D64238"/>
    <w:rsid w:val="00D653E8"/>
    <w:rsid w:val="00D679C5"/>
    <w:rsid w:val="00D85946"/>
    <w:rsid w:val="00DA2796"/>
    <w:rsid w:val="00DA3248"/>
    <w:rsid w:val="00DB36ED"/>
    <w:rsid w:val="00DB7440"/>
    <w:rsid w:val="00DC253D"/>
    <w:rsid w:val="00DC5FD2"/>
    <w:rsid w:val="00DD0F86"/>
    <w:rsid w:val="00DD3199"/>
    <w:rsid w:val="00DD35ED"/>
    <w:rsid w:val="00DD3B26"/>
    <w:rsid w:val="00DD485E"/>
    <w:rsid w:val="00DD4DA7"/>
    <w:rsid w:val="00DD5696"/>
    <w:rsid w:val="00DE0C1A"/>
    <w:rsid w:val="00DE4736"/>
    <w:rsid w:val="00DE6FA7"/>
    <w:rsid w:val="00DF450D"/>
    <w:rsid w:val="00DF4AB9"/>
    <w:rsid w:val="00DF5199"/>
    <w:rsid w:val="00E14DEE"/>
    <w:rsid w:val="00E1606A"/>
    <w:rsid w:val="00E2501F"/>
    <w:rsid w:val="00E47D33"/>
    <w:rsid w:val="00E50124"/>
    <w:rsid w:val="00E502B6"/>
    <w:rsid w:val="00E52D11"/>
    <w:rsid w:val="00E54383"/>
    <w:rsid w:val="00E77DBC"/>
    <w:rsid w:val="00E85FB0"/>
    <w:rsid w:val="00E87EC5"/>
    <w:rsid w:val="00E944CD"/>
    <w:rsid w:val="00E95EC0"/>
    <w:rsid w:val="00EA1207"/>
    <w:rsid w:val="00EB0BE4"/>
    <w:rsid w:val="00EB503B"/>
    <w:rsid w:val="00EB55B2"/>
    <w:rsid w:val="00EB6B91"/>
    <w:rsid w:val="00EC0221"/>
    <w:rsid w:val="00EC12BB"/>
    <w:rsid w:val="00ED1E90"/>
    <w:rsid w:val="00ED2E35"/>
    <w:rsid w:val="00ED7BAA"/>
    <w:rsid w:val="00EE014A"/>
    <w:rsid w:val="00EE5CF9"/>
    <w:rsid w:val="00EF073E"/>
    <w:rsid w:val="00EF1715"/>
    <w:rsid w:val="00F0467E"/>
    <w:rsid w:val="00F067E2"/>
    <w:rsid w:val="00F166C1"/>
    <w:rsid w:val="00F32AF0"/>
    <w:rsid w:val="00F43E8A"/>
    <w:rsid w:val="00F44127"/>
    <w:rsid w:val="00F47A0A"/>
    <w:rsid w:val="00F55A1A"/>
    <w:rsid w:val="00F56ED5"/>
    <w:rsid w:val="00F6114F"/>
    <w:rsid w:val="00F62B64"/>
    <w:rsid w:val="00F63E82"/>
    <w:rsid w:val="00F87813"/>
    <w:rsid w:val="00F92A2D"/>
    <w:rsid w:val="00F9576D"/>
    <w:rsid w:val="00FB2F66"/>
    <w:rsid w:val="00FC68AD"/>
    <w:rsid w:val="00FD2F1F"/>
    <w:rsid w:val="00FD58C0"/>
    <w:rsid w:val="00FE602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FD3765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3E8"/>
    <w:pPr>
      <w:spacing w:after="200" w:line="276" w:lineRule="auto"/>
      <w:ind w:left="720"/>
      <w:contextualSpacing/>
    </w:pPr>
    <w:rPr>
      <w:rFonts w:eastAsiaTheme="minorHAnsi"/>
      <w:sz w:val="22"/>
      <w:szCs w:val="22"/>
    </w:rPr>
  </w:style>
  <w:style w:type="character" w:styleId="CommentReference">
    <w:name w:val="annotation reference"/>
    <w:basedOn w:val="DefaultParagraphFont"/>
    <w:uiPriority w:val="99"/>
    <w:semiHidden/>
    <w:unhideWhenUsed/>
    <w:rsid w:val="00D653E8"/>
    <w:rPr>
      <w:sz w:val="16"/>
      <w:szCs w:val="16"/>
    </w:rPr>
  </w:style>
  <w:style w:type="paragraph" w:styleId="CommentText">
    <w:name w:val="annotation text"/>
    <w:basedOn w:val="Normal"/>
    <w:link w:val="CommentTextChar"/>
    <w:uiPriority w:val="99"/>
    <w:semiHidden/>
    <w:unhideWhenUsed/>
    <w:rsid w:val="00D653E8"/>
    <w:pPr>
      <w:spacing w:after="200"/>
    </w:pPr>
    <w:rPr>
      <w:rFonts w:eastAsiaTheme="minorHAnsi"/>
      <w:sz w:val="20"/>
      <w:szCs w:val="20"/>
    </w:rPr>
  </w:style>
  <w:style w:type="character" w:customStyle="1" w:styleId="CommentTextChar">
    <w:name w:val="Comment Text Char"/>
    <w:basedOn w:val="DefaultParagraphFont"/>
    <w:link w:val="CommentText"/>
    <w:uiPriority w:val="99"/>
    <w:semiHidden/>
    <w:rsid w:val="00D653E8"/>
    <w:rPr>
      <w:rFonts w:eastAsiaTheme="minorHAnsi"/>
      <w:sz w:val="20"/>
      <w:szCs w:val="20"/>
    </w:rPr>
  </w:style>
  <w:style w:type="paragraph" w:styleId="BalloonText">
    <w:name w:val="Balloon Text"/>
    <w:basedOn w:val="Normal"/>
    <w:link w:val="BalloonTextChar"/>
    <w:uiPriority w:val="99"/>
    <w:semiHidden/>
    <w:unhideWhenUsed/>
    <w:rsid w:val="00D653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53E8"/>
    <w:rPr>
      <w:rFonts w:ascii="Lucida Grande" w:hAnsi="Lucida Grande" w:cs="Lucida Grande"/>
      <w:sz w:val="18"/>
      <w:szCs w:val="18"/>
    </w:rPr>
  </w:style>
  <w:style w:type="character" w:customStyle="1" w:styleId="apple-converted-space">
    <w:name w:val="apple-converted-space"/>
    <w:basedOn w:val="DefaultParagraphFont"/>
    <w:rsid w:val="007A13D5"/>
  </w:style>
  <w:style w:type="character" w:styleId="Emphasis">
    <w:name w:val="Emphasis"/>
    <w:basedOn w:val="DefaultParagraphFont"/>
    <w:uiPriority w:val="20"/>
    <w:qFormat/>
    <w:rsid w:val="007A13D5"/>
    <w:rPr>
      <w:i/>
      <w:iCs/>
    </w:rPr>
  </w:style>
  <w:style w:type="paragraph" w:styleId="NormalWeb">
    <w:name w:val="Normal (Web)"/>
    <w:basedOn w:val="Normal"/>
    <w:uiPriority w:val="99"/>
    <w:unhideWhenUsed/>
    <w:rsid w:val="00175F26"/>
    <w:pPr>
      <w:spacing w:before="100" w:beforeAutospacing="1" w:after="100" w:afterAutospacing="1"/>
    </w:pPr>
    <w:rPr>
      <w:rFonts w:ascii="Times" w:hAnsi="Times" w:cs="Times New Roman"/>
      <w:sz w:val="20"/>
      <w:szCs w:val="20"/>
    </w:rPr>
  </w:style>
  <w:style w:type="paragraph" w:customStyle="1" w:styleId="Default">
    <w:name w:val="Default"/>
    <w:rsid w:val="00D64238"/>
    <w:pPr>
      <w:widowControl w:val="0"/>
      <w:autoSpaceDE w:val="0"/>
      <w:autoSpaceDN w:val="0"/>
      <w:adjustRightInd w:val="0"/>
    </w:pPr>
    <w:rPr>
      <w:rFonts w:ascii="Trebuchet MS" w:hAnsi="Trebuchet MS" w:cs="Trebuchet MS"/>
      <w:color w:val="000000"/>
      <w:lang w:val="en-US"/>
    </w:rPr>
  </w:style>
  <w:style w:type="character" w:styleId="Hyperlink">
    <w:name w:val="Hyperlink"/>
    <w:basedOn w:val="DefaultParagraphFont"/>
    <w:uiPriority w:val="99"/>
    <w:unhideWhenUsed/>
    <w:rsid w:val="00ED1E90"/>
    <w:rPr>
      <w:color w:val="0000FF" w:themeColor="hyperlink"/>
      <w:u w:val="single"/>
    </w:rPr>
  </w:style>
  <w:style w:type="character" w:customStyle="1" w:styleId="A12">
    <w:name w:val="A12"/>
    <w:uiPriority w:val="99"/>
    <w:rsid w:val="00F067E2"/>
    <w:rPr>
      <w:rFonts w:cs="Museo Sans 100"/>
      <w:color w:val="000000"/>
      <w:sz w:val="10"/>
      <w:szCs w:val="10"/>
    </w:rPr>
  </w:style>
  <w:style w:type="paragraph" w:styleId="Header">
    <w:name w:val="header"/>
    <w:basedOn w:val="Normal"/>
    <w:link w:val="HeaderChar"/>
    <w:uiPriority w:val="99"/>
    <w:unhideWhenUsed/>
    <w:rsid w:val="00C63D14"/>
    <w:pPr>
      <w:tabs>
        <w:tab w:val="center" w:pos="4320"/>
        <w:tab w:val="right" w:pos="8640"/>
      </w:tabs>
    </w:pPr>
  </w:style>
  <w:style w:type="character" w:customStyle="1" w:styleId="HeaderChar">
    <w:name w:val="Header Char"/>
    <w:basedOn w:val="DefaultParagraphFont"/>
    <w:link w:val="Header"/>
    <w:uiPriority w:val="99"/>
    <w:rsid w:val="00C63D14"/>
  </w:style>
  <w:style w:type="paragraph" w:styleId="Footer">
    <w:name w:val="footer"/>
    <w:basedOn w:val="Normal"/>
    <w:link w:val="FooterChar"/>
    <w:uiPriority w:val="99"/>
    <w:unhideWhenUsed/>
    <w:rsid w:val="00C63D14"/>
    <w:pPr>
      <w:tabs>
        <w:tab w:val="center" w:pos="4320"/>
        <w:tab w:val="right" w:pos="8640"/>
      </w:tabs>
    </w:pPr>
  </w:style>
  <w:style w:type="character" w:customStyle="1" w:styleId="FooterChar">
    <w:name w:val="Footer Char"/>
    <w:basedOn w:val="DefaultParagraphFont"/>
    <w:link w:val="Footer"/>
    <w:uiPriority w:val="99"/>
    <w:rsid w:val="00C63D14"/>
  </w:style>
  <w:style w:type="character" w:styleId="PageNumber">
    <w:name w:val="page number"/>
    <w:basedOn w:val="DefaultParagraphFont"/>
    <w:uiPriority w:val="99"/>
    <w:semiHidden/>
    <w:unhideWhenUsed/>
    <w:rsid w:val="00E77DB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53E8"/>
    <w:pPr>
      <w:spacing w:after="200" w:line="276" w:lineRule="auto"/>
      <w:ind w:left="720"/>
      <w:contextualSpacing/>
    </w:pPr>
    <w:rPr>
      <w:rFonts w:eastAsiaTheme="minorHAnsi"/>
      <w:sz w:val="22"/>
      <w:szCs w:val="22"/>
    </w:rPr>
  </w:style>
  <w:style w:type="character" w:styleId="CommentReference">
    <w:name w:val="annotation reference"/>
    <w:basedOn w:val="DefaultParagraphFont"/>
    <w:uiPriority w:val="99"/>
    <w:semiHidden/>
    <w:unhideWhenUsed/>
    <w:rsid w:val="00D653E8"/>
    <w:rPr>
      <w:sz w:val="16"/>
      <w:szCs w:val="16"/>
    </w:rPr>
  </w:style>
  <w:style w:type="paragraph" w:styleId="CommentText">
    <w:name w:val="annotation text"/>
    <w:basedOn w:val="Normal"/>
    <w:link w:val="CommentTextChar"/>
    <w:uiPriority w:val="99"/>
    <w:semiHidden/>
    <w:unhideWhenUsed/>
    <w:rsid w:val="00D653E8"/>
    <w:pPr>
      <w:spacing w:after="200"/>
    </w:pPr>
    <w:rPr>
      <w:rFonts w:eastAsiaTheme="minorHAnsi"/>
      <w:sz w:val="20"/>
      <w:szCs w:val="20"/>
    </w:rPr>
  </w:style>
  <w:style w:type="character" w:customStyle="1" w:styleId="CommentTextChar">
    <w:name w:val="Comment Text Char"/>
    <w:basedOn w:val="DefaultParagraphFont"/>
    <w:link w:val="CommentText"/>
    <w:uiPriority w:val="99"/>
    <w:semiHidden/>
    <w:rsid w:val="00D653E8"/>
    <w:rPr>
      <w:rFonts w:eastAsiaTheme="minorHAnsi"/>
      <w:sz w:val="20"/>
      <w:szCs w:val="20"/>
    </w:rPr>
  </w:style>
  <w:style w:type="paragraph" w:styleId="BalloonText">
    <w:name w:val="Balloon Text"/>
    <w:basedOn w:val="Normal"/>
    <w:link w:val="BalloonTextChar"/>
    <w:uiPriority w:val="99"/>
    <w:semiHidden/>
    <w:unhideWhenUsed/>
    <w:rsid w:val="00D653E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653E8"/>
    <w:rPr>
      <w:rFonts w:ascii="Lucida Grande" w:hAnsi="Lucida Grande" w:cs="Lucida Grande"/>
      <w:sz w:val="18"/>
      <w:szCs w:val="18"/>
    </w:rPr>
  </w:style>
  <w:style w:type="character" w:customStyle="1" w:styleId="apple-converted-space">
    <w:name w:val="apple-converted-space"/>
    <w:basedOn w:val="DefaultParagraphFont"/>
    <w:rsid w:val="007A13D5"/>
  </w:style>
  <w:style w:type="character" w:styleId="Emphasis">
    <w:name w:val="Emphasis"/>
    <w:basedOn w:val="DefaultParagraphFont"/>
    <w:uiPriority w:val="20"/>
    <w:qFormat/>
    <w:rsid w:val="007A13D5"/>
    <w:rPr>
      <w:i/>
      <w:iCs/>
    </w:rPr>
  </w:style>
  <w:style w:type="paragraph" w:styleId="NormalWeb">
    <w:name w:val="Normal (Web)"/>
    <w:basedOn w:val="Normal"/>
    <w:uiPriority w:val="99"/>
    <w:unhideWhenUsed/>
    <w:rsid w:val="00175F26"/>
    <w:pPr>
      <w:spacing w:before="100" w:beforeAutospacing="1" w:after="100" w:afterAutospacing="1"/>
    </w:pPr>
    <w:rPr>
      <w:rFonts w:ascii="Times" w:hAnsi="Times" w:cs="Times New Roman"/>
      <w:sz w:val="20"/>
      <w:szCs w:val="20"/>
    </w:rPr>
  </w:style>
  <w:style w:type="paragraph" w:customStyle="1" w:styleId="Default">
    <w:name w:val="Default"/>
    <w:rsid w:val="00D64238"/>
    <w:pPr>
      <w:widowControl w:val="0"/>
      <w:autoSpaceDE w:val="0"/>
      <w:autoSpaceDN w:val="0"/>
      <w:adjustRightInd w:val="0"/>
    </w:pPr>
    <w:rPr>
      <w:rFonts w:ascii="Trebuchet MS" w:hAnsi="Trebuchet MS" w:cs="Trebuchet MS"/>
      <w:color w:val="000000"/>
      <w:lang w:val="en-US"/>
    </w:rPr>
  </w:style>
  <w:style w:type="character" w:styleId="Hyperlink">
    <w:name w:val="Hyperlink"/>
    <w:basedOn w:val="DefaultParagraphFont"/>
    <w:uiPriority w:val="99"/>
    <w:unhideWhenUsed/>
    <w:rsid w:val="00ED1E90"/>
    <w:rPr>
      <w:color w:val="0000FF" w:themeColor="hyperlink"/>
      <w:u w:val="single"/>
    </w:rPr>
  </w:style>
  <w:style w:type="character" w:customStyle="1" w:styleId="A12">
    <w:name w:val="A12"/>
    <w:uiPriority w:val="99"/>
    <w:rsid w:val="00F067E2"/>
    <w:rPr>
      <w:rFonts w:cs="Museo Sans 100"/>
      <w:color w:val="000000"/>
      <w:sz w:val="10"/>
      <w:szCs w:val="10"/>
    </w:rPr>
  </w:style>
  <w:style w:type="paragraph" w:styleId="Header">
    <w:name w:val="header"/>
    <w:basedOn w:val="Normal"/>
    <w:link w:val="HeaderChar"/>
    <w:uiPriority w:val="99"/>
    <w:unhideWhenUsed/>
    <w:rsid w:val="00C63D14"/>
    <w:pPr>
      <w:tabs>
        <w:tab w:val="center" w:pos="4320"/>
        <w:tab w:val="right" w:pos="8640"/>
      </w:tabs>
    </w:pPr>
  </w:style>
  <w:style w:type="character" w:customStyle="1" w:styleId="HeaderChar">
    <w:name w:val="Header Char"/>
    <w:basedOn w:val="DefaultParagraphFont"/>
    <w:link w:val="Header"/>
    <w:uiPriority w:val="99"/>
    <w:rsid w:val="00C63D14"/>
  </w:style>
  <w:style w:type="paragraph" w:styleId="Footer">
    <w:name w:val="footer"/>
    <w:basedOn w:val="Normal"/>
    <w:link w:val="FooterChar"/>
    <w:uiPriority w:val="99"/>
    <w:unhideWhenUsed/>
    <w:rsid w:val="00C63D14"/>
    <w:pPr>
      <w:tabs>
        <w:tab w:val="center" w:pos="4320"/>
        <w:tab w:val="right" w:pos="8640"/>
      </w:tabs>
    </w:pPr>
  </w:style>
  <w:style w:type="character" w:customStyle="1" w:styleId="FooterChar">
    <w:name w:val="Footer Char"/>
    <w:basedOn w:val="DefaultParagraphFont"/>
    <w:link w:val="Footer"/>
    <w:uiPriority w:val="99"/>
    <w:rsid w:val="00C63D14"/>
  </w:style>
  <w:style w:type="character" w:styleId="PageNumber">
    <w:name w:val="page number"/>
    <w:basedOn w:val="DefaultParagraphFont"/>
    <w:uiPriority w:val="99"/>
    <w:semiHidden/>
    <w:unhideWhenUsed/>
    <w:rsid w:val="00E77D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21235">
      <w:bodyDiv w:val="1"/>
      <w:marLeft w:val="0"/>
      <w:marRight w:val="0"/>
      <w:marTop w:val="0"/>
      <w:marBottom w:val="0"/>
      <w:divBdr>
        <w:top w:val="none" w:sz="0" w:space="0" w:color="auto"/>
        <w:left w:val="none" w:sz="0" w:space="0" w:color="auto"/>
        <w:bottom w:val="none" w:sz="0" w:space="0" w:color="auto"/>
        <w:right w:val="none" w:sz="0" w:space="0" w:color="auto"/>
      </w:divBdr>
    </w:div>
    <w:div w:id="336614578">
      <w:bodyDiv w:val="1"/>
      <w:marLeft w:val="0"/>
      <w:marRight w:val="0"/>
      <w:marTop w:val="0"/>
      <w:marBottom w:val="0"/>
      <w:divBdr>
        <w:top w:val="none" w:sz="0" w:space="0" w:color="auto"/>
        <w:left w:val="none" w:sz="0" w:space="0" w:color="auto"/>
        <w:bottom w:val="none" w:sz="0" w:space="0" w:color="auto"/>
        <w:right w:val="none" w:sz="0" w:space="0" w:color="auto"/>
      </w:divBdr>
      <w:divsChild>
        <w:div w:id="1778984503">
          <w:marLeft w:val="0"/>
          <w:marRight w:val="0"/>
          <w:marTop w:val="0"/>
          <w:marBottom w:val="0"/>
          <w:divBdr>
            <w:top w:val="none" w:sz="0" w:space="0" w:color="auto"/>
            <w:left w:val="none" w:sz="0" w:space="0" w:color="auto"/>
            <w:bottom w:val="none" w:sz="0" w:space="0" w:color="auto"/>
            <w:right w:val="none" w:sz="0" w:space="0" w:color="auto"/>
          </w:divBdr>
          <w:divsChild>
            <w:div w:id="729613595">
              <w:marLeft w:val="0"/>
              <w:marRight w:val="0"/>
              <w:marTop w:val="0"/>
              <w:marBottom w:val="0"/>
              <w:divBdr>
                <w:top w:val="none" w:sz="0" w:space="0" w:color="auto"/>
                <w:left w:val="none" w:sz="0" w:space="0" w:color="auto"/>
                <w:bottom w:val="none" w:sz="0" w:space="0" w:color="auto"/>
                <w:right w:val="none" w:sz="0" w:space="0" w:color="auto"/>
              </w:divBdr>
              <w:divsChild>
                <w:div w:id="2013605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623977">
      <w:bodyDiv w:val="1"/>
      <w:marLeft w:val="0"/>
      <w:marRight w:val="0"/>
      <w:marTop w:val="0"/>
      <w:marBottom w:val="0"/>
      <w:divBdr>
        <w:top w:val="none" w:sz="0" w:space="0" w:color="auto"/>
        <w:left w:val="none" w:sz="0" w:space="0" w:color="auto"/>
        <w:bottom w:val="none" w:sz="0" w:space="0" w:color="auto"/>
        <w:right w:val="none" w:sz="0" w:space="0" w:color="auto"/>
      </w:divBdr>
    </w:div>
    <w:div w:id="590625946">
      <w:bodyDiv w:val="1"/>
      <w:marLeft w:val="0"/>
      <w:marRight w:val="0"/>
      <w:marTop w:val="0"/>
      <w:marBottom w:val="0"/>
      <w:divBdr>
        <w:top w:val="none" w:sz="0" w:space="0" w:color="auto"/>
        <w:left w:val="none" w:sz="0" w:space="0" w:color="auto"/>
        <w:bottom w:val="none" w:sz="0" w:space="0" w:color="auto"/>
        <w:right w:val="none" w:sz="0" w:space="0" w:color="auto"/>
      </w:divBdr>
    </w:div>
    <w:div w:id="900794981">
      <w:bodyDiv w:val="1"/>
      <w:marLeft w:val="0"/>
      <w:marRight w:val="0"/>
      <w:marTop w:val="0"/>
      <w:marBottom w:val="0"/>
      <w:divBdr>
        <w:top w:val="none" w:sz="0" w:space="0" w:color="auto"/>
        <w:left w:val="none" w:sz="0" w:space="0" w:color="auto"/>
        <w:bottom w:val="none" w:sz="0" w:space="0" w:color="auto"/>
        <w:right w:val="none" w:sz="0" w:space="0" w:color="auto"/>
      </w:divBdr>
    </w:div>
    <w:div w:id="1118570048">
      <w:bodyDiv w:val="1"/>
      <w:marLeft w:val="0"/>
      <w:marRight w:val="0"/>
      <w:marTop w:val="0"/>
      <w:marBottom w:val="0"/>
      <w:divBdr>
        <w:top w:val="none" w:sz="0" w:space="0" w:color="auto"/>
        <w:left w:val="none" w:sz="0" w:space="0" w:color="auto"/>
        <w:bottom w:val="none" w:sz="0" w:space="0" w:color="auto"/>
        <w:right w:val="none" w:sz="0" w:space="0" w:color="auto"/>
      </w:divBdr>
      <w:divsChild>
        <w:div w:id="2101680175">
          <w:marLeft w:val="0"/>
          <w:marRight w:val="0"/>
          <w:marTop w:val="0"/>
          <w:marBottom w:val="0"/>
          <w:divBdr>
            <w:top w:val="none" w:sz="0" w:space="0" w:color="auto"/>
            <w:left w:val="none" w:sz="0" w:space="0" w:color="auto"/>
            <w:bottom w:val="none" w:sz="0" w:space="0" w:color="auto"/>
            <w:right w:val="none" w:sz="0" w:space="0" w:color="auto"/>
          </w:divBdr>
          <w:divsChild>
            <w:div w:id="224072592">
              <w:marLeft w:val="0"/>
              <w:marRight w:val="0"/>
              <w:marTop w:val="0"/>
              <w:marBottom w:val="0"/>
              <w:divBdr>
                <w:top w:val="none" w:sz="0" w:space="0" w:color="auto"/>
                <w:left w:val="none" w:sz="0" w:space="0" w:color="auto"/>
                <w:bottom w:val="none" w:sz="0" w:space="0" w:color="auto"/>
                <w:right w:val="none" w:sz="0" w:space="0" w:color="auto"/>
              </w:divBdr>
              <w:divsChild>
                <w:div w:id="169950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108841">
      <w:bodyDiv w:val="1"/>
      <w:marLeft w:val="0"/>
      <w:marRight w:val="0"/>
      <w:marTop w:val="0"/>
      <w:marBottom w:val="0"/>
      <w:divBdr>
        <w:top w:val="none" w:sz="0" w:space="0" w:color="auto"/>
        <w:left w:val="none" w:sz="0" w:space="0" w:color="auto"/>
        <w:bottom w:val="none" w:sz="0" w:space="0" w:color="auto"/>
        <w:right w:val="none" w:sz="0" w:space="0" w:color="auto"/>
      </w:divBdr>
    </w:div>
    <w:div w:id="1243837109">
      <w:bodyDiv w:val="1"/>
      <w:marLeft w:val="0"/>
      <w:marRight w:val="0"/>
      <w:marTop w:val="0"/>
      <w:marBottom w:val="0"/>
      <w:divBdr>
        <w:top w:val="none" w:sz="0" w:space="0" w:color="auto"/>
        <w:left w:val="none" w:sz="0" w:space="0" w:color="auto"/>
        <w:bottom w:val="none" w:sz="0" w:space="0" w:color="auto"/>
        <w:right w:val="none" w:sz="0" w:space="0" w:color="auto"/>
      </w:divBdr>
    </w:div>
    <w:div w:id="1520317279">
      <w:bodyDiv w:val="1"/>
      <w:marLeft w:val="0"/>
      <w:marRight w:val="0"/>
      <w:marTop w:val="0"/>
      <w:marBottom w:val="0"/>
      <w:divBdr>
        <w:top w:val="none" w:sz="0" w:space="0" w:color="auto"/>
        <w:left w:val="none" w:sz="0" w:space="0" w:color="auto"/>
        <w:bottom w:val="none" w:sz="0" w:space="0" w:color="auto"/>
        <w:right w:val="none" w:sz="0" w:space="0" w:color="auto"/>
      </w:divBdr>
      <w:divsChild>
        <w:div w:id="1788238643">
          <w:marLeft w:val="0"/>
          <w:marRight w:val="0"/>
          <w:marTop w:val="0"/>
          <w:marBottom w:val="0"/>
          <w:divBdr>
            <w:top w:val="none" w:sz="0" w:space="0" w:color="auto"/>
            <w:left w:val="none" w:sz="0" w:space="0" w:color="auto"/>
            <w:bottom w:val="none" w:sz="0" w:space="0" w:color="auto"/>
            <w:right w:val="none" w:sz="0" w:space="0" w:color="auto"/>
          </w:divBdr>
        </w:div>
        <w:div w:id="1726953802">
          <w:marLeft w:val="0"/>
          <w:marRight w:val="0"/>
          <w:marTop w:val="0"/>
          <w:marBottom w:val="0"/>
          <w:divBdr>
            <w:top w:val="none" w:sz="0" w:space="0" w:color="auto"/>
            <w:left w:val="none" w:sz="0" w:space="0" w:color="auto"/>
            <w:bottom w:val="none" w:sz="0" w:space="0" w:color="auto"/>
            <w:right w:val="none" w:sz="0" w:space="0" w:color="auto"/>
          </w:divBdr>
        </w:div>
      </w:divsChild>
    </w:div>
    <w:div w:id="1547063860">
      <w:bodyDiv w:val="1"/>
      <w:marLeft w:val="0"/>
      <w:marRight w:val="0"/>
      <w:marTop w:val="0"/>
      <w:marBottom w:val="0"/>
      <w:divBdr>
        <w:top w:val="none" w:sz="0" w:space="0" w:color="auto"/>
        <w:left w:val="none" w:sz="0" w:space="0" w:color="auto"/>
        <w:bottom w:val="none" w:sz="0" w:space="0" w:color="auto"/>
        <w:right w:val="none" w:sz="0" w:space="0" w:color="auto"/>
      </w:divBdr>
      <w:divsChild>
        <w:div w:id="19091080">
          <w:marLeft w:val="0"/>
          <w:marRight w:val="0"/>
          <w:marTop w:val="0"/>
          <w:marBottom w:val="0"/>
          <w:divBdr>
            <w:top w:val="none" w:sz="0" w:space="0" w:color="auto"/>
            <w:left w:val="none" w:sz="0" w:space="0" w:color="auto"/>
            <w:bottom w:val="none" w:sz="0" w:space="0" w:color="auto"/>
            <w:right w:val="none" w:sz="0" w:space="0" w:color="auto"/>
          </w:divBdr>
          <w:divsChild>
            <w:div w:id="1259096346">
              <w:marLeft w:val="0"/>
              <w:marRight w:val="0"/>
              <w:marTop w:val="0"/>
              <w:marBottom w:val="0"/>
              <w:divBdr>
                <w:top w:val="none" w:sz="0" w:space="0" w:color="auto"/>
                <w:left w:val="none" w:sz="0" w:space="0" w:color="auto"/>
                <w:bottom w:val="none" w:sz="0" w:space="0" w:color="auto"/>
                <w:right w:val="none" w:sz="0" w:space="0" w:color="auto"/>
              </w:divBdr>
              <w:divsChild>
                <w:div w:id="1451895900">
                  <w:marLeft w:val="0"/>
                  <w:marRight w:val="0"/>
                  <w:marTop w:val="0"/>
                  <w:marBottom w:val="0"/>
                  <w:divBdr>
                    <w:top w:val="none" w:sz="0" w:space="0" w:color="auto"/>
                    <w:left w:val="none" w:sz="0" w:space="0" w:color="auto"/>
                    <w:bottom w:val="none" w:sz="0" w:space="0" w:color="auto"/>
                    <w:right w:val="none" w:sz="0" w:space="0" w:color="auto"/>
                  </w:divBdr>
                  <w:divsChild>
                    <w:div w:id="210864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082170">
      <w:bodyDiv w:val="1"/>
      <w:marLeft w:val="0"/>
      <w:marRight w:val="0"/>
      <w:marTop w:val="0"/>
      <w:marBottom w:val="0"/>
      <w:divBdr>
        <w:top w:val="none" w:sz="0" w:space="0" w:color="auto"/>
        <w:left w:val="none" w:sz="0" w:space="0" w:color="auto"/>
        <w:bottom w:val="none" w:sz="0" w:space="0" w:color="auto"/>
        <w:right w:val="none" w:sz="0" w:space="0" w:color="auto"/>
      </w:divBdr>
    </w:div>
    <w:div w:id="1665282330">
      <w:bodyDiv w:val="1"/>
      <w:marLeft w:val="0"/>
      <w:marRight w:val="0"/>
      <w:marTop w:val="0"/>
      <w:marBottom w:val="0"/>
      <w:divBdr>
        <w:top w:val="none" w:sz="0" w:space="0" w:color="auto"/>
        <w:left w:val="none" w:sz="0" w:space="0" w:color="auto"/>
        <w:bottom w:val="none" w:sz="0" w:space="0" w:color="auto"/>
        <w:right w:val="none" w:sz="0" w:space="0" w:color="auto"/>
      </w:divBdr>
    </w:div>
    <w:div w:id="1835297293">
      <w:bodyDiv w:val="1"/>
      <w:marLeft w:val="0"/>
      <w:marRight w:val="0"/>
      <w:marTop w:val="0"/>
      <w:marBottom w:val="0"/>
      <w:divBdr>
        <w:top w:val="none" w:sz="0" w:space="0" w:color="auto"/>
        <w:left w:val="none" w:sz="0" w:space="0" w:color="auto"/>
        <w:bottom w:val="none" w:sz="0" w:space="0" w:color="auto"/>
        <w:right w:val="none" w:sz="0" w:space="0" w:color="auto"/>
      </w:divBdr>
    </w:div>
    <w:div w:id="195914235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Estyn.co.uk" TargetMode="External"/><Relationship Id="rId12" Type="http://schemas.openxmlformats.org/officeDocument/2006/relationships/hyperlink" Target="http://www.Estyn.co.uk" TargetMode="External"/><Relationship Id="rId13" Type="http://schemas.openxmlformats.org/officeDocument/2006/relationships/header" Target="header1.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CA35D-4AD5-9447-949D-8F762E937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155</TotalTime>
  <Pages>30</Pages>
  <Words>7028</Words>
  <Characters>40064</Characters>
  <Application>Microsoft Macintosh Word</Application>
  <DocSecurity>0</DocSecurity>
  <Lines>333</Lines>
  <Paragraphs>93</Paragraphs>
  <ScaleCrop>false</ScaleCrop>
  <Company/>
  <LinksUpToDate>false</LinksUpToDate>
  <CharactersWithSpaces>46999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Evans</dc:creator>
  <cp:keywords/>
  <dc:description/>
  <cp:lastModifiedBy>Hannah Evans</cp:lastModifiedBy>
  <cp:revision>23</cp:revision>
  <dcterms:created xsi:type="dcterms:W3CDTF">2019-03-03T08:52:00Z</dcterms:created>
  <dcterms:modified xsi:type="dcterms:W3CDTF">2019-03-04T13:23:00Z</dcterms:modified>
</cp:coreProperties>
</file>