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3E2C1DD" w14:textId="77777777" w:rsidR="0032543D" w:rsidRDefault="0032543D" w:rsidP="00AB2440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16"/>
          <w:szCs w:val="16"/>
        </w:rPr>
      </w:pPr>
    </w:p>
    <w:p w14:paraId="3DEEA151" w14:textId="62B0779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</w:rPr>
        <w:t>Cyfeirnodi</w:t>
      </w:r>
    </w:p>
    <w:p w14:paraId="3A246BB2" w14:textId="0E8EE66E" w:rsidR="0032543D" w:rsidRPr="006C201A" w:rsidRDefault="0032543D" w:rsidP="006C201A">
      <w:pPr>
        <w:pStyle w:val="NormalWeb"/>
        <w:spacing w:line="360" w:lineRule="auto"/>
      </w:pPr>
      <w:r w:rsidRPr="006C201A">
        <w:t>Baleghizadeh, S. &amp; Javidanmehr, Z. (2014). ‘Exploring EFL teachers</w:t>
      </w:r>
      <w:bookmarkStart w:id="0" w:name="_GoBack"/>
      <w:bookmarkEnd w:id="0"/>
      <w:r w:rsidRPr="006C201A">
        <w:t xml:space="preserve"> reflectivity and their sense of self-efficacy’, </w:t>
      </w:r>
      <w:r w:rsidRPr="006C201A">
        <w:rPr>
          <w:i/>
        </w:rPr>
        <w:t>e-international Journal of Education Research,</w:t>
      </w:r>
      <w:r w:rsidRPr="006C201A">
        <w:t xml:space="preserve"> 5, 19-38pp.</w:t>
      </w:r>
    </w:p>
    <w:p w14:paraId="2244614F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Burhan-Horasanli, E., Ortactepe, D. (2016) ‘Reflective practice-oriented online discussion: A Study on EFL teachers’ reflection-on, in and for-action’, </w:t>
      </w:r>
      <w:r w:rsidRPr="006C201A">
        <w:rPr>
          <w:rFonts w:ascii="Times New Roman" w:hAnsi="Times New Roman" w:cs="Times New Roman"/>
          <w:i/>
          <w:color w:val="000000"/>
        </w:rPr>
        <w:t xml:space="preserve">Teaching and Teacher Education, </w:t>
      </w:r>
      <w:r w:rsidRPr="006C201A">
        <w:rPr>
          <w:rFonts w:ascii="Times New Roman" w:hAnsi="Times New Roman" w:cs="Times New Roman"/>
          <w:color w:val="000000"/>
        </w:rPr>
        <w:t xml:space="preserve">59, 372-382pp. [Ar-lein] </w:t>
      </w:r>
      <w:hyperlink r:id="rId7" w:history="1">
        <w:r w:rsidRPr="006C201A">
          <w:rPr>
            <w:rStyle w:val="Hyperlink"/>
            <w:rFonts w:ascii="Times New Roman" w:hAnsi="Times New Roman" w:cs="Times New Roman"/>
          </w:rPr>
          <w:t>https://ac-els-cdn-com.ezproxy.uwtsd.ac.uk/S0742051X16301305/1-s2.0-S0742051X16301305-main.pdf?_tid=8ed9f0fc-aea8-11e7-b533-00000aab0f01&amp;acdnat=1507742643_1bfea370e4c71d02a358cfab98b7388f</w:t>
        </w:r>
      </w:hyperlink>
      <w:r w:rsidRPr="006C201A">
        <w:rPr>
          <w:rFonts w:ascii="Times New Roman" w:hAnsi="Times New Roman" w:cs="Times New Roman"/>
          <w:color w:val="000000"/>
        </w:rPr>
        <w:t xml:space="preserve"> [Darllenwyd: 17/10/2017].</w:t>
      </w:r>
    </w:p>
    <w:p w14:paraId="3455DEC7" w14:textId="77777777" w:rsidR="0032543D" w:rsidRPr="006C201A" w:rsidRDefault="0032543D" w:rsidP="006C201A">
      <w:pPr>
        <w:pStyle w:val="NormalWeb"/>
        <w:spacing w:line="360" w:lineRule="auto"/>
      </w:pPr>
      <w:r w:rsidRPr="006C201A">
        <w:t xml:space="preserve">Chi, F., M. (2010). ‘Reflective as teacher inquiry: Examples from Taiwanese in–service teachers’, </w:t>
      </w:r>
      <w:r w:rsidRPr="006C201A">
        <w:rPr>
          <w:i/>
        </w:rPr>
        <w:t>Reflective Practice,</w:t>
      </w:r>
      <w:r w:rsidRPr="006C201A">
        <w:t>11,2, 171-183pp.</w:t>
      </w:r>
    </w:p>
    <w:p w14:paraId="6D7173C3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Dyer, M., Taylor, S. (2012). ‘Supporting professional identity in undergraduate Early years students through reflective practice’ </w:t>
      </w:r>
      <w:hyperlink r:id="rId8" w:history="1">
        <w:r w:rsidRPr="006C201A">
          <w:rPr>
            <w:rStyle w:val="Hyperlink"/>
            <w:rFonts w:ascii="Times New Roman" w:hAnsi="Times New Roman" w:cs="Times New Roman"/>
          </w:rPr>
          <w:t>http://eprints.hud.ac.uk/id/eprint/13462/1/DyerSupporting.pdf</w:t>
        </w:r>
      </w:hyperlink>
      <w:r w:rsidRPr="006C201A">
        <w:rPr>
          <w:rFonts w:ascii="Times New Roman" w:hAnsi="Times New Roman" w:cs="Times New Roman"/>
          <w:color w:val="000000"/>
        </w:rPr>
        <w:t xml:space="preserve"> [Darllenwyd: 18/10/2017].</w:t>
      </w:r>
    </w:p>
    <w:p w14:paraId="3472F75A" w14:textId="77777777" w:rsidR="0032543D" w:rsidRPr="006C201A" w:rsidRDefault="0032543D" w:rsidP="006C201A">
      <w:pPr>
        <w:pStyle w:val="NormalWeb"/>
        <w:spacing w:line="360" w:lineRule="auto"/>
      </w:pPr>
      <w:r w:rsidRPr="006C201A">
        <w:t xml:space="preserve">EPPE. (2017) ‘Effective Pre-School, Primary and Secondary Education project’ </w:t>
      </w:r>
      <w:hyperlink r:id="rId9" w:history="1">
        <w:r w:rsidRPr="006C201A">
          <w:rPr>
            <w:rStyle w:val="Hyperlink"/>
          </w:rPr>
          <w:t>http://www.ucl.ac.uk/ioe/research/featured-research/effective-pre-school-primary-secondary-education-project/publications</w:t>
        </w:r>
      </w:hyperlink>
      <w:r w:rsidRPr="006C201A">
        <w:t xml:space="preserve"> [Darllenwyd: 17/10/2017].</w:t>
      </w:r>
    </w:p>
    <w:p w14:paraId="398806BF" w14:textId="77777777" w:rsidR="0032543D" w:rsidRPr="006C201A" w:rsidRDefault="0032543D" w:rsidP="006C201A">
      <w:pPr>
        <w:pStyle w:val="NormalWeb"/>
        <w:spacing w:line="360" w:lineRule="auto"/>
      </w:pPr>
      <w:r w:rsidRPr="006C201A">
        <w:t xml:space="preserve">Farrell, T., S., C. (2012). ‘Reflecting on reflective practice: (Re)visiting Dewey and Schön’, </w:t>
      </w:r>
      <w:r w:rsidRPr="006C201A">
        <w:rPr>
          <w:i/>
        </w:rPr>
        <w:t>TESOL Journal,</w:t>
      </w:r>
      <w:r w:rsidRPr="006C201A">
        <w:t xml:space="preserve"> 3, 1, 7-16pp. </w:t>
      </w:r>
    </w:p>
    <w:p w14:paraId="32779911" w14:textId="77777777" w:rsidR="0032543D" w:rsidRPr="006C201A" w:rsidRDefault="0032543D" w:rsidP="006C201A">
      <w:pPr>
        <w:pStyle w:val="NormalWeb"/>
        <w:spacing w:line="360" w:lineRule="auto"/>
      </w:pPr>
      <w:r w:rsidRPr="006C201A">
        <w:t xml:space="preserve">Finlay, L. (2008) ‘Reflecting on ‘Reflective practice’’ </w:t>
      </w:r>
      <w:hyperlink r:id="rId10" w:history="1">
        <w:r w:rsidRPr="006C201A">
          <w:rPr>
            <w:rStyle w:val="Hyperlink"/>
          </w:rPr>
          <w:t>https://pdfs.semanticscholar.org/c128/691f2615de873dfe544fcb5dc902fe812675.pdf</w:t>
        </w:r>
      </w:hyperlink>
      <w:r w:rsidRPr="006C201A">
        <w:t xml:space="preserve"> [Darllenwyd: 15/10/2017].</w:t>
      </w:r>
    </w:p>
    <w:p w14:paraId="3137E630" w14:textId="77777777" w:rsidR="0032543D" w:rsidRPr="006C201A" w:rsidRDefault="0032543D" w:rsidP="006C201A">
      <w:pPr>
        <w:pStyle w:val="NormalWeb"/>
        <w:spacing w:line="360" w:lineRule="auto"/>
      </w:pPr>
      <w:r w:rsidRPr="006C201A">
        <w:t xml:space="preserve">Gardner, F. &amp; Savaya, R. (2012). ‘Critical Reflection to Identify Gaps between Espoused Theory and Theory-in-Use’, </w:t>
      </w:r>
      <w:r w:rsidRPr="006C201A">
        <w:rPr>
          <w:i/>
        </w:rPr>
        <w:t xml:space="preserve">National Association of Social Work Advance, </w:t>
      </w:r>
      <w:r w:rsidRPr="006C201A">
        <w:t xml:space="preserve">Awst, 1-10pp. [Ar-lein]. </w:t>
      </w:r>
      <w:hyperlink r:id="rId11" w:history="1">
        <w:r w:rsidRPr="006C201A">
          <w:rPr>
            <w:rStyle w:val="Hyperlink"/>
          </w:rPr>
          <w:t>https://www.researchgate.net/profile/Riki_Savaya/publication/232041927_Critical_Reflectio</w:t>
        </w:r>
        <w:r w:rsidRPr="006C201A">
          <w:rPr>
            <w:rStyle w:val="Hyperlink"/>
          </w:rPr>
          <w:lastRenderedPageBreak/>
          <w:t>n_to_Identify_Gaps_between_Espoused_Theory_and_Theory-in-Use/links/5402c6430cf2c48563afa217.pdf</w:t>
        </w:r>
      </w:hyperlink>
      <w:r w:rsidRPr="006C201A">
        <w:t xml:space="preserve"> [Darllenwyd: 14/10/2017].</w:t>
      </w:r>
    </w:p>
    <w:p w14:paraId="48867E14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Körkkö, M., Kyrö-Ämmälä, O., &amp; Turunen, T. (2016) ‘Professional development through reflection in teacher education’, </w:t>
      </w:r>
      <w:r w:rsidRPr="006C201A">
        <w:rPr>
          <w:rFonts w:ascii="Times New Roman" w:hAnsi="Times New Roman" w:cs="Times New Roman"/>
          <w:i/>
          <w:color w:val="000000"/>
        </w:rPr>
        <w:t xml:space="preserve">Teaching and Tecacher Education, </w:t>
      </w:r>
      <w:r w:rsidRPr="006C201A">
        <w:rPr>
          <w:rFonts w:ascii="Times New Roman" w:hAnsi="Times New Roman" w:cs="Times New Roman"/>
          <w:color w:val="000000"/>
        </w:rPr>
        <w:t xml:space="preserve">55, 198-206pp. [Ar-lein] </w:t>
      </w:r>
      <w:hyperlink r:id="rId12" w:history="1">
        <w:r w:rsidRPr="006C201A">
          <w:rPr>
            <w:rStyle w:val="Hyperlink"/>
            <w:rFonts w:ascii="Times New Roman" w:hAnsi="Times New Roman" w:cs="Times New Roman"/>
          </w:rPr>
          <w:t>https://ac-els-cdn-com.ezproxy.uwtsd.ac.uk/S0742051X16300142/1-s2.0-S0742051X16300142-main.pdf?_tid=0ae74b82-b0c9-11e7-a1d1-00000aab0f27&amp;acdnat=1507976497_4b88c8273faddc31ae9389f7a5f71ec9</w:t>
        </w:r>
      </w:hyperlink>
      <w:r w:rsidRPr="006C201A">
        <w:rPr>
          <w:rFonts w:ascii="Times New Roman" w:hAnsi="Times New Roman" w:cs="Times New Roman"/>
          <w:color w:val="000000"/>
        </w:rPr>
        <w:t xml:space="preserve"> [Darllenwyd: 16/10/2017].</w:t>
      </w:r>
    </w:p>
    <w:p w14:paraId="6A9F9968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Mann, K., Gordon, J., &amp; Macleod, A. (2009). ‘Reflection and reflective practice in health professions education: a systematic review’, </w:t>
      </w:r>
      <w:r w:rsidRPr="006C201A">
        <w:rPr>
          <w:rFonts w:ascii="Times New Roman" w:hAnsi="Times New Roman" w:cs="Times New Roman"/>
          <w:i/>
          <w:color w:val="000000"/>
        </w:rPr>
        <w:t xml:space="preserve">Advances in the Health Science Education, </w:t>
      </w:r>
      <w:r w:rsidRPr="006C201A">
        <w:rPr>
          <w:rFonts w:ascii="Times New Roman" w:hAnsi="Times New Roman" w:cs="Times New Roman"/>
          <w:color w:val="000000"/>
        </w:rPr>
        <w:t>14, 595-621.</w:t>
      </w:r>
    </w:p>
    <w:p w14:paraId="07CD2A50" w14:textId="77777777" w:rsidR="0032543D" w:rsidRPr="006C201A" w:rsidRDefault="0032543D" w:rsidP="006C201A">
      <w:pPr>
        <w:pStyle w:val="NormalWeb"/>
        <w:spacing w:line="360" w:lineRule="auto"/>
      </w:pPr>
      <w:r w:rsidRPr="006C201A">
        <w:t xml:space="preserve">Moon, J. (2007). ‘Getting the measure of reflection: Considering matters of definition and depth’, </w:t>
      </w:r>
      <w:r w:rsidRPr="006C201A">
        <w:rPr>
          <w:i/>
        </w:rPr>
        <w:t>Journal of Radiotherapy in Practice</w:t>
      </w:r>
      <w:r w:rsidRPr="006C201A">
        <w:t xml:space="preserve">, 6, 4, 191- 200pp.[Ar-lein]. </w:t>
      </w:r>
      <w:r w:rsidRPr="006C201A">
        <w:rPr>
          <w:color w:val="2196D1"/>
        </w:rPr>
        <w:t>http://dx.doi.org/10.1017/S1460396907006188</w:t>
      </w:r>
      <w:r w:rsidRPr="006C201A">
        <w:t>. [Darllenwyd: 15/10/2017].</w:t>
      </w:r>
    </w:p>
    <w:p w14:paraId="64DCF861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Press, F., Sumsion, J., &amp; Wong, S. (2010). </w:t>
      </w:r>
      <w:r w:rsidRPr="006C201A">
        <w:rPr>
          <w:rFonts w:ascii="Times New Roman" w:hAnsi="Times New Roman" w:cs="Times New Roman"/>
          <w:i/>
          <w:color w:val="000000"/>
        </w:rPr>
        <w:t>Integrated early years provision in Australia</w:t>
      </w:r>
      <w:r w:rsidRPr="006C201A">
        <w:rPr>
          <w:rFonts w:ascii="Times New Roman" w:hAnsi="Times New Roman" w:cs="Times New Roman"/>
          <w:color w:val="000000"/>
        </w:rPr>
        <w:t>. Bathrust, NSW: Charles Sturt University.</w:t>
      </w:r>
    </w:p>
    <w:p w14:paraId="0C319FB9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Schön, D. A. (1983) </w:t>
      </w:r>
      <w:r w:rsidRPr="006C201A">
        <w:rPr>
          <w:rFonts w:ascii="Times New Roman" w:hAnsi="Times New Roman" w:cs="Times New Roman"/>
          <w:i/>
          <w:color w:val="000000"/>
        </w:rPr>
        <w:t xml:space="preserve">The reflective practitioner: How professionals think in action. </w:t>
      </w:r>
      <w:r w:rsidRPr="006C201A">
        <w:rPr>
          <w:rFonts w:ascii="Times New Roman" w:hAnsi="Times New Roman" w:cs="Times New Roman"/>
          <w:color w:val="000000"/>
        </w:rPr>
        <w:t>London: Temple Smith.</w:t>
      </w:r>
    </w:p>
    <w:p w14:paraId="66C920B2" w14:textId="77777777" w:rsidR="0032543D" w:rsidRPr="006C201A" w:rsidRDefault="0032543D" w:rsidP="006C201A">
      <w:pPr>
        <w:pStyle w:val="NormalWeb"/>
        <w:spacing w:line="360" w:lineRule="auto"/>
      </w:pPr>
      <w:r w:rsidRPr="006C201A">
        <w:t xml:space="preserve">Siraj-Blatchfod, I., Sylva, K., Muttock, S., Gilden, R., &amp; Bell, D. (2002) ‘Researching Effective Pedagogy in the Early Years (REPEY)’ </w:t>
      </w:r>
      <w:hyperlink r:id="rId13" w:history="1">
        <w:r w:rsidRPr="006C201A">
          <w:rPr>
            <w:rStyle w:val="Hyperlink"/>
          </w:rPr>
          <w:t>http://dera.ioe.ac.uk/4650/1/RR356.pdf</w:t>
        </w:r>
      </w:hyperlink>
      <w:r w:rsidRPr="006C201A">
        <w:t xml:space="preserve"> [Darllenwyd: 14/10/2017].</w:t>
      </w:r>
    </w:p>
    <w:p w14:paraId="4CF8381C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Speir, S. (2010). ‘The pedagogy of relationships’, </w:t>
      </w:r>
      <w:r w:rsidRPr="006C201A">
        <w:rPr>
          <w:rFonts w:ascii="Times New Roman" w:hAnsi="Times New Roman" w:cs="Times New Roman"/>
          <w:i/>
          <w:color w:val="000000"/>
        </w:rPr>
        <w:t xml:space="preserve">OPC Register, </w:t>
      </w:r>
      <w:r w:rsidRPr="006C201A">
        <w:rPr>
          <w:rFonts w:ascii="Times New Roman" w:hAnsi="Times New Roman" w:cs="Times New Roman"/>
          <w:color w:val="000000"/>
        </w:rPr>
        <w:t>12, 2, 22-27pp.</w:t>
      </w:r>
    </w:p>
    <w:p w14:paraId="698D7624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>Staempfli, A. (2016). Improving professionalism through reflection and discourse in communities of practice: The key situations in social work model and project. Journal of Practice Teaching &amp; Learning, 14(2), 59-80.</w:t>
      </w:r>
    </w:p>
    <w:p w14:paraId="72FA3976" w14:textId="77777777" w:rsidR="0032543D" w:rsidRPr="006C201A" w:rsidRDefault="0032543D" w:rsidP="006C201A">
      <w:pPr>
        <w:pStyle w:val="NormalWeb"/>
        <w:spacing w:line="360" w:lineRule="auto"/>
      </w:pPr>
      <w:r w:rsidRPr="006C201A">
        <w:t xml:space="preserve">Tan, C. (2008). ‘Imrpoving schools through for teachers: Lessons from Singapore’, </w:t>
      </w:r>
      <w:r w:rsidRPr="006C201A">
        <w:rPr>
          <w:i/>
        </w:rPr>
        <w:t xml:space="preserve">School Effectiveness and school Improvement, </w:t>
      </w:r>
      <w:r w:rsidRPr="006C201A">
        <w:t>19, 2, 225-238pp. [Ar-lein]. https://repository.nie.edu.sg/bitstream/10497/18074/1/SESI-19-2-225.pdf  [Darllenwyd: 16/10/2017].</w:t>
      </w:r>
    </w:p>
    <w:p w14:paraId="047B63C6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Van Manen, M. (1991) </w:t>
      </w:r>
      <w:r w:rsidRPr="006C201A">
        <w:rPr>
          <w:rFonts w:ascii="Times New Roman" w:hAnsi="Times New Roman" w:cs="Times New Roman"/>
          <w:i/>
          <w:color w:val="000000"/>
        </w:rPr>
        <w:t xml:space="preserve">The tact of teaching: The meaning of pedagogical thoughtfulness. </w:t>
      </w:r>
      <w:r w:rsidRPr="006C201A">
        <w:rPr>
          <w:rFonts w:ascii="Times New Roman" w:hAnsi="Times New Roman" w:cs="Times New Roman"/>
          <w:color w:val="000000"/>
        </w:rPr>
        <w:t>Albany, NY: SUNY Press.</w:t>
      </w:r>
    </w:p>
    <w:p w14:paraId="0CAF58CE" w14:textId="77777777" w:rsidR="0032543D" w:rsidRPr="006C201A" w:rsidRDefault="0032543D" w:rsidP="006C201A">
      <w:pPr>
        <w:widowControl w:val="0"/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</w:rPr>
      </w:pPr>
      <w:r w:rsidRPr="006C201A">
        <w:rPr>
          <w:rFonts w:ascii="Times New Roman" w:hAnsi="Times New Roman" w:cs="Times New Roman"/>
          <w:color w:val="000000"/>
        </w:rPr>
        <w:t xml:space="preserve">Venninen, T., Leinonen, J., Ojala, M., &amp; Lipponen, L. (2012) ‘Creating Conditions for Reflective Practice in Early Childhood Education’, </w:t>
      </w:r>
      <w:r w:rsidRPr="006C201A">
        <w:rPr>
          <w:rFonts w:ascii="Times New Roman" w:hAnsi="Times New Roman" w:cs="Times New Roman"/>
          <w:i/>
          <w:color w:val="000000"/>
        </w:rPr>
        <w:t xml:space="preserve">International Journal of Child Care and Education Policy, </w:t>
      </w:r>
      <w:r w:rsidRPr="006C201A">
        <w:rPr>
          <w:rFonts w:ascii="Times New Roman" w:hAnsi="Times New Roman" w:cs="Times New Roman"/>
          <w:color w:val="000000"/>
        </w:rPr>
        <w:t>6, 1, 1-15pp.</w:t>
      </w:r>
    </w:p>
    <w:sectPr w:rsidR="0032543D" w:rsidRPr="006C201A" w:rsidSect="00701C13">
      <w:headerReference w:type="default" r:id="rId14"/>
      <w:footerReference w:type="even" r:id="rId15"/>
      <w:footerReference w:type="default" r:id="rId1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DF52849" w14:textId="77777777" w:rsidR="000B22AB" w:rsidRDefault="000B22AB" w:rsidP="00AB2440">
      <w:r>
        <w:separator/>
      </w:r>
    </w:p>
  </w:endnote>
  <w:endnote w:type="continuationSeparator" w:id="0">
    <w:p w14:paraId="072120B3" w14:textId="77777777" w:rsidR="000B22AB" w:rsidRDefault="000B22AB" w:rsidP="00AB24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DDC9EA0" w14:textId="77777777" w:rsidR="003C7869" w:rsidRDefault="003C7869" w:rsidP="005E604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3BE18FF" w14:textId="77777777" w:rsidR="003C7869" w:rsidRDefault="003C7869" w:rsidP="003C7869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03E6AEA" w14:textId="77777777" w:rsidR="003C7869" w:rsidRDefault="003C7869" w:rsidP="005E6048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B22AB">
      <w:rPr>
        <w:rStyle w:val="PageNumber"/>
        <w:noProof/>
      </w:rPr>
      <w:t>1</w:t>
    </w:r>
    <w:r>
      <w:rPr>
        <w:rStyle w:val="PageNumber"/>
      </w:rPr>
      <w:fldChar w:fldCharType="end"/>
    </w:r>
  </w:p>
  <w:p w14:paraId="25987C36" w14:textId="77777777" w:rsidR="003C7869" w:rsidRDefault="003C7869" w:rsidP="003C786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0BDB2BF" w14:textId="77777777" w:rsidR="000B22AB" w:rsidRDefault="000B22AB" w:rsidP="00AB2440">
      <w:r>
        <w:separator/>
      </w:r>
    </w:p>
  </w:footnote>
  <w:footnote w:type="continuationSeparator" w:id="0">
    <w:p w14:paraId="3FD7B0EC" w14:textId="77777777" w:rsidR="000B22AB" w:rsidRDefault="000B22AB" w:rsidP="00AB244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211CC32" w14:textId="385E0367" w:rsidR="00AB2440" w:rsidRPr="003C7869" w:rsidRDefault="00AB2440">
    <w:pPr>
      <w:pStyle w:val="Header"/>
      <w:rPr>
        <w:rFonts w:ascii="Times New Roman" w:hAnsi="Times New Roman" w:cs="Times New Roman"/>
        <w:sz w:val="16"/>
        <w:szCs w:val="16"/>
      </w:rPr>
    </w:pPr>
    <w:r w:rsidRPr="00AB2440">
      <w:rPr>
        <w:rFonts w:ascii="Times" w:hAnsi="Times"/>
        <w:sz w:val="16"/>
        <w:szCs w:val="16"/>
      </w:rPr>
      <w:t>Sioned</w:t>
    </w:r>
    <w:r>
      <w:rPr>
        <w:rFonts w:ascii="Times" w:hAnsi="Times"/>
        <w:sz w:val="16"/>
        <w:szCs w:val="16"/>
      </w:rPr>
      <w:t xml:space="preserve"> Howells</w:t>
    </w:r>
    <w:r w:rsidRPr="00AB2440">
      <w:rPr>
        <w:rFonts w:ascii="Times" w:hAnsi="Times"/>
        <w:sz w:val="16"/>
        <w:szCs w:val="16"/>
      </w:rPr>
      <w:ptab w:relativeTo="margin" w:alignment="center" w:leader="none"/>
    </w:r>
    <w:r w:rsidR="005D6D6D">
      <w:rPr>
        <w:rFonts w:ascii="Times" w:hAnsi="Times"/>
        <w:sz w:val="16"/>
        <w:szCs w:val="16"/>
      </w:rPr>
      <w:t>1304096</w:t>
    </w:r>
    <w:r>
      <w:ptab w:relativeTo="margin" w:alignment="right" w:leader="none"/>
    </w:r>
    <w:r w:rsidR="003C7869">
      <w:rPr>
        <w:rFonts w:ascii="Times New Roman" w:hAnsi="Times New Roman" w:cs="Times New Roman"/>
        <w:sz w:val="16"/>
        <w:szCs w:val="16"/>
      </w:rPr>
      <w:t>EAEC6001/C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18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029B"/>
    <w:rsid w:val="000B22AB"/>
    <w:rsid w:val="000F39C5"/>
    <w:rsid w:val="001E2247"/>
    <w:rsid w:val="00266A09"/>
    <w:rsid w:val="00293D15"/>
    <w:rsid w:val="0032543D"/>
    <w:rsid w:val="003C7869"/>
    <w:rsid w:val="003D1EDD"/>
    <w:rsid w:val="004135C5"/>
    <w:rsid w:val="004C3E57"/>
    <w:rsid w:val="00564919"/>
    <w:rsid w:val="005C029B"/>
    <w:rsid w:val="005C4A4A"/>
    <w:rsid w:val="005D6D6D"/>
    <w:rsid w:val="00607D42"/>
    <w:rsid w:val="00691F7D"/>
    <w:rsid w:val="006C201A"/>
    <w:rsid w:val="006C27A0"/>
    <w:rsid w:val="006E1DBC"/>
    <w:rsid w:val="00701C13"/>
    <w:rsid w:val="00862DC1"/>
    <w:rsid w:val="009F20FA"/>
    <w:rsid w:val="00AB2440"/>
    <w:rsid w:val="00B223F9"/>
    <w:rsid w:val="00B622C5"/>
    <w:rsid w:val="00BB337A"/>
    <w:rsid w:val="00C41768"/>
    <w:rsid w:val="00C57C28"/>
    <w:rsid w:val="00CE33BA"/>
    <w:rsid w:val="00D66709"/>
    <w:rsid w:val="00DB5BAB"/>
    <w:rsid w:val="00DC64F2"/>
    <w:rsid w:val="00F2780E"/>
    <w:rsid w:val="00F31025"/>
    <w:rsid w:val="00F803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58B7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66709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F8034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B244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2440"/>
  </w:style>
  <w:style w:type="paragraph" w:styleId="Footer">
    <w:name w:val="footer"/>
    <w:basedOn w:val="Normal"/>
    <w:link w:val="FooterChar"/>
    <w:uiPriority w:val="99"/>
    <w:unhideWhenUsed/>
    <w:rsid w:val="00AB244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2440"/>
  </w:style>
  <w:style w:type="character" w:styleId="PageNumber">
    <w:name w:val="page number"/>
    <w:basedOn w:val="DefaultParagraphFont"/>
    <w:uiPriority w:val="99"/>
    <w:semiHidden/>
    <w:unhideWhenUsed/>
    <w:rsid w:val="003C78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2068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487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78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571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researchgate.net/profile/Riki_Savaya/publication/232041927_Critical_Reflection_to_Identify_Gaps_between_Espoused_Theory_and_Theory-in-Use/links/5402c6430cf2c48563afa217.pdf" TargetMode="External"/><Relationship Id="rId12" Type="http://schemas.openxmlformats.org/officeDocument/2006/relationships/hyperlink" Target="https://ac-els-cdn-com.ezproxy.uwtsd.ac.uk/S0742051X16300142/1-s2.0-S0742051X16300142-main.pdf?_tid=0ae74b82-b0c9-11e7-a1d1-00000aab0f27&amp;acdnat=1507976497_4b88c8273faddc31ae9389f7a5f71ec9" TargetMode="External"/><Relationship Id="rId13" Type="http://schemas.openxmlformats.org/officeDocument/2006/relationships/hyperlink" Target="http://dera.ioe.ac.uk/4650/1/RR356.pdf" TargetMode="External"/><Relationship Id="rId14" Type="http://schemas.openxmlformats.org/officeDocument/2006/relationships/header" Target="header1.xml"/><Relationship Id="rId15" Type="http://schemas.openxmlformats.org/officeDocument/2006/relationships/footer" Target="footer1.xml"/><Relationship Id="rId16" Type="http://schemas.openxmlformats.org/officeDocument/2006/relationships/footer" Target="footer2.xml"/><Relationship Id="rId17" Type="http://schemas.openxmlformats.org/officeDocument/2006/relationships/fontTable" Target="fontTable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ac-els-cdn-com.ezproxy.uwtsd.ac.uk/S0742051X16301305/1-s2.0-S0742051X16301305-main.pdf?_tid=8ed9f0fc-aea8-11e7-b533-00000aab0f01&amp;acdnat=1507742643_1bfea370e4c71d02a358cfab98b7388f" TargetMode="External"/><Relationship Id="rId8" Type="http://schemas.openxmlformats.org/officeDocument/2006/relationships/hyperlink" Target="http://eprints.hud.ac.uk/id/eprint/13462/1/DyerSupporting.pdf" TargetMode="External"/><Relationship Id="rId9" Type="http://schemas.openxmlformats.org/officeDocument/2006/relationships/hyperlink" Target="http://www.ucl.ac.uk/ioe/research/featured-research/effective-pre-school-primary-secondary-education-project/publications" TargetMode="External"/><Relationship Id="rId10" Type="http://schemas.openxmlformats.org/officeDocument/2006/relationships/hyperlink" Target="https://pdfs.semanticscholar.org/c128/691f2615de873dfe544fcb5dc902fe81267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A435149E-5450-234C-98A5-72593718CF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</TotalTime>
  <Pages>3</Pages>
  <Words>741</Words>
  <Characters>4227</Characters>
  <Application>Microsoft Macintosh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4959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Wyn Howells</dc:creator>
  <cp:keywords/>
  <dc:description/>
  <cp:lastModifiedBy>Sioned Wyn Howells</cp:lastModifiedBy>
  <cp:revision>7</cp:revision>
  <cp:lastPrinted>2017-10-26T19:49:00Z</cp:lastPrinted>
  <dcterms:created xsi:type="dcterms:W3CDTF">2017-10-21T15:33:00Z</dcterms:created>
  <dcterms:modified xsi:type="dcterms:W3CDTF">2017-10-26T19:50:00Z</dcterms:modified>
</cp:coreProperties>
</file>