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0489AE" w14:textId="77777777" w:rsidR="00973CDB" w:rsidRPr="00973CDB" w:rsidRDefault="00973CDB" w:rsidP="00973CD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973CDB">
        <w:rPr>
          <w:rFonts w:ascii="Times New Roman" w:eastAsia="Times New Roman" w:hAnsi="Times New Roman" w:cs="Times New Roman"/>
          <w:b/>
          <w:bCs/>
          <w:kern w:val="36"/>
          <w:sz w:val="48"/>
          <w:szCs w:val="48"/>
          <w:lang w:eastAsia="en-GB"/>
          <w14:ligatures w14:val="none"/>
        </w:rPr>
        <w:t>Porter's Five Forces Analysis – Care Home Industry</w:t>
      </w:r>
    </w:p>
    <w:p w14:paraId="6F22BE1C" w14:textId="77777777" w:rsidR="00973CDB" w:rsidRPr="00973CDB" w:rsidRDefault="00973CDB" w:rsidP="00973CD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73CDB">
        <w:rPr>
          <w:rFonts w:ascii="Times New Roman" w:eastAsia="Times New Roman" w:hAnsi="Times New Roman" w:cs="Times New Roman"/>
          <w:b/>
          <w:bCs/>
          <w:kern w:val="0"/>
          <w:sz w:val="36"/>
          <w:szCs w:val="36"/>
          <w:lang w:eastAsia="en-GB"/>
          <w14:ligatures w14:val="none"/>
        </w:rPr>
        <w:t>1. Threat of New Entrants – Medium</w:t>
      </w:r>
    </w:p>
    <w:p w14:paraId="22E43993" w14:textId="77777777" w:rsidR="00973CDB" w:rsidRPr="00973CDB" w:rsidRDefault="00973CDB" w:rsidP="00973CD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kern w:val="0"/>
          <w:sz w:val="24"/>
          <w:szCs w:val="24"/>
          <w:lang w:eastAsia="en-GB"/>
          <w14:ligatures w14:val="none"/>
        </w:rPr>
        <w:t xml:space="preserve">The threat of new entrants in the care home industry is </w:t>
      </w:r>
      <w:r w:rsidRPr="00973CDB">
        <w:rPr>
          <w:rFonts w:ascii="Times New Roman" w:eastAsia="Times New Roman" w:hAnsi="Times New Roman" w:cs="Times New Roman"/>
          <w:b/>
          <w:bCs/>
          <w:kern w:val="0"/>
          <w:sz w:val="24"/>
          <w:szCs w:val="24"/>
          <w:lang w:eastAsia="en-GB"/>
          <w14:ligatures w14:val="none"/>
        </w:rPr>
        <w:t>medium</w:t>
      </w:r>
      <w:r w:rsidRPr="00973CDB">
        <w:rPr>
          <w:rFonts w:ascii="Times New Roman" w:eastAsia="Times New Roman" w:hAnsi="Times New Roman" w:cs="Times New Roman"/>
          <w:kern w:val="0"/>
          <w:sz w:val="24"/>
          <w:szCs w:val="24"/>
          <w:lang w:eastAsia="en-GB"/>
          <w14:ligatures w14:val="none"/>
        </w:rPr>
        <w:t xml:space="preserve"> because starting a care home requires significant investment, strict regulatory approval, and qualified staff. In the UK, care homes must meet standards set by the </w:t>
      </w:r>
      <w:r w:rsidRPr="00973CDB">
        <w:rPr>
          <w:rFonts w:ascii="Times New Roman" w:eastAsia="Times New Roman" w:hAnsi="Times New Roman" w:cs="Times New Roman"/>
          <w:b/>
          <w:bCs/>
          <w:kern w:val="0"/>
          <w:sz w:val="24"/>
          <w:szCs w:val="24"/>
          <w:lang w:eastAsia="en-GB"/>
          <w14:ligatures w14:val="none"/>
        </w:rPr>
        <w:t>Care Quality Commission (CQC)</w:t>
      </w:r>
      <w:r w:rsidRPr="00973CDB">
        <w:rPr>
          <w:rFonts w:ascii="Times New Roman" w:eastAsia="Times New Roman" w:hAnsi="Times New Roman" w:cs="Times New Roman"/>
          <w:kern w:val="0"/>
          <w:sz w:val="24"/>
          <w:szCs w:val="24"/>
          <w:lang w:eastAsia="en-GB"/>
          <w14:ligatures w14:val="none"/>
        </w:rPr>
        <w:t xml:space="preserve"> before they can begin operating. Businesses also need suitable premises, specialist equipment, insurance, and trained healthcare professionals, making entry costly and time-consuming.</w:t>
      </w:r>
    </w:p>
    <w:p w14:paraId="28818A8E" w14:textId="77777777" w:rsidR="00973CDB" w:rsidRPr="00973CDB" w:rsidRDefault="00973CDB" w:rsidP="00973CD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kern w:val="0"/>
          <w:sz w:val="24"/>
          <w:szCs w:val="24"/>
          <w:lang w:eastAsia="en-GB"/>
          <w14:ligatures w14:val="none"/>
        </w:rPr>
        <w:t>However, the UK's ageing population and increasing demand for elderly care continue to attract new investors and providers, meaning new competitors can still enter the market despite these barriers.</w:t>
      </w:r>
    </w:p>
    <w:p w14:paraId="0CAD2E60" w14:textId="77777777" w:rsidR="00973CDB" w:rsidRPr="00973CDB" w:rsidRDefault="00973CDB" w:rsidP="00973CD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b/>
          <w:bCs/>
          <w:kern w:val="0"/>
          <w:sz w:val="24"/>
          <w:szCs w:val="24"/>
          <w:lang w:eastAsia="en-GB"/>
          <w14:ligatures w14:val="none"/>
        </w:rPr>
        <w:t>Impact on our business:</w:t>
      </w:r>
      <w:r w:rsidRPr="00973CDB">
        <w:rPr>
          <w:rFonts w:ascii="Times New Roman" w:eastAsia="Times New Roman" w:hAnsi="Times New Roman" w:cs="Times New Roman"/>
          <w:kern w:val="0"/>
          <w:sz w:val="24"/>
          <w:szCs w:val="24"/>
          <w:lang w:eastAsia="en-GB"/>
          <w14:ligatures w14:val="none"/>
        </w:rPr>
        <w:t xml:space="preserve"> We will focus on delivering high-quality, person-centred care, experienced staff, and excellent customer service to build a strong reputation and compete successfully.</w:t>
      </w:r>
    </w:p>
    <w:p w14:paraId="6AD8C29C" w14:textId="77777777" w:rsidR="00973CDB" w:rsidRPr="00973CDB" w:rsidRDefault="00973CDB" w:rsidP="00973CDB">
      <w:pPr>
        <w:spacing w:after="0"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kern w:val="0"/>
          <w:sz w:val="24"/>
          <w:szCs w:val="24"/>
          <w:lang w:eastAsia="en-GB"/>
          <w14:ligatures w14:val="none"/>
        </w:rPr>
        <w:pict w14:anchorId="1FCB8D18">
          <v:rect id="_x0000_i1025" style="width:0;height:1.5pt" o:hralign="center" o:hrstd="t" o:hr="t" fillcolor="#a0a0a0" stroked="f"/>
        </w:pict>
      </w:r>
    </w:p>
    <w:p w14:paraId="18AEBB2F" w14:textId="77777777" w:rsidR="00973CDB" w:rsidRPr="00973CDB" w:rsidRDefault="00973CDB" w:rsidP="00973CD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73CDB">
        <w:rPr>
          <w:rFonts w:ascii="Times New Roman" w:eastAsia="Times New Roman" w:hAnsi="Times New Roman" w:cs="Times New Roman"/>
          <w:b/>
          <w:bCs/>
          <w:kern w:val="0"/>
          <w:sz w:val="36"/>
          <w:szCs w:val="36"/>
          <w:lang w:eastAsia="en-GB"/>
          <w14:ligatures w14:val="none"/>
        </w:rPr>
        <w:t>2. Bargaining Power of Suppliers – Medium to High</w:t>
      </w:r>
    </w:p>
    <w:p w14:paraId="024FABC1" w14:textId="77777777" w:rsidR="00973CDB" w:rsidRPr="00973CDB" w:rsidRDefault="00973CDB" w:rsidP="00973CD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kern w:val="0"/>
          <w:sz w:val="24"/>
          <w:szCs w:val="24"/>
          <w:lang w:eastAsia="en-GB"/>
          <w14:ligatures w14:val="none"/>
        </w:rPr>
        <w:t xml:space="preserve">Suppliers have </w:t>
      </w:r>
      <w:r w:rsidRPr="00973CDB">
        <w:rPr>
          <w:rFonts w:ascii="Times New Roman" w:eastAsia="Times New Roman" w:hAnsi="Times New Roman" w:cs="Times New Roman"/>
          <w:b/>
          <w:bCs/>
          <w:kern w:val="0"/>
          <w:sz w:val="24"/>
          <w:szCs w:val="24"/>
          <w:lang w:eastAsia="en-GB"/>
          <w14:ligatures w14:val="none"/>
        </w:rPr>
        <w:t>medium to high bargaining power</w:t>
      </w:r>
      <w:r w:rsidRPr="00973CDB">
        <w:rPr>
          <w:rFonts w:ascii="Times New Roman" w:eastAsia="Times New Roman" w:hAnsi="Times New Roman" w:cs="Times New Roman"/>
          <w:kern w:val="0"/>
          <w:sz w:val="24"/>
          <w:szCs w:val="24"/>
          <w:lang w:eastAsia="en-GB"/>
          <w14:ligatures w14:val="none"/>
        </w:rPr>
        <w:t xml:space="preserve"> because care homes depend on qualified nurses, care assistants, medical equipment suppliers, food suppliers, cleaning products, and utility providers. There is an ongoing shortage of skilled care workers in many areas, allowing employees to negotiate higher wages and better working conditions.</w:t>
      </w:r>
    </w:p>
    <w:p w14:paraId="457CCF00" w14:textId="77777777" w:rsidR="00973CDB" w:rsidRPr="00973CDB" w:rsidRDefault="00973CDB" w:rsidP="00973CD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kern w:val="0"/>
          <w:sz w:val="24"/>
          <w:szCs w:val="24"/>
          <w:lang w:eastAsia="en-GB"/>
          <w14:ligatures w14:val="none"/>
        </w:rPr>
        <w:t>Medical equipment and specialist care products may also be supplied by a limited number of companies, reducing the care home's ability to negotiate prices.</w:t>
      </w:r>
    </w:p>
    <w:p w14:paraId="601DFC35" w14:textId="77777777" w:rsidR="00973CDB" w:rsidRPr="00973CDB" w:rsidRDefault="00973CDB" w:rsidP="00973CD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b/>
          <w:bCs/>
          <w:kern w:val="0"/>
          <w:sz w:val="24"/>
          <w:szCs w:val="24"/>
          <w:lang w:eastAsia="en-GB"/>
          <w14:ligatures w14:val="none"/>
        </w:rPr>
        <w:t>Impact on our business:</w:t>
      </w:r>
      <w:r w:rsidRPr="00973CDB">
        <w:rPr>
          <w:rFonts w:ascii="Times New Roman" w:eastAsia="Times New Roman" w:hAnsi="Times New Roman" w:cs="Times New Roman"/>
          <w:kern w:val="0"/>
          <w:sz w:val="24"/>
          <w:szCs w:val="24"/>
          <w:lang w:eastAsia="en-GB"/>
          <w14:ligatures w14:val="none"/>
        </w:rPr>
        <w:t xml:space="preserve"> We will establish long-term relationships with multiple suppliers, recruit and retain skilled staff through training and competitive pay, and carefully manage purchasing costs.</w:t>
      </w:r>
    </w:p>
    <w:p w14:paraId="7961597D" w14:textId="77777777" w:rsidR="00973CDB" w:rsidRPr="00973CDB" w:rsidRDefault="00973CDB" w:rsidP="00973CDB">
      <w:pPr>
        <w:spacing w:after="0"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kern w:val="0"/>
          <w:sz w:val="24"/>
          <w:szCs w:val="24"/>
          <w:lang w:eastAsia="en-GB"/>
          <w14:ligatures w14:val="none"/>
        </w:rPr>
        <w:pict w14:anchorId="5EF09082">
          <v:rect id="_x0000_i1026" style="width:0;height:1.5pt" o:hralign="center" o:hrstd="t" o:hr="t" fillcolor="#a0a0a0" stroked="f"/>
        </w:pict>
      </w:r>
    </w:p>
    <w:p w14:paraId="26B30141" w14:textId="77777777" w:rsidR="00973CDB" w:rsidRPr="00973CDB" w:rsidRDefault="00973CDB" w:rsidP="00973CD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73CDB">
        <w:rPr>
          <w:rFonts w:ascii="Times New Roman" w:eastAsia="Times New Roman" w:hAnsi="Times New Roman" w:cs="Times New Roman"/>
          <w:b/>
          <w:bCs/>
          <w:kern w:val="0"/>
          <w:sz w:val="36"/>
          <w:szCs w:val="36"/>
          <w:lang w:eastAsia="en-GB"/>
          <w14:ligatures w14:val="none"/>
        </w:rPr>
        <w:t>3. Bargaining Power of Buyers – Medium</w:t>
      </w:r>
    </w:p>
    <w:p w14:paraId="3C43E35F" w14:textId="77777777" w:rsidR="00973CDB" w:rsidRPr="00973CDB" w:rsidRDefault="00973CDB" w:rsidP="00973CD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kern w:val="0"/>
          <w:sz w:val="24"/>
          <w:szCs w:val="24"/>
          <w:lang w:eastAsia="en-GB"/>
          <w14:ligatures w14:val="none"/>
        </w:rPr>
        <w:t>Buyers include residents and their families, who often compare care homes based on quality of care, location, reputation, facilities, inspection ratings, and price. Families have several options in many areas and can choose a competitor if they are dissatisfied.</w:t>
      </w:r>
    </w:p>
    <w:p w14:paraId="1376754D" w14:textId="77777777" w:rsidR="00973CDB" w:rsidRPr="00973CDB" w:rsidRDefault="00973CDB" w:rsidP="00973CD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kern w:val="0"/>
          <w:sz w:val="24"/>
          <w:szCs w:val="24"/>
          <w:lang w:eastAsia="en-GB"/>
          <w14:ligatures w14:val="none"/>
        </w:rPr>
        <w:t>However, the growing demand for elderly care and limited availability of high-quality care home places reduce buyer power to some extent, especially in areas with waiting lists.</w:t>
      </w:r>
    </w:p>
    <w:p w14:paraId="427ED0E2" w14:textId="77777777" w:rsidR="00973CDB" w:rsidRPr="00973CDB" w:rsidRDefault="00973CDB" w:rsidP="00973CD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b/>
          <w:bCs/>
          <w:kern w:val="0"/>
          <w:sz w:val="24"/>
          <w:szCs w:val="24"/>
          <w:lang w:eastAsia="en-GB"/>
          <w14:ligatures w14:val="none"/>
        </w:rPr>
        <w:lastRenderedPageBreak/>
        <w:t>Impact on our business:</w:t>
      </w:r>
      <w:r w:rsidRPr="00973CDB">
        <w:rPr>
          <w:rFonts w:ascii="Times New Roman" w:eastAsia="Times New Roman" w:hAnsi="Times New Roman" w:cs="Times New Roman"/>
          <w:kern w:val="0"/>
          <w:sz w:val="24"/>
          <w:szCs w:val="24"/>
          <w:lang w:eastAsia="en-GB"/>
          <w14:ligatures w14:val="none"/>
        </w:rPr>
        <w:t xml:space="preserve"> We will maintain high standards of care, transparent pricing, regular communication with families, and excellent resident experiences to encourage positive reviews and referrals.</w:t>
      </w:r>
    </w:p>
    <w:p w14:paraId="162033A3" w14:textId="77777777" w:rsidR="00973CDB" w:rsidRPr="00973CDB" w:rsidRDefault="00973CDB" w:rsidP="00973CDB">
      <w:pPr>
        <w:spacing w:after="0"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kern w:val="0"/>
          <w:sz w:val="24"/>
          <w:szCs w:val="24"/>
          <w:lang w:eastAsia="en-GB"/>
          <w14:ligatures w14:val="none"/>
        </w:rPr>
        <w:pict w14:anchorId="4DE4AD4F">
          <v:rect id="_x0000_i1027" style="width:0;height:1.5pt" o:hralign="center" o:hrstd="t" o:hr="t" fillcolor="#a0a0a0" stroked="f"/>
        </w:pict>
      </w:r>
    </w:p>
    <w:p w14:paraId="6C69BD44" w14:textId="77777777" w:rsidR="00973CDB" w:rsidRPr="00973CDB" w:rsidRDefault="00973CDB" w:rsidP="00973CD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73CDB">
        <w:rPr>
          <w:rFonts w:ascii="Times New Roman" w:eastAsia="Times New Roman" w:hAnsi="Times New Roman" w:cs="Times New Roman"/>
          <w:b/>
          <w:bCs/>
          <w:kern w:val="0"/>
          <w:sz w:val="36"/>
          <w:szCs w:val="36"/>
          <w:lang w:eastAsia="en-GB"/>
          <w14:ligatures w14:val="none"/>
        </w:rPr>
        <w:t>4. Threat of Substitute Products or Services – Medium</w:t>
      </w:r>
    </w:p>
    <w:p w14:paraId="2F8EDDBA" w14:textId="77777777" w:rsidR="00973CDB" w:rsidRPr="00973CDB" w:rsidRDefault="00973CDB" w:rsidP="00973CD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kern w:val="0"/>
          <w:sz w:val="24"/>
          <w:szCs w:val="24"/>
          <w:lang w:eastAsia="en-GB"/>
          <w14:ligatures w14:val="none"/>
        </w:rPr>
        <w:t xml:space="preserve">The threat of substitutes is </w:t>
      </w:r>
      <w:r w:rsidRPr="00973CDB">
        <w:rPr>
          <w:rFonts w:ascii="Times New Roman" w:eastAsia="Times New Roman" w:hAnsi="Times New Roman" w:cs="Times New Roman"/>
          <w:b/>
          <w:bCs/>
          <w:kern w:val="0"/>
          <w:sz w:val="24"/>
          <w:szCs w:val="24"/>
          <w:lang w:eastAsia="en-GB"/>
          <w14:ligatures w14:val="none"/>
        </w:rPr>
        <w:t>medium</w:t>
      </w:r>
      <w:r w:rsidRPr="00973CDB">
        <w:rPr>
          <w:rFonts w:ascii="Times New Roman" w:eastAsia="Times New Roman" w:hAnsi="Times New Roman" w:cs="Times New Roman"/>
          <w:kern w:val="0"/>
          <w:sz w:val="24"/>
          <w:szCs w:val="24"/>
          <w:lang w:eastAsia="en-GB"/>
          <w14:ligatures w14:val="none"/>
        </w:rPr>
        <w:t xml:space="preserve"> because elderly people may choose alternatives such as home care services, assisted living facilities, retirement villages, or support from family members instead of moving into a residential care home.</w:t>
      </w:r>
    </w:p>
    <w:p w14:paraId="16DD0483" w14:textId="77777777" w:rsidR="00973CDB" w:rsidRPr="00973CDB" w:rsidRDefault="00973CDB" w:rsidP="00973CD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kern w:val="0"/>
          <w:sz w:val="24"/>
          <w:szCs w:val="24"/>
          <w:lang w:eastAsia="en-GB"/>
          <w14:ligatures w14:val="none"/>
        </w:rPr>
        <w:t>Advances in home healthcare technology and increased availability of domiciliary care also provide alternatives for individuals who wish to remain in their own homes.</w:t>
      </w:r>
    </w:p>
    <w:p w14:paraId="3802C432" w14:textId="77777777" w:rsidR="00973CDB" w:rsidRPr="00973CDB" w:rsidRDefault="00973CDB" w:rsidP="00973CD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kern w:val="0"/>
          <w:sz w:val="24"/>
          <w:szCs w:val="24"/>
          <w:lang w:eastAsia="en-GB"/>
          <w14:ligatures w14:val="none"/>
        </w:rPr>
        <w:t>However, people with complex medical needs or advanced dementia often require 24-hour residential care that substitutes cannot fully provide.</w:t>
      </w:r>
    </w:p>
    <w:p w14:paraId="5D2D8B41" w14:textId="77777777" w:rsidR="00973CDB" w:rsidRPr="00973CDB" w:rsidRDefault="00973CDB" w:rsidP="00973CD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b/>
          <w:bCs/>
          <w:kern w:val="0"/>
          <w:sz w:val="24"/>
          <w:szCs w:val="24"/>
          <w:lang w:eastAsia="en-GB"/>
          <w14:ligatures w14:val="none"/>
        </w:rPr>
        <w:t>Impact on our business:</w:t>
      </w:r>
      <w:r w:rsidRPr="00973CDB">
        <w:rPr>
          <w:rFonts w:ascii="Times New Roman" w:eastAsia="Times New Roman" w:hAnsi="Times New Roman" w:cs="Times New Roman"/>
          <w:kern w:val="0"/>
          <w:sz w:val="24"/>
          <w:szCs w:val="24"/>
          <w:lang w:eastAsia="en-GB"/>
          <w14:ligatures w14:val="none"/>
        </w:rPr>
        <w:t xml:space="preserve"> We will offer personalised care, social activities, professional nursing support, and a safe environment that many alternative services cannot provide.</w:t>
      </w:r>
    </w:p>
    <w:p w14:paraId="37441554" w14:textId="77777777" w:rsidR="00973CDB" w:rsidRPr="00973CDB" w:rsidRDefault="00973CDB" w:rsidP="00973CDB">
      <w:pPr>
        <w:spacing w:after="0"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kern w:val="0"/>
          <w:sz w:val="24"/>
          <w:szCs w:val="24"/>
          <w:lang w:eastAsia="en-GB"/>
          <w14:ligatures w14:val="none"/>
        </w:rPr>
        <w:pict w14:anchorId="58D9809F">
          <v:rect id="_x0000_i1028" style="width:0;height:1.5pt" o:hralign="center" o:hrstd="t" o:hr="t" fillcolor="#a0a0a0" stroked="f"/>
        </w:pict>
      </w:r>
    </w:p>
    <w:p w14:paraId="49F313C1" w14:textId="77777777" w:rsidR="00973CDB" w:rsidRPr="00973CDB" w:rsidRDefault="00973CDB" w:rsidP="00973CD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73CDB">
        <w:rPr>
          <w:rFonts w:ascii="Times New Roman" w:eastAsia="Times New Roman" w:hAnsi="Times New Roman" w:cs="Times New Roman"/>
          <w:b/>
          <w:bCs/>
          <w:kern w:val="0"/>
          <w:sz w:val="36"/>
          <w:szCs w:val="36"/>
          <w:lang w:eastAsia="en-GB"/>
          <w14:ligatures w14:val="none"/>
        </w:rPr>
        <w:t>5. Industry Rivalry – High</w:t>
      </w:r>
    </w:p>
    <w:p w14:paraId="0D499D98" w14:textId="77777777" w:rsidR="00973CDB" w:rsidRPr="00973CDB" w:rsidRDefault="00973CDB" w:rsidP="00973CD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kern w:val="0"/>
          <w:sz w:val="24"/>
          <w:szCs w:val="24"/>
          <w:lang w:eastAsia="en-GB"/>
          <w14:ligatures w14:val="none"/>
        </w:rPr>
        <w:t xml:space="preserve">Competition within the care home industry is </w:t>
      </w:r>
      <w:r w:rsidRPr="00973CDB">
        <w:rPr>
          <w:rFonts w:ascii="Times New Roman" w:eastAsia="Times New Roman" w:hAnsi="Times New Roman" w:cs="Times New Roman"/>
          <w:b/>
          <w:bCs/>
          <w:kern w:val="0"/>
          <w:sz w:val="24"/>
          <w:szCs w:val="24"/>
          <w:lang w:eastAsia="en-GB"/>
          <w14:ligatures w14:val="none"/>
        </w:rPr>
        <w:t>high</w:t>
      </w:r>
      <w:r w:rsidRPr="00973CDB">
        <w:rPr>
          <w:rFonts w:ascii="Times New Roman" w:eastAsia="Times New Roman" w:hAnsi="Times New Roman" w:cs="Times New Roman"/>
          <w:kern w:val="0"/>
          <w:sz w:val="24"/>
          <w:szCs w:val="24"/>
          <w:lang w:eastAsia="en-GB"/>
          <w14:ligatures w14:val="none"/>
        </w:rPr>
        <w:t xml:space="preserve"> because there are many private care homes, charity-run homes, and local authority providers competing for residents. Providers compete on quality of care, CQC ratings, staff expertise, facilities, specialist services, and pricing.</w:t>
      </w:r>
    </w:p>
    <w:p w14:paraId="5C2F98D3" w14:textId="77777777" w:rsidR="00973CDB" w:rsidRPr="00973CDB" w:rsidRDefault="00973CDB" w:rsidP="00973CD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kern w:val="0"/>
          <w:sz w:val="24"/>
          <w:szCs w:val="24"/>
          <w:lang w:eastAsia="en-GB"/>
          <w14:ligatures w14:val="none"/>
        </w:rPr>
        <w:t>Maintaining a good reputation is essential, as families often rely on online reviews, recommendations, and inspection reports when selecting a care home.</w:t>
      </w:r>
    </w:p>
    <w:p w14:paraId="2906B0DE" w14:textId="77777777" w:rsidR="00973CDB" w:rsidRPr="00973CDB" w:rsidRDefault="00973CDB" w:rsidP="00973CD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b/>
          <w:bCs/>
          <w:kern w:val="0"/>
          <w:sz w:val="24"/>
          <w:szCs w:val="24"/>
          <w:lang w:eastAsia="en-GB"/>
          <w14:ligatures w14:val="none"/>
        </w:rPr>
        <w:t>Impact on our business:</w:t>
      </w:r>
      <w:r w:rsidRPr="00973CDB">
        <w:rPr>
          <w:rFonts w:ascii="Times New Roman" w:eastAsia="Times New Roman" w:hAnsi="Times New Roman" w:cs="Times New Roman"/>
          <w:kern w:val="0"/>
          <w:sz w:val="24"/>
          <w:szCs w:val="24"/>
          <w:lang w:eastAsia="en-GB"/>
          <w14:ligatures w14:val="none"/>
        </w:rPr>
        <w:t xml:space="preserve"> We will differentiate ourselves by providing compassionate, person-centred care, modern facilities, highly trained staff, engaging activities, and excellent customer service to achieve high occupancy rates and strong CQC ratings.</w:t>
      </w:r>
    </w:p>
    <w:p w14:paraId="00BC02CE" w14:textId="77777777" w:rsidR="00973CDB" w:rsidRPr="00973CDB" w:rsidRDefault="00973CDB" w:rsidP="00973CDB">
      <w:pPr>
        <w:spacing w:after="0"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kern w:val="0"/>
          <w:sz w:val="24"/>
          <w:szCs w:val="24"/>
          <w:lang w:eastAsia="en-GB"/>
          <w14:ligatures w14:val="none"/>
        </w:rPr>
        <w:pict w14:anchorId="2B283432">
          <v:rect id="_x0000_i1029" style="width:0;height:1.5pt" o:hralign="center" o:hrstd="t" o:hr="t" fillcolor="#a0a0a0" stroked="f"/>
        </w:pict>
      </w:r>
    </w:p>
    <w:p w14:paraId="47C43742" w14:textId="77777777" w:rsidR="00973CDB" w:rsidRPr="00973CDB" w:rsidRDefault="00973CDB" w:rsidP="00973CD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73CDB">
        <w:rPr>
          <w:rFonts w:ascii="Times New Roman" w:eastAsia="Times New Roman" w:hAnsi="Times New Roman" w:cs="Times New Roman"/>
          <w:b/>
          <w:bCs/>
          <w:kern w:val="0"/>
          <w:sz w:val="36"/>
          <w:szCs w:val="36"/>
          <w:lang w:eastAsia="en-GB"/>
          <w14:ligatures w14:val="none"/>
        </w:rPr>
        <w:t>Conclusion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71"/>
        <w:gridCol w:w="1375"/>
        <w:gridCol w:w="5480"/>
      </w:tblGrid>
      <w:tr w:rsidR="00973CDB" w:rsidRPr="00973CDB" w14:paraId="05D3AE99" w14:textId="77777777" w:rsidTr="00973CDB">
        <w:trPr>
          <w:tblHeader/>
          <w:tblCellSpacing w:w="15" w:type="dxa"/>
        </w:trPr>
        <w:tc>
          <w:tcPr>
            <w:tcW w:w="0" w:type="auto"/>
            <w:vAlign w:val="center"/>
            <w:hideMark/>
          </w:tcPr>
          <w:p w14:paraId="4D88AF13" w14:textId="77777777" w:rsidR="00973CDB" w:rsidRPr="00973CDB" w:rsidRDefault="00973CDB" w:rsidP="00973CDB">
            <w:pPr>
              <w:spacing w:after="0" w:line="240" w:lineRule="auto"/>
              <w:jc w:val="center"/>
              <w:rPr>
                <w:rFonts w:ascii="Times New Roman" w:eastAsia="Times New Roman" w:hAnsi="Times New Roman" w:cs="Times New Roman"/>
                <w:b/>
                <w:bCs/>
                <w:kern w:val="0"/>
                <w:sz w:val="24"/>
                <w:szCs w:val="24"/>
                <w:lang w:eastAsia="en-GB"/>
                <w14:ligatures w14:val="none"/>
              </w:rPr>
            </w:pPr>
            <w:r w:rsidRPr="00973CDB">
              <w:rPr>
                <w:rFonts w:ascii="Times New Roman" w:eastAsia="Times New Roman" w:hAnsi="Times New Roman" w:cs="Times New Roman"/>
                <w:b/>
                <w:bCs/>
                <w:kern w:val="0"/>
                <w:sz w:val="24"/>
                <w:szCs w:val="24"/>
                <w:lang w:eastAsia="en-GB"/>
                <w14:ligatures w14:val="none"/>
              </w:rPr>
              <w:t>Porter's Force</w:t>
            </w:r>
          </w:p>
        </w:tc>
        <w:tc>
          <w:tcPr>
            <w:tcW w:w="0" w:type="auto"/>
            <w:vAlign w:val="center"/>
            <w:hideMark/>
          </w:tcPr>
          <w:p w14:paraId="0FB157E1" w14:textId="77777777" w:rsidR="00973CDB" w:rsidRPr="00973CDB" w:rsidRDefault="00973CDB" w:rsidP="00973CDB">
            <w:pPr>
              <w:spacing w:after="0" w:line="240" w:lineRule="auto"/>
              <w:jc w:val="center"/>
              <w:rPr>
                <w:rFonts w:ascii="Times New Roman" w:eastAsia="Times New Roman" w:hAnsi="Times New Roman" w:cs="Times New Roman"/>
                <w:b/>
                <w:bCs/>
                <w:kern w:val="0"/>
                <w:sz w:val="24"/>
                <w:szCs w:val="24"/>
                <w:lang w:eastAsia="en-GB"/>
                <w14:ligatures w14:val="none"/>
              </w:rPr>
            </w:pPr>
            <w:r w:rsidRPr="00973CDB">
              <w:rPr>
                <w:rFonts w:ascii="Times New Roman" w:eastAsia="Times New Roman" w:hAnsi="Times New Roman" w:cs="Times New Roman"/>
                <w:b/>
                <w:bCs/>
                <w:kern w:val="0"/>
                <w:sz w:val="24"/>
                <w:szCs w:val="24"/>
                <w:lang w:eastAsia="en-GB"/>
                <w14:ligatures w14:val="none"/>
              </w:rPr>
              <w:t>Level</w:t>
            </w:r>
          </w:p>
        </w:tc>
        <w:tc>
          <w:tcPr>
            <w:tcW w:w="0" w:type="auto"/>
            <w:vAlign w:val="center"/>
            <w:hideMark/>
          </w:tcPr>
          <w:p w14:paraId="2184FC67" w14:textId="77777777" w:rsidR="00973CDB" w:rsidRPr="00973CDB" w:rsidRDefault="00973CDB" w:rsidP="00973CDB">
            <w:pPr>
              <w:spacing w:after="0" w:line="240" w:lineRule="auto"/>
              <w:jc w:val="center"/>
              <w:rPr>
                <w:rFonts w:ascii="Times New Roman" w:eastAsia="Times New Roman" w:hAnsi="Times New Roman" w:cs="Times New Roman"/>
                <w:b/>
                <w:bCs/>
                <w:kern w:val="0"/>
                <w:sz w:val="24"/>
                <w:szCs w:val="24"/>
                <w:lang w:eastAsia="en-GB"/>
                <w14:ligatures w14:val="none"/>
              </w:rPr>
            </w:pPr>
            <w:r w:rsidRPr="00973CDB">
              <w:rPr>
                <w:rFonts w:ascii="Times New Roman" w:eastAsia="Times New Roman" w:hAnsi="Times New Roman" w:cs="Times New Roman"/>
                <w:b/>
                <w:bCs/>
                <w:kern w:val="0"/>
                <w:sz w:val="24"/>
                <w:szCs w:val="24"/>
                <w:lang w:eastAsia="en-GB"/>
                <w14:ligatures w14:val="none"/>
              </w:rPr>
              <w:t>Reason</w:t>
            </w:r>
          </w:p>
        </w:tc>
      </w:tr>
      <w:tr w:rsidR="00973CDB" w:rsidRPr="00973CDB" w14:paraId="3A20DD2E" w14:textId="77777777" w:rsidTr="00973CDB">
        <w:trPr>
          <w:tblCellSpacing w:w="15" w:type="dxa"/>
        </w:trPr>
        <w:tc>
          <w:tcPr>
            <w:tcW w:w="0" w:type="auto"/>
            <w:vAlign w:val="center"/>
            <w:hideMark/>
          </w:tcPr>
          <w:p w14:paraId="24DDD962" w14:textId="77777777" w:rsidR="00973CDB" w:rsidRPr="00973CDB" w:rsidRDefault="00973CDB" w:rsidP="00973CDB">
            <w:pPr>
              <w:spacing w:after="0"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kern w:val="0"/>
                <w:sz w:val="24"/>
                <w:szCs w:val="24"/>
                <w:lang w:eastAsia="en-GB"/>
                <w14:ligatures w14:val="none"/>
              </w:rPr>
              <w:t>Threat of New Entrants</w:t>
            </w:r>
          </w:p>
        </w:tc>
        <w:tc>
          <w:tcPr>
            <w:tcW w:w="0" w:type="auto"/>
            <w:vAlign w:val="center"/>
            <w:hideMark/>
          </w:tcPr>
          <w:p w14:paraId="6DE9481C" w14:textId="77777777" w:rsidR="00973CDB" w:rsidRPr="00973CDB" w:rsidRDefault="00973CDB" w:rsidP="00973CDB">
            <w:pPr>
              <w:spacing w:after="0"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b/>
                <w:bCs/>
                <w:kern w:val="0"/>
                <w:sz w:val="24"/>
                <w:szCs w:val="24"/>
                <w:lang w:eastAsia="en-GB"/>
                <w14:ligatures w14:val="none"/>
              </w:rPr>
              <w:t>Medium</w:t>
            </w:r>
          </w:p>
        </w:tc>
        <w:tc>
          <w:tcPr>
            <w:tcW w:w="0" w:type="auto"/>
            <w:vAlign w:val="center"/>
            <w:hideMark/>
          </w:tcPr>
          <w:p w14:paraId="29804D43" w14:textId="77777777" w:rsidR="00973CDB" w:rsidRPr="00973CDB" w:rsidRDefault="00973CDB" w:rsidP="00973CDB">
            <w:pPr>
              <w:spacing w:after="0"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kern w:val="0"/>
                <w:sz w:val="24"/>
                <w:szCs w:val="24"/>
                <w:lang w:eastAsia="en-GB"/>
                <w14:ligatures w14:val="none"/>
              </w:rPr>
              <w:t>High setup costs and strict regulations, but growing demand attracts new providers.</w:t>
            </w:r>
          </w:p>
        </w:tc>
      </w:tr>
      <w:tr w:rsidR="00973CDB" w:rsidRPr="00973CDB" w14:paraId="5AE66340" w14:textId="77777777" w:rsidTr="00973CDB">
        <w:trPr>
          <w:tblCellSpacing w:w="15" w:type="dxa"/>
        </w:trPr>
        <w:tc>
          <w:tcPr>
            <w:tcW w:w="0" w:type="auto"/>
            <w:vAlign w:val="center"/>
            <w:hideMark/>
          </w:tcPr>
          <w:p w14:paraId="19D1FF63" w14:textId="77777777" w:rsidR="00973CDB" w:rsidRPr="00973CDB" w:rsidRDefault="00973CDB" w:rsidP="00973CDB">
            <w:pPr>
              <w:spacing w:after="0"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kern w:val="0"/>
                <w:sz w:val="24"/>
                <w:szCs w:val="24"/>
                <w:lang w:eastAsia="en-GB"/>
                <w14:ligatures w14:val="none"/>
              </w:rPr>
              <w:t>Bargaining Power of Suppliers</w:t>
            </w:r>
          </w:p>
        </w:tc>
        <w:tc>
          <w:tcPr>
            <w:tcW w:w="0" w:type="auto"/>
            <w:vAlign w:val="center"/>
            <w:hideMark/>
          </w:tcPr>
          <w:p w14:paraId="283F2BFE" w14:textId="77777777" w:rsidR="00973CDB" w:rsidRPr="00973CDB" w:rsidRDefault="00973CDB" w:rsidP="00973CDB">
            <w:pPr>
              <w:spacing w:after="0"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b/>
                <w:bCs/>
                <w:kern w:val="0"/>
                <w:sz w:val="24"/>
                <w:szCs w:val="24"/>
                <w:lang w:eastAsia="en-GB"/>
                <w14:ligatures w14:val="none"/>
              </w:rPr>
              <w:t>Medium to High</w:t>
            </w:r>
          </w:p>
        </w:tc>
        <w:tc>
          <w:tcPr>
            <w:tcW w:w="0" w:type="auto"/>
            <w:vAlign w:val="center"/>
            <w:hideMark/>
          </w:tcPr>
          <w:p w14:paraId="1A877D80" w14:textId="77777777" w:rsidR="00973CDB" w:rsidRPr="00973CDB" w:rsidRDefault="00973CDB" w:rsidP="00973CDB">
            <w:pPr>
              <w:spacing w:after="0"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kern w:val="0"/>
                <w:sz w:val="24"/>
                <w:szCs w:val="24"/>
                <w:lang w:eastAsia="en-GB"/>
                <w14:ligatures w14:val="none"/>
              </w:rPr>
              <w:t>Staff shortages and specialist suppliers increase supplier influence.</w:t>
            </w:r>
          </w:p>
        </w:tc>
      </w:tr>
      <w:tr w:rsidR="00973CDB" w:rsidRPr="00973CDB" w14:paraId="2E52AE5B" w14:textId="77777777" w:rsidTr="00973CDB">
        <w:trPr>
          <w:tblCellSpacing w:w="15" w:type="dxa"/>
        </w:trPr>
        <w:tc>
          <w:tcPr>
            <w:tcW w:w="0" w:type="auto"/>
            <w:vAlign w:val="center"/>
            <w:hideMark/>
          </w:tcPr>
          <w:p w14:paraId="537A8097" w14:textId="77777777" w:rsidR="00973CDB" w:rsidRPr="00973CDB" w:rsidRDefault="00973CDB" w:rsidP="00973CDB">
            <w:pPr>
              <w:spacing w:after="0"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kern w:val="0"/>
                <w:sz w:val="24"/>
                <w:szCs w:val="24"/>
                <w:lang w:eastAsia="en-GB"/>
                <w14:ligatures w14:val="none"/>
              </w:rPr>
              <w:lastRenderedPageBreak/>
              <w:t>Bargaining Power of Buyers</w:t>
            </w:r>
          </w:p>
        </w:tc>
        <w:tc>
          <w:tcPr>
            <w:tcW w:w="0" w:type="auto"/>
            <w:vAlign w:val="center"/>
            <w:hideMark/>
          </w:tcPr>
          <w:p w14:paraId="1DA401BD" w14:textId="77777777" w:rsidR="00973CDB" w:rsidRPr="00973CDB" w:rsidRDefault="00973CDB" w:rsidP="00973CDB">
            <w:pPr>
              <w:spacing w:after="0"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b/>
                <w:bCs/>
                <w:kern w:val="0"/>
                <w:sz w:val="24"/>
                <w:szCs w:val="24"/>
                <w:lang w:eastAsia="en-GB"/>
                <w14:ligatures w14:val="none"/>
              </w:rPr>
              <w:t>Medium</w:t>
            </w:r>
          </w:p>
        </w:tc>
        <w:tc>
          <w:tcPr>
            <w:tcW w:w="0" w:type="auto"/>
            <w:vAlign w:val="center"/>
            <w:hideMark/>
          </w:tcPr>
          <w:p w14:paraId="37E3842E" w14:textId="77777777" w:rsidR="00973CDB" w:rsidRPr="00973CDB" w:rsidRDefault="00973CDB" w:rsidP="00973CDB">
            <w:pPr>
              <w:spacing w:after="0"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kern w:val="0"/>
                <w:sz w:val="24"/>
                <w:szCs w:val="24"/>
                <w:lang w:eastAsia="en-GB"/>
                <w14:ligatures w14:val="none"/>
              </w:rPr>
              <w:t>Families can choose between providers, but demand for quality care remains high.</w:t>
            </w:r>
          </w:p>
        </w:tc>
      </w:tr>
      <w:tr w:rsidR="00973CDB" w:rsidRPr="00973CDB" w14:paraId="149FB226" w14:textId="77777777" w:rsidTr="00973CDB">
        <w:trPr>
          <w:tblCellSpacing w:w="15" w:type="dxa"/>
        </w:trPr>
        <w:tc>
          <w:tcPr>
            <w:tcW w:w="0" w:type="auto"/>
            <w:vAlign w:val="center"/>
            <w:hideMark/>
          </w:tcPr>
          <w:p w14:paraId="34F7A423" w14:textId="77777777" w:rsidR="00973CDB" w:rsidRPr="00973CDB" w:rsidRDefault="00973CDB" w:rsidP="00973CDB">
            <w:pPr>
              <w:spacing w:after="0"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kern w:val="0"/>
                <w:sz w:val="24"/>
                <w:szCs w:val="24"/>
                <w:lang w:eastAsia="en-GB"/>
                <w14:ligatures w14:val="none"/>
              </w:rPr>
              <w:t>Threat of Substitutes</w:t>
            </w:r>
          </w:p>
        </w:tc>
        <w:tc>
          <w:tcPr>
            <w:tcW w:w="0" w:type="auto"/>
            <w:vAlign w:val="center"/>
            <w:hideMark/>
          </w:tcPr>
          <w:p w14:paraId="1B60ACB5" w14:textId="77777777" w:rsidR="00973CDB" w:rsidRPr="00973CDB" w:rsidRDefault="00973CDB" w:rsidP="00973CDB">
            <w:pPr>
              <w:spacing w:after="0"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b/>
                <w:bCs/>
                <w:kern w:val="0"/>
                <w:sz w:val="24"/>
                <w:szCs w:val="24"/>
                <w:lang w:eastAsia="en-GB"/>
                <w14:ligatures w14:val="none"/>
              </w:rPr>
              <w:t>Medium</w:t>
            </w:r>
          </w:p>
        </w:tc>
        <w:tc>
          <w:tcPr>
            <w:tcW w:w="0" w:type="auto"/>
            <w:vAlign w:val="center"/>
            <w:hideMark/>
          </w:tcPr>
          <w:p w14:paraId="66CE54FF" w14:textId="77777777" w:rsidR="00973CDB" w:rsidRPr="00973CDB" w:rsidRDefault="00973CDB" w:rsidP="00973CDB">
            <w:pPr>
              <w:spacing w:after="0"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kern w:val="0"/>
                <w:sz w:val="24"/>
                <w:szCs w:val="24"/>
                <w:lang w:eastAsia="en-GB"/>
                <w14:ligatures w14:val="none"/>
              </w:rPr>
              <w:t>Home care and assisted living are alternatives, but cannot replace all residential care services.</w:t>
            </w:r>
          </w:p>
        </w:tc>
      </w:tr>
      <w:tr w:rsidR="00973CDB" w:rsidRPr="00973CDB" w14:paraId="2866C26C" w14:textId="77777777" w:rsidTr="00973CDB">
        <w:trPr>
          <w:tblCellSpacing w:w="15" w:type="dxa"/>
        </w:trPr>
        <w:tc>
          <w:tcPr>
            <w:tcW w:w="0" w:type="auto"/>
            <w:vAlign w:val="center"/>
            <w:hideMark/>
          </w:tcPr>
          <w:p w14:paraId="4D822AC7" w14:textId="77777777" w:rsidR="00973CDB" w:rsidRPr="00973CDB" w:rsidRDefault="00973CDB" w:rsidP="00973CDB">
            <w:pPr>
              <w:spacing w:after="0"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kern w:val="0"/>
                <w:sz w:val="24"/>
                <w:szCs w:val="24"/>
                <w:lang w:eastAsia="en-GB"/>
                <w14:ligatures w14:val="none"/>
              </w:rPr>
              <w:t>Industry Rivalry</w:t>
            </w:r>
          </w:p>
        </w:tc>
        <w:tc>
          <w:tcPr>
            <w:tcW w:w="0" w:type="auto"/>
            <w:vAlign w:val="center"/>
            <w:hideMark/>
          </w:tcPr>
          <w:p w14:paraId="15AFFF5E" w14:textId="77777777" w:rsidR="00973CDB" w:rsidRPr="00973CDB" w:rsidRDefault="00973CDB" w:rsidP="00973CDB">
            <w:pPr>
              <w:spacing w:after="0"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b/>
                <w:bCs/>
                <w:kern w:val="0"/>
                <w:sz w:val="24"/>
                <w:szCs w:val="24"/>
                <w:lang w:eastAsia="en-GB"/>
                <w14:ligatures w14:val="none"/>
              </w:rPr>
              <w:t>High</w:t>
            </w:r>
          </w:p>
        </w:tc>
        <w:tc>
          <w:tcPr>
            <w:tcW w:w="0" w:type="auto"/>
            <w:vAlign w:val="center"/>
            <w:hideMark/>
          </w:tcPr>
          <w:p w14:paraId="1BE48248" w14:textId="77777777" w:rsidR="00973CDB" w:rsidRPr="00973CDB" w:rsidRDefault="00973CDB" w:rsidP="00973CDB">
            <w:pPr>
              <w:spacing w:after="0"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kern w:val="0"/>
                <w:sz w:val="24"/>
                <w:szCs w:val="24"/>
                <w:lang w:eastAsia="en-GB"/>
                <w14:ligatures w14:val="none"/>
              </w:rPr>
              <w:t>Many care providers compete on quality, reputation, facilities, and pricing.</w:t>
            </w:r>
          </w:p>
        </w:tc>
      </w:tr>
    </w:tbl>
    <w:p w14:paraId="093D80E7" w14:textId="77777777" w:rsidR="00973CDB" w:rsidRPr="00973CDB" w:rsidRDefault="00973CDB" w:rsidP="00973CD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73CDB">
        <w:rPr>
          <w:rFonts w:ascii="Times New Roman" w:eastAsia="Times New Roman" w:hAnsi="Times New Roman" w:cs="Times New Roman"/>
          <w:b/>
          <w:bCs/>
          <w:kern w:val="0"/>
          <w:sz w:val="27"/>
          <w:szCs w:val="27"/>
          <w:lang w:eastAsia="en-GB"/>
          <w14:ligatures w14:val="none"/>
        </w:rPr>
        <w:t>Overall Analysis</w:t>
      </w:r>
    </w:p>
    <w:p w14:paraId="1786E554" w14:textId="77777777" w:rsidR="00973CDB" w:rsidRPr="00973CDB" w:rsidRDefault="00973CDB" w:rsidP="00973CD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73CDB">
        <w:rPr>
          <w:rFonts w:ascii="Times New Roman" w:eastAsia="Times New Roman" w:hAnsi="Times New Roman" w:cs="Times New Roman"/>
          <w:kern w:val="0"/>
          <w:sz w:val="24"/>
          <w:szCs w:val="24"/>
          <w:lang w:eastAsia="en-GB"/>
          <w14:ligatures w14:val="none"/>
        </w:rPr>
        <w:t>The care home industry offers strong growth opportunities due to an ageing population and increasing demand for elderly care. However, success depends on maintaining high-quality services, complying with regulations, recruiting skilled staff, and building a trusted reputation. By focusing on personalised care, excellent facilities, and resident well-being, our startup can compete effectively in this highly competitive market.</w:t>
      </w:r>
    </w:p>
    <w:p w14:paraId="2D187EF7" w14:textId="77777777" w:rsidR="008A1CA5" w:rsidRDefault="008A1CA5"/>
    <w:sectPr w:rsidR="008A1C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CDB"/>
    <w:rsid w:val="008A1CA5"/>
    <w:rsid w:val="00973C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F4509"/>
  <w15:chartTrackingRefBased/>
  <w15:docId w15:val="{4FDED766-B184-4CA5-B24E-38F58BFF9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2361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733</Words>
  <Characters>4184</Characters>
  <Application>Microsoft Office Word</Application>
  <DocSecurity>0</DocSecurity>
  <Lines>34</Lines>
  <Paragraphs>9</Paragraphs>
  <ScaleCrop>false</ScaleCrop>
  <Company/>
  <LinksUpToDate>false</LinksUpToDate>
  <CharactersWithSpaces>4908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Saichithanandasivam Skanthathas (2516781)</dc:creator>
  <cp:keywords/>
  <dc:description/>
  <cp:lastModifiedBy>Saichithanandasivam Skanthathas (2516781)</cp:lastModifiedBy>
  <cp:revision>1</cp:revision>
  <dcterms:created xsi:type="dcterms:W3CDTF">2026-06-27T14:45:00Z</dcterms:created>
  <dcterms:modified xsi:type="dcterms:W3CDTF">2026-06-27T14:46:00Z</dcterms:modified>
</cp:coreProperties>
</file>