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22"/>
          <w:shd w:fill="auto" w:val="clear"/>
        </w:rPr>
      </w:pPr>
      <w:r>
        <w:object w:dxaOrig="4454" w:dyaOrig="2449">
          <v:rect xmlns:o="urn:schemas-microsoft-com:office:office" xmlns:v="urn:schemas-microsoft-com:vml" id="rectole0000000000" style="width:222.700000pt;height:122.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Times New Roman" w:hAnsi="Times New Roman" w:cs="Times New Roman" w:eastAsia="Times New Roman"/>
          <w:color w:val="auto"/>
          <w:spacing w:val="-10"/>
          <w:position w:val="0"/>
          <w:sz w:val="32"/>
          <w:shd w:fill="auto" w:val="clear"/>
        </w:rPr>
      </w:pPr>
      <w:r>
        <w:rPr>
          <w:rFonts w:ascii="Times New Roman" w:hAnsi="Times New Roman" w:cs="Times New Roman" w:eastAsia="Times New Roman"/>
          <w:b/>
          <w:color w:val="auto"/>
          <w:spacing w:val="-10"/>
          <w:position w:val="0"/>
          <w:sz w:val="32"/>
          <w:shd w:fill="auto" w:val="clear"/>
        </w:rPr>
        <w:t xml:space="preserve">Student name: </w:t>
      </w:r>
      <w:r>
        <w:rPr>
          <w:rFonts w:ascii="Times New Roman" w:hAnsi="Times New Roman" w:cs="Times New Roman" w:eastAsia="Times New Roman"/>
          <w:color w:val="auto"/>
          <w:spacing w:val="-10"/>
          <w:position w:val="0"/>
          <w:sz w:val="32"/>
          <w:shd w:fill="auto" w:val="clear"/>
        </w:rPr>
        <w:t xml:space="preserve">Silverio de Oliveira da Cruz Guimaraes</w:t>
      </w:r>
    </w:p>
    <w:p>
      <w:pPr>
        <w:spacing w:before="0" w:after="160" w:line="259"/>
        <w:ind w:right="0" w:left="0" w:firstLine="0"/>
        <w:jc w:val="left"/>
        <w:rPr>
          <w:rFonts w:ascii="Times New Roman" w:hAnsi="Times New Roman" w:cs="Times New Roman" w:eastAsia="Times New Roman"/>
          <w:color w:val="auto"/>
          <w:spacing w:val="-10"/>
          <w:position w:val="0"/>
          <w:sz w:val="32"/>
          <w:shd w:fill="auto" w:val="clear"/>
        </w:rPr>
      </w:pPr>
      <w:r>
        <w:rPr>
          <w:rFonts w:ascii="Times New Roman" w:hAnsi="Times New Roman" w:cs="Times New Roman" w:eastAsia="Times New Roman"/>
          <w:b/>
          <w:color w:val="auto"/>
          <w:spacing w:val="-10"/>
          <w:position w:val="0"/>
          <w:sz w:val="32"/>
          <w:shd w:fill="auto" w:val="clear"/>
        </w:rPr>
        <w:t xml:space="preserve">Student ID number: </w:t>
      </w:r>
      <w:r>
        <w:rPr>
          <w:rFonts w:ascii="Times New Roman" w:hAnsi="Times New Roman" w:cs="Times New Roman" w:eastAsia="Times New Roman"/>
          <w:color w:val="auto"/>
          <w:spacing w:val="-10"/>
          <w:position w:val="0"/>
          <w:sz w:val="32"/>
          <w:shd w:fill="auto" w:val="clear"/>
        </w:rPr>
        <w:t xml:space="preserve">2026915</w:t>
      </w:r>
    </w:p>
    <w:p>
      <w:pPr>
        <w:spacing w:before="0" w:after="160" w:line="259"/>
        <w:ind w:right="0" w:left="0" w:firstLine="0"/>
        <w:jc w:val="left"/>
        <w:rPr>
          <w:rFonts w:ascii="Times New Roman" w:hAnsi="Times New Roman" w:cs="Times New Roman" w:eastAsia="Times New Roman"/>
          <w:color w:val="auto"/>
          <w:spacing w:val="-10"/>
          <w:position w:val="0"/>
          <w:sz w:val="32"/>
          <w:shd w:fill="auto" w:val="clear"/>
        </w:rPr>
      </w:pPr>
      <w:r>
        <w:rPr>
          <w:rFonts w:ascii="Times New Roman" w:hAnsi="Times New Roman" w:cs="Times New Roman" w:eastAsia="Times New Roman"/>
          <w:b/>
          <w:color w:val="auto"/>
          <w:spacing w:val="-10"/>
          <w:position w:val="0"/>
          <w:sz w:val="32"/>
          <w:shd w:fill="auto" w:val="clear"/>
        </w:rPr>
        <w:t xml:space="preserve">Programme: </w:t>
      </w:r>
      <w:r>
        <w:rPr>
          <w:rFonts w:ascii="Times New Roman" w:hAnsi="Times New Roman" w:cs="Times New Roman" w:eastAsia="Times New Roman"/>
          <w:color w:val="auto"/>
          <w:spacing w:val="-10"/>
          <w:position w:val="0"/>
          <w:sz w:val="32"/>
          <w:shd w:fill="auto" w:val="clear"/>
        </w:rPr>
        <w:t xml:space="preserve">BA (Hons) Leadership and Management Skills for the Workplace</w:t>
      </w:r>
    </w:p>
    <w:p>
      <w:pPr>
        <w:spacing w:before="0" w:after="160" w:line="259"/>
        <w:ind w:right="0" w:left="0" w:firstLine="0"/>
        <w:jc w:val="left"/>
        <w:rPr>
          <w:rFonts w:ascii="Times New Roman" w:hAnsi="Times New Roman" w:cs="Times New Roman" w:eastAsia="Times New Roman"/>
          <w:color w:val="auto"/>
          <w:spacing w:val="-10"/>
          <w:position w:val="0"/>
          <w:sz w:val="32"/>
          <w:shd w:fill="auto" w:val="clear"/>
        </w:rPr>
      </w:pPr>
      <w:r>
        <w:rPr>
          <w:rFonts w:ascii="Times New Roman" w:hAnsi="Times New Roman" w:cs="Times New Roman" w:eastAsia="Times New Roman"/>
          <w:b/>
          <w:color w:val="auto"/>
          <w:spacing w:val="-10"/>
          <w:position w:val="0"/>
          <w:sz w:val="32"/>
          <w:shd w:fill="auto" w:val="clear"/>
        </w:rPr>
        <w:t xml:space="preserve">Module: </w:t>
      </w:r>
      <w:r>
        <w:rPr>
          <w:rFonts w:ascii="Times New Roman" w:hAnsi="Times New Roman" w:cs="Times New Roman" w:eastAsia="Times New Roman"/>
          <w:color w:val="auto"/>
          <w:spacing w:val="-10"/>
          <w:position w:val="0"/>
          <w:sz w:val="32"/>
          <w:shd w:fill="auto" w:val="clear"/>
        </w:rPr>
        <w:t xml:space="preserve">Developing workplace critical thinking</w:t>
      </w:r>
    </w:p>
    <w:p>
      <w:pPr>
        <w:spacing w:before="0" w:after="160" w:line="259"/>
        <w:ind w:right="0" w:left="0" w:firstLine="0"/>
        <w:jc w:val="left"/>
        <w:rPr>
          <w:rFonts w:ascii="Times New Roman" w:hAnsi="Times New Roman" w:cs="Times New Roman" w:eastAsia="Times New Roman"/>
          <w:color w:val="auto"/>
          <w:spacing w:val="-10"/>
          <w:position w:val="0"/>
          <w:sz w:val="32"/>
          <w:shd w:fill="auto" w:val="clear"/>
        </w:rPr>
      </w:pPr>
      <w:r>
        <w:rPr>
          <w:rFonts w:ascii="Times New Roman" w:hAnsi="Times New Roman" w:cs="Times New Roman" w:eastAsia="Times New Roman"/>
          <w:b/>
          <w:color w:val="auto"/>
          <w:spacing w:val="-10"/>
          <w:position w:val="0"/>
          <w:sz w:val="32"/>
          <w:shd w:fill="auto" w:val="clear"/>
        </w:rPr>
        <w:t xml:space="preserve">Module code: </w:t>
      </w:r>
      <w:r>
        <w:rPr>
          <w:rFonts w:ascii="Times New Roman" w:hAnsi="Times New Roman" w:cs="Times New Roman" w:eastAsia="Times New Roman"/>
          <w:color w:val="auto"/>
          <w:spacing w:val="-10"/>
          <w:position w:val="0"/>
          <w:sz w:val="32"/>
          <w:shd w:fill="auto" w:val="clear"/>
        </w:rPr>
        <w:t xml:space="preserve">BMSW5101</w:t>
      </w:r>
    </w:p>
    <w:p>
      <w:pPr>
        <w:spacing w:before="0" w:after="160" w:line="259"/>
        <w:ind w:right="0" w:left="0" w:firstLine="0"/>
        <w:jc w:val="left"/>
        <w:rPr>
          <w:rFonts w:ascii="Times New Roman" w:hAnsi="Times New Roman" w:cs="Times New Roman" w:eastAsia="Times New Roman"/>
          <w:color w:val="auto"/>
          <w:spacing w:val="-10"/>
          <w:position w:val="0"/>
          <w:sz w:val="32"/>
          <w:shd w:fill="auto" w:val="clear"/>
        </w:rPr>
      </w:pPr>
      <w:r>
        <w:rPr>
          <w:rFonts w:ascii="Times New Roman" w:hAnsi="Times New Roman" w:cs="Times New Roman" w:eastAsia="Times New Roman"/>
          <w:b/>
          <w:color w:val="auto"/>
          <w:spacing w:val="-10"/>
          <w:position w:val="0"/>
          <w:sz w:val="32"/>
          <w:shd w:fill="auto" w:val="clear"/>
        </w:rPr>
        <w:t xml:space="preserve">Lecturer: </w:t>
      </w:r>
      <w:r>
        <w:rPr>
          <w:rFonts w:ascii="Times New Roman" w:hAnsi="Times New Roman" w:cs="Times New Roman" w:eastAsia="Times New Roman"/>
          <w:color w:val="auto"/>
          <w:spacing w:val="-10"/>
          <w:position w:val="0"/>
          <w:sz w:val="32"/>
          <w:shd w:fill="auto" w:val="clear"/>
        </w:rPr>
        <w:t xml:space="preserve">Rebecca Stewart Zahra Mohammadnazari</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10"/>
          <w:position w:val="0"/>
          <w:sz w:val="32"/>
          <w:shd w:fill="auto" w:val="clear"/>
        </w:rPr>
        <w:t xml:space="preserve">Assignment Title: </w:t>
      </w:r>
      <w:r>
        <w:rPr>
          <w:rFonts w:ascii="Times New Roman" w:hAnsi="Times New Roman" w:cs="Times New Roman" w:eastAsia="Times New Roman"/>
          <w:color w:val="auto"/>
          <w:spacing w:val="-10"/>
          <w:position w:val="0"/>
          <w:sz w:val="32"/>
          <w:shd w:fill="auto" w:val="clear"/>
        </w:rPr>
        <w:t xml:space="preserve">Portfolio of tasks</w:t>
      </w:r>
      <w:r>
        <w:rPr>
          <w:rFonts w:ascii="Times New Roman" w:hAnsi="Times New Roman" w:cs="Times New Roman" w:eastAsia="Times New Roman"/>
          <w:color w:val="auto"/>
          <w:spacing w:val="0"/>
          <w:position w:val="0"/>
          <w:sz w:val="32"/>
          <w:shd w:fill="auto" w:val="clear"/>
        </w:rPr>
        <w:t xml:space="preserve"> Task 3</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Table of Contents </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r>
        <w:rPr>
          <w:rFonts w:ascii="Times New Roman" w:hAnsi="Times New Roman" w:cs="Times New Roman" w:eastAsia="Times New Roman"/>
          <w:color w:val="auto"/>
          <w:spacing w:val="0"/>
          <w:position w:val="0"/>
          <w:sz w:val="32"/>
          <w:shd w:fill="auto" w:val="clear"/>
        </w:rPr>
        <w:t xml:space="preserve"> ................................................. 4</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Reflective Analysis </w:t>
      </w:r>
      <w:r>
        <w:rPr>
          <w:rFonts w:ascii="Times New Roman" w:hAnsi="Times New Roman" w:cs="Times New Roman" w:eastAsia="Times New Roman"/>
          <w:color w:val="auto"/>
          <w:spacing w:val="0"/>
          <w:position w:val="0"/>
          <w:sz w:val="32"/>
          <w:shd w:fill="auto" w:val="clear"/>
        </w:rPr>
        <w:t xml:space="preserve">....................................... 5</w:t>
      </w:r>
    </w:p>
    <w:p>
      <w:pPr>
        <w:spacing w:before="0" w:after="160" w:line="259"/>
        <w:ind w:right="0" w:left="0" w:firstLine="0"/>
        <w:jc w:val="left"/>
        <w:rPr>
          <w:rFonts w:ascii="Arial" w:hAnsi="Arial" w:cs="Arial" w:eastAsia="Arial"/>
          <w:color w:val="auto"/>
          <w:spacing w:val="0"/>
          <w:position w:val="0"/>
          <w:sz w:val="22"/>
          <w:shd w:fill="auto" w:val="clear"/>
        </w:rPr>
      </w:pPr>
      <w:r>
        <w:rPr>
          <w:rFonts w:ascii="Times New Roman" w:hAnsi="Times New Roman" w:cs="Times New Roman" w:eastAsia="Times New Roman"/>
          <w:b/>
          <w:color w:val="auto"/>
          <w:spacing w:val="0"/>
          <w:position w:val="0"/>
          <w:sz w:val="32"/>
          <w:shd w:fill="auto" w:val="clear"/>
        </w:rPr>
        <w:t xml:space="preserve">Conclusion</w:t>
      </w:r>
      <w:r>
        <w:rPr>
          <w:rFonts w:ascii="Times New Roman" w:hAnsi="Times New Roman" w:cs="Times New Roman" w:eastAsia="Times New Roman"/>
          <w:color w:val="auto"/>
          <w:spacing w:val="0"/>
          <w:position w:val="0"/>
          <w:sz w:val="32"/>
          <w:shd w:fill="auto" w:val="clear"/>
        </w:rPr>
        <w:t xml:space="preserve"> .................................................... 6</w:t>
      </w:r>
    </w:p>
    <w:p>
      <w:pPr>
        <w:spacing w:before="0" w:after="160" w:line="360"/>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tells a brief about the research done while creating the report for the chosen organization ‘M &amp; S’ firm. Also, the research talks about the importance of critical thinking in the work environment an individual is working in. Also, the report talks about the brief of research done to find out how the firm ‘M &amp; S’ is benefitted by the use of management theories especially, the Behavioral management theory. Also, how the firm is impacted by the causes of management theory i.e., what challenges were faced/ is being faced by the firm while implementing the management theory has been stated.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Reflective analysis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Critical thinking in the workplace is essential. Such thinking guides the workmen to resolve the issues/hurdles they might be facing while working in the firm or working in a team within the firm. Critical thinking assists in developing strategies to resolve their hurdles in a better way which further improvises the productivity of the employees resulting in improvising the productivity and efficiency of the firm </w:t>
      </w:r>
      <w:r>
        <w:rPr>
          <w:rFonts w:ascii="Times New Roman" w:hAnsi="Times New Roman" w:cs="Times New Roman" w:eastAsia="Times New Roman"/>
          <w:color w:val="auto"/>
          <w:spacing w:val="0"/>
          <w:position w:val="0"/>
          <w:sz w:val="22"/>
          <w:shd w:fill="auto" w:val="clear"/>
        </w:rPr>
        <w:t xml:space="preserve">(</w:t>
      </w:r>
      <w:r>
        <w:rPr>
          <w:rFonts w:ascii="Arial" w:hAnsi="Arial" w:cs="Arial" w:eastAsia="Arial"/>
          <w:color w:val="222222"/>
          <w:spacing w:val="0"/>
          <w:position w:val="0"/>
          <w:sz w:val="22"/>
          <w:shd w:fill="FFFFFF" w:val="clear"/>
        </w:rPr>
        <w:t xml:space="preserve">Chowdhury, 2022).</w:t>
      </w:r>
      <w:r>
        <w:rPr>
          <w:rFonts w:ascii="Arial" w:hAnsi="Arial" w:cs="Arial" w:eastAsia="Arial"/>
          <w:color w:val="222222"/>
          <w:spacing w:val="0"/>
          <w:position w:val="0"/>
          <w:sz w:val="20"/>
          <w:shd w:fill="FFFFFF"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know more about the chosen organization, company website has been referred numerous times. Research for the management theories has been done by referring numerous research papers, numerous books. These research papers and books have been referred thoroughly to understand more about how the management theories especially behavioural theory of management has impacted the work environment of the firm ‘Marks and Spencer’. Through the research it has been found that there is positive as well as negative impacts of the management theory on the ‘M &amp; S’ firm. The management theory guided the firm in developing such an environment within the firm that assisted the employees to have interaction among each other or with the team leader without any kind of hesitation.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Numerous books and research papers are been referred to acknowledge the challenges faced by /is been faced by the firm marks and spencer while implementing the theory of behavioural management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concluded that the report briefs about the research done while creating the report for the chosen organization ‘M &amp; S’ firm. Also, the report briefs about the essentiality of critical thinking of the work place in which an individual works. Also, the report briefs of research done to find out how the firm ‘M &amp; S’ is benefitted by the use of management theories especially, the Behavioral management theory and how the firm is impacted by the causes of management theory i.e., what challenges were faced/ is being faced by the firm while implementing the management theory.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8"/>
          <w:shd w:fill="auto" w:val="clear"/>
        </w:rPr>
      </w:pPr>
      <w:r>
        <w:rPr>
          <w:rFonts w:ascii="Arial" w:hAnsi="Arial" w:cs="Arial" w:eastAsia="Arial"/>
          <w:color w:val="222222"/>
          <w:spacing w:val="0"/>
          <w:position w:val="0"/>
          <w:sz w:val="22"/>
          <w:shd w:fill="FFFFFF" w:val="clear"/>
        </w:rPr>
        <w:t xml:space="preserve">Chowdhury, M.S., 2022. INTER-CONNECTION OF EFFECTIVE WORKPLACE DIVERSITY WITH BETTER TEAM PERFORMANCE. </w:t>
      </w:r>
      <w:r>
        <w:rPr>
          <w:rFonts w:ascii="Arial" w:hAnsi="Arial" w:cs="Arial" w:eastAsia="Arial"/>
          <w:i/>
          <w:color w:val="222222"/>
          <w:spacing w:val="0"/>
          <w:position w:val="0"/>
          <w:sz w:val="22"/>
          <w:shd w:fill="FFFFFF" w:val="clear"/>
        </w:rPr>
        <w:t xml:space="preserve">Embracing Change in Business, Management &amp; Social Sciences</w:t>
      </w:r>
      <w:r>
        <w:rPr>
          <w:rFonts w:ascii="Arial" w:hAnsi="Arial" w:cs="Arial" w:eastAsia="Arial"/>
          <w:color w:val="222222"/>
          <w:spacing w:val="0"/>
          <w:position w:val="0"/>
          <w:sz w:val="22"/>
          <w:shd w:fill="FFFFFF" w:val="clear"/>
        </w:rPr>
        <w:t xml:space="preserve">, p.23.</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