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1C5A" w:rsidRPr="00A31EE2" w:rsidRDefault="00771C5A" w:rsidP="00771C5A">
      <w:pPr>
        <w:spacing w:after="0" w:line="240" w:lineRule="auto"/>
        <w:jc w:val="center"/>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DASH RISK ASSESSMENT </w:t>
      </w:r>
      <w:r w:rsidRPr="00A31EE2">
        <w:rPr>
          <w:rFonts w:eastAsia="Times New Roman" w:cstheme="minorHAnsi"/>
          <w:bCs/>
          <w:color w:val="FF0000"/>
          <w:sz w:val="28"/>
          <w:szCs w:val="28"/>
          <w:lang w:eastAsia="en-GB"/>
        </w:rPr>
        <w:t>HIGH RISK</w:t>
      </w:r>
      <w:r w:rsidRPr="00A31EE2">
        <w:rPr>
          <w:rFonts w:eastAsia="Times New Roman" w:cstheme="minorHAnsi"/>
          <w:bCs/>
          <w:color w:val="000000"/>
          <w:sz w:val="28"/>
          <w:szCs w:val="28"/>
          <w:lang w:eastAsia="en-GB"/>
        </w:rPr>
        <w:t xml:space="preserve"> QUESTIONS - DEBRIEF TRAINER NOTES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 </w:t>
      </w:r>
    </w:p>
    <w:p w:rsidR="00771C5A" w:rsidRPr="00A31EE2" w:rsidRDefault="00771C5A" w:rsidP="00771C5A">
      <w:pPr>
        <w:spacing w:after="0" w:line="240" w:lineRule="auto"/>
        <w:rPr>
          <w:rFonts w:eastAsia="Times New Roman" w:cstheme="minorHAnsi"/>
          <w:bCs/>
          <w:color w:val="FF0000"/>
          <w:sz w:val="28"/>
          <w:szCs w:val="28"/>
          <w:lang w:eastAsia="en-GB"/>
        </w:rPr>
      </w:pPr>
      <w:r w:rsidRPr="00A31EE2">
        <w:rPr>
          <w:rFonts w:eastAsia="Times New Roman" w:cstheme="minorHAnsi"/>
          <w:b/>
          <w:bCs/>
          <w:color w:val="FF0000"/>
          <w:sz w:val="28"/>
          <w:szCs w:val="28"/>
          <w:lang w:eastAsia="en-GB"/>
        </w:rPr>
        <w:t>Q.2: “Are you very frightened?”</w:t>
      </w:r>
      <w:r w:rsidRPr="00A31EE2">
        <w:rPr>
          <w:rFonts w:eastAsia="Times New Roman" w:cstheme="minorHAnsi"/>
          <w:bCs/>
          <w:color w:val="FF0000"/>
          <w:sz w:val="28"/>
          <w:szCs w:val="28"/>
          <w:lang w:eastAsia="en-GB"/>
        </w:rPr>
        <w:t xml:space="preserv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Is it further injury or violence? And </w:t>
      </w:r>
      <w:r w:rsidRPr="00A31EE2">
        <w:rPr>
          <w:rFonts w:eastAsia="Times New Roman" w:cstheme="minorHAnsi"/>
          <w:bCs/>
          <w:i/>
          <w:color w:val="000000"/>
          <w:sz w:val="24"/>
          <w:szCs w:val="24"/>
          <w:lang w:eastAsia="en-GB"/>
        </w:rPr>
        <w:t>who</w:t>
      </w:r>
      <w:r w:rsidRPr="00A31EE2">
        <w:rPr>
          <w:rFonts w:eastAsia="Times New Roman" w:cstheme="minorHAnsi"/>
          <w:bCs/>
          <w:color w:val="000000"/>
          <w:sz w:val="24"/>
          <w:szCs w:val="24"/>
          <w:lang w:eastAsia="en-GB"/>
        </w:rPr>
        <w:t xml:space="preserve"> are you afraid of..? This could incl</w:t>
      </w:r>
      <w:r w:rsidR="00B86E7B" w:rsidRPr="00A31EE2">
        <w:rPr>
          <w:rFonts w:eastAsia="Times New Roman" w:cstheme="minorHAnsi"/>
          <w:bCs/>
          <w:color w:val="000000"/>
          <w:sz w:val="24"/>
          <w:szCs w:val="24"/>
          <w:lang w:eastAsia="en-GB"/>
        </w:rPr>
        <w:t>ude other people - family in HBA</w:t>
      </w:r>
      <w:r w:rsidRPr="00A31EE2">
        <w:rPr>
          <w:rFonts w:eastAsia="Times New Roman" w:cstheme="minorHAnsi"/>
          <w:bCs/>
          <w:color w:val="000000"/>
          <w:sz w:val="24"/>
          <w:szCs w:val="24"/>
          <w:lang w:eastAsia="en-GB"/>
        </w:rPr>
        <w:t>. Make notes of the demeanour of the Victim (visibly shaken etc.).</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Listen to the victim’s perception and if they express significant concern this should be taken seriously.</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When victims are very frightened, when they report they are afraid of further injury or being killed, when they are afraid of their children being harmed they are significantly more likely to experience additional violence, threats and emotional abuse.</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It is common for victims to minimise abuse or blame themselves. Victims do not sometimes acknowledge current threats or actions as giving them cause for concern.</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What do they think the perpetrator will do or what do they think they are capable of?</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Many murder reviews showed that the victims thought they were going to be killed. If they state this, it must be explored.</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The officer must use their Professional Judgement, and fully document the Victim’s concerns.</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Q.4:</w:t>
      </w:r>
      <w:r w:rsidRPr="00A31EE2">
        <w:rPr>
          <w:rFonts w:eastAsia="Times New Roman" w:cstheme="minorHAnsi"/>
          <w:bCs/>
          <w:color w:val="FF0000"/>
          <w:sz w:val="28"/>
          <w:szCs w:val="28"/>
          <w:lang w:eastAsia="en-GB"/>
        </w:rPr>
        <w:t xml:space="preserve"> </w:t>
      </w:r>
      <w:r w:rsidRPr="00A31EE2">
        <w:rPr>
          <w:rFonts w:eastAsia="Times New Roman" w:cstheme="minorHAnsi"/>
          <w:b/>
          <w:bCs/>
          <w:color w:val="FF0000"/>
          <w:sz w:val="28"/>
          <w:szCs w:val="28"/>
          <w:lang w:eastAsia="en-GB"/>
        </w:rPr>
        <w:t>“Do you feel isolated from family/friends; does (….) try to stop you from seeing family/friends/GP or others?”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Isolation is a method of control, the Perp can also use the children to exert control. </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Domestic Abuse is about Power and Control.  </w:t>
      </w:r>
      <w:r w:rsidR="005058DD" w:rsidRPr="00A31EE2">
        <w:rPr>
          <w:rFonts w:eastAsia="Times New Roman" w:cstheme="minorHAnsi"/>
          <w:bCs/>
          <w:color w:val="000000"/>
          <w:sz w:val="24"/>
          <w:szCs w:val="24"/>
          <w:lang w:eastAsia="en-GB"/>
        </w:rPr>
        <w:t>DA offenders want to ’own’ and control the victim. They do not want them interacting with others at any level.</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Perpetrators will often seek to isolate the Victim from their support network of family, friends etc.</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
          <w:bCs/>
          <w:color w:val="000000"/>
          <w:sz w:val="24"/>
          <w:szCs w:val="24"/>
          <w:lang w:eastAsia="en-GB"/>
        </w:rPr>
        <w:t>Examples</w:t>
      </w:r>
      <w:r w:rsidRPr="00A31EE2">
        <w:rPr>
          <w:rFonts w:eastAsia="Times New Roman" w:cstheme="minorHAnsi"/>
          <w:bCs/>
          <w:color w:val="000000"/>
          <w:sz w:val="24"/>
          <w:szCs w:val="24"/>
          <w:lang w:eastAsia="en-GB"/>
        </w:rPr>
        <w:t xml:space="preserve"> </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The Perp giving ‘pocket money’ to the Victim, socially isolating them from their friends, agencies, geographically isolating them. </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The Perp may also use any underlying </w:t>
      </w:r>
      <w:r w:rsidRPr="00A31EE2">
        <w:rPr>
          <w:rFonts w:eastAsia="Times New Roman" w:cstheme="minorHAnsi"/>
          <w:bCs/>
          <w:sz w:val="24"/>
          <w:szCs w:val="24"/>
          <w:lang w:eastAsia="en-GB"/>
        </w:rPr>
        <w:t>Mental Health</w:t>
      </w:r>
      <w:r w:rsidRPr="00A31EE2">
        <w:rPr>
          <w:rFonts w:eastAsia="Times New Roman" w:cstheme="minorHAnsi"/>
          <w:bCs/>
          <w:color w:val="000000"/>
          <w:sz w:val="24"/>
          <w:szCs w:val="24"/>
          <w:lang w:eastAsia="en-GB"/>
        </w:rPr>
        <w:t xml:space="preserve"> condition to undermine confidence. The Victim may not be permitted to leave the home on their own.</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Isolation can be particularly acute in some communities/cultures. If there is no family support network </w:t>
      </w:r>
      <w:r w:rsidR="005058DD" w:rsidRPr="00A31EE2">
        <w:rPr>
          <w:rFonts w:eastAsia="Times New Roman" w:cstheme="minorHAnsi"/>
          <w:bCs/>
          <w:color w:val="000000"/>
          <w:sz w:val="24"/>
          <w:szCs w:val="24"/>
          <w:lang w:eastAsia="en-GB"/>
        </w:rPr>
        <w:t>.</w:t>
      </w:r>
      <w:r w:rsidRPr="00A31EE2">
        <w:rPr>
          <w:rFonts w:eastAsia="Times New Roman" w:cstheme="minorHAnsi"/>
          <w:bCs/>
          <w:color w:val="000000"/>
          <w:sz w:val="24"/>
          <w:szCs w:val="24"/>
          <w:lang w:eastAsia="en-GB"/>
        </w:rPr>
        <w:t xml:space="preserve">In Honour Based </w:t>
      </w:r>
      <w:r w:rsidR="005058DD" w:rsidRPr="00A31EE2">
        <w:rPr>
          <w:rFonts w:eastAsia="Times New Roman" w:cstheme="minorHAnsi"/>
          <w:bCs/>
          <w:color w:val="000000"/>
          <w:sz w:val="24"/>
          <w:szCs w:val="24"/>
          <w:lang w:eastAsia="en-GB"/>
        </w:rPr>
        <w:t>Abuse</w:t>
      </w:r>
      <w:r w:rsidRPr="00A31EE2">
        <w:rPr>
          <w:rFonts w:eastAsia="Times New Roman" w:cstheme="minorHAnsi"/>
          <w:bCs/>
          <w:color w:val="000000"/>
          <w:sz w:val="24"/>
          <w:szCs w:val="24"/>
          <w:lang w:eastAsia="en-GB"/>
        </w:rPr>
        <w:t xml:space="preserve"> where the Victim is forced to remain in an abusive/violent relationship.</w:t>
      </w:r>
      <w:r w:rsidR="005058DD" w:rsidRPr="00A31EE2">
        <w:rPr>
          <w:rFonts w:eastAsia="Times New Roman" w:cstheme="minorHAnsi"/>
          <w:bCs/>
          <w:color w:val="000000"/>
          <w:sz w:val="24"/>
          <w:szCs w:val="24"/>
          <w:lang w:eastAsia="en-GB"/>
        </w:rPr>
        <w:t xml:space="preserve"> Extended family reinforce the abuse.</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sz w:val="24"/>
          <w:szCs w:val="24"/>
          <w:lang w:eastAsia="en-GB"/>
        </w:rPr>
      </w:pPr>
    </w:p>
    <w:p w:rsidR="00771C5A" w:rsidRPr="00A31EE2" w:rsidRDefault="00771C5A" w:rsidP="00771C5A">
      <w:pPr>
        <w:spacing w:after="0" w:line="240" w:lineRule="auto"/>
        <w:rPr>
          <w:rFonts w:eastAsia="Times New Roman" w:cstheme="minorHAnsi"/>
          <w:sz w:val="24"/>
          <w:szCs w:val="24"/>
          <w:lang w:eastAsia="en-GB"/>
        </w:rPr>
      </w:pPr>
    </w:p>
    <w:p w:rsidR="00771C5A" w:rsidRPr="00A31EE2" w:rsidRDefault="00771C5A" w:rsidP="00771C5A">
      <w:pPr>
        <w:spacing w:after="0" w:line="240" w:lineRule="auto"/>
        <w:rPr>
          <w:rFonts w:eastAsia="Times New Roman" w:cstheme="minorHAnsi"/>
          <w:sz w:val="24"/>
          <w:szCs w:val="24"/>
          <w:lang w:eastAsia="en-GB"/>
        </w:rPr>
      </w:pPr>
    </w:p>
    <w:p w:rsidR="00771C5A" w:rsidRPr="00A31EE2" w:rsidRDefault="00771C5A" w:rsidP="00771C5A">
      <w:pPr>
        <w:spacing w:after="0" w:line="240" w:lineRule="auto"/>
        <w:rPr>
          <w:rFonts w:eastAsia="Times New Roman" w:cstheme="minorHAnsi"/>
          <w:sz w:val="24"/>
          <w:szCs w:val="24"/>
          <w:lang w:eastAsia="en-GB"/>
        </w:rPr>
      </w:pPr>
      <w:r w:rsidRPr="00A31EE2">
        <w:rPr>
          <w:rFonts w:eastAsia="Times New Roman" w:cstheme="minorHAnsi"/>
          <w:sz w:val="24"/>
          <w:szCs w:val="24"/>
          <w:lang w:eastAsia="en-GB"/>
        </w:rPr>
        <w:t>Trainer to facilitate possible lines of questioning:</w:t>
      </w:r>
    </w:p>
    <w:p w:rsidR="00771C5A" w:rsidRPr="00A31EE2" w:rsidRDefault="00771C5A" w:rsidP="00771C5A">
      <w:pPr>
        <w:spacing w:after="0" w:line="240" w:lineRule="auto"/>
        <w:rPr>
          <w:rFonts w:eastAsia="Times New Roman" w:cstheme="minorHAnsi"/>
          <w:sz w:val="24"/>
          <w:szCs w:val="24"/>
          <w:lang w:eastAsia="en-GB"/>
        </w:rPr>
      </w:pPr>
    </w:p>
    <w:p w:rsidR="00771C5A" w:rsidRPr="00A31EE2" w:rsidRDefault="00771C5A" w:rsidP="00771C5A">
      <w:pPr>
        <w:spacing w:after="0" w:line="240" w:lineRule="auto"/>
        <w:rPr>
          <w:rFonts w:eastAsia="Times New Roman" w:cstheme="minorHAnsi"/>
          <w:i/>
          <w:sz w:val="24"/>
          <w:szCs w:val="24"/>
          <w:lang w:eastAsia="en-GB"/>
        </w:rPr>
      </w:pPr>
      <w:r w:rsidRPr="00A31EE2">
        <w:rPr>
          <w:rFonts w:eastAsia="Times New Roman" w:cstheme="minorHAnsi"/>
          <w:i/>
          <w:sz w:val="24"/>
          <w:szCs w:val="24"/>
          <w:lang w:eastAsia="en-GB"/>
        </w:rPr>
        <w:t xml:space="preserve">How is this affecting their attendance at college/work/other events? </w:t>
      </w:r>
    </w:p>
    <w:p w:rsidR="00771C5A" w:rsidRPr="00A31EE2" w:rsidRDefault="00771C5A" w:rsidP="00771C5A">
      <w:pPr>
        <w:spacing w:after="0" w:line="240" w:lineRule="auto"/>
        <w:rPr>
          <w:rFonts w:eastAsia="Times New Roman" w:cstheme="minorHAnsi"/>
          <w:i/>
          <w:sz w:val="24"/>
          <w:szCs w:val="24"/>
          <w:lang w:eastAsia="en-GB"/>
        </w:rPr>
      </w:pPr>
    </w:p>
    <w:p w:rsidR="00771C5A" w:rsidRPr="00A31EE2" w:rsidRDefault="00771C5A" w:rsidP="00771C5A">
      <w:pPr>
        <w:spacing w:after="0" w:line="240" w:lineRule="auto"/>
        <w:rPr>
          <w:rFonts w:eastAsia="Times New Roman" w:cstheme="minorHAnsi"/>
          <w:i/>
          <w:sz w:val="24"/>
          <w:szCs w:val="24"/>
          <w:lang w:eastAsia="en-GB"/>
        </w:rPr>
      </w:pPr>
      <w:r w:rsidRPr="00A31EE2">
        <w:rPr>
          <w:rFonts w:eastAsia="Times New Roman" w:cstheme="minorHAnsi"/>
          <w:i/>
          <w:sz w:val="24"/>
          <w:szCs w:val="24"/>
          <w:lang w:eastAsia="en-GB"/>
        </w:rPr>
        <w:t xml:space="preserve">Does the person who they are frightened of stop them from attending outside activities?  </w:t>
      </w:r>
    </w:p>
    <w:p w:rsidR="00771C5A" w:rsidRPr="00A31EE2" w:rsidRDefault="00771C5A" w:rsidP="00771C5A">
      <w:pPr>
        <w:spacing w:after="0" w:line="240" w:lineRule="auto"/>
        <w:rPr>
          <w:rFonts w:eastAsia="Times New Roman" w:cstheme="minorHAnsi"/>
          <w:i/>
          <w:sz w:val="24"/>
          <w:szCs w:val="24"/>
          <w:lang w:eastAsia="en-GB"/>
        </w:rPr>
      </w:pPr>
    </w:p>
    <w:p w:rsidR="00771C5A" w:rsidRPr="00A31EE2" w:rsidRDefault="00771C5A" w:rsidP="00771C5A">
      <w:pPr>
        <w:spacing w:after="0" w:line="240" w:lineRule="auto"/>
        <w:rPr>
          <w:rFonts w:eastAsia="Times New Roman" w:cstheme="minorHAnsi"/>
          <w:i/>
          <w:sz w:val="24"/>
          <w:szCs w:val="24"/>
          <w:lang w:val="en-US" w:eastAsia="en-GB"/>
        </w:rPr>
      </w:pPr>
      <w:r w:rsidRPr="00A31EE2">
        <w:rPr>
          <w:rFonts w:eastAsia="Times New Roman" w:cstheme="minorHAnsi"/>
          <w:i/>
          <w:sz w:val="24"/>
          <w:szCs w:val="24"/>
          <w:lang w:val="en-US" w:eastAsia="en-GB"/>
        </w:rPr>
        <w:t>Are they prevented from leaving the home unaccompanied or being “policed at home?”</w:t>
      </w:r>
    </w:p>
    <w:p w:rsidR="00771C5A" w:rsidRPr="00A31EE2" w:rsidRDefault="00771C5A" w:rsidP="00771C5A">
      <w:pPr>
        <w:spacing w:after="0" w:line="240" w:lineRule="auto"/>
        <w:rPr>
          <w:rFonts w:eastAsia="Times New Roman" w:cstheme="minorHAnsi"/>
          <w:i/>
          <w:sz w:val="24"/>
          <w:szCs w:val="24"/>
          <w:lang w:eastAsia="en-GB"/>
        </w:rPr>
      </w:pPr>
      <w:r w:rsidRPr="00A31EE2">
        <w:rPr>
          <w:rFonts w:eastAsia="Times New Roman" w:cstheme="minorHAnsi"/>
          <w:i/>
          <w:sz w:val="24"/>
          <w:szCs w:val="24"/>
          <w:lang w:val="en-US" w:eastAsia="en-GB"/>
        </w:rPr>
        <w:t xml:space="preserve">  </w:t>
      </w:r>
    </w:p>
    <w:p w:rsidR="00771C5A" w:rsidRPr="00A31EE2" w:rsidRDefault="00771C5A" w:rsidP="00771C5A">
      <w:pPr>
        <w:spacing w:after="0" w:line="240" w:lineRule="auto"/>
        <w:rPr>
          <w:rFonts w:eastAsia="Times New Roman" w:cstheme="minorHAnsi"/>
          <w:i/>
          <w:sz w:val="24"/>
          <w:szCs w:val="24"/>
          <w:lang w:val="en-US" w:eastAsia="en-GB"/>
        </w:rPr>
      </w:pPr>
      <w:r w:rsidRPr="00A31EE2">
        <w:rPr>
          <w:rFonts w:eastAsia="Times New Roman" w:cstheme="minorHAnsi"/>
          <w:i/>
          <w:sz w:val="24"/>
          <w:szCs w:val="24"/>
          <w:lang w:val="en-US" w:eastAsia="en-GB"/>
        </w:rPr>
        <w:t>Are they concerned about upholding family “</w:t>
      </w:r>
      <w:r w:rsidRPr="00A31EE2">
        <w:rPr>
          <w:rFonts w:eastAsia="Times New Roman" w:cstheme="minorHAnsi"/>
          <w:i/>
          <w:sz w:val="24"/>
          <w:szCs w:val="24"/>
          <w:lang w:eastAsia="en-GB"/>
        </w:rPr>
        <w:t>honour</w:t>
      </w:r>
      <w:r w:rsidRPr="00A31EE2">
        <w:rPr>
          <w:rFonts w:eastAsia="Times New Roman" w:cstheme="minorHAnsi"/>
          <w:i/>
          <w:sz w:val="24"/>
          <w:szCs w:val="24"/>
          <w:lang w:val="en-US" w:eastAsia="en-GB"/>
        </w:rPr>
        <w:t xml:space="preserve">?” </w:t>
      </w:r>
    </w:p>
    <w:p w:rsidR="00771C5A" w:rsidRPr="00A31EE2" w:rsidRDefault="00771C5A" w:rsidP="00771C5A">
      <w:pPr>
        <w:spacing w:after="0" w:line="240" w:lineRule="auto"/>
        <w:rPr>
          <w:rFonts w:eastAsia="Times New Roman" w:cstheme="minorHAnsi"/>
          <w:i/>
          <w:sz w:val="24"/>
          <w:szCs w:val="24"/>
          <w:lang w:val="en-US" w:eastAsia="en-GB"/>
        </w:rPr>
      </w:pPr>
    </w:p>
    <w:p w:rsidR="00771C5A" w:rsidRPr="00A31EE2" w:rsidRDefault="00771C5A" w:rsidP="00771C5A">
      <w:pPr>
        <w:spacing w:after="0" w:line="240" w:lineRule="auto"/>
        <w:rPr>
          <w:rFonts w:eastAsia="Times New Roman" w:cstheme="minorHAnsi"/>
          <w:i/>
          <w:sz w:val="24"/>
          <w:szCs w:val="24"/>
          <w:lang w:val="en-US" w:eastAsia="en-GB"/>
        </w:rPr>
      </w:pPr>
      <w:r w:rsidRPr="00A31EE2">
        <w:rPr>
          <w:rFonts w:eastAsia="Times New Roman" w:cstheme="minorHAnsi"/>
          <w:i/>
          <w:sz w:val="24"/>
          <w:szCs w:val="24"/>
          <w:lang w:val="en-US" w:eastAsia="en-GB"/>
        </w:rPr>
        <w:t>Does the Perp say they have a cultural/religious responsibility to protect his privacy?</w:t>
      </w:r>
    </w:p>
    <w:p w:rsidR="00771C5A" w:rsidRPr="00A31EE2" w:rsidRDefault="00771C5A" w:rsidP="00771C5A">
      <w:pPr>
        <w:spacing w:after="0" w:line="240" w:lineRule="auto"/>
        <w:rPr>
          <w:rFonts w:eastAsia="Times New Roman" w:cstheme="minorHAnsi"/>
          <w:i/>
          <w:sz w:val="24"/>
          <w:szCs w:val="24"/>
          <w:lang w:val="en-US" w:eastAsia="en-GB"/>
        </w:rPr>
      </w:pPr>
    </w:p>
    <w:p w:rsidR="00771C5A" w:rsidRPr="00A31EE2" w:rsidRDefault="00771C5A" w:rsidP="00771C5A">
      <w:pPr>
        <w:spacing w:after="0" w:line="240" w:lineRule="auto"/>
        <w:rPr>
          <w:rFonts w:eastAsia="Times New Roman" w:cstheme="minorHAnsi"/>
          <w:i/>
          <w:sz w:val="24"/>
          <w:szCs w:val="24"/>
          <w:lang w:eastAsia="en-GB"/>
        </w:rPr>
      </w:pPr>
      <w:r w:rsidRPr="00A31EE2">
        <w:rPr>
          <w:rFonts w:eastAsia="Times New Roman" w:cstheme="minorHAnsi"/>
          <w:i/>
          <w:sz w:val="24"/>
          <w:szCs w:val="24"/>
          <w:lang w:val="en-US" w:eastAsia="en-GB"/>
        </w:rPr>
        <w:t>Do they feel the extended family and community reinforce the abuse?</w:t>
      </w: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Q.6:</w:t>
      </w:r>
      <w:r w:rsidRPr="00A31EE2">
        <w:rPr>
          <w:rFonts w:eastAsia="Times New Roman" w:cstheme="minorHAnsi"/>
          <w:bCs/>
          <w:color w:val="FF0000"/>
          <w:sz w:val="28"/>
          <w:szCs w:val="28"/>
          <w:lang w:eastAsia="en-GB"/>
        </w:rPr>
        <w:t xml:space="preserve"> </w:t>
      </w:r>
      <w:r w:rsidRPr="00A31EE2">
        <w:rPr>
          <w:rFonts w:eastAsia="Times New Roman" w:cstheme="minorHAnsi"/>
          <w:b/>
          <w:bCs/>
          <w:color w:val="FF0000"/>
          <w:sz w:val="28"/>
          <w:szCs w:val="28"/>
          <w:lang w:eastAsia="en-GB"/>
        </w:rPr>
        <w:t>“Have you separated, or tried to separate, from (….) within the past year?”</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If the Perp doesn’t know that the Victim wants to separate then the risk does not yet exist.</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It’s at the point that the Victim tells them that they are leaving that the risk increases.</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Many murders happen at the point of separation.</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Many feature the exact words </w:t>
      </w:r>
      <w:r w:rsidRPr="00A31EE2">
        <w:rPr>
          <w:rFonts w:eastAsia="Times New Roman" w:cstheme="minorHAnsi"/>
          <w:bCs/>
          <w:i/>
          <w:color w:val="000000"/>
          <w:sz w:val="24"/>
          <w:szCs w:val="24"/>
          <w:lang w:eastAsia="en-GB"/>
        </w:rPr>
        <w:t>“if I can’t have you, nobody can”</w:t>
      </w:r>
      <w:r w:rsidRPr="00A31EE2">
        <w:rPr>
          <w:rFonts w:eastAsia="Times New Roman" w:cstheme="minorHAnsi"/>
          <w:bCs/>
          <w:color w:val="000000"/>
          <w:sz w:val="24"/>
          <w:szCs w:val="24"/>
          <w:lang w:eastAsia="en-GB"/>
        </w:rPr>
        <w:t xml:space="preserve"> or </w:t>
      </w:r>
      <w:r w:rsidRPr="00A31EE2">
        <w:rPr>
          <w:rFonts w:eastAsia="Times New Roman" w:cstheme="minorHAnsi"/>
          <w:bCs/>
          <w:i/>
          <w:color w:val="000000"/>
          <w:sz w:val="24"/>
          <w:szCs w:val="24"/>
          <w:lang w:eastAsia="en-GB"/>
        </w:rPr>
        <w:t>“if you were to ever leave me..”</w:t>
      </w:r>
      <w:r w:rsidRPr="00A31EE2">
        <w:rPr>
          <w:rFonts w:eastAsia="Times New Roman" w:cstheme="minorHAnsi"/>
          <w:bCs/>
          <w:color w:val="000000"/>
          <w:sz w:val="24"/>
          <w:szCs w:val="24"/>
          <w:lang w:eastAsia="en-GB"/>
        </w:rPr>
        <w:t xml:space="preserve"> </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If there are children </w:t>
      </w:r>
      <w:r w:rsidRPr="00A31EE2">
        <w:rPr>
          <w:rFonts w:eastAsia="Times New Roman" w:cstheme="minorHAnsi"/>
          <w:bCs/>
          <w:i/>
          <w:color w:val="000000"/>
          <w:sz w:val="24"/>
          <w:szCs w:val="24"/>
          <w:lang w:eastAsia="en-GB"/>
        </w:rPr>
        <w:t>“if you were to ever leave me, I’ll kill the kids.”</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Women are particularly at risk within the first two months of leaving an abusive relationship as the Perp will feel the loss of control most acutely within this time. </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The Perpetrator will use every available method to try and locate the Victim (report them as a MISPER, pose as a concerned friend/official etc.) so it is important for all agencies to maintain Victim confidentiality to avoid putting them at greater risk.</w:t>
      </w:r>
    </w:p>
    <w:p w:rsidR="00470295" w:rsidRPr="00A31EE2" w:rsidRDefault="00470295"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Q.7: “Is there conflict over child contact?”</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r w:rsidRPr="00A31EE2">
        <w:rPr>
          <w:rFonts w:eastAsia="Times New Roman" w:cstheme="minorHAnsi"/>
          <w:bCs/>
          <w:color w:val="000000"/>
          <w:sz w:val="24"/>
          <w:szCs w:val="24"/>
          <w:lang w:eastAsia="en-GB"/>
        </w:rPr>
        <w:t xml:space="preserve">Only around </w:t>
      </w:r>
      <w:r w:rsidRPr="00A31EE2">
        <w:rPr>
          <w:rFonts w:eastAsia="Times New Roman" w:cstheme="minorHAnsi"/>
          <w:b/>
          <w:bCs/>
          <w:color w:val="000000"/>
          <w:sz w:val="24"/>
          <w:szCs w:val="24"/>
          <w:lang w:eastAsia="en-GB"/>
        </w:rPr>
        <w:t>1%</w:t>
      </w:r>
      <w:r w:rsidRPr="00A31EE2">
        <w:rPr>
          <w:rFonts w:eastAsia="Times New Roman" w:cstheme="minorHAnsi"/>
          <w:bCs/>
          <w:color w:val="000000"/>
          <w:sz w:val="24"/>
          <w:szCs w:val="24"/>
          <w:lang w:eastAsia="en-GB"/>
        </w:rPr>
        <w:t xml:space="preserve"> of Child Access requests will be refused by the courts (mostly concerning Schedule 1 Sex Offenders). </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sz w:val="24"/>
          <w:szCs w:val="24"/>
          <w:lang w:eastAsia="en-GB"/>
        </w:rPr>
      </w:pPr>
      <w:r w:rsidRPr="00A31EE2">
        <w:rPr>
          <w:rFonts w:eastAsia="Times New Roman" w:cstheme="minorHAnsi"/>
          <w:sz w:val="24"/>
          <w:szCs w:val="24"/>
          <w:lang w:eastAsia="en-GB"/>
        </w:rPr>
        <w:t xml:space="preserve">More than 75% of separated women suffered further abuse and harassment from their former partners and child contact was a point of particular vulnerability for both the women and their children.  </w:t>
      </w:r>
    </w:p>
    <w:p w:rsidR="00771C5A" w:rsidRPr="00A31EE2" w:rsidRDefault="00771C5A" w:rsidP="00771C5A">
      <w:pPr>
        <w:spacing w:after="0" w:line="240" w:lineRule="auto"/>
        <w:rPr>
          <w:rFonts w:eastAsia="Times New Roman" w:cstheme="minorHAnsi"/>
          <w:sz w:val="24"/>
          <w:szCs w:val="24"/>
          <w:lang w:eastAsia="en-GB"/>
        </w:rPr>
      </w:pPr>
    </w:p>
    <w:p w:rsidR="00771C5A" w:rsidRPr="00A31EE2" w:rsidRDefault="00771C5A" w:rsidP="00771C5A">
      <w:pPr>
        <w:spacing w:after="0" w:line="240" w:lineRule="auto"/>
        <w:rPr>
          <w:rFonts w:eastAsia="Times New Roman" w:cstheme="minorHAnsi"/>
          <w:sz w:val="24"/>
          <w:szCs w:val="24"/>
          <w:lang w:eastAsia="en-GB"/>
        </w:rPr>
      </w:pPr>
      <w:r w:rsidRPr="00A31EE2">
        <w:rPr>
          <w:rFonts w:eastAsia="Times New Roman" w:cstheme="minorHAnsi"/>
          <w:sz w:val="24"/>
          <w:szCs w:val="24"/>
          <w:lang w:eastAsia="en-GB"/>
        </w:rPr>
        <w:t xml:space="preserve">Harassment and stalking often continue post-separation and child contact is used by abusers to legitimise contact with ex-partners. </w:t>
      </w:r>
    </w:p>
    <w:p w:rsidR="00771C5A" w:rsidRPr="00A31EE2" w:rsidRDefault="00771C5A" w:rsidP="00771C5A">
      <w:pPr>
        <w:spacing w:after="0" w:line="240" w:lineRule="auto"/>
        <w:rPr>
          <w:rFonts w:eastAsia="Times New Roman" w:cstheme="minorHAnsi"/>
          <w:sz w:val="24"/>
          <w:szCs w:val="24"/>
          <w:lang w:eastAsia="en-GB"/>
        </w:rPr>
      </w:pPr>
    </w:p>
    <w:p w:rsidR="00771C5A" w:rsidRPr="00A31EE2" w:rsidRDefault="00771C5A" w:rsidP="00771C5A">
      <w:pPr>
        <w:spacing w:after="0" w:line="240" w:lineRule="auto"/>
        <w:rPr>
          <w:rFonts w:eastAsia="Times New Roman" w:cstheme="minorHAnsi"/>
          <w:i/>
          <w:sz w:val="24"/>
          <w:szCs w:val="24"/>
          <w:lang w:eastAsia="en-GB"/>
        </w:rPr>
      </w:pPr>
      <w:r w:rsidRPr="00A31EE2">
        <w:rPr>
          <w:rFonts w:eastAsia="Times New Roman" w:cstheme="minorHAnsi"/>
          <w:sz w:val="24"/>
          <w:szCs w:val="24"/>
          <w:lang w:eastAsia="en-GB"/>
        </w:rPr>
        <w:t xml:space="preserve">The Perp may use the very powerful threat that the victim will have the children taken away from her as she is a </w:t>
      </w:r>
      <w:r w:rsidRPr="00A31EE2">
        <w:rPr>
          <w:rFonts w:eastAsia="Times New Roman" w:cstheme="minorHAnsi"/>
          <w:i/>
          <w:sz w:val="24"/>
          <w:szCs w:val="24"/>
          <w:lang w:eastAsia="en-GB"/>
        </w:rPr>
        <w:t>“bad mother.”</w:t>
      </w:r>
    </w:p>
    <w:p w:rsidR="00771C5A" w:rsidRPr="00A31EE2" w:rsidRDefault="00771C5A" w:rsidP="00771C5A">
      <w:pPr>
        <w:spacing w:after="0" w:line="240" w:lineRule="auto"/>
        <w:rPr>
          <w:rFonts w:eastAsia="Times New Roman" w:cstheme="minorHAnsi"/>
          <w:sz w:val="24"/>
          <w:szCs w:val="24"/>
          <w:lang w:eastAsia="en-GB"/>
        </w:rPr>
      </w:pPr>
    </w:p>
    <w:p w:rsidR="00771C5A" w:rsidRPr="00A31EE2" w:rsidRDefault="00771C5A" w:rsidP="00771C5A">
      <w:pPr>
        <w:spacing w:after="0" w:line="240" w:lineRule="auto"/>
        <w:rPr>
          <w:rFonts w:eastAsia="Times New Roman" w:cstheme="minorHAnsi"/>
          <w:sz w:val="24"/>
          <w:szCs w:val="24"/>
        </w:rPr>
      </w:pPr>
      <w:r w:rsidRPr="00A31EE2">
        <w:rPr>
          <w:rFonts w:eastAsia="Times New Roman" w:cstheme="minorHAnsi"/>
          <w:sz w:val="24"/>
          <w:szCs w:val="24"/>
          <w:lang w:eastAsia="en-GB"/>
        </w:rPr>
        <w:t>W</w:t>
      </w:r>
      <w:r w:rsidRPr="00A31EE2">
        <w:rPr>
          <w:rFonts w:eastAsia="Times New Roman" w:cstheme="minorHAnsi"/>
          <w:sz w:val="24"/>
          <w:szCs w:val="24"/>
        </w:rPr>
        <w:t xml:space="preserve">hen considering the safety of the Victim and children it is important to establish informal contact arrangements and family routines in order to identify when they may be at risk.  </w:t>
      </w:r>
    </w:p>
    <w:p w:rsidR="00771C5A" w:rsidRPr="00A31EE2" w:rsidRDefault="00771C5A" w:rsidP="00771C5A">
      <w:pPr>
        <w:spacing w:after="0" w:line="240" w:lineRule="auto"/>
        <w:rPr>
          <w:rFonts w:eastAsia="Times New Roman" w:cstheme="minorHAnsi"/>
          <w:sz w:val="24"/>
          <w:szCs w:val="24"/>
        </w:rPr>
      </w:pPr>
    </w:p>
    <w:p w:rsidR="00771C5A" w:rsidRPr="00A31EE2" w:rsidRDefault="00771C5A" w:rsidP="00771C5A">
      <w:pPr>
        <w:spacing w:after="0" w:line="240" w:lineRule="auto"/>
        <w:rPr>
          <w:rFonts w:eastAsia="Times New Roman" w:cstheme="minorHAnsi"/>
          <w:sz w:val="24"/>
          <w:szCs w:val="24"/>
        </w:rPr>
      </w:pPr>
      <w:r w:rsidRPr="00A31EE2">
        <w:rPr>
          <w:rFonts w:eastAsia="Times New Roman" w:cstheme="minorHAnsi"/>
          <w:sz w:val="24"/>
          <w:szCs w:val="24"/>
        </w:rPr>
        <w:t>It is also important to establish whether there are children from other/previous relationships visiting the home.</w:t>
      </w: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jc w:val="both"/>
        <w:rPr>
          <w:rFonts w:eastAsia="Times New Roman" w:cstheme="minorHAnsi"/>
          <w:sz w:val="24"/>
          <w:szCs w:val="24"/>
        </w:rPr>
      </w:pPr>
      <w:r w:rsidRPr="00A31EE2">
        <w:rPr>
          <w:rFonts w:eastAsia="Times New Roman" w:cstheme="minorHAnsi"/>
          <w:sz w:val="24"/>
          <w:szCs w:val="24"/>
        </w:rPr>
        <w:t>Trainer to facilitate examples of important information to be esta</w:t>
      </w:r>
      <w:r w:rsidR="00A24BC2" w:rsidRPr="00A31EE2">
        <w:rPr>
          <w:rFonts w:eastAsia="Times New Roman" w:cstheme="minorHAnsi"/>
          <w:sz w:val="24"/>
          <w:szCs w:val="24"/>
        </w:rPr>
        <w:t>b</w:t>
      </w:r>
      <w:r w:rsidRPr="00A31EE2">
        <w:rPr>
          <w:rFonts w:eastAsia="Times New Roman" w:cstheme="minorHAnsi"/>
          <w:sz w:val="24"/>
          <w:szCs w:val="24"/>
        </w:rPr>
        <w:t xml:space="preserve">lished:  </w:t>
      </w:r>
    </w:p>
    <w:p w:rsidR="00771C5A" w:rsidRPr="00A31EE2" w:rsidRDefault="00771C5A" w:rsidP="00771C5A">
      <w:pPr>
        <w:spacing w:after="0" w:line="240" w:lineRule="auto"/>
        <w:jc w:val="both"/>
        <w:rPr>
          <w:rFonts w:eastAsia="Times New Roman" w:cstheme="minorHAnsi"/>
          <w:sz w:val="24"/>
          <w:szCs w:val="24"/>
        </w:rPr>
      </w:pPr>
    </w:p>
    <w:p w:rsidR="00771C5A" w:rsidRPr="00A31EE2" w:rsidRDefault="00771C5A" w:rsidP="00771C5A">
      <w:pPr>
        <w:spacing w:after="0" w:line="360" w:lineRule="auto"/>
        <w:rPr>
          <w:rFonts w:eastAsia="Times New Roman" w:cstheme="minorHAnsi"/>
          <w:i/>
          <w:sz w:val="24"/>
          <w:szCs w:val="24"/>
        </w:rPr>
      </w:pPr>
      <w:r w:rsidRPr="00A31EE2">
        <w:rPr>
          <w:rFonts w:eastAsia="Times New Roman" w:cstheme="minorHAnsi"/>
          <w:i/>
          <w:sz w:val="24"/>
          <w:szCs w:val="24"/>
        </w:rPr>
        <w:t>How many children they have and whether they are from this or previous relationships. Whether the Perp has parental responsibility.</w:t>
      </w:r>
    </w:p>
    <w:p w:rsidR="00771C5A" w:rsidRPr="00A31EE2" w:rsidRDefault="00771C5A" w:rsidP="00771C5A">
      <w:pPr>
        <w:spacing w:after="0" w:line="360" w:lineRule="auto"/>
        <w:rPr>
          <w:rFonts w:eastAsia="Times New Roman" w:cstheme="minorHAnsi"/>
          <w:i/>
          <w:sz w:val="24"/>
          <w:szCs w:val="24"/>
        </w:rPr>
      </w:pPr>
      <w:r w:rsidRPr="00A31EE2">
        <w:rPr>
          <w:rFonts w:eastAsia="Times New Roman" w:cstheme="minorHAnsi"/>
          <w:i/>
          <w:sz w:val="24"/>
          <w:szCs w:val="24"/>
        </w:rPr>
        <w:t>Whether there is any formal or informal regulation of child contact.</w:t>
      </w:r>
    </w:p>
    <w:p w:rsidR="00771C5A" w:rsidRPr="00A31EE2" w:rsidRDefault="00771C5A" w:rsidP="00771C5A">
      <w:pPr>
        <w:spacing w:after="0" w:line="360" w:lineRule="auto"/>
        <w:rPr>
          <w:rFonts w:eastAsia="Times New Roman" w:cstheme="minorHAnsi"/>
          <w:i/>
          <w:sz w:val="24"/>
          <w:szCs w:val="24"/>
        </w:rPr>
      </w:pPr>
      <w:r w:rsidRPr="00A31EE2">
        <w:rPr>
          <w:rFonts w:eastAsia="Times New Roman" w:cstheme="minorHAnsi"/>
          <w:i/>
          <w:sz w:val="24"/>
          <w:szCs w:val="24"/>
        </w:rPr>
        <w:t>Where the children go to school/after school activities and whether the Perp knows this.</w:t>
      </w:r>
    </w:p>
    <w:p w:rsidR="00771C5A" w:rsidRPr="00A31EE2" w:rsidRDefault="00771C5A" w:rsidP="00771C5A">
      <w:pPr>
        <w:spacing w:after="0" w:line="360" w:lineRule="auto"/>
        <w:rPr>
          <w:rFonts w:eastAsia="Times New Roman" w:cstheme="minorHAnsi"/>
          <w:i/>
          <w:sz w:val="24"/>
          <w:szCs w:val="24"/>
        </w:rPr>
      </w:pPr>
      <w:r w:rsidRPr="00A31EE2">
        <w:rPr>
          <w:rFonts w:eastAsia="Times New Roman" w:cstheme="minorHAnsi"/>
          <w:i/>
          <w:sz w:val="24"/>
          <w:szCs w:val="24"/>
        </w:rPr>
        <w:t>If they receive regular medical treatment and whether the Perp knows this.</w:t>
      </w:r>
    </w:p>
    <w:p w:rsidR="00771C5A" w:rsidRPr="00A31EE2" w:rsidRDefault="00771C5A" w:rsidP="00771C5A">
      <w:pPr>
        <w:spacing w:after="0" w:line="240" w:lineRule="auto"/>
        <w:rPr>
          <w:rFonts w:eastAsia="Times New Roman" w:cstheme="minorHAnsi"/>
          <w:i/>
          <w:sz w:val="24"/>
          <w:szCs w:val="24"/>
        </w:rPr>
      </w:pPr>
      <w:r w:rsidRPr="00A31EE2">
        <w:rPr>
          <w:rFonts w:eastAsia="Times New Roman" w:cstheme="minorHAnsi"/>
          <w:i/>
          <w:sz w:val="24"/>
          <w:szCs w:val="24"/>
        </w:rPr>
        <w:t xml:space="preserve">Whether the Perp has threatened to kidnap or harm the children or threatened that the Victim will never see them again. </w:t>
      </w:r>
    </w:p>
    <w:p w:rsidR="00771C5A" w:rsidRPr="00A31EE2" w:rsidRDefault="00771C5A" w:rsidP="00771C5A">
      <w:pPr>
        <w:spacing w:after="0" w:line="240" w:lineRule="auto"/>
        <w:rPr>
          <w:rFonts w:eastAsia="Times New Roman" w:cstheme="minorHAnsi"/>
          <w:i/>
          <w:sz w:val="24"/>
          <w:szCs w:val="24"/>
        </w:rPr>
      </w:pPr>
    </w:p>
    <w:p w:rsidR="00771C5A" w:rsidRPr="00A31EE2" w:rsidRDefault="00771C5A" w:rsidP="00771C5A">
      <w:pPr>
        <w:spacing w:after="0" w:line="360" w:lineRule="auto"/>
        <w:rPr>
          <w:rFonts w:eastAsia="Times New Roman" w:cstheme="minorHAnsi"/>
          <w:i/>
          <w:sz w:val="24"/>
          <w:szCs w:val="24"/>
        </w:rPr>
      </w:pPr>
      <w:r w:rsidRPr="00A31EE2">
        <w:rPr>
          <w:rFonts w:eastAsia="Times New Roman" w:cstheme="minorHAnsi"/>
          <w:i/>
          <w:sz w:val="24"/>
          <w:szCs w:val="24"/>
        </w:rPr>
        <w:t xml:space="preserve">Whether the Perp threatens that the children will be taken away as she is a “bad mother.”  </w:t>
      </w:r>
    </w:p>
    <w:p w:rsidR="00771C5A" w:rsidRPr="00A31EE2" w:rsidRDefault="00771C5A" w:rsidP="00771C5A">
      <w:pPr>
        <w:spacing w:after="0" w:line="240" w:lineRule="auto"/>
        <w:rPr>
          <w:rFonts w:eastAsia="Times New Roman" w:cstheme="minorHAnsi"/>
          <w:i/>
          <w:sz w:val="24"/>
          <w:szCs w:val="24"/>
        </w:rPr>
      </w:pPr>
      <w:r w:rsidRPr="00A31EE2">
        <w:rPr>
          <w:rFonts w:eastAsia="Times New Roman" w:cstheme="minorHAnsi"/>
          <w:i/>
          <w:sz w:val="24"/>
          <w:szCs w:val="24"/>
        </w:rPr>
        <w:t>Whether they threaten to use issues such as mental health, alcohol and/or drug misuse, Immigration matters or sexual orientation against the Victim as a way to “take the children.”</w:t>
      </w:r>
    </w:p>
    <w:p w:rsidR="00771C5A" w:rsidRPr="00A31EE2" w:rsidRDefault="00771C5A" w:rsidP="00771C5A">
      <w:pPr>
        <w:spacing w:after="0" w:line="240" w:lineRule="auto"/>
        <w:rPr>
          <w:rFonts w:eastAsia="Times New Roman" w:cstheme="minorHAnsi"/>
          <w:b/>
          <w:bCs/>
          <w:color w:val="FF0000"/>
          <w:sz w:val="24"/>
          <w:szCs w:val="24"/>
          <w:lang w:eastAsia="en-GB"/>
        </w:rPr>
      </w:pPr>
    </w:p>
    <w:p w:rsidR="00771C5A" w:rsidRPr="00A31EE2" w:rsidRDefault="00771C5A" w:rsidP="00771C5A">
      <w:pPr>
        <w:spacing w:after="0" w:line="240" w:lineRule="auto"/>
        <w:rPr>
          <w:rFonts w:eastAsia="Times New Roman" w:cstheme="minorHAnsi"/>
          <w:b/>
          <w:bCs/>
          <w:color w:val="FF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4"/>
          <w:szCs w:val="24"/>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 xml:space="preserve">Q.8: “Does (….) constantly text, call, contact, follow, stalk or harass you?”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sz w:val="24"/>
          <w:szCs w:val="24"/>
        </w:rPr>
      </w:pPr>
      <w:r w:rsidRPr="00A31EE2">
        <w:rPr>
          <w:rFonts w:eastAsia="Times New Roman" w:cstheme="minorHAnsi"/>
          <w:b/>
          <w:sz w:val="24"/>
          <w:szCs w:val="24"/>
        </w:rPr>
        <w:t>Trainer to facilitate examples of important information to be obtained - You need to establish:</w:t>
      </w:r>
    </w:p>
    <w:p w:rsidR="00A24BC2" w:rsidRPr="00A31EE2" w:rsidRDefault="00A24BC2" w:rsidP="00771C5A">
      <w:pPr>
        <w:spacing w:after="0" w:line="240" w:lineRule="auto"/>
        <w:rPr>
          <w:rFonts w:eastAsia="Times New Roman" w:cstheme="minorHAnsi"/>
          <w:b/>
          <w:sz w:val="24"/>
          <w:szCs w:val="24"/>
        </w:rPr>
      </w:pPr>
    </w:p>
    <w:p w:rsidR="00A24BC2" w:rsidRPr="00A31EE2" w:rsidRDefault="00A24BC2" w:rsidP="00771C5A">
      <w:pPr>
        <w:spacing w:after="0" w:line="240" w:lineRule="auto"/>
        <w:rPr>
          <w:rFonts w:eastAsia="Times New Roman" w:cstheme="minorHAnsi"/>
          <w:sz w:val="24"/>
          <w:szCs w:val="24"/>
        </w:rPr>
      </w:pPr>
      <w:r w:rsidRPr="00A31EE2">
        <w:rPr>
          <w:rFonts w:eastAsia="Times New Roman" w:cstheme="minorHAnsi"/>
          <w:sz w:val="24"/>
          <w:szCs w:val="24"/>
        </w:rPr>
        <w:t>This is not just a tick the box. If there is stalking, it must be explained the context of WHAT is happening and why the victim thinks it is being done. i.e is it being done to deliberately intimidate?</w:t>
      </w:r>
    </w:p>
    <w:p w:rsidR="00771C5A" w:rsidRPr="00A31EE2" w:rsidRDefault="00771C5A" w:rsidP="00771C5A">
      <w:pPr>
        <w:tabs>
          <w:tab w:val="left" w:pos="360"/>
        </w:tabs>
        <w:spacing w:after="0" w:line="240" w:lineRule="auto"/>
        <w:rPr>
          <w:rFonts w:eastAsia="Times New Roman" w:cstheme="minorHAnsi"/>
          <w:bCs/>
          <w:color w:val="000000"/>
          <w:sz w:val="24"/>
          <w:szCs w:val="24"/>
          <w:lang w:eastAsia="en-GB"/>
        </w:rPr>
      </w:pP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Is the victim is very frightened?</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Is there a previous domestic abuse and harassment history?</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Has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vandalised or destroyed property?</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Has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turned up unannounced more than three times a week?</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Is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following the victim or loitering near the victim?</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Has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threatened physical or sexual violence?</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Has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been harassing any third party since the harassment began (i.e. family, children, friends, neighbours, colleagues)?</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Has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acted violently to anyone else during the stalking incident?</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Has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engaged others to help (wittingly or unwittingly)?</w:t>
      </w:r>
    </w:p>
    <w:p w:rsidR="00771C5A" w:rsidRPr="00A31EE2" w:rsidRDefault="00771C5A" w:rsidP="00771C5A">
      <w:pPr>
        <w:spacing w:after="0" w:line="36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Is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been abusing alcohol/drugs?</w:t>
      </w:r>
    </w:p>
    <w:p w:rsidR="00771C5A" w:rsidRPr="00A31EE2" w:rsidRDefault="00771C5A" w:rsidP="00771C5A">
      <w:pPr>
        <w:spacing w:after="0" w:line="240" w:lineRule="auto"/>
        <w:rPr>
          <w:rFonts w:eastAsia="Times New Roman" w:cstheme="minorHAnsi"/>
          <w:bCs/>
          <w:i/>
          <w:color w:val="000000"/>
          <w:sz w:val="24"/>
          <w:szCs w:val="24"/>
          <w:lang w:eastAsia="en-GB"/>
        </w:rPr>
      </w:pPr>
      <w:r w:rsidRPr="00A31EE2">
        <w:rPr>
          <w:rFonts w:eastAsia="Times New Roman" w:cstheme="minorHAnsi"/>
          <w:bCs/>
          <w:i/>
          <w:color w:val="000000"/>
          <w:sz w:val="24"/>
          <w:szCs w:val="24"/>
          <w:lang w:eastAsia="en-GB"/>
        </w:rPr>
        <w:t>Has the Perp</w:t>
      </w:r>
      <w:r w:rsidRPr="00A31EE2">
        <w:rPr>
          <w:rFonts w:eastAsia="Times New Roman" w:cstheme="minorHAnsi"/>
          <w:b/>
          <w:bCs/>
          <w:i/>
          <w:snapToGrid w:val="0"/>
          <w:color w:val="000000"/>
          <w:sz w:val="24"/>
          <w:szCs w:val="24"/>
          <w:lang w:eastAsia="en-GB"/>
        </w:rPr>
        <w:t xml:space="preserve"> </w:t>
      </w:r>
      <w:r w:rsidRPr="00A31EE2">
        <w:rPr>
          <w:rFonts w:eastAsia="Times New Roman" w:cstheme="minorHAnsi"/>
          <w:bCs/>
          <w:i/>
          <w:color w:val="000000"/>
          <w:sz w:val="24"/>
          <w:szCs w:val="24"/>
          <w:lang w:eastAsia="en-GB"/>
        </w:rPr>
        <w:t>been violent in past? (Physical and psychological. Intelligence or reported).</w:t>
      </w:r>
    </w:p>
    <w:p w:rsidR="00771C5A" w:rsidRPr="00A31EE2" w:rsidRDefault="00771C5A" w:rsidP="00771C5A">
      <w:pPr>
        <w:tabs>
          <w:tab w:val="left" w:pos="360"/>
        </w:tabs>
        <w:spacing w:after="0" w:line="240" w:lineRule="auto"/>
        <w:rPr>
          <w:rFonts w:eastAsia="Times New Roman" w:cstheme="minorHAnsi"/>
          <w:bCs/>
          <w:i/>
          <w:color w:val="000000"/>
          <w:sz w:val="24"/>
          <w:szCs w:val="24"/>
          <w:lang w:eastAsia="en-GB"/>
        </w:rPr>
      </w:pPr>
    </w:p>
    <w:p w:rsidR="00771C5A" w:rsidRPr="00A31EE2" w:rsidRDefault="00771C5A" w:rsidP="00771C5A">
      <w:pPr>
        <w:tabs>
          <w:tab w:val="left" w:pos="360"/>
        </w:tabs>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4"/>
          <w:szCs w:val="24"/>
          <w:lang w:eastAsia="en-GB"/>
        </w:rPr>
        <w:t>An incident log kept by the Victim is good evidence in Criminal and Civil proceedings</w:t>
      </w:r>
      <w:r w:rsidRPr="00A31EE2">
        <w:rPr>
          <w:rFonts w:eastAsia="Times New Roman" w:cstheme="minorHAnsi"/>
          <w:bCs/>
          <w:color w:val="000000"/>
          <w:sz w:val="28"/>
          <w:szCs w:val="28"/>
          <w:lang w:eastAsia="en-GB"/>
        </w:rPr>
        <w:t xml:space="preserve">.  </w:t>
      </w:r>
    </w:p>
    <w:p w:rsidR="00771C5A" w:rsidRPr="00A31EE2" w:rsidRDefault="00771C5A" w:rsidP="00771C5A">
      <w:pPr>
        <w:spacing w:after="0" w:line="240" w:lineRule="auto"/>
        <w:rPr>
          <w:rFonts w:eastAsia="Times New Roman" w:cstheme="minorHAnsi"/>
          <w:b/>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p>
    <w:p w:rsidR="00771C5A" w:rsidRPr="00A31EE2" w:rsidRDefault="00771C5A" w:rsidP="00771C5A">
      <w:pPr>
        <w:spacing w:after="0" w:line="240" w:lineRule="auto"/>
        <w:jc w:val="both"/>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Consider other relevant information such as: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Details of any threats and/or violence.</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The attitude and demeanour of the Perp.</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The duration of the harassment/stalking.</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What the Victim believes the Perp’s motive is.</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The nature of any unwanted ‘gifts’ left by the Perp. </w:t>
      </w: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Whether the Victim has responded in any way to the Perp.</w:t>
      </w:r>
    </w:p>
    <w:p w:rsidR="00771C5A" w:rsidRPr="00A31EE2" w:rsidRDefault="00771C5A" w:rsidP="00771C5A">
      <w:pPr>
        <w:spacing w:after="120" w:line="240" w:lineRule="auto"/>
        <w:jc w:val="both"/>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lastRenderedPageBreak/>
        <w:t>Children may also be used to facilitate harassment and stalking. The Perp may obtain information which could place the Victim at risk, for example:</w:t>
      </w:r>
    </w:p>
    <w:p w:rsidR="00771C5A" w:rsidRPr="00A31EE2" w:rsidRDefault="00771C5A" w:rsidP="00771C5A">
      <w:pPr>
        <w:spacing w:after="0" w:line="240" w:lineRule="auto"/>
        <w:jc w:val="both"/>
        <w:rPr>
          <w:rFonts w:eastAsia="Times New Roman" w:cstheme="minorHAnsi"/>
          <w:bCs/>
          <w:color w:val="000000"/>
          <w:sz w:val="28"/>
          <w:szCs w:val="28"/>
          <w:lang w:eastAsia="en-GB"/>
        </w:rPr>
      </w:pPr>
    </w:p>
    <w:p w:rsidR="00771C5A" w:rsidRPr="00A31EE2" w:rsidRDefault="00771C5A" w:rsidP="00771C5A">
      <w:pPr>
        <w:spacing w:after="0" w:line="360" w:lineRule="auto"/>
        <w:jc w:val="both"/>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Taking keys to the property. </w:t>
      </w:r>
    </w:p>
    <w:p w:rsidR="00771C5A" w:rsidRPr="00A31EE2" w:rsidRDefault="00771C5A" w:rsidP="00771C5A">
      <w:pPr>
        <w:spacing w:after="0" w:line="240" w:lineRule="auto"/>
        <w:jc w:val="both"/>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Details of new work, home and school addresses.</w:t>
      </w:r>
    </w:p>
    <w:p w:rsidR="00771C5A" w:rsidRPr="00A31EE2" w:rsidRDefault="00771C5A" w:rsidP="00771C5A">
      <w:pPr>
        <w:spacing w:after="0" w:line="240" w:lineRule="auto"/>
        <w:jc w:val="both"/>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 xml:space="preserve">Examples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A Victim was moved into a Refuge out of her home County. One morning she discovered a number of empty Stella cans on the doorstep of the Refuge. The Perp was a Stella drinker. The police stated that </w:t>
      </w:r>
      <w:r w:rsidRPr="00A31EE2">
        <w:rPr>
          <w:rFonts w:eastAsia="Times New Roman" w:cstheme="minorHAnsi"/>
          <w:bCs/>
          <w:i/>
          <w:color w:val="000000"/>
          <w:sz w:val="28"/>
          <w:szCs w:val="28"/>
          <w:lang w:eastAsia="en-GB"/>
        </w:rPr>
        <w:t>“It was probably just kids.”</w:t>
      </w:r>
      <w:r w:rsidRPr="00A31EE2">
        <w:rPr>
          <w:rFonts w:eastAsia="Times New Roman" w:cstheme="minorHAnsi"/>
          <w:bCs/>
          <w:color w:val="000000"/>
          <w:sz w:val="28"/>
          <w:szCs w:val="28"/>
          <w:lang w:eastAsia="en-GB"/>
        </w:rPr>
        <w:t xml:space="preserve"> How did that impact on the Victim?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A Housing Officer told a Victim </w:t>
      </w:r>
      <w:r w:rsidRPr="00A31EE2">
        <w:rPr>
          <w:rFonts w:eastAsia="Times New Roman" w:cstheme="minorHAnsi"/>
          <w:bCs/>
          <w:i/>
          <w:color w:val="000000"/>
          <w:sz w:val="28"/>
          <w:szCs w:val="28"/>
          <w:lang w:eastAsia="en-GB"/>
        </w:rPr>
        <w:t>“he’s stalking you, but he hasn’t hit you - that’s the threshold we have before we can move you.”</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Officers told a Victim that they hadn’t got time to follow her to the Refuge. The Victim stated that the Perp would intercept and kill her en route. The officers would not change their mind. The Perp forced her car to stop and stabbed her to death in front of the children.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Alarms and locks changed at the Victim’s house should not be considered the “be all &amp; end all” - The Perp may simply attack them at school or work…</w:t>
      </w:r>
    </w:p>
    <w:p w:rsidR="00771C5A" w:rsidRPr="00A31EE2" w:rsidRDefault="00771C5A" w:rsidP="00771C5A">
      <w:pPr>
        <w:spacing w:after="0" w:line="240" w:lineRule="auto"/>
        <w:rPr>
          <w:rFonts w:eastAsia="Times New Roman" w:cstheme="minorHAnsi"/>
          <w:bCs/>
          <w:color w:val="000000"/>
          <w:sz w:val="28"/>
          <w:szCs w:val="28"/>
          <w:lang w:eastAsia="en-GB"/>
        </w:rPr>
      </w:pPr>
    </w:p>
    <w:p w:rsidR="00A24BC2" w:rsidRPr="00A31EE2" w:rsidRDefault="00A24BC2"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(Hand out Tania MOORE and Clare BERNAL examples)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FF0000"/>
          <w:sz w:val="28"/>
          <w:szCs w:val="28"/>
          <w:lang w:eastAsia="en-GB"/>
        </w:rPr>
      </w:pPr>
      <w:r w:rsidRPr="00A31EE2">
        <w:rPr>
          <w:rFonts w:eastAsia="Times New Roman" w:cstheme="minorHAnsi"/>
          <w:b/>
          <w:bCs/>
          <w:color w:val="FF0000"/>
          <w:sz w:val="28"/>
          <w:szCs w:val="28"/>
          <w:lang w:eastAsia="en-GB"/>
        </w:rPr>
        <w:t>Q.9: “Are you currently pregnant or have you had a baby in the past 18 months?”</w:t>
      </w:r>
      <w:r w:rsidRPr="00A31EE2">
        <w:rPr>
          <w:rFonts w:eastAsia="Times New Roman" w:cstheme="minorHAnsi"/>
          <w:bCs/>
          <w:color w:val="FF0000"/>
          <w:sz w:val="28"/>
          <w:szCs w:val="28"/>
          <w:lang w:eastAsia="en-GB"/>
        </w:rPr>
        <w:t xml:space="preserv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A24BC2"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Pregnancy can be a time when the abuse begins or intensifies (Mezey, 1997). </w:t>
      </w:r>
      <w:r w:rsidR="00771C5A" w:rsidRPr="00A31EE2">
        <w:rPr>
          <w:rFonts w:eastAsia="Times New Roman" w:cstheme="minorHAnsi"/>
          <w:bCs/>
          <w:color w:val="000000"/>
          <w:sz w:val="28"/>
          <w:szCs w:val="28"/>
          <w:lang w:eastAsia="en-GB"/>
        </w:rPr>
        <w:t>Jealousy may now be a major factor - the Perp is no longer the centre of attention. The Victim may also become more protective and challenging of the Perp’s behaviour.</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sz w:val="28"/>
          <w:szCs w:val="28"/>
          <w:lang w:eastAsia="en-GB"/>
        </w:rPr>
      </w:pPr>
      <w:r w:rsidRPr="00A31EE2">
        <w:rPr>
          <w:rFonts w:eastAsia="Times New Roman" w:cstheme="minorHAnsi"/>
          <w:bCs/>
          <w:sz w:val="28"/>
          <w:szCs w:val="28"/>
          <w:lang w:eastAsia="en-GB"/>
        </w:rPr>
        <w:t>Children under 18 months are at greatest risk.</w:t>
      </w:r>
    </w:p>
    <w:p w:rsidR="00771C5A" w:rsidRPr="00A31EE2" w:rsidRDefault="00771C5A" w:rsidP="00771C5A">
      <w:pPr>
        <w:spacing w:after="0" w:line="240" w:lineRule="auto"/>
        <w:rPr>
          <w:rFonts w:eastAsia="Times New Roman" w:cstheme="minorHAnsi"/>
          <w:bCs/>
          <w:color w:val="FF0000"/>
          <w:sz w:val="28"/>
          <w:szCs w:val="28"/>
          <w:lang w:eastAsia="en-GB"/>
        </w:rPr>
      </w:pPr>
    </w:p>
    <w:p w:rsidR="00771C5A" w:rsidRPr="00A31EE2" w:rsidRDefault="00771C5A" w:rsidP="00771C5A">
      <w:pPr>
        <w:spacing w:after="0" w:line="240" w:lineRule="auto"/>
        <w:rPr>
          <w:rFonts w:eastAsia="Times New Roman" w:cstheme="minorHAnsi"/>
          <w:b/>
          <w:bCs/>
          <w:sz w:val="28"/>
          <w:szCs w:val="28"/>
          <w:lang w:eastAsia="en-GB"/>
        </w:rPr>
      </w:pPr>
      <w:r w:rsidRPr="00A31EE2">
        <w:rPr>
          <w:rFonts w:eastAsia="Times New Roman" w:cstheme="minorHAnsi"/>
          <w:b/>
          <w:bCs/>
          <w:color w:val="000000"/>
          <w:sz w:val="28"/>
          <w:szCs w:val="28"/>
          <w:lang w:eastAsia="en-GB"/>
        </w:rPr>
        <w:t>Trainer to facilitate examples of important information to be obtained</w:t>
      </w:r>
      <w:r w:rsidRPr="00A31EE2">
        <w:rPr>
          <w:rFonts w:eastAsia="Times New Roman" w:cstheme="minorHAnsi"/>
          <w:b/>
          <w:bCs/>
          <w:sz w:val="28"/>
          <w:szCs w:val="28"/>
          <w:lang w:eastAsia="en-GB"/>
        </w:rPr>
        <w:t>:</w:t>
      </w:r>
    </w:p>
    <w:p w:rsidR="00771C5A" w:rsidRPr="00A31EE2" w:rsidRDefault="00771C5A" w:rsidP="00771C5A">
      <w:pPr>
        <w:spacing w:after="0" w:line="240" w:lineRule="auto"/>
        <w:jc w:val="both"/>
        <w:rPr>
          <w:rFonts w:eastAsia="Times New Roman" w:cstheme="minorHAnsi"/>
          <w:bCs/>
          <w:sz w:val="28"/>
          <w:szCs w:val="28"/>
          <w:lang w:eastAsia="en-GB"/>
        </w:rPr>
      </w:pPr>
    </w:p>
    <w:p w:rsidR="00771C5A" w:rsidRPr="00A31EE2" w:rsidRDefault="00771C5A" w:rsidP="00771C5A">
      <w:pPr>
        <w:spacing w:after="0" w:line="360" w:lineRule="auto"/>
        <w:jc w:val="both"/>
        <w:rPr>
          <w:rFonts w:eastAsia="Times New Roman" w:cstheme="minorHAnsi"/>
          <w:bCs/>
          <w:i/>
          <w:sz w:val="28"/>
          <w:szCs w:val="28"/>
          <w:lang w:eastAsia="en-GB"/>
        </w:rPr>
      </w:pPr>
      <w:r w:rsidRPr="00A31EE2">
        <w:rPr>
          <w:rFonts w:eastAsia="Times New Roman" w:cstheme="minorHAnsi"/>
          <w:bCs/>
          <w:i/>
          <w:sz w:val="28"/>
          <w:szCs w:val="28"/>
          <w:lang w:eastAsia="en-GB"/>
        </w:rPr>
        <w:t xml:space="preserve">Does the Perp know the Victim is pregnant?  </w:t>
      </w:r>
    </w:p>
    <w:p w:rsidR="00771C5A" w:rsidRPr="00A31EE2" w:rsidRDefault="00771C5A" w:rsidP="00771C5A">
      <w:pPr>
        <w:spacing w:after="0" w:line="360" w:lineRule="auto"/>
        <w:jc w:val="both"/>
        <w:rPr>
          <w:rFonts w:eastAsia="Times New Roman" w:cstheme="minorHAnsi"/>
          <w:bCs/>
          <w:i/>
          <w:sz w:val="28"/>
          <w:szCs w:val="28"/>
          <w:lang w:eastAsia="en-GB"/>
        </w:rPr>
      </w:pPr>
      <w:r w:rsidRPr="00A31EE2">
        <w:rPr>
          <w:rFonts w:eastAsia="Times New Roman" w:cstheme="minorHAnsi"/>
          <w:bCs/>
          <w:i/>
          <w:sz w:val="28"/>
          <w:szCs w:val="28"/>
          <w:lang w:eastAsia="en-GB"/>
        </w:rPr>
        <w:t>Is it his child?</w:t>
      </w:r>
    </w:p>
    <w:p w:rsidR="00771C5A" w:rsidRPr="00A31EE2" w:rsidRDefault="00771C5A" w:rsidP="00771C5A">
      <w:pPr>
        <w:spacing w:after="0" w:line="240" w:lineRule="auto"/>
        <w:jc w:val="both"/>
        <w:rPr>
          <w:rFonts w:eastAsia="Times New Roman" w:cstheme="minorHAnsi"/>
          <w:bCs/>
          <w:i/>
          <w:sz w:val="28"/>
          <w:szCs w:val="28"/>
          <w:lang w:eastAsia="en-GB"/>
        </w:rPr>
      </w:pPr>
      <w:r w:rsidRPr="00A31EE2">
        <w:rPr>
          <w:rFonts w:eastAsia="Times New Roman" w:cstheme="minorHAnsi"/>
          <w:bCs/>
          <w:i/>
          <w:sz w:val="28"/>
          <w:szCs w:val="28"/>
          <w:lang w:eastAsia="en-GB"/>
        </w:rPr>
        <w:t>Has the Perp targeted any attacks or abuse towards the Victim’s stomach area?</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 xml:space="preserve">Q.11: “Has (….) ever hurt the children/dependants?”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Q.12: “Has (….) ever threatened to hurt the children/dependants?”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Trainer to facilitate the links between the two questions.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There is evidence that both DA and Child Abuse are linked. CA can therefore act as an indicator of DA and vice versa.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 xml:space="preserve">There are three antecedents to child homicide: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Prior history of CA. </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Prior agency contact. </w:t>
      </w: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A history of adult DA within the family.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Cs/>
          <w:color w:val="000000"/>
          <w:sz w:val="28"/>
          <w:szCs w:val="28"/>
          <w:lang w:eastAsia="en-GB"/>
        </w:rPr>
        <w:t xml:space="preserve">In a recent analysis of serious review cases of child deaths, one of the commonly reoccurring features was the existence of DA.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It is also important to note whether the children have witnessed or heard DA as this may be used to prove an offence of Neglect…</w:t>
      </w: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 xml:space="preserve"> </w:t>
      </w: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A24BC2"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 xml:space="preserve">Q.13: </w:t>
      </w:r>
      <w:r w:rsidR="00771C5A" w:rsidRPr="00A31EE2">
        <w:rPr>
          <w:rFonts w:eastAsia="Times New Roman" w:cstheme="minorHAnsi"/>
          <w:b/>
          <w:bCs/>
          <w:color w:val="FF0000"/>
          <w:sz w:val="28"/>
          <w:szCs w:val="28"/>
          <w:lang w:eastAsia="en-GB"/>
        </w:rPr>
        <w:t xml:space="preserve"> </w:t>
      </w:r>
      <w:r w:rsidRPr="00A31EE2">
        <w:rPr>
          <w:rFonts w:eastAsia="Times New Roman" w:cstheme="minorHAnsi"/>
          <w:b/>
          <w:bCs/>
          <w:color w:val="FF0000"/>
          <w:sz w:val="28"/>
          <w:szCs w:val="28"/>
          <w:lang w:eastAsia="en-GB"/>
        </w:rPr>
        <w:t>“</w:t>
      </w:r>
      <w:r w:rsidR="00771C5A" w:rsidRPr="00A31EE2">
        <w:rPr>
          <w:rFonts w:eastAsia="Times New Roman" w:cstheme="minorHAnsi"/>
          <w:b/>
          <w:bCs/>
          <w:color w:val="FF0000"/>
          <w:sz w:val="28"/>
          <w:szCs w:val="28"/>
          <w:lang w:eastAsia="en-GB"/>
        </w:rPr>
        <w:t>Is the abuse happening more often?”</w:t>
      </w: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Q.14: “Is the abuse getting worse?”</w:t>
      </w:r>
    </w:p>
    <w:p w:rsidR="00771C5A" w:rsidRPr="00A31EE2" w:rsidRDefault="00771C5A" w:rsidP="00771C5A">
      <w:pPr>
        <w:spacing w:after="0" w:line="240" w:lineRule="auto"/>
        <w:rPr>
          <w:rFonts w:eastAsia="Times New Roman" w:cstheme="minorHAnsi"/>
          <w:b/>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Trainer to facilitate that previous DA is the most effective indicator that further DA will occur. </w:t>
      </w:r>
      <w:r w:rsidR="00A24BC2" w:rsidRPr="00A31EE2">
        <w:rPr>
          <w:rFonts w:eastAsia="Times New Roman" w:cstheme="minorHAnsi"/>
          <w:bCs/>
          <w:color w:val="000000"/>
          <w:sz w:val="28"/>
          <w:szCs w:val="28"/>
          <w:lang w:eastAsia="en-GB"/>
        </w:rPr>
        <w:t>Violence tends to escalate as it is repeated.</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snapToGrid w:val="0"/>
          <w:color w:val="000000"/>
          <w:sz w:val="28"/>
          <w:szCs w:val="28"/>
          <w:lang w:eastAsia="en-GB"/>
        </w:rPr>
      </w:pPr>
      <w:r w:rsidRPr="00A31EE2">
        <w:rPr>
          <w:rFonts w:eastAsia="Times New Roman" w:cstheme="minorHAnsi"/>
          <w:bCs/>
          <w:color w:val="000000"/>
          <w:sz w:val="28"/>
          <w:szCs w:val="28"/>
          <w:lang w:eastAsia="en-GB"/>
        </w:rPr>
        <w:t xml:space="preserve">35% of households have a second incident within five weeks of the first, the abuse tends to escalate as it is repeated and </w:t>
      </w:r>
      <w:r w:rsidRPr="00A31EE2">
        <w:rPr>
          <w:rFonts w:eastAsia="Times New Roman" w:cstheme="minorHAnsi"/>
          <w:bCs/>
          <w:snapToGrid w:val="0"/>
          <w:color w:val="000000"/>
          <w:sz w:val="28"/>
          <w:szCs w:val="28"/>
          <w:lang w:eastAsia="en-GB"/>
        </w:rPr>
        <w:t>the time between incidents decreases.</w:t>
      </w:r>
    </w:p>
    <w:p w:rsidR="00771C5A" w:rsidRPr="00A31EE2" w:rsidRDefault="00771C5A" w:rsidP="00771C5A">
      <w:pPr>
        <w:spacing w:after="0" w:line="240" w:lineRule="auto"/>
        <w:rPr>
          <w:rFonts w:eastAsia="Times New Roman" w:cstheme="minorHAnsi"/>
          <w:bCs/>
          <w:snapToGrid w:val="0"/>
          <w:color w:val="000000"/>
          <w:sz w:val="28"/>
          <w:szCs w:val="28"/>
          <w:lang w:eastAsia="en-GB"/>
        </w:rPr>
      </w:pPr>
    </w:p>
    <w:p w:rsidR="00771C5A" w:rsidRPr="00A31EE2" w:rsidRDefault="00771C5A" w:rsidP="00771C5A">
      <w:pPr>
        <w:spacing w:after="0" w:line="240" w:lineRule="auto"/>
        <w:jc w:val="both"/>
        <w:rPr>
          <w:rFonts w:eastAsia="Times New Roman" w:cstheme="minorHAnsi"/>
          <w:b/>
          <w:bCs/>
          <w:sz w:val="28"/>
          <w:szCs w:val="28"/>
          <w:lang w:eastAsia="en-GB"/>
        </w:rPr>
      </w:pPr>
    </w:p>
    <w:p w:rsidR="00771C5A" w:rsidRPr="00A31EE2" w:rsidRDefault="00771C5A" w:rsidP="00771C5A">
      <w:pPr>
        <w:spacing w:after="0" w:line="240" w:lineRule="auto"/>
        <w:jc w:val="both"/>
        <w:rPr>
          <w:rFonts w:eastAsia="Times New Roman" w:cstheme="minorHAnsi"/>
          <w:b/>
          <w:bCs/>
          <w:sz w:val="28"/>
          <w:szCs w:val="28"/>
          <w:lang w:eastAsia="en-GB"/>
        </w:rPr>
      </w:pPr>
      <w:r w:rsidRPr="00A31EE2">
        <w:rPr>
          <w:rFonts w:eastAsia="Times New Roman" w:cstheme="minorHAnsi"/>
          <w:b/>
          <w:bCs/>
          <w:sz w:val="28"/>
          <w:szCs w:val="28"/>
          <w:lang w:eastAsia="en-GB"/>
        </w:rPr>
        <w:lastRenderedPageBreak/>
        <w:t>Trainer to facilitate possible questions:</w:t>
      </w:r>
    </w:p>
    <w:p w:rsidR="00771C5A" w:rsidRPr="00A31EE2" w:rsidRDefault="00771C5A" w:rsidP="00771C5A">
      <w:pPr>
        <w:spacing w:after="0" w:line="240" w:lineRule="auto"/>
        <w:jc w:val="both"/>
        <w:rPr>
          <w:rFonts w:eastAsia="Times New Roman" w:cstheme="minorHAnsi"/>
          <w:bCs/>
          <w:sz w:val="28"/>
          <w:szCs w:val="28"/>
          <w:lang w:eastAsia="en-GB"/>
        </w:rPr>
      </w:pPr>
    </w:p>
    <w:p w:rsidR="00771C5A" w:rsidRPr="00A31EE2" w:rsidRDefault="00771C5A" w:rsidP="00771C5A">
      <w:pPr>
        <w:spacing w:after="0" w:line="360" w:lineRule="auto"/>
        <w:jc w:val="both"/>
        <w:rPr>
          <w:rFonts w:eastAsia="Times New Roman" w:cstheme="minorHAnsi"/>
          <w:bCs/>
          <w:i/>
          <w:sz w:val="28"/>
          <w:szCs w:val="28"/>
          <w:lang w:eastAsia="en-GB"/>
        </w:rPr>
      </w:pPr>
      <w:r w:rsidRPr="00A31EE2">
        <w:rPr>
          <w:rFonts w:eastAsia="Times New Roman" w:cstheme="minorHAnsi"/>
          <w:bCs/>
          <w:i/>
          <w:sz w:val="28"/>
          <w:szCs w:val="28"/>
          <w:lang w:eastAsia="en-GB"/>
        </w:rPr>
        <w:t xml:space="preserve">When did the incident occur?  </w:t>
      </w:r>
    </w:p>
    <w:p w:rsidR="00771C5A" w:rsidRPr="00A31EE2" w:rsidRDefault="00771C5A" w:rsidP="00771C5A">
      <w:pPr>
        <w:spacing w:after="0" w:line="360" w:lineRule="auto"/>
        <w:jc w:val="both"/>
        <w:rPr>
          <w:rFonts w:eastAsia="Times New Roman" w:cstheme="minorHAnsi"/>
          <w:bCs/>
          <w:i/>
          <w:sz w:val="28"/>
          <w:szCs w:val="28"/>
          <w:lang w:eastAsia="en-GB"/>
        </w:rPr>
      </w:pPr>
      <w:r w:rsidRPr="00A31EE2">
        <w:rPr>
          <w:rFonts w:eastAsia="Times New Roman" w:cstheme="minorHAnsi"/>
          <w:bCs/>
          <w:i/>
          <w:sz w:val="28"/>
          <w:szCs w:val="28"/>
          <w:lang w:eastAsia="en-GB"/>
        </w:rPr>
        <w:t xml:space="preserve">How many have there been in the last twelve months? </w:t>
      </w:r>
    </w:p>
    <w:p w:rsidR="00771C5A" w:rsidRPr="00A31EE2" w:rsidRDefault="00771C5A" w:rsidP="00771C5A">
      <w:pPr>
        <w:spacing w:after="0" w:line="360" w:lineRule="auto"/>
        <w:jc w:val="both"/>
        <w:rPr>
          <w:rFonts w:eastAsia="Times New Roman" w:cstheme="minorHAnsi"/>
          <w:bCs/>
          <w:i/>
          <w:sz w:val="28"/>
          <w:szCs w:val="28"/>
          <w:lang w:eastAsia="en-GB"/>
        </w:rPr>
      </w:pPr>
      <w:r w:rsidRPr="00A31EE2">
        <w:rPr>
          <w:rFonts w:eastAsia="Times New Roman" w:cstheme="minorHAnsi"/>
          <w:bCs/>
          <w:i/>
          <w:sz w:val="28"/>
          <w:szCs w:val="28"/>
          <w:lang w:eastAsia="en-GB"/>
        </w:rPr>
        <w:t>Are they happening more often?</w:t>
      </w: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Is this incident worse than the last incident?  If so, how?</w:t>
      </w:r>
    </w:p>
    <w:p w:rsidR="00771C5A" w:rsidRPr="00A31EE2" w:rsidRDefault="00771C5A" w:rsidP="00771C5A">
      <w:pPr>
        <w:spacing w:after="0" w:line="240" w:lineRule="auto"/>
        <w:jc w:val="both"/>
        <w:rPr>
          <w:rFonts w:eastAsia="Times New Roman" w:cstheme="minorHAnsi"/>
          <w:bCs/>
          <w:sz w:val="28"/>
          <w:szCs w:val="28"/>
          <w:lang w:eastAsia="en-GB"/>
        </w:rPr>
      </w:pPr>
    </w:p>
    <w:p w:rsidR="00771C5A" w:rsidRPr="00A31EE2" w:rsidRDefault="00771C5A" w:rsidP="00771C5A">
      <w:pPr>
        <w:spacing w:after="0" w:line="240" w:lineRule="auto"/>
        <w:jc w:val="both"/>
        <w:rPr>
          <w:rFonts w:eastAsia="Times New Roman" w:cstheme="minorHAnsi"/>
          <w:bCs/>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FF0000"/>
          <w:sz w:val="28"/>
          <w:szCs w:val="28"/>
          <w:lang w:eastAsia="en-GB"/>
        </w:rPr>
      </w:pPr>
      <w:r w:rsidRPr="00A31EE2">
        <w:rPr>
          <w:rFonts w:eastAsia="Times New Roman" w:cstheme="minorHAnsi"/>
          <w:b/>
          <w:bCs/>
          <w:color w:val="FF0000"/>
          <w:sz w:val="28"/>
          <w:szCs w:val="28"/>
          <w:lang w:eastAsia="en-GB"/>
        </w:rPr>
        <w:t>Q.15: “Does (….) try to control everything you do and/or are they excessively jealous?”</w:t>
      </w:r>
      <w:r w:rsidRPr="00A31EE2">
        <w:rPr>
          <w:rFonts w:eastAsia="Times New Roman" w:cstheme="minorHAnsi"/>
          <w:bCs/>
          <w:color w:val="FF0000"/>
          <w:sz w:val="28"/>
          <w:szCs w:val="28"/>
          <w:lang w:eastAsia="en-GB"/>
        </w:rPr>
        <w:t xml:space="preserv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sz w:val="28"/>
          <w:szCs w:val="28"/>
          <w:lang w:eastAsia="en-GB"/>
        </w:rPr>
      </w:pPr>
      <w:r w:rsidRPr="00A31EE2">
        <w:rPr>
          <w:rFonts w:eastAsia="Times New Roman" w:cstheme="minorHAnsi"/>
          <w:bCs/>
          <w:color w:val="000000"/>
          <w:sz w:val="28"/>
          <w:szCs w:val="28"/>
          <w:lang w:eastAsia="en-GB"/>
        </w:rPr>
        <w:t xml:space="preserve">Trainer to facilitate links with Q.4 </w:t>
      </w:r>
      <w:r w:rsidRPr="00A31EE2">
        <w:rPr>
          <w:rFonts w:eastAsia="Times New Roman" w:cstheme="minorHAnsi"/>
          <w:bCs/>
          <w:sz w:val="28"/>
          <w:szCs w:val="28"/>
          <w:lang w:eastAsia="en-GB"/>
        </w:rPr>
        <w:t>(“Do you feel isolated from family/friends; does (….) try to stop you from seeing family/friends/GP or others?”)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
          <w:bCs/>
          <w:color w:val="000000"/>
          <w:sz w:val="28"/>
          <w:szCs w:val="28"/>
          <w:lang w:eastAsia="en-GB"/>
        </w:rPr>
        <w:t>QTS:</w:t>
      </w:r>
      <w:r w:rsidRPr="00A31EE2">
        <w:rPr>
          <w:rFonts w:eastAsia="Times New Roman" w:cstheme="minorHAnsi"/>
          <w:bCs/>
          <w:color w:val="000000"/>
          <w:sz w:val="28"/>
          <w:szCs w:val="28"/>
          <w:lang w:eastAsia="en-GB"/>
        </w:rPr>
        <w:t xml:space="preserve"> </w:t>
      </w:r>
      <w:r w:rsidRPr="00A31EE2">
        <w:rPr>
          <w:rFonts w:eastAsia="Times New Roman" w:cstheme="minorHAnsi"/>
          <w:bCs/>
          <w:i/>
          <w:color w:val="000000"/>
          <w:sz w:val="28"/>
          <w:szCs w:val="28"/>
          <w:lang w:eastAsia="en-GB"/>
        </w:rPr>
        <w:t>“What sort of behaviour would you expect to hear about?”</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 xml:space="preserve">Trainer to facilitate examples of Victims being </w:t>
      </w:r>
      <w:r w:rsidRPr="00A31EE2">
        <w:rPr>
          <w:rFonts w:eastAsia="Times New Roman" w:cstheme="minorHAnsi"/>
          <w:b/>
          <w:bCs/>
          <w:i/>
          <w:color w:val="000000"/>
          <w:sz w:val="28"/>
          <w:szCs w:val="28"/>
          <w:lang w:eastAsia="en-GB"/>
        </w:rPr>
        <w:t>“policed at home,”</w:t>
      </w:r>
      <w:r w:rsidRPr="00A31EE2">
        <w:rPr>
          <w:rFonts w:eastAsia="Times New Roman" w:cstheme="minorHAnsi"/>
          <w:b/>
          <w:bCs/>
          <w:color w:val="000000"/>
          <w:sz w:val="28"/>
          <w:szCs w:val="28"/>
          <w:lang w:eastAsia="en-GB"/>
        </w:rPr>
        <w:t xml:space="preserve"> examples being: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360" w:lineRule="auto"/>
        <w:rPr>
          <w:rFonts w:eastAsia="Times New Roman" w:cstheme="minorHAnsi"/>
          <w:b/>
          <w:bCs/>
          <w:i/>
          <w:strike/>
          <w:color w:val="000000"/>
          <w:sz w:val="28"/>
          <w:szCs w:val="28"/>
          <w:lang w:eastAsia="en-GB"/>
        </w:rPr>
      </w:pPr>
      <w:r w:rsidRPr="00A31EE2">
        <w:rPr>
          <w:rFonts w:eastAsia="Times New Roman" w:cstheme="minorHAnsi"/>
          <w:bCs/>
          <w:i/>
          <w:color w:val="000000"/>
          <w:sz w:val="28"/>
          <w:szCs w:val="28"/>
          <w:lang w:eastAsia="en-GB"/>
        </w:rPr>
        <w:t>Being told what to wear.</w:t>
      </w:r>
      <w:r w:rsidRPr="00A31EE2">
        <w:rPr>
          <w:rFonts w:eastAsia="Times New Roman" w:cstheme="minorHAnsi"/>
          <w:b/>
          <w:bCs/>
          <w:i/>
          <w:color w:val="000000"/>
          <w:sz w:val="28"/>
          <w:szCs w:val="28"/>
          <w:lang w:eastAsia="en-GB"/>
        </w:rPr>
        <w:t xml:space="preserve"> </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Being made to account for time and whereabouts.</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Constant scrutiny - The Perp may access Social Networking sites to check up on the Victim.</w:t>
      </w:r>
      <w:r w:rsidRPr="00A31EE2">
        <w:rPr>
          <w:rFonts w:eastAsia="Times New Roman" w:cstheme="minorHAnsi"/>
          <w:bCs/>
          <w:color w:val="000000"/>
          <w:sz w:val="28"/>
          <w:szCs w:val="28"/>
          <w:lang w:eastAsia="en-GB"/>
        </w:rPr>
        <w:t xml:space="preserve"> </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Isolation from friends and family.</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Interception of mail/telephone calls.</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Accusations of infidelity.</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Financial control.</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Preventing victim from taking medication.</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Extreme dominance.</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Being prevented from leaving the house.</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Making threats that children will be removed if victim reports.</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Extreme jealousy i.e. “if I can’t have you, no one else can.”</w:t>
      </w: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Use of the victim’s religion to control.</w:t>
      </w:r>
    </w:p>
    <w:p w:rsidR="00771C5A" w:rsidRPr="00A31EE2" w:rsidRDefault="00771C5A" w:rsidP="00771C5A">
      <w:pPr>
        <w:spacing w:after="12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p>
    <w:p w:rsidR="00771C5A" w:rsidRPr="00A31EE2" w:rsidRDefault="00BF3D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Trainer to link to HBA</w:t>
      </w:r>
      <w:r w:rsidR="00771C5A" w:rsidRPr="00A31EE2">
        <w:rPr>
          <w:rFonts w:eastAsia="Times New Roman" w:cstheme="minorHAnsi"/>
          <w:b/>
          <w:bCs/>
          <w:color w:val="000000"/>
          <w:sz w:val="28"/>
          <w:szCs w:val="28"/>
          <w:lang w:eastAsia="en-GB"/>
        </w:rPr>
        <w:t>:</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Do they ask others to exert control over the Victim?  For example, other family members or associates.</w:t>
      </w:r>
    </w:p>
    <w:p w:rsidR="00771C5A" w:rsidRPr="00A31EE2" w:rsidRDefault="00771C5A" w:rsidP="00771C5A">
      <w:pPr>
        <w:spacing w:after="0" w:line="240" w:lineRule="auto"/>
        <w:rPr>
          <w:rFonts w:eastAsia="Times New Roman" w:cstheme="minorHAnsi"/>
          <w:bCs/>
          <w:i/>
          <w:color w:val="000000"/>
          <w:sz w:val="28"/>
          <w:szCs w:val="28"/>
          <w:lang w:eastAsia="en-GB"/>
        </w:rPr>
      </w:pP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The Victim may not have “usual” freedom of choice, may be heavily “policed” at home or unable to leave the home address except under escort or children may be used to control the victim’s behaviour.</w:t>
      </w:r>
    </w:p>
    <w:p w:rsidR="00771C5A" w:rsidRPr="00A31EE2" w:rsidRDefault="00771C5A" w:rsidP="00771C5A">
      <w:pPr>
        <w:spacing w:after="0" w:line="240" w:lineRule="auto"/>
        <w:rPr>
          <w:rFonts w:eastAsia="Times New Roman" w:cstheme="minorHAnsi"/>
          <w:bCs/>
          <w:i/>
          <w:color w:val="000000"/>
          <w:sz w:val="28"/>
          <w:szCs w:val="28"/>
          <w:lang w:eastAsia="en-GB"/>
        </w:rPr>
      </w:pP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Has the Perp been abusive to others (girl/boyfriends, other family members, work colleagues)?</w:t>
      </w: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r w:rsidRPr="00A31EE2">
        <w:rPr>
          <w:rFonts w:eastAsia="Times New Roman" w:cstheme="minorHAnsi"/>
          <w:sz w:val="28"/>
          <w:szCs w:val="28"/>
          <w:lang w:eastAsia="en-GB"/>
        </w:rPr>
        <w:t>Also consider how the Perp may use someone’s sexual orientation to control and abuse them (e.g. saying they deserve the abuse because they are LGBT or that no-one will help them or believe them or that they will disclose them to their friends, family, colleague). They may also question the victim’s sexuality and make them feel guilty or ashamed.</w:t>
      </w:r>
    </w:p>
    <w:p w:rsidR="00771C5A" w:rsidRPr="00A31EE2" w:rsidRDefault="00771C5A" w:rsidP="00771C5A">
      <w:pPr>
        <w:spacing w:after="120" w:line="240" w:lineRule="auto"/>
        <w:rPr>
          <w:rFonts w:eastAsia="Times New Roman" w:cstheme="minorHAnsi"/>
          <w:bCs/>
          <w:color w:val="000000"/>
          <w:sz w:val="28"/>
          <w:szCs w:val="28"/>
          <w:lang w:eastAsia="en-GB"/>
        </w:rPr>
      </w:pPr>
    </w:p>
    <w:p w:rsidR="00771C5A" w:rsidRPr="00A31EE2" w:rsidRDefault="00771C5A" w:rsidP="00771C5A">
      <w:pPr>
        <w:spacing w:after="120" w:line="240" w:lineRule="auto"/>
        <w:rPr>
          <w:rFonts w:eastAsia="Times New Roman" w:cstheme="minorHAnsi"/>
          <w:bCs/>
          <w:i/>
          <w:color w:val="000000"/>
          <w:sz w:val="28"/>
          <w:szCs w:val="28"/>
          <w:lang w:eastAsia="en-GB"/>
        </w:rPr>
      </w:pPr>
      <w:r w:rsidRPr="00A31EE2">
        <w:rPr>
          <w:rFonts w:eastAsia="Times New Roman" w:cstheme="minorHAnsi"/>
          <w:b/>
          <w:bCs/>
          <w:color w:val="000000"/>
          <w:sz w:val="28"/>
          <w:szCs w:val="28"/>
          <w:lang w:eastAsia="en-GB"/>
        </w:rPr>
        <w:t>QTS:</w:t>
      </w:r>
      <w:r w:rsidRPr="00A31EE2">
        <w:rPr>
          <w:rFonts w:eastAsia="Times New Roman" w:cstheme="minorHAnsi"/>
          <w:bCs/>
          <w:color w:val="000000"/>
          <w:sz w:val="28"/>
          <w:szCs w:val="28"/>
          <w:lang w:eastAsia="en-GB"/>
        </w:rPr>
        <w:t xml:space="preserve"> </w:t>
      </w:r>
      <w:r w:rsidRPr="00A31EE2">
        <w:rPr>
          <w:rFonts w:eastAsia="Times New Roman" w:cstheme="minorHAnsi"/>
          <w:bCs/>
          <w:i/>
          <w:color w:val="000000"/>
          <w:sz w:val="28"/>
          <w:szCs w:val="28"/>
          <w:lang w:eastAsia="en-GB"/>
        </w:rPr>
        <w:t>“How may a Perp respond to you in a “control” case?”</w:t>
      </w: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DA is about Power and Control.</w:t>
      </w:r>
      <w:r w:rsidRPr="00A31EE2">
        <w:rPr>
          <w:rFonts w:eastAsia="Frutiger-Light" w:cstheme="minorHAnsi"/>
          <w:bCs/>
          <w:color w:val="292526"/>
          <w:sz w:val="28"/>
          <w:szCs w:val="28"/>
          <w:lang w:eastAsia="en-GB"/>
        </w:rPr>
        <w:t xml:space="preserve"> Perps will seek to control any contact with a “professional.”</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Q.16: “Has (….) ever used weapons or objects to hurt you?”</w:t>
      </w:r>
    </w:p>
    <w:p w:rsidR="00771C5A" w:rsidRPr="00A31EE2" w:rsidRDefault="00771C5A" w:rsidP="00771C5A">
      <w:pPr>
        <w:spacing w:after="0" w:line="240" w:lineRule="auto"/>
        <w:rPr>
          <w:rFonts w:eastAsia="Times New Roman" w:cstheme="minorHAnsi"/>
          <w:bCs/>
          <w:color w:val="000000"/>
          <w:sz w:val="28"/>
          <w:szCs w:val="28"/>
          <w:lang w:eastAsia="en-GB"/>
        </w:rPr>
      </w:pPr>
    </w:p>
    <w:p w:rsidR="00BF3D5A" w:rsidRPr="00A31EE2" w:rsidRDefault="00BF3D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The use of weapons and/or threats which the victim believes to be credible are important to note for the purposes of risk assessment. DA perps who have used a weapon on intimate partners or others, or have threatened to use a weapon, are more likely to be violent again (Sonkin, martin and Walker, 1985).</w:t>
      </w:r>
    </w:p>
    <w:p w:rsidR="00BF3D5A" w:rsidRPr="00A31EE2" w:rsidRDefault="00BF3D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Consider the Perp’s occupation - do they have access to weapons? Have they any pre-cons involving use of weapons?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The Victim may assume “weapon” only means a knife or gun, so consider using examples such as Lamps, Ashtrays, Toys, Golf clubs etc.</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lastRenderedPageBreak/>
        <w:t xml:space="preserve">This information is useful to identify both risks to the Victim and Officer safety issues when attending the address - Don’t forget to add a flag if appropriate. </w:t>
      </w: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Cs/>
          <w:color w:val="FF0000"/>
          <w:sz w:val="28"/>
          <w:szCs w:val="28"/>
          <w:lang w:eastAsia="en-GB"/>
        </w:rPr>
      </w:pPr>
      <w:r w:rsidRPr="00A31EE2">
        <w:rPr>
          <w:rFonts w:eastAsia="Times New Roman" w:cstheme="minorHAnsi"/>
          <w:b/>
          <w:bCs/>
          <w:color w:val="FF0000"/>
          <w:sz w:val="28"/>
          <w:szCs w:val="28"/>
          <w:lang w:eastAsia="en-GB"/>
        </w:rPr>
        <w:t xml:space="preserve">Q.17: “Has (….) ever threatened to kill you or someone else and </w:t>
      </w:r>
      <w:r w:rsidRPr="00A31EE2">
        <w:rPr>
          <w:rFonts w:eastAsia="Times New Roman" w:cstheme="minorHAnsi"/>
          <w:b/>
          <w:bCs/>
          <w:color w:val="FF0000"/>
          <w:sz w:val="28"/>
          <w:szCs w:val="28"/>
          <w:u w:val="single"/>
          <w:lang w:eastAsia="en-GB"/>
        </w:rPr>
        <w:t>you believed them?</w:t>
      </w:r>
      <w:r w:rsidRPr="00A31EE2">
        <w:rPr>
          <w:rFonts w:eastAsia="Times New Roman" w:cstheme="minorHAnsi"/>
          <w:b/>
          <w:bCs/>
          <w:color w:val="FF0000"/>
          <w:sz w:val="28"/>
          <w:szCs w:val="28"/>
          <w:lang w:eastAsia="en-GB"/>
        </w:rPr>
        <w:t>”</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A credible threat of violent death is a very effective control strategy.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Such threats must always be taken seriously as threats precede physical attacks and have been included in Risk Assessments as effective predictors of future violence.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 xml:space="preserve">Trainer to facilitate additional questions: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color w:val="000000"/>
          <w:sz w:val="28"/>
          <w:szCs w:val="28"/>
          <w:lang w:eastAsia="en-GB"/>
        </w:rPr>
        <w:t xml:space="preserve">Who is threatening to kill the Victim?  </w:t>
      </w:r>
      <w:r w:rsidRPr="00A31EE2">
        <w:rPr>
          <w:rFonts w:eastAsia="Times New Roman" w:cstheme="minorHAnsi"/>
          <w:bCs/>
          <w:i/>
          <w:color w:val="000000"/>
          <w:sz w:val="28"/>
          <w:szCs w:val="28"/>
          <w:lang w:eastAsia="en-GB"/>
        </w:rPr>
        <w:t>The threat may be from many members of the family, extended family or community if</w:t>
      </w:r>
      <w:r w:rsidR="00BF3D5A" w:rsidRPr="00A31EE2">
        <w:rPr>
          <w:rFonts w:eastAsia="Times New Roman" w:cstheme="minorHAnsi"/>
          <w:bCs/>
          <w:i/>
          <w:color w:val="000000"/>
          <w:sz w:val="28"/>
          <w:szCs w:val="28"/>
          <w:lang w:eastAsia="en-GB"/>
        </w:rPr>
        <w:t xml:space="preserve"> this is HBA</w:t>
      </w:r>
      <w:r w:rsidRPr="00A31EE2">
        <w:rPr>
          <w:rFonts w:eastAsia="Times New Roman" w:cstheme="minorHAnsi"/>
          <w:bCs/>
          <w:i/>
          <w:color w:val="000000"/>
          <w:sz w:val="28"/>
          <w:szCs w:val="28"/>
          <w:lang w:eastAsia="en-GB"/>
        </w:rPr>
        <w:t>-related.</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What threats does the Perp make?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How do they threaten to kill/hurt the victim and/or others?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color w:val="000000"/>
          <w:sz w:val="28"/>
          <w:szCs w:val="28"/>
          <w:lang w:eastAsia="en-GB"/>
        </w:rPr>
        <w:t xml:space="preserve">If they have threatened to kill others, who? </w:t>
      </w:r>
      <w:r w:rsidRPr="00A31EE2">
        <w:rPr>
          <w:rFonts w:eastAsia="Times New Roman" w:cstheme="minorHAnsi"/>
          <w:bCs/>
          <w:i/>
          <w:color w:val="000000"/>
          <w:sz w:val="28"/>
          <w:szCs w:val="28"/>
          <w:lang w:eastAsia="en-GB"/>
        </w:rPr>
        <w:t>(i.e. children, partners, pets)</w:t>
      </w:r>
    </w:p>
    <w:p w:rsidR="00771C5A" w:rsidRPr="00A31EE2" w:rsidRDefault="00771C5A" w:rsidP="00771C5A">
      <w:pPr>
        <w:spacing w:after="12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Victims may minimise threats to kill but you must assess whether the victim is genuinely frightened by the threats (Trainer to refer back to Q.2 </w:t>
      </w:r>
      <w:r w:rsidRPr="00A31EE2">
        <w:rPr>
          <w:rFonts w:eastAsia="Times New Roman" w:cstheme="minorHAnsi"/>
          <w:bCs/>
          <w:sz w:val="28"/>
          <w:szCs w:val="28"/>
          <w:lang w:eastAsia="en-GB"/>
        </w:rPr>
        <w:t>“Are you very frightened?”</w:t>
      </w:r>
      <w:r w:rsidRPr="00A31EE2">
        <w:rPr>
          <w:rFonts w:eastAsia="Times New Roman" w:cstheme="minorHAnsi"/>
          <w:bCs/>
          <w:color w:val="000000"/>
          <w:sz w:val="28"/>
          <w:szCs w:val="28"/>
          <w:lang w:eastAsia="en-GB"/>
        </w:rPr>
        <w:t xml:space="preserv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Q.18: “Has (….) ever attempted to strangle/choke/suffocate/drown you?”</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Strangulation or “choking” is a common method of killing in domestic homicides by male Perps on female Victims.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It is important that escalating violence, including the use of weapons and attempts at strangulation/choking/suffocation/drowning are accurately recorded for Risk Assessment.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Default="00771C5A" w:rsidP="00771C5A">
      <w:pPr>
        <w:spacing w:after="0" w:line="240" w:lineRule="auto"/>
        <w:rPr>
          <w:rFonts w:eastAsia="Times New Roman" w:cstheme="minorHAnsi"/>
          <w:b/>
          <w:bCs/>
          <w:i/>
          <w:color w:val="000000"/>
          <w:sz w:val="28"/>
          <w:szCs w:val="28"/>
          <w:lang w:eastAsia="en-GB"/>
        </w:rPr>
      </w:pPr>
      <w:r w:rsidRPr="00A31EE2">
        <w:rPr>
          <w:rFonts w:eastAsia="Times New Roman" w:cstheme="minorHAnsi"/>
          <w:b/>
          <w:bCs/>
          <w:i/>
          <w:color w:val="000000"/>
          <w:sz w:val="28"/>
          <w:szCs w:val="28"/>
          <w:lang w:eastAsia="en-GB"/>
        </w:rPr>
        <w:t>Any attempt at closing down the victim’s airway should be considered High Risk.</w:t>
      </w:r>
    </w:p>
    <w:p w:rsidR="00D175DC" w:rsidRDefault="00D175DC" w:rsidP="00771C5A">
      <w:pPr>
        <w:spacing w:after="0" w:line="240" w:lineRule="auto"/>
        <w:rPr>
          <w:rFonts w:eastAsia="Times New Roman" w:cstheme="minorHAnsi"/>
          <w:b/>
          <w:bCs/>
          <w:i/>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Trainer to facilitate additional questions: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When did the Perp attempt to strangle/choke/suffocate/drown the Victim?</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What did they do? (use implements such as shoe laces or use their hands)</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How often do they do this?</w:t>
      </w: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Did the Victim lose consciousness?</w:t>
      </w:r>
    </w:p>
    <w:p w:rsidR="00771C5A" w:rsidRPr="00A31EE2" w:rsidRDefault="00771C5A" w:rsidP="00771C5A">
      <w:pPr>
        <w:spacing w:after="0" w:line="240" w:lineRule="auto"/>
        <w:jc w:val="both"/>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There is a specific “Choking” offence in the OAP Act (see </w:t>
      </w:r>
      <w:r w:rsidRPr="00A31EE2">
        <w:rPr>
          <w:rFonts w:eastAsia="Times New Roman" w:cstheme="minorHAnsi"/>
          <w:bCs/>
          <w:i/>
          <w:color w:val="000000"/>
          <w:sz w:val="28"/>
          <w:szCs w:val="28"/>
          <w:lang w:eastAsia="en-GB"/>
        </w:rPr>
        <w:t>Legislation Trainer Notes</w:t>
      </w:r>
      <w:r w:rsidRPr="00A31EE2">
        <w:rPr>
          <w:rFonts w:eastAsia="Times New Roman" w:cstheme="minorHAnsi"/>
          <w:bCs/>
          <w:color w:val="000000"/>
          <w:sz w:val="28"/>
          <w:szCs w:val="28"/>
          <w:lang w:eastAsia="en-GB"/>
        </w:rPr>
        <w:t xml:space="preserv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There may be counter-allegation of assault by the Perp as a result of defensive wounds inflicted by the Victim during the assault. </w:t>
      </w:r>
      <w:r w:rsidRPr="00A31EE2">
        <w:rPr>
          <w:rFonts w:eastAsia="Times New Roman" w:cstheme="minorHAnsi"/>
          <w:bCs/>
          <w:i/>
          <w:color w:val="000000"/>
          <w:sz w:val="28"/>
          <w:szCs w:val="28"/>
          <w:lang w:eastAsia="en-GB"/>
        </w:rPr>
        <w:t>Investigate!</w:t>
      </w:r>
      <w:r w:rsidRPr="00A31EE2">
        <w:rPr>
          <w:rFonts w:eastAsia="Times New Roman" w:cstheme="minorHAnsi"/>
          <w:bCs/>
          <w:color w:val="000000"/>
          <w:sz w:val="28"/>
          <w:szCs w:val="28"/>
          <w:lang w:eastAsia="en-GB"/>
        </w:rPr>
        <w:t xml:space="preserve"> Who was the primary aggressor? Who was acting in self-defence? </w:t>
      </w:r>
    </w:p>
    <w:p w:rsidR="00771C5A" w:rsidRPr="00A31EE2" w:rsidRDefault="00771C5A" w:rsidP="00771C5A">
      <w:pPr>
        <w:spacing w:after="0" w:line="240" w:lineRule="auto"/>
        <w:rPr>
          <w:rFonts w:eastAsia="Times New Roman" w:cstheme="minorHAnsi"/>
          <w:bCs/>
          <w:color w:val="000000"/>
          <w:sz w:val="28"/>
          <w:szCs w:val="28"/>
          <w:lang w:eastAsia="en-GB"/>
        </w:rPr>
      </w:pPr>
    </w:p>
    <w:p w:rsidR="00BF3D5A" w:rsidRPr="00A31EE2" w:rsidRDefault="00771C5A" w:rsidP="00771C5A">
      <w:pPr>
        <w:spacing w:after="0" w:line="240" w:lineRule="auto"/>
        <w:rPr>
          <w:rFonts w:eastAsia="Times New Roman" w:cstheme="minorHAnsi"/>
          <w:bCs/>
          <w:sz w:val="28"/>
          <w:szCs w:val="28"/>
          <w:lang w:eastAsia="en-GB"/>
        </w:rPr>
      </w:pPr>
      <w:r w:rsidRPr="00A31EE2">
        <w:rPr>
          <w:rFonts w:eastAsia="Times New Roman" w:cstheme="minorHAnsi"/>
          <w:bCs/>
          <w:color w:val="000000"/>
          <w:sz w:val="28"/>
          <w:szCs w:val="28"/>
          <w:lang w:eastAsia="en-GB"/>
        </w:rPr>
        <w:t xml:space="preserve">Trainer to refer to Peticheae </w:t>
      </w:r>
      <w:r w:rsidR="00BF3D5A" w:rsidRPr="00A31EE2">
        <w:rPr>
          <w:rFonts w:eastAsia="Times New Roman" w:cstheme="minorHAnsi"/>
          <w:bCs/>
          <w:color w:val="000000" w:themeColor="text1"/>
          <w:sz w:val="28"/>
          <w:szCs w:val="28"/>
          <w:lang w:eastAsia="en-GB"/>
        </w:rPr>
        <w:t>(blood shot eyes where the blood vessels have burst from the pressure)</w:t>
      </w:r>
      <w:r w:rsidRPr="00A31EE2">
        <w:rPr>
          <w:rFonts w:eastAsia="Times New Roman" w:cstheme="minorHAnsi"/>
          <w:bCs/>
          <w:color w:val="000000" w:themeColor="text1"/>
          <w:sz w:val="28"/>
          <w:szCs w:val="28"/>
          <w:lang w:eastAsia="en-GB"/>
        </w:rPr>
        <w:t xml:space="preserve"> </w:t>
      </w:r>
      <w:r w:rsidRPr="00A31EE2">
        <w:rPr>
          <w:rFonts w:eastAsia="Times New Roman" w:cstheme="minorHAnsi"/>
          <w:bCs/>
          <w:sz w:val="28"/>
          <w:szCs w:val="28"/>
          <w:lang w:eastAsia="en-GB"/>
        </w:rPr>
        <w:t xml:space="preserve">and refer to </w:t>
      </w:r>
    </w:p>
    <w:p w:rsidR="00BF3D5A" w:rsidRPr="00A31EE2" w:rsidRDefault="00BF3D5A" w:rsidP="00771C5A">
      <w:pPr>
        <w:spacing w:after="0" w:line="240" w:lineRule="auto"/>
        <w:rPr>
          <w:rFonts w:eastAsia="Times New Roman" w:cstheme="minorHAnsi"/>
          <w:bCs/>
          <w:sz w:val="28"/>
          <w:szCs w:val="28"/>
          <w:lang w:eastAsia="en-GB"/>
        </w:rPr>
      </w:pPr>
    </w:p>
    <w:p w:rsidR="00771C5A" w:rsidRDefault="00771C5A" w:rsidP="00771C5A">
      <w:pPr>
        <w:spacing w:after="0" w:line="240" w:lineRule="auto"/>
        <w:rPr>
          <w:rFonts w:eastAsia="Times New Roman" w:cstheme="minorHAnsi"/>
          <w:bCs/>
          <w:sz w:val="28"/>
          <w:szCs w:val="28"/>
          <w:lang w:eastAsia="en-GB"/>
        </w:rPr>
      </w:pPr>
      <w:r w:rsidRPr="00A31EE2">
        <w:rPr>
          <w:rFonts w:eastAsia="Times New Roman" w:cstheme="minorHAnsi"/>
          <w:b/>
          <w:bCs/>
          <w:color w:val="000000"/>
          <w:sz w:val="28"/>
          <w:szCs w:val="28"/>
          <w:lang w:eastAsia="en-GB"/>
        </w:rPr>
        <w:t>Attempting to choke, strangle or suffocate with intent to commit an indictable offence</w:t>
      </w:r>
      <w:r w:rsidRPr="00A31EE2">
        <w:rPr>
          <w:rFonts w:eastAsia="Times New Roman" w:cstheme="minorHAnsi"/>
          <w:sz w:val="28"/>
          <w:szCs w:val="28"/>
          <w:lang w:eastAsia="en-GB"/>
        </w:rPr>
        <w:t> </w:t>
      </w:r>
      <w:r w:rsidRPr="00A31EE2">
        <w:rPr>
          <w:rFonts w:eastAsia="Times New Roman" w:cstheme="minorHAnsi"/>
          <w:bCs/>
          <w:sz w:val="28"/>
          <w:szCs w:val="28"/>
          <w:lang w:eastAsia="en-GB"/>
        </w:rPr>
        <w:t xml:space="preserve"> - S.21 Offences Against the Person act 1861 </w:t>
      </w:r>
    </w:p>
    <w:p w:rsidR="00D175DC" w:rsidRDefault="00D175DC" w:rsidP="00771C5A">
      <w:pPr>
        <w:spacing w:after="0" w:line="240" w:lineRule="auto"/>
        <w:rPr>
          <w:rFonts w:eastAsia="Times New Roman" w:cstheme="minorHAnsi"/>
          <w:bCs/>
          <w:sz w:val="28"/>
          <w:szCs w:val="28"/>
          <w:lang w:eastAsia="en-GB"/>
        </w:rPr>
      </w:pPr>
    </w:p>
    <w:p w:rsidR="00D175DC" w:rsidRPr="00D175DC" w:rsidRDefault="00D175DC" w:rsidP="00D175DC">
      <w:pPr>
        <w:spacing w:after="0" w:line="240" w:lineRule="auto"/>
        <w:rPr>
          <w:rFonts w:eastAsia="Times New Roman" w:cstheme="minorHAnsi"/>
          <w:bCs/>
          <w:i/>
          <w:color w:val="FF0000"/>
          <w:sz w:val="28"/>
          <w:szCs w:val="28"/>
          <w:lang w:eastAsia="en-GB"/>
        </w:rPr>
      </w:pPr>
      <w:r w:rsidRPr="00D175DC">
        <w:rPr>
          <w:rFonts w:eastAsia="Times New Roman" w:cstheme="minorHAnsi"/>
          <w:bCs/>
          <w:i/>
          <w:color w:val="FF0000"/>
          <w:sz w:val="28"/>
          <w:szCs w:val="28"/>
          <w:lang w:eastAsia="en-GB"/>
        </w:rPr>
        <w:t>As added in the Domestic Abuse Act 2021</w:t>
      </w:r>
    </w:p>
    <w:p w:rsidR="00D175DC" w:rsidRDefault="00D175DC" w:rsidP="00D175DC">
      <w:pPr>
        <w:spacing w:after="0" w:line="240" w:lineRule="auto"/>
        <w:rPr>
          <w:rFonts w:eastAsia="Times New Roman" w:cstheme="minorHAnsi"/>
          <w:b/>
          <w:bCs/>
          <w:i/>
          <w:color w:val="000000"/>
          <w:sz w:val="28"/>
          <w:szCs w:val="28"/>
          <w:lang w:eastAsia="en-GB"/>
        </w:rPr>
      </w:pP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Strangulation or suffocation</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In Part 5 of the Serious Crime Act 2015 (protection of children and others), after section 75 insert—</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“Strangulation or suffocation</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75AStrangulation or suffocation</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(1)</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A person (“A”) commits an offence if—</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(a)</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A intentionally strangles another person (“B”), or</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(b)</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A does any other act to B that—</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(i)</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affects B’s ability to breathe, and</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(ii)</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constitutes battery of B.</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(2</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)It is a defence to an offence under this section for A to show that B consented to the strangulation or other act.</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(3)</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But subsection (2) does not apply if—</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(a)</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B suffers serious harm as a result of the strangulation or other act, and</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(b)</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A either—</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(i)</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intended to cause B serious harm, or</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(ii</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)was reckless as to whether B would suffer serious harm.</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lastRenderedPageBreak/>
        <w:t>(4)</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A is to be taken to have shown the fact mentioned in subsection (2) if—</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(a)</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sufficient evidence of the fact is adduced to raise an issue with respect to it, and</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(b)</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the contrary is not proved beyond reasonable doubt.</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(5)</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A person guilty of an offence under this section is liable—</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(a</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)on summary conviction—</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(i)</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to imprisonment for a term not exceeding 12 months (or 6 months, if the offence was committed before the coming into force of paragraph 24(2) of Schedule 22 to the Sentencing Act 2020), or</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(ii)</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to a fine,</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or both;</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(b)</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on conviction on indictment, to imprisonment for a term not exceeding 5 years or to a fine, or both.</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(6)</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In this section “serious harm” means—</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(a)</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grievous bodily harm, within the meaning of section 18 of the Offences Against the Person Act 1861,</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(b)</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wounding, within the meaning of that section, or</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(c</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)actual bodily harm, within the meaning of section 47 of that Act.</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75B</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Offences under section 75A committed outside the United Kingdom</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(1)If—</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(a)</w:t>
      </w:r>
      <w:r>
        <w:rPr>
          <w:rFonts w:eastAsia="Times New Roman" w:cstheme="minorHAnsi"/>
          <w:bCs/>
          <w:color w:val="000000"/>
          <w:sz w:val="28"/>
          <w:szCs w:val="28"/>
          <w:lang w:eastAsia="en-GB"/>
        </w:rPr>
        <w:t xml:space="preserve"> </w:t>
      </w:r>
      <w:bookmarkStart w:id="0" w:name="_GoBack"/>
      <w:bookmarkEnd w:id="0"/>
      <w:r w:rsidRPr="00D175DC">
        <w:rPr>
          <w:rFonts w:eastAsia="Times New Roman" w:cstheme="minorHAnsi"/>
          <w:bCs/>
          <w:color w:val="000000"/>
          <w:sz w:val="28"/>
          <w:szCs w:val="28"/>
          <w:lang w:eastAsia="en-GB"/>
        </w:rPr>
        <w:t>a person does an act in a country outside the United Kingdom,</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(b)</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the act, if done in England and Wales, would constitute an offence under section 75A, and</w:t>
      </w:r>
    </w:p>
    <w:p w:rsidR="00D175DC" w:rsidRPr="00D175DC" w:rsidRDefault="00D175DC" w:rsidP="00D175DC">
      <w:pPr>
        <w:spacing w:after="0" w:line="240" w:lineRule="auto"/>
        <w:rPr>
          <w:rFonts w:eastAsia="Times New Roman" w:cstheme="minorHAnsi"/>
          <w:bCs/>
          <w:color w:val="000000"/>
          <w:sz w:val="28"/>
          <w:szCs w:val="28"/>
          <w:lang w:eastAsia="en-GB"/>
        </w:rPr>
      </w:pPr>
      <w:r w:rsidRPr="00D175DC">
        <w:rPr>
          <w:rFonts w:eastAsia="Times New Roman" w:cstheme="minorHAnsi"/>
          <w:bCs/>
          <w:color w:val="000000"/>
          <w:sz w:val="28"/>
          <w:szCs w:val="28"/>
          <w:lang w:eastAsia="en-GB"/>
        </w:rPr>
        <w:t>(c)</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the person is a United Kingdom national or is habitually resident in England and Wales,</w:t>
      </w:r>
      <w:r>
        <w:rPr>
          <w:rFonts w:eastAsia="Times New Roman" w:cstheme="minorHAnsi"/>
          <w:bCs/>
          <w:color w:val="000000"/>
          <w:sz w:val="28"/>
          <w:szCs w:val="28"/>
          <w:lang w:eastAsia="en-GB"/>
        </w:rPr>
        <w:t xml:space="preserve"> </w:t>
      </w:r>
      <w:r w:rsidRPr="00D175DC">
        <w:rPr>
          <w:rFonts w:eastAsia="Times New Roman" w:cstheme="minorHAnsi"/>
          <w:bCs/>
          <w:color w:val="000000"/>
          <w:sz w:val="28"/>
          <w:szCs w:val="28"/>
          <w:lang w:eastAsia="en-GB"/>
        </w:rPr>
        <w:t>the person is guilty in England and Wales of that offence.</w:t>
      </w:r>
    </w:p>
    <w:p w:rsidR="00D175DC" w:rsidRPr="00A31EE2" w:rsidRDefault="00D175DC" w:rsidP="00771C5A">
      <w:pPr>
        <w:spacing w:after="0" w:line="240" w:lineRule="auto"/>
        <w:rPr>
          <w:rFonts w:eastAsia="Times New Roman" w:cstheme="minorHAnsi"/>
          <w:bCs/>
          <w:sz w:val="28"/>
          <w:szCs w:val="28"/>
          <w:lang w:eastAsia="en-GB"/>
        </w:rPr>
      </w:pPr>
    </w:p>
    <w:p w:rsidR="00BF3D5A" w:rsidRPr="00A31EE2" w:rsidRDefault="00BF3D5A" w:rsidP="00771C5A">
      <w:pPr>
        <w:spacing w:after="0" w:line="240" w:lineRule="auto"/>
        <w:rPr>
          <w:rFonts w:eastAsia="Times New Roman" w:cstheme="minorHAnsi"/>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r w:rsidRPr="00A31EE2">
        <w:rPr>
          <w:rFonts w:eastAsia="Times New Roman" w:cstheme="minorHAnsi"/>
          <w:b/>
          <w:bCs/>
          <w:color w:val="FF0000"/>
          <w:sz w:val="28"/>
          <w:szCs w:val="28"/>
          <w:lang w:eastAsia="en-GB"/>
        </w:rPr>
        <w:t>Q.19: “Does (….) say things of a sexual nature that makes you feel bad, or do things that physically hurt you or someone else?”</w:t>
      </w:r>
    </w:p>
    <w:p w:rsidR="007644F2" w:rsidRPr="00A31EE2" w:rsidRDefault="007644F2" w:rsidP="00771C5A">
      <w:pPr>
        <w:spacing w:after="0" w:line="240" w:lineRule="auto"/>
        <w:rPr>
          <w:rFonts w:eastAsia="Times New Roman" w:cstheme="minorHAnsi"/>
          <w:b/>
          <w:bCs/>
          <w:color w:val="FF0000"/>
          <w:sz w:val="28"/>
          <w:szCs w:val="28"/>
          <w:lang w:eastAsia="en-GB"/>
        </w:rPr>
      </w:pPr>
    </w:p>
    <w:p w:rsidR="007644F2" w:rsidRPr="00A31EE2" w:rsidRDefault="007644F2" w:rsidP="007644F2">
      <w:pPr>
        <w:pStyle w:val="NormalWeb"/>
        <w:kinsoku w:val="0"/>
        <w:overflowPunct w:val="0"/>
        <w:spacing w:before="86" w:beforeAutospacing="0" w:after="0" w:afterAutospacing="0"/>
        <w:textAlignment w:val="baseline"/>
        <w:rPr>
          <w:rFonts w:asciiTheme="minorHAnsi" w:hAnsiTheme="minorHAnsi" w:cstheme="minorHAnsi"/>
          <w:sz w:val="28"/>
          <w:szCs w:val="28"/>
        </w:rPr>
      </w:pPr>
      <w:r w:rsidRPr="00A31EE2">
        <w:rPr>
          <w:rFonts w:asciiTheme="minorHAnsi" w:eastAsiaTheme="minorEastAsia" w:hAnsiTheme="minorHAnsi" w:cstheme="minorHAnsi"/>
          <w:color w:val="000000"/>
          <w:kern w:val="24"/>
          <w:sz w:val="28"/>
          <w:szCs w:val="28"/>
        </w:rPr>
        <w:t xml:space="preserve">Highlight to students that </w:t>
      </w:r>
      <w:r w:rsidRPr="00A31EE2">
        <w:rPr>
          <w:rFonts w:asciiTheme="minorHAnsi" w:eastAsiaTheme="minorEastAsia" w:hAnsiTheme="minorHAnsi" w:cstheme="minorHAnsi"/>
          <w:b/>
          <w:bCs/>
          <w:i/>
          <w:iCs/>
          <w:color w:val="FF0000"/>
          <w:kern w:val="24"/>
          <w:sz w:val="28"/>
          <w:szCs w:val="28"/>
          <w:u w:val="single"/>
        </w:rPr>
        <w:t>this and stalking together are the HIGHEST risk behaviours</w:t>
      </w:r>
      <w:r w:rsidRPr="00A31EE2">
        <w:rPr>
          <w:rFonts w:asciiTheme="minorHAnsi" w:eastAsiaTheme="minorEastAsia" w:hAnsiTheme="minorHAnsi" w:cstheme="minorHAnsi"/>
          <w:color w:val="000000"/>
          <w:kern w:val="24"/>
          <w:sz w:val="28"/>
          <w:szCs w:val="28"/>
        </w:rPr>
        <w:t>.</w:t>
      </w:r>
    </w:p>
    <w:p w:rsidR="007644F2" w:rsidRPr="00A31EE2" w:rsidRDefault="007644F2" w:rsidP="007644F2">
      <w:pPr>
        <w:pStyle w:val="NormalWeb"/>
        <w:kinsoku w:val="0"/>
        <w:overflowPunct w:val="0"/>
        <w:spacing w:before="86" w:beforeAutospacing="0" w:after="0" w:afterAutospacing="0"/>
        <w:textAlignment w:val="baseline"/>
        <w:rPr>
          <w:rFonts w:asciiTheme="minorHAnsi" w:hAnsiTheme="minorHAnsi" w:cstheme="minorHAnsi"/>
          <w:sz w:val="28"/>
          <w:szCs w:val="28"/>
        </w:rPr>
      </w:pPr>
      <w:r w:rsidRPr="00A31EE2">
        <w:rPr>
          <w:rFonts w:asciiTheme="minorHAnsi" w:eastAsiaTheme="minorEastAsia" w:hAnsiTheme="minorHAnsi" w:cstheme="minorHAnsi"/>
          <w:color w:val="000000"/>
          <w:kern w:val="24"/>
          <w:sz w:val="28"/>
          <w:szCs w:val="28"/>
        </w:rPr>
        <w:t>There is a link between Sexual assault and serious harm and homicide. This could be the perpetrator killing the victim or the victim ‘snapping’ and killing the perpetrator. (Eg. Levi BELLFIELD – perpetrator inside and outside of home)</w:t>
      </w:r>
    </w:p>
    <w:p w:rsidR="007644F2" w:rsidRPr="00A31EE2" w:rsidRDefault="007644F2" w:rsidP="00771C5A">
      <w:pPr>
        <w:spacing w:after="0" w:line="240" w:lineRule="auto"/>
        <w:rPr>
          <w:rFonts w:eastAsia="Times New Roman" w:cstheme="minorHAnsi"/>
          <w:bCs/>
          <w:sz w:val="28"/>
          <w:szCs w:val="28"/>
          <w:lang w:eastAsia="en-GB"/>
        </w:rPr>
      </w:pPr>
    </w:p>
    <w:p w:rsidR="00771C5A" w:rsidRPr="00A31EE2" w:rsidRDefault="00771C5A" w:rsidP="00771C5A">
      <w:pPr>
        <w:spacing w:after="0" w:line="240" w:lineRule="auto"/>
        <w:rPr>
          <w:rFonts w:eastAsia="Times New Roman" w:cstheme="minorHAnsi"/>
          <w:bCs/>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Those who report domestic sexual assault often have a history of (reported or unreported) DA and are then subjected to additional serious injury.</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Links have been proved between those who carry out Domestic rape and Stranger rape. Many rapists “practice” at home.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lastRenderedPageBreak/>
        <w:t>Question 19 may be a difficult question to ask a Victim, especially if this is the first conversation you have had with them. You may find it helpful to frame the question, for example, as:</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“Some victims I have talked to in the past have talked to me about their partner/ex partner doing or saying things of a sexual nature that made them feel bad or that physically hurt them. Has this ever happened to you?”</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If they say yes, you may then wish to use the following prompts for more detail:</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What took place. </w:t>
      </w:r>
    </w:p>
    <w:p w:rsidR="007644F2"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When it took place and whether they have told anyone else (is this the first complaint?)</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
          <w:bCs/>
          <w:color w:val="000000"/>
          <w:sz w:val="28"/>
          <w:szCs w:val="28"/>
          <w:lang w:eastAsia="en-GB"/>
        </w:rPr>
        <w:t>Trainer to facilitate that Victims may not identify the sexual abuse/intimidation they have experienced as “rape.” Examples would be:</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Use of sexual insults.</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Intimidation and pressure to have sexual intercourse, including use of weapons.</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Refusal to use contraception or have safe sex.</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Unwanted touching, including use of objects.</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Inflicting of pain during sex.</w:t>
      </w: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Exploiting the Victim through the taking of photographs and videos, threatening to show them to friends/family/colleages.</w:t>
      </w:r>
    </w:p>
    <w:p w:rsidR="00771C5A" w:rsidRPr="00A31EE2" w:rsidRDefault="00771C5A" w:rsidP="00771C5A">
      <w:pPr>
        <w:spacing w:after="0" w:line="240" w:lineRule="auto"/>
        <w:rPr>
          <w:rFonts w:eastAsia="Times New Roman" w:cstheme="minorHAnsi"/>
          <w:bCs/>
          <w:i/>
          <w:color w:val="000000"/>
          <w:sz w:val="28"/>
          <w:szCs w:val="28"/>
          <w:lang w:eastAsia="en-GB"/>
        </w:rPr>
      </w:pP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Forcing the victim to have sexual intercourse with other people or into prostitution. </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Sexual abuse of children.</w:t>
      </w: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Exposing children and/or Victim to pornographic material.</w:t>
      </w: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Cs/>
          <w:sz w:val="28"/>
          <w:szCs w:val="28"/>
          <w:lang w:eastAsia="en-GB"/>
        </w:rPr>
      </w:pPr>
      <w:r w:rsidRPr="00A31EE2">
        <w:rPr>
          <w:rFonts w:eastAsia="Times New Roman" w:cstheme="minorHAnsi"/>
          <w:b/>
          <w:bCs/>
          <w:color w:val="FF0000"/>
          <w:sz w:val="28"/>
          <w:szCs w:val="28"/>
          <w:lang w:eastAsia="en-GB"/>
        </w:rPr>
        <w:t>Q.20: “Is there any other person who has threatened you, or who you are afraid of?”</w:t>
      </w:r>
    </w:p>
    <w:p w:rsidR="00771C5A" w:rsidRPr="00A31EE2" w:rsidRDefault="00771C5A" w:rsidP="00771C5A">
      <w:pPr>
        <w:spacing w:after="0" w:line="240" w:lineRule="auto"/>
        <w:rPr>
          <w:rFonts w:eastAsia="Times New Roman" w:cstheme="minorHAnsi"/>
          <w:bCs/>
          <w:sz w:val="28"/>
          <w:szCs w:val="28"/>
          <w:lang w:eastAsia="en-GB"/>
        </w:rPr>
      </w:pPr>
    </w:p>
    <w:p w:rsidR="00771C5A" w:rsidRPr="00A31EE2" w:rsidRDefault="00771C5A" w:rsidP="00771C5A">
      <w:pPr>
        <w:spacing w:after="0" w:line="240" w:lineRule="auto"/>
        <w:rPr>
          <w:rFonts w:eastAsia="Times New Roman" w:cstheme="minorHAnsi"/>
          <w:bCs/>
          <w:sz w:val="28"/>
          <w:szCs w:val="28"/>
          <w:lang w:eastAsia="en-GB"/>
        </w:rPr>
      </w:pPr>
      <w:r w:rsidRPr="00A31EE2">
        <w:rPr>
          <w:rFonts w:eastAsia="Times New Roman" w:cstheme="minorHAnsi"/>
          <w:bCs/>
          <w:sz w:val="28"/>
          <w:szCs w:val="28"/>
          <w:lang w:eastAsia="en-GB"/>
        </w:rPr>
        <w:t>Trainer to facilit</w:t>
      </w:r>
      <w:r w:rsidR="000A7A5B" w:rsidRPr="00A31EE2">
        <w:rPr>
          <w:rFonts w:eastAsia="Times New Roman" w:cstheme="minorHAnsi"/>
          <w:bCs/>
          <w:sz w:val="28"/>
          <w:szCs w:val="28"/>
          <w:lang w:eastAsia="en-GB"/>
        </w:rPr>
        <w:t>ate Student understanding of HBA</w:t>
      </w:r>
      <w:r w:rsidRPr="00A31EE2">
        <w:rPr>
          <w:rFonts w:eastAsia="Times New Roman" w:cstheme="minorHAnsi"/>
          <w:bCs/>
          <w:sz w:val="28"/>
          <w:szCs w:val="28"/>
          <w:lang w:eastAsia="en-GB"/>
        </w:rPr>
        <w:t>.</w:t>
      </w:r>
    </w:p>
    <w:p w:rsidR="00771C5A" w:rsidRPr="00A31EE2" w:rsidRDefault="00771C5A" w:rsidP="00771C5A">
      <w:pPr>
        <w:spacing w:after="0" w:line="240" w:lineRule="auto"/>
        <w:rPr>
          <w:rFonts w:eastAsia="Times New Roman" w:cstheme="minorHAnsi"/>
          <w:bCs/>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r w:rsidRPr="00A31EE2">
        <w:rPr>
          <w:rFonts w:eastAsia="Times New Roman" w:cstheme="minorHAnsi"/>
          <w:sz w:val="28"/>
          <w:szCs w:val="28"/>
          <w:lang w:eastAsia="en-GB"/>
        </w:rPr>
        <w:lastRenderedPageBreak/>
        <w:t>If you co</w:t>
      </w:r>
      <w:r w:rsidR="000A7A5B" w:rsidRPr="00A31EE2">
        <w:rPr>
          <w:rFonts w:eastAsia="Times New Roman" w:cstheme="minorHAnsi"/>
          <w:sz w:val="28"/>
          <w:szCs w:val="28"/>
          <w:lang w:eastAsia="en-GB"/>
        </w:rPr>
        <w:t>nsider that this incident is HBA</w:t>
      </w:r>
      <w:r w:rsidRPr="00A31EE2">
        <w:rPr>
          <w:rFonts w:eastAsia="Times New Roman" w:cstheme="minorHAnsi"/>
          <w:sz w:val="28"/>
          <w:szCs w:val="28"/>
          <w:lang w:eastAsia="en-GB"/>
        </w:rPr>
        <w:t xml:space="preserve">-related then you will need to establish whether relatives, including female relatives, might conspire, aid, abet or participate in the abuse or killing. </w:t>
      </w: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r w:rsidRPr="00A31EE2">
        <w:rPr>
          <w:rFonts w:eastAsia="Times New Roman" w:cstheme="minorHAnsi"/>
          <w:sz w:val="28"/>
          <w:szCs w:val="28"/>
          <w:lang w:eastAsia="en-GB"/>
        </w:rPr>
        <w:t xml:space="preserve">For example, younger relatives may be selected to undertake the killing to avoid senior family members being arrested and due to the perception that younger offenders may receive a more lenient penalty. </w:t>
      </w: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r w:rsidRPr="00A31EE2">
        <w:rPr>
          <w:rFonts w:eastAsia="Times New Roman" w:cstheme="minorHAnsi"/>
          <w:sz w:val="28"/>
          <w:szCs w:val="28"/>
          <w:lang w:eastAsia="en-GB"/>
        </w:rPr>
        <w:t xml:space="preserve">Sometimes contract killers (bounty hunters) are employed. </w:t>
      </w: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r w:rsidRPr="00A31EE2">
        <w:rPr>
          <w:rFonts w:eastAsia="Times New Roman" w:cstheme="minorHAnsi"/>
          <w:sz w:val="28"/>
          <w:szCs w:val="28"/>
          <w:lang w:eastAsia="en-GB"/>
        </w:rPr>
        <w:t xml:space="preserve">You may think you have the Perp in custody but consider who else may be involved in the abuse and who else the Victim may be at risk from. </w:t>
      </w: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r w:rsidRPr="00A31EE2">
        <w:rPr>
          <w:rFonts w:eastAsia="Times New Roman" w:cstheme="minorHAnsi"/>
          <w:sz w:val="28"/>
          <w:szCs w:val="28"/>
          <w:lang w:eastAsia="en-GB"/>
        </w:rPr>
        <w:t xml:space="preserve">Evidence shows that HBV-related murders are planned and may be made to look like a suicide or an accident. </w:t>
      </w:r>
    </w:p>
    <w:p w:rsidR="00771C5A" w:rsidRPr="00A31EE2" w:rsidRDefault="00771C5A" w:rsidP="00771C5A">
      <w:pPr>
        <w:spacing w:after="0" w:line="240" w:lineRule="auto"/>
        <w:rPr>
          <w:rFonts w:eastAsia="Times New Roman" w:cstheme="minorHAnsi"/>
          <w:sz w:val="28"/>
          <w:szCs w:val="28"/>
          <w:lang w:eastAsia="en-GB"/>
        </w:rPr>
      </w:pPr>
    </w:p>
    <w:p w:rsidR="00771C5A" w:rsidRPr="00A31EE2" w:rsidRDefault="00771C5A" w:rsidP="00771C5A">
      <w:pPr>
        <w:spacing w:after="0" w:line="240" w:lineRule="auto"/>
        <w:rPr>
          <w:rFonts w:eastAsia="Times New Roman" w:cstheme="minorHAnsi"/>
          <w:sz w:val="28"/>
          <w:szCs w:val="28"/>
          <w:lang w:eastAsia="en-GB"/>
        </w:rPr>
      </w:pPr>
      <w:r w:rsidRPr="00A31EE2">
        <w:rPr>
          <w:rFonts w:eastAsia="Times New Roman" w:cstheme="minorHAnsi"/>
          <w:sz w:val="28"/>
          <w:szCs w:val="28"/>
          <w:lang w:eastAsia="en-GB"/>
        </w:rPr>
        <w:t xml:space="preserve">Consider whether the victim’s partner, children, associates or their siblings are also at risk. </w:t>
      </w:r>
    </w:p>
    <w:p w:rsidR="00771C5A" w:rsidRPr="00A31EE2" w:rsidRDefault="00771C5A" w:rsidP="00771C5A">
      <w:pPr>
        <w:spacing w:after="0" w:line="240" w:lineRule="auto"/>
        <w:rPr>
          <w:rFonts w:eastAsia="Times New Roman" w:cstheme="minorHAnsi"/>
          <w:bCs/>
          <w:sz w:val="28"/>
          <w:szCs w:val="28"/>
          <w:lang w:eastAsia="en-GB"/>
        </w:rPr>
      </w:pPr>
    </w:p>
    <w:p w:rsidR="00771C5A" w:rsidRPr="00A31EE2" w:rsidRDefault="00771C5A" w:rsidP="00771C5A">
      <w:pPr>
        <w:spacing w:after="0" w:line="240" w:lineRule="auto"/>
        <w:rPr>
          <w:rFonts w:eastAsia="Times New Roman" w:cstheme="minorHAnsi"/>
          <w:bCs/>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Cs/>
          <w:color w:val="FF0000"/>
          <w:sz w:val="28"/>
          <w:szCs w:val="28"/>
          <w:lang w:eastAsia="en-GB"/>
        </w:rPr>
      </w:pPr>
      <w:r w:rsidRPr="00A31EE2">
        <w:rPr>
          <w:rFonts w:eastAsia="Times New Roman" w:cstheme="minorHAnsi"/>
          <w:b/>
          <w:bCs/>
          <w:color w:val="FF0000"/>
          <w:sz w:val="28"/>
          <w:szCs w:val="28"/>
          <w:lang w:eastAsia="en-GB"/>
        </w:rPr>
        <w:t>Q.24:</w:t>
      </w:r>
      <w:r w:rsidRPr="00A31EE2">
        <w:rPr>
          <w:rFonts w:eastAsia="Times New Roman" w:cstheme="minorHAnsi"/>
          <w:bCs/>
          <w:color w:val="FF0000"/>
          <w:sz w:val="28"/>
          <w:szCs w:val="28"/>
          <w:lang w:eastAsia="en-GB"/>
        </w:rPr>
        <w:t xml:space="preserve"> “</w:t>
      </w:r>
      <w:r w:rsidRPr="00A31EE2">
        <w:rPr>
          <w:rFonts w:eastAsia="Times New Roman" w:cstheme="minorHAnsi"/>
          <w:b/>
          <w:bCs/>
          <w:color w:val="FF0000"/>
          <w:sz w:val="28"/>
          <w:szCs w:val="28"/>
          <w:lang w:eastAsia="en-GB"/>
        </w:rPr>
        <w:t xml:space="preserve">Has (….) had problems in the past year with prescription or controlled drugs, alcohol, or mental health causing them difficulties in leading a normal life?” </w:t>
      </w:r>
      <w:r w:rsidRPr="00A31EE2">
        <w:rPr>
          <w:rFonts w:eastAsia="Times New Roman" w:cstheme="minorHAnsi"/>
          <w:bCs/>
          <w:color w:val="FF0000"/>
          <w:sz w:val="28"/>
          <w:szCs w:val="28"/>
          <w:lang w:eastAsia="en-GB"/>
        </w:rPr>
        <w:t xml:space="preserv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These should be considered as </w:t>
      </w:r>
      <w:r w:rsidRPr="00A31EE2">
        <w:rPr>
          <w:rFonts w:eastAsia="Times New Roman" w:cstheme="minorHAnsi"/>
          <w:bCs/>
          <w:i/>
          <w:color w:val="000000"/>
          <w:sz w:val="28"/>
          <w:szCs w:val="28"/>
          <w:lang w:eastAsia="en-GB"/>
        </w:rPr>
        <w:t>aggravating factors</w:t>
      </w:r>
      <w:r w:rsidRPr="00A31EE2">
        <w:rPr>
          <w:rFonts w:eastAsia="Times New Roman" w:cstheme="minorHAnsi"/>
          <w:bCs/>
          <w:color w:val="000000"/>
          <w:sz w:val="28"/>
          <w:szCs w:val="28"/>
          <w:lang w:eastAsia="en-GB"/>
        </w:rPr>
        <w:t xml:space="preserve"> - there is no proven causal link between drink/drugs/mental health and DA. </w:t>
      </w:r>
    </w:p>
    <w:p w:rsidR="00E56C38" w:rsidRPr="00A31EE2" w:rsidRDefault="00E56C38" w:rsidP="00771C5A">
      <w:pPr>
        <w:spacing w:after="0" w:line="240" w:lineRule="auto"/>
        <w:rPr>
          <w:rFonts w:eastAsia="Times New Roman" w:cstheme="minorHAnsi"/>
          <w:bCs/>
          <w:color w:val="000000"/>
          <w:sz w:val="28"/>
          <w:szCs w:val="28"/>
          <w:lang w:eastAsia="en-GB"/>
        </w:rPr>
      </w:pPr>
    </w:p>
    <w:p w:rsidR="00E56C38" w:rsidRPr="00A31EE2" w:rsidRDefault="00E56C38"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Alcohol and drugs do not cause violence. They are triggers – the violence will already be there as a way of responding to things.</w:t>
      </w:r>
    </w:p>
    <w:p w:rsidR="00771C5A" w:rsidRPr="00A31EE2" w:rsidRDefault="00771C5A" w:rsidP="00771C5A">
      <w:pPr>
        <w:spacing w:after="0" w:line="240" w:lineRule="auto"/>
        <w:rPr>
          <w:rFonts w:eastAsia="Times New Roman" w:cstheme="minorHAnsi"/>
          <w:b/>
          <w:bCs/>
          <w:color w:val="000000"/>
          <w:sz w:val="28"/>
          <w:szCs w:val="28"/>
          <w:lang w:eastAsia="en-GB"/>
        </w:rPr>
      </w:pPr>
    </w:p>
    <w:p w:rsidR="00771C5A" w:rsidRPr="00A31EE2" w:rsidRDefault="00771C5A" w:rsidP="00771C5A">
      <w:pPr>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Trainer to facilitate what this would include:</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360" w:lineRule="auto"/>
        <w:rPr>
          <w:rFonts w:eastAsia="Times New Roman" w:cstheme="minorHAnsi"/>
          <w:bCs/>
          <w:color w:val="000000"/>
          <w:sz w:val="28"/>
          <w:szCs w:val="28"/>
          <w:lang w:eastAsia="en-GB"/>
        </w:rPr>
      </w:pPr>
      <w:r w:rsidRPr="00A31EE2">
        <w:rPr>
          <w:rFonts w:eastAsia="Times New Roman" w:cstheme="minorHAnsi"/>
          <w:bCs/>
          <w:i/>
          <w:color w:val="000000"/>
          <w:sz w:val="28"/>
          <w:szCs w:val="28"/>
          <w:lang w:eastAsia="en-GB"/>
        </w:rPr>
        <w:t>Controlled drugs - Consider “Relapse Indicators” of the Perp stopping medication.</w:t>
      </w: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Prescription drugs </w:t>
      </w:r>
    </w:p>
    <w:p w:rsidR="00771C5A" w:rsidRPr="00A31EE2" w:rsidRDefault="00771C5A" w:rsidP="00771C5A">
      <w:pPr>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 xml:space="preserve">Alcohol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Leading to impairment in social functioning (health, relationships etc.)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Where there are aggravating problems (alcohol, drug, and/or mental health issues), Perps are more likely to injure the Victim, to use weapons, and to escalate the frequency or </w:t>
      </w:r>
      <w:r w:rsidRPr="00A31EE2">
        <w:rPr>
          <w:rFonts w:eastAsia="Times New Roman" w:cstheme="minorHAnsi"/>
          <w:bCs/>
          <w:color w:val="000000"/>
          <w:sz w:val="28"/>
          <w:szCs w:val="28"/>
          <w:lang w:eastAsia="en-GB"/>
        </w:rPr>
        <w:lastRenderedPageBreak/>
        <w:t xml:space="preserve">severity of the DA (75% of Mental Health Homicide victims are known to the Perp (parent, carer etc.)). </w:t>
      </w: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A Victim may blame the abuse on the addiction itself, not the Perp.  </w:t>
      </w: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The Victim may be reluctant for the Police (or any other agency) knowing about the DA for fear they would discover the Perp’s involvement with or use of drugs.  </w:t>
      </w: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They may fear incrimination themselves and repercussions from the Perp.</w:t>
      </w: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The Victim and Perpetrator may also be using the same (or similar) substances and therefore be accessing the same services and places.    </w:t>
      </w: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Therefore this question must be managed carefully and attention paid to the Victim’s concerns.</w:t>
      </w:r>
    </w:p>
    <w:p w:rsidR="00771C5A" w:rsidRPr="00A31EE2" w:rsidRDefault="00771C5A" w:rsidP="00771C5A">
      <w:pPr>
        <w:autoSpaceDE w:val="0"/>
        <w:autoSpaceDN w:val="0"/>
        <w:adjustRightInd w:val="0"/>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You may also find it useful to establish:</w:t>
      </w: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How often do they drink/use drugs?</w:t>
      </w:r>
    </w:p>
    <w:p w:rsidR="00771C5A" w:rsidRPr="00A31EE2" w:rsidRDefault="00771C5A" w:rsidP="00771C5A">
      <w:pPr>
        <w:autoSpaceDE w:val="0"/>
        <w:autoSpaceDN w:val="0"/>
        <w:adjustRightInd w:val="0"/>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Do they have an addiction?</w:t>
      </w:r>
    </w:p>
    <w:p w:rsidR="00771C5A" w:rsidRPr="00A31EE2" w:rsidRDefault="00771C5A" w:rsidP="00771C5A">
      <w:pPr>
        <w:autoSpaceDE w:val="0"/>
        <w:autoSpaceDN w:val="0"/>
        <w:adjustRightInd w:val="0"/>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Are the drugs prescription or controlled?</w:t>
      </w: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autoSpaceDE w:val="0"/>
        <w:autoSpaceDN w:val="0"/>
        <w:adjustRightInd w:val="0"/>
        <w:spacing w:after="0" w:line="240" w:lineRule="auto"/>
        <w:rPr>
          <w:rFonts w:eastAsia="Times New Roman" w:cstheme="minorHAnsi"/>
          <w:b/>
          <w:bCs/>
          <w:color w:val="000000"/>
          <w:sz w:val="28"/>
          <w:szCs w:val="28"/>
          <w:lang w:eastAsia="en-GB"/>
        </w:rPr>
      </w:pPr>
      <w:r w:rsidRPr="00A31EE2">
        <w:rPr>
          <w:rFonts w:eastAsia="Times New Roman" w:cstheme="minorHAnsi"/>
          <w:b/>
          <w:bCs/>
          <w:color w:val="000000"/>
          <w:sz w:val="28"/>
          <w:szCs w:val="28"/>
          <w:lang w:eastAsia="en-GB"/>
        </w:rPr>
        <w:t>In relation to any Mental Health conditions:</w:t>
      </w:r>
    </w:p>
    <w:p w:rsidR="00771C5A" w:rsidRPr="00A31EE2" w:rsidRDefault="00771C5A" w:rsidP="00771C5A">
      <w:pPr>
        <w:autoSpaceDE w:val="0"/>
        <w:autoSpaceDN w:val="0"/>
        <w:adjustRightInd w:val="0"/>
        <w:spacing w:after="0" w:line="240" w:lineRule="auto"/>
        <w:rPr>
          <w:rFonts w:eastAsia="Times New Roman" w:cstheme="minorHAnsi"/>
          <w:bCs/>
          <w:color w:val="000000"/>
          <w:sz w:val="28"/>
          <w:szCs w:val="28"/>
          <w:lang w:eastAsia="en-GB"/>
        </w:rPr>
      </w:pPr>
    </w:p>
    <w:p w:rsidR="00771C5A" w:rsidRPr="00A31EE2" w:rsidRDefault="00771C5A" w:rsidP="00771C5A">
      <w:pPr>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Have they been diagnosed (This would also include the Perp suffering from depression)?</w:t>
      </w:r>
    </w:p>
    <w:p w:rsidR="00771C5A" w:rsidRPr="00A31EE2" w:rsidRDefault="00771C5A" w:rsidP="00771C5A">
      <w:pPr>
        <w:autoSpaceDE w:val="0"/>
        <w:autoSpaceDN w:val="0"/>
        <w:adjustRightInd w:val="0"/>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Are they receiving any support or intervention (counselling, prescription drugs, etc.)?</w:t>
      </w:r>
    </w:p>
    <w:p w:rsidR="00771C5A" w:rsidRPr="00A31EE2" w:rsidRDefault="00771C5A" w:rsidP="00771C5A">
      <w:pPr>
        <w:autoSpaceDE w:val="0"/>
        <w:autoSpaceDN w:val="0"/>
        <w:adjustRightInd w:val="0"/>
        <w:spacing w:after="0" w:line="36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Has there been a recent change in the Perp’s mental health?</w:t>
      </w:r>
    </w:p>
    <w:p w:rsidR="00771C5A" w:rsidRPr="00A31EE2" w:rsidRDefault="00771C5A" w:rsidP="00771C5A">
      <w:pPr>
        <w:autoSpaceDE w:val="0"/>
        <w:autoSpaceDN w:val="0"/>
        <w:adjustRightInd w:val="0"/>
        <w:spacing w:after="0" w:line="240" w:lineRule="auto"/>
        <w:rPr>
          <w:rFonts w:eastAsia="Times New Roman" w:cstheme="minorHAnsi"/>
          <w:bCs/>
          <w:i/>
          <w:color w:val="000000"/>
          <w:sz w:val="28"/>
          <w:szCs w:val="28"/>
          <w:lang w:eastAsia="en-GB"/>
        </w:rPr>
      </w:pPr>
      <w:r w:rsidRPr="00A31EE2">
        <w:rPr>
          <w:rFonts w:eastAsia="Times New Roman" w:cstheme="minorHAnsi"/>
          <w:bCs/>
          <w:i/>
          <w:color w:val="000000"/>
          <w:sz w:val="28"/>
          <w:szCs w:val="28"/>
          <w:lang w:eastAsia="en-GB"/>
        </w:rPr>
        <w:t>Are there other triggers to violent behaviour?</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color w:val="FF0000"/>
          <w:sz w:val="28"/>
          <w:szCs w:val="28"/>
          <w:lang w:eastAsia="en-GB"/>
        </w:rPr>
      </w:pPr>
    </w:p>
    <w:p w:rsidR="00771C5A" w:rsidRPr="00A31EE2" w:rsidRDefault="00771C5A" w:rsidP="00771C5A">
      <w:pPr>
        <w:spacing w:after="0" w:line="240" w:lineRule="auto"/>
        <w:rPr>
          <w:rFonts w:eastAsia="Times New Roman" w:cstheme="minorHAnsi"/>
          <w:bCs/>
          <w:color w:val="FF0000"/>
          <w:sz w:val="28"/>
          <w:szCs w:val="28"/>
          <w:lang w:eastAsia="en-GB"/>
        </w:rPr>
      </w:pPr>
      <w:r w:rsidRPr="00A31EE2">
        <w:rPr>
          <w:rFonts w:eastAsia="Times New Roman" w:cstheme="minorHAnsi"/>
          <w:b/>
          <w:bCs/>
          <w:color w:val="FF0000"/>
          <w:sz w:val="28"/>
          <w:szCs w:val="28"/>
          <w:lang w:eastAsia="en-GB"/>
        </w:rPr>
        <w:t>Q.25:</w:t>
      </w:r>
      <w:r w:rsidRPr="00A31EE2">
        <w:rPr>
          <w:rFonts w:eastAsia="Times New Roman" w:cstheme="minorHAnsi"/>
          <w:bCs/>
          <w:color w:val="FF0000"/>
          <w:sz w:val="28"/>
          <w:szCs w:val="28"/>
          <w:lang w:eastAsia="en-GB"/>
        </w:rPr>
        <w:t xml:space="preserve"> “</w:t>
      </w:r>
      <w:r w:rsidRPr="00A31EE2">
        <w:rPr>
          <w:rFonts w:eastAsia="Times New Roman" w:cstheme="minorHAnsi"/>
          <w:b/>
          <w:bCs/>
          <w:color w:val="FF0000"/>
          <w:sz w:val="28"/>
          <w:szCs w:val="28"/>
          <w:lang w:eastAsia="en-GB"/>
        </w:rPr>
        <w:t>Has (….) ever attempted or threatened suicide?”</w:t>
      </w:r>
      <w:r w:rsidRPr="00A31EE2">
        <w:rPr>
          <w:rFonts w:eastAsia="Times New Roman" w:cstheme="minorHAnsi"/>
          <w:bCs/>
          <w:color w:val="FF0000"/>
          <w:sz w:val="28"/>
          <w:szCs w:val="28"/>
          <w:lang w:eastAsia="en-GB"/>
        </w:rPr>
        <w:t xml:space="preserve"> </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Trainer to facilitate that this is not just a matter of the Perp committing suicide. </w:t>
      </w:r>
      <w:r w:rsidRPr="00A31EE2">
        <w:rPr>
          <w:rFonts w:eastAsia="Times New Roman" w:cstheme="minorHAnsi"/>
          <w:bCs/>
          <w:i/>
          <w:color w:val="000000"/>
          <w:sz w:val="28"/>
          <w:szCs w:val="28"/>
          <w:lang w:eastAsia="en-GB"/>
        </w:rPr>
        <w:t>In many cases Suicidal = Homicidal.</w:t>
      </w:r>
      <w:r w:rsidR="00E56C38" w:rsidRPr="00A31EE2">
        <w:rPr>
          <w:rFonts w:eastAsia="Times New Roman" w:cstheme="minorHAnsi"/>
          <w:bCs/>
          <w:i/>
          <w:color w:val="000000"/>
          <w:sz w:val="28"/>
          <w:szCs w:val="28"/>
          <w:lang w:eastAsia="en-GB"/>
        </w:rPr>
        <w:t xml:space="preserve"> </w:t>
      </w:r>
      <w:r w:rsidR="00E56C38" w:rsidRPr="00A31EE2">
        <w:rPr>
          <w:rFonts w:eastAsia="Times New Roman" w:cstheme="minorHAnsi"/>
          <w:bCs/>
          <w:color w:val="000000"/>
          <w:sz w:val="28"/>
          <w:szCs w:val="28"/>
          <w:lang w:eastAsia="en-GB"/>
        </w:rPr>
        <w:t xml:space="preserve">Declarations such as “If I can’t have you, then no-one can’ are recurring features of domestic homicides and the killer frequently intends to kill themselves too (Richards 2003). This is a manipulative move and one that needs to be </w:t>
      </w:r>
      <w:r w:rsidR="00E56C38" w:rsidRPr="00A31EE2">
        <w:rPr>
          <w:rFonts w:eastAsia="Times New Roman" w:cstheme="minorHAnsi"/>
          <w:bCs/>
          <w:color w:val="000000"/>
          <w:sz w:val="28"/>
          <w:szCs w:val="28"/>
          <w:lang w:eastAsia="en-GB"/>
        </w:rPr>
        <w:lastRenderedPageBreak/>
        <w:t>taken seriously. The perp should be assessed not just for suicide but possibly homicide-suicide.</w:t>
      </w: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 </w:t>
      </w: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color w:val="000000"/>
          <w:sz w:val="28"/>
          <w:szCs w:val="28"/>
          <w:lang w:eastAsia="en-GB"/>
        </w:rPr>
        <w:t xml:space="preserve">If the Perp is willing to take their own life then they are prepared to take another life. </w:t>
      </w:r>
      <w:r w:rsidRPr="00A31EE2">
        <w:rPr>
          <w:rFonts w:eastAsia="Times New Roman" w:cstheme="minorHAnsi"/>
          <w:bCs/>
          <w:i/>
          <w:color w:val="000000"/>
          <w:sz w:val="28"/>
          <w:szCs w:val="28"/>
          <w:lang w:eastAsia="en-GB"/>
        </w:rPr>
        <w:t>“I’ve got nothing to lose”</w:t>
      </w:r>
      <w:r w:rsidRPr="00A31EE2">
        <w:rPr>
          <w:rFonts w:eastAsia="Times New Roman" w:cstheme="minorHAnsi"/>
          <w:bCs/>
          <w:color w:val="000000"/>
          <w:sz w:val="28"/>
          <w:szCs w:val="28"/>
          <w:lang w:eastAsia="en-GB"/>
        </w:rPr>
        <w:t xml:space="preserve"> - at the point the Perp is about to lose everything (job, money, social standing, pride) they are at their most dangerous.</w:t>
      </w:r>
    </w:p>
    <w:p w:rsidR="00771C5A" w:rsidRPr="00A31EE2" w:rsidRDefault="00771C5A" w:rsidP="00771C5A">
      <w:pPr>
        <w:spacing w:after="0" w:line="240" w:lineRule="auto"/>
        <w:rPr>
          <w:rFonts w:eastAsia="Times New Roman" w:cstheme="minorHAnsi"/>
          <w:bCs/>
          <w:i/>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r w:rsidRPr="00A31EE2">
        <w:rPr>
          <w:rFonts w:eastAsia="Times New Roman" w:cstheme="minorHAnsi"/>
          <w:bCs/>
          <w:i/>
          <w:color w:val="000000"/>
          <w:sz w:val="28"/>
          <w:szCs w:val="28"/>
          <w:lang w:eastAsia="en-GB"/>
        </w:rPr>
        <w:t>“Family Wipe-Out”</w:t>
      </w:r>
      <w:r w:rsidRPr="00A31EE2">
        <w:rPr>
          <w:rFonts w:eastAsia="Times New Roman" w:cstheme="minorHAnsi"/>
          <w:bCs/>
          <w:color w:val="000000"/>
          <w:sz w:val="28"/>
          <w:szCs w:val="28"/>
          <w:lang w:eastAsia="en-GB"/>
        </w:rPr>
        <w:t xml:space="preserve"> is all about Control </w:t>
      </w:r>
      <w:r w:rsidR="00E56C38" w:rsidRPr="00A31EE2">
        <w:rPr>
          <w:rFonts w:eastAsia="Times New Roman" w:cstheme="minorHAnsi"/>
          <w:bCs/>
          <w:color w:val="000000"/>
          <w:sz w:val="28"/>
          <w:szCs w:val="28"/>
          <w:lang w:eastAsia="en-GB"/>
        </w:rPr>
        <w:t>(E.G Christopher Foster</w:t>
      </w:r>
      <w:r w:rsidR="000C15F0" w:rsidRPr="00A31EE2">
        <w:rPr>
          <w:rFonts w:eastAsia="Times New Roman" w:cstheme="minorHAnsi"/>
          <w:bCs/>
          <w:color w:val="000000"/>
          <w:sz w:val="28"/>
          <w:szCs w:val="28"/>
          <w:lang w:eastAsia="en-GB"/>
        </w:rPr>
        <w:t xml:space="preserve"> – shot his wife and daughter, his horses and dogs ,jammed a horsebox against the gates of his mansion home and shot out the tyres, flooded his home with oil and set the family home alight and then killed himself</w:t>
      </w:r>
      <w:r w:rsidR="00E56C38" w:rsidRPr="00A31EE2">
        <w:rPr>
          <w:rFonts w:eastAsia="Times New Roman" w:cstheme="minorHAnsi"/>
          <w:bCs/>
          <w:color w:val="000000"/>
          <w:sz w:val="28"/>
          <w:szCs w:val="28"/>
          <w:lang w:eastAsia="en-GB"/>
        </w:rPr>
        <w:t>)</w:t>
      </w:r>
    </w:p>
    <w:p w:rsidR="00E56C38" w:rsidRPr="00A31EE2" w:rsidRDefault="00E56C38"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
          <w:bCs/>
          <w:sz w:val="28"/>
          <w:szCs w:val="28"/>
          <w:lang w:eastAsia="en-GB"/>
        </w:rPr>
      </w:pPr>
      <w:r w:rsidRPr="00A31EE2">
        <w:rPr>
          <w:rFonts w:eastAsia="Times New Roman" w:cstheme="minorHAnsi"/>
          <w:b/>
          <w:bCs/>
          <w:sz w:val="28"/>
          <w:szCs w:val="28"/>
          <w:lang w:eastAsia="en-GB"/>
        </w:rPr>
        <w:t>Trainer to facilitate that cross-referencing answers to Q.2 &amp; 3 may identify patterns of fear that the Perpetrator may kill themselves, children and Victim.</w:t>
      </w: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771C5A" w:rsidRPr="00A31EE2" w:rsidRDefault="00771C5A" w:rsidP="00771C5A">
      <w:pPr>
        <w:spacing w:after="0" w:line="240" w:lineRule="auto"/>
        <w:rPr>
          <w:rFonts w:eastAsia="Times New Roman" w:cstheme="minorHAnsi"/>
          <w:bCs/>
          <w:color w:val="000000"/>
          <w:sz w:val="28"/>
          <w:szCs w:val="28"/>
          <w:lang w:eastAsia="en-GB"/>
        </w:rPr>
      </w:pPr>
    </w:p>
    <w:p w:rsidR="003804E2" w:rsidRPr="00A31EE2" w:rsidRDefault="003804E2">
      <w:pPr>
        <w:rPr>
          <w:rFonts w:cstheme="minorHAnsi"/>
          <w:sz w:val="28"/>
          <w:szCs w:val="28"/>
        </w:rPr>
      </w:pPr>
    </w:p>
    <w:sectPr w:rsidR="003804E2" w:rsidRPr="00A31EE2" w:rsidSect="00771C5A">
      <w:headerReference w:type="even" r:id="rId6"/>
      <w:headerReference w:type="default" r:id="rId7"/>
      <w:footerReference w:type="even" r:id="rId8"/>
      <w:footerReference w:type="default" r:id="rId9"/>
      <w:headerReference w:type="first" r:id="rId10"/>
      <w:footerReference w:type="first" r:id="rId11"/>
      <w:pgSz w:w="11906" w:h="16838"/>
      <w:pgMar w:top="1199" w:right="746" w:bottom="719" w:left="900" w:header="540"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71C5A" w:rsidRDefault="00771C5A" w:rsidP="00771C5A">
      <w:pPr>
        <w:spacing w:after="0" w:line="240" w:lineRule="auto"/>
      </w:pPr>
      <w:r>
        <w:separator/>
      </w:r>
    </w:p>
  </w:endnote>
  <w:endnote w:type="continuationSeparator" w:id="0">
    <w:p w:rsidR="00771C5A" w:rsidRDefault="00771C5A" w:rsidP="00771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utiger-Light">
    <w:altName w:val="Arial Unicode MS"/>
    <w:panose1 w:val="00000000000000000000"/>
    <w:charset w:val="80"/>
    <w:family w:val="auto"/>
    <w:notTrueType/>
    <w:pitch w:val="default"/>
    <w:sig w:usb0="00000003" w:usb1="08070000" w:usb2="00000010" w:usb3="00000000" w:csb0="0002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C5A" w:rsidRDefault="00D175DC" w:rsidP="00D175DC">
    <w:pPr>
      <w:pStyle w:val="Footer"/>
      <w:rPr>
        <w:rFonts w:ascii="Arial" w:hAnsi="Arial" w:cs="Arial"/>
        <w:color w:val="000000"/>
        <w:sz w:val="17"/>
      </w:rPr>
    </w:pPr>
    <w:bookmarkStart w:id="3" w:name="TITUS1FooterEvenPages"/>
    <w:r>
      <w:rPr>
        <w:rFonts w:ascii="Arial" w:hAnsi="Arial" w:cs="Arial"/>
        <w:color w:val="000000"/>
        <w:sz w:val="17"/>
      </w:rPr>
      <w:t> </w:t>
    </w:r>
  </w:p>
  <w:bookmarkEnd w:id="3"/>
  <w:p w:rsidR="00771C5A" w:rsidRPr="00E375DF" w:rsidRDefault="00771C5A" w:rsidP="00771C5A">
    <w:pPr>
      <w:pStyle w:val="Footer"/>
      <w:jc w:val="center"/>
      <w:rPr>
        <w:rFonts w:ascii="Arial" w:hAnsi="Arial" w:cs="Arial"/>
      </w:rPr>
    </w:pPr>
    <w:r w:rsidRPr="00E375DF">
      <w:rPr>
        <w:rFonts w:ascii="Arial" w:hAnsi="Arial" w:cs="Arial"/>
      </w:rPr>
      <w:t>NOT PROTECTIVELY MARKED</w:t>
    </w:r>
  </w:p>
  <w:p w:rsidR="00771C5A" w:rsidRDefault="00771C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C5A" w:rsidRDefault="00D175DC" w:rsidP="00D175DC">
    <w:pPr>
      <w:pStyle w:val="Footer"/>
      <w:rPr>
        <w:rFonts w:ascii="Arial" w:hAnsi="Arial" w:cs="Arial"/>
        <w:color w:val="000000"/>
        <w:sz w:val="17"/>
      </w:rPr>
    </w:pPr>
    <w:bookmarkStart w:id="4" w:name="TITUS1FooterPrimary"/>
    <w:r>
      <w:rPr>
        <w:rFonts w:ascii="Arial" w:hAnsi="Arial" w:cs="Arial"/>
        <w:color w:val="000000"/>
        <w:sz w:val="17"/>
      </w:rPr>
      <w:t> </w:t>
    </w:r>
  </w:p>
  <w:bookmarkEnd w:id="4"/>
  <w:p w:rsidR="002F4803" w:rsidRPr="00E375DF" w:rsidRDefault="00B04DAA" w:rsidP="00E375DF">
    <w:pPr>
      <w:pStyle w:val="Footer"/>
      <w:jc w:val="center"/>
      <w:rPr>
        <w:rFonts w:ascii="Arial" w:hAnsi="Arial" w:cs="Arial"/>
      </w:rPr>
    </w:pPr>
    <w:r w:rsidRPr="00E375DF">
      <w:rPr>
        <w:rFonts w:ascii="Arial" w:hAnsi="Arial" w:cs="Arial"/>
      </w:rPr>
      <w:t>NOT PROTECTIVELY MARKED</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C5A" w:rsidRDefault="00D175DC" w:rsidP="00D175DC">
    <w:pPr>
      <w:pStyle w:val="Footer"/>
      <w:rPr>
        <w:rFonts w:ascii="Arial" w:hAnsi="Arial" w:cs="Arial"/>
        <w:color w:val="000000"/>
        <w:sz w:val="17"/>
      </w:rPr>
    </w:pPr>
    <w:bookmarkStart w:id="6" w:name="TITUS1FooterFirstPage"/>
    <w:r>
      <w:rPr>
        <w:rFonts w:ascii="Arial" w:hAnsi="Arial" w:cs="Arial"/>
        <w:color w:val="000000"/>
        <w:sz w:val="17"/>
      </w:rPr>
      <w:t> </w:t>
    </w:r>
  </w:p>
  <w:bookmarkEnd w:id="6"/>
  <w:p w:rsidR="002F4803" w:rsidRPr="00E375DF" w:rsidRDefault="00B04DAA" w:rsidP="00E375DF">
    <w:pPr>
      <w:pStyle w:val="Footer"/>
      <w:jc w:val="center"/>
      <w:rPr>
        <w:rFonts w:ascii="Arial" w:hAnsi="Arial" w:cs="Arial"/>
      </w:rPr>
    </w:pPr>
    <w:r w:rsidRPr="00E375DF">
      <w:rPr>
        <w:rFonts w:ascii="Arial" w:hAnsi="Arial" w:cs="Arial"/>
      </w:rPr>
      <w:t>NOT PROTECTIVELY MARKED</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71C5A" w:rsidRDefault="00771C5A" w:rsidP="00771C5A">
      <w:pPr>
        <w:spacing w:after="0" w:line="240" w:lineRule="auto"/>
      </w:pPr>
      <w:r>
        <w:separator/>
      </w:r>
    </w:p>
  </w:footnote>
  <w:footnote w:type="continuationSeparator" w:id="0">
    <w:p w:rsidR="00771C5A" w:rsidRDefault="00771C5A" w:rsidP="00771C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C5A" w:rsidRDefault="00D175DC" w:rsidP="00D175DC">
    <w:pPr>
      <w:pStyle w:val="Header"/>
      <w:framePr w:wrap="around" w:vAnchor="text" w:hAnchor="margin" w:xAlign="center" w:y="1"/>
      <w:rPr>
        <w:rStyle w:val="PageNumber"/>
        <w:color w:val="000000"/>
        <w:sz w:val="17"/>
        <w:szCs w:val="20"/>
      </w:rPr>
    </w:pPr>
    <w:bookmarkStart w:id="1" w:name="TITUS1HeaderEvenPages"/>
    <w:r>
      <w:rPr>
        <w:rStyle w:val="PageNumber"/>
        <w:color w:val="000000"/>
        <w:sz w:val="17"/>
        <w:szCs w:val="20"/>
      </w:rPr>
      <w:t> </w:t>
    </w:r>
  </w:p>
  <w:bookmarkEnd w:id="1"/>
  <w:p w:rsidR="00771C5A" w:rsidRPr="00E375DF" w:rsidRDefault="00771C5A" w:rsidP="00771C5A">
    <w:pPr>
      <w:pStyle w:val="Header"/>
      <w:framePr w:wrap="around" w:vAnchor="text" w:hAnchor="margin" w:xAlign="center" w:y="1"/>
      <w:jc w:val="center"/>
      <w:rPr>
        <w:rStyle w:val="PageNumber"/>
        <w:sz w:val="20"/>
        <w:szCs w:val="20"/>
      </w:rPr>
    </w:pPr>
  </w:p>
  <w:p w:rsidR="00771C5A" w:rsidRPr="00E375DF" w:rsidRDefault="00771C5A" w:rsidP="00771C5A">
    <w:pPr>
      <w:pStyle w:val="Header"/>
      <w:framePr w:wrap="around" w:vAnchor="text" w:hAnchor="margin" w:xAlign="center" w:y="1"/>
      <w:jc w:val="center"/>
      <w:rPr>
        <w:rStyle w:val="PageNumber"/>
        <w:sz w:val="20"/>
        <w:szCs w:val="20"/>
      </w:rPr>
    </w:pPr>
    <w:r w:rsidRPr="00E375DF">
      <w:rPr>
        <w:rStyle w:val="PageNumber"/>
        <w:sz w:val="20"/>
        <w:szCs w:val="20"/>
      </w:rPr>
      <w:fldChar w:fldCharType="begin"/>
    </w:r>
    <w:r w:rsidRPr="00E375DF">
      <w:rPr>
        <w:rStyle w:val="PageNumber"/>
        <w:sz w:val="20"/>
        <w:szCs w:val="20"/>
      </w:rPr>
      <w:instrText xml:space="preserve">PAGE  </w:instrText>
    </w:r>
    <w:r w:rsidRPr="00E375DF">
      <w:rPr>
        <w:rStyle w:val="PageNumber"/>
        <w:sz w:val="20"/>
        <w:szCs w:val="20"/>
      </w:rPr>
      <w:fldChar w:fldCharType="separate"/>
    </w:r>
    <w:r w:rsidR="00D175DC">
      <w:rPr>
        <w:rStyle w:val="PageNumber"/>
        <w:noProof/>
        <w:sz w:val="20"/>
        <w:szCs w:val="20"/>
      </w:rPr>
      <w:t>10</w:t>
    </w:r>
    <w:r w:rsidRPr="00E375DF">
      <w:rPr>
        <w:rStyle w:val="PageNumber"/>
        <w:sz w:val="20"/>
        <w:szCs w:val="20"/>
      </w:rPr>
      <w:fldChar w:fldCharType="end"/>
    </w:r>
  </w:p>
  <w:p w:rsidR="00771C5A" w:rsidRPr="00E375DF" w:rsidRDefault="00771C5A" w:rsidP="00771C5A">
    <w:pPr>
      <w:pStyle w:val="Header"/>
      <w:jc w:val="center"/>
      <w:rPr>
        <w:sz w:val="20"/>
        <w:szCs w:val="20"/>
      </w:rPr>
    </w:pPr>
    <w:r w:rsidRPr="00E375DF">
      <w:rPr>
        <w:sz w:val="20"/>
        <w:szCs w:val="20"/>
      </w:rPr>
      <w:t>NOT PROTECTIVELY MARKED</w:t>
    </w:r>
  </w:p>
  <w:p w:rsidR="002F4803" w:rsidRDefault="00D175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4803" w:rsidRDefault="00D175DC" w:rsidP="00D175DC">
    <w:pPr>
      <w:pStyle w:val="Header"/>
      <w:framePr w:wrap="around" w:vAnchor="text" w:hAnchor="margin" w:xAlign="center" w:y="1"/>
      <w:rPr>
        <w:rStyle w:val="PageNumber"/>
        <w:color w:val="000000"/>
        <w:sz w:val="17"/>
        <w:szCs w:val="20"/>
      </w:rPr>
    </w:pPr>
    <w:bookmarkStart w:id="2" w:name="TITUS1HeaderPrimary"/>
    <w:r>
      <w:rPr>
        <w:rStyle w:val="PageNumber"/>
        <w:color w:val="000000"/>
        <w:sz w:val="17"/>
        <w:szCs w:val="20"/>
      </w:rPr>
      <w:t> </w:t>
    </w:r>
  </w:p>
  <w:bookmarkEnd w:id="2"/>
  <w:p w:rsidR="00771C5A" w:rsidRPr="00E375DF" w:rsidRDefault="00771C5A" w:rsidP="00E375DF">
    <w:pPr>
      <w:pStyle w:val="Header"/>
      <w:framePr w:wrap="around" w:vAnchor="text" w:hAnchor="margin" w:xAlign="center" w:y="1"/>
      <w:jc w:val="center"/>
      <w:rPr>
        <w:rStyle w:val="PageNumber"/>
        <w:sz w:val="20"/>
        <w:szCs w:val="20"/>
      </w:rPr>
    </w:pPr>
  </w:p>
  <w:p w:rsidR="002F4803" w:rsidRPr="00E375DF" w:rsidRDefault="00B04DAA" w:rsidP="00E375DF">
    <w:pPr>
      <w:pStyle w:val="Header"/>
      <w:framePr w:wrap="around" w:vAnchor="text" w:hAnchor="margin" w:xAlign="center" w:y="1"/>
      <w:jc w:val="center"/>
      <w:rPr>
        <w:rStyle w:val="PageNumber"/>
        <w:sz w:val="20"/>
        <w:szCs w:val="20"/>
      </w:rPr>
    </w:pPr>
    <w:r w:rsidRPr="00E375DF">
      <w:rPr>
        <w:rStyle w:val="PageNumber"/>
        <w:sz w:val="20"/>
        <w:szCs w:val="20"/>
      </w:rPr>
      <w:fldChar w:fldCharType="begin"/>
    </w:r>
    <w:r w:rsidRPr="00E375DF">
      <w:rPr>
        <w:rStyle w:val="PageNumber"/>
        <w:sz w:val="20"/>
        <w:szCs w:val="20"/>
      </w:rPr>
      <w:instrText xml:space="preserve">PAGE  </w:instrText>
    </w:r>
    <w:r w:rsidRPr="00E375DF">
      <w:rPr>
        <w:rStyle w:val="PageNumber"/>
        <w:sz w:val="20"/>
        <w:szCs w:val="20"/>
      </w:rPr>
      <w:fldChar w:fldCharType="separate"/>
    </w:r>
    <w:r w:rsidR="00D175DC">
      <w:rPr>
        <w:rStyle w:val="PageNumber"/>
        <w:noProof/>
        <w:sz w:val="20"/>
        <w:szCs w:val="20"/>
      </w:rPr>
      <w:t>11</w:t>
    </w:r>
    <w:r w:rsidRPr="00E375DF">
      <w:rPr>
        <w:rStyle w:val="PageNumber"/>
        <w:sz w:val="20"/>
        <w:szCs w:val="20"/>
      </w:rPr>
      <w:fldChar w:fldCharType="end"/>
    </w:r>
  </w:p>
  <w:p w:rsidR="002F4803" w:rsidRPr="00E375DF" w:rsidRDefault="00B04DAA" w:rsidP="00E375DF">
    <w:pPr>
      <w:pStyle w:val="Header"/>
      <w:jc w:val="center"/>
      <w:rPr>
        <w:sz w:val="20"/>
        <w:szCs w:val="20"/>
      </w:rPr>
    </w:pPr>
    <w:r w:rsidRPr="00E375DF">
      <w:rPr>
        <w:sz w:val="20"/>
        <w:szCs w:val="20"/>
      </w:rPr>
      <w:t>NOT PROTECTIVELY MARKED</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1C5A" w:rsidRDefault="00D175DC" w:rsidP="00D175DC">
    <w:pPr>
      <w:pStyle w:val="Header"/>
      <w:rPr>
        <w:color w:val="000000"/>
        <w:sz w:val="17"/>
        <w:szCs w:val="20"/>
      </w:rPr>
    </w:pPr>
    <w:bookmarkStart w:id="5" w:name="TITUS1HeaderFirstPage"/>
    <w:r>
      <w:rPr>
        <w:color w:val="000000"/>
        <w:sz w:val="17"/>
        <w:szCs w:val="20"/>
      </w:rPr>
      <w:t> </w:t>
    </w:r>
  </w:p>
  <w:bookmarkEnd w:id="5"/>
  <w:p w:rsidR="002F4803" w:rsidRPr="00E375DF" w:rsidRDefault="00B04DAA" w:rsidP="00E375DF">
    <w:pPr>
      <w:pStyle w:val="Header"/>
      <w:jc w:val="center"/>
      <w:rPr>
        <w:sz w:val="20"/>
        <w:szCs w:val="20"/>
      </w:rPr>
    </w:pPr>
    <w:r w:rsidRPr="00E375DF">
      <w:rPr>
        <w:sz w:val="20"/>
        <w:szCs w:val="20"/>
      </w:rPr>
      <w:t>NOT PROTECTIVELY MARKED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C9B"/>
    <w:rsid w:val="000A7A5B"/>
    <w:rsid w:val="000C15F0"/>
    <w:rsid w:val="003804E2"/>
    <w:rsid w:val="00470295"/>
    <w:rsid w:val="005058DD"/>
    <w:rsid w:val="007644F2"/>
    <w:rsid w:val="00771C5A"/>
    <w:rsid w:val="0098224A"/>
    <w:rsid w:val="00A24BC2"/>
    <w:rsid w:val="00A31EE2"/>
    <w:rsid w:val="00AF7405"/>
    <w:rsid w:val="00B04DAA"/>
    <w:rsid w:val="00B86E7B"/>
    <w:rsid w:val="00BF3D5A"/>
    <w:rsid w:val="00CD0C9B"/>
    <w:rsid w:val="00D175DC"/>
    <w:rsid w:val="00D82DAC"/>
    <w:rsid w:val="00E56C38"/>
    <w:rsid w:val="00F523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0E42F"/>
  <w15:chartTrackingRefBased/>
  <w15:docId w15:val="{EE75A517-3F43-4566-B24F-71AD3670B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71C5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71C5A"/>
  </w:style>
  <w:style w:type="paragraph" w:styleId="Footer">
    <w:name w:val="footer"/>
    <w:basedOn w:val="Normal"/>
    <w:link w:val="FooterChar"/>
    <w:uiPriority w:val="99"/>
    <w:unhideWhenUsed/>
    <w:rsid w:val="00771C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C5A"/>
  </w:style>
  <w:style w:type="character" w:styleId="PageNumber">
    <w:name w:val="page number"/>
    <w:basedOn w:val="DefaultParagraphFont"/>
    <w:rsid w:val="00771C5A"/>
  </w:style>
  <w:style w:type="paragraph" w:styleId="NormalWeb">
    <w:name w:val="Normal (Web)"/>
    <w:basedOn w:val="Normal"/>
    <w:uiPriority w:val="99"/>
    <w:semiHidden/>
    <w:unhideWhenUsed/>
    <w:rsid w:val="007644F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175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1024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TotalTime>
  <Pages>15</Pages>
  <Words>3404</Words>
  <Characters>19404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10</cp:revision>
  <dcterms:created xsi:type="dcterms:W3CDTF">2019-01-24T09:56:00Z</dcterms:created>
  <dcterms:modified xsi:type="dcterms:W3CDTF">2021-06-07T07:56:00Z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eb8e4feb-2513-4462-8534-b5d5fc4aff51</vt:lpwstr>
  </property>
  <property fmtid="{D5CDD505-2E9C-101B-9397-08002B2CF9AE}" pid="3" name="Classification">
    <vt:lpwstr>OFFICIAL</vt:lpwstr>
  </property>
  <property fmtid="{D5CDD505-2E9C-101B-9397-08002B2CF9AE}" pid="4" name="Visibility">
    <vt:lpwstr>NOT VISIBLE</vt:lpwstr>
  </property>
</Properties>
</file>