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1049D" w14:textId="6E654DBA" w:rsidR="00C975B9" w:rsidRPr="00E2388A" w:rsidRDefault="00C975B9">
      <w:pPr>
        <w:rPr>
          <w:b/>
          <w:i/>
          <w:sz w:val="24"/>
          <w:szCs w:val="24"/>
        </w:rPr>
      </w:pPr>
      <w:r w:rsidRPr="00E2388A">
        <w:rPr>
          <w:b/>
          <w:i/>
          <w:sz w:val="24"/>
          <w:szCs w:val="24"/>
        </w:rPr>
        <w:t xml:space="preserve">Discuss whether the appearance of the palaces on Crete is better characterised by a model of secondary state formation or a model of </w:t>
      </w:r>
      <w:r w:rsidR="000D0FA9" w:rsidRPr="00E2388A">
        <w:rPr>
          <w:b/>
          <w:i/>
          <w:sz w:val="24"/>
          <w:szCs w:val="24"/>
        </w:rPr>
        <w:t>h</w:t>
      </w:r>
      <w:r w:rsidRPr="00E2388A">
        <w:rPr>
          <w:b/>
          <w:i/>
          <w:sz w:val="24"/>
          <w:szCs w:val="24"/>
        </w:rPr>
        <w:t>et</w:t>
      </w:r>
      <w:r w:rsidR="001666ED" w:rsidRPr="00E2388A">
        <w:rPr>
          <w:b/>
          <w:i/>
          <w:sz w:val="24"/>
          <w:szCs w:val="24"/>
        </w:rPr>
        <w:t>e</w:t>
      </w:r>
      <w:r w:rsidRPr="00E2388A">
        <w:rPr>
          <w:b/>
          <w:i/>
          <w:sz w:val="24"/>
          <w:szCs w:val="24"/>
        </w:rPr>
        <w:t>r</w:t>
      </w:r>
      <w:r w:rsidR="001666ED" w:rsidRPr="00E2388A">
        <w:rPr>
          <w:b/>
          <w:i/>
          <w:sz w:val="24"/>
          <w:szCs w:val="24"/>
        </w:rPr>
        <w:t>ar</w:t>
      </w:r>
      <w:r w:rsidRPr="00E2388A">
        <w:rPr>
          <w:b/>
          <w:i/>
          <w:sz w:val="24"/>
          <w:szCs w:val="24"/>
        </w:rPr>
        <w:t>chy?</w:t>
      </w:r>
    </w:p>
    <w:p w14:paraId="4AF0C3B7" w14:textId="0D1CD576" w:rsidR="00F40799" w:rsidRPr="00804D02" w:rsidRDefault="00F40799" w:rsidP="00804D02">
      <w:pPr>
        <w:spacing w:line="360" w:lineRule="auto"/>
        <w:rPr>
          <w:sz w:val="24"/>
          <w:szCs w:val="24"/>
        </w:rPr>
      </w:pPr>
      <w:r w:rsidRPr="00804D02">
        <w:rPr>
          <w:sz w:val="24"/>
          <w:szCs w:val="24"/>
        </w:rPr>
        <w:t>Definition of Heterarchy;</w:t>
      </w:r>
      <w:r w:rsidR="00585489" w:rsidRPr="00804D02">
        <w:rPr>
          <w:sz w:val="24"/>
          <w:szCs w:val="24"/>
        </w:rPr>
        <w:t xml:space="preserve"> Communities with lots of conflicting groups; there is no one </w:t>
      </w:r>
      <w:r w:rsidR="001C264A" w:rsidRPr="00804D02">
        <w:rPr>
          <w:sz w:val="24"/>
          <w:szCs w:val="24"/>
        </w:rPr>
        <w:t>centre</w:t>
      </w:r>
      <w:r w:rsidR="00585489" w:rsidRPr="00804D02">
        <w:rPr>
          <w:sz w:val="24"/>
          <w:szCs w:val="24"/>
        </w:rPr>
        <w:t xml:space="preserve"> so no one person or group has control. Specialization as per Vere Gordon Childe is to the fore front in this type of communal </w:t>
      </w:r>
      <w:r w:rsidR="00B56799" w:rsidRPr="00804D02">
        <w:rPr>
          <w:sz w:val="24"/>
          <w:szCs w:val="24"/>
        </w:rPr>
        <w:t>grouping</w:t>
      </w:r>
      <w:r w:rsidR="00B56799">
        <w:rPr>
          <w:sz w:val="24"/>
          <w:szCs w:val="24"/>
        </w:rPr>
        <w:t>. (</w:t>
      </w:r>
      <w:r w:rsidR="007430F7">
        <w:rPr>
          <w:sz w:val="24"/>
          <w:szCs w:val="24"/>
        </w:rPr>
        <w:t>Tringham R,1996: 233-7)</w:t>
      </w:r>
      <w:r w:rsidR="003B772B">
        <w:rPr>
          <w:sz w:val="24"/>
          <w:szCs w:val="24"/>
        </w:rPr>
        <w:t>.</w:t>
      </w:r>
      <w:r w:rsidR="00E2388A">
        <w:rPr>
          <w:sz w:val="24"/>
          <w:szCs w:val="24"/>
        </w:rPr>
        <w:t xml:space="preserve"> </w:t>
      </w:r>
      <w:r w:rsidRPr="00804D02">
        <w:rPr>
          <w:sz w:val="24"/>
          <w:szCs w:val="24"/>
        </w:rPr>
        <w:t>Definition of Secondary State Formation;</w:t>
      </w:r>
      <w:r w:rsidR="00243B6E" w:rsidRPr="00804D02">
        <w:rPr>
          <w:sz w:val="24"/>
          <w:szCs w:val="24"/>
        </w:rPr>
        <w:t xml:space="preserve"> All regions had </w:t>
      </w:r>
      <w:r w:rsidR="001C264A" w:rsidRPr="00804D02">
        <w:rPr>
          <w:sz w:val="24"/>
          <w:szCs w:val="24"/>
        </w:rPr>
        <w:t>their</w:t>
      </w:r>
      <w:r w:rsidR="00243B6E" w:rsidRPr="00804D02">
        <w:rPr>
          <w:sz w:val="24"/>
          <w:szCs w:val="24"/>
        </w:rPr>
        <w:t xml:space="preserve"> leaders for the inspiration of society; in the Near Middle East this happens to be Egypt and Mesopotamia. All other states </w:t>
      </w:r>
      <w:r w:rsidR="001C264A" w:rsidRPr="00804D02">
        <w:rPr>
          <w:sz w:val="24"/>
          <w:szCs w:val="24"/>
        </w:rPr>
        <w:t>are</w:t>
      </w:r>
      <w:r w:rsidR="00243B6E" w:rsidRPr="00804D02">
        <w:rPr>
          <w:sz w:val="24"/>
          <w:szCs w:val="24"/>
        </w:rPr>
        <w:t xml:space="preserve"> off secondary state formation, this is because they were either spawned from the primary state or heavily influenced by that </w:t>
      </w:r>
      <w:r w:rsidR="00B56799" w:rsidRPr="00804D02">
        <w:rPr>
          <w:sz w:val="24"/>
          <w:szCs w:val="24"/>
        </w:rPr>
        <w:t>state</w:t>
      </w:r>
      <w:r w:rsidR="00B56799">
        <w:rPr>
          <w:sz w:val="24"/>
          <w:szCs w:val="24"/>
        </w:rPr>
        <w:t>. (</w:t>
      </w:r>
      <w:r w:rsidR="00EE3B41">
        <w:rPr>
          <w:sz w:val="24"/>
          <w:szCs w:val="24"/>
        </w:rPr>
        <w:t>Crawford H, 2013: 20).</w:t>
      </w:r>
      <w:r w:rsidR="00243B6E" w:rsidRPr="00804D02">
        <w:rPr>
          <w:sz w:val="24"/>
          <w:szCs w:val="24"/>
        </w:rPr>
        <w:t xml:space="preserve"> </w:t>
      </w:r>
      <w:r w:rsidRPr="00804D02">
        <w:rPr>
          <w:sz w:val="24"/>
          <w:szCs w:val="24"/>
        </w:rPr>
        <w:t xml:space="preserve"> </w:t>
      </w:r>
    </w:p>
    <w:p w14:paraId="39B82CF4" w14:textId="5C360BF0" w:rsidR="00AB344C" w:rsidRPr="00804D02" w:rsidRDefault="00C038A0" w:rsidP="00804D02">
      <w:pPr>
        <w:spacing w:line="360" w:lineRule="auto"/>
        <w:rPr>
          <w:sz w:val="24"/>
          <w:szCs w:val="24"/>
        </w:rPr>
      </w:pPr>
      <w:r w:rsidRPr="00804D02">
        <w:rPr>
          <w:sz w:val="24"/>
          <w:szCs w:val="24"/>
        </w:rPr>
        <w:t xml:space="preserve">The appearance of palaces in the Minoan culture during the Bronze Age </w:t>
      </w:r>
      <w:r w:rsidR="006A4B2A" w:rsidRPr="00804D02">
        <w:rPr>
          <w:sz w:val="24"/>
          <w:szCs w:val="24"/>
        </w:rPr>
        <w:t xml:space="preserve">is replicated over most of the Hellenic world for this period in prehistory. The Minoan culture I feel does not fit in easily with either of the above definition’s; instead </w:t>
      </w:r>
      <w:r w:rsidR="00E2388A">
        <w:rPr>
          <w:sz w:val="24"/>
          <w:szCs w:val="24"/>
        </w:rPr>
        <w:t>it might be argued</w:t>
      </w:r>
      <w:r w:rsidR="006A4B2A" w:rsidRPr="00804D02">
        <w:rPr>
          <w:sz w:val="24"/>
          <w:szCs w:val="24"/>
        </w:rPr>
        <w:t xml:space="preserve"> that the peoples of Crete tend</w:t>
      </w:r>
      <w:r w:rsidR="00E2388A">
        <w:rPr>
          <w:sz w:val="24"/>
          <w:szCs w:val="24"/>
        </w:rPr>
        <w:t>ed</w:t>
      </w:r>
      <w:r w:rsidR="006A4B2A" w:rsidRPr="00804D02">
        <w:rPr>
          <w:sz w:val="24"/>
          <w:szCs w:val="24"/>
        </w:rPr>
        <w:t xml:space="preserve"> to follow</w:t>
      </w:r>
      <w:r w:rsidR="00657D41" w:rsidRPr="00804D02">
        <w:rPr>
          <w:sz w:val="24"/>
          <w:szCs w:val="24"/>
        </w:rPr>
        <w:t xml:space="preserve"> </w:t>
      </w:r>
      <w:r w:rsidR="006A4B2A" w:rsidRPr="00804D02">
        <w:rPr>
          <w:sz w:val="24"/>
          <w:szCs w:val="24"/>
        </w:rPr>
        <w:t>their own line somewhere in the middle. It is this</w:t>
      </w:r>
      <w:r w:rsidR="00657D41" w:rsidRPr="00804D02">
        <w:rPr>
          <w:sz w:val="24"/>
          <w:szCs w:val="24"/>
        </w:rPr>
        <w:t xml:space="preserve"> anomaly</w:t>
      </w:r>
      <w:r w:rsidR="006A4B2A" w:rsidRPr="00804D02">
        <w:rPr>
          <w:sz w:val="24"/>
          <w:szCs w:val="24"/>
        </w:rPr>
        <w:t xml:space="preserve"> that I intend to look at, </w:t>
      </w:r>
      <w:r w:rsidR="00E2388A">
        <w:rPr>
          <w:sz w:val="24"/>
          <w:szCs w:val="24"/>
        </w:rPr>
        <w:t>the exploration of which may either</w:t>
      </w:r>
      <w:r w:rsidR="006A4B2A" w:rsidRPr="00804D02">
        <w:rPr>
          <w:sz w:val="24"/>
          <w:szCs w:val="24"/>
        </w:rPr>
        <w:t xml:space="preserve"> dispel</w:t>
      </w:r>
      <w:r w:rsidR="00E2388A">
        <w:rPr>
          <w:sz w:val="24"/>
          <w:szCs w:val="24"/>
        </w:rPr>
        <w:t xml:space="preserve"> </w:t>
      </w:r>
      <w:r w:rsidR="006A4B2A" w:rsidRPr="00804D02">
        <w:rPr>
          <w:sz w:val="24"/>
          <w:szCs w:val="24"/>
        </w:rPr>
        <w:t xml:space="preserve">my original </w:t>
      </w:r>
      <w:r w:rsidR="00E2388A">
        <w:rPr>
          <w:sz w:val="24"/>
          <w:szCs w:val="24"/>
        </w:rPr>
        <w:t>hypothesis</w:t>
      </w:r>
      <w:r w:rsidR="00635BFF" w:rsidRPr="00804D02">
        <w:rPr>
          <w:sz w:val="24"/>
          <w:szCs w:val="24"/>
        </w:rPr>
        <w:t xml:space="preserve"> </w:t>
      </w:r>
      <w:r w:rsidR="006A4B2A" w:rsidRPr="00804D02">
        <w:rPr>
          <w:sz w:val="24"/>
          <w:szCs w:val="24"/>
        </w:rPr>
        <w:t>or</w:t>
      </w:r>
      <w:r w:rsidR="00E2388A">
        <w:rPr>
          <w:sz w:val="24"/>
          <w:szCs w:val="24"/>
        </w:rPr>
        <w:t xml:space="preserve"> lead me to conclude that the Minoans were the equivalent of the Egyptians and the Mesopotamians, making three</w:t>
      </w:r>
      <w:r w:rsidR="006A4B2A" w:rsidRPr="00804D02">
        <w:rPr>
          <w:sz w:val="24"/>
          <w:szCs w:val="24"/>
        </w:rPr>
        <w:t xml:space="preserve"> primary states in the Near Middle East.</w:t>
      </w:r>
      <w:r w:rsidR="007D0C5D" w:rsidRPr="00804D02">
        <w:rPr>
          <w:sz w:val="24"/>
          <w:szCs w:val="24"/>
        </w:rPr>
        <w:t xml:space="preserve"> </w:t>
      </w:r>
    </w:p>
    <w:p w14:paraId="077F0985" w14:textId="3B058661" w:rsidR="00D32341" w:rsidRDefault="00635BFF" w:rsidP="00804D02">
      <w:pPr>
        <w:spacing w:line="360" w:lineRule="auto"/>
        <w:rPr>
          <w:sz w:val="24"/>
          <w:szCs w:val="24"/>
        </w:rPr>
      </w:pPr>
      <w:r w:rsidRPr="00804D02">
        <w:rPr>
          <w:sz w:val="24"/>
          <w:szCs w:val="24"/>
        </w:rPr>
        <w:t>Crete has stood as an ano</w:t>
      </w:r>
      <w:r w:rsidR="001D1046" w:rsidRPr="00804D02">
        <w:rPr>
          <w:sz w:val="24"/>
          <w:szCs w:val="24"/>
        </w:rPr>
        <w:t>m</w:t>
      </w:r>
      <w:r w:rsidRPr="00804D02">
        <w:rPr>
          <w:sz w:val="24"/>
          <w:szCs w:val="24"/>
        </w:rPr>
        <w:t>aly to the rest of Greece</w:t>
      </w:r>
      <w:r w:rsidR="001D1046" w:rsidRPr="00804D02">
        <w:rPr>
          <w:sz w:val="24"/>
          <w:szCs w:val="24"/>
        </w:rPr>
        <w:t xml:space="preserve"> for most of its </w:t>
      </w:r>
      <w:r w:rsidR="00D50E43" w:rsidRPr="00804D02">
        <w:rPr>
          <w:sz w:val="24"/>
          <w:szCs w:val="24"/>
        </w:rPr>
        <w:t>history,</w:t>
      </w:r>
      <w:r w:rsidR="001D1046" w:rsidRPr="00804D02">
        <w:rPr>
          <w:sz w:val="24"/>
          <w:szCs w:val="24"/>
        </w:rPr>
        <w:t xml:space="preserve"> but I intend to only look at the bronze age periods. From historical times Crete was dominated by the Dorians, but the transition from the bronze age may not have been abrupt. (ref OCD page 298).</w:t>
      </w:r>
      <w:r w:rsidR="00D40FB6" w:rsidRPr="00804D02">
        <w:rPr>
          <w:sz w:val="24"/>
          <w:szCs w:val="24"/>
        </w:rPr>
        <w:t xml:space="preserve"> The Minoan civilization on Crete spanned approximately two millennia</w:t>
      </w:r>
      <w:r w:rsidR="00E2388A">
        <w:rPr>
          <w:sz w:val="24"/>
          <w:szCs w:val="24"/>
        </w:rPr>
        <w:t>;</w:t>
      </w:r>
      <w:r w:rsidR="00D40FB6" w:rsidRPr="00804D02">
        <w:rPr>
          <w:sz w:val="24"/>
          <w:szCs w:val="24"/>
        </w:rPr>
        <w:t xml:space="preserve"> it also had many time </w:t>
      </w:r>
      <w:r w:rsidR="00E2388A">
        <w:rPr>
          <w:sz w:val="24"/>
          <w:szCs w:val="24"/>
        </w:rPr>
        <w:t>era</w:t>
      </w:r>
      <w:r w:rsidR="00D40FB6" w:rsidRPr="00804D02">
        <w:rPr>
          <w:sz w:val="24"/>
          <w:szCs w:val="24"/>
        </w:rPr>
        <w:t xml:space="preserve">s </w:t>
      </w:r>
      <w:r w:rsidR="00E2388A">
        <w:rPr>
          <w:sz w:val="24"/>
          <w:szCs w:val="24"/>
        </w:rPr>
        <w:t>with</w:t>
      </w:r>
      <w:r w:rsidR="00D40FB6" w:rsidRPr="00804D02">
        <w:rPr>
          <w:sz w:val="24"/>
          <w:szCs w:val="24"/>
        </w:rPr>
        <w:t xml:space="preserve">in that </w:t>
      </w:r>
      <w:r w:rsidR="001C264A" w:rsidRPr="00804D02">
        <w:rPr>
          <w:sz w:val="24"/>
          <w:szCs w:val="24"/>
        </w:rPr>
        <w:t>period</w:t>
      </w:r>
      <w:r w:rsidR="00D40FB6" w:rsidRPr="00804D02">
        <w:rPr>
          <w:sz w:val="24"/>
          <w:szCs w:val="24"/>
        </w:rPr>
        <w:t>. The Minoan culture was named by Sir Arthur Evans after M</w:t>
      </w:r>
      <w:r w:rsidR="001C264A" w:rsidRPr="00804D02">
        <w:rPr>
          <w:sz w:val="24"/>
          <w:szCs w:val="24"/>
        </w:rPr>
        <w:t>i</w:t>
      </w:r>
      <w:r w:rsidR="00D40FB6" w:rsidRPr="00804D02">
        <w:rPr>
          <w:sz w:val="24"/>
          <w:szCs w:val="24"/>
        </w:rPr>
        <w:t xml:space="preserve">nos; he also named the periods of time </w:t>
      </w:r>
      <w:r w:rsidR="001C264A" w:rsidRPr="00804D02">
        <w:rPr>
          <w:sz w:val="24"/>
          <w:szCs w:val="24"/>
        </w:rPr>
        <w:t>that the culture spanned, those being- Early, Middle, and Late Minoan</w:t>
      </w:r>
      <w:r w:rsidR="001D1046" w:rsidRPr="00804D02">
        <w:rPr>
          <w:sz w:val="24"/>
          <w:szCs w:val="24"/>
        </w:rPr>
        <w:t xml:space="preserve"> </w:t>
      </w:r>
      <w:r w:rsidR="001C264A" w:rsidRPr="00804D02">
        <w:rPr>
          <w:sz w:val="24"/>
          <w:szCs w:val="24"/>
        </w:rPr>
        <w:t>(E.M., M.M., L.M.), each of these ha</w:t>
      </w:r>
      <w:r w:rsidR="00E2388A">
        <w:rPr>
          <w:sz w:val="24"/>
          <w:szCs w:val="24"/>
        </w:rPr>
        <w:t>ving</w:t>
      </w:r>
      <w:r w:rsidR="001C264A" w:rsidRPr="00804D02">
        <w:rPr>
          <w:sz w:val="24"/>
          <w:szCs w:val="24"/>
        </w:rPr>
        <w:t xml:space="preserve"> three divisions.</w:t>
      </w:r>
      <w:r w:rsidR="00D32341" w:rsidRPr="00804D02">
        <w:rPr>
          <w:sz w:val="24"/>
          <w:szCs w:val="24"/>
        </w:rPr>
        <w:t xml:space="preserve"> Ref</w:t>
      </w:r>
      <w:r w:rsidR="00C66B37" w:rsidRPr="00804D02">
        <w:rPr>
          <w:sz w:val="24"/>
          <w:szCs w:val="24"/>
        </w:rPr>
        <w:t xml:space="preserve"> Hakkert</w:t>
      </w:r>
      <w:r w:rsidR="00D32341" w:rsidRPr="00804D02">
        <w:rPr>
          <w:sz w:val="24"/>
          <w:szCs w:val="24"/>
        </w:rPr>
        <w:t>.</w:t>
      </w:r>
      <w:r w:rsidR="001C264A" w:rsidRPr="00804D02">
        <w:rPr>
          <w:sz w:val="24"/>
          <w:szCs w:val="24"/>
        </w:rPr>
        <w:t xml:space="preserve"> Since Sir Arthur’s day many more subdivisions have been added</w:t>
      </w:r>
      <w:r w:rsidR="00E2388A">
        <w:rPr>
          <w:sz w:val="24"/>
          <w:szCs w:val="24"/>
        </w:rPr>
        <w:t>.</w:t>
      </w:r>
      <w:r w:rsidR="001C264A" w:rsidRPr="00804D02">
        <w:rPr>
          <w:sz w:val="24"/>
          <w:szCs w:val="24"/>
        </w:rPr>
        <w:t xml:space="preserve"> </w:t>
      </w:r>
      <w:r w:rsidR="00E2388A">
        <w:rPr>
          <w:sz w:val="24"/>
          <w:szCs w:val="24"/>
        </w:rPr>
        <w:t>B</w:t>
      </w:r>
      <w:r w:rsidR="001C264A" w:rsidRPr="00804D02">
        <w:rPr>
          <w:sz w:val="24"/>
          <w:szCs w:val="24"/>
        </w:rPr>
        <w:t xml:space="preserve">y the early </w:t>
      </w:r>
      <w:r w:rsidR="00E00948">
        <w:rPr>
          <w:sz w:val="24"/>
          <w:szCs w:val="24"/>
        </w:rPr>
        <w:t>1980s</w:t>
      </w:r>
      <w:r w:rsidR="001C264A" w:rsidRPr="00804D02">
        <w:rPr>
          <w:sz w:val="24"/>
          <w:szCs w:val="24"/>
        </w:rPr>
        <w:t xml:space="preserve"> this had risen to at least </w:t>
      </w:r>
      <w:r w:rsidR="00E00948">
        <w:rPr>
          <w:sz w:val="24"/>
          <w:szCs w:val="24"/>
        </w:rPr>
        <w:t>s</w:t>
      </w:r>
      <w:r w:rsidR="001C264A" w:rsidRPr="00804D02">
        <w:rPr>
          <w:sz w:val="24"/>
          <w:szCs w:val="24"/>
        </w:rPr>
        <w:t xml:space="preserve">ixteen. There are other classifications by </w:t>
      </w:r>
      <w:r w:rsidR="00E00948">
        <w:rPr>
          <w:sz w:val="24"/>
          <w:szCs w:val="24"/>
        </w:rPr>
        <w:t xml:space="preserve">D. </w:t>
      </w:r>
      <w:r w:rsidR="001C264A" w:rsidRPr="00804D02">
        <w:rPr>
          <w:sz w:val="24"/>
          <w:szCs w:val="24"/>
        </w:rPr>
        <w:t>Levi and</w:t>
      </w:r>
      <w:r w:rsidR="00E00948">
        <w:rPr>
          <w:sz w:val="24"/>
          <w:szCs w:val="24"/>
        </w:rPr>
        <w:t xml:space="preserve"> N. </w:t>
      </w:r>
      <w:r w:rsidR="001C264A" w:rsidRPr="00804D02">
        <w:rPr>
          <w:sz w:val="24"/>
          <w:szCs w:val="24"/>
        </w:rPr>
        <w:t>Platon, but they are questionable.</w:t>
      </w:r>
      <w:r w:rsidR="00372F24">
        <w:rPr>
          <w:sz w:val="24"/>
          <w:szCs w:val="24"/>
        </w:rPr>
        <w:t xml:space="preserve"> (</w:t>
      </w:r>
      <w:r w:rsidR="002A5A93" w:rsidRPr="00804D02">
        <w:rPr>
          <w:sz w:val="24"/>
          <w:szCs w:val="24"/>
        </w:rPr>
        <w:t>Hakkert</w:t>
      </w:r>
      <w:r w:rsidR="00372F24">
        <w:rPr>
          <w:sz w:val="24"/>
          <w:szCs w:val="24"/>
        </w:rPr>
        <w:t xml:space="preserve"> A.M.: 11-4)</w:t>
      </w:r>
      <w:r w:rsidR="00D32341" w:rsidRPr="00804D02">
        <w:rPr>
          <w:sz w:val="24"/>
          <w:szCs w:val="24"/>
        </w:rPr>
        <w:t>.</w:t>
      </w:r>
    </w:p>
    <w:p w14:paraId="135DCED1" w14:textId="0A24BB68" w:rsidR="00152DD1" w:rsidRPr="00804D02" w:rsidRDefault="00152DD1" w:rsidP="00804D02">
      <w:pPr>
        <w:spacing w:line="360" w:lineRule="auto"/>
        <w:rPr>
          <w:sz w:val="24"/>
          <w:szCs w:val="24"/>
        </w:rPr>
      </w:pPr>
      <w:r>
        <w:rPr>
          <w:sz w:val="24"/>
          <w:szCs w:val="24"/>
        </w:rPr>
        <w:t xml:space="preserve">The palace era on Crete was sub divided into four distinct groups, proto, pre, post and neo- palatial; pre-palatial covered the years 2600-2000 BCE, proto-palatial covered the years 2000-1600 BCE, neo-palatial </w:t>
      </w:r>
      <w:r w:rsidR="00ED117A">
        <w:rPr>
          <w:sz w:val="24"/>
          <w:szCs w:val="24"/>
        </w:rPr>
        <w:t xml:space="preserve">1600- 1100 BCE. These dating’s are the ones against Sir Arthur Evans name they vary though to the dates that Platon stipulates. Platon lists pre-palatial as 2600-1900 BCE, proto-palatial as the years 1900-1700 BCE, neo-palatial as 1700- 1450 BCE </w:t>
      </w:r>
      <w:r w:rsidR="00ED117A">
        <w:rPr>
          <w:sz w:val="24"/>
          <w:szCs w:val="24"/>
        </w:rPr>
        <w:lastRenderedPageBreak/>
        <w:t xml:space="preserve">and a final grouping of post palatial 1450- 1150 BCE. This is because I have already said that since Sir Arthur’s day that the number of sub-groupings has grown and Platon is a more up to-date source. It can only be presumed that as scientific thought </w:t>
      </w:r>
      <w:r w:rsidR="00D50E43">
        <w:rPr>
          <w:sz w:val="24"/>
          <w:szCs w:val="24"/>
        </w:rPr>
        <w:t>improves,</w:t>
      </w:r>
      <w:r w:rsidR="00ED117A">
        <w:rPr>
          <w:sz w:val="24"/>
          <w:szCs w:val="24"/>
        </w:rPr>
        <w:t xml:space="preserve"> and better dating techniques are found that the sub-groups will continue to grow. </w:t>
      </w:r>
      <w:r>
        <w:rPr>
          <w:sz w:val="24"/>
          <w:szCs w:val="24"/>
        </w:rPr>
        <w:t xml:space="preserve">      </w:t>
      </w:r>
    </w:p>
    <w:p w14:paraId="570BA64D" w14:textId="75B3CE3C" w:rsidR="00C66B37" w:rsidRPr="00804D02" w:rsidRDefault="000F761A" w:rsidP="00804D02">
      <w:pPr>
        <w:spacing w:line="360" w:lineRule="auto"/>
        <w:rPr>
          <w:sz w:val="24"/>
          <w:szCs w:val="24"/>
        </w:rPr>
      </w:pPr>
      <w:r w:rsidRPr="00804D02">
        <w:rPr>
          <w:sz w:val="24"/>
          <w:szCs w:val="24"/>
        </w:rPr>
        <w:t>The Minoan culture that developed on Crete reached its maturity in six hundred years between (2000-1400 BCE).</w:t>
      </w:r>
      <w:r w:rsidR="00524C7C" w:rsidRPr="00804D02">
        <w:rPr>
          <w:sz w:val="24"/>
          <w:szCs w:val="24"/>
        </w:rPr>
        <w:t xml:space="preserve"> The Thera volcanic eruption most certainly had a great deal to do with the Minoan culture going into decline. Ref.</w:t>
      </w:r>
      <w:r w:rsidR="001C264A" w:rsidRPr="00804D02">
        <w:rPr>
          <w:sz w:val="24"/>
          <w:szCs w:val="24"/>
        </w:rPr>
        <w:t xml:space="preserve"> </w:t>
      </w:r>
      <w:r w:rsidRPr="00804D02">
        <w:rPr>
          <w:sz w:val="24"/>
          <w:szCs w:val="24"/>
        </w:rPr>
        <w:t xml:space="preserve">It is the eight hundred years prior to this though, that </w:t>
      </w:r>
      <w:r w:rsidR="002A5A93" w:rsidRPr="00804D02">
        <w:rPr>
          <w:sz w:val="24"/>
          <w:szCs w:val="24"/>
        </w:rPr>
        <w:t>must</w:t>
      </w:r>
      <w:r w:rsidRPr="00804D02">
        <w:rPr>
          <w:sz w:val="24"/>
          <w:szCs w:val="24"/>
        </w:rPr>
        <w:t xml:space="preserve"> be looked at to gain a true picture to how the island of Crete helped to influence the development of the Minoan culture.</w:t>
      </w:r>
      <w:r w:rsidR="00E00948">
        <w:rPr>
          <w:sz w:val="24"/>
          <w:szCs w:val="24"/>
        </w:rPr>
        <w:t xml:space="preserve"> </w:t>
      </w:r>
      <w:r w:rsidR="00AC642F">
        <w:rPr>
          <w:sz w:val="24"/>
          <w:szCs w:val="24"/>
        </w:rPr>
        <w:t xml:space="preserve">– According to Detorakis (1994), Crete in the Prepalatial period (2600-2000); the Minoans are believed to have the earliest European civilization to have reached such </w:t>
      </w:r>
      <w:r w:rsidR="00B56799">
        <w:rPr>
          <w:sz w:val="24"/>
          <w:szCs w:val="24"/>
        </w:rPr>
        <w:t>a</w:t>
      </w:r>
      <w:r w:rsidR="00AC642F">
        <w:rPr>
          <w:sz w:val="24"/>
          <w:szCs w:val="24"/>
        </w:rPr>
        <w:t xml:space="preserve"> high degree of sophistication.</w:t>
      </w:r>
      <w:r w:rsidR="00496034" w:rsidRPr="00804D02">
        <w:rPr>
          <w:sz w:val="24"/>
          <w:szCs w:val="24"/>
        </w:rPr>
        <w:t xml:space="preserve"> </w:t>
      </w:r>
      <w:r w:rsidR="00830B29" w:rsidRPr="00804D02">
        <w:rPr>
          <w:sz w:val="24"/>
          <w:szCs w:val="24"/>
        </w:rPr>
        <w:t>He goes on to explain that it was thought in the 1990’s that the entire Aegean area was inhabited by a race of people who are usually termed Prehellenes or Aegeans.</w:t>
      </w:r>
      <w:r w:rsidR="0003072C" w:rsidRPr="00804D02">
        <w:rPr>
          <w:sz w:val="24"/>
          <w:szCs w:val="24"/>
        </w:rPr>
        <w:t xml:space="preserve"> Indeed,</w:t>
      </w:r>
      <w:r w:rsidR="00830B29" w:rsidRPr="00804D02">
        <w:rPr>
          <w:sz w:val="24"/>
          <w:szCs w:val="24"/>
        </w:rPr>
        <w:t xml:space="preserve"> these people were called the Pelasgoi, registered by classical writers who thought them to be the equivalent </w:t>
      </w:r>
      <w:r w:rsidR="0003072C" w:rsidRPr="00804D02">
        <w:rPr>
          <w:sz w:val="24"/>
          <w:szCs w:val="24"/>
        </w:rPr>
        <w:t>of the</w:t>
      </w:r>
      <w:r w:rsidR="00830B29" w:rsidRPr="00804D02">
        <w:rPr>
          <w:sz w:val="24"/>
          <w:szCs w:val="24"/>
        </w:rPr>
        <w:t xml:space="preserve"> Leleges from Karia in south-west Asia Minor</w:t>
      </w:r>
      <w:r w:rsidR="00E00948">
        <w:rPr>
          <w:sz w:val="24"/>
          <w:szCs w:val="24"/>
        </w:rPr>
        <w:t xml:space="preserve"> </w:t>
      </w:r>
      <w:r w:rsidR="00AA618C">
        <w:rPr>
          <w:sz w:val="24"/>
          <w:szCs w:val="24"/>
        </w:rPr>
        <w:t>(Castleden R, 1990: 36)</w:t>
      </w:r>
    </w:p>
    <w:p w14:paraId="635891D9" w14:textId="79E61C43" w:rsidR="00324FEE" w:rsidRPr="00804D02" w:rsidRDefault="002A5A93" w:rsidP="00804D02">
      <w:pPr>
        <w:spacing w:line="360" w:lineRule="auto"/>
        <w:rPr>
          <w:sz w:val="24"/>
          <w:szCs w:val="24"/>
        </w:rPr>
      </w:pPr>
      <w:r w:rsidRPr="00804D02">
        <w:rPr>
          <w:sz w:val="24"/>
          <w:szCs w:val="24"/>
        </w:rPr>
        <w:t xml:space="preserve">The distribution of Early Bronze Age sites on </w:t>
      </w:r>
      <w:r w:rsidR="00D91062" w:rsidRPr="00804D02">
        <w:rPr>
          <w:sz w:val="24"/>
          <w:szCs w:val="24"/>
        </w:rPr>
        <w:t>Crete, (from</w:t>
      </w:r>
      <w:r w:rsidRPr="00804D02">
        <w:rPr>
          <w:sz w:val="24"/>
          <w:szCs w:val="24"/>
        </w:rPr>
        <w:t xml:space="preserve"> the Sub- Neolithic-EM 1, to EMlll-MM1a</w:t>
      </w:r>
      <w:r w:rsidR="00D91062" w:rsidRPr="00804D02">
        <w:rPr>
          <w:sz w:val="24"/>
          <w:szCs w:val="24"/>
        </w:rPr>
        <w:t>), shows</w:t>
      </w:r>
      <w:r w:rsidRPr="00804D02">
        <w:rPr>
          <w:sz w:val="24"/>
          <w:szCs w:val="24"/>
        </w:rPr>
        <w:t xml:space="preserve"> a preponderance of towns towards the centre and the east of the island</w:t>
      </w:r>
      <w:r w:rsidR="00E00948">
        <w:rPr>
          <w:sz w:val="24"/>
          <w:szCs w:val="24"/>
        </w:rPr>
        <w:t>;</w:t>
      </w:r>
      <w:r w:rsidRPr="00804D02">
        <w:rPr>
          <w:sz w:val="24"/>
          <w:szCs w:val="24"/>
        </w:rPr>
        <w:t xml:space="preserve"> </w:t>
      </w:r>
      <w:r w:rsidR="00E00948">
        <w:rPr>
          <w:sz w:val="24"/>
          <w:szCs w:val="24"/>
        </w:rPr>
        <w:t>t</w:t>
      </w:r>
      <w:r w:rsidRPr="00804D02">
        <w:rPr>
          <w:sz w:val="24"/>
          <w:szCs w:val="24"/>
        </w:rPr>
        <w:t>here is very little building of townships to the west</w:t>
      </w:r>
      <w:r w:rsidR="00E00948">
        <w:rPr>
          <w:sz w:val="24"/>
          <w:szCs w:val="24"/>
        </w:rPr>
        <w:t>.</w:t>
      </w:r>
      <w:r w:rsidRPr="00804D02">
        <w:rPr>
          <w:sz w:val="24"/>
          <w:szCs w:val="24"/>
        </w:rPr>
        <w:t xml:space="preserve"> </w:t>
      </w:r>
      <w:r w:rsidR="00E00948">
        <w:rPr>
          <w:sz w:val="24"/>
          <w:szCs w:val="24"/>
        </w:rPr>
        <w:t>T</w:t>
      </w:r>
      <w:r w:rsidRPr="00804D02">
        <w:rPr>
          <w:sz w:val="24"/>
          <w:szCs w:val="24"/>
        </w:rPr>
        <w:t>his I</w:t>
      </w:r>
      <w:r w:rsidR="00F62E97" w:rsidRPr="00804D02">
        <w:rPr>
          <w:sz w:val="24"/>
          <w:szCs w:val="24"/>
        </w:rPr>
        <w:t xml:space="preserve"> </w:t>
      </w:r>
      <w:r w:rsidRPr="00804D02">
        <w:rPr>
          <w:sz w:val="24"/>
          <w:szCs w:val="24"/>
        </w:rPr>
        <w:t xml:space="preserve">find </w:t>
      </w:r>
      <w:r w:rsidR="00F62E97" w:rsidRPr="00804D02">
        <w:rPr>
          <w:sz w:val="24"/>
          <w:szCs w:val="24"/>
        </w:rPr>
        <w:t>remarkable in as much as this side is closer to the Greek mainland. (Figure 13 Distribution of Early Bronze Age sites -mapsx3- Hakkert A.M., 1988</w:t>
      </w:r>
      <w:r w:rsidR="007D3A20" w:rsidRPr="00804D02">
        <w:rPr>
          <w:sz w:val="24"/>
          <w:szCs w:val="24"/>
        </w:rPr>
        <w:t>, p65,</w:t>
      </w:r>
      <w:r w:rsidR="00F62E97" w:rsidRPr="00804D02">
        <w:rPr>
          <w:sz w:val="24"/>
          <w:szCs w:val="24"/>
        </w:rPr>
        <w:t xml:space="preserve"> 3Xaaa, Amsterdam.</w:t>
      </w:r>
      <w:r w:rsidR="00D91062" w:rsidRPr="00804D02">
        <w:rPr>
          <w:sz w:val="24"/>
          <w:szCs w:val="24"/>
        </w:rPr>
        <w:t>). In</w:t>
      </w:r>
      <w:r w:rsidR="007D3A20" w:rsidRPr="00804D02">
        <w:rPr>
          <w:sz w:val="24"/>
          <w:szCs w:val="24"/>
        </w:rPr>
        <w:t xml:space="preserve"> all three maps </w:t>
      </w:r>
      <w:r w:rsidR="00D91062" w:rsidRPr="00804D02">
        <w:rPr>
          <w:sz w:val="24"/>
          <w:szCs w:val="24"/>
        </w:rPr>
        <w:t>most</w:t>
      </w:r>
      <w:r w:rsidR="007D3A20" w:rsidRPr="00804D02">
        <w:rPr>
          <w:sz w:val="24"/>
          <w:szCs w:val="24"/>
        </w:rPr>
        <w:t xml:space="preserve"> townships are on the northern coast which to me suggests </w:t>
      </w:r>
      <w:r w:rsidR="00E00948">
        <w:rPr>
          <w:sz w:val="24"/>
          <w:szCs w:val="24"/>
        </w:rPr>
        <w:t xml:space="preserve">this is </w:t>
      </w:r>
      <w:r w:rsidR="007D3A20" w:rsidRPr="00804D02">
        <w:rPr>
          <w:sz w:val="24"/>
          <w:szCs w:val="24"/>
        </w:rPr>
        <w:t>w</w:t>
      </w:r>
      <w:r w:rsidR="00E00948">
        <w:rPr>
          <w:sz w:val="24"/>
          <w:szCs w:val="24"/>
        </w:rPr>
        <w:t>h</w:t>
      </w:r>
      <w:r w:rsidR="007D3A20" w:rsidRPr="00804D02">
        <w:rPr>
          <w:sz w:val="24"/>
          <w:szCs w:val="24"/>
        </w:rPr>
        <w:t xml:space="preserve">ere the Minoans may well </w:t>
      </w:r>
      <w:r w:rsidR="00D91062" w:rsidRPr="00804D02">
        <w:rPr>
          <w:sz w:val="24"/>
          <w:szCs w:val="24"/>
        </w:rPr>
        <w:t>have</w:t>
      </w:r>
      <w:r w:rsidR="007D3A20" w:rsidRPr="00804D02">
        <w:rPr>
          <w:sz w:val="24"/>
          <w:szCs w:val="24"/>
        </w:rPr>
        <w:t xml:space="preserve"> </w:t>
      </w:r>
      <w:r w:rsidR="00E00948">
        <w:rPr>
          <w:sz w:val="24"/>
          <w:szCs w:val="24"/>
        </w:rPr>
        <w:t>come</w:t>
      </w:r>
      <w:r w:rsidR="007D3A20" w:rsidRPr="00804D02">
        <w:rPr>
          <w:sz w:val="24"/>
          <w:szCs w:val="24"/>
        </w:rPr>
        <w:t xml:space="preserve"> </w:t>
      </w:r>
      <w:r w:rsidR="00D91062" w:rsidRPr="00804D02">
        <w:rPr>
          <w:sz w:val="24"/>
          <w:szCs w:val="24"/>
        </w:rPr>
        <w:t>from.</w:t>
      </w:r>
      <w:r w:rsidR="00524C7C" w:rsidRPr="00804D02">
        <w:rPr>
          <w:sz w:val="24"/>
          <w:szCs w:val="24"/>
        </w:rPr>
        <w:t xml:space="preserve"> </w:t>
      </w:r>
      <w:r w:rsidR="00DE22DA">
        <w:rPr>
          <w:sz w:val="24"/>
          <w:szCs w:val="24"/>
        </w:rPr>
        <w:t>(Branigan K, 1988:65).</w:t>
      </w:r>
    </w:p>
    <w:p w14:paraId="1BC7DD8F" w14:textId="196FA89A" w:rsidR="0046538C" w:rsidRPr="00804D02" w:rsidRDefault="00524C7C" w:rsidP="00804D02">
      <w:pPr>
        <w:spacing w:line="360" w:lineRule="auto"/>
        <w:rPr>
          <w:sz w:val="24"/>
          <w:szCs w:val="24"/>
        </w:rPr>
      </w:pPr>
      <w:r w:rsidRPr="00804D02">
        <w:rPr>
          <w:sz w:val="24"/>
          <w:szCs w:val="24"/>
        </w:rPr>
        <w:t>Palace construction falls into two distinct periods</w:t>
      </w:r>
      <w:r w:rsidR="00E00948">
        <w:rPr>
          <w:sz w:val="24"/>
          <w:szCs w:val="24"/>
        </w:rPr>
        <w:t>:</w:t>
      </w:r>
      <w:r w:rsidRPr="00804D02">
        <w:rPr>
          <w:sz w:val="24"/>
          <w:szCs w:val="24"/>
        </w:rPr>
        <w:t xml:space="preserve"> </w:t>
      </w:r>
      <w:r w:rsidR="00014BC1" w:rsidRPr="00804D02">
        <w:rPr>
          <w:sz w:val="24"/>
          <w:szCs w:val="24"/>
        </w:rPr>
        <w:t>in MM1-MMII contemporary to the Egyptian late XII-XIII (c1900-1700)</w:t>
      </w:r>
      <w:r w:rsidR="00E00948">
        <w:rPr>
          <w:sz w:val="24"/>
          <w:szCs w:val="24"/>
        </w:rPr>
        <w:t>; t</w:t>
      </w:r>
      <w:r w:rsidR="00014BC1" w:rsidRPr="00804D02">
        <w:rPr>
          <w:sz w:val="24"/>
          <w:szCs w:val="24"/>
        </w:rPr>
        <w:t xml:space="preserve">he second phase being M.M. III- L.M. </w:t>
      </w:r>
      <w:r w:rsidR="00D91062" w:rsidRPr="00804D02">
        <w:rPr>
          <w:sz w:val="24"/>
          <w:szCs w:val="24"/>
        </w:rPr>
        <w:t>IIIA (</w:t>
      </w:r>
      <w:r w:rsidR="00014BC1" w:rsidRPr="00804D02">
        <w:rPr>
          <w:sz w:val="24"/>
          <w:szCs w:val="24"/>
        </w:rPr>
        <w:t xml:space="preserve">c1790- 1375 BCE). </w:t>
      </w:r>
      <w:r w:rsidR="008178B1" w:rsidRPr="00804D02">
        <w:rPr>
          <w:sz w:val="24"/>
          <w:szCs w:val="24"/>
        </w:rPr>
        <w:t>The eruption at Thera sits in the middle of these two phases</w:t>
      </w:r>
      <w:r w:rsidR="001A64AC" w:rsidRPr="00804D02">
        <w:rPr>
          <w:sz w:val="24"/>
          <w:szCs w:val="24"/>
        </w:rPr>
        <w:t xml:space="preserve"> and must have had some </w:t>
      </w:r>
      <w:r w:rsidR="00E00948">
        <w:rPr>
          <w:sz w:val="24"/>
          <w:szCs w:val="24"/>
        </w:rPr>
        <w:t>influence</w:t>
      </w:r>
      <w:r w:rsidR="001A64AC" w:rsidRPr="00804D02">
        <w:rPr>
          <w:sz w:val="24"/>
          <w:szCs w:val="24"/>
        </w:rPr>
        <w:t xml:space="preserve"> in the original first phase destruction.</w:t>
      </w:r>
      <w:r w:rsidR="00372A89" w:rsidRPr="00804D02">
        <w:rPr>
          <w:sz w:val="24"/>
          <w:szCs w:val="24"/>
        </w:rPr>
        <w:t xml:space="preserve"> Thera had originally been colonised by </w:t>
      </w:r>
      <w:r w:rsidR="00D91062" w:rsidRPr="00804D02">
        <w:rPr>
          <w:sz w:val="24"/>
          <w:szCs w:val="24"/>
        </w:rPr>
        <w:t>Crete and</w:t>
      </w:r>
      <w:r w:rsidR="00372A89" w:rsidRPr="00804D02">
        <w:rPr>
          <w:sz w:val="24"/>
          <w:szCs w:val="24"/>
        </w:rPr>
        <w:t xml:space="preserve"> was later colonised yet again by the Laconians.</w:t>
      </w:r>
      <w:r w:rsidR="00B56799">
        <w:rPr>
          <w:sz w:val="24"/>
          <w:szCs w:val="24"/>
        </w:rPr>
        <w:t xml:space="preserve"> </w:t>
      </w:r>
      <w:r w:rsidR="00246D0F">
        <w:rPr>
          <w:sz w:val="24"/>
          <w:szCs w:val="24"/>
        </w:rPr>
        <w:t>(Detorakis T.E., 1994: 17-23).</w:t>
      </w:r>
      <w:r w:rsidR="00A96A28" w:rsidRPr="00804D02">
        <w:rPr>
          <w:sz w:val="24"/>
          <w:szCs w:val="24"/>
        </w:rPr>
        <w:t xml:space="preserve"> </w:t>
      </w:r>
      <w:r w:rsidR="00D91062" w:rsidRPr="00804D02">
        <w:rPr>
          <w:sz w:val="24"/>
          <w:szCs w:val="24"/>
        </w:rPr>
        <w:t>Three of the larger palaces were at Knossos, Phaestos and Mallia</w:t>
      </w:r>
      <w:r w:rsidR="00E00948">
        <w:rPr>
          <w:sz w:val="24"/>
          <w:szCs w:val="24"/>
        </w:rPr>
        <w:t>,</w:t>
      </w:r>
      <w:r w:rsidR="00D91062" w:rsidRPr="00804D02">
        <w:rPr>
          <w:sz w:val="24"/>
          <w:szCs w:val="24"/>
        </w:rPr>
        <w:t xml:space="preserve"> Knossos being the only major palace to avoid complete destruction at the end of the first period of palace construction.</w:t>
      </w:r>
    </w:p>
    <w:p w14:paraId="5BF098BE" w14:textId="5F99F8C3" w:rsidR="00117F9D" w:rsidRDefault="0046538C" w:rsidP="00804D02">
      <w:pPr>
        <w:spacing w:line="360" w:lineRule="auto"/>
        <w:rPr>
          <w:sz w:val="24"/>
          <w:szCs w:val="24"/>
        </w:rPr>
      </w:pPr>
      <w:r w:rsidRPr="00804D02">
        <w:rPr>
          <w:sz w:val="24"/>
          <w:szCs w:val="24"/>
        </w:rPr>
        <w:lastRenderedPageBreak/>
        <w:t xml:space="preserve">All three of the palaces that I have listed above were </w:t>
      </w:r>
      <w:r w:rsidR="00D50E43" w:rsidRPr="00804D02">
        <w:rPr>
          <w:sz w:val="24"/>
          <w:szCs w:val="24"/>
        </w:rPr>
        <w:t>cities</w:t>
      </w:r>
      <w:r w:rsidRPr="00804D02">
        <w:rPr>
          <w:sz w:val="24"/>
          <w:szCs w:val="24"/>
        </w:rPr>
        <w:t xml:space="preserve">. From the environs of the city wall </w:t>
      </w:r>
      <w:r w:rsidR="00E00948">
        <w:rPr>
          <w:sz w:val="24"/>
          <w:szCs w:val="24"/>
        </w:rPr>
        <w:t xml:space="preserve">the ample resources allowed nearly every human need to be satisfied. </w:t>
      </w:r>
      <w:r w:rsidRPr="00804D02">
        <w:rPr>
          <w:sz w:val="24"/>
          <w:szCs w:val="24"/>
        </w:rPr>
        <w:t xml:space="preserve">This had a lot to do with specialization; Vere Gordon Childe excavated </w:t>
      </w:r>
      <w:r w:rsidR="001D1482" w:rsidRPr="00804D02">
        <w:rPr>
          <w:sz w:val="24"/>
          <w:szCs w:val="24"/>
        </w:rPr>
        <w:t>for many years in Crete and specialization was one of his favourite theories in the advancement of human kind. Ref.</w:t>
      </w:r>
      <w:r w:rsidRPr="00804D02">
        <w:rPr>
          <w:sz w:val="24"/>
          <w:szCs w:val="24"/>
        </w:rPr>
        <w:t xml:space="preserve"> </w:t>
      </w:r>
      <w:r w:rsidR="001D1482" w:rsidRPr="00804D02">
        <w:rPr>
          <w:sz w:val="24"/>
          <w:szCs w:val="24"/>
        </w:rPr>
        <w:t xml:space="preserve">Childe a leading theorist up until his death in the late 1950’s has since seen most </w:t>
      </w:r>
      <w:r w:rsidR="001179B5" w:rsidRPr="00804D02">
        <w:rPr>
          <w:sz w:val="24"/>
          <w:szCs w:val="24"/>
        </w:rPr>
        <w:t xml:space="preserve">of his theorising </w:t>
      </w:r>
      <w:r w:rsidR="00860ABE">
        <w:rPr>
          <w:sz w:val="24"/>
          <w:szCs w:val="24"/>
        </w:rPr>
        <w:t>challenged</w:t>
      </w:r>
      <w:r w:rsidR="001179B5" w:rsidRPr="00804D02">
        <w:rPr>
          <w:sz w:val="24"/>
          <w:szCs w:val="24"/>
        </w:rPr>
        <w:t xml:space="preserve"> </w:t>
      </w:r>
      <w:r w:rsidR="00D50E43" w:rsidRPr="00804D02">
        <w:rPr>
          <w:sz w:val="24"/>
          <w:szCs w:val="24"/>
        </w:rPr>
        <w:t>by</w:t>
      </w:r>
      <w:r w:rsidR="00860ABE">
        <w:rPr>
          <w:sz w:val="24"/>
          <w:szCs w:val="24"/>
        </w:rPr>
        <w:t xml:space="preserve"> </w:t>
      </w:r>
      <w:bookmarkStart w:id="0" w:name="_Hlk512502182"/>
      <w:r w:rsidR="00860ABE">
        <w:rPr>
          <w:sz w:val="24"/>
          <w:szCs w:val="24"/>
        </w:rPr>
        <w:t xml:space="preserve">Ruth </w:t>
      </w:r>
      <w:r w:rsidR="00D50E43" w:rsidRPr="00117F9D">
        <w:rPr>
          <w:sz w:val="24"/>
          <w:szCs w:val="24"/>
        </w:rPr>
        <w:t>Tringham (</w:t>
      </w:r>
      <w:r w:rsidR="001179B5" w:rsidRPr="00117F9D">
        <w:rPr>
          <w:sz w:val="24"/>
          <w:szCs w:val="24"/>
        </w:rPr>
        <w:t>1996: 233-7</w:t>
      </w:r>
      <w:r w:rsidR="00117F9D">
        <w:rPr>
          <w:sz w:val="24"/>
          <w:szCs w:val="24"/>
        </w:rPr>
        <w:t>)</w:t>
      </w:r>
      <w:r w:rsidR="001179B5" w:rsidRPr="00117F9D">
        <w:rPr>
          <w:sz w:val="24"/>
          <w:szCs w:val="24"/>
        </w:rPr>
        <w:t>.</w:t>
      </w:r>
      <w:r w:rsidR="001179B5" w:rsidRPr="00804D02">
        <w:rPr>
          <w:sz w:val="24"/>
          <w:szCs w:val="24"/>
        </w:rPr>
        <w:t xml:space="preserve"> </w:t>
      </w:r>
      <w:bookmarkEnd w:id="0"/>
      <w:r w:rsidR="00117F9D">
        <w:rPr>
          <w:sz w:val="24"/>
          <w:szCs w:val="24"/>
        </w:rPr>
        <w:t>Tringham</w:t>
      </w:r>
      <w:r w:rsidR="001179B5" w:rsidRPr="00804D02">
        <w:rPr>
          <w:sz w:val="24"/>
          <w:szCs w:val="24"/>
        </w:rPr>
        <w:t xml:space="preserve"> </w:t>
      </w:r>
      <w:r w:rsidR="00117F9D">
        <w:rPr>
          <w:sz w:val="24"/>
          <w:szCs w:val="24"/>
        </w:rPr>
        <w:t xml:space="preserve">argues that although Childe’s position at the time was relevant, since his death, archaeology has moved on; there have been more discoveries and scientific advancements in the field, relevant to this debate.  </w:t>
      </w:r>
    </w:p>
    <w:p w14:paraId="55A3F920" w14:textId="77777777" w:rsidR="00117F9D" w:rsidRDefault="00117F9D" w:rsidP="00804D02">
      <w:pPr>
        <w:spacing w:line="360" w:lineRule="auto"/>
        <w:rPr>
          <w:sz w:val="24"/>
          <w:szCs w:val="24"/>
        </w:rPr>
      </w:pPr>
    </w:p>
    <w:p w14:paraId="5765CF7D" w14:textId="28037B17" w:rsidR="00527173" w:rsidRPr="00804D02" w:rsidRDefault="001179B5" w:rsidP="00804D02">
      <w:pPr>
        <w:spacing w:line="360" w:lineRule="auto"/>
        <w:rPr>
          <w:sz w:val="24"/>
          <w:szCs w:val="24"/>
        </w:rPr>
      </w:pPr>
      <w:r w:rsidRPr="00804D02">
        <w:rPr>
          <w:sz w:val="24"/>
          <w:szCs w:val="24"/>
        </w:rPr>
        <w:t>Crete only became independent of the Ottoman Empire in 1900</w:t>
      </w:r>
      <w:r w:rsidR="00117F9D">
        <w:rPr>
          <w:sz w:val="24"/>
          <w:szCs w:val="24"/>
        </w:rPr>
        <w:t>. F</w:t>
      </w:r>
      <w:r w:rsidRPr="00804D02">
        <w:rPr>
          <w:sz w:val="24"/>
          <w:szCs w:val="24"/>
        </w:rPr>
        <w:t xml:space="preserve">or at least it’s first six years </w:t>
      </w:r>
      <w:r w:rsidR="00FF7347" w:rsidRPr="00804D02">
        <w:rPr>
          <w:sz w:val="24"/>
          <w:szCs w:val="24"/>
        </w:rPr>
        <w:t xml:space="preserve">it </w:t>
      </w:r>
      <w:r w:rsidRPr="00804D02">
        <w:rPr>
          <w:sz w:val="24"/>
          <w:szCs w:val="24"/>
        </w:rPr>
        <w:t xml:space="preserve">had a British army garrisoned on its </w:t>
      </w:r>
      <w:r w:rsidR="00D50E43" w:rsidRPr="00804D02">
        <w:rPr>
          <w:sz w:val="24"/>
          <w:szCs w:val="24"/>
        </w:rPr>
        <w:t>territories,</w:t>
      </w:r>
      <w:r w:rsidR="00863FAB">
        <w:rPr>
          <w:sz w:val="24"/>
          <w:szCs w:val="24"/>
        </w:rPr>
        <w:t xml:space="preserve"> </w:t>
      </w:r>
      <w:r w:rsidR="00D50E43">
        <w:rPr>
          <w:sz w:val="24"/>
          <w:szCs w:val="24"/>
        </w:rPr>
        <w:t>it</w:t>
      </w:r>
      <w:r w:rsidR="00FF7347" w:rsidRPr="00804D02">
        <w:rPr>
          <w:sz w:val="24"/>
          <w:szCs w:val="24"/>
        </w:rPr>
        <w:t xml:space="preserve"> was during this time that the archaeologists began to make finds and the story of Minoans became known</w:t>
      </w:r>
      <w:r w:rsidR="007B7352" w:rsidRPr="00804D02">
        <w:rPr>
          <w:sz w:val="24"/>
          <w:szCs w:val="24"/>
        </w:rPr>
        <w:t xml:space="preserve">, at the behest of Sir Arthur </w:t>
      </w:r>
      <w:r w:rsidR="00B56799" w:rsidRPr="00804D02">
        <w:rPr>
          <w:sz w:val="24"/>
          <w:szCs w:val="24"/>
        </w:rPr>
        <w:t>Evans.</w:t>
      </w:r>
      <w:r w:rsidR="00B56799">
        <w:rPr>
          <w:sz w:val="24"/>
          <w:szCs w:val="24"/>
        </w:rPr>
        <w:t xml:space="preserve"> (</w:t>
      </w:r>
      <w:r w:rsidR="00594BA8">
        <w:rPr>
          <w:sz w:val="24"/>
          <w:szCs w:val="24"/>
        </w:rPr>
        <w:t xml:space="preserve">Harden D.B. 1983: 11-5.) </w:t>
      </w:r>
      <w:r w:rsidR="007B7352" w:rsidRPr="00804D02">
        <w:rPr>
          <w:sz w:val="24"/>
          <w:szCs w:val="24"/>
        </w:rPr>
        <w:t xml:space="preserve">    </w:t>
      </w:r>
    </w:p>
    <w:p w14:paraId="248346F0" w14:textId="3CBD684F" w:rsidR="005D66B6" w:rsidRPr="00804D02" w:rsidRDefault="00527173" w:rsidP="00804D02">
      <w:pPr>
        <w:spacing w:line="360" w:lineRule="auto"/>
        <w:rPr>
          <w:sz w:val="24"/>
          <w:szCs w:val="24"/>
        </w:rPr>
      </w:pPr>
      <w:r w:rsidRPr="00804D02">
        <w:rPr>
          <w:sz w:val="24"/>
          <w:szCs w:val="24"/>
        </w:rPr>
        <w:t xml:space="preserve">When you look at the palace sites, the first thoughts </w:t>
      </w:r>
      <w:r w:rsidR="00945BBA" w:rsidRPr="00804D02">
        <w:rPr>
          <w:sz w:val="24"/>
          <w:szCs w:val="24"/>
        </w:rPr>
        <w:t>must</w:t>
      </w:r>
      <w:r w:rsidRPr="00804D02">
        <w:rPr>
          <w:sz w:val="24"/>
          <w:szCs w:val="24"/>
        </w:rPr>
        <w:t xml:space="preserve"> be that they are</w:t>
      </w:r>
      <w:r w:rsidR="00863FAB">
        <w:rPr>
          <w:sz w:val="24"/>
          <w:szCs w:val="24"/>
        </w:rPr>
        <w:t xml:space="preserve"> based on a heterarchy</w:t>
      </w:r>
      <w:r w:rsidRPr="00804D02">
        <w:rPr>
          <w:sz w:val="24"/>
          <w:szCs w:val="24"/>
        </w:rPr>
        <w:t xml:space="preserve"> where there is no one central control. This though would be a mistake as you still have Throne Rooms, Inner and other shrines, magazines as well as a Treasury, theatres, and workshops. Here I believe </w:t>
      </w:r>
      <w:r w:rsidR="00863FAB">
        <w:rPr>
          <w:sz w:val="24"/>
          <w:szCs w:val="24"/>
        </w:rPr>
        <w:t>there is</w:t>
      </w:r>
      <w:r w:rsidRPr="00804D02">
        <w:rPr>
          <w:sz w:val="24"/>
          <w:szCs w:val="24"/>
        </w:rPr>
        <w:t xml:space="preserve"> a dilemma in as much as it appears no one group has overall control</w:t>
      </w:r>
      <w:r w:rsidR="00863FAB">
        <w:rPr>
          <w:sz w:val="24"/>
          <w:szCs w:val="24"/>
        </w:rPr>
        <w:t>,</w:t>
      </w:r>
      <w:r w:rsidRPr="00804D02">
        <w:rPr>
          <w:sz w:val="24"/>
          <w:szCs w:val="24"/>
        </w:rPr>
        <w:t xml:space="preserve"> but </w:t>
      </w:r>
      <w:r w:rsidR="00863FAB">
        <w:rPr>
          <w:sz w:val="24"/>
          <w:szCs w:val="24"/>
        </w:rPr>
        <w:t>there is</w:t>
      </w:r>
      <w:r w:rsidRPr="00804D02">
        <w:rPr>
          <w:sz w:val="24"/>
          <w:szCs w:val="24"/>
        </w:rPr>
        <w:t xml:space="preserve"> still evidence of a king</w:t>
      </w:r>
      <w:r w:rsidR="004A1269" w:rsidRPr="00804D02">
        <w:rPr>
          <w:sz w:val="24"/>
          <w:szCs w:val="24"/>
        </w:rPr>
        <w:t xml:space="preserve">, priests and a </w:t>
      </w:r>
      <w:r w:rsidR="00E24D99" w:rsidRPr="00804D02">
        <w:rPr>
          <w:sz w:val="24"/>
          <w:szCs w:val="24"/>
        </w:rPr>
        <w:t>treasurer.</w:t>
      </w:r>
      <w:r w:rsidR="00E24D99">
        <w:rPr>
          <w:sz w:val="24"/>
          <w:szCs w:val="24"/>
        </w:rPr>
        <w:t xml:space="preserve"> (</w:t>
      </w:r>
      <w:r w:rsidR="00B56799">
        <w:rPr>
          <w:sz w:val="24"/>
          <w:szCs w:val="24"/>
        </w:rPr>
        <w:t xml:space="preserve">Alexiou </w:t>
      </w:r>
      <w:r w:rsidR="00E24D99">
        <w:rPr>
          <w:sz w:val="24"/>
          <w:szCs w:val="24"/>
        </w:rPr>
        <w:t>S,</w:t>
      </w:r>
      <w:r w:rsidR="00B56799">
        <w:rPr>
          <w:sz w:val="24"/>
          <w:szCs w:val="24"/>
        </w:rPr>
        <w:t xml:space="preserve"> Plates33-7.)</w:t>
      </w:r>
    </w:p>
    <w:p w14:paraId="10BB2F6E" w14:textId="1B34AAB0" w:rsidR="00F4560B" w:rsidRPr="00804D02" w:rsidRDefault="005D66B6" w:rsidP="00804D02">
      <w:pPr>
        <w:spacing w:line="360" w:lineRule="auto"/>
        <w:rPr>
          <w:sz w:val="24"/>
          <w:szCs w:val="24"/>
        </w:rPr>
      </w:pPr>
      <w:r w:rsidRPr="00804D02">
        <w:rPr>
          <w:sz w:val="24"/>
          <w:szCs w:val="24"/>
        </w:rPr>
        <w:t xml:space="preserve">All three of the palaces </w:t>
      </w:r>
      <w:r w:rsidR="00863FAB">
        <w:rPr>
          <w:sz w:val="24"/>
          <w:szCs w:val="24"/>
        </w:rPr>
        <w:t xml:space="preserve">- </w:t>
      </w:r>
      <w:r w:rsidRPr="00804D02">
        <w:rPr>
          <w:sz w:val="24"/>
          <w:szCs w:val="24"/>
        </w:rPr>
        <w:t>Knossos, Phaestos and Mallia</w:t>
      </w:r>
      <w:r w:rsidR="00863FAB">
        <w:rPr>
          <w:sz w:val="24"/>
          <w:szCs w:val="24"/>
        </w:rPr>
        <w:t xml:space="preserve"> -</w:t>
      </w:r>
      <w:r w:rsidRPr="00804D02">
        <w:rPr>
          <w:sz w:val="24"/>
          <w:szCs w:val="24"/>
        </w:rPr>
        <w:t xml:space="preserve"> have the </w:t>
      </w:r>
      <w:r w:rsidR="00863FAB">
        <w:rPr>
          <w:sz w:val="24"/>
          <w:szCs w:val="24"/>
        </w:rPr>
        <w:t>same rooms as previously mentioned</w:t>
      </w:r>
      <w:r w:rsidRPr="00804D02">
        <w:rPr>
          <w:sz w:val="24"/>
          <w:szCs w:val="24"/>
        </w:rPr>
        <w:t xml:space="preserve">, </w:t>
      </w:r>
      <w:r w:rsidR="00863FAB">
        <w:rPr>
          <w:sz w:val="24"/>
          <w:szCs w:val="24"/>
        </w:rPr>
        <w:t xml:space="preserve">but </w:t>
      </w:r>
      <w:r w:rsidRPr="00804D02">
        <w:rPr>
          <w:sz w:val="24"/>
          <w:szCs w:val="24"/>
        </w:rPr>
        <w:t>their choices of name for</w:t>
      </w:r>
      <w:r w:rsidR="00863FAB">
        <w:rPr>
          <w:sz w:val="24"/>
          <w:szCs w:val="24"/>
        </w:rPr>
        <w:t xml:space="preserve"> these</w:t>
      </w:r>
      <w:r w:rsidRPr="00804D02">
        <w:rPr>
          <w:sz w:val="24"/>
          <w:szCs w:val="24"/>
        </w:rPr>
        <w:t xml:space="preserve"> rooms </w:t>
      </w:r>
      <w:r w:rsidR="00863FAB">
        <w:rPr>
          <w:sz w:val="24"/>
          <w:szCs w:val="24"/>
        </w:rPr>
        <w:t xml:space="preserve">can </w:t>
      </w:r>
      <w:r w:rsidRPr="00804D02">
        <w:rPr>
          <w:sz w:val="24"/>
          <w:szCs w:val="24"/>
        </w:rPr>
        <w:t>differ</w:t>
      </w:r>
      <w:r w:rsidR="00863FAB">
        <w:rPr>
          <w:sz w:val="24"/>
          <w:szCs w:val="24"/>
        </w:rPr>
        <w:t>. However,</w:t>
      </w:r>
      <w:r w:rsidRPr="00804D02">
        <w:rPr>
          <w:sz w:val="24"/>
          <w:szCs w:val="24"/>
        </w:rPr>
        <w:t xml:space="preserve"> I surmise that the cause of that may be to do with whom excavated the sites.</w:t>
      </w:r>
      <w:r w:rsidR="000E4269" w:rsidRPr="00804D02">
        <w:rPr>
          <w:sz w:val="24"/>
          <w:szCs w:val="24"/>
        </w:rPr>
        <w:t xml:space="preserve"> Refs. Other than being palaces, religious centres, courts they were also granaries, defensive centres with magazines. It would have been in the palaces that scribes worked</w:t>
      </w:r>
      <w:r w:rsidR="00F4560B" w:rsidRPr="00804D02">
        <w:rPr>
          <w:sz w:val="24"/>
          <w:szCs w:val="24"/>
        </w:rPr>
        <w:t xml:space="preserve"> </w:t>
      </w:r>
      <w:r w:rsidR="00945BBA" w:rsidRPr="00804D02">
        <w:rPr>
          <w:sz w:val="24"/>
          <w:szCs w:val="24"/>
        </w:rPr>
        <w:t>so,</w:t>
      </w:r>
      <w:r w:rsidR="00F4560B" w:rsidRPr="00804D02">
        <w:rPr>
          <w:sz w:val="24"/>
          <w:szCs w:val="24"/>
        </w:rPr>
        <w:t xml:space="preserve"> another job for the complex, would have been to control the production of food around the site.</w:t>
      </w:r>
      <w:r w:rsidR="000E4269" w:rsidRPr="00804D02">
        <w:rPr>
          <w:sz w:val="24"/>
          <w:szCs w:val="24"/>
        </w:rPr>
        <w:t xml:space="preserve"> </w:t>
      </w:r>
      <w:r w:rsidR="00F4560B" w:rsidRPr="00804D02">
        <w:rPr>
          <w:sz w:val="24"/>
          <w:szCs w:val="24"/>
        </w:rPr>
        <w:t>This</w:t>
      </w:r>
      <w:r w:rsidR="00863FAB">
        <w:rPr>
          <w:sz w:val="24"/>
          <w:szCs w:val="24"/>
        </w:rPr>
        <w:t>,</w:t>
      </w:r>
      <w:r w:rsidR="00F4560B" w:rsidRPr="00804D02">
        <w:rPr>
          <w:sz w:val="24"/>
          <w:szCs w:val="24"/>
        </w:rPr>
        <w:t xml:space="preserve"> as I have already said</w:t>
      </w:r>
      <w:r w:rsidR="00863FAB">
        <w:rPr>
          <w:sz w:val="24"/>
          <w:szCs w:val="24"/>
        </w:rPr>
        <w:t>,</w:t>
      </w:r>
      <w:r w:rsidR="00F4560B" w:rsidRPr="00804D02">
        <w:rPr>
          <w:sz w:val="24"/>
          <w:szCs w:val="24"/>
        </w:rPr>
        <w:t xml:space="preserve"> suggests heterarchy but </w:t>
      </w:r>
      <w:r w:rsidR="00863FAB">
        <w:rPr>
          <w:sz w:val="24"/>
          <w:szCs w:val="24"/>
        </w:rPr>
        <w:t>is this really the case</w:t>
      </w:r>
      <w:r w:rsidR="00F4560B" w:rsidRPr="00804D02">
        <w:rPr>
          <w:sz w:val="24"/>
          <w:szCs w:val="24"/>
        </w:rPr>
        <w:t>. Ref.</w:t>
      </w:r>
      <w:r w:rsidR="003D36FA" w:rsidRPr="00804D02">
        <w:rPr>
          <w:sz w:val="24"/>
          <w:szCs w:val="24"/>
        </w:rPr>
        <w:t xml:space="preserve"> In the case of Knossos there was also a Customs House in the complex</w:t>
      </w:r>
      <w:r w:rsidR="00863FAB">
        <w:rPr>
          <w:sz w:val="24"/>
          <w:szCs w:val="24"/>
        </w:rPr>
        <w:t>.</w:t>
      </w:r>
      <w:r w:rsidR="003D36FA" w:rsidRPr="00804D02">
        <w:rPr>
          <w:sz w:val="24"/>
          <w:szCs w:val="24"/>
        </w:rPr>
        <w:t xml:space="preserve"> </w:t>
      </w:r>
      <w:r w:rsidR="00863FAB">
        <w:rPr>
          <w:sz w:val="24"/>
          <w:szCs w:val="24"/>
        </w:rPr>
        <w:t>T</w:t>
      </w:r>
      <w:r w:rsidR="003D36FA" w:rsidRPr="00804D02">
        <w:rPr>
          <w:sz w:val="24"/>
          <w:szCs w:val="24"/>
        </w:rPr>
        <w:t xml:space="preserve">his most likely held the taxes belonging to the city before </w:t>
      </w:r>
      <w:r w:rsidR="00863FAB">
        <w:rPr>
          <w:sz w:val="24"/>
          <w:szCs w:val="24"/>
        </w:rPr>
        <w:t>they were transferred</w:t>
      </w:r>
      <w:r w:rsidR="003D36FA" w:rsidRPr="00804D02">
        <w:rPr>
          <w:sz w:val="24"/>
          <w:szCs w:val="24"/>
        </w:rPr>
        <w:t xml:space="preserve"> to one of the treasure houses in one of the oracle areas. Ref.</w:t>
      </w:r>
      <w:r w:rsidR="00F4560B" w:rsidRPr="00804D02">
        <w:rPr>
          <w:sz w:val="24"/>
          <w:szCs w:val="24"/>
        </w:rPr>
        <w:t xml:space="preserve"> </w:t>
      </w:r>
      <w:r w:rsidR="00A00455" w:rsidRPr="00804D02">
        <w:rPr>
          <w:sz w:val="24"/>
          <w:szCs w:val="24"/>
        </w:rPr>
        <w:t>Knossos</w:t>
      </w:r>
      <w:r w:rsidR="00863FAB">
        <w:rPr>
          <w:sz w:val="24"/>
          <w:szCs w:val="24"/>
        </w:rPr>
        <w:t>,</w:t>
      </w:r>
      <w:r w:rsidR="00A00455" w:rsidRPr="00804D02">
        <w:rPr>
          <w:sz w:val="24"/>
          <w:szCs w:val="24"/>
        </w:rPr>
        <w:t xml:space="preserve"> it </w:t>
      </w:r>
      <w:r w:rsidR="00D50E43" w:rsidRPr="00804D02">
        <w:rPr>
          <w:sz w:val="24"/>
          <w:szCs w:val="24"/>
        </w:rPr>
        <w:t>must</w:t>
      </w:r>
      <w:r w:rsidR="00A00455" w:rsidRPr="00804D02">
        <w:rPr>
          <w:sz w:val="24"/>
          <w:szCs w:val="24"/>
        </w:rPr>
        <w:t xml:space="preserve"> be remembered</w:t>
      </w:r>
      <w:r w:rsidR="00863FAB">
        <w:rPr>
          <w:sz w:val="24"/>
          <w:szCs w:val="24"/>
        </w:rPr>
        <w:t>,</w:t>
      </w:r>
      <w:r w:rsidR="00A00455" w:rsidRPr="00804D02">
        <w:rPr>
          <w:sz w:val="24"/>
          <w:szCs w:val="24"/>
        </w:rPr>
        <w:t xml:space="preserve"> is the only palace to have survived in a reasonable </w:t>
      </w:r>
      <w:r w:rsidR="00A00455" w:rsidRPr="00804D02">
        <w:rPr>
          <w:sz w:val="24"/>
          <w:szCs w:val="24"/>
        </w:rPr>
        <w:lastRenderedPageBreak/>
        <w:t>condition from pre-Thera eruption times</w:t>
      </w:r>
      <w:r w:rsidR="00863FAB">
        <w:rPr>
          <w:sz w:val="24"/>
          <w:szCs w:val="24"/>
        </w:rPr>
        <w:t>. T</w:t>
      </w:r>
      <w:r w:rsidR="00A00455" w:rsidRPr="00804D02">
        <w:rPr>
          <w:sz w:val="24"/>
          <w:szCs w:val="24"/>
        </w:rPr>
        <w:t xml:space="preserve">he palace complexes not only had different sizes but also different reasons for being. </w:t>
      </w:r>
    </w:p>
    <w:p w14:paraId="6927E659" w14:textId="6C9B2503" w:rsidR="005E7E2A" w:rsidRPr="00804D02" w:rsidRDefault="005E7E2A" w:rsidP="00804D02">
      <w:pPr>
        <w:spacing w:line="360" w:lineRule="auto"/>
        <w:rPr>
          <w:sz w:val="24"/>
          <w:szCs w:val="24"/>
        </w:rPr>
      </w:pPr>
      <w:r w:rsidRPr="00804D02">
        <w:rPr>
          <w:sz w:val="24"/>
          <w:szCs w:val="24"/>
        </w:rPr>
        <w:t>The palace of Mallia, although it had rooms for magazines and other weapons</w:t>
      </w:r>
      <w:r w:rsidR="00863FAB">
        <w:rPr>
          <w:sz w:val="24"/>
          <w:szCs w:val="24"/>
        </w:rPr>
        <w:t>,</w:t>
      </w:r>
      <w:r w:rsidRPr="00804D02">
        <w:rPr>
          <w:sz w:val="24"/>
          <w:szCs w:val="24"/>
        </w:rPr>
        <w:t xml:space="preserve"> seems to have been more of a spiritual sanctuary than a kingly palace. Mallia has a large Central Court</w:t>
      </w:r>
      <w:r w:rsidR="00932AB9" w:rsidRPr="00804D02">
        <w:rPr>
          <w:sz w:val="24"/>
          <w:szCs w:val="24"/>
        </w:rPr>
        <w:t xml:space="preserve">, Altar in the middle, a loggia at one end </w:t>
      </w:r>
      <w:r w:rsidR="00863FAB">
        <w:rPr>
          <w:sz w:val="24"/>
          <w:szCs w:val="24"/>
        </w:rPr>
        <w:t xml:space="preserve">and </w:t>
      </w:r>
      <w:r w:rsidR="00932AB9" w:rsidRPr="00804D02">
        <w:rPr>
          <w:sz w:val="24"/>
          <w:szCs w:val="24"/>
        </w:rPr>
        <w:t xml:space="preserve">at the other </w:t>
      </w:r>
      <w:r w:rsidR="00863FAB">
        <w:rPr>
          <w:sz w:val="24"/>
          <w:szCs w:val="24"/>
        </w:rPr>
        <w:t xml:space="preserve">end </w:t>
      </w:r>
      <w:r w:rsidR="00932AB9" w:rsidRPr="00804D02">
        <w:rPr>
          <w:sz w:val="24"/>
          <w:szCs w:val="24"/>
        </w:rPr>
        <w:t>a Table of Offerings. This palace to me seems more of a temple complex</w:t>
      </w:r>
      <w:r w:rsidR="00863FAB">
        <w:rPr>
          <w:sz w:val="24"/>
          <w:szCs w:val="24"/>
        </w:rPr>
        <w:t>,</w:t>
      </w:r>
      <w:r w:rsidR="00932AB9" w:rsidRPr="00804D02">
        <w:rPr>
          <w:sz w:val="24"/>
          <w:szCs w:val="24"/>
        </w:rPr>
        <w:t xml:space="preserve"> but it also shows that the buildings provid</w:t>
      </w:r>
      <w:r w:rsidR="00863FAB">
        <w:rPr>
          <w:sz w:val="24"/>
          <w:szCs w:val="24"/>
        </w:rPr>
        <w:t>ed</w:t>
      </w:r>
      <w:r w:rsidR="00932AB9" w:rsidRPr="00804D02">
        <w:rPr>
          <w:sz w:val="24"/>
          <w:szCs w:val="24"/>
        </w:rPr>
        <w:t xml:space="preserve"> some core areas </w:t>
      </w:r>
      <w:r w:rsidR="00863FAB">
        <w:rPr>
          <w:sz w:val="24"/>
          <w:szCs w:val="24"/>
        </w:rPr>
        <w:t xml:space="preserve">which could be adapted as necessary. </w:t>
      </w:r>
      <w:r w:rsidR="00932AB9" w:rsidRPr="00804D02">
        <w:rPr>
          <w:sz w:val="24"/>
          <w:szCs w:val="24"/>
        </w:rPr>
        <w:t xml:space="preserve">  </w:t>
      </w:r>
      <w:r w:rsidRPr="00804D02">
        <w:rPr>
          <w:sz w:val="24"/>
          <w:szCs w:val="24"/>
        </w:rPr>
        <w:t xml:space="preserve">  </w:t>
      </w:r>
    </w:p>
    <w:p w14:paraId="77907BBE" w14:textId="7018B67F" w:rsidR="00E30CEE" w:rsidRPr="00804D02" w:rsidRDefault="00E30CEE" w:rsidP="00804D02">
      <w:pPr>
        <w:spacing w:line="360" w:lineRule="auto"/>
        <w:rPr>
          <w:sz w:val="24"/>
          <w:szCs w:val="24"/>
        </w:rPr>
      </w:pPr>
      <w:r w:rsidRPr="00804D02">
        <w:rPr>
          <w:sz w:val="24"/>
          <w:szCs w:val="24"/>
        </w:rPr>
        <w:t xml:space="preserve">The maps of the palaces in all three cases show </w:t>
      </w:r>
      <w:r w:rsidR="00863FAB">
        <w:rPr>
          <w:sz w:val="24"/>
          <w:szCs w:val="24"/>
        </w:rPr>
        <w:t xml:space="preserve">that </w:t>
      </w:r>
      <w:r w:rsidRPr="00804D02">
        <w:rPr>
          <w:sz w:val="24"/>
          <w:szCs w:val="24"/>
        </w:rPr>
        <w:t xml:space="preserve">buildings, roads </w:t>
      </w:r>
      <w:r w:rsidR="003D36FA" w:rsidRPr="00804D02">
        <w:rPr>
          <w:sz w:val="24"/>
          <w:szCs w:val="24"/>
        </w:rPr>
        <w:t>and theatrical areas were built to a very linear pattern.</w:t>
      </w:r>
      <w:r w:rsidR="004A152D" w:rsidRPr="00804D02">
        <w:rPr>
          <w:sz w:val="24"/>
          <w:szCs w:val="24"/>
        </w:rPr>
        <w:t xml:space="preserve"> The Throne Rooms in the palaces control large</w:t>
      </w:r>
      <w:r w:rsidR="00863FAB">
        <w:rPr>
          <w:sz w:val="24"/>
          <w:szCs w:val="24"/>
        </w:rPr>
        <w:t>,</w:t>
      </w:r>
      <w:r w:rsidR="004A152D" w:rsidRPr="00804D02">
        <w:rPr>
          <w:sz w:val="24"/>
          <w:szCs w:val="24"/>
        </w:rPr>
        <w:t xml:space="preserve"> central position</w:t>
      </w:r>
      <w:r w:rsidR="005B1FDB">
        <w:rPr>
          <w:sz w:val="24"/>
          <w:szCs w:val="24"/>
        </w:rPr>
        <w:t>s</w:t>
      </w:r>
      <w:r w:rsidR="00863FAB">
        <w:rPr>
          <w:sz w:val="24"/>
          <w:szCs w:val="24"/>
        </w:rPr>
        <w:t>,</w:t>
      </w:r>
      <w:r w:rsidR="004A152D" w:rsidRPr="00804D02">
        <w:rPr>
          <w:sz w:val="24"/>
          <w:szCs w:val="24"/>
        </w:rPr>
        <w:t xml:space="preserve"> especially at Knossos</w:t>
      </w:r>
      <w:r w:rsidR="00863FAB">
        <w:rPr>
          <w:sz w:val="24"/>
          <w:szCs w:val="24"/>
        </w:rPr>
        <w:t>.</w:t>
      </w:r>
      <w:r w:rsidR="004A152D" w:rsidRPr="00804D02">
        <w:rPr>
          <w:sz w:val="24"/>
          <w:szCs w:val="24"/>
        </w:rPr>
        <w:t xml:space="preserve"> </w:t>
      </w:r>
      <w:r w:rsidR="00863FAB">
        <w:rPr>
          <w:sz w:val="24"/>
          <w:szCs w:val="24"/>
        </w:rPr>
        <w:t>T</w:t>
      </w:r>
      <w:r w:rsidR="00E46472" w:rsidRPr="00804D02">
        <w:rPr>
          <w:sz w:val="24"/>
          <w:szCs w:val="24"/>
        </w:rPr>
        <w:t xml:space="preserve">he palace at Phaestos shows Pre, Proto, Neo and Greek plus Roman buildings in the palace </w:t>
      </w:r>
      <w:r w:rsidR="00E24D99" w:rsidRPr="00804D02">
        <w:rPr>
          <w:sz w:val="24"/>
          <w:szCs w:val="24"/>
        </w:rPr>
        <w:t>structure.</w:t>
      </w:r>
      <w:r w:rsidR="00E24D99">
        <w:rPr>
          <w:sz w:val="24"/>
          <w:szCs w:val="24"/>
        </w:rPr>
        <w:t xml:space="preserve"> (</w:t>
      </w:r>
      <w:r w:rsidR="00C466F4">
        <w:rPr>
          <w:sz w:val="24"/>
          <w:szCs w:val="24"/>
        </w:rPr>
        <w:t>Alexiou</w:t>
      </w:r>
      <w:r w:rsidR="00CC5749">
        <w:rPr>
          <w:sz w:val="24"/>
          <w:szCs w:val="24"/>
        </w:rPr>
        <w:t xml:space="preserve"> S: Plates 33-7.</w:t>
      </w:r>
      <w:r w:rsidR="00B61F38">
        <w:rPr>
          <w:sz w:val="24"/>
          <w:szCs w:val="24"/>
        </w:rPr>
        <w:t>)</w:t>
      </w:r>
      <w:r w:rsidR="00C466F4">
        <w:rPr>
          <w:sz w:val="24"/>
          <w:szCs w:val="24"/>
        </w:rPr>
        <w:t xml:space="preserve"> </w:t>
      </w:r>
      <w:r w:rsidR="00E46472" w:rsidRPr="00804D02">
        <w:rPr>
          <w:sz w:val="24"/>
          <w:szCs w:val="24"/>
        </w:rPr>
        <w:t xml:space="preserve"> </w:t>
      </w:r>
      <w:r w:rsidR="003D36FA" w:rsidRPr="00804D02">
        <w:rPr>
          <w:sz w:val="24"/>
          <w:szCs w:val="24"/>
        </w:rPr>
        <w:t xml:space="preserve">  </w:t>
      </w:r>
      <w:r w:rsidRPr="00804D02">
        <w:rPr>
          <w:sz w:val="24"/>
          <w:szCs w:val="24"/>
        </w:rPr>
        <w:t xml:space="preserve"> </w:t>
      </w:r>
    </w:p>
    <w:p w14:paraId="0C111DFB" w14:textId="06623386" w:rsidR="00D505FD" w:rsidRPr="00804D02" w:rsidRDefault="00F4560B" w:rsidP="00804D02">
      <w:pPr>
        <w:spacing w:line="360" w:lineRule="auto"/>
        <w:rPr>
          <w:sz w:val="24"/>
          <w:szCs w:val="24"/>
        </w:rPr>
      </w:pPr>
      <w:r w:rsidRPr="00804D02">
        <w:rPr>
          <w:sz w:val="24"/>
          <w:szCs w:val="24"/>
        </w:rPr>
        <w:t xml:space="preserve">There could be a suggestion that there is a case of secondary state formation, this is because I feel there is a question mark as to where the original people who became the Minoans </w:t>
      </w:r>
      <w:r w:rsidR="00945BBA" w:rsidRPr="00804D02">
        <w:rPr>
          <w:sz w:val="24"/>
          <w:szCs w:val="24"/>
        </w:rPr>
        <w:t>arrived</w:t>
      </w:r>
      <w:r w:rsidRPr="00804D02">
        <w:rPr>
          <w:sz w:val="24"/>
          <w:szCs w:val="24"/>
        </w:rPr>
        <w:t xml:space="preserve"> from. My suggestion would be that these people originally came from the Russian Steppes area and </w:t>
      </w:r>
      <w:r w:rsidR="00863FAB">
        <w:rPr>
          <w:sz w:val="24"/>
          <w:szCs w:val="24"/>
        </w:rPr>
        <w:t xml:space="preserve">as </w:t>
      </w:r>
      <w:r w:rsidRPr="00804D02">
        <w:rPr>
          <w:sz w:val="24"/>
          <w:szCs w:val="24"/>
        </w:rPr>
        <w:t xml:space="preserve">such would most definitely of been </w:t>
      </w:r>
      <w:r w:rsidR="00863FAB">
        <w:rPr>
          <w:sz w:val="24"/>
          <w:szCs w:val="24"/>
        </w:rPr>
        <w:t>primary</w:t>
      </w:r>
      <w:r w:rsidRPr="00804D02">
        <w:rPr>
          <w:sz w:val="24"/>
          <w:szCs w:val="24"/>
        </w:rPr>
        <w:t xml:space="preserve"> level city builders; if this is a correct assumption then I see no reason why the Minoans could not be the equivalent of both Egypt and </w:t>
      </w:r>
      <w:r w:rsidR="00E24D99" w:rsidRPr="00804D02">
        <w:rPr>
          <w:sz w:val="24"/>
          <w:szCs w:val="24"/>
        </w:rPr>
        <w:t>Mesopotamia.</w:t>
      </w:r>
      <w:r w:rsidR="00E24D99">
        <w:rPr>
          <w:sz w:val="24"/>
          <w:szCs w:val="24"/>
        </w:rPr>
        <w:t xml:space="preserve"> (</w:t>
      </w:r>
      <w:r w:rsidR="00510C94">
        <w:rPr>
          <w:sz w:val="24"/>
          <w:szCs w:val="24"/>
        </w:rPr>
        <w:t>Detorakis T.E., 1994: 40).</w:t>
      </w:r>
    </w:p>
    <w:p w14:paraId="3C79A5DC" w14:textId="5DD6A5AC" w:rsidR="00B954C5" w:rsidRPr="00804D02" w:rsidRDefault="00945BBA" w:rsidP="00804D02">
      <w:pPr>
        <w:spacing w:line="360" w:lineRule="auto"/>
        <w:rPr>
          <w:sz w:val="24"/>
          <w:szCs w:val="24"/>
        </w:rPr>
      </w:pPr>
      <w:r w:rsidRPr="00804D02">
        <w:rPr>
          <w:sz w:val="24"/>
          <w:szCs w:val="24"/>
        </w:rPr>
        <w:t xml:space="preserve">In Childe’s </w:t>
      </w:r>
      <w:r w:rsidR="00B954C5" w:rsidRPr="00804D02">
        <w:rPr>
          <w:i/>
          <w:sz w:val="24"/>
          <w:szCs w:val="24"/>
        </w:rPr>
        <w:t>The</w:t>
      </w:r>
      <w:r w:rsidRPr="00804D02">
        <w:rPr>
          <w:i/>
          <w:sz w:val="24"/>
          <w:szCs w:val="24"/>
        </w:rPr>
        <w:t xml:space="preserve"> Dawn of European Civilization</w:t>
      </w:r>
      <w:r w:rsidRPr="00804D02">
        <w:rPr>
          <w:sz w:val="24"/>
          <w:szCs w:val="24"/>
        </w:rPr>
        <w:t xml:space="preserve"> there </w:t>
      </w:r>
      <w:r w:rsidR="00863FAB">
        <w:rPr>
          <w:sz w:val="24"/>
          <w:szCs w:val="24"/>
        </w:rPr>
        <w:t>are</w:t>
      </w:r>
      <w:r w:rsidRPr="00804D02">
        <w:rPr>
          <w:sz w:val="24"/>
          <w:szCs w:val="24"/>
        </w:rPr>
        <w:t xml:space="preserve"> some similarities between Minoan axes</w:t>
      </w:r>
      <w:r w:rsidR="003D1CA4">
        <w:rPr>
          <w:sz w:val="24"/>
          <w:szCs w:val="24"/>
        </w:rPr>
        <w:t>,</w:t>
      </w:r>
      <w:r w:rsidRPr="00804D02">
        <w:rPr>
          <w:sz w:val="24"/>
          <w:szCs w:val="24"/>
        </w:rPr>
        <w:t xml:space="preserve"> Gumelnita and Salcuta </w:t>
      </w:r>
      <w:r w:rsidR="003D1CA4">
        <w:rPr>
          <w:sz w:val="24"/>
          <w:szCs w:val="24"/>
        </w:rPr>
        <w:t>c</w:t>
      </w:r>
      <w:r w:rsidRPr="00804D02">
        <w:rPr>
          <w:sz w:val="24"/>
          <w:szCs w:val="24"/>
        </w:rPr>
        <w:t>opper axe</w:t>
      </w:r>
      <w:r w:rsidR="003D1CA4">
        <w:rPr>
          <w:sz w:val="24"/>
          <w:szCs w:val="24"/>
        </w:rPr>
        <w:t>s,</w:t>
      </w:r>
      <w:r w:rsidRPr="00804D02">
        <w:rPr>
          <w:sz w:val="24"/>
          <w:szCs w:val="24"/>
        </w:rPr>
        <w:t xml:space="preserve"> and adzes from Gaborevo in the Balkans</w:t>
      </w:r>
      <w:r w:rsidR="003D1CA4">
        <w:rPr>
          <w:sz w:val="24"/>
          <w:szCs w:val="24"/>
        </w:rPr>
        <w:t xml:space="preserve"> ref</w:t>
      </w:r>
      <w:r w:rsidRPr="00804D02">
        <w:rPr>
          <w:sz w:val="24"/>
          <w:szCs w:val="24"/>
        </w:rPr>
        <w:t>.</w:t>
      </w:r>
      <w:r w:rsidR="00223BA4" w:rsidRPr="00804D02">
        <w:rPr>
          <w:sz w:val="24"/>
          <w:szCs w:val="24"/>
        </w:rPr>
        <w:t xml:space="preserve"> This may only </w:t>
      </w:r>
      <w:r w:rsidR="00496034" w:rsidRPr="00804D02">
        <w:rPr>
          <w:sz w:val="24"/>
          <w:szCs w:val="24"/>
        </w:rPr>
        <w:t>be similarities</w:t>
      </w:r>
      <w:r w:rsidR="00223BA4" w:rsidRPr="00804D02">
        <w:rPr>
          <w:sz w:val="24"/>
          <w:szCs w:val="24"/>
        </w:rPr>
        <w:t>, but I still feel there</w:t>
      </w:r>
      <w:r w:rsidR="000D7485" w:rsidRPr="00804D02">
        <w:rPr>
          <w:sz w:val="24"/>
          <w:szCs w:val="24"/>
        </w:rPr>
        <w:t xml:space="preserve"> is </w:t>
      </w:r>
      <w:r w:rsidR="003D1CA4">
        <w:rPr>
          <w:sz w:val="24"/>
          <w:szCs w:val="24"/>
        </w:rPr>
        <w:t>thread</w:t>
      </w:r>
      <w:r w:rsidR="000D7485" w:rsidRPr="00804D02">
        <w:rPr>
          <w:sz w:val="24"/>
          <w:szCs w:val="24"/>
        </w:rPr>
        <w:t xml:space="preserve"> that suggests a primary state formation</w:t>
      </w:r>
      <w:r w:rsidR="00802396">
        <w:rPr>
          <w:sz w:val="24"/>
          <w:szCs w:val="24"/>
        </w:rPr>
        <w:t xml:space="preserve"> and not as Childe would have insisted a heterarchy.</w:t>
      </w:r>
    </w:p>
    <w:p w14:paraId="05C5B5AF" w14:textId="17596050" w:rsidR="0088315A" w:rsidRDefault="00902D8C" w:rsidP="00804D02">
      <w:pPr>
        <w:spacing w:line="360" w:lineRule="auto"/>
        <w:rPr>
          <w:sz w:val="24"/>
          <w:szCs w:val="24"/>
        </w:rPr>
      </w:pPr>
      <w:r w:rsidRPr="00804D02">
        <w:rPr>
          <w:sz w:val="24"/>
          <w:szCs w:val="24"/>
        </w:rPr>
        <w:t>In looking at the question</w:t>
      </w:r>
      <w:r w:rsidR="003D1CA4">
        <w:rPr>
          <w:sz w:val="24"/>
          <w:szCs w:val="24"/>
        </w:rPr>
        <w:t>,</w:t>
      </w:r>
      <w:r w:rsidRPr="00804D02">
        <w:rPr>
          <w:sz w:val="24"/>
          <w:szCs w:val="24"/>
        </w:rPr>
        <w:t xml:space="preserve"> the Minoan culture seems to have developed quite singularly; their pottery was at an extremely high level as was the</w:t>
      </w:r>
      <w:r w:rsidR="003D1CA4">
        <w:rPr>
          <w:sz w:val="24"/>
          <w:szCs w:val="24"/>
        </w:rPr>
        <w:t>ir</w:t>
      </w:r>
      <w:r w:rsidRPr="00804D02">
        <w:rPr>
          <w:sz w:val="24"/>
          <w:szCs w:val="24"/>
        </w:rPr>
        <w:t xml:space="preserve"> jewellery</w:t>
      </w:r>
      <w:r w:rsidR="003D1CA4">
        <w:rPr>
          <w:sz w:val="24"/>
          <w:szCs w:val="24"/>
        </w:rPr>
        <w:t xml:space="preserve"> production. T</w:t>
      </w:r>
      <w:r w:rsidRPr="00804D02">
        <w:rPr>
          <w:sz w:val="24"/>
          <w:szCs w:val="24"/>
        </w:rPr>
        <w:t xml:space="preserve">his again points towards specialism and hence </w:t>
      </w:r>
      <w:r w:rsidR="00496034" w:rsidRPr="00804D02">
        <w:rPr>
          <w:sz w:val="24"/>
          <w:szCs w:val="24"/>
        </w:rPr>
        <w:t>heterarchy</w:t>
      </w:r>
      <w:r w:rsidR="003D1CA4">
        <w:rPr>
          <w:sz w:val="24"/>
          <w:szCs w:val="24"/>
        </w:rPr>
        <w:t xml:space="preserve"> </w:t>
      </w:r>
      <w:r w:rsidR="00E47D2D" w:rsidRPr="00804D02">
        <w:rPr>
          <w:sz w:val="24"/>
          <w:szCs w:val="24"/>
        </w:rPr>
        <w:t>Ref. During the bronze ages</w:t>
      </w:r>
      <w:r w:rsidR="003D1CA4">
        <w:rPr>
          <w:sz w:val="24"/>
          <w:szCs w:val="24"/>
        </w:rPr>
        <w:t>,</w:t>
      </w:r>
      <w:r w:rsidR="00E47D2D" w:rsidRPr="00804D02">
        <w:rPr>
          <w:sz w:val="24"/>
          <w:szCs w:val="24"/>
        </w:rPr>
        <w:t xml:space="preserve"> the Minoans began to trade with the Egyptians, Greeks and the Aegean Sea Islands. Crete</w:t>
      </w:r>
      <w:r w:rsidR="003D1CA4">
        <w:rPr>
          <w:sz w:val="24"/>
          <w:szCs w:val="24"/>
        </w:rPr>
        <w:t>,</w:t>
      </w:r>
      <w:r w:rsidR="00E47D2D" w:rsidRPr="00804D02">
        <w:rPr>
          <w:sz w:val="24"/>
          <w:szCs w:val="24"/>
        </w:rPr>
        <w:t xml:space="preserve"> although not originally in the Eastern Mediterranean trade system</w:t>
      </w:r>
      <w:r w:rsidR="003D1CA4">
        <w:rPr>
          <w:sz w:val="24"/>
          <w:szCs w:val="24"/>
        </w:rPr>
        <w:t>,</w:t>
      </w:r>
      <w:r w:rsidR="00E47D2D" w:rsidRPr="00804D02">
        <w:rPr>
          <w:sz w:val="24"/>
          <w:szCs w:val="24"/>
        </w:rPr>
        <w:t xml:space="preserve"> did eventually join it </w:t>
      </w:r>
      <w:r w:rsidR="00496034" w:rsidRPr="00804D02">
        <w:rPr>
          <w:sz w:val="24"/>
          <w:szCs w:val="24"/>
        </w:rPr>
        <w:t xml:space="preserve">and gain from its </w:t>
      </w:r>
      <w:r w:rsidR="00E24D99" w:rsidRPr="00804D02">
        <w:rPr>
          <w:sz w:val="24"/>
          <w:szCs w:val="24"/>
        </w:rPr>
        <w:t>participation.</w:t>
      </w:r>
      <w:r w:rsidR="00E24D99">
        <w:rPr>
          <w:sz w:val="24"/>
          <w:szCs w:val="24"/>
        </w:rPr>
        <w:t xml:space="preserve"> (</w:t>
      </w:r>
      <w:r w:rsidR="00D50E43">
        <w:rPr>
          <w:sz w:val="24"/>
          <w:szCs w:val="24"/>
        </w:rPr>
        <w:t>Higgins R, 1970: 14-30</w:t>
      </w:r>
      <w:r w:rsidR="00A646FB">
        <w:rPr>
          <w:sz w:val="24"/>
          <w:szCs w:val="24"/>
        </w:rPr>
        <w:t>.</w:t>
      </w:r>
      <w:r w:rsidR="004B36F4">
        <w:rPr>
          <w:sz w:val="24"/>
          <w:szCs w:val="24"/>
        </w:rPr>
        <w:t>)</w:t>
      </w:r>
    </w:p>
    <w:p w14:paraId="67242FB7" w14:textId="17EE1AC4" w:rsidR="00802396" w:rsidRDefault="00D50E43" w:rsidP="00804D02">
      <w:pPr>
        <w:spacing w:line="360" w:lineRule="auto"/>
        <w:rPr>
          <w:sz w:val="24"/>
          <w:szCs w:val="24"/>
        </w:rPr>
      </w:pPr>
      <w:r>
        <w:rPr>
          <w:sz w:val="24"/>
          <w:szCs w:val="24"/>
        </w:rPr>
        <w:t xml:space="preserve"> Higgins R </w:t>
      </w:r>
      <w:r w:rsidR="00A00ED8">
        <w:rPr>
          <w:sz w:val="24"/>
          <w:szCs w:val="24"/>
        </w:rPr>
        <w:t>the</w:t>
      </w:r>
      <w:r w:rsidR="00152DD1">
        <w:rPr>
          <w:sz w:val="24"/>
          <w:szCs w:val="24"/>
        </w:rPr>
        <w:t xml:space="preserve"> Minoans well known for their pottery </w:t>
      </w:r>
      <w:r w:rsidR="00472D01">
        <w:rPr>
          <w:sz w:val="24"/>
          <w:szCs w:val="24"/>
        </w:rPr>
        <w:t xml:space="preserve">as well as jewellery also produced cloth wine and olive oil; a case in point being Vathypetro on the island which Sinclair Hood, (1983) </w:t>
      </w:r>
      <w:r w:rsidR="00472D01">
        <w:rPr>
          <w:sz w:val="24"/>
          <w:szCs w:val="24"/>
        </w:rPr>
        <w:lastRenderedPageBreak/>
        <w:t>suggests may have been the summer residence of the king of Arkhanes.</w:t>
      </w:r>
      <w:r w:rsidR="003F6C44">
        <w:rPr>
          <w:sz w:val="24"/>
          <w:szCs w:val="24"/>
        </w:rPr>
        <w:t>(</w:t>
      </w:r>
      <w:r w:rsidR="00472D01">
        <w:rPr>
          <w:sz w:val="24"/>
          <w:szCs w:val="24"/>
        </w:rPr>
        <w:t>Castleden R, 1990.: 40.</w:t>
      </w:r>
      <w:r w:rsidR="003F6C44">
        <w:rPr>
          <w:sz w:val="24"/>
          <w:szCs w:val="24"/>
        </w:rPr>
        <w:t>)</w:t>
      </w:r>
      <w:r w:rsidR="002D684B">
        <w:rPr>
          <w:sz w:val="24"/>
          <w:szCs w:val="24"/>
        </w:rPr>
        <w:t xml:space="preserve">Types of pottery the Minoans produced included Early </w:t>
      </w:r>
      <w:r w:rsidR="00A00ED8">
        <w:rPr>
          <w:sz w:val="24"/>
          <w:szCs w:val="24"/>
        </w:rPr>
        <w:t>Minoan, (</w:t>
      </w:r>
      <w:r w:rsidR="002D684B">
        <w:rPr>
          <w:sz w:val="24"/>
          <w:szCs w:val="24"/>
        </w:rPr>
        <w:t>3000-2500 BCE,) Vasiliki Ware (2500- 2200 BCE,) Kamares Ware (1900-1700,) primarily used in the palaces and Late Minoan style in dark on light, (1550-1100.)</w:t>
      </w:r>
    </w:p>
    <w:p w14:paraId="226FBEDA" w14:textId="7EFFAA88" w:rsidR="00152DD1" w:rsidRDefault="00802396" w:rsidP="00804D02">
      <w:pPr>
        <w:spacing w:line="360" w:lineRule="auto"/>
        <w:rPr>
          <w:sz w:val="24"/>
          <w:szCs w:val="24"/>
        </w:rPr>
      </w:pPr>
      <w:r>
        <w:rPr>
          <w:sz w:val="24"/>
          <w:szCs w:val="24"/>
        </w:rPr>
        <w:t xml:space="preserve">Statuettes in bronze and terracotta were commonly produced. The bronze objects were cast by the </w:t>
      </w:r>
      <w:r w:rsidRPr="00802396">
        <w:rPr>
          <w:i/>
          <w:sz w:val="24"/>
          <w:szCs w:val="24"/>
        </w:rPr>
        <w:t>lost wax</w:t>
      </w:r>
      <w:r>
        <w:rPr>
          <w:sz w:val="24"/>
          <w:szCs w:val="24"/>
        </w:rPr>
        <w:t xml:space="preserve"> process.</w:t>
      </w:r>
      <w:r w:rsidR="00472D01">
        <w:rPr>
          <w:sz w:val="24"/>
          <w:szCs w:val="24"/>
        </w:rPr>
        <w:t xml:space="preserve"> </w:t>
      </w:r>
      <w:r w:rsidR="00FA2DD3">
        <w:rPr>
          <w:sz w:val="24"/>
          <w:szCs w:val="24"/>
        </w:rPr>
        <w:t>Types of jewellery that the island produced was elaborate often depicting animals and gods or goddesses’, rings and baby statues. Copper pitchers and Cycladic pottery, of the period (3000-1800 BCE,) were other productions, as were Cycladic marble figures (2500-2000</w:t>
      </w:r>
      <w:r w:rsidR="00E24D99">
        <w:rPr>
          <w:sz w:val="24"/>
          <w:szCs w:val="24"/>
        </w:rPr>
        <w:t>). (</w:t>
      </w:r>
      <w:r w:rsidR="00A00ED8">
        <w:rPr>
          <w:sz w:val="24"/>
          <w:szCs w:val="24"/>
        </w:rPr>
        <w:t>Higgins R</w:t>
      </w:r>
      <w:r w:rsidR="00FF6900">
        <w:rPr>
          <w:sz w:val="24"/>
          <w:szCs w:val="24"/>
        </w:rPr>
        <w:t xml:space="preserve"> 1970; 18-9.</w:t>
      </w:r>
      <w:r w:rsidR="003F6C44">
        <w:rPr>
          <w:sz w:val="24"/>
          <w:szCs w:val="24"/>
        </w:rPr>
        <w:t>)</w:t>
      </w:r>
    </w:p>
    <w:p w14:paraId="4062CA35" w14:textId="1A265D9E" w:rsidR="00A00ED8" w:rsidRPr="00804D02" w:rsidRDefault="00A00ED8" w:rsidP="00804D02">
      <w:pPr>
        <w:spacing w:line="360" w:lineRule="auto"/>
        <w:rPr>
          <w:sz w:val="24"/>
          <w:szCs w:val="24"/>
        </w:rPr>
      </w:pPr>
      <w:r>
        <w:rPr>
          <w:sz w:val="24"/>
          <w:szCs w:val="24"/>
        </w:rPr>
        <w:t>The Minoans were also widely known for two scrips Linears A and B,</w:t>
      </w:r>
      <w:r w:rsidR="00075554">
        <w:rPr>
          <w:sz w:val="24"/>
          <w:szCs w:val="24"/>
        </w:rPr>
        <w:t xml:space="preserve"> the first yet to be even partially decrypted, the second fully known. The second of these two scripts </w:t>
      </w:r>
      <w:r w:rsidR="00B56799">
        <w:rPr>
          <w:sz w:val="24"/>
          <w:szCs w:val="24"/>
        </w:rPr>
        <w:t>tend</w:t>
      </w:r>
      <w:r w:rsidR="00075554">
        <w:rPr>
          <w:sz w:val="24"/>
          <w:szCs w:val="24"/>
        </w:rPr>
        <w:t xml:space="preserve"> to be a list of receipts and bills for things bought and sold. The whole system being of little value other than for bureaucratic effort.</w:t>
      </w:r>
    </w:p>
    <w:p w14:paraId="65E86E2A" w14:textId="375439DF" w:rsidR="00E30CEE" w:rsidRDefault="0006141E" w:rsidP="00804D02">
      <w:pPr>
        <w:spacing w:line="360" w:lineRule="auto"/>
        <w:rPr>
          <w:sz w:val="24"/>
          <w:szCs w:val="24"/>
        </w:rPr>
      </w:pPr>
      <w:r>
        <w:rPr>
          <w:sz w:val="24"/>
          <w:szCs w:val="24"/>
        </w:rPr>
        <w:t xml:space="preserve"> The Minoans also used seals and had their own writing system in these two afore mention scripts prove.</w:t>
      </w:r>
      <w:r w:rsidR="00496034" w:rsidRPr="00804D02">
        <w:rPr>
          <w:sz w:val="24"/>
          <w:szCs w:val="24"/>
        </w:rPr>
        <w:t xml:space="preserve"> </w:t>
      </w:r>
      <w:r w:rsidR="0088315A" w:rsidRPr="00804D02">
        <w:rPr>
          <w:sz w:val="24"/>
          <w:szCs w:val="24"/>
        </w:rPr>
        <w:t xml:space="preserve">The islanders obviously had an extremely independent way of thinking and </w:t>
      </w:r>
      <w:r w:rsidR="00D50E43" w:rsidRPr="00804D02">
        <w:rPr>
          <w:sz w:val="24"/>
          <w:szCs w:val="24"/>
        </w:rPr>
        <w:t>acting</w:t>
      </w:r>
      <w:r w:rsidR="0088315A" w:rsidRPr="00804D02">
        <w:rPr>
          <w:sz w:val="24"/>
          <w:szCs w:val="24"/>
        </w:rPr>
        <w:t xml:space="preserve">; this would probably account for </w:t>
      </w:r>
      <w:r w:rsidR="003D1CA4">
        <w:rPr>
          <w:sz w:val="24"/>
          <w:szCs w:val="24"/>
        </w:rPr>
        <w:t xml:space="preserve">at least </w:t>
      </w:r>
      <w:r w:rsidR="0088315A" w:rsidRPr="00804D02">
        <w:rPr>
          <w:sz w:val="24"/>
          <w:szCs w:val="24"/>
        </w:rPr>
        <w:t>some of the</w:t>
      </w:r>
      <w:r w:rsidR="00282E45">
        <w:rPr>
          <w:sz w:val="24"/>
          <w:szCs w:val="24"/>
        </w:rPr>
        <w:t xml:space="preserve"> mistrust</w:t>
      </w:r>
      <w:r w:rsidR="0088315A" w:rsidRPr="00804D02">
        <w:rPr>
          <w:sz w:val="24"/>
          <w:szCs w:val="24"/>
        </w:rPr>
        <w:t xml:space="preserve"> </w:t>
      </w:r>
      <w:r w:rsidR="00282E45">
        <w:rPr>
          <w:sz w:val="24"/>
          <w:szCs w:val="24"/>
        </w:rPr>
        <w:t>b</w:t>
      </w:r>
      <w:r w:rsidR="0088315A" w:rsidRPr="00804D02">
        <w:rPr>
          <w:sz w:val="24"/>
          <w:szCs w:val="24"/>
        </w:rPr>
        <w:t>etween Greece and Crete over the years.</w:t>
      </w:r>
    </w:p>
    <w:p w14:paraId="5A35F679" w14:textId="233A9FCA" w:rsidR="007F100A" w:rsidRDefault="00E24D99" w:rsidP="00804D02">
      <w:pPr>
        <w:spacing w:line="360" w:lineRule="auto"/>
        <w:rPr>
          <w:sz w:val="24"/>
          <w:szCs w:val="24"/>
        </w:rPr>
      </w:pPr>
      <w:r>
        <w:rPr>
          <w:sz w:val="24"/>
          <w:szCs w:val="24"/>
        </w:rPr>
        <w:t>Architecture was another feat of the Minoans, during the periods from (3000-1200</w:t>
      </w:r>
      <w:r w:rsidR="00D42ECE">
        <w:rPr>
          <w:sz w:val="24"/>
          <w:szCs w:val="24"/>
        </w:rPr>
        <w:t>) Vasiliki</w:t>
      </w:r>
      <w:r>
        <w:rPr>
          <w:sz w:val="24"/>
          <w:szCs w:val="24"/>
        </w:rPr>
        <w:t xml:space="preserve"> was </w:t>
      </w:r>
      <w:r w:rsidR="00D42ECE">
        <w:rPr>
          <w:sz w:val="24"/>
          <w:szCs w:val="24"/>
        </w:rPr>
        <w:t>built (</w:t>
      </w:r>
      <w:r>
        <w:rPr>
          <w:sz w:val="24"/>
          <w:szCs w:val="24"/>
        </w:rPr>
        <w:t xml:space="preserve">2600 BCE), Knossos Labyrinth and other early temples built (2000), Zakro temple built (1600). Due to earthquakes and other environmental problems many buildings either had to be repaired or even rebuilt. Examples being Knossos Labyrinth rebuilt </w:t>
      </w:r>
      <w:r w:rsidR="007F100A">
        <w:rPr>
          <w:sz w:val="24"/>
          <w:szCs w:val="24"/>
        </w:rPr>
        <w:t xml:space="preserve">circa (1560 BCE), it was finally </w:t>
      </w:r>
      <w:r w:rsidR="00D42ECE">
        <w:rPr>
          <w:sz w:val="24"/>
          <w:szCs w:val="24"/>
        </w:rPr>
        <w:t>abandoned circa</w:t>
      </w:r>
      <w:r w:rsidR="007F100A">
        <w:rPr>
          <w:sz w:val="24"/>
          <w:szCs w:val="24"/>
        </w:rPr>
        <w:t xml:space="preserve"> (1370BCE).</w:t>
      </w:r>
      <w:r w:rsidR="00C03806">
        <w:rPr>
          <w:sz w:val="24"/>
          <w:szCs w:val="24"/>
        </w:rPr>
        <w:t xml:space="preserve"> (Castleden R.,1990: Appendix; D.)</w:t>
      </w:r>
    </w:p>
    <w:p w14:paraId="304534E7" w14:textId="25D8DA3F" w:rsidR="00707A38" w:rsidRDefault="00707A38" w:rsidP="00804D02">
      <w:pPr>
        <w:spacing w:line="360" w:lineRule="auto"/>
        <w:rPr>
          <w:sz w:val="24"/>
          <w:szCs w:val="24"/>
        </w:rPr>
      </w:pPr>
      <w:r>
        <w:rPr>
          <w:sz w:val="24"/>
          <w:szCs w:val="24"/>
        </w:rPr>
        <w:t xml:space="preserve">The Minoans were </w:t>
      </w:r>
      <w:r w:rsidR="00D42ECE">
        <w:rPr>
          <w:sz w:val="24"/>
          <w:szCs w:val="24"/>
        </w:rPr>
        <w:t>trading</w:t>
      </w:r>
      <w:r>
        <w:rPr>
          <w:sz w:val="24"/>
          <w:szCs w:val="24"/>
        </w:rPr>
        <w:t xml:space="preserve"> with the Syrians by (2400 BCE) EMII. In the year circa (2180 BCE), there was the appearance of Pictographic script and the earliest peak sanctuaries.  </w:t>
      </w:r>
      <w:r w:rsidR="00C03806">
        <w:rPr>
          <w:sz w:val="24"/>
          <w:szCs w:val="24"/>
        </w:rPr>
        <w:t xml:space="preserve">(Castleden R., </w:t>
      </w:r>
      <w:r w:rsidR="00D42ECE">
        <w:rPr>
          <w:sz w:val="24"/>
          <w:szCs w:val="24"/>
        </w:rPr>
        <w:t>1990: Appendix</w:t>
      </w:r>
      <w:r w:rsidR="00C03806">
        <w:rPr>
          <w:sz w:val="24"/>
          <w:szCs w:val="24"/>
        </w:rPr>
        <w:t xml:space="preserve">; D). </w:t>
      </w:r>
    </w:p>
    <w:p w14:paraId="5438D5AA" w14:textId="212E1A0B" w:rsidR="00334D75" w:rsidRDefault="00DE33B7" w:rsidP="00804D02">
      <w:pPr>
        <w:spacing w:line="360" w:lineRule="auto"/>
        <w:rPr>
          <w:sz w:val="24"/>
          <w:szCs w:val="24"/>
        </w:rPr>
      </w:pPr>
      <w:r>
        <w:rPr>
          <w:sz w:val="24"/>
          <w:szCs w:val="24"/>
        </w:rPr>
        <w:t xml:space="preserve">The more I look at the position the Minoans had in the pre-neo palatial, periods suggests that my original decision that there </w:t>
      </w:r>
      <w:r w:rsidR="00A57C28">
        <w:rPr>
          <w:sz w:val="24"/>
          <w:szCs w:val="24"/>
        </w:rPr>
        <w:t>were</w:t>
      </w:r>
      <w:r>
        <w:rPr>
          <w:sz w:val="24"/>
          <w:szCs w:val="24"/>
        </w:rPr>
        <w:t xml:space="preserve"> indeed three primary societies in the Eastern Mediterranean/ Near Middle East was a correct call to make. It is without doubt flying in the face of accepted archaeological </w:t>
      </w:r>
      <w:r w:rsidR="00A57C28">
        <w:rPr>
          <w:sz w:val="24"/>
          <w:szCs w:val="24"/>
        </w:rPr>
        <w:t>wisdom,</w:t>
      </w:r>
      <w:r>
        <w:rPr>
          <w:sz w:val="24"/>
          <w:szCs w:val="24"/>
        </w:rPr>
        <w:t xml:space="preserve"> but I do feel that the Minoans largely through their </w:t>
      </w:r>
      <w:r>
        <w:rPr>
          <w:sz w:val="24"/>
          <w:szCs w:val="24"/>
        </w:rPr>
        <w:lastRenderedPageBreak/>
        <w:t xml:space="preserve">own system did </w:t>
      </w:r>
      <w:r w:rsidR="00A57C28">
        <w:rPr>
          <w:sz w:val="24"/>
          <w:szCs w:val="24"/>
        </w:rPr>
        <w:t>earn</w:t>
      </w:r>
      <w:r>
        <w:rPr>
          <w:sz w:val="24"/>
          <w:szCs w:val="24"/>
        </w:rPr>
        <w:t xml:space="preserve"> a place at the top table.</w:t>
      </w:r>
      <w:r w:rsidR="001F26C9">
        <w:rPr>
          <w:sz w:val="24"/>
          <w:szCs w:val="24"/>
        </w:rPr>
        <w:t xml:space="preserve"> There does not seem much ev</w:t>
      </w:r>
      <w:r w:rsidR="00CF78F6">
        <w:rPr>
          <w:sz w:val="24"/>
          <w:szCs w:val="24"/>
        </w:rPr>
        <w:t>idence that the kings on the island were heavily involved with either gift giving or the paying of tribute.</w:t>
      </w:r>
    </w:p>
    <w:p w14:paraId="2DF8E1AE" w14:textId="2872042E" w:rsidR="007D3B8C" w:rsidRDefault="00334D75" w:rsidP="00804D02">
      <w:pPr>
        <w:spacing w:line="360" w:lineRule="auto"/>
        <w:rPr>
          <w:sz w:val="24"/>
          <w:szCs w:val="24"/>
        </w:rPr>
      </w:pPr>
      <w:r>
        <w:rPr>
          <w:sz w:val="24"/>
          <w:szCs w:val="24"/>
        </w:rPr>
        <w:t xml:space="preserve">After the eruption of Thera circa (1450BCE), the Minoan civilization like many others in the region fell extremely quickly. It can not be doubted that the eruption had catastrophic effects on the entire Eastern Mediterranean and associated area. It led to new major civilizations appearing the Mycenaeans being a case in point. But </w:t>
      </w:r>
      <w:r w:rsidR="00A57C28">
        <w:rPr>
          <w:sz w:val="24"/>
          <w:szCs w:val="24"/>
        </w:rPr>
        <w:t>also,</w:t>
      </w:r>
      <w:r>
        <w:rPr>
          <w:sz w:val="24"/>
          <w:szCs w:val="24"/>
        </w:rPr>
        <w:t xml:space="preserve"> it led to the destruction of places like </w:t>
      </w:r>
      <w:r w:rsidR="00A57C28">
        <w:rPr>
          <w:sz w:val="24"/>
          <w:szCs w:val="24"/>
        </w:rPr>
        <w:t>Ugarit, (</w:t>
      </w:r>
      <w:r>
        <w:rPr>
          <w:sz w:val="24"/>
          <w:szCs w:val="24"/>
        </w:rPr>
        <w:t>Ras Sharma). To be wiped off the face of the world for ever.</w:t>
      </w:r>
    </w:p>
    <w:p w14:paraId="0B39583D" w14:textId="0EB4CF6A" w:rsidR="00E51910" w:rsidRDefault="002F7944" w:rsidP="00804D02">
      <w:pPr>
        <w:spacing w:line="360" w:lineRule="auto"/>
        <w:rPr>
          <w:sz w:val="24"/>
          <w:szCs w:val="24"/>
        </w:rPr>
      </w:pPr>
      <w:r>
        <w:rPr>
          <w:sz w:val="24"/>
          <w:szCs w:val="24"/>
        </w:rPr>
        <w:t>My final decision is that the Minoans do not fit as a natural fit for either Heterarchy or as a state of secondary formation; instead</w:t>
      </w:r>
      <w:r w:rsidR="00334D75">
        <w:rPr>
          <w:sz w:val="24"/>
          <w:szCs w:val="24"/>
        </w:rPr>
        <w:t xml:space="preserve"> </w:t>
      </w:r>
      <w:r>
        <w:rPr>
          <w:sz w:val="24"/>
          <w:szCs w:val="24"/>
        </w:rPr>
        <w:t>I still feel they followed a middle course and were the equal of Egypt and Mesopotamia.</w:t>
      </w:r>
      <w:r w:rsidR="00DE33B7">
        <w:rPr>
          <w:sz w:val="24"/>
          <w:szCs w:val="24"/>
        </w:rPr>
        <w:t xml:space="preserve">   </w:t>
      </w:r>
    </w:p>
    <w:p w14:paraId="221C3A95" w14:textId="0552F2B6" w:rsidR="00E61F37" w:rsidRPr="00804D02" w:rsidRDefault="00E24D99" w:rsidP="00804D02">
      <w:pPr>
        <w:spacing w:line="360" w:lineRule="auto"/>
        <w:rPr>
          <w:sz w:val="24"/>
          <w:szCs w:val="24"/>
        </w:rPr>
      </w:pPr>
      <w:r>
        <w:rPr>
          <w:sz w:val="24"/>
          <w:szCs w:val="24"/>
        </w:rPr>
        <w:t xml:space="preserve"> </w:t>
      </w:r>
    </w:p>
    <w:p w14:paraId="4AFD3B80" w14:textId="34135D20" w:rsidR="0003072C" w:rsidRDefault="0088315A">
      <w:r>
        <w:t xml:space="preserve"> </w:t>
      </w:r>
    </w:p>
    <w:p w14:paraId="45BC8DC8" w14:textId="77777777" w:rsidR="00A57C28" w:rsidRDefault="00A57C28"/>
    <w:p w14:paraId="7AA7F3B5" w14:textId="77777777" w:rsidR="00A57C28" w:rsidRDefault="00A57C28"/>
    <w:p w14:paraId="02D242BA" w14:textId="77777777" w:rsidR="00A57C28" w:rsidRDefault="00A57C28"/>
    <w:p w14:paraId="2CAA8B57" w14:textId="77777777" w:rsidR="00A57C28" w:rsidRDefault="00A57C28"/>
    <w:p w14:paraId="7798A54B" w14:textId="77777777" w:rsidR="00A57C28" w:rsidRDefault="00A57C28"/>
    <w:p w14:paraId="558B718A" w14:textId="77777777" w:rsidR="00734C9D" w:rsidRDefault="00734C9D"/>
    <w:p w14:paraId="5F07A6F6" w14:textId="77777777" w:rsidR="00734C9D" w:rsidRDefault="00734C9D"/>
    <w:p w14:paraId="7A702D54" w14:textId="77777777" w:rsidR="00734C9D" w:rsidRDefault="00734C9D"/>
    <w:p w14:paraId="4332B7FA" w14:textId="77777777" w:rsidR="00734C9D" w:rsidRDefault="00734C9D"/>
    <w:p w14:paraId="30F2074D" w14:textId="77777777" w:rsidR="00734C9D" w:rsidRDefault="00734C9D"/>
    <w:p w14:paraId="660C68D4" w14:textId="77777777" w:rsidR="00734C9D" w:rsidRDefault="00734C9D"/>
    <w:p w14:paraId="7FB213CC" w14:textId="77777777" w:rsidR="00734C9D" w:rsidRDefault="00734C9D"/>
    <w:p w14:paraId="593A2631" w14:textId="77777777" w:rsidR="00734C9D" w:rsidRDefault="00734C9D"/>
    <w:p w14:paraId="47A5062E" w14:textId="77777777" w:rsidR="00734C9D" w:rsidRDefault="00734C9D"/>
    <w:p w14:paraId="710E5D0B" w14:textId="77777777" w:rsidR="00734C9D" w:rsidRDefault="00734C9D"/>
    <w:p w14:paraId="5EEC3E69" w14:textId="77777777" w:rsidR="00734C9D" w:rsidRDefault="00734C9D"/>
    <w:p w14:paraId="66CCFA84" w14:textId="77777777" w:rsidR="00734C9D" w:rsidRDefault="00734C9D"/>
    <w:p w14:paraId="64C926BA" w14:textId="77777777" w:rsidR="00734C9D" w:rsidRDefault="00734C9D"/>
    <w:p w14:paraId="04C53162" w14:textId="60B39788" w:rsidR="00A57C28" w:rsidRDefault="00A57C28">
      <w:r>
        <w:t xml:space="preserve">Maps; </w:t>
      </w:r>
    </w:p>
    <w:p w14:paraId="686A58CA" w14:textId="77777777" w:rsidR="00A57C28" w:rsidRDefault="00A57C28"/>
    <w:p w14:paraId="145FDCE3" w14:textId="274480C1" w:rsidR="00A57C28" w:rsidRPr="00734C9D" w:rsidRDefault="00A57C28">
      <w:pPr>
        <w:rPr>
          <w:i/>
        </w:rPr>
      </w:pPr>
      <w:r>
        <w:t xml:space="preserve">1). Plan of the Palace of Knossos </w:t>
      </w:r>
      <w:r w:rsidR="00EC3F32">
        <w:t>(plate</w:t>
      </w:r>
      <w:r>
        <w:t xml:space="preserve">:33, After Sir Arthur Evans). Appendix A; </w:t>
      </w:r>
      <w:r w:rsidRPr="00734C9D">
        <w:rPr>
          <w:i/>
        </w:rPr>
        <w:t xml:space="preserve">Guide </w:t>
      </w:r>
      <w:r w:rsidR="00EC3F32" w:rsidRPr="00734C9D">
        <w:rPr>
          <w:i/>
        </w:rPr>
        <w:t>to</w:t>
      </w:r>
      <w:r w:rsidRPr="00734C9D">
        <w:rPr>
          <w:i/>
        </w:rPr>
        <w:t xml:space="preserve"> The Minoan Palaces).</w:t>
      </w:r>
    </w:p>
    <w:p w14:paraId="6FF83192" w14:textId="4DA332E0" w:rsidR="004F1A6A" w:rsidRPr="00734C9D" w:rsidRDefault="00A57C28">
      <w:pPr>
        <w:rPr>
          <w:i/>
        </w:rPr>
      </w:pPr>
      <w:r>
        <w:t xml:space="preserve">2). Plan of Piano Nobile of the Palace of Knossos, </w:t>
      </w:r>
      <w:r w:rsidR="00EC3F32">
        <w:t>(plate</w:t>
      </w:r>
      <w:r>
        <w:t xml:space="preserve">: 34). Appendix A; </w:t>
      </w:r>
      <w:r w:rsidR="002B5F85" w:rsidRPr="00734C9D">
        <w:rPr>
          <w:i/>
        </w:rPr>
        <w:t xml:space="preserve">Guide </w:t>
      </w:r>
      <w:r w:rsidR="00EC3F32" w:rsidRPr="00734C9D">
        <w:rPr>
          <w:i/>
        </w:rPr>
        <w:t>to</w:t>
      </w:r>
      <w:r w:rsidR="002B5F85" w:rsidRPr="00734C9D">
        <w:rPr>
          <w:i/>
        </w:rPr>
        <w:t xml:space="preserve"> The Minoan Palaces).</w:t>
      </w:r>
    </w:p>
    <w:p w14:paraId="64AA131E" w14:textId="229298E2" w:rsidR="004F1A6A" w:rsidRDefault="004F1A6A">
      <w:r>
        <w:t xml:space="preserve">3). Plan of The Old Palace of Phaestos, </w:t>
      </w:r>
      <w:r w:rsidR="00EC3F32">
        <w:t>(plate</w:t>
      </w:r>
      <w:r>
        <w:t xml:space="preserve"> 35). Appendix A; </w:t>
      </w:r>
      <w:r w:rsidRPr="00734C9D">
        <w:rPr>
          <w:i/>
        </w:rPr>
        <w:t xml:space="preserve">A Guide </w:t>
      </w:r>
      <w:r w:rsidR="00EC3F32" w:rsidRPr="00734C9D">
        <w:rPr>
          <w:i/>
        </w:rPr>
        <w:t>to</w:t>
      </w:r>
      <w:r w:rsidRPr="00734C9D">
        <w:rPr>
          <w:i/>
        </w:rPr>
        <w:t xml:space="preserve"> The Minoan Palaces).</w:t>
      </w:r>
    </w:p>
    <w:p w14:paraId="1970F7A1" w14:textId="30A7CD9B" w:rsidR="00734C9D" w:rsidRDefault="004F1A6A">
      <w:r>
        <w:t xml:space="preserve">4). Plan of the Palace of Mallia, (plate 37). Appendix A; A Guide </w:t>
      </w:r>
      <w:r w:rsidR="00EC3F32">
        <w:t>to</w:t>
      </w:r>
      <w:r>
        <w:t xml:space="preserve"> The Minoan Palaces).</w:t>
      </w:r>
    </w:p>
    <w:p w14:paraId="1B25F034" w14:textId="11819F40" w:rsidR="003D1CA4" w:rsidRDefault="00734C9D">
      <w:pPr>
        <w:rPr>
          <w:rFonts w:asciiTheme="majorHAnsi" w:eastAsiaTheme="majorEastAsia" w:hAnsiTheme="majorHAnsi" w:cstheme="majorBidi"/>
          <w:color w:val="2F5496" w:themeColor="accent1" w:themeShade="BF"/>
          <w:sz w:val="26"/>
          <w:szCs w:val="26"/>
        </w:rPr>
      </w:pPr>
      <w:r>
        <w:t xml:space="preserve"> The above book was written by, Alexiou S. 2</w:t>
      </w:r>
      <w:r w:rsidRPr="00734C9D">
        <w:rPr>
          <w:vertAlign w:val="superscript"/>
        </w:rPr>
        <w:t>nd</w:t>
      </w:r>
      <w:r>
        <w:t xml:space="preserve"> Edition. </w:t>
      </w:r>
      <w:r w:rsidRPr="00734C9D">
        <w:rPr>
          <w:i/>
        </w:rPr>
        <w:t>Translated by Cressida Ridley from the Greek</w:t>
      </w:r>
      <w:r>
        <w:t>.</w:t>
      </w:r>
      <w:r w:rsidR="003D1CA4">
        <w:br w:type="page"/>
      </w:r>
    </w:p>
    <w:p w14:paraId="73702101" w14:textId="197CACB8" w:rsidR="00902D8C" w:rsidRDefault="009E1BB4" w:rsidP="009E1BB4">
      <w:pPr>
        <w:pStyle w:val="Heading2"/>
      </w:pPr>
      <w:r>
        <w:lastRenderedPageBreak/>
        <w:t>Appendix</w:t>
      </w:r>
      <w:r w:rsidR="00902D8C">
        <w:t xml:space="preserve"> </w:t>
      </w:r>
    </w:p>
    <w:p w14:paraId="49E64908" w14:textId="05A7874A" w:rsidR="009E1BB4" w:rsidRDefault="00734C9D">
      <w:r>
        <w:t>1)</w:t>
      </w:r>
    </w:p>
    <w:p w14:paraId="054483A0" w14:textId="4EED07DE" w:rsidR="009E1BB4" w:rsidRDefault="009E1BB4" w:rsidP="009E1BB4">
      <w:r w:rsidRPr="009E1BB4">
        <w:rPr>
          <w:noProof/>
        </w:rPr>
        <w:drawing>
          <wp:inline distT="0" distB="0" distL="0" distR="0" wp14:anchorId="01B72D43" wp14:editId="1A147E7B">
            <wp:extent cx="5126096" cy="7248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1637" cy="7284641"/>
                    </a:xfrm>
                    <a:prstGeom prst="rect">
                      <a:avLst/>
                    </a:prstGeom>
                    <a:noFill/>
                    <a:ln>
                      <a:noFill/>
                    </a:ln>
                  </pic:spPr>
                </pic:pic>
              </a:graphicData>
            </a:graphic>
          </wp:inline>
        </w:drawing>
      </w:r>
    </w:p>
    <w:p w14:paraId="3BDB9521" w14:textId="77777777" w:rsidR="00357CA3" w:rsidRDefault="00357CA3"/>
    <w:p w14:paraId="3AE75F1C" w14:textId="19992AB7" w:rsidR="00524C7C" w:rsidRDefault="00223BA4">
      <w:r>
        <w:t xml:space="preserve"> </w:t>
      </w:r>
      <w:r w:rsidR="000E4269">
        <w:t xml:space="preserve"> </w:t>
      </w:r>
      <w:r w:rsidR="00FF7347">
        <w:t xml:space="preserve"> </w:t>
      </w:r>
      <w:r w:rsidR="001179B5">
        <w:t xml:space="preserve">  </w:t>
      </w:r>
      <w:r w:rsidR="008178B1">
        <w:t xml:space="preserve"> </w:t>
      </w:r>
      <w:r w:rsidR="00014BC1">
        <w:t xml:space="preserve"> </w:t>
      </w:r>
    </w:p>
    <w:p w14:paraId="228F2CB2" w14:textId="77777777" w:rsidR="009E1BB4" w:rsidRDefault="009E1BB4"/>
    <w:p w14:paraId="7E84F4B5" w14:textId="02DC6B2D" w:rsidR="009E1BB4" w:rsidRDefault="009E1BB4">
      <w:r w:rsidRPr="009E1BB4">
        <w:rPr>
          <w:noProof/>
        </w:rPr>
        <w:lastRenderedPageBreak/>
        <w:drawing>
          <wp:inline distT="0" distB="0" distL="0" distR="0" wp14:anchorId="141926EB" wp14:editId="1F65DD55">
            <wp:extent cx="5934075" cy="904740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53751" cy="9077400"/>
                    </a:xfrm>
                    <a:prstGeom prst="rect">
                      <a:avLst/>
                    </a:prstGeom>
                    <a:noFill/>
                    <a:ln>
                      <a:noFill/>
                    </a:ln>
                  </pic:spPr>
                </pic:pic>
              </a:graphicData>
            </a:graphic>
          </wp:inline>
        </w:drawing>
      </w:r>
    </w:p>
    <w:p w14:paraId="74B2EE17" w14:textId="331618F8" w:rsidR="002A5A93" w:rsidRDefault="00860ABE" w:rsidP="009E1BB4">
      <w:pPr>
        <w:jc w:val="both"/>
      </w:pPr>
      <w:r w:rsidRPr="00860ABE">
        <w:rPr>
          <w:noProof/>
        </w:rPr>
        <w:lastRenderedPageBreak/>
        <w:drawing>
          <wp:inline distT="0" distB="0" distL="0" distR="0" wp14:anchorId="3923E461" wp14:editId="21A9ED13">
            <wp:extent cx="5961280" cy="712470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1994" cy="7137505"/>
                    </a:xfrm>
                    <a:prstGeom prst="rect">
                      <a:avLst/>
                    </a:prstGeom>
                    <a:noFill/>
                    <a:ln>
                      <a:noFill/>
                    </a:ln>
                  </pic:spPr>
                </pic:pic>
              </a:graphicData>
            </a:graphic>
          </wp:inline>
        </w:drawing>
      </w:r>
      <w:r w:rsidR="007D3A20">
        <w:t xml:space="preserve"> </w:t>
      </w:r>
    </w:p>
    <w:p w14:paraId="5C7AD8B1" w14:textId="6FD7DD3B" w:rsidR="00860ABE" w:rsidRDefault="00860ABE" w:rsidP="009E1BB4">
      <w:pPr>
        <w:jc w:val="both"/>
      </w:pPr>
    </w:p>
    <w:p w14:paraId="474F25F5" w14:textId="77777777" w:rsidR="00860ABE" w:rsidRDefault="00860ABE" w:rsidP="009E1BB4">
      <w:pPr>
        <w:jc w:val="both"/>
      </w:pPr>
    </w:p>
    <w:p w14:paraId="309409B1" w14:textId="3B68C194" w:rsidR="009E1BB4" w:rsidRDefault="00860ABE" w:rsidP="009E1BB4">
      <w:pPr>
        <w:jc w:val="both"/>
      </w:pPr>
      <w:r w:rsidRPr="00860ABE">
        <w:rPr>
          <w:noProof/>
        </w:rPr>
        <w:lastRenderedPageBreak/>
        <w:drawing>
          <wp:inline distT="0" distB="0" distL="0" distR="0" wp14:anchorId="5CC3CB08" wp14:editId="5B70BBC7">
            <wp:extent cx="5943600" cy="7010142"/>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7421" cy="7038238"/>
                    </a:xfrm>
                    <a:prstGeom prst="rect">
                      <a:avLst/>
                    </a:prstGeom>
                    <a:noFill/>
                    <a:ln>
                      <a:noFill/>
                    </a:ln>
                  </pic:spPr>
                </pic:pic>
              </a:graphicData>
            </a:graphic>
          </wp:inline>
        </w:drawing>
      </w:r>
    </w:p>
    <w:p w14:paraId="1F6DFA63" w14:textId="717600DA" w:rsidR="00DC6A3C" w:rsidRDefault="000F761A">
      <w:r>
        <w:t xml:space="preserve"> </w:t>
      </w:r>
      <w:r w:rsidR="001C264A">
        <w:tab/>
      </w:r>
      <w:r w:rsidR="00661C30">
        <w:t xml:space="preserve"> </w:t>
      </w:r>
      <w:r w:rsidR="00CB5924">
        <w:t xml:space="preserve"> </w:t>
      </w:r>
    </w:p>
    <w:p w14:paraId="00BECEB6" w14:textId="5C14A796" w:rsidR="00DA75BA" w:rsidRDefault="00CB5924">
      <w:r>
        <w:t xml:space="preserve"> </w:t>
      </w:r>
      <w:r w:rsidR="00C56952">
        <w:t xml:space="preserve">  </w:t>
      </w:r>
      <w:r w:rsidR="008050F6">
        <w:t xml:space="preserve"> </w:t>
      </w:r>
      <w:r w:rsidR="00FD4D5C">
        <w:t xml:space="preserve">  </w:t>
      </w:r>
      <w:r w:rsidR="00DA75BA">
        <w:t xml:space="preserve"> </w:t>
      </w:r>
    </w:p>
    <w:p w14:paraId="51246658" w14:textId="77777777" w:rsidR="00DC6A3C" w:rsidRDefault="00DC6A3C"/>
    <w:p w14:paraId="7FD651FF" w14:textId="77777777" w:rsidR="00DC6A3C" w:rsidRDefault="00DC6A3C"/>
    <w:p w14:paraId="6A0FA30D" w14:textId="77777777" w:rsidR="00C975B9" w:rsidRDefault="00C975B9">
      <w:pPr>
        <w:rPr>
          <w:i/>
        </w:rPr>
      </w:pPr>
    </w:p>
    <w:p w14:paraId="1573DF74" w14:textId="68548F5A" w:rsidR="00C975B9" w:rsidRDefault="00C975B9" w:rsidP="00C975B9">
      <w:r w:rsidRPr="00C975B9">
        <w:t xml:space="preserve"> </w:t>
      </w:r>
    </w:p>
    <w:p w14:paraId="0F0C5D2B" w14:textId="55A26769" w:rsidR="00117F9D" w:rsidRDefault="00117F9D" w:rsidP="00117F9D">
      <w:pPr>
        <w:pStyle w:val="Heading2"/>
      </w:pPr>
      <w:r>
        <w:lastRenderedPageBreak/>
        <w:t>References:</w:t>
      </w:r>
    </w:p>
    <w:p w14:paraId="1F0BCDCC" w14:textId="478EA60E" w:rsidR="00117F9D" w:rsidRDefault="00117F9D" w:rsidP="00C975B9"/>
    <w:p w14:paraId="46854C9D" w14:textId="02D90199" w:rsidR="00326293" w:rsidRDefault="00326293" w:rsidP="00C975B9"/>
    <w:p w14:paraId="5A1F06E6" w14:textId="735887DC" w:rsidR="00326293" w:rsidRDefault="00326293" w:rsidP="00C975B9"/>
    <w:p w14:paraId="2660FFC1" w14:textId="73E12D5D" w:rsidR="00326293" w:rsidRDefault="00326293" w:rsidP="00C975B9">
      <w:r>
        <w:t>Alexiou, Stylianos. 2</w:t>
      </w:r>
      <w:r w:rsidRPr="00326293">
        <w:rPr>
          <w:vertAlign w:val="superscript"/>
        </w:rPr>
        <w:t>nd</w:t>
      </w:r>
      <w:r>
        <w:t xml:space="preserve"> edition. A Guide to the Minoan Palaces Knossos-Phaestos-Mallia: translated from the Greek by Cressida Ridley; Heraclion.</w:t>
      </w:r>
    </w:p>
    <w:p w14:paraId="209636C8" w14:textId="7FDE73DC" w:rsidR="00EC3F32" w:rsidRDefault="00383DD6" w:rsidP="00C975B9">
      <w:r>
        <w:t xml:space="preserve">Branigan, K. 1988. Pre-Palatial </w:t>
      </w:r>
      <w:r w:rsidR="00BB6EB9">
        <w:t>the</w:t>
      </w:r>
      <w:r>
        <w:t xml:space="preserve"> Foundations of Palatial Crete </w:t>
      </w:r>
      <w:r w:rsidR="00BB6EB9">
        <w:t>a</w:t>
      </w:r>
      <w:r>
        <w:t xml:space="preserve"> Survey of Crete in the Early Bronze Age: Hakkert A.M.; Amsterdam.</w:t>
      </w:r>
    </w:p>
    <w:p w14:paraId="580E6134" w14:textId="77777777" w:rsidR="00EC3F32" w:rsidRDefault="00326293" w:rsidP="00C975B9">
      <w:r>
        <w:t>Castleden, Rodney. 1990. Minoans Life in Bronze Age Crete: Routledge; London and New York.</w:t>
      </w:r>
    </w:p>
    <w:p w14:paraId="5F8CBE6E" w14:textId="77777777" w:rsidR="00383DD6" w:rsidRDefault="00EC3F32" w:rsidP="00C975B9">
      <w:r>
        <w:t xml:space="preserve">Detorakis Theocharis. E. 1994. History of Crete: University of Crete; Iraklion. </w:t>
      </w:r>
    </w:p>
    <w:p w14:paraId="3ACC765E" w14:textId="77777777" w:rsidR="00BB6EB9" w:rsidRDefault="00383DD6" w:rsidP="00C975B9">
      <w:r>
        <w:t>Harden D.B., 1983. Sir Arthur Evans 1851-1941 A Memoir: Ashmolean Museum; Oxford.</w:t>
      </w:r>
    </w:p>
    <w:p w14:paraId="6E81BE80" w14:textId="77777777" w:rsidR="00BB6EB9" w:rsidRDefault="00BB6EB9" w:rsidP="00C975B9">
      <w:r>
        <w:t>Higgins Reynold, 1970. The Greek Bronze Age: The British Museum; London.</w:t>
      </w:r>
    </w:p>
    <w:p w14:paraId="7DE02F2B" w14:textId="52472E5B" w:rsidR="00326293" w:rsidRDefault="00BB6EB9" w:rsidP="00C975B9">
      <w:r>
        <w:t xml:space="preserve">Nissen Hans. J, 1983. The Early History of the Ancient Near East, 9000-2000 BCE: The University of Chicago; Chicago and London.  </w:t>
      </w:r>
      <w:r w:rsidR="00383DD6">
        <w:t xml:space="preserve">  </w:t>
      </w:r>
      <w:r w:rsidR="00326293">
        <w:t xml:space="preserve">  </w:t>
      </w:r>
    </w:p>
    <w:p w14:paraId="712EE138" w14:textId="150FAB8C" w:rsidR="00117F9D" w:rsidRDefault="00D50E43" w:rsidP="00C975B9">
      <w:pPr>
        <w:rPr>
          <w:sz w:val="24"/>
          <w:szCs w:val="24"/>
          <w:highlight w:val="yellow"/>
        </w:rPr>
      </w:pPr>
      <w:r>
        <w:rPr>
          <w:sz w:val="24"/>
          <w:szCs w:val="24"/>
        </w:rPr>
        <w:t xml:space="preserve">Tringham, </w:t>
      </w:r>
      <w:r w:rsidRPr="00804D02">
        <w:rPr>
          <w:sz w:val="24"/>
          <w:szCs w:val="24"/>
        </w:rPr>
        <w:t>Ruth</w:t>
      </w:r>
      <w:r w:rsidR="00117F9D">
        <w:rPr>
          <w:sz w:val="24"/>
          <w:szCs w:val="24"/>
        </w:rPr>
        <w:t>. 1996.</w:t>
      </w:r>
      <w:r w:rsidR="006D6977">
        <w:rPr>
          <w:sz w:val="24"/>
          <w:szCs w:val="24"/>
        </w:rPr>
        <w:t xml:space="preserve"> Chapter 19). But Gordon Where are the People? Some comments on the Topic of Craft Specialization and Social Evolution:</w:t>
      </w:r>
      <w:r w:rsidR="00117F9D">
        <w:rPr>
          <w:sz w:val="24"/>
          <w:szCs w:val="24"/>
        </w:rPr>
        <w:t xml:space="preserve"> in </w:t>
      </w:r>
      <w:r w:rsidR="00117F9D" w:rsidRPr="00804D02">
        <w:rPr>
          <w:sz w:val="24"/>
          <w:szCs w:val="24"/>
        </w:rPr>
        <w:t>Bernard Wailes</w:t>
      </w:r>
      <w:r w:rsidR="00117F9D">
        <w:rPr>
          <w:sz w:val="24"/>
          <w:szCs w:val="24"/>
        </w:rPr>
        <w:t xml:space="preserve"> (ed.)</w:t>
      </w:r>
      <w:r w:rsidR="00117F9D" w:rsidRPr="00804D02">
        <w:rPr>
          <w:i/>
          <w:sz w:val="24"/>
          <w:szCs w:val="24"/>
        </w:rPr>
        <w:t xml:space="preserve"> Craft Specialization and Social Evolution: In Memory of Vere Gordon Childe; </w:t>
      </w:r>
      <w:r w:rsidR="00117F9D" w:rsidRPr="00117F9D">
        <w:rPr>
          <w:sz w:val="24"/>
          <w:szCs w:val="24"/>
        </w:rPr>
        <w:t>233-7</w:t>
      </w:r>
      <w:r w:rsidR="00117F9D">
        <w:rPr>
          <w:sz w:val="24"/>
          <w:szCs w:val="24"/>
        </w:rPr>
        <w:t>.</w:t>
      </w:r>
      <w:r w:rsidR="006D6977">
        <w:rPr>
          <w:sz w:val="24"/>
          <w:szCs w:val="24"/>
        </w:rPr>
        <w:t xml:space="preserve"> The University Museum of Archaeology and Anthropology, University of Pennsylvania,</w:t>
      </w:r>
      <w:r w:rsidR="00117F9D">
        <w:rPr>
          <w:sz w:val="24"/>
          <w:szCs w:val="24"/>
        </w:rPr>
        <w:t xml:space="preserve"> </w:t>
      </w:r>
      <w:r w:rsidR="006D6977">
        <w:rPr>
          <w:sz w:val="24"/>
          <w:szCs w:val="24"/>
        </w:rPr>
        <w:t>Philadelphia.</w:t>
      </w:r>
      <w:bookmarkStart w:id="1" w:name="_GoBack"/>
      <w:bookmarkEnd w:id="1"/>
    </w:p>
    <w:p w14:paraId="31F9646E" w14:textId="77777777" w:rsidR="00326293" w:rsidRPr="00117F9D" w:rsidRDefault="00326293" w:rsidP="00C975B9"/>
    <w:sectPr w:rsidR="00326293" w:rsidRPr="00117F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5B9"/>
    <w:rsid w:val="00014BC1"/>
    <w:rsid w:val="0003072C"/>
    <w:rsid w:val="0006141E"/>
    <w:rsid w:val="00075554"/>
    <w:rsid w:val="000D0FA9"/>
    <w:rsid w:val="000D7485"/>
    <w:rsid w:val="000E4269"/>
    <w:rsid w:val="000F43DA"/>
    <w:rsid w:val="000F761A"/>
    <w:rsid w:val="00114F82"/>
    <w:rsid w:val="001179B5"/>
    <w:rsid w:val="00117F9D"/>
    <w:rsid w:val="00152DD1"/>
    <w:rsid w:val="001666ED"/>
    <w:rsid w:val="00177DB8"/>
    <w:rsid w:val="001A64AC"/>
    <w:rsid w:val="001C264A"/>
    <w:rsid w:val="001D1046"/>
    <w:rsid w:val="001D1482"/>
    <w:rsid w:val="001E33B4"/>
    <w:rsid w:val="001F26C9"/>
    <w:rsid w:val="001F291E"/>
    <w:rsid w:val="00223BA4"/>
    <w:rsid w:val="00243B6E"/>
    <w:rsid w:val="00246D0F"/>
    <w:rsid w:val="00282E45"/>
    <w:rsid w:val="002A40C2"/>
    <w:rsid w:val="002A4A46"/>
    <w:rsid w:val="002A5A93"/>
    <w:rsid w:val="002B5F85"/>
    <w:rsid w:val="002D684B"/>
    <w:rsid w:val="002F6284"/>
    <w:rsid w:val="002F7944"/>
    <w:rsid w:val="00324FEE"/>
    <w:rsid w:val="00326293"/>
    <w:rsid w:val="00334D75"/>
    <w:rsid w:val="0034694A"/>
    <w:rsid w:val="00357CA3"/>
    <w:rsid w:val="00372A89"/>
    <w:rsid w:val="00372F24"/>
    <w:rsid w:val="00383DD6"/>
    <w:rsid w:val="003B772B"/>
    <w:rsid w:val="003D1CA4"/>
    <w:rsid w:val="003D36FA"/>
    <w:rsid w:val="003F6C44"/>
    <w:rsid w:val="0046538C"/>
    <w:rsid w:val="00472D01"/>
    <w:rsid w:val="00496034"/>
    <w:rsid w:val="004967B9"/>
    <w:rsid w:val="004A1269"/>
    <w:rsid w:val="004A152D"/>
    <w:rsid w:val="004B36F4"/>
    <w:rsid w:val="004F1A6A"/>
    <w:rsid w:val="00510C94"/>
    <w:rsid w:val="00524C7C"/>
    <w:rsid w:val="00527173"/>
    <w:rsid w:val="00585489"/>
    <w:rsid w:val="00594BA8"/>
    <w:rsid w:val="005B1FDB"/>
    <w:rsid w:val="005D66B6"/>
    <w:rsid w:val="005E7E2A"/>
    <w:rsid w:val="00604B37"/>
    <w:rsid w:val="00635BFF"/>
    <w:rsid w:val="00657D41"/>
    <w:rsid w:val="00661C30"/>
    <w:rsid w:val="00693475"/>
    <w:rsid w:val="006A4B2A"/>
    <w:rsid w:val="006D6977"/>
    <w:rsid w:val="00707A38"/>
    <w:rsid w:val="00734C9D"/>
    <w:rsid w:val="007430F7"/>
    <w:rsid w:val="007B7352"/>
    <w:rsid w:val="007D0C5D"/>
    <w:rsid w:val="007D3A20"/>
    <w:rsid w:val="007D3B8C"/>
    <w:rsid w:val="007F100A"/>
    <w:rsid w:val="00802396"/>
    <w:rsid w:val="00804D02"/>
    <w:rsid w:val="008050F6"/>
    <w:rsid w:val="008178B1"/>
    <w:rsid w:val="00830B29"/>
    <w:rsid w:val="00860ABE"/>
    <w:rsid w:val="00863FAB"/>
    <w:rsid w:val="00880D61"/>
    <w:rsid w:val="00882C65"/>
    <w:rsid w:val="0088315A"/>
    <w:rsid w:val="00892806"/>
    <w:rsid w:val="008D5289"/>
    <w:rsid w:val="008F43BD"/>
    <w:rsid w:val="00902D8C"/>
    <w:rsid w:val="00922025"/>
    <w:rsid w:val="00932AB9"/>
    <w:rsid w:val="00944254"/>
    <w:rsid w:val="00945BBA"/>
    <w:rsid w:val="009A1E99"/>
    <w:rsid w:val="009D1ADA"/>
    <w:rsid w:val="009E1BB4"/>
    <w:rsid w:val="00A00455"/>
    <w:rsid w:val="00A00ED8"/>
    <w:rsid w:val="00A57C28"/>
    <w:rsid w:val="00A646FB"/>
    <w:rsid w:val="00A779A2"/>
    <w:rsid w:val="00A96A28"/>
    <w:rsid w:val="00AA618C"/>
    <w:rsid w:val="00AB344C"/>
    <w:rsid w:val="00AC642F"/>
    <w:rsid w:val="00AD4B2F"/>
    <w:rsid w:val="00B1193E"/>
    <w:rsid w:val="00B56799"/>
    <w:rsid w:val="00B61F38"/>
    <w:rsid w:val="00B954C5"/>
    <w:rsid w:val="00BB6EB9"/>
    <w:rsid w:val="00C03806"/>
    <w:rsid w:val="00C038A0"/>
    <w:rsid w:val="00C466F4"/>
    <w:rsid w:val="00C56952"/>
    <w:rsid w:val="00C66B37"/>
    <w:rsid w:val="00C87EEC"/>
    <w:rsid w:val="00C96F94"/>
    <w:rsid w:val="00C975B9"/>
    <w:rsid w:val="00CB5924"/>
    <w:rsid w:val="00CB6B65"/>
    <w:rsid w:val="00CC5749"/>
    <w:rsid w:val="00CF78F6"/>
    <w:rsid w:val="00D32341"/>
    <w:rsid w:val="00D33724"/>
    <w:rsid w:val="00D40FB6"/>
    <w:rsid w:val="00D42ECE"/>
    <w:rsid w:val="00D505FD"/>
    <w:rsid w:val="00D50E43"/>
    <w:rsid w:val="00D91062"/>
    <w:rsid w:val="00DA75BA"/>
    <w:rsid w:val="00DC6A3C"/>
    <w:rsid w:val="00DE22DA"/>
    <w:rsid w:val="00DE33B7"/>
    <w:rsid w:val="00E00948"/>
    <w:rsid w:val="00E1181F"/>
    <w:rsid w:val="00E2388A"/>
    <w:rsid w:val="00E24D99"/>
    <w:rsid w:val="00E30912"/>
    <w:rsid w:val="00E30CEE"/>
    <w:rsid w:val="00E46472"/>
    <w:rsid w:val="00E47D2D"/>
    <w:rsid w:val="00E51910"/>
    <w:rsid w:val="00E61F37"/>
    <w:rsid w:val="00E64B1F"/>
    <w:rsid w:val="00E74BB8"/>
    <w:rsid w:val="00EB11E0"/>
    <w:rsid w:val="00EC3F32"/>
    <w:rsid w:val="00ED117A"/>
    <w:rsid w:val="00EE3B41"/>
    <w:rsid w:val="00F346CA"/>
    <w:rsid w:val="00F40799"/>
    <w:rsid w:val="00F4560B"/>
    <w:rsid w:val="00F62E97"/>
    <w:rsid w:val="00F92611"/>
    <w:rsid w:val="00FA2DD3"/>
    <w:rsid w:val="00FC565E"/>
    <w:rsid w:val="00FD392F"/>
    <w:rsid w:val="00FD4D5C"/>
    <w:rsid w:val="00FF18B4"/>
    <w:rsid w:val="00FF6900"/>
    <w:rsid w:val="00FF7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3695"/>
  <w15:chartTrackingRefBased/>
  <w15:docId w15:val="{26D48936-D7CD-493B-9097-658BDCD35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E1B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1BB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0F0BD-244C-4D43-8E58-4A3F86F92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2223</Words>
  <Characters>12673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Aubrey</dc:creator>
  <cp:keywords/>
  <dc:description/>
  <cp:lastModifiedBy>Aubrey</cp:lastModifiedBy>
  <cp:revision>10</cp:revision>
  <dcterms:created xsi:type="dcterms:W3CDTF">2018-04-26T13:54:00Z</dcterms:created>
  <dcterms:modified xsi:type="dcterms:W3CDTF">2018-04-26T15:03:00Z</dcterms:modified>
</cp:coreProperties>
</file>