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D3AD3" w14:textId="77777777" w:rsidR="00A70CE2" w:rsidRDefault="00A70CE2" w:rsidP="00A70CE2">
      <w:pPr>
        <w:pStyle w:val="Normal1"/>
        <w:jc w:val="center"/>
        <w:rPr>
          <w:b/>
          <w:sz w:val="32"/>
          <w:szCs w:val="32"/>
          <w:u w:val="single"/>
          <w:lang w:val="en-GB"/>
        </w:rPr>
      </w:pPr>
      <w:r w:rsidRPr="007E1645">
        <w:rPr>
          <w:b/>
          <w:sz w:val="32"/>
          <w:szCs w:val="32"/>
          <w:u w:val="single"/>
          <w:lang w:val="en-GB"/>
        </w:rPr>
        <w:t>Food and Beverage Operations</w:t>
      </w:r>
    </w:p>
    <w:p w14:paraId="00BE897F" w14:textId="77777777" w:rsidR="00F87113" w:rsidRPr="007E1645" w:rsidRDefault="00F87113" w:rsidP="00A70CE2">
      <w:pPr>
        <w:pStyle w:val="Normal1"/>
        <w:jc w:val="center"/>
        <w:rPr>
          <w:b/>
          <w:sz w:val="32"/>
          <w:szCs w:val="32"/>
          <w:u w:val="single"/>
          <w:lang w:val="en-GB"/>
        </w:rPr>
      </w:pPr>
    </w:p>
    <w:p w14:paraId="65167655" w14:textId="5DADC7E7" w:rsidR="00A70CE2" w:rsidRDefault="00A70CE2" w:rsidP="00A70CE2">
      <w:pPr>
        <w:pStyle w:val="Normal1"/>
        <w:jc w:val="center"/>
        <w:rPr>
          <w:b/>
          <w:i/>
          <w:lang w:val="en-GB"/>
        </w:rPr>
      </w:pPr>
      <w:r w:rsidRPr="007E1645">
        <w:rPr>
          <w:b/>
          <w:i/>
          <w:lang w:val="en-GB"/>
        </w:rPr>
        <w:t xml:space="preserve">Module </w:t>
      </w:r>
      <w:proofErr w:type="gramStart"/>
      <w:r w:rsidRPr="007E1645">
        <w:rPr>
          <w:b/>
          <w:i/>
          <w:lang w:val="en-GB"/>
        </w:rPr>
        <w:t>Code:</w:t>
      </w:r>
      <w:r w:rsidR="00F441CC">
        <w:rPr>
          <w:b/>
          <w:i/>
          <w:lang w:val="en-GB"/>
        </w:rPr>
        <w:t>BMIH</w:t>
      </w:r>
      <w:proofErr w:type="gramEnd"/>
      <w:r w:rsidR="00F441CC">
        <w:rPr>
          <w:b/>
          <w:i/>
          <w:lang w:val="en-GB"/>
        </w:rPr>
        <w:t>4002</w:t>
      </w:r>
    </w:p>
    <w:p w14:paraId="6EDAC24E" w14:textId="36C31ABB" w:rsidR="00F441CC" w:rsidRPr="007E1645" w:rsidRDefault="00F441CC" w:rsidP="00A70CE2">
      <w:pPr>
        <w:pStyle w:val="Normal1"/>
        <w:jc w:val="center"/>
        <w:rPr>
          <w:b/>
          <w:i/>
          <w:lang w:val="en-GB"/>
        </w:rPr>
      </w:pPr>
      <w:r>
        <w:rPr>
          <w:b/>
          <w:i/>
          <w:lang w:val="en-GB"/>
        </w:rPr>
        <w:t xml:space="preserve">Muhammad </w:t>
      </w:r>
      <w:proofErr w:type="spellStart"/>
      <w:r>
        <w:rPr>
          <w:b/>
          <w:i/>
          <w:lang w:val="en-GB"/>
        </w:rPr>
        <w:t>Cassamo</w:t>
      </w:r>
      <w:proofErr w:type="spellEnd"/>
    </w:p>
    <w:p w14:paraId="29C6983C" w14:textId="29E7EC56" w:rsidR="00A70CE2" w:rsidRPr="007E1645" w:rsidRDefault="00A70CE2" w:rsidP="00A70CE2">
      <w:pPr>
        <w:pStyle w:val="Normal1"/>
        <w:jc w:val="center"/>
        <w:rPr>
          <w:b/>
          <w:i/>
          <w:lang w:val="en-GB"/>
        </w:rPr>
      </w:pPr>
      <w:r w:rsidRPr="007E1645">
        <w:rPr>
          <w:b/>
          <w:i/>
          <w:lang w:val="en-GB"/>
        </w:rPr>
        <w:t xml:space="preserve">Student </w:t>
      </w:r>
      <w:proofErr w:type="spellStart"/>
      <w:proofErr w:type="gramStart"/>
      <w:r w:rsidRPr="007E1645">
        <w:rPr>
          <w:b/>
          <w:i/>
          <w:lang w:val="en-GB"/>
        </w:rPr>
        <w:t>Name:</w:t>
      </w:r>
      <w:r w:rsidR="00F441CC">
        <w:rPr>
          <w:b/>
          <w:i/>
          <w:lang w:val="en-GB"/>
        </w:rPr>
        <w:t>Alexandra</w:t>
      </w:r>
      <w:proofErr w:type="spellEnd"/>
      <w:proofErr w:type="gramEnd"/>
      <w:r w:rsidR="00F441CC">
        <w:rPr>
          <w:b/>
          <w:i/>
          <w:lang w:val="en-GB"/>
        </w:rPr>
        <w:t xml:space="preserve"> Iona Staicu</w:t>
      </w:r>
    </w:p>
    <w:p w14:paraId="42CB0B37" w14:textId="567DE438" w:rsidR="00A70CE2" w:rsidRDefault="00A70CE2" w:rsidP="00A70CE2">
      <w:pPr>
        <w:pStyle w:val="Normal1"/>
        <w:jc w:val="center"/>
        <w:rPr>
          <w:b/>
          <w:i/>
          <w:lang w:val="en-GB"/>
        </w:rPr>
      </w:pPr>
      <w:r w:rsidRPr="007E1645">
        <w:rPr>
          <w:b/>
          <w:i/>
          <w:lang w:val="en-GB"/>
        </w:rPr>
        <w:t>Student ID:</w:t>
      </w:r>
      <w:r w:rsidR="00F441CC">
        <w:rPr>
          <w:b/>
          <w:i/>
          <w:lang w:val="en-GB"/>
        </w:rPr>
        <w:t>2222626</w:t>
      </w:r>
    </w:p>
    <w:p w14:paraId="24FFA797" w14:textId="77777777" w:rsidR="00BF7F08" w:rsidRDefault="00BF7F08" w:rsidP="00AE2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C0433AE" w14:textId="77777777" w:rsidR="00BF7F08" w:rsidRDefault="00BF7F08" w:rsidP="00AE2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096DEF8" w14:textId="77777777" w:rsidR="00BF7F08" w:rsidRDefault="00BF7F08" w:rsidP="00AE2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4FF7249" w14:textId="77777777" w:rsidR="00BF7F08" w:rsidRDefault="00BF7F08" w:rsidP="00AE2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62CCAE4" w14:textId="16F4B639" w:rsidR="00946560" w:rsidRDefault="00544820" w:rsidP="00AE2AD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Restaurant concept essay</w:t>
      </w:r>
    </w:p>
    <w:p w14:paraId="5B808528" w14:textId="2ED87B82" w:rsidR="00544820" w:rsidRDefault="004B659C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restaurant</w:t>
      </w:r>
      <w:r w:rsidR="00AE2AD2">
        <w:rPr>
          <w:rFonts w:ascii="Arial" w:hAnsi="Arial" w:cs="Arial"/>
          <w:sz w:val="24"/>
          <w:szCs w:val="24"/>
        </w:rPr>
        <w:t xml:space="preserve"> business</w:t>
      </w:r>
      <w:r>
        <w:rPr>
          <w:rFonts w:ascii="Arial" w:hAnsi="Arial" w:cs="Arial"/>
          <w:sz w:val="24"/>
          <w:szCs w:val="24"/>
        </w:rPr>
        <w:t xml:space="preserve"> </w:t>
      </w:r>
      <w:r w:rsidR="00AE2AD2">
        <w:rPr>
          <w:rFonts w:ascii="Arial" w:hAnsi="Arial" w:cs="Arial"/>
          <w:sz w:val="24"/>
          <w:szCs w:val="24"/>
        </w:rPr>
        <w:t>form is proprietorship. It is situated in the vicinity of a history themed park in the UK, allowing easy access for customers.</w:t>
      </w:r>
    </w:p>
    <w:p w14:paraId="4206F4C8" w14:textId="38D68465" w:rsidR="00AE2AD2" w:rsidRDefault="00AE2AD2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theme of the restaurant is UK traditional with a rustic ambiance. It is casual family style built. As most of the UK traditional restaurants the location includes a pub and a restaurant. The location was chosen based on the initial idea of bringing English tradition</w:t>
      </w:r>
      <w:r w:rsidR="00FB47DD">
        <w:rPr>
          <w:rFonts w:ascii="Arial" w:hAnsi="Arial" w:cs="Arial"/>
          <w:sz w:val="24"/>
          <w:szCs w:val="24"/>
        </w:rPr>
        <w:t>al food</w:t>
      </w:r>
      <w:r>
        <w:rPr>
          <w:rFonts w:ascii="Arial" w:hAnsi="Arial" w:cs="Arial"/>
          <w:sz w:val="24"/>
          <w:szCs w:val="24"/>
        </w:rPr>
        <w:t xml:space="preserve"> on a market filled with fast food and take away.</w:t>
      </w:r>
      <w:r w:rsidR="004115AA">
        <w:rPr>
          <w:rFonts w:ascii="Arial" w:hAnsi="Arial" w:cs="Arial"/>
          <w:sz w:val="24"/>
          <w:szCs w:val="24"/>
        </w:rPr>
        <w:t xml:space="preserve"> History and food have always found a way to merge and the restaurant concept is based on local history.</w:t>
      </w:r>
    </w:p>
    <w:p w14:paraId="2494210D" w14:textId="140DF49D" w:rsidR="00AE2AD2" w:rsidRDefault="00AE2AD2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754F3">
        <w:rPr>
          <w:rFonts w:ascii="Arial" w:hAnsi="Arial" w:cs="Arial"/>
          <w:sz w:val="24"/>
          <w:szCs w:val="24"/>
        </w:rPr>
        <w:t>consumers are attracted through social and traditional media as well as</w:t>
      </w:r>
      <w:r w:rsidR="00FB47DD">
        <w:rPr>
          <w:rFonts w:ascii="Arial" w:hAnsi="Arial" w:cs="Arial"/>
          <w:sz w:val="24"/>
          <w:szCs w:val="24"/>
        </w:rPr>
        <w:t xml:space="preserve"> </w:t>
      </w:r>
      <w:r w:rsidR="00A754F3">
        <w:rPr>
          <w:rFonts w:ascii="Arial" w:hAnsi="Arial" w:cs="Arial"/>
          <w:sz w:val="24"/>
          <w:szCs w:val="24"/>
        </w:rPr>
        <w:t>spreading the word. Building confidence and trust for the food and services provided is the slogan of the restaurant.</w:t>
      </w:r>
    </w:p>
    <w:p w14:paraId="60581233" w14:textId="70C18FFA" w:rsidR="00A754F3" w:rsidRDefault="00A754F3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restaurant food is based on same day service using as much as possible local ingredients. It is a same day service cook system: receive-store-prepare- cook – hold- serve.</w:t>
      </w:r>
      <w:r w:rsidR="004115AA">
        <w:rPr>
          <w:rFonts w:ascii="Arial" w:hAnsi="Arial" w:cs="Arial"/>
          <w:sz w:val="24"/>
          <w:szCs w:val="24"/>
        </w:rPr>
        <w:t xml:space="preserve"> Adhering to the food safety management regulations is part of the day to day service for the consumers and is mandatory for all employees. </w:t>
      </w:r>
    </w:p>
    <w:p w14:paraId="79766383" w14:textId="3A85552A" w:rsidR="00940253" w:rsidRDefault="00A754F3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audience targeted are mainly families spending time together with a habit of socializing as well as professionals or groups of elderly. Providing single tables in a silent, cosy ambient is attracting as well a number of singles enjoying a day out. </w:t>
      </w:r>
      <w:r>
        <w:rPr>
          <w:rFonts w:ascii="Arial" w:hAnsi="Arial" w:cs="Arial"/>
          <w:sz w:val="24"/>
          <w:szCs w:val="24"/>
        </w:rPr>
        <w:lastRenderedPageBreak/>
        <w:t>Internet is free inside of the establishment</w:t>
      </w:r>
      <w:r w:rsidR="00FB47DD">
        <w:rPr>
          <w:rFonts w:ascii="Arial" w:hAnsi="Arial" w:cs="Arial"/>
          <w:sz w:val="24"/>
          <w:szCs w:val="24"/>
        </w:rPr>
        <w:t>, however the consumer is encouraged to socialize.</w:t>
      </w:r>
      <w:r w:rsidR="009402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Geographic target is represented by </w:t>
      </w:r>
      <w:r w:rsidR="00940253">
        <w:rPr>
          <w:rFonts w:ascii="Arial" w:hAnsi="Arial" w:cs="Arial"/>
          <w:sz w:val="24"/>
          <w:szCs w:val="24"/>
        </w:rPr>
        <w:t>urban and suburban population starting from their 20’s.</w:t>
      </w:r>
      <w:r w:rsidR="00383E12">
        <w:rPr>
          <w:rFonts w:ascii="Arial" w:hAnsi="Arial" w:cs="Arial"/>
          <w:sz w:val="24"/>
          <w:szCs w:val="24"/>
        </w:rPr>
        <w:t xml:space="preserve"> </w:t>
      </w:r>
      <w:r w:rsidR="004115AA">
        <w:rPr>
          <w:rFonts w:ascii="Arial" w:hAnsi="Arial" w:cs="Arial"/>
          <w:sz w:val="24"/>
          <w:szCs w:val="24"/>
        </w:rPr>
        <w:t>Middle class consumers are the main audience targeted.</w:t>
      </w:r>
    </w:p>
    <w:p w14:paraId="0D77A70F" w14:textId="31BA1F50" w:rsidR="00940253" w:rsidRDefault="00940253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menu </w:t>
      </w:r>
      <w:r w:rsidR="004C7ED2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>based on the primary idea of traditions</w:t>
      </w:r>
      <w:r w:rsidR="004115AA">
        <w:rPr>
          <w:rFonts w:ascii="Arial" w:hAnsi="Arial" w:cs="Arial"/>
          <w:sz w:val="24"/>
          <w:szCs w:val="24"/>
        </w:rPr>
        <w:t xml:space="preserve"> and history</w:t>
      </w:r>
      <w:r w:rsidR="004C7ED2">
        <w:rPr>
          <w:rFonts w:ascii="Arial" w:hAnsi="Arial" w:cs="Arial"/>
          <w:sz w:val="24"/>
          <w:szCs w:val="24"/>
        </w:rPr>
        <w:t xml:space="preserve"> and it’s based on the client’s demand</w:t>
      </w:r>
      <w:r>
        <w:rPr>
          <w:rFonts w:ascii="Arial" w:hAnsi="Arial" w:cs="Arial"/>
          <w:sz w:val="24"/>
          <w:szCs w:val="24"/>
        </w:rPr>
        <w:t>.</w:t>
      </w:r>
      <w:r w:rsidR="004C7ED2">
        <w:rPr>
          <w:rFonts w:ascii="Arial" w:hAnsi="Arial" w:cs="Arial"/>
          <w:sz w:val="24"/>
          <w:szCs w:val="24"/>
        </w:rPr>
        <w:t xml:space="preserve"> </w:t>
      </w:r>
      <w:r w:rsidR="00383E12">
        <w:rPr>
          <w:rFonts w:ascii="Arial" w:hAnsi="Arial" w:cs="Arial"/>
          <w:sz w:val="24"/>
          <w:szCs w:val="24"/>
        </w:rPr>
        <w:t xml:space="preserve">The staff is divided into preparation, cooking and serving in order to ensure a reduced waiting time. The kitchen is also prepared and fitted for the menu size. All recipes and procedures are available for the kitchen personnel for consistency reasons. </w:t>
      </w:r>
    </w:p>
    <w:p w14:paraId="0CC2BFDB" w14:textId="4C50199A" w:rsidR="00940253" w:rsidRDefault="00940253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groups served are starters, mains, desserts and drinks. The preparation mode will vary from roast, boiled, fried. </w:t>
      </w:r>
      <w:r w:rsidR="004115AA">
        <w:rPr>
          <w:rFonts w:ascii="Arial" w:hAnsi="Arial" w:cs="Arial"/>
          <w:sz w:val="24"/>
          <w:szCs w:val="24"/>
        </w:rPr>
        <w:t>Although meat options are the</w:t>
      </w:r>
      <w:r w:rsidR="004C7ED2">
        <w:rPr>
          <w:rFonts w:ascii="Arial" w:hAnsi="Arial" w:cs="Arial"/>
          <w:sz w:val="24"/>
          <w:szCs w:val="24"/>
        </w:rPr>
        <w:t xml:space="preserve"> dominant</w:t>
      </w:r>
      <w:r w:rsidR="004115AA">
        <w:rPr>
          <w:rFonts w:ascii="Arial" w:hAnsi="Arial" w:cs="Arial"/>
          <w:sz w:val="24"/>
          <w:szCs w:val="24"/>
        </w:rPr>
        <w:t xml:space="preserve"> category, </w:t>
      </w:r>
      <w:r w:rsidR="004C7ED2">
        <w:rPr>
          <w:rFonts w:ascii="Arial" w:hAnsi="Arial" w:cs="Arial"/>
          <w:sz w:val="24"/>
          <w:szCs w:val="24"/>
        </w:rPr>
        <w:t xml:space="preserve">vegetarian alternatives are included on the menu as well. </w:t>
      </w:r>
    </w:p>
    <w:p w14:paraId="37F3051C" w14:textId="665D2030" w:rsidR="004C7ED2" w:rsidRDefault="004C7ED2" w:rsidP="0054482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Based on history and looking back to traditions the establishment design, menu, service style is attracting peers interested in history and </w:t>
      </w:r>
      <w:r w:rsidR="00FB47DD">
        <w:rPr>
          <w:rFonts w:ascii="Arial" w:hAnsi="Arial" w:cs="Arial"/>
          <w:sz w:val="24"/>
          <w:szCs w:val="24"/>
        </w:rPr>
        <w:t>keeping values.</w:t>
      </w:r>
    </w:p>
    <w:p w14:paraId="1DA8CF05" w14:textId="701AB6C6" w:rsidR="00FB47DD" w:rsidRDefault="00FB47DD" w:rsidP="00544820">
      <w:pPr>
        <w:spacing w:line="360" w:lineRule="auto"/>
        <w:rPr>
          <w:rFonts w:ascii="Arial" w:hAnsi="Arial" w:cs="Arial"/>
          <w:sz w:val="24"/>
          <w:szCs w:val="24"/>
        </w:rPr>
      </w:pPr>
    </w:p>
    <w:p w14:paraId="4BE2C077" w14:textId="5DCD07EE" w:rsidR="00FB47DD" w:rsidRDefault="00FB47DD" w:rsidP="00544820">
      <w:pPr>
        <w:spacing w:line="360" w:lineRule="auto"/>
      </w:pPr>
      <w:r>
        <w:t xml:space="preserve">Brown, D. R., </w:t>
      </w:r>
      <w:proofErr w:type="spellStart"/>
      <w:r>
        <w:t>TotalBoox</w:t>
      </w:r>
      <w:proofErr w:type="spellEnd"/>
      <w:r>
        <w:t xml:space="preserve"> and TBX (2013) The Restaurant Manager’s </w:t>
      </w:r>
      <w:proofErr w:type="gramStart"/>
      <w:r>
        <w:t>Handbook :</w:t>
      </w:r>
      <w:proofErr w:type="gramEnd"/>
      <w:r>
        <w:t xml:space="preserve"> How to Set Up, Operate, and Manage a Financially Successful Food Service Operation. 4th Edition. Atlantic Publishing Group*</w:t>
      </w:r>
    </w:p>
    <w:p w14:paraId="1DB61F1D" w14:textId="73C9C330" w:rsidR="00FB47DD" w:rsidRDefault="00FB47DD" w:rsidP="00544820">
      <w:pPr>
        <w:spacing w:line="360" w:lineRule="auto"/>
      </w:pPr>
      <w:proofErr w:type="spellStart"/>
      <w:r>
        <w:t>Motarjemi</w:t>
      </w:r>
      <w:proofErr w:type="spellEnd"/>
      <w:r>
        <w:t xml:space="preserve">, Y and </w:t>
      </w:r>
      <w:proofErr w:type="spellStart"/>
      <w:r>
        <w:t>Lelieveld</w:t>
      </w:r>
      <w:proofErr w:type="spellEnd"/>
      <w:r>
        <w:t xml:space="preserve">, H (2014) Food safety </w:t>
      </w:r>
      <w:proofErr w:type="gramStart"/>
      <w:r>
        <w:t>management :</w:t>
      </w:r>
      <w:proofErr w:type="gramEnd"/>
      <w:r>
        <w:t xml:space="preserve"> a practical guide for the food industry. Illustrated edition. Amsterdam: Academic </w:t>
      </w:r>
      <w:proofErr w:type="gramStart"/>
      <w:r>
        <w:t>Press.*</w:t>
      </w:r>
      <w:proofErr w:type="gramEnd"/>
    </w:p>
    <w:p w14:paraId="1E520D96" w14:textId="26F37F39" w:rsidR="00FB47DD" w:rsidRDefault="00FB47DD" w:rsidP="00544820">
      <w:pPr>
        <w:spacing w:line="360" w:lineRule="auto"/>
      </w:pPr>
      <w:r>
        <w:t xml:space="preserve">Davis, B et al. (2018) Food and Beverage Management. 6 </w:t>
      </w:r>
      <w:proofErr w:type="spellStart"/>
      <w:r>
        <w:t>edn</w:t>
      </w:r>
      <w:proofErr w:type="spellEnd"/>
      <w:r>
        <w:t xml:space="preserve"> London: </w:t>
      </w:r>
      <w:proofErr w:type="gramStart"/>
      <w:r>
        <w:t>Routledge.*</w:t>
      </w:r>
      <w:proofErr w:type="gramEnd"/>
      <w:r>
        <w:t>*</w:t>
      </w:r>
    </w:p>
    <w:p w14:paraId="666469CC" w14:textId="594383CD" w:rsidR="00FB47DD" w:rsidRDefault="00000000" w:rsidP="00544820">
      <w:pPr>
        <w:spacing w:line="360" w:lineRule="auto"/>
        <w:rPr>
          <w:rStyle w:val="Hyperlink"/>
          <w:rFonts w:ascii="Calibri" w:hAnsi="Calibri" w:cs="Calibri"/>
        </w:rPr>
      </w:pPr>
      <w:hyperlink r:id="rId4" w:history="1">
        <w:r w:rsidR="00FB47DD" w:rsidRPr="00FB47DD">
          <w:rPr>
            <w:rStyle w:val="Hyperlink"/>
            <w:rFonts w:ascii="Calibri" w:hAnsi="Calibri" w:cs="Calibri"/>
          </w:rPr>
          <w:t>https://books.google.co.uk/books?hl=en&amp;lr=&amp;id=-_1GEAAAQBAJ&amp;oi=fnd&amp;pg=PR7&amp;dq=restaurant+concept&amp;ots=s89GmNg5sp&amp;sig=bkAlornNunQzRP3XJ6GgUNfOcoc&amp;redir_esc=y#v=onepage&amp;q=restaurant%20concept&amp;f=false</w:t>
        </w:r>
      </w:hyperlink>
    </w:p>
    <w:p w14:paraId="2595DCE8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</w:rPr>
      </w:pPr>
    </w:p>
    <w:p w14:paraId="5242FE69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</w:rPr>
      </w:pPr>
    </w:p>
    <w:p w14:paraId="4049A5DD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</w:rPr>
      </w:pPr>
    </w:p>
    <w:p w14:paraId="4115C3D9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</w:rPr>
      </w:pPr>
    </w:p>
    <w:p w14:paraId="603B06CA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</w:rPr>
      </w:pPr>
    </w:p>
    <w:p w14:paraId="005824C2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</w:rPr>
      </w:pPr>
    </w:p>
    <w:p w14:paraId="5E1411F4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</w:rPr>
      </w:pPr>
    </w:p>
    <w:p w14:paraId="31F17AC4" w14:textId="38ED1F7B" w:rsidR="00F87113" w:rsidRDefault="003058B8" w:rsidP="00544820">
      <w:pPr>
        <w:spacing w:line="360" w:lineRule="auto"/>
        <w:rPr>
          <w:rStyle w:val="Hyperlink"/>
          <w:rFonts w:ascii="Calibri" w:hAnsi="Calibri" w:cs="Calibri"/>
          <w:b/>
          <w:bCs/>
          <w:u w:val="none"/>
        </w:rPr>
      </w:pPr>
      <w:r>
        <w:rPr>
          <w:rStyle w:val="Hyperlink"/>
          <w:rFonts w:ascii="Calibri" w:hAnsi="Calibri" w:cs="Calibri"/>
          <w:b/>
          <w:bCs/>
          <w:u w:val="none"/>
        </w:rPr>
        <w:t xml:space="preserve">                                       </w:t>
      </w:r>
      <w:r w:rsidR="00F87113" w:rsidRPr="00F87113">
        <w:rPr>
          <w:rStyle w:val="Hyperlink"/>
          <w:rFonts w:ascii="Calibri" w:hAnsi="Calibri" w:cs="Calibri"/>
          <w:b/>
          <w:bCs/>
          <w:u w:val="none"/>
        </w:rPr>
        <w:t>Menu</w:t>
      </w:r>
    </w:p>
    <w:p w14:paraId="7322F4D1" w14:textId="77777777" w:rsidR="00F87113" w:rsidRDefault="00F87113" w:rsidP="00544820">
      <w:pPr>
        <w:spacing w:line="360" w:lineRule="auto"/>
        <w:rPr>
          <w:rStyle w:val="Hyperlink"/>
          <w:rFonts w:ascii="Calibri" w:hAnsi="Calibri" w:cs="Calibri"/>
          <w:b/>
          <w:bCs/>
          <w:u w:val="none"/>
        </w:rPr>
      </w:pPr>
    </w:p>
    <w:p w14:paraId="55FFDDC8" w14:textId="23FE63DE" w:rsidR="00AE2AD2" w:rsidRPr="003058B8" w:rsidRDefault="003058B8" w:rsidP="00544820">
      <w:pPr>
        <w:spacing w:line="360" w:lineRule="auto"/>
        <w:rPr>
          <w:rFonts w:ascii="Calibri" w:hAnsi="Calibri" w:cs="Calibri"/>
          <w:b/>
          <w:bCs/>
          <w:color w:val="0563C1" w:themeColor="hyperlink"/>
        </w:rPr>
      </w:pPr>
      <w:r w:rsidRPr="003058B8">
        <w:rPr>
          <w:rStyle w:val="Hyperlink"/>
          <w:rFonts w:ascii="Calibri" w:hAnsi="Calibri" w:cs="Calibri"/>
          <w:b/>
          <w:bCs/>
          <w:noProof/>
          <w:u w:val="none"/>
        </w:rPr>
        <w:drawing>
          <wp:inline distT="0" distB="0" distL="0" distR="0" wp14:anchorId="7059678E" wp14:editId="10F62A91">
            <wp:extent cx="6115590" cy="7721600"/>
            <wp:effectExtent l="0" t="0" r="0" b="0"/>
            <wp:docPr id="2054107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1077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6271" cy="779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2AD2" w:rsidRPr="00305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B18"/>
    <w:rsid w:val="00115A04"/>
    <w:rsid w:val="0018152F"/>
    <w:rsid w:val="003058B8"/>
    <w:rsid w:val="00383E12"/>
    <w:rsid w:val="004115AA"/>
    <w:rsid w:val="004B659C"/>
    <w:rsid w:val="004C7ED2"/>
    <w:rsid w:val="00544820"/>
    <w:rsid w:val="006136FB"/>
    <w:rsid w:val="00700B18"/>
    <w:rsid w:val="00940253"/>
    <w:rsid w:val="00A70CE2"/>
    <w:rsid w:val="00A754F3"/>
    <w:rsid w:val="00AE2AD2"/>
    <w:rsid w:val="00BF7F08"/>
    <w:rsid w:val="00C568BB"/>
    <w:rsid w:val="00F441CC"/>
    <w:rsid w:val="00F87113"/>
    <w:rsid w:val="00FB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B83AD"/>
  <w15:chartTrackingRefBased/>
  <w15:docId w15:val="{7C4206A4-9836-4503-9E06-B1C424BF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FB47D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B47DD"/>
    <w:rPr>
      <w:color w:val="605E5C"/>
      <w:shd w:val="clear" w:color="auto" w:fill="E1DFDD"/>
    </w:rPr>
  </w:style>
  <w:style w:type="paragraph" w:customStyle="1" w:styleId="Normal1">
    <w:name w:val="Normal1"/>
    <w:rsid w:val="00A70CE2"/>
    <w:pPr>
      <w:spacing w:after="0" w:line="360" w:lineRule="auto"/>
      <w:jc w:val="both"/>
    </w:pPr>
    <w:rPr>
      <w:rFonts w:ascii="Arial" w:eastAsia="Arial" w:hAnsi="Arial" w:cs="Arial"/>
      <w:sz w:val="24"/>
      <w:szCs w:val="24"/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books.google.co.uk/books?hl=en&amp;lr=&amp;id=-_1GEAAAQBAJ&amp;oi=fnd&amp;pg=PR7&amp;dq=restaurant+concept&amp;ots=s89GmNg5sp&amp;sig=bkAlornNunQzRP3XJ6GgUNfOcoc&amp;redir_esc=y%23v=onepage&amp;q=restaurant%20concept&amp;f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495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Radulescu, Maria [C]</dc:creator>
  <cp:keywords/>
  <dc:description/>
  <cp:lastModifiedBy>Alexandra Staicu (2222626)</cp:lastModifiedBy>
  <cp:revision>3</cp:revision>
  <dcterms:created xsi:type="dcterms:W3CDTF">2023-06-08T08:58:00Z</dcterms:created>
  <dcterms:modified xsi:type="dcterms:W3CDTF">2023-06-08T09:04:00Z</dcterms:modified>
</cp:coreProperties>
</file>