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075D" w:rsidRPr="00D917FD" w:rsidRDefault="003C075D" w:rsidP="00E27BD9">
      <w:pPr>
        <w:rPr>
          <w:rFonts w:ascii="Arial" w:hAnsi="Arial" w:cs="Arial"/>
        </w:rPr>
      </w:pPr>
      <w:r w:rsidRPr="00D917FD">
        <w:rPr>
          <w:rFonts w:ascii="Arial" w:hAnsi="Arial" w:cs="Arial"/>
        </w:rPr>
        <w:t>Saira Arshad</w:t>
      </w:r>
    </w:p>
    <w:p w:rsidR="003C075D" w:rsidRPr="00D917FD" w:rsidRDefault="003C075D" w:rsidP="00E27BD9">
      <w:pPr>
        <w:rPr>
          <w:rFonts w:ascii="Arial" w:hAnsi="Arial" w:cs="Arial"/>
        </w:rPr>
      </w:pPr>
      <w:r w:rsidRPr="00D917FD">
        <w:rPr>
          <w:rFonts w:ascii="Arial" w:hAnsi="Arial" w:cs="Arial"/>
        </w:rPr>
        <w:t>2125447</w:t>
      </w:r>
    </w:p>
    <w:p w:rsidR="003C075D" w:rsidRPr="00D917FD" w:rsidRDefault="003C075D" w:rsidP="00E27BD9">
      <w:pPr>
        <w:rPr>
          <w:rFonts w:ascii="Arial" w:hAnsi="Arial" w:cs="Arial"/>
        </w:rPr>
      </w:pPr>
      <w:r w:rsidRPr="00D917FD">
        <w:rPr>
          <w:rFonts w:ascii="Arial" w:hAnsi="Arial" w:cs="Arial"/>
        </w:rPr>
        <w:t>LCHS4006</w:t>
      </w:r>
    </w:p>
    <w:p w:rsidR="003C075D" w:rsidRPr="00D917FD" w:rsidRDefault="003C075D" w:rsidP="00E27BD9">
      <w:pPr>
        <w:rPr>
          <w:rFonts w:ascii="Arial" w:hAnsi="Arial" w:cs="Arial"/>
        </w:rPr>
      </w:pPr>
      <w:r w:rsidRPr="00D917FD">
        <w:rPr>
          <w:rFonts w:ascii="Arial" w:hAnsi="Arial" w:cs="Arial"/>
        </w:rPr>
        <w:t>Psychology in health and social care</w:t>
      </w:r>
    </w:p>
    <w:p w:rsidR="003C075D" w:rsidRPr="00D917FD" w:rsidRDefault="003C075D" w:rsidP="00E27BD9">
      <w:pPr>
        <w:rPr>
          <w:rFonts w:ascii="Arial" w:hAnsi="Arial" w:cs="Arial"/>
        </w:rPr>
      </w:pPr>
      <w:r w:rsidRPr="00D917FD">
        <w:rPr>
          <w:rFonts w:ascii="Arial" w:hAnsi="Arial" w:cs="Arial"/>
        </w:rPr>
        <w:t xml:space="preserve">Dr Hayley </w:t>
      </w:r>
      <w:proofErr w:type="spellStart"/>
      <w:r w:rsidRPr="00D917FD">
        <w:rPr>
          <w:rFonts w:ascii="Arial" w:hAnsi="Arial" w:cs="Arial"/>
        </w:rPr>
        <w:t>Trower</w:t>
      </w:r>
      <w:proofErr w:type="spellEnd"/>
    </w:p>
    <w:p w:rsidR="003C075D" w:rsidRPr="00D917FD" w:rsidRDefault="003C075D" w:rsidP="00E27BD9">
      <w:pPr>
        <w:rPr>
          <w:rFonts w:ascii="Arial" w:hAnsi="Arial" w:cs="Arial"/>
        </w:rPr>
      </w:pPr>
      <w:r w:rsidRPr="00D917FD">
        <w:rPr>
          <w:rFonts w:ascii="Arial" w:hAnsi="Arial" w:cs="Arial"/>
        </w:rPr>
        <w:t>Annotated Bibliography</w:t>
      </w: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Pr="00D917FD" w:rsidRDefault="003C075D">
      <w:pPr>
        <w:rPr>
          <w:rFonts w:ascii="Arial" w:hAnsi="Arial" w:cs="Arial"/>
        </w:rPr>
      </w:pPr>
    </w:p>
    <w:p w:rsidR="003C075D" w:rsidRDefault="003C075D">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r>
        <w:rPr>
          <w:rFonts w:ascii="Arial" w:hAnsi="Arial" w:cs="Arial"/>
        </w:rPr>
        <w:lastRenderedPageBreak/>
        <w:t>Content Page</w:t>
      </w:r>
    </w:p>
    <w:p w:rsidR="006E5F12" w:rsidRDefault="006E5F12">
      <w:pPr>
        <w:rPr>
          <w:rFonts w:ascii="Arial" w:hAnsi="Arial" w:cs="Arial"/>
        </w:rPr>
      </w:pPr>
    </w:p>
    <w:p w:rsidR="00033B15" w:rsidRDefault="00033B15">
      <w:pPr>
        <w:rPr>
          <w:rFonts w:ascii="Arial" w:hAnsi="Arial" w:cs="Arial"/>
        </w:rPr>
      </w:pPr>
      <w:r>
        <w:rPr>
          <w:rFonts w:ascii="Arial" w:hAnsi="Arial" w:cs="Arial"/>
        </w:rPr>
        <w:t xml:space="preserve">Reference </w:t>
      </w:r>
      <w:r w:rsidRPr="00033B15">
        <w:rPr>
          <w:rFonts w:ascii="Arial" w:eastAsiaTheme="minorEastAsia" w:hAnsi="Arial" w:cs="Arial"/>
          <w:color w:val="404040" w:themeColor="text1" w:themeTint="BF"/>
          <w:kern w:val="24"/>
        </w:rPr>
        <w:t>Vygotsky, L. S. (1978). Mind in society</w:t>
      </w:r>
      <w:proofErr w:type="gramStart"/>
      <w:r w:rsidRPr="00033B15">
        <w:rPr>
          <w:rFonts w:ascii="Arial" w:eastAsiaTheme="minorEastAsia" w:hAnsi="Arial" w:cs="Arial"/>
          <w:color w:val="404040" w:themeColor="text1" w:themeTint="BF"/>
          <w:kern w:val="24"/>
        </w:rPr>
        <w:t xml:space="preserve">: </w:t>
      </w:r>
      <w:r>
        <w:rPr>
          <w:rFonts w:ascii="Arial" w:eastAsiaTheme="minorEastAsia" w:hAnsi="Arial" w:cs="Arial"/>
          <w:color w:val="404040" w:themeColor="text1" w:themeTint="BF"/>
          <w:kern w:val="24"/>
        </w:rPr>
        <w:t>.</w:t>
      </w:r>
      <w:proofErr w:type="gramEnd"/>
      <w:r>
        <w:rPr>
          <w:rFonts w:ascii="Arial" w:hAnsi="Arial" w:cs="Arial"/>
        </w:rPr>
        <w:t>……………………….</w:t>
      </w:r>
      <w:r w:rsidR="006E5F12">
        <w:rPr>
          <w:rFonts w:ascii="Arial" w:hAnsi="Arial" w:cs="Arial"/>
        </w:rPr>
        <w:t xml:space="preserve">…. Page </w:t>
      </w:r>
      <w:r>
        <w:rPr>
          <w:rFonts w:ascii="Arial" w:hAnsi="Arial" w:cs="Arial"/>
        </w:rPr>
        <w:t>3</w:t>
      </w:r>
    </w:p>
    <w:p w:rsidR="00033B15" w:rsidRDefault="00033B15">
      <w:pPr>
        <w:rPr>
          <w:rFonts w:ascii="Arial" w:hAnsi="Arial" w:cs="Arial"/>
        </w:rPr>
      </w:pPr>
      <w:r>
        <w:rPr>
          <w:rFonts w:ascii="Arial" w:hAnsi="Arial" w:cs="Arial"/>
        </w:rPr>
        <w:t xml:space="preserve">Reference </w:t>
      </w:r>
      <w:r w:rsidRPr="00033B15">
        <w:rPr>
          <w:rFonts w:ascii="Arial" w:eastAsiaTheme="minorEastAsia" w:hAnsi="Arial" w:cs="Arial"/>
          <w:color w:val="404040" w:themeColor="text1" w:themeTint="BF"/>
          <w:kern w:val="24"/>
          <w:lang w:val="en-US"/>
        </w:rPr>
        <w:t>Powell, Jessica. 2010. “Preschool Parents’ and Teachers’</w:t>
      </w:r>
      <w:r>
        <w:rPr>
          <w:rFonts w:ascii="Arial" w:eastAsiaTheme="minorEastAsia" w:hAnsi="Arial" w:cs="Arial"/>
          <w:color w:val="404040" w:themeColor="text1" w:themeTint="BF"/>
          <w:kern w:val="24"/>
          <w:lang w:val="en-US"/>
        </w:rPr>
        <w:t xml:space="preserve">........... </w:t>
      </w:r>
      <w:r>
        <w:rPr>
          <w:rFonts w:ascii="Arial" w:hAnsi="Arial" w:cs="Arial"/>
        </w:rPr>
        <w:t>Page 3 – 4</w:t>
      </w:r>
    </w:p>
    <w:p w:rsidR="00033B15" w:rsidRDefault="00033B15">
      <w:pPr>
        <w:rPr>
          <w:rFonts w:ascii="Arial" w:hAnsi="Arial" w:cs="Arial"/>
        </w:rPr>
      </w:pPr>
      <w:r>
        <w:rPr>
          <w:rFonts w:ascii="Arial" w:hAnsi="Arial" w:cs="Arial"/>
        </w:rPr>
        <w:t xml:space="preserve"> Reference </w:t>
      </w:r>
      <w:r w:rsidRPr="00D917FD">
        <w:rPr>
          <w:rFonts w:ascii="Arial" w:eastAsiaTheme="minorEastAsia" w:hAnsi="Arial" w:cs="Arial"/>
          <w:color w:val="404040" w:themeColor="text1" w:themeTint="BF"/>
          <w:kern w:val="24"/>
        </w:rPr>
        <w:t xml:space="preserve">Nonaka, T. and </w:t>
      </w:r>
      <w:proofErr w:type="spellStart"/>
      <w:proofErr w:type="gramStart"/>
      <w:r w:rsidRPr="00D917FD">
        <w:rPr>
          <w:rFonts w:ascii="Arial" w:eastAsiaTheme="minorEastAsia" w:hAnsi="Arial" w:cs="Arial"/>
          <w:color w:val="404040" w:themeColor="text1" w:themeTint="BF"/>
          <w:kern w:val="24"/>
        </w:rPr>
        <w:t>Stoffregen</w:t>
      </w:r>
      <w:proofErr w:type="spellEnd"/>
      <w:r w:rsidRPr="00D917FD">
        <w:rPr>
          <w:rFonts w:ascii="Arial" w:eastAsiaTheme="minorEastAsia" w:hAnsi="Arial" w:cs="Arial"/>
          <w:color w:val="404040" w:themeColor="text1" w:themeTint="BF"/>
          <w:kern w:val="24"/>
        </w:rPr>
        <w:t xml:space="preserve"> ,</w:t>
      </w:r>
      <w:proofErr w:type="gramEnd"/>
      <w:r w:rsidRPr="00D917FD">
        <w:rPr>
          <w:rFonts w:ascii="Arial" w:eastAsiaTheme="minorEastAsia" w:hAnsi="Arial" w:cs="Arial"/>
          <w:color w:val="404040" w:themeColor="text1" w:themeTint="BF"/>
          <w:kern w:val="24"/>
        </w:rPr>
        <w:t xml:space="preserve"> T.A. (2020) ‘Social interaction</w:t>
      </w:r>
      <w:r>
        <w:rPr>
          <w:rFonts w:ascii="Arial" w:eastAsiaTheme="minorEastAsia" w:hAnsi="Arial" w:cs="Arial"/>
          <w:color w:val="404040" w:themeColor="text1" w:themeTint="BF"/>
          <w:kern w:val="24"/>
        </w:rPr>
        <w:t>……..</w:t>
      </w:r>
      <w:r>
        <w:rPr>
          <w:rFonts w:ascii="Arial" w:hAnsi="Arial" w:cs="Arial"/>
        </w:rPr>
        <w:t xml:space="preserve"> Page 4</w:t>
      </w:r>
    </w:p>
    <w:p w:rsidR="00033B15" w:rsidRDefault="00033B15">
      <w:pPr>
        <w:rPr>
          <w:rFonts w:ascii="Arial" w:hAnsi="Arial" w:cs="Arial"/>
        </w:rPr>
      </w:pPr>
      <w:r>
        <w:rPr>
          <w:rFonts w:ascii="Arial" w:hAnsi="Arial" w:cs="Arial"/>
        </w:rPr>
        <w:t xml:space="preserve">Reference </w:t>
      </w:r>
      <w:r w:rsidRPr="00D917FD">
        <w:rPr>
          <w:rFonts w:ascii="Arial" w:eastAsiaTheme="minorEastAsia" w:hAnsi="Arial" w:cs="Arial"/>
          <w:color w:val="404040" w:themeColor="text1" w:themeTint="BF"/>
          <w:kern w:val="24"/>
          <w:lang w:val="en-US"/>
        </w:rPr>
        <w:t xml:space="preserve">Rajic, S. (2021) ‘Mathematics and music game </w:t>
      </w:r>
      <w:r>
        <w:rPr>
          <w:rFonts w:ascii="Arial" w:eastAsiaTheme="minorEastAsia" w:hAnsi="Arial" w:cs="Arial"/>
          <w:color w:val="404040" w:themeColor="text1" w:themeTint="BF"/>
          <w:kern w:val="24"/>
          <w:lang w:val="en-US"/>
        </w:rPr>
        <w:t>.......................</w:t>
      </w:r>
      <w:r>
        <w:rPr>
          <w:rFonts w:ascii="Arial" w:hAnsi="Arial" w:cs="Arial"/>
        </w:rPr>
        <w:t>…. Page 4 – 5</w:t>
      </w:r>
    </w:p>
    <w:p w:rsidR="00033B15" w:rsidRDefault="00033B15">
      <w:pPr>
        <w:rPr>
          <w:rFonts w:ascii="Arial" w:hAnsi="Arial" w:cs="Arial"/>
        </w:rPr>
      </w:pPr>
      <w:r>
        <w:rPr>
          <w:rFonts w:ascii="Arial" w:hAnsi="Arial" w:cs="Arial"/>
        </w:rPr>
        <w:t>Reference</w:t>
      </w:r>
      <w:r w:rsidR="00FD617C">
        <w:rPr>
          <w:rFonts w:ascii="Arial" w:hAnsi="Arial" w:cs="Arial"/>
        </w:rPr>
        <w:t xml:space="preserve"> </w:t>
      </w:r>
      <w:r>
        <w:rPr>
          <w:rFonts w:ascii="Arial" w:hAnsi="Arial" w:cs="Arial"/>
        </w:rPr>
        <w:t xml:space="preserve">  </w:t>
      </w:r>
      <w:r w:rsidR="00FD617C" w:rsidRPr="00D917FD">
        <w:rPr>
          <w:rFonts w:ascii="Arial" w:eastAsiaTheme="minorEastAsia" w:hAnsi="Arial" w:cs="Arial"/>
          <w:color w:val="404040" w:themeColor="text1" w:themeTint="BF"/>
          <w:kern w:val="24"/>
          <w:lang w:val="en-US"/>
        </w:rPr>
        <w:t>Wang, Q. (2021) ‘Cultural Pathways and Outcomes</w:t>
      </w:r>
      <w:r w:rsidR="00FD617C">
        <w:rPr>
          <w:rFonts w:ascii="Arial" w:eastAsiaTheme="minorEastAsia" w:hAnsi="Arial" w:cs="Arial"/>
          <w:color w:val="404040" w:themeColor="text1" w:themeTint="BF"/>
          <w:kern w:val="24"/>
          <w:lang w:val="en-US"/>
        </w:rPr>
        <w:t>......</w:t>
      </w:r>
      <w:r>
        <w:rPr>
          <w:rFonts w:ascii="Arial" w:hAnsi="Arial" w:cs="Arial"/>
        </w:rPr>
        <w:t xml:space="preserve">… </w:t>
      </w:r>
      <w:r w:rsidR="00FD617C">
        <w:rPr>
          <w:rFonts w:ascii="Arial" w:hAnsi="Arial" w:cs="Arial"/>
        </w:rPr>
        <w:t>……...</w:t>
      </w:r>
      <w:bookmarkStart w:id="0" w:name="_GoBack"/>
      <w:bookmarkEnd w:id="0"/>
      <w:r>
        <w:rPr>
          <w:rFonts w:ascii="Arial" w:hAnsi="Arial" w:cs="Arial"/>
        </w:rPr>
        <w:t>Page 5</w:t>
      </w: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6E5F12" w:rsidRDefault="006E5F12">
      <w:pPr>
        <w:rPr>
          <w:rFonts w:ascii="Arial" w:hAnsi="Arial" w:cs="Arial"/>
        </w:rPr>
      </w:pPr>
    </w:p>
    <w:p w:rsidR="003C075D" w:rsidRPr="00D917FD" w:rsidRDefault="003C075D">
      <w:pPr>
        <w:rPr>
          <w:rFonts w:ascii="Arial" w:hAnsi="Arial" w:cs="Arial"/>
        </w:rPr>
      </w:pPr>
    </w:p>
    <w:p w:rsidR="00B0204D" w:rsidRPr="00033B15" w:rsidRDefault="00B0204D" w:rsidP="00033B15">
      <w:pPr>
        <w:spacing w:line="360" w:lineRule="auto"/>
        <w:rPr>
          <w:rFonts w:ascii="Arial" w:hAnsi="Arial" w:cs="Arial"/>
          <w:color w:val="353535"/>
        </w:rPr>
      </w:pPr>
      <w:r w:rsidRPr="00033B15">
        <w:rPr>
          <w:rFonts w:ascii="Arial" w:eastAsiaTheme="minorEastAsia" w:hAnsi="Arial" w:cs="Arial"/>
          <w:color w:val="404040" w:themeColor="text1" w:themeTint="BF"/>
          <w:kern w:val="24"/>
        </w:rPr>
        <w:lastRenderedPageBreak/>
        <w:t xml:space="preserve">Vygotsky, L. S. (1978). Mind in society: The development of higher psychological processes. In. M. Cole, V. </w:t>
      </w:r>
      <w:proofErr w:type="spellStart"/>
      <w:proofErr w:type="gramStart"/>
      <w:r w:rsidRPr="00033B15">
        <w:rPr>
          <w:rFonts w:ascii="Arial" w:eastAsiaTheme="minorEastAsia" w:hAnsi="Arial" w:cs="Arial"/>
          <w:color w:val="404040" w:themeColor="text1" w:themeTint="BF"/>
          <w:kern w:val="24"/>
        </w:rPr>
        <w:t>JohnSteiner</w:t>
      </w:r>
      <w:proofErr w:type="spellEnd"/>
      <w:r w:rsidRPr="00033B15">
        <w:rPr>
          <w:rFonts w:ascii="Arial" w:eastAsiaTheme="minorEastAsia" w:hAnsi="Arial" w:cs="Arial"/>
          <w:color w:val="404040" w:themeColor="text1" w:themeTint="BF"/>
          <w:kern w:val="24"/>
        </w:rPr>
        <w:t xml:space="preserve"> ,</w:t>
      </w:r>
      <w:proofErr w:type="gramEnd"/>
      <w:r w:rsidRPr="00033B15">
        <w:rPr>
          <w:rFonts w:ascii="Arial" w:eastAsiaTheme="minorEastAsia" w:hAnsi="Arial" w:cs="Arial"/>
          <w:color w:val="404040" w:themeColor="text1" w:themeTint="BF"/>
          <w:kern w:val="24"/>
        </w:rPr>
        <w:t xml:space="preserve"> S. Scribner &amp; E. </w:t>
      </w:r>
      <w:proofErr w:type="spellStart"/>
      <w:r w:rsidRPr="00033B15">
        <w:rPr>
          <w:rFonts w:ascii="Arial" w:eastAsiaTheme="minorEastAsia" w:hAnsi="Arial" w:cs="Arial"/>
          <w:color w:val="404040" w:themeColor="text1" w:themeTint="BF"/>
          <w:kern w:val="24"/>
        </w:rPr>
        <w:t>Souberman</w:t>
      </w:r>
      <w:proofErr w:type="spellEnd"/>
      <w:r w:rsidRPr="00033B15">
        <w:rPr>
          <w:rFonts w:ascii="Arial" w:eastAsiaTheme="minorEastAsia" w:hAnsi="Arial" w:cs="Arial"/>
          <w:color w:val="404040" w:themeColor="text1" w:themeTint="BF"/>
          <w:kern w:val="24"/>
        </w:rPr>
        <w:t xml:space="preserve">  (Eds.) Cambridge, Mass.: Harvard University Press. (Original manuscripts [ca. 1930-1934])</w:t>
      </w:r>
    </w:p>
    <w:p w:rsidR="003E734A" w:rsidRPr="00D917FD" w:rsidRDefault="00B0204D" w:rsidP="003E734A">
      <w:pPr>
        <w:pStyle w:val="ListParagraph"/>
        <w:numPr>
          <w:ilvl w:val="0"/>
          <w:numId w:val="11"/>
        </w:numPr>
        <w:spacing w:line="360" w:lineRule="auto"/>
        <w:rPr>
          <w:rFonts w:ascii="Arial" w:hAnsi="Arial" w:cs="Arial"/>
          <w:color w:val="353535"/>
          <w:sz w:val="22"/>
          <w:szCs w:val="22"/>
        </w:rPr>
      </w:pPr>
      <w:r w:rsidRPr="00D917FD">
        <w:rPr>
          <w:rFonts w:ascii="Arial" w:hAnsi="Arial" w:cs="Arial"/>
          <w:color w:val="353535"/>
          <w:sz w:val="22"/>
          <w:szCs w:val="22"/>
        </w:rPr>
        <w:t>This book is abou</w:t>
      </w:r>
      <w:r w:rsidR="00D14948" w:rsidRPr="00D917FD">
        <w:rPr>
          <w:rFonts w:ascii="Arial" w:hAnsi="Arial" w:cs="Arial"/>
          <w:color w:val="353535"/>
          <w:sz w:val="22"/>
          <w:szCs w:val="22"/>
        </w:rPr>
        <w:t xml:space="preserve">t </w:t>
      </w:r>
      <w:r w:rsidR="005E5D54" w:rsidRPr="00D917FD">
        <w:rPr>
          <w:rFonts w:ascii="Arial" w:hAnsi="Arial" w:cs="Arial"/>
          <w:color w:val="353535"/>
          <w:sz w:val="22"/>
          <w:szCs w:val="22"/>
        </w:rPr>
        <w:t>Vygotsky’s</w:t>
      </w:r>
      <w:r w:rsidR="001B6217" w:rsidRPr="00D917FD">
        <w:rPr>
          <w:rFonts w:ascii="Arial" w:hAnsi="Arial" w:cs="Arial"/>
          <w:color w:val="353535"/>
          <w:sz w:val="22"/>
          <w:szCs w:val="22"/>
        </w:rPr>
        <w:t xml:space="preserve"> theory which was </w:t>
      </w:r>
      <w:r w:rsidR="00DF4980" w:rsidRPr="00D917FD">
        <w:rPr>
          <w:rFonts w:ascii="Arial" w:hAnsi="Arial" w:cs="Arial"/>
          <w:color w:val="353535"/>
          <w:sz w:val="22"/>
          <w:szCs w:val="22"/>
        </w:rPr>
        <w:t xml:space="preserve">initially on </w:t>
      </w:r>
      <w:r w:rsidR="005E5D54" w:rsidRPr="00D917FD">
        <w:rPr>
          <w:rFonts w:ascii="Arial" w:hAnsi="Arial" w:cs="Arial"/>
          <w:color w:val="353535"/>
          <w:sz w:val="22"/>
          <w:szCs w:val="22"/>
        </w:rPr>
        <w:t>Vygotsky’s</w:t>
      </w:r>
      <w:r w:rsidR="00DF4980" w:rsidRPr="00D917FD">
        <w:rPr>
          <w:rFonts w:ascii="Arial" w:hAnsi="Arial" w:cs="Arial"/>
          <w:color w:val="353535"/>
          <w:sz w:val="22"/>
          <w:szCs w:val="22"/>
        </w:rPr>
        <w:t xml:space="preserve"> student </w:t>
      </w:r>
      <w:r w:rsidR="005E5D54" w:rsidRPr="00D917FD">
        <w:rPr>
          <w:rFonts w:ascii="Arial" w:hAnsi="Arial" w:cs="Arial"/>
          <w:color w:val="353535"/>
          <w:sz w:val="22"/>
          <w:szCs w:val="22"/>
        </w:rPr>
        <w:t>A</w:t>
      </w:r>
      <w:r w:rsidR="00DF4980" w:rsidRPr="00D917FD">
        <w:rPr>
          <w:rFonts w:ascii="Arial" w:hAnsi="Arial" w:cs="Arial"/>
          <w:color w:val="353535"/>
          <w:sz w:val="22"/>
          <w:szCs w:val="22"/>
        </w:rPr>
        <w:t xml:space="preserve">lexander </w:t>
      </w:r>
      <w:r w:rsidR="005E5D54" w:rsidRPr="00D917FD">
        <w:rPr>
          <w:rFonts w:ascii="Arial" w:hAnsi="Arial" w:cs="Arial"/>
          <w:color w:val="353535"/>
          <w:sz w:val="22"/>
          <w:szCs w:val="22"/>
        </w:rPr>
        <w:t>Luria</w:t>
      </w:r>
      <w:r w:rsidR="00DF4980" w:rsidRPr="00D917FD">
        <w:rPr>
          <w:rFonts w:ascii="Arial" w:hAnsi="Arial" w:cs="Arial"/>
          <w:color w:val="353535"/>
          <w:sz w:val="22"/>
          <w:szCs w:val="22"/>
        </w:rPr>
        <w:t xml:space="preserve"> who wanted to elaborate </w:t>
      </w:r>
      <w:r w:rsidR="005E5D54" w:rsidRPr="00D917FD">
        <w:rPr>
          <w:rFonts w:ascii="Arial" w:hAnsi="Arial" w:cs="Arial"/>
          <w:color w:val="353535"/>
          <w:sz w:val="22"/>
          <w:szCs w:val="22"/>
        </w:rPr>
        <w:t>further</w:t>
      </w:r>
      <w:r w:rsidR="00DF4980" w:rsidRPr="00D917FD">
        <w:rPr>
          <w:rFonts w:ascii="Arial" w:hAnsi="Arial" w:cs="Arial"/>
          <w:color w:val="353535"/>
          <w:sz w:val="22"/>
          <w:szCs w:val="22"/>
        </w:rPr>
        <w:t xml:space="preserve"> on </w:t>
      </w:r>
      <w:r w:rsidR="005E5D54" w:rsidRPr="00D917FD">
        <w:rPr>
          <w:rFonts w:ascii="Arial" w:hAnsi="Arial" w:cs="Arial"/>
          <w:color w:val="353535"/>
          <w:sz w:val="22"/>
          <w:szCs w:val="22"/>
        </w:rPr>
        <w:t>Vygotsky’s</w:t>
      </w:r>
      <w:r w:rsidR="00DF4980" w:rsidRPr="00D917FD">
        <w:rPr>
          <w:rFonts w:ascii="Arial" w:hAnsi="Arial" w:cs="Arial"/>
          <w:color w:val="353535"/>
          <w:sz w:val="22"/>
          <w:szCs w:val="22"/>
        </w:rPr>
        <w:t xml:space="preserve"> theory</w:t>
      </w:r>
      <w:r w:rsidR="002A3841" w:rsidRPr="00D917FD">
        <w:rPr>
          <w:rFonts w:ascii="Arial" w:hAnsi="Arial" w:cs="Arial"/>
          <w:color w:val="353535"/>
          <w:sz w:val="22"/>
          <w:szCs w:val="22"/>
        </w:rPr>
        <w:t>.</w:t>
      </w:r>
      <w:r w:rsidR="00DF4980" w:rsidRPr="00D917FD">
        <w:rPr>
          <w:rFonts w:ascii="Arial" w:hAnsi="Arial" w:cs="Arial"/>
          <w:color w:val="353535"/>
          <w:sz w:val="22"/>
          <w:szCs w:val="22"/>
        </w:rPr>
        <w:t xml:space="preserve"> </w:t>
      </w:r>
      <w:r w:rsidR="002A3841" w:rsidRPr="00D917FD">
        <w:rPr>
          <w:rFonts w:ascii="Arial" w:hAnsi="Arial" w:cs="Arial"/>
          <w:color w:val="353535"/>
          <w:sz w:val="22"/>
          <w:szCs w:val="22"/>
        </w:rPr>
        <w:t>T</w:t>
      </w:r>
      <w:r w:rsidR="00DF4980" w:rsidRPr="00D917FD">
        <w:rPr>
          <w:rFonts w:ascii="Arial" w:hAnsi="Arial" w:cs="Arial"/>
          <w:color w:val="353535"/>
          <w:sz w:val="22"/>
          <w:szCs w:val="22"/>
        </w:rPr>
        <w:t xml:space="preserve">his book was edited on the collection of </w:t>
      </w:r>
      <w:r w:rsidR="005E5D54" w:rsidRPr="00D917FD">
        <w:rPr>
          <w:rFonts w:ascii="Arial" w:hAnsi="Arial" w:cs="Arial"/>
          <w:color w:val="353535"/>
          <w:sz w:val="22"/>
          <w:szCs w:val="22"/>
        </w:rPr>
        <w:t>Vygotsky’s</w:t>
      </w:r>
      <w:r w:rsidR="00DF4980" w:rsidRPr="00D917FD">
        <w:rPr>
          <w:rFonts w:ascii="Arial" w:hAnsi="Arial" w:cs="Arial"/>
          <w:color w:val="353535"/>
          <w:sz w:val="22"/>
          <w:szCs w:val="22"/>
        </w:rPr>
        <w:t xml:space="preserve"> </w:t>
      </w:r>
      <w:r w:rsidR="005E5D54" w:rsidRPr="00D917FD">
        <w:rPr>
          <w:rFonts w:ascii="Arial" w:hAnsi="Arial" w:cs="Arial"/>
          <w:color w:val="353535"/>
          <w:sz w:val="22"/>
          <w:szCs w:val="22"/>
        </w:rPr>
        <w:t>essays</w:t>
      </w:r>
      <w:r w:rsidR="00DF4980" w:rsidRPr="00D917FD">
        <w:rPr>
          <w:rFonts w:ascii="Arial" w:hAnsi="Arial" w:cs="Arial"/>
          <w:color w:val="353535"/>
          <w:sz w:val="22"/>
          <w:szCs w:val="22"/>
        </w:rPr>
        <w:t xml:space="preserve"> which reflected on one of the main </w:t>
      </w:r>
      <w:r w:rsidR="005E5D54" w:rsidRPr="00D917FD">
        <w:rPr>
          <w:rFonts w:ascii="Arial" w:hAnsi="Arial" w:cs="Arial"/>
          <w:color w:val="353535"/>
          <w:sz w:val="22"/>
          <w:szCs w:val="22"/>
        </w:rPr>
        <w:t>aspects</w:t>
      </w:r>
      <w:r w:rsidR="00DF4980" w:rsidRPr="00D917FD">
        <w:rPr>
          <w:rFonts w:ascii="Arial" w:hAnsi="Arial" w:cs="Arial"/>
          <w:color w:val="353535"/>
          <w:sz w:val="22"/>
          <w:szCs w:val="22"/>
        </w:rPr>
        <w:t xml:space="preserve"> of studying his theory of thought and language.</w:t>
      </w:r>
      <w:r w:rsidR="005E5D54" w:rsidRPr="00D917FD">
        <w:rPr>
          <w:rFonts w:ascii="Arial" w:hAnsi="Arial" w:cs="Arial"/>
          <w:color w:val="353535"/>
          <w:sz w:val="22"/>
          <w:szCs w:val="22"/>
        </w:rPr>
        <w:t xml:space="preserve"> Alexander</w:t>
      </w:r>
      <w:r w:rsidR="00DF4980" w:rsidRPr="00D917FD">
        <w:rPr>
          <w:rFonts w:ascii="Arial" w:hAnsi="Arial" w:cs="Arial"/>
          <w:color w:val="353535"/>
          <w:sz w:val="22"/>
          <w:szCs w:val="22"/>
        </w:rPr>
        <w:t xml:space="preserve"> </w:t>
      </w:r>
      <w:r w:rsidR="005E5D54" w:rsidRPr="00D917FD">
        <w:rPr>
          <w:rFonts w:ascii="Arial" w:hAnsi="Arial" w:cs="Arial"/>
          <w:color w:val="353535"/>
          <w:sz w:val="22"/>
          <w:szCs w:val="22"/>
        </w:rPr>
        <w:t>Luria</w:t>
      </w:r>
      <w:r w:rsidR="00DF4980" w:rsidRPr="00D917FD">
        <w:rPr>
          <w:rFonts w:ascii="Arial" w:hAnsi="Arial" w:cs="Arial"/>
          <w:color w:val="353535"/>
          <w:sz w:val="22"/>
          <w:szCs w:val="22"/>
        </w:rPr>
        <w:t xml:space="preserve"> was </w:t>
      </w:r>
      <w:r w:rsidR="005E5D54" w:rsidRPr="00D917FD">
        <w:rPr>
          <w:rFonts w:ascii="Arial" w:hAnsi="Arial" w:cs="Arial"/>
          <w:color w:val="353535"/>
          <w:sz w:val="22"/>
          <w:szCs w:val="22"/>
        </w:rPr>
        <w:t>Vygotsky’s</w:t>
      </w:r>
      <w:r w:rsidR="00DF4980" w:rsidRPr="00D917FD">
        <w:rPr>
          <w:rFonts w:ascii="Arial" w:hAnsi="Arial" w:cs="Arial"/>
          <w:color w:val="353535"/>
          <w:sz w:val="22"/>
          <w:szCs w:val="22"/>
        </w:rPr>
        <w:t xml:space="preserve"> student who made two of his work available to the editors </w:t>
      </w:r>
      <w:r w:rsidR="00DF4980" w:rsidRPr="00D917FD">
        <w:rPr>
          <w:rFonts w:ascii="Arial" w:hAnsi="Arial" w:cs="Arial"/>
          <w:sz w:val="22"/>
          <w:szCs w:val="22"/>
        </w:rPr>
        <w:t>"Tool and Symbol in Children's Development" (1930), which wasn’t published before, 2</w:t>
      </w:r>
      <w:r w:rsidR="00DF4980" w:rsidRPr="00D917FD">
        <w:rPr>
          <w:rFonts w:ascii="Arial" w:hAnsi="Arial" w:cs="Arial"/>
          <w:sz w:val="22"/>
          <w:szCs w:val="22"/>
          <w:vertAlign w:val="superscript"/>
        </w:rPr>
        <w:t>nd</w:t>
      </w:r>
      <w:r w:rsidR="00DF4980" w:rsidRPr="00D917FD">
        <w:rPr>
          <w:rFonts w:ascii="Arial" w:hAnsi="Arial" w:cs="Arial"/>
          <w:sz w:val="22"/>
          <w:szCs w:val="22"/>
        </w:rPr>
        <w:t xml:space="preserve"> one was “the history of development of the higher psychological function which was published in </w:t>
      </w:r>
      <w:r w:rsidR="005E5D54" w:rsidRPr="00D917FD">
        <w:rPr>
          <w:rFonts w:ascii="Arial" w:hAnsi="Arial" w:cs="Arial"/>
          <w:sz w:val="22"/>
          <w:szCs w:val="22"/>
        </w:rPr>
        <w:t>Vygotsky’s</w:t>
      </w:r>
      <w:r w:rsidR="005060DF" w:rsidRPr="00D917FD">
        <w:rPr>
          <w:rFonts w:ascii="Arial" w:hAnsi="Arial" w:cs="Arial"/>
          <w:sz w:val="22"/>
          <w:szCs w:val="22"/>
        </w:rPr>
        <w:t xml:space="preserve"> writing in Moscow 1960.this book is literally edited by different essays put together to </w:t>
      </w:r>
      <w:r w:rsidR="005E5D54" w:rsidRPr="00D917FD">
        <w:rPr>
          <w:rFonts w:ascii="Arial" w:hAnsi="Arial" w:cs="Arial"/>
          <w:sz w:val="22"/>
          <w:szCs w:val="22"/>
        </w:rPr>
        <w:t>elaborate</w:t>
      </w:r>
      <w:r w:rsidR="005060DF" w:rsidRPr="00D917FD">
        <w:rPr>
          <w:rFonts w:ascii="Arial" w:hAnsi="Arial" w:cs="Arial"/>
          <w:sz w:val="22"/>
          <w:szCs w:val="22"/>
        </w:rPr>
        <w:t xml:space="preserve"> on </w:t>
      </w:r>
      <w:r w:rsidR="005E5D54" w:rsidRPr="00D917FD">
        <w:rPr>
          <w:rFonts w:ascii="Arial" w:hAnsi="Arial" w:cs="Arial"/>
          <w:sz w:val="22"/>
          <w:szCs w:val="22"/>
        </w:rPr>
        <w:t>Vygotsky’s</w:t>
      </w:r>
      <w:r w:rsidR="005060DF" w:rsidRPr="00D917FD">
        <w:rPr>
          <w:rFonts w:ascii="Arial" w:hAnsi="Arial" w:cs="Arial"/>
          <w:sz w:val="22"/>
          <w:szCs w:val="22"/>
        </w:rPr>
        <w:t xml:space="preserve"> work</w:t>
      </w:r>
      <w:r w:rsidR="0066515B" w:rsidRPr="00D917FD">
        <w:rPr>
          <w:rFonts w:ascii="Arial" w:hAnsi="Arial" w:cs="Arial"/>
          <w:sz w:val="22"/>
          <w:szCs w:val="22"/>
        </w:rPr>
        <w:t>.</w:t>
      </w:r>
    </w:p>
    <w:p w:rsidR="003E734A" w:rsidRPr="00D917FD" w:rsidRDefault="00B0204D" w:rsidP="003E734A">
      <w:pPr>
        <w:pStyle w:val="ListParagraph"/>
        <w:numPr>
          <w:ilvl w:val="0"/>
          <w:numId w:val="11"/>
        </w:numPr>
        <w:spacing w:line="360" w:lineRule="auto"/>
        <w:rPr>
          <w:rFonts w:ascii="Arial" w:hAnsi="Arial" w:cs="Arial"/>
          <w:color w:val="353535"/>
          <w:sz w:val="22"/>
          <w:szCs w:val="22"/>
        </w:rPr>
      </w:pPr>
      <w:r w:rsidRPr="00D917FD">
        <w:rPr>
          <w:rFonts w:ascii="Arial" w:hAnsi="Arial" w:cs="Arial"/>
          <w:color w:val="353535"/>
          <w:sz w:val="22"/>
          <w:szCs w:val="22"/>
        </w:rPr>
        <w:t>This is reliable becaus</w:t>
      </w:r>
      <w:r w:rsidR="0066515B" w:rsidRPr="00D917FD">
        <w:rPr>
          <w:rFonts w:ascii="Arial" w:hAnsi="Arial" w:cs="Arial"/>
          <w:color w:val="353535"/>
          <w:sz w:val="22"/>
          <w:szCs w:val="22"/>
        </w:rPr>
        <w:t xml:space="preserve">e it’s a published book which </w:t>
      </w:r>
      <w:r w:rsidR="005E5D54" w:rsidRPr="00D917FD">
        <w:rPr>
          <w:rFonts w:ascii="Arial" w:hAnsi="Arial" w:cs="Arial"/>
          <w:color w:val="353535"/>
          <w:sz w:val="22"/>
          <w:szCs w:val="22"/>
        </w:rPr>
        <w:t>won’t</w:t>
      </w:r>
      <w:r w:rsidR="0066515B" w:rsidRPr="00D917FD">
        <w:rPr>
          <w:rFonts w:ascii="Arial" w:hAnsi="Arial" w:cs="Arial"/>
          <w:color w:val="353535"/>
          <w:sz w:val="22"/>
          <w:szCs w:val="22"/>
        </w:rPr>
        <w:t xml:space="preserve"> change its own version because his work which was </w:t>
      </w:r>
      <w:r w:rsidR="005E5D54" w:rsidRPr="00D917FD">
        <w:rPr>
          <w:rFonts w:ascii="Arial" w:hAnsi="Arial" w:cs="Arial"/>
          <w:color w:val="353535"/>
          <w:sz w:val="22"/>
          <w:szCs w:val="22"/>
        </w:rPr>
        <w:t>quite</w:t>
      </w:r>
      <w:r w:rsidR="0066515B" w:rsidRPr="00D917FD">
        <w:rPr>
          <w:rFonts w:ascii="Arial" w:hAnsi="Arial" w:cs="Arial"/>
          <w:color w:val="353535"/>
          <w:sz w:val="22"/>
          <w:szCs w:val="22"/>
        </w:rPr>
        <w:t xml:space="preserve"> difficult to discuss on as it wasn’t published or more experiment wasn’t conducted on his study.</w:t>
      </w:r>
    </w:p>
    <w:p w:rsidR="00B0204D" w:rsidRPr="00D917FD" w:rsidRDefault="00B0204D" w:rsidP="003E734A">
      <w:pPr>
        <w:pStyle w:val="ListParagraph"/>
        <w:numPr>
          <w:ilvl w:val="0"/>
          <w:numId w:val="11"/>
        </w:numPr>
        <w:spacing w:line="360" w:lineRule="auto"/>
        <w:rPr>
          <w:rFonts w:ascii="Arial" w:hAnsi="Arial" w:cs="Arial"/>
          <w:color w:val="353535"/>
          <w:sz w:val="22"/>
          <w:szCs w:val="22"/>
        </w:rPr>
      </w:pPr>
      <w:r w:rsidRPr="00D917FD">
        <w:rPr>
          <w:rFonts w:ascii="Arial" w:hAnsi="Arial" w:cs="Arial"/>
          <w:color w:val="353535"/>
          <w:sz w:val="22"/>
          <w:szCs w:val="22"/>
        </w:rPr>
        <w:t>I used this book t</w:t>
      </w:r>
      <w:r w:rsidR="0066515B" w:rsidRPr="00D917FD">
        <w:rPr>
          <w:rFonts w:ascii="Arial" w:hAnsi="Arial" w:cs="Arial"/>
          <w:color w:val="353535"/>
          <w:sz w:val="22"/>
          <w:szCs w:val="22"/>
        </w:rPr>
        <w:t xml:space="preserve">o understand child development ho </w:t>
      </w:r>
      <w:r w:rsidR="005E5D54" w:rsidRPr="00D917FD">
        <w:rPr>
          <w:rFonts w:ascii="Arial" w:hAnsi="Arial" w:cs="Arial"/>
          <w:color w:val="353535"/>
          <w:sz w:val="22"/>
          <w:szCs w:val="22"/>
        </w:rPr>
        <w:t>L</w:t>
      </w:r>
      <w:r w:rsidR="0066515B" w:rsidRPr="00D917FD">
        <w:rPr>
          <w:rFonts w:ascii="Arial" w:hAnsi="Arial" w:cs="Arial"/>
          <w:color w:val="353535"/>
          <w:sz w:val="22"/>
          <w:szCs w:val="22"/>
        </w:rPr>
        <w:t>ev.</w:t>
      </w:r>
      <w:r w:rsidR="005E5D54" w:rsidRPr="00D917FD">
        <w:rPr>
          <w:rFonts w:ascii="Arial" w:hAnsi="Arial" w:cs="Arial"/>
          <w:color w:val="353535"/>
          <w:sz w:val="22"/>
          <w:szCs w:val="22"/>
        </w:rPr>
        <w:t xml:space="preserve"> S</w:t>
      </w:r>
      <w:r w:rsidR="0066515B" w:rsidRPr="00D917FD">
        <w:rPr>
          <w:rFonts w:ascii="Arial" w:hAnsi="Arial" w:cs="Arial"/>
          <w:color w:val="353535"/>
          <w:sz w:val="22"/>
          <w:szCs w:val="22"/>
        </w:rPr>
        <w:t xml:space="preserve"> </w:t>
      </w:r>
      <w:r w:rsidR="005E5D54" w:rsidRPr="00D917FD">
        <w:rPr>
          <w:rFonts w:ascii="Arial" w:hAnsi="Arial" w:cs="Arial"/>
          <w:color w:val="353535"/>
          <w:sz w:val="22"/>
          <w:szCs w:val="22"/>
        </w:rPr>
        <w:t>Vygotsky</w:t>
      </w:r>
      <w:r w:rsidR="0066515B" w:rsidRPr="00D917FD">
        <w:rPr>
          <w:rFonts w:ascii="Arial" w:hAnsi="Arial" w:cs="Arial"/>
          <w:color w:val="353535"/>
          <w:sz w:val="22"/>
          <w:szCs w:val="22"/>
        </w:rPr>
        <w:t xml:space="preserve"> mentioned.</w:t>
      </w:r>
      <w:r w:rsidR="00795450" w:rsidRPr="00D917FD">
        <w:rPr>
          <w:rFonts w:ascii="Arial" w:hAnsi="Arial" w:cs="Arial"/>
          <w:color w:val="353535"/>
          <w:sz w:val="22"/>
          <w:szCs w:val="22"/>
        </w:rPr>
        <w:t xml:space="preserve"> Also,</w:t>
      </w:r>
      <w:r w:rsidR="005E5D54" w:rsidRPr="00D917FD">
        <w:rPr>
          <w:rFonts w:ascii="Arial" w:hAnsi="Arial" w:cs="Arial"/>
          <w:color w:val="353535"/>
          <w:sz w:val="22"/>
          <w:szCs w:val="22"/>
        </w:rPr>
        <w:t xml:space="preserve"> </w:t>
      </w:r>
      <w:r w:rsidR="0066515B" w:rsidRPr="00D917FD">
        <w:rPr>
          <w:rFonts w:ascii="Arial" w:hAnsi="Arial" w:cs="Arial"/>
          <w:color w:val="353535"/>
          <w:sz w:val="22"/>
          <w:szCs w:val="22"/>
        </w:rPr>
        <w:t xml:space="preserve">his work was </w:t>
      </w:r>
      <w:r w:rsidR="005E5D54" w:rsidRPr="00D917FD">
        <w:rPr>
          <w:rFonts w:ascii="Arial" w:hAnsi="Arial" w:cs="Arial"/>
          <w:color w:val="353535"/>
          <w:sz w:val="22"/>
          <w:szCs w:val="22"/>
        </w:rPr>
        <w:t>further</w:t>
      </w:r>
      <w:r w:rsidR="0066515B" w:rsidRPr="00D917FD">
        <w:rPr>
          <w:rFonts w:ascii="Arial" w:hAnsi="Arial" w:cs="Arial"/>
          <w:color w:val="353535"/>
          <w:sz w:val="22"/>
          <w:szCs w:val="22"/>
        </w:rPr>
        <w:t xml:space="preserve"> studie</w:t>
      </w:r>
      <w:r w:rsidR="005E5D54" w:rsidRPr="00D917FD">
        <w:rPr>
          <w:rFonts w:ascii="Arial" w:hAnsi="Arial" w:cs="Arial"/>
          <w:color w:val="353535"/>
          <w:sz w:val="22"/>
          <w:szCs w:val="22"/>
        </w:rPr>
        <w:t xml:space="preserve">d </w:t>
      </w:r>
      <w:r w:rsidR="0066515B" w:rsidRPr="00D917FD">
        <w:rPr>
          <w:rFonts w:ascii="Arial" w:hAnsi="Arial" w:cs="Arial"/>
          <w:color w:val="353535"/>
          <w:sz w:val="22"/>
          <w:szCs w:val="22"/>
        </w:rPr>
        <w:t xml:space="preserve">after his death by his student alexander </w:t>
      </w:r>
      <w:r w:rsidR="005E5D54" w:rsidRPr="00D917FD">
        <w:rPr>
          <w:rFonts w:ascii="Arial" w:hAnsi="Arial" w:cs="Arial"/>
          <w:color w:val="353535"/>
          <w:sz w:val="22"/>
          <w:szCs w:val="22"/>
        </w:rPr>
        <w:t>L</w:t>
      </w:r>
      <w:r w:rsidR="0066515B" w:rsidRPr="00D917FD">
        <w:rPr>
          <w:rFonts w:ascii="Arial" w:hAnsi="Arial" w:cs="Arial"/>
          <w:color w:val="353535"/>
          <w:sz w:val="22"/>
          <w:szCs w:val="22"/>
        </w:rPr>
        <w:t>uria.</w:t>
      </w:r>
      <w:r w:rsidR="00A66EC0" w:rsidRPr="00D917FD">
        <w:rPr>
          <w:rFonts w:ascii="Arial" w:hAnsi="Arial" w:cs="Arial"/>
          <w:color w:val="353535"/>
          <w:sz w:val="22"/>
          <w:szCs w:val="22"/>
        </w:rPr>
        <w:t xml:space="preserve"> </w:t>
      </w:r>
      <w:proofErr w:type="gramStart"/>
      <w:r w:rsidR="00795450" w:rsidRPr="00D917FD">
        <w:rPr>
          <w:rFonts w:ascii="Arial" w:hAnsi="Arial" w:cs="Arial"/>
          <w:color w:val="353535"/>
          <w:sz w:val="22"/>
          <w:szCs w:val="22"/>
        </w:rPr>
        <w:t>Basically</w:t>
      </w:r>
      <w:proofErr w:type="gramEnd"/>
      <w:r w:rsidR="00795450" w:rsidRPr="00D917FD">
        <w:rPr>
          <w:rFonts w:ascii="Arial" w:hAnsi="Arial" w:cs="Arial"/>
          <w:color w:val="353535"/>
          <w:sz w:val="22"/>
          <w:szCs w:val="22"/>
        </w:rPr>
        <w:t xml:space="preserve"> it’s</w:t>
      </w:r>
      <w:r w:rsidR="0066515B" w:rsidRPr="00D917FD">
        <w:rPr>
          <w:rFonts w:ascii="Arial" w:hAnsi="Arial" w:cs="Arial"/>
          <w:color w:val="353535"/>
          <w:sz w:val="22"/>
          <w:szCs w:val="22"/>
        </w:rPr>
        <w:t xml:space="preserve"> not just </w:t>
      </w:r>
      <w:r w:rsidR="005E5D54" w:rsidRPr="00D917FD">
        <w:rPr>
          <w:rFonts w:ascii="Arial" w:hAnsi="Arial" w:cs="Arial"/>
          <w:color w:val="353535"/>
          <w:sz w:val="22"/>
          <w:szCs w:val="22"/>
        </w:rPr>
        <w:t>Vygotsky’s</w:t>
      </w:r>
      <w:r w:rsidR="0066515B" w:rsidRPr="00D917FD">
        <w:rPr>
          <w:rFonts w:ascii="Arial" w:hAnsi="Arial" w:cs="Arial"/>
          <w:color w:val="353535"/>
          <w:sz w:val="22"/>
          <w:szCs w:val="22"/>
        </w:rPr>
        <w:t xml:space="preserve"> work </w:t>
      </w:r>
      <w:r w:rsidR="005E5D54" w:rsidRPr="00D917FD">
        <w:rPr>
          <w:rFonts w:ascii="Arial" w:hAnsi="Arial" w:cs="Arial"/>
          <w:color w:val="353535"/>
          <w:sz w:val="22"/>
          <w:szCs w:val="22"/>
        </w:rPr>
        <w:t>it’s</w:t>
      </w:r>
      <w:r w:rsidR="0066515B" w:rsidRPr="00D917FD">
        <w:rPr>
          <w:rFonts w:ascii="Arial" w:hAnsi="Arial" w:cs="Arial"/>
          <w:color w:val="353535"/>
          <w:sz w:val="22"/>
          <w:szCs w:val="22"/>
        </w:rPr>
        <w:t xml:space="preserve"> been collaborated by different editors Michael </w:t>
      </w:r>
      <w:r w:rsidR="005E5D54" w:rsidRPr="00D917FD">
        <w:rPr>
          <w:rFonts w:ascii="Arial" w:hAnsi="Arial" w:cs="Arial"/>
          <w:color w:val="353535"/>
          <w:sz w:val="22"/>
          <w:szCs w:val="22"/>
        </w:rPr>
        <w:t xml:space="preserve">Cole, </w:t>
      </w:r>
      <w:r w:rsidR="0066515B" w:rsidRPr="00D917FD">
        <w:rPr>
          <w:rFonts w:ascii="Arial" w:hAnsi="Arial" w:cs="Arial"/>
          <w:color w:val="353535"/>
          <w:sz w:val="22"/>
          <w:szCs w:val="22"/>
        </w:rPr>
        <w:t xml:space="preserve">Sylvia </w:t>
      </w:r>
      <w:r w:rsidR="005E5D54" w:rsidRPr="00D917FD">
        <w:rPr>
          <w:rFonts w:ascii="Arial" w:hAnsi="Arial" w:cs="Arial"/>
          <w:color w:val="353535"/>
          <w:sz w:val="22"/>
          <w:szCs w:val="22"/>
        </w:rPr>
        <w:t>S</w:t>
      </w:r>
      <w:r w:rsidR="0066515B" w:rsidRPr="00D917FD">
        <w:rPr>
          <w:rFonts w:ascii="Arial" w:hAnsi="Arial" w:cs="Arial"/>
          <w:color w:val="353535"/>
          <w:sz w:val="22"/>
          <w:szCs w:val="22"/>
        </w:rPr>
        <w:t>cribner,</w:t>
      </w:r>
      <w:r w:rsidR="005E5D54" w:rsidRPr="00D917FD">
        <w:rPr>
          <w:rFonts w:ascii="Arial" w:hAnsi="Arial" w:cs="Arial"/>
          <w:color w:val="353535"/>
          <w:sz w:val="22"/>
          <w:szCs w:val="22"/>
        </w:rPr>
        <w:t xml:space="preserve"> V</w:t>
      </w:r>
      <w:r w:rsidR="0066515B" w:rsidRPr="00D917FD">
        <w:rPr>
          <w:rFonts w:ascii="Arial" w:hAnsi="Arial" w:cs="Arial"/>
          <w:color w:val="353535"/>
          <w:sz w:val="22"/>
          <w:szCs w:val="22"/>
        </w:rPr>
        <w:t>era john-</w:t>
      </w:r>
      <w:r w:rsidR="005E5D54" w:rsidRPr="00D917FD">
        <w:rPr>
          <w:rFonts w:ascii="Arial" w:hAnsi="Arial" w:cs="Arial"/>
          <w:color w:val="353535"/>
          <w:sz w:val="22"/>
          <w:szCs w:val="22"/>
        </w:rPr>
        <w:t>S</w:t>
      </w:r>
      <w:r w:rsidR="0066515B" w:rsidRPr="00D917FD">
        <w:rPr>
          <w:rFonts w:ascii="Arial" w:hAnsi="Arial" w:cs="Arial"/>
          <w:color w:val="353535"/>
          <w:sz w:val="22"/>
          <w:szCs w:val="22"/>
        </w:rPr>
        <w:t xml:space="preserve">teiner and </w:t>
      </w:r>
      <w:r w:rsidR="005E5D54" w:rsidRPr="00D917FD">
        <w:rPr>
          <w:rFonts w:ascii="Arial" w:hAnsi="Arial" w:cs="Arial"/>
          <w:color w:val="353535"/>
          <w:sz w:val="22"/>
          <w:szCs w:val="22"/>
        </w:rPr>
        <w:t>E</w:t>
      </w:r>
      <w:r w:rsidR="0066515B" w:rsidRPr="00D917FD">
        <w:rPr>
          <w:rFonts w:ascii="Arial" w:hAnsi="Arial" w:cs="Arial"/>
          <w:color w:val="353535"/>
          <w:sz w:val="22"/>
          <w:szCs w:val="22"/>
        </w:rPr>
        <w:t xml:space="preserve">llen </w:t>
      </w:r>
      <w:proofErr w:type="spellStart"/>
      <w:r w:rsidR="005E5D54" w:rsidRPr="00D917FD">
        <w:rPr>
          <w:rFonts w:ascii="Arial" w:hAnsi="Arial" w:cs="Arial"/>
          <w:color w:val="353535"/>
          <w:sz w:val="22"/>
          <w:szCs w:val="22"/>
        </w:rPr>
        <w:t>S</w:t>
      </w:r>
      <w:r w:rsidR="0066515B" w:rsidRPr="00D917FD">
        <w:rPr>
          <w:rFonts w:ascii="Arial" w:hAnsi="Arial" w:cs="Arial"/>
          <w:color w:val="353535"/>
          <w:sz w:val="22"/>
          <w:szCs w:val="22"/>
        </w:rPr>
        <w:t>ouberman</w:t>
      </w:r>
      <w:proofErr w:type="spellEnd"/>
      <w:r w:rsidR="0066515B" w:rsidRPr="00D917FD">
        <w:rPr>
          <w:rFonts w:ascii="Arial" w:hAnsi="Arial" w:cs="Arial"/>
          <w:color w:val="353535"/>
          <w:sz w:val="22"/>
          <w:szCs w:val="22"/>
        </w:rPr>
        <w:t>.</w:t>
      </w:r>
      <w:r w:rsidR="00795450" w:rsidRPr="00D917FD">
        <w:rPr>
          <w:rFonts w:ascii="Arial" w:hAnsi="Arial" w:cs="Arial"/>
          <w:color w:val="353535"/>
          <w:sz w:val="22"/>
          <w:szCs w:val="22"/>
        </w:rPr>
        <w:t xml:space="preserve"> I </w:t>
      </w:r>
      <w:r w:rsidR="002A6C2E" w:rsidRPr="00D917FD">
        <w:rPr>
          <w:rFonts w:ascii="Arial" w:hAnsi="Arial" w:cs="Arial"/>
          <w:color w:val="353535"/>
          <w:sz w:val="22"/>
          <w:szCs w:val="22"/>
        </w:rPr>
        <w:t xml:space="preserve">used this book because it translated </w:t>
      </w:r>
      <w:r w:rsidR="00795450" w:rsidRPr="00D917FD">
        <w:rPr>
          <w:rFonts w:ascii="Arial" w:hAnsi="Arial" w:cs="Arial"/>
          <w:color w:val="353535"/>
          <w:sz w:val="22"/>
          <w:szCs w:val="22"/>
        </w:rPr>
        <w:t>Vygotsky’s work in simplest form.</w:t>
      </w:r>
    </w:p>
    <w:p w:rsidR="00B0204D" w:rsidRPr="00D917FD" w:rsidRDefault="00B0204D" w:rsidP="00F27648">
      <w:pPr>
        <w:pStyle w:val="ListParagraph"/>
        <w:spacing w:line="360" w:lineRule="auto"/>
        <w:ind w:left="360"/>
        <w:rPr>
          <w:rFonts w:ascii="Arial" w:hAnsi="Arial" w:cs="Arial"/>
          <w:color w:val="353535"/>
          <w:sz w:val="22"/>
          <w:szCs w:val="22"/>
        </w:rPr>
      </w:pPr>
    </w:p>
    <w:p w:rsidR="00B0204D" w:rsidRPr="00D917FD" w:rsidRDefault="00B0204D" w:rsidP="00F27648">
      <w:pPr>
        <w:pStyle w:val="ListParagraph"/>
        <w:spacing w:line="360" w:lineRule="auto"/>
        <w:rPr>
          <w:rFonts w:ascii="Arial" w:hAnsi="Arial" w:cs="Arial"/>
          <w:color w:val="353535"/>
          <w:sz w:val="22"/>
          <w:szCs w:val="22"/>
        </w:rPr>
      </w:pPr>
    </w:p>
    <w:p w:rsidR="00B0204D" w:rsidRPr="00033B15" w:rsidRDefault="00B0204D" w:rsidP="00033B15">
      <w:pPr>
        <w:spacing w:line="360" w:lineRule="auto"/>
        <w:rPr>
          <w:rFonts w:ascii="Arial" w:hAnsi="Arial" w:cs="Arial"/>
          <w:color w:val="353535"/>
        </w:rPr>
      </w:pPr>
      <w:r w:rsidRPr="00033B15">
        <w:rPr>
          <w:rFonts w:ascii="Arial" w:eastAsiaTheme="minorEastAsia" w:hAnsi="Arial" w:cs="Arial"/>
          <w:color w:val="404040" w:themeColor="text1" w:themeTint="BF"/>
          <w:kern w:val="24"/>
          <w:lang w:val="en-US"/>
        </w:rPr>
        <w:t>Powell, Jessica. 2010. “Preschool Parents’ and Teachers’ Perspective of Learning through Play.” Electronic Theses, Treatises and Dissertations, The Florida State University.</w:t>
      </w:r>
    </w:p>
    <w:p w:rsidR="003E734A" w:rsidRPr="00D917FD" w:rsidRDefault="003E43F7" w:rsidP="00F27648">
      <w:pPr>
        <w:pStyle w:val="ListParagraph"/>
        <w:numPr>
          <w:ilvl w:val="0"/>
          <w:numId w:val="12"/>
        </w:numPr>
        <w:spacing w:line="360" w:lineRule="auto"/>
        <w:rPr>
          <w:rFonts w:ascii="Arial" w:hAnsi="Arial" w:cs="Arial"/>
          <w:color w:val="353535"/>
          <w:sz w:val="22"/>
          <w:szCs w:val="22"/>
        </w:rPr>
      </w:pPr>
      <w:r w:rsidRPr="00D917FD">
        <w:rPr>
          <w:rFonts w:ascii="Arial" w:hAnsi="Arial" w:cs="Arial"/>
          <w:color w:val="353535"/>
          <w:sz w:val="22"/>
          <w:szCs w:val="22"/>
        </w:rPr>
        <w:t xml:space="preserve">This survey was conducted in </w:t>
      </w:r>
      <w:r w:rsidR="00FB7DB4" w:rsidRPr="00D917FD">
        <w:rPr>
          <w:rFonts w:ascii="Arial" w:hAnsi="Arial" w:cs="Arial"/>
          <w:color w:val="353535"/>
          <w:sz w:val="22"/>
          <w:szCs w:val="22"/>
        </w:rPr>
        <w:t>F</w:t>
      </w:r>
      <w:r w:rsidRPr="00D917FD">
        <w:rPr>
          <w:rFonts w:ascii="Arial" w:hAnsi="Arial" w:cs="Arial"/>
          <w:color w:val="353535"/>
          <w:sz w:val="22"/>
          <w:szCs w:val="22"/>
        </w:rPr>
        <w:t>lorida. Main target of survey was weather or not children learn through play. Audience that was targeted for questionnaire to be filled was mostly parents and less participants were teachers.</w:t>
      </w:r>
      <w:r w:rsidR="00FB7DB4" w:rsidRPr="00D917FD">
        <w:rPr>
          <w:rFonts w:ascii="Arial" w:hAnsi="Arial" w:cs="Arial"/>
          <w:color w:val="353535"/>
          <w:sz w:val="22"/>
          <w:szCs w:val="22"/>
        </w:rPr>
        <w:t xml:space="preserve"> P</w:t>
      </w:r>
      <w:r w:rsidRPr="00D917FD">
        <w:rPr>
          <w:rFonts w:ascii="Arial" w:hAnsi="Arial" w:cs="Arial"/>
          <w:color w:val="353535"/>
          <w:sz w:val="22"/>
          <w:szCs w:val="22"/>
        </w:rPr>
        <w:t>arents of preschool children agreed that children learn a lot when they go and spend day in play groups.</w:t>
      </w:r>
    </w:p>
    <w:p w:rsidR="003E734A" w:rsidRPr="00D917FD" w:rsidRDefault="003E43F7" w:rsidP="00F27648">
      <w:pPr>
        <w:pStyle w:val="ListParagraph"/>
        <w:numPr>
          <w:ilvl w:val="0"/>
          <w:numId w:val="12"/>
        </w:numPr>
        <w:spacing w:line="360" w:lineRule="auto"/>
        <w:rPr>
          <w:rFonts w:ascii="Arial" w:hAnsi="Arial" w:cs="Arial"/>
          <w:color w:val="353535"/>
          <w:sz w:val="22"/>
          <w:szCs w:val="22"/>
        </w:rPr>
      </w:pPr>
      <w:r w:rsidRPr="00D917FD">
        <w:rPr>
          <w:rFonts w:ascii="Arial" w:hAnsi="Arial" w:cs="Arial"/>
          <w:color w:val="353535"/>
          <w:sz w:val="22"/>
          <w:szCs w:val="22"/>
        </w:rPr>
        <w:t xml:space="preserve">I chose this reference because the results of this survey </w:t>
      </w:r>
      <w:r w:rsidR="00FB7DB4" w:rsidRPr="00D917FD">
        <w:rPr>
          <w:rFonts w:ascii="Arial" w:hAnsi="Arial" w:cs="Arial"/>
          <w:color w:val="353535"/>
          <w:sz w:val="22"/>
          <w:szCs w:val="22"/>
        </w:rPr>
        <w:t>conduct</w:t>
      </w:r>
      <w:r w:rsidRPr="00D917FD">
        <w:rPr>
          <w:rFonts w:ascii="Arial" w:hAnsi="Arial" w:cs="Arial"/>
          <w:color w:val="353535"/>
          <w:sz w:val="22"/>
          <w:szCs w:val="22"/>
        </w:rPr>
        <w:t xml:space="preserve"> </w:t>
      </w:r>
      <w:r w:rsidR="00FB7DB4" w:rsidRPr="00D917FD">
        <w:rPr>
          <w:rFonts w:ascii="Arial" w:hAnsi="Arial" w:cs="Arial"/>
          <w:color w:val="353535"/>
          <w:sz w:val="22"/>
          <w:szCs w:val="22"/>
        </w:rPr>
        <w:t>findings</w:t>
      </w:r>
      <w:r w:rsidRPr="00D917FD">
        <w:rPr>
          <w:rFonts w:ascii="Arial" w:hAnsi="Arial" w:cs="Arial"/>
          <w:color w:val="353535"/>
          <w:sz w:val="22"/>
          <w:szCs w:val="22"/>
        </w:rPr>
        <w:t xml:space="preserve"> related to </w:t>
      </w:r>
      <w:r w:rsidR="00FB7DB4" w:rsidRPr="00D917FD">
        <w:rPr>
          <w:rFonts w:ascii="Arial" w:hAnsi="Arial" w:cs="Arial"/>
          <w:color w:val="353535"/>
          <w:sz w:val="22"/>
          <w:szCs w:val="22"/>
        </w:rPr>
        <w:t>Vygotsky’s</w:t>
      </w:r>
      <w:r w:rsidRPr="00D917FD">
        <w:rPr>
          <w:rFonts w:ascii="Arial" w:hAnsi="Arial" w:cs="Arial"/>
          <w:color w:val="353535"/>
          <w:sz w:val="22"/>
          <w:szCs w:val="22"/>
        </w:rPr>
        <w:t xml:space="preserve"> theory. It proves </w:t>
      </w:r>
      <w:r w:rsidR="00FB7DB4" w:rsidRPr="00D917FD">
        <w:rPr>
          <w:rFonts w:ascii="Arial" w:hAnsi="Arial" w:cs="Arial"/>
          <w:color w:val="353535"/>
          <w:sz w:val="22"/>
          <w:szCs w:val="22"/>
        </w:rPr>
        <w:t>Vygotsky</w:t>
      </w:r>
      <w:r w:rsidRPr="00D917FD">
        <w:rPr>
          <w:rFonts w:ascii="Arial" w:hAnsi="Arial" w:cs="Arial"/>
          <w:color w:val="353535"/>
          <w:sz w:val="22"/>
          <w:szCs w:val="22"/>
        </w:rPr>
        <w:t xml:space="preserve"> </w:t>
      </w:r>
      <w:r w:rsidR="00FB7DB4" w:rsidRPr="00D917FD">
        <w:rPr>
          <w:rFonts w:ascii="Arial" w:hAnsi="Arial" w:cs="Arial"/>
          <w:color w:val="353535"/>
          <w:sz w:val="22"/>
          <w:szCs w:val="22"/>
        </w:rPr>
        <w:t>believing</w:t>
      </w:r>
      <w:r w:rsidRPr="00D917FD">
        <w:rPr>
          <w:rFonts w:ascii="Arial" w:hAnsi="Arial" w:cs="Arial"/>
          <w:color w:val="353535"/>
          <w:sz w:val="22"/>
          <w:szCs w:val="22"/>
        </w:rPr>
        <w:t xml:space="preserve"> that social interaction has biggest impact on </w:t>
      </w:r>
      <w:r w:rsidR="00FB7DB4" w:rsidRPr="00D917FD">
        <w:rPr>
          <w:rFonts w:ascii="Arial" w:hAnsi="Arial" w:cs="Arial"/>
          <w:color w:val="353535"/>
          <w:sz w:val="22"/>
          <w:szCs w:val="22"/>
        </w:rPr>
        <w:t>children’s</w:t>
      </w:r>
      <w:r w:rsidRPr="00D917FD">
        <w:rPr>
          <w:rFonts w:ascii="Arial" w:hAnsi="Arial" w:cs="Arial"/>
          <w:color w:val="353535"/>
          <w:sz w:val="22"/>
          <w:szCs w:val="22"/>
        </w:rPr>
        <w:t xml:space="preserve"> life </w:t>
      </w:r>
      <w:r w:rsidR="00FB7DB4" w:rsidRPr="00D917FD">
        <w:rPr>
          <w:rFonts w:ascii="Arial" w:hAnsi="Arial" w:cs="Arial"/>
          <w:color w:val="353535"/>
          <w:sz w:val="22"/>
          <w:szCs w:val="22"/>
        </w:rPr>
        <w:t>throughout</w:t>
      </w:r>
      <w:r w:rsidRPr="00D917FD">
        <w:rPr>
          <w:rFonts w:ascii="Arial" w:hAnsi="Arial" w:cs="Arial"/>
          <w:color w:val="353535"/>
          <w:sz w:val="22"/>
          <w:szCs w:val="22"/>
        </w:rPr>
        <w:t xml:space="preserve"> their life span.</w:t>
      </w:r>
    </w:p>
    <w:p w:rsidR="003E734A" w:rsidRPr="00D917FD" w:rsidRDefault="00FB7DB4" w:rsidP="00F27648">
      <w:pPr>
        <w:pStyle w:val="ListParagraph"/>
        <w:numPr>
          <w:ilvl w:val="0"/>
          <w:numId w:val="12"/>
        </w:numPr>
        <w:spacing w:line="360" w:lineRule="auto"/>
        <w:rPr>
          <w:rFonts w:ascii="Arial" w:hAnsi="Arial" w:cs="Arial"/>
          <w:color w:val="353535"/>
          <w:sz w:val="22"/>
          <w:szCs w:val="22"/>
        </w:rPr>
      </w:pPr>
      <w:r w:rsidRPr="00D917FD">
        <w:rPr>
          <w:rFonts w:ascii="Arial" w:hAnsi="Arial" w:cs="Arial"/>
          <w:color w:val="353535"/>
          <w:sz w:val="22"/>
          <w:szCs w:val="22"/>
        </w:rPr>
        <w:t>P</w:t>
      </w:r>
      <w:r w:rsidR="002672D1" w:rsidRPr="00D917FD">
        <w:rPr>
          <w:rFonts w:ascii="Arial" w:hAnsi="Arial" w:cs="Arial"/>
          <w:color w:val="353535"/>
          <w:sz w:val="22"/>
          <w:szCs w:val="22"/>
        </w:rPr>
        <w:t xml:space="preserve">reschool is one of the prime </w:t>
      </w:r>
      <w:r w:rsidRPr="00D917FD">
        <w:rPr>
          <w:rFonts w:ascii="Arial" w:hAnsi="Arial" w:cs="Arial"/>
          <w:color w:val="353535"/>
          <w:sz w:val="22"/>
          <w:szCs w:val="22"/>
        </w:rPr>
        <w:t>examples</w:t>
      </w:r>
      <w:r w:rsidR="002672D1" w:rsidRPr="00D917FD">
        <w:rPr>
          <w:rFonts w:ascii="Arial" w:hAnsi="Arial" w:cs="Arial"/>
          <w:color w:val="353535"/>
          <w:sz w:val="22"/>
          <w:szCs w:val="22"/>
        </w:rPr>
        <w:t xml:space="preserve"> of children that learn how to </w:t>
      </w:r>
      <w:r w:rsidRPr="00D917FD">
        <w:rPr>
          <w:rFonts w:ascii="Arial" w:hAnsi="Arial" w:cs="Arial"/>
          <w:color w:val="353535"/>
          <w:sz w:val="22"/>
          <w:szCs w:val="22"/>
        </w:rPr>
        <w:t>play, share</w:t>
      </w:r>
      <w:r w:rsidR="002672D1" w:rsidRPr="00D917FD">
        <w:rPr>
          <w:rFonts w:ascii="Arial" w:hAnsi="Arial" w:cs="Arial"/>
          <w:color w:val="353535"/>
          <w:sz w:val="22"/>
          <w:szCs w:val="22"/>
        </w:rPr>
        <w:t xml:space="preserve">, discipline. I </w:t>
      </w:r>
      <w:r w:rsidRPr="00D917FD">
        <w:rPr>
          <w:rFonts w:ascii="Arial" w:hAnsi="Arial" w:cs="Arial"/>
          <w:color w:val="353535"/>
          <w:sz w:val="22"/>
          <w:szCs w:val="22"/>
        </w:rPr>
        <w:t>found</w:t>
      </w:r>
      <w:r w:rsidR="002672D1" w:rsidRPr="00D917FD">
        <w:rPr>
          <w:rFonts w:ascii="Arial" w:hAnsi="Arial" w:cs="Arial"/>
          <w:color w:val="353535"/>
          <w:sz w:val="22"/>
          <w:szCs w:val="22"/>
        </w:rPr>
        <w:t xml:space="preserve"> </w:t>
      </w:r>
      <w:r w:rsidR="004E7866" w:rsidRPr="00D917FD">
        <w:rPr>
          <w:rFonts w:ascii="Arial" w:hAnsi="Arial" w:cs="Arial"/>
          <w:color w:val="353535"/>
          <w:sz w:val="22"/>
          <w:szCs w:val="22"/>
        </w:rPr>
        <w:t>this survey</w:t>
      </w:r>
      <w:r w:rsidRPr="00D917FD">
        <w:rPr>
          <w:rFonts w:ascii="Arial" w:hAnsi="Arial" w:cs="Arial"/>
          <w:color w:val="353535"/>
          <w:sz w:val="22"/>
          <w:szCs w:val="22"/>
        </w:rPr>
        <w:t xml:space="preserve"> results</w:t>
      </w:r>
      <w:r w:rsidR="002672D1" w:rsidRPr="00D917FD">
        <w:rPr>
          <w:rFonts w:ascii="Arial" w:hAnsi="Arial" w:cs="Arial"/>
          <w:color w:val="353535"/>
          <w:sz w:val="22"/>
          <w:szCs w:val="22"/>
        </w:rPr>
        <w:t xml:space="preserve"> because it was </w:t>
      </w:r>
      <w:r w:rsidRPr="00D917FD">
        <w:rPr>
          <w:rFonts w:ascii="Arial" w:hAnsi="Arial" w:cs="Arial"/>
          <w:color w:val="353535"/>
          <w:sz w:val="22"/>
          <w:szCs w:val="22"/>
        </w:rPr>
        <w:t>targeted</w:t>
      </w:r>
      <w:r w:rsidR="002672D1" w:rsidRPr="00D917FD">
        <w:rPr>
          <w:rFonts w:ascii="Arial" w:hAnsi="Arial" w:cs="Arial"/>
          <w:color w:val="353535"/>
          <w:sz w:val="22"/>
          <w:szCs w:val="22"/>
        </w:rPr>
        <w:t xml:space="preserve"> at the right audience and even though </w:t>
      </w:r>
      <w:r w:rsidRPr="00D917FD">
        <w:rPr>
          <w:rFonts w:ascii="Arial" w:hAnsi="Arial" w:cs="Arial"/>
          <w:color w:val="353535"/>
          <w:sz w:val="22"/>
          <w:szCs w:val="22"/>
        </w:rPr>
        <w:t>there’s</w:t>
      </w:r>
      <w:r w:rsidR="002672D1" w:rsidRPr="00D917FD">
        <w:rPr>
          <w:rFonts w:ascii="Arial" w:hAnsi="Arial" w:cs="Arial"/>
          <w:color w:val="353535"/>
          <w:sz w:val="22"/>
          <w:szCs w:val="22"/>
        </w:rPr>
        <w:t xml:space="preserve"> not much information is disclosed in this source because </w:t>
      </w:r>
      <w:r w:rsidRPr="00D917FD">
        <w:rPr>
          <w:rFonts w:ascii="Arial" w:hAnsi="Arial" w:cs="Arial"/>
          <w:color w:val="353535"/>
          <w:sz w:val="22"/>
          <w:szCs w:val="22"/>
        </w:rPr>
        <w:t>it’s</w:t>
      </w:r>
      <w:r w:rsidR="002672D1" w:rsidRPr="00D917FD">
        <w:rPr>
          <w:rFonts w:ascii="Arial" w:hAnsi="Arial" w:cs="Arial"/>
          <w:color w:val="353535"/>
          <w:sz w:val="22"/>
          <w:szCs w:val="22"/>
        </w:rPr>
        <w:t xml:space="preserve"> one of those aspects that can be </w:t>
      </w:r>
      <w:r w:rsidRPr="00D917FD">
        <w:rPr>
          <w:rFonts w:ascii="Arial" w:hAnsi="Arial" w:cs="Arial"/>
          <w:color w:val="353535"/>
          <w:sz w:val="22"/>
          <w:szCs w:val="22"/>
        </w:rPr>
        <w:t>further</w:t>
      </w:r>
      <w:r w:rsidR="002672D1" w:rsidRPr="00D917FD">
        <w:rPr>
          <w:rFonts w:ascii="Arial" w:hAnsi="Arial" w:cs="Arial"/>
          <w:color w:val="353535"/>
          <w:sz w:val="22"/>
          <w:szCs w:val="22"/>
        </w:rPr>
        <w:t xml:space="preserve"> study and discuss.</w:t>
      </w:r>
    </w:p>
    <w:p w:rsidR="004E7866" w:rsidRPr="00D917FD" w:rsidRDefault="002672D1" w:rsidP="00F27648">
      <w:pPr>
        <w:pStyle w:val="ListParagraph"/>
        <w:numPr>
          <w:ilvl w:val="0"/>
          <w:numId w:val="12"/>
        </w:numPr>
        <w:spacing w:line="360" w:lineRule="auto"/>
        <w:rPr>
          <w:rFonts w:ascii="Arial" w:hAnsi="Arial" w:cs="Arial"/>
          <w:color w:val="353535"/>
          <w:sz w:val="22"/>
          <w:szCs w:val="22"/>
        </w:rPr>
      </w:pPr>
      <w:r w:rsidRPr="00D917FD">
        <w:rPr>
          <w:rFonts w:ascii="Arial" w:hAnsi="Arial" w:cs="Arial"/>
          <w:color w:val="353535"/>
          <w:sz w:val="22"/>
          <w:szCs w:val="22"/>
        </w:rPr>
        <w:lastRenderedPageBreak/>
        <w:t xml:space="preserve">I can relate to this study because it proves my chosen activities are </w:t>
      </w:r>
      <w:r w:rsidR="00FB7DB4" w:rsidRPr="00D917FD">
        <w:rPr>
          <w:rFonts w:ascii="Arial" w:hAnsi="Arial" w:cs="Arial"/>
          <w:color w:val="353535"/>
          <w:sz w:val="22"/>
          <w:szCs w:val="22"/>
        </w:rPr>
        <w:t>engaging</w:t>
      </w:r>
      <w:r w:rsidRPr="00D917FD">
        <w:rPr>
          <w:rFonts w:ascii="Arial" w:hAnsi="Arial" w:cs="Arial"/>
          <w:color w:val="353535"/>
          <w:sz w:val="22"/>
          <w:szCs w:val="22"/>
        </w:rPr>
        <w:t xml:space="preserve"> through cultural and social interaction and here in this source it shows that children learn a lot from play groups because they are interacting with different children from different background. This study is reliable because its been conducted and published by the university of </w:t>
      </w:r>
      <w:r w:rsidR="00726617" w:rsidRPr="00D917FD">
        <w:rPr>
          <w:rFonts w:ascii="Arial" w:hAnsi="Arial" w:cs="Arial"/>
          <w:color w:val="353535"/>
          <w:sz w:val="22"/>
          <w:szCs w:val="22"/>
        </w:rPr>
        <w:t>F</w:t>
      </w:r>
      <w:r w:rsidRPr="00D917FD">
        <w:rPr>
          <w:rFonts w:ascii="Arial" w:hAnsi="Arial" w:cs="Arial"/>
          <w:color w:val="353535"/>
          <w:sz w:val="22"/>
          <w:szCs w:val="22"/>
        </w:rPr>
        <w:t>lorida.</w:t>
      </w:r>
      <w:r w:rsidR="00726617" w:rsidRPr="00D917FD">
        <w:rPr>
          <w:rFonts w:ascii="Arial" w:hAnsi="Arial" w:cs="Arial"/>
          <w:color w:val="353535"/>
          <w:sz w:val="22"/>
          <w:szCs w:val="22"/>
        </w:rPr>
        <w:t xml:space="preserve"> Author of this study Jessica Powell is very </w:t>
      </w:r>
      <w:r w:rsidR="00FB7DB4" w:rsidRPr="00D917FD">
        <w:rPr>
          <w:rFonts w:ascii="Arial" w:hAnsi="Arial" w:cs="Arial"/>
          <w:color w:val="353535"/>
          <w:sz w:val="22"/>
          <w:szCs w:val="22"/>
        </w:rPr>
        <w:t>well-known</w:t>
      </w:r>
      <w:r w:rsidR="00726617" w:rsidRPr="00D917FD">
        <w:rPr>
          <w:rFonts w:ascii="Arial" w:hAnsi="Arial" w:cs="Arial"/>
          <w:color w:val="353535"/>
          <w:sz w:val="22"/>
          <w:szCs w:val="22"/>
        </w:rPr>
        <w:t xml:space="preserve"> author she also is former vice president of communication for google</w:t>
      </w:r>
      <w:r w:rsidR="004E7866" w:rsidRPr="00D917FD">
        <w:rPr>
          <w:rFonts w:ascii="Arial" w:hAnsi="Arial" w:cs="Arial"/>
          <w:color w:val="353535"/>
          <w:sz w:val="22"/>
          <w:szCs w:val="22"/>
        </w:rPr>
        <w:t>.</w:t>
      </w:r>
    </w:p>
    <w:p w:rsidR="004E7866" w:rsidRPr="00D917FD" w:rsidRDefault="004E7866" w:rsidP="00F27648">
      <w:pPr>
        <w:pStyle w:val="ListParagraph"/>
        <w:spacing w:line="360" w:lineRule="auto"/>
        <w:ind w:left="1440"/>
        <w:rPr>
          <w:rFonts w:ascii="Arial" w:hAnsi="Arial" w:cs="Arial"/>
          <w:color w:val="353535"/>
          <w:sz w:val="22"/>
          <w:szCs w:val="22"/>
        </w:rPr>
      </w:pPr>
    </w:p>
    <w:p w:rsidR="004E7866" w:rsidRPr="00D917FD" w:rsidRDefault="004E7866" w:rsidP="003E734A">
      <w:pPr>
        <w:spacing w:line="360" w:lineRule="auto"/>
        <w:rPr>
          <w:rFonts w:ascii="Arial" w:hAnsi="Arial" w:cs="Arial"/>
          <w:color w:val="353535"/>
        </w:rPr>
      </w:pPr>
      <w:r w:rsidRPr="00D917FD">
        <w:rPr>
          <w:rFonts w:ascii="Arial" w:eastAsiaTheme="minorEastAsia" w:hAnsi="Arial" w:cs="Arial"/>
          <w:color w:val="404040" w:themeColor="text1" w:themeTint="BF"/>
          <w:kern w:val="24"/>
        </w:rPr>
        <w:t xml:space="preserve">Nonaka, T. and </w:t>
      </w:r>
      <w:proofErr w:type="spellStart"/>
      <w:proofErr w:type="gramStart"/>
      <w:r w:rsidRPr="00D917FD">
        <w:rPr>
          <w:rFonts w:ascii="Arial" w:eastAsiaTheme="minorEastAsia" w:hAnsi="Arial" w:cs="Arial"/>
          <w:color w:val="404040" w:themeColor="text1" w:themeTint="BF"/>
          <w:kern w:val="24"/>
        </w:rPr>
        <w:t>Stoffregen</w:t>
      </w:r>
      <w:proofErr w:type="spellEnd"/>
      <w:r w:rsidRPr="00D917FD">
        <w:rPr>
          <w:rFonts w:ascii="Arial" w:eastAsiaTheme="minorEastAsia" w:hAnsi="Arial" w:cs="Arial"/>
          <w:color w:val="404040" w:themeColor="text1" w:themeTint="BF"/>
          <w:kern w:val="24"/>
        </w:rPr>
        <w:t xml:space="preserve"> ,</w:t>
      </w:r>
      <w:proofErr w:type="gramEnd"/>
      <w:r w:rsidRPr="00D917FD">
        <w:rPr>
          <w:rFonts w:ascii="Arial" w:eastAsiaTheme="minorEastAsia" w:hAnsi="Arial" w:cs="Arial"/>
          <w:color w:val="404040" w:themeColor="text1" w:themeTint="BF"/>
          <w:kern w:val="24"/>
        </w:rPr>
        <w:t xml:space="preserve"> T.A. (2020) ‘Social interaction in the emergence of toddler’s mealtime spoon use’, </w:t>
      </w:r>
      <w:r w:rsidRPr="00D917FD">
        <w:rPr>
          <w:rFonts w:ascii="Arial" w:eastAsiaTheme="minorEastAsia" w:hAnsi="Arial" w:cs="Arial"/>
          <w:i/>
          <w:iCs/>
          <w:color w:val="404040" w:themeColor="text1" w:themeTint="BF"/>
          <w:kern w:val="24"/>
        </w:rPr>
        <w:t>Developmental psychobiology</w:t>
      </w:r>
      <w:r w:rsidRPr="00D917FD">
        <w:rPr>
          <w:rFonts w:ascii="Arial" w:eastAsiaTheme="minorEastAsia" w:hAnsi="Arial" w:cs="Arial"/>
          <w:color w:val="404040" w:themeColor="text1" w:themeTint="BF"/>
          <w:kern w:val="24"/>
        </w:rPr>
        <w:t>, 62(8), pp. 1124–1133.</w:t>
      </w:r>
    </w:p>
    <w:p w:rsidR="003E734A" w:rsidRPr="00D917FD" w:rsidRDefault="00172271" w:rsidP="003E734A">
      <w:pPr>
        <w:pStyle w:val="ListParagraph"/>
        <w:numPr>
          <w:ilvl w:val="0"/>
          <w:numId w:val="13"/>
        </w:numPr>
        <w:spacing w:line="360" w:lineRule="auto"/>
        <w:rPr>
          <w:rFonts w:ascii="Arial" w:hAnsi="Arial" w:cs="Arial"/>
          <w:color w:val="353535"/>
          <w:sz w:val="22"/>
          <w:szCs w:val="22"/>
        </w:rPr>
      </w:pPr>
      <w:r w:rsidRPr="00D917FD">
        <w:rPr>
          <w:rFonts w:ascii="Arial" w:hAnsi="Arial" w:cs="Arial"/>
          <w:color w:val="353535"/>
          <w:sz w:val="22"/>
          <w:szCs w:val="22"/>
        </w:rPr>
        <w:t xml:space="preserve">This article is </w:t>
      </w:r>
      <w:r w:rsidR="00902D95" w:rsidRPr="00D917FD">
        <w:rPr>
          <w:rFonts w:ascii="Arial" w:hAnsi="Arial" w:cs="Arial"/>
          <w:color w:val="353535"/>
          <w:sz w:val="22"/>
          <w:szCs w:val="22"/>
        </w:rPr>
        <w:t xml:space="preserve">a </w:t>
      </w:r>
      <w:proofErr w:type="gramStart"/>
      <w:r w:rsidR="00902D95" w:rsidRPr="00D917FD">
        <w:rPr>
          <w:rFonts w:ascii="Arial" w:hAnsi="Arial" w:cs="Arial"/>
          <w:color w:val="353535"/>
          <w:sz w:val="22"/>
          <w:szCs w:val="22"/>
        </w:rPr>
        <w:t>based on</w:t>
      </w:r>
      <w:proofErr w:type="gramEnd"/>
      <w:r w:rsidR="00902D95" w:rsidRPr="00D917FD">
        <w:rPr>
          <w:rFonts w:ascii="Arial" w:hAnsi="Arial" w:cs="Arial"/>
          <w:color w:val="353535"/>
          <w:sz w:val="22"/>
          <w:szCs w:val="22"/>
        </w:rPr>
        <w:t xml:space="preserve"> research. </w:t>
      </w:r>
      <w:proofErr w:type="spellStart"/>
      <w:r w:rsidR="00902D95" w:rsidRPr="00D917FD">
        <w:rPr>
          <w:rFonts w:ascii="Arial" w:hAnsi="Arial" w:cs="Arial"/>
          <w:color w:val="353535"/>
          <w:sz w:val="22"/>
          <w:szCs w:val="22"/>
        </w:rPr>
        <w:t>Tetsushi</w:t>
      </w:r>
      <w:proofErr w:type="spellEnd"/>
      <w:r w:rsidR="00902D95" w:rsidRPr="00D917FD">
        <w:rPr>
          <w:rFonts w:ascii="Arial" w:hAnsi="Arial" w:cs="Arial"/>
          <w:color w:val="353535"/>
          <w:sz w:val="22"/>
          <w:szCs w:val="22"/>
        </w:rPr>
        <w:t xml:space="preserve"> Nonaka and Thomas </w:t>
      </w:r>
      <w:proofErr w:type="spellStart"/>
      <w:proofErr w:type="gramStart"/>
      <w:r w:rsidR="00902D95" w:rsidRPr="00D917FD">
        <w:rPr>
          <w:rFonts w:ascii="Arial" w:hAnsi="Arial" w:cs="Arial"/>
          <w:color w:val="353535"/>
          <w:sz w:val="22"/>
          <w:szCs w:val="22"/>
        </w:rPr>
        <w:t>A.stoffregen</w:t>
      </w:r>
      <w:proofErr w:type="spellEnd"/>
      <w:proofErr w:type="gramEnd"/>
      <w:r w:rsidR="00902D95" w:rsidRPr="00D917FD">
        <w:rPr>
          <w:rFonts w:ascii="Arial" w:hAnsi="Arial" w:cs="Arial"/>
          <w:color w:val="353535"/>
          <w:sz w:val="22"/>
          <w:szCs w:val="22"/>
        </w:rPr>
        <w:t xml:space="preserve"> are the author of this article. This research was conducted in the care </w:t>
      </w:r>
      <w:r w:rsidR="00243A2E" w:rsidRPr="00D917FD">
        <w:rPr>
          <w:rFonts w:ascii="Arial" w:hAnsi="Arial" w:cs="Arial"/>
          <w:color w:val="353535"/>
          <w:sz w:val="22"/>
          <w:szCs w:val="22"/>
        </w:rPr>
        <w:t>centres</w:t>
      </w:r>
      <w:r w:rsidR="00902D95" w:rsidRPr="00D917FD">
        <w:rPr>
          <w:rFonts w:ascii="Arial" w:hAnsi="Arial" w:cs="Arial"/>
          <w:color w:val="353535"/>
          <w:sz w:val="22"/>
          <w:szCs w:val="22"/>
        </w:rPr>
        <w:t xml:space="preserve"> for toddlers. Children were filmed at their lunch time every month with the permission of their parents.in this article researchers gave the spoon to toddlers to see how they would naturally respond.</w:t>
      </w:r>
    </w:p>
    <w:p w:rsidR="003E734A" w:rsidRPr="00D917FD" w:rsidRDefault="00902D95" w:rsidP="003E734A">
      <w:pPr>
        <w:pStyle w:val="ListParagraph"/>
        <w:numPr>
          <w:ilvl w:val="0"/>
          <w:numId w:val="13"/>
        </w:numPr>
        <w:spacing w:line="360" w:lineRule="auto"/>
        <w:rPr>
          <w:rFonts w:ascii="Arial" w:hAnsi="Arial" w:cs="Arial"/>
          <w:color w:val="353535"/>
          <w:sz w:val="22"/>
          <w:szCs w:val="22"/>
        </w:rPr>
      </w:pPr>
      <w:r w:rsidRPr="00D917FD">
        <w:rPr>
          <w:rFonts w:ascii="Arial" w:hAnsi="Arial" w:cs="Arial"/>
          <w:color w:val="353535"/>
          <w:sz w:val="22"/>
          <w:szCs w:val="22"/>
        </w:rPr>
        <w:t>First responds were natural like not holding the spoon right,</w:t>
      </w:r>
      <w:r w:rsidR="00243A2E" w:rsidRPr="00D917FD">
        <w:rPr>
          <w:rFonts w:ascii="Arial" w:hAnsi="Arial" w:cs="Arial"/>
          <w:color w:val="353535"/>
          <w:sz w:val="22"/>
          <w:szCs w:val="22"/>
        </w:rPr>
        <w:t xml:space="preserve"> </w:t>
      </w:r>
      <w:r w:rsidRPr="00D917FD">
        <w:rPr>
          <w:rFonts w:ascii="Arial" w:hAnsi="Arial" w:cs="Arial"/>
          <w:color w:val="353535"/>
          <w:sz w:val="22"/>
          <w:szCs w:val="22"/>
        </w:rPr>
        <w:t>putting it all over face etc. initially they didn’t know till the caregivers introduced them to the method of holding the spoon and purpose of using the spoon.</w:t>
      </w:r>
    </w:p>
    <w:p w:rsidR="003E734A" w:rsidRPr="00D917FD" w:rsidRDefault="00902D95" w:rsidP="003E734A">
      <w:pPr>
        <w:pStyle w:val="ListParagraph"/>
        <w:numPr>
          <w:ilvl w:val="0"/>
          <w:numId w:val="13"/>
        </w:numPr>
        <w:spacing w:line="360" w:lineRule="auto"/>
        <w:rPr>
          <w:rFonts w:ascii="Arial" w:hAnsi="Arial" w:cs="Arial"/>
          <w:color w:val="353535"/>
          <w:sz w:val="22"/>
          <w:szCs w:val="22"/>
        </w:rPr>
      </w:pPr>
      <w:r w:rsidRPr="00D917FD">
        <w:rPr>
          <w:rFonts w:ascii="Arial" w:hAnsi="Arial" w:cs="Arial"/>
          <w:color w:val="353535"/>
          <w:sz w:val="22"/>
          <w:szCs w:val="22"/>
        </w:rPr>
        <w:t xml:space="preserve">We </w:t>
      </w:r>
      <w:proofErr w:type="spellStart"/>
      <w:r w:rsidRPr="00D917FD">
        <w:rPr>
          <w:rFonts w:ascii="Arial" w:hAnsi="Arial" w:cs="Arial"/>
          <w:color w:val="353535"/>
          <w:sz w:val="22"/>
          <w:szCs w:val="22"/>
        </w:rPr>
        <w:t>seen</w:t>
      </w:r>
      <w:proofErr w:type="spellEnd"/>
      <w:r w:rsidRPr="00D917FD">
        <w:rPr>
          <w:rFonts w:ascii="Arial" w:hAnsi="Arial" w:cs="Arial"/>
          <w:color w:val="353535"/>
          <w:sz w:val="22"/>
          <w:szCs w:val="22"/>
        </w:rPr>
        <w:t xml:space="preserve"> in this article how toddlers gave attention to the caregiver </w:t>
      </w:r>
      <w:r w:rsidR="00CF6FDA" w:rsidRPr="00D917FD">
        <w:rPr>
          <w:rFonts w:ascii="Arial" w:hAnsi="Arial" w:cs="Arial"/>
          <w:color w:val="353535"/>
          <w:sz w:val="22"/>
          <w:szCs w:val="22"/>
        </w:rPr>
        <w:t xml:space="preserve">and learnt the actual purpose of spoon by </w:t>
      </w:r>
      <w:r w:rsidR="00243A2E" w:rsidRPr="00D917FD">
        <w:rPr>
          <w:rFonts w:ascii="Arial" w:hAnsi="Arial" w:cs="Arial"/>
          <w:color w:val="353535"/>
          <w:sz w:val="22"/>
          <w:szCs w:val="22"/>
        </w:rPr>
        <w:t>caregivers. I</w:t>
      </w:r>
      <w:r w:rsidR="00CF6FDA" w:rsidRPr="00D917FD">
        <w:rPr>
          <w:rFonts w:ascii="Arial" w:hAnsi="Arial" w:cs="Arial"/>
          <w:color w:val="353535"/>
          <w:sz w:val="22"/>
          <w:szCs w:val="22"/>
        </w:rPr>
        <w:t xml:space="preserve"> chose this article because it relates to the </w:t>
      </w:r>
      <w:r w:rsidR="00243A2E" w:rsidRPr="00D917FD">
        <w:rPr>
          <w:rFonts w:ascii="Arial" w:hAnsi="Arial" w:cs="Arial"/>
          <w:color w:val="353535"/>
          <w:sz w:val="22"/>
          <w:szCs w:val="22"/>
        </w:rPr>
        <w:t>Vygotsky’s</w:t>
      </w:r>
      <w:r w:rsidR="00CF6FDA" w:rsidRPr="00D917FD">
        <w:rPr>
          <w:rFonts w:ascii="Arial" w:hAnsi="Arial" w:cs="Arial"/>
          <w:color w:val="353535"/>
          <w:sz w:val="22"/>
          <w:szCs w:val="22"/>
        </w:rPr>
        <w:t xml:space="preserve"> theory of how social interaction helps children to develop cognitively.  </w:t>
      </w:r>
    </w:p>
    <w:p w:rsidR="003E734A" w:rsidRPr="00D917FD" w:rsidRDefault="00CF6FDA" w:rsidP="003E734A">
      <w:pPr>
        <w:pStyle w:val="ListParagraph"/>
        <w:numPr>
          <w:ilvl w:val="0"/>
          <w:numId w:val="13"/>
        </w:numPr>
        <w:spacing w:line="360" w:lineRule="auto"/>
        <w:rPr>
          <w:rFonts w:ascii="Arial" w:hAnsi="Arial" w:cs="Arial"/>
          <w:color w:val="353535"/>
          <w:sz w:val="22"/>
          <w:szCs w:val="22"/>
        </w:rPr>
      </w:pPr>
      <w:r w:rsidRPr="00D917FD">
        <w:rPr>
          <w:rFonts w:ascii="Arial" w:hAnsi="Arial" w:cs="Arial"/>
          <w:color w:val="353535"/>
          <w:sz w:val="22"/>
          <w:szCs w:val="22"/>
        </w:rPr>
        <w:t>This article is reliable because you can easily access the information about this article. This article was supported and grant from japan society for the promotion of science which was awarded to Nonaka.</w:t>
      </w:r>
    </w:p>
    <w:p w:rsidR="00BC0D4D" w:rsidRPr="00D917FD" w:rsidRDefault="00CF6FDA" w:rsidP="003E734A">
      <w:pPr>
        <w:pStyle w:val="ListParagraph"/>
        <w:numPr>
          <w:ilvl w:val="0"/>
          <w:numId w:val="13"/>
        </w:numPr>
        <w:spacing w:line="360" w:lineRule="auto"/>
        <w:rPr>
          <w:rFonts w:ascii="Arial" w:hAnsi="Arial" w:cs="Arial"/>
          <w:color w:val="353535"/>
          <w:sz w:val="22"/>
          <w:szCs w:val="22"/>
        </w:rPr>
      </w:pPr>
      <w:r w:rsidRPr="00D917FD">
        <w:rPr>
          <w:rFonts w:ascii="Arial" w:hAnsi="Arial" w:cs="Arial"/>
          <w:color w:val="353535"/>
          <w:sz w:val="22"/>
          <w:szCs w:val="22"/>
        </w:rPr>
        <w:t>I used this article because it proves that affordance</w:t>
      </w:r>
      <w:r w:rsidR="00243A2E" w:rsidRPr="00D917FD">
        <w:rPr>
          <w:rFonts w:ascii="Arial" w:hAnsi="Arial" w:cs="Arial"/>
          <w:color w:val="353535"/>
          <w:sz w:val="22"/>
          <w:szCs w:val="22"/>
        </w:rPr>
        <w:t xml:space="preserve">, care giver as social </w:t>
      </w:r>
      <w:r w:rsidR="00F27648" w:rsidRPr="00D917FD">
        <w:rPr>
          <w:rFonts w:ascii="Arial" w:hAnsi="Arial" w:cs="Arial"/>
          <w:color w:val="353535"/>
          <w:sz w:val="22"/>
          <w:szCs w:val="22"/>
        </w:rPr>
        <w:t>interaction,</w:t>
      </w:r>
      <w:r w:rsidR="00243A2E" w:rsidRPr="00D917FD">
        <w:rPr>
          <w:rFonts w:ascii="Arial" w:hAnsi="Arial" w:cs="Arial"/>
          <w:color w:val="353535"/>
          <w:sz w:val="22"/>
          <w:szCs w:val="22"/>
        </w:rPr>
        <w:t xml:space="preserve"> children were able to coordinate their attention.</w:t>
      </w:r>
    </w:p>
    <w:p w:rsidR="00BC0D4D" w:rsidRPr="00D917FD" w:rsidRDefault="00BC0D4D" w:rsidP="00F27648">
      <w:pPr>
        <w:spacing w:line="360" w:lineRule="auto"/>
        <w:rPr>
          <w:rFonts w:ascii="Arial" w:eastAsia="Times New Roman" w:hAnsi="Arial" w:cs="Arial"/>
          <w:color w:val="353535"/>
        </w:rPr>
      </w:pPr>
    </w:p>
    <w:p w:rsidR="00D14948" w:rsidRPr="00D917FD" w:rsidRDefault="00D14948" w:rsidP="003E734A">
      <w:pPr>
        <w:spacing w:line="360" w:lineRule="auto"/>
        <w:rPr>
          <w:rFonts w:ascii="Arial" w:hAnsi="Arial" w:cs="Arial"/>
          <w:color w:val="353535"/>
        </w:rPr>
      </w:pPr>
      <w:r w:rsidRPr="00D917FD">
        <w:rPr>
          <w:rFonts w:ascii="Arial" w:eastAsiaTheme="minorEastAsia" w:hAnsi="Arial" w:cs="Arial"/>
          <w:color w:val="404040" w:themeColor="text1" w:themeTint="BF"/>
          <w:kern w:val="24"/>
          <w:lang w:val="en-US"/>
        </w:rPr>
        <w:t xml:space="preserve"> Rajic, S. (2021) ‘Mathematics and music game in the function of child’s   cognitive development, motivation and activity’, </w:t>
      </w:r>
      <w:r w:rsidRPr="00D917FD">
        <w:rPr>
          <w:rFonts w:ascii="Arial" w:eastAsiaTheme="minorEastAsia" w:hAnsi="Arial" w:cs="Arial"/>
          <w:i/>
          <w:iCs/>
          <w:color w:val="404040" w:themeColor="text1" w:themeTint="BF"/>
          <w:kern w:val="24"/>
          <w:lang w:val="en-US"/>
        </w:rPr>
        <w:t>Early child development and care</w:t>
      </w:r>
      <w:r w:rsidRPr="00D917FD">
        <w:rPr>
          <w:rFonts w:ascii="Arial" w:eastAsiaTheme="minorEastAsia" w:hAnsi="Arial" w:cs="Arial"/>
          <w:color w:val="404040" w:themeColor="text1" w:themeTint="BF"/>
          <w:kern w:val="24"/>
          <w:lang w:val="en-US"/>
        </w:rPr>
        <w:t xml:space="preserve">, 191(9), pp. 1468–1480. </w:t>
      </w:r>
    </w:p>
    <w:p w:rsidR="003E734A" w:rsidRPr="00D917FD" w:rsidRDefault="00496E01" w:rsidP="003E734A">
      <w:pPr>
        <w:pStyle w:val="ListParagraph"/>
        <w:numPr>
          <w:ilvl w:val="0"/>
          <w:numId w:val="14"/>
        </w:numPr>
        <w:spacing w:line="360" w:lineRule="auto"/>
        <w:rPr>
          <w:rFonts w:ascii="Arial" w:hAnsi="Arial" w:cs="Arial"/>
          <w:color w:val="353535"/>
          <w:sz w:val="22"/>
          <w:szCs w:val="22"/>
        </w:rPr>
      </w:pPr>
      <w:r w:rsidRPr="00D917FD">
        <w:rPr>
          <w:rFonts w:ascii="Arial" w:hAnsi="Arial" w:cs="Arial"/>
          <w:color w:val="353535"/>
          <w:sz w:val="22"/>
          <w:szCs w:val="22"/>
        </w:rPr>
        <w:t xml:space="preserve">This research was conducted by </w:t>
      </w:r>
      <w:proofErr w:type="spellStart"/>
      <w:r w:rsidRPr="00D917FD">
        <w:rPr>
          <w:rFonts w:ascii="Arial" w:hAnsi="Arial" w:cs="Arial"/>
          <w:color w:val="353535"/>
          <w:sz w:val="22"/>
          <w:szCs w:val="22"/>
        </w:rPr>
        <w:t>Stajka</w:t>
      </w:r>
      <w:proofErr w:type="spellEnd"/>
      <w:r w:rsidRPr="00D917FD">
        <w:rPr>
          <w:rFonts w:ascii="Arial" w:hAnsi="Arial" w:cs="Arial"/>
          <w:color w:val="353535"/>
          <w:sz w:val="22"/>
          <w:szCs w:val="22"/>
        </w:rPr>
        <w:t xml:space="preserve"> Rajic who was </w:t>
      </w:r>
      <w:r w:rsidR="002A3841" w:rsidRPr="00D917FD">
        <w:rPr>
          <w:rFonts w:ascii="Arial" w:hAnsi="Arial" w:cs="Arial"/>
          <w:color w:val="353535"/>
          <w:sz w:val="22"/>
          <w:szCs w:val="22"/>
        </w:rPr>
        <w:t>PhD</w:t>
      </w:r>
      <w:r w:rsidRPr="00D917FD">
        <w:rPr>
          <w:rFonts w:ascii="Arial" w:hAnsi="Arial" w:cs="Arial"/>
          <w:color w:val="353535"/>
          <w:sz w:val="22"/>
          <w:szCs w:val="22"/>
        </w:rPr>
        <w:t xml:space="preserve"> student at university of Belgrade.in this article of </w:t>
      </w:r>
      <w:proofErr w:type="spellStart"/>
      <w:r w:rsidRPr="00D917FD">
        <w:rPr>
          <w:rFonts w:ascii="Arial" w:hAnsi="Arial" w:cs="Arial"/>
          <w:color w:val="353535"/>
          <w:sz w:val="22"/>
          <w:szCs w:val="22"/>
        </w:rPr>
        <w:t>Stajka</w:t>
      </w:r>
      <w:proofErr w:type="spellEnd"/>
      <w:r w:rsidRPr="00D917FD">
        <w:rPr>
          <w:rFonts w:ascii="Arial" w:hAnsi="Arial" w:cs="Arial"/>
          <w:color w:val="353535"/>
          <w:sz w:val="22"/>
          <w:szCs w:val="22"/>
        </w:rPr>
        <w:t xml:space="preserve"> Rajic connection between maths and music has been explained very well.</w:t>
      </w:r>
    </w:p>
    <w:p w:rsidR="003E734A" w:rsidRPr="00D917FD" w:rsidRDefault="00496E01" w:rsidP="003E734A">
      <w:pPr>
        <w:pStyle w:val="ListParagraph"/>
        <w:numPr>
          <w:ilvl w:val="0"/>
          <w:numId w:val="14"/>
        </w:numPr>
        <w:spacing w:line="360" w:lineRule="auto"/>
        <w:rPr>
          <w:rFonts w:ascii="Arial" w:hAnsi="Arial" w:cs="Arial"/>
          <w:color w:val="353535"/>
          <w:sz w:val="22"/>
          <w:szCs w:val="22"/>
        </w:rPr>
      </w:pPr>
      <w:r w:rsidRPr="00D917FD">
        <w:rPr>
          <w:rFonts w:ascii="Arial" w:hAnsi="Arial" w:cs="Arial"/>
          <w:color w:val="353535"/>
          <w:sz w:val="22"/>
          <w:szCs w:val="22"/>
        </w:rPr>
        <w:t>This article is about proven results from research that children learn though number games and musical games.</w:t>
      </w:r>
    </w:p>
    <w:p w:rsidR="003E734A" w:rsidRPr="00D917FD" w:rsidRDefault="002A3841" w:rsidP="003E734A">
      <w:pPr>
        <w:pStyle w:val="ListParagraph"/>
        <w:numPr>
          <w:ilvl w:val="0"/>
          <w:numId w:val="14"/>
        </w:numPr>
        <w:spacing w:line="360" w:lineRule="auto"/>
        <w:rPr>
          <w:rFonts w:ascii="Arial" w:hAnsi="Arial" w:cs="Arial"/>
          <w:color w:val="353535"/>
          <w:sz w:val="22"/>
          <w:szCs w:val="22"/>
        </w:rPr>
      </w:pPr>
      <w:r w:rsidRPr="00D917FD">
        <w:rPr>
          <w:rFonts w:ascii="Arial" w:hAnsi="Arial" w:cs="Arial"/>
          <w:color w:val="353535"/>
          <w:sz w:val="22"/>
          <w:szCs w:val="22"/>
        </w:rPr>
        <w:lastRenderedPageBreak/>
        <w:t>This</w:t>
      </w:r>
      <w:r w:rsidR="00496E01" w:rsidRPr="00D917FD">
        <w:rPr>
          <w:rFonts w:ascii="Arial" w:hAnsi="Arial" w:cs="Arial"/>
          <w:color w:val="353535"/>
          <w:sz w:val="22"/>
          <w:szCs w:val="22"/>
        </w:rPr>
        <w:t xml:space="preserve"> </w:t>
      </w:r>
      <w:r w:rsidRPr="00D917FD">
        <w:rPr>
          <w:rFonts w:ascii="Arial" w:hAnsi="Arial" w:cs="Arial"/>
          <w:color w:val="353535"/>
          <w:sz w:val="22"/>
          <w:szCs w:val="22"/>
        </w:rPr>
        <w:t>article</w:t>
      </w:r>
      <w:r w:rsidR="00496E01" w:rsidRPr="00D917FD">
        <w:rPr>
          <w:rFonts w:ascii="Arial" w:hAnsi="Arial" w:cs="Arial"/>
          <w:color w:val="353535"/>
          <w:sz w:val="22"/>
          <w:szCs w:val="22"/>
        </w:rPr>
        <w:t xml:space="preserve"> is reliable because</w:t>
      </w:r>
      <w:r w:rsidR="00FF50CC" w:rsidRPr="00D917FD">
        <w:rPr>
          <w:rFonts w:ascii="Arial" w:hAnsi="Arial" w:cs="Arial"/>
          <w:color w:val="353535"/>
          <w:sz w:val="22"/>
          <w:szCs w:val="22"/>
        </w:rPr>
        <w:t xml:space="preserve"> </w:t>
      </w:r>
      <w:r w:rsidRPr="00D917FD">
        <w:rPr>
          <w:rFonts w:ascii="Arial" w:hAnsi="Arial" w:cs="Arial"/>
          <w:color w:val="353535"/>
          <w:sz w:val="22"/>
          <w:szCs w:val="22"/>
        </w:rPr>
        <w:t>this</w:t>
      </w:r>
      <w:r w:rsidR="00FF50CC" w:rsidRPr="00D917FD">
        <w:rPr>
          <w:rFonts w:ascii="Arial" w:hAnsi="Arial" w:cs="Arial"/>
          <w:color w:val="353535"/>
          <w:sz w:val="22"/>
          <w:szCs w:val="22"/>
        </w:rPr>
        <w:t xml:space="preserve"> </w:t>
      </w:r>
      <w:r w:rsidRPr="00D917FD">
        <w:rPr>
          <w:rFonts w:ascii="Arial" w:hAnsi="Arial" w:cs="Arial"/>
          <w:color w:val="353535"/>
          <w:sz w:val="22"/>
          <w:szCs w:val="22"/>
        </w:rPr>
        <w:t>research</w:t>
      </w:r>
      <w:r w:rsidR="00FF50CC" w:rsidRPr="00D917FD">
        <w:rPr>
          <w:rFonts w:ascii="Arial" w:hAnsi="Arial" w:cs="Arial"/>
          <w:color w:val="353535"/>
          <w:sz w:val="22"/>
          <w:szCs w:val="22"/>
        </w:rPr>
        <w:t xml:space="preserve"> was done in two international schools in Belgrade.</w:t>
      </w:r>
      <w:r w:rsidR="00496E01" w:rsidRPr="00D917FD">
        <w:rPr>
          <w:rFonts w:ascii="Arial" w:hAnsi="Arial" w:cs="Arial"/>
          <w:color w:val="353535"/>
          <w:sz w:val="22"/>
          <w:szCs w:val="22"/>
        </w:rPr>
        <w:t xml:space="preserve"> </w:t>
      </w:r>
      <w:r w:rsidR="00FF50CC" w:rsidRPr="00D917FD">
        <w:rPr>
          <w:rFonts w:ascii="Arial" w:hAnsi="Arial" w:cs="Arial"/>
          <w:color w:val="353535"/>
          <w:sz w:val="22"/>
          <w:szCs w:val="22"/>
        </w:rPr>
        <w:t xml:space="preserve">this research was conduced by the music math team from Mexico who linked maths and music to create this game “musical monkeys”. To understand how </w:t>
      </w:r>
      <w:r w:rsidRPr="00D917FD">
        <w:rPr>
          <w:rFonts w:ascii="Arial" w:hAnsi="Arial" w:cs="Arial"/>
          <w:color w:val="353535"/>
          <w:sz w:val="22"/>
          <w:szCs w:val="22"/>
        </w:rPr>
        <w:t>children,</w:t>
      </w:r>
      <w:r w:rsidR="00FF50CC" w:rsidRPr="00D917FD">
        <w:rPr>
          <w:rFonts w:ascii="Arial" w:hAnsi="Arial" w:cs="Arial"/>
          <w:color w:val="353535"/>
          <w:sz w:val="22"/>
          <w:szCs w:val="22"/>
        </w:rPr>
        <w:t xml:space="preserve"> interact and learn though music games and number </w:t>
      </w:r>
      <w:r w:rsidRPr="00D917FD">
        <w:rPr>
          <w:rFonts w:ascii="Arial" w:hAnsi="Arial" w:cs="Arial"/>
          <w:color w:val="353535"/>
          <w:sz w:val="22"/>
          <w:szCs w:val="22"/>
        </w:rPr>
        <w:t>games.</w:t>
      </w:r>
    </w:p>
    <w:p w:rsidR="003E734A" w:rsidRPr="00D917FD" w:rsidRDefault="002A3841" w:rsidP="003E734A">
      <w:pPr>
        <w:pStyle w:val="ListParagraph"/>
        <w:numPr>
          <w:ilvl w:val="0"/>
          <w:numId w:val="14"/>
        </w:numPr>
        <w:spacing w:line="360" w:lineRule="auto"/>
        <w:rPr>
          <w:rFonts w:ascii="Arial" w:hAnsi="Arial" w:cs="Arial"/>
          <w:color w:val="353535"/>
          <w:sz w:val="22"/>
          <w:szCs w:val="22"/>
        </w:rPr>
      </w:pPr>
      <w:r w:rsidRPr="00D917FD">
        <w:rPr>
          <w:rFonts w:ascii="Arial" w:hAnsi="Arial" w:cs="Arial"/>
          <w:color w:val="353535"/>
          <w:sz w:val="22"/>
          <w:szCs w:val="22"/>
        </w:rPr>
        <w:t>This</w:t>
      </w:r>
      <w:r w:rsidR="00FF50CC" w:rsidRPr="00D917FD">
        <w:rPr>
          <w:rFonts w:ascii="Arial" w:hAnsi="Arial" w:cs="Arial"/>
          <w:color w:val="353535"/>
          <w:sz w:val="22"/>
          <w:szCs w:val="22"/>
        </w:rPr>
        <w:t xml:space="preserve"> research was also a part of </w:t>
      </w:r>
      <w:r w:rsidRPr="00D917FD">
        <w:rPr>
          <w:rFonts w:ascii="Arial" w:hAnsi="Arial" w:cs="Arial"/>
          <w:color w:val="353535"/>
          <w:sz w:val="22"/>
          <w:szCs w:val="22"/>
        </w:rPr>
        <w:t>PhD</w:t>
      </w:r>
      <w:r w:rsidR="00FF50CC" w:rsidRPr="00D917FD">
        <w:rPr>
          <w:rFonts w:ascii="Arial" w:hAnsi="Arial" w:cs="Arial"/>
          <w:color w:val="353535"/>
          <w:sz w:val="22"/>
          <w:szCs w:val="22"/>
        </w:rPr>
        <w:t xml:space="preserve"> project at the university of Belgrade Serbia.so I found this quite reliable on this study that was carried out in order to learn about </w:t>
      </w:r>
      <w:r w:rsidRPr="00D917FD">
        <w:rPr>
          <w:rFonts w:ascii="Arial" w:hAnsi="Arial" w:cs="Arial"/>
          <w:color w:val="353535"/>
          <w:sz w:val="22"/>
          <w:szCs w:val="22"/>
        </w:rPr>
        <w:t>Vygotsky’s</w:t>
      </w:r>
      <w:r w:rsidR="00FF50CC" w:rsidRPr="00D917FD">
        <w:rPr>
          <w:rFonts w:ascii="Arial" w:hAnsi="Arial" w:cs="Arial"/>
          <w:color w:val="353535"/>
          <w:sz w:val="22"/>
          <w:szCs w:val="22"/>
        </w:rPr>
        <w:t xml:space="preserve"> theory </w:t>
      </w:r>
      <w:r w:rsidRPr="00D917FD">
        <w:rPr>
          <w:rFonts w:ascii="Arial" w:hAnsi="Arial" w:cs="Arial"/>
          <w:color w:val="353535"/>
          <w:sz w:val="22"/>
          <w:szCs w:val="22"/>
        </w:rPr>
        <w:t>child’s</w:t>
      </w:r>
      <w:r w:rsidR="00FF50CC" w:rsidRPr="00D917FD">
        <w:rPr>
          <w:rFonts w:ascii="Arial" w:hAnsi="Arial" w:cs="Arial"/>
          <w:color w:val="353535"/>
          <w:sz w:val="22"/>
          <w:szCs w:val="22"/>
        </w:rPr>
        <w:t xml:space="preserve"> </w:t>
      </w:r>
      <w:r w:rsidRPr="00D917FD">
        <w:rPr>
          <w:rFonts w:ascii="Arial" w:hAnsi="Arial" w:cs="Arial"/>
          <w:color w:val="353535"/>
          <w:sz w:val="22"/>
          <w:szCs w:val="22"/>
        </w:rPr>
        <w:t>cognitive</w:t>
      </w:r>
      <w:r w:rsidR="00FF50CC" w:rsidRPr="00D917FD">
        <w:rPr>
          <w:rFonts w:ascii="Arial" w:hAnsi="Arial" w:cs="Arial"/>
          <w:color w:val="353535"/>
          <w:sz w:val="22"/>
          <w:szCs w:val="22"/>
        </w:rPr>
        <w:t xml:space="preserve"> development. This article clearly states how these games were set to help children </w:t>
      </w:r>
      <w:r w:rsidRPr="00D917FD">
        <w:rPr>
          <w:rFonts w:ascii="Arial" w:hAnsi="Arial" w:cs="Arial"/>
          <w:color w:val="353535"/>
          <w:sz w:val="22"/>
          <w:szCs w:val="22"/>
        </w:rPr>
        <w:t>cognitive</w:t>
      </w:r>
      <w:r w:rsidR="00FF50CC" w:rsidRPr="00D917FD">
        <w:rPr>
          <w:rFonts w:ascii="Arial" w:hAnsi="Arial" w:cs="Arial"/>
          <w:color w:val="353535"/>
          <w:sz w:val="22"/>
          <w:szCs w:val="22"/>
        </w:rPr>
        <w:t xml:space="preserve"> </w:t>
      </w:r>
      <w:r w:rsidRPr="00D917FD">
        <w:rPr>
          <w:rFonts w:ascii="Arial" w:hAnsi="Arial" w:cs="Arial"/>
          <w:color w:val="353535"/>
          <w:sz w:val="22"/>
          <w:szCs w:val="22"/>
        </w:rPr>
        <w:t>development. moreover</w:t>
      </w:r>
      <w:r w:rsidR="00FF50CC" w:rsidRPr="00D917FD">
        <w:rPr>
          <w:rFonts w:ascii="Arial" w:hAnsi="Arial" w:cs="Arial"/>
          <w:color w:val="353535"/>
          <w:sz w:val="22"/>
          <w:szCs w:val="22"/>
        </w:rPr>
        <w:t xml:space="preserve"> </w:t>
      </w:r>
    </w:p>
    <w:p w:rsidR="00C91A5E" w:rsidRPr="00D917FD" w:rsidRDefault="00FF50CC" w:rsidP="003E734A">
      <w:pPr>
        <w:pStyle w:val="ListParagraph"/>
        <w:numPr>
          <w:ilvl w:val="0"/>
          <w:numId w:val="14"/>
        </w:numPr>
        <w:spacing w:line="360" w:lineRule="auto"/>
        <w:rPr>
          <w:rFonts w:ascii="Arial" w:hAnsi="Arial" w:cs="Arial"/>
          <w:color w:val="353535"/>
          <w:sz w:val="22"/>
          <w:szCs w:val="22"/>
        </w:rPr>
      </w:pPr>
      <w:r w:rsidRPr="00D917FD">
        <w:rPr>
          <w:rFonts w:ascii="Arial" w:hAnsi="Arial" w:cs="Arial"/>
          <w:color w:val="353535"/>
          <w:sz w:val="22"/>
          <w:szCs w:val="22"/>
        </w:rPr>
        <w:t>I chose this</w:t>
      </w:r>
      <w:r w:rsidR="002A3841" w:rsidRPr="00D917FD">
        <w:rPr>
          <w:rFonts w:ascii="Arial" w:hAnsi="Arial" w:cs="Arial"/>
          <w:color w:val="353535"/>
          <w:sz w:val="22"/>
          <w:szCs w:val="22"/>
        </w:rPr>
        <w:t xml:space="preserve"> article because findings of this research were quite interesting to know that how music games and number games help child’s cognitive development and results showed that this kind of game seeks child’s attention and motivates to do better and reach for the goal. Also, how “musical monkeys” game helps child to find strategies to problem solving methods.</w:t>
      </w:r>
    </w:p>
    <w:p w:rsidR="00C91A5E" w:rsidRPr="00D917FD" w:rsidRDefault="00C91A5E" w:rsidP="00A66EC0">
      <w:pPr>
        <w:pStyle w:val="ListParagraph"/>
        <w:spacing w:line="360" w:lineRule="auto"/>
        <w:rPr>
          <w:rFonts w:ascii="Arial" w:hAnsi="Arial" w:cs="Arial"/>
          <w:color w:val="353535"/>
          <w:sz w:val="22"/>
          <w:szCs w:val="22"/>
        </w:rPr>
      </w:pPr>
    </w:p>
    <w:p w:rsidR="00D14948" w:rsidRPr="00D917FD" w:rsidRDefault="00D14948" w:rsidP="003E734A">
      <w:pPr>
        <w:spacing w:line="360" w:lineRule="auto"/>
        <w:rPr>
          <w:rFonts w:ascii="Arial" w:hAnsi="Arial" w:cs="Arial"/>
          <w:color w:val="353535"/>
        </w:rPr>
      </w:pPr>
      <w:r w:rsidRPr="00D917FD">
        <w:rPr>
          <w:rFonts w:ascii="Arial" w:eastAsiaTheme="minorEastAsia" w:hAnsi="Arial" w:cs="Arial"/>
          <w:color w:val="404040" w:themeColor="text1" w:themeTint="BF"/>
          <w:kern w:val="24"/>
          <w:lang w:val="en-US"/>
        </w:rPr>
        <w:t>Wang, Q. (2021) ‘Cultural Pathways and Outcomes of Autobiographical Memory Development’, </w:t>
      </w:r>
      <w:r w:rsidRPr="00D917FD">
        <w:rPr>
          <w:rFonts w:ascii="Arial" w:eastAsiaTheme="minorEastAsia" w:hAnsi="Arial" w:cs="Arial"/>
          <w:i/>
          <w:iCs/>
          <w:color w:val="404040" w:themeColor="text1" w:themeTint="BF"/>
          <w:kern w:val="24"/>
          <w:lang w:val="en-US"/>
        </w:rPr>
        <w:t>Child development perspectives</w:t>
      </w:r>
      <w:r w:rsidRPr="00D917FD">
        <w:rPr>
          <w:rFonts w:ascii="Arial" w:eastAsiaTheme="minorEastAsia" w:hAnsi="Arial" w:cs="Arial"/>
          <w:color w:val="404040" w:themeColor="text1" w:themeTint="BF"/>
          <w:kern w:val="24"/>
          <w:lang w:val="en-US"/>
        </w:rPr>
        <w:t xml:space="preserve">, 15(3), pp. 196–202. </w:t>
      </w:r>
    </w:p>
    <w:p w:rsidR="003E734A" w:rsidRPr="00D917FD" w:rsidRDefault="001A1E88" w:rsidP="003E734A">
      <w:pPr>
        <w:pStyle w:val="ListParagraph"/>
        <w:numPr>
          <w:ilvl w:val="0"/>
          <w:numId w:val="15"/>
        </w:numPr>
        <w:spacing w:line="360" w:lineRule="auto"/>
        <w:rPr>
          <w:rFonts w:ascii="Arial" w:hAnsi="Arial" w:cs="Arial"/>
          <w:color w:val="353535"/>
          <w:sz w:val="22"/>
          <w:szCs w:val="22"/>
        </w:rPr>
      </w:pPr>
      <w:r w:rsidRPr="00D917FD">
        <w:rPr>
          <w:rFonts w:ascii="Arial" w:hAnsi="Arial" w:cs="Arial"/>
          <w:color w:val="353535"/>
          <w:sz w:val="22"/>
          <w:szCs w:val="22"/>
        </w:rPr>
        <w:t>Qi Wang Is a professor</w:t>
      </w:r>
      <w:r w:rsidR="00563A35" w:rsidRPr="00D917FD">
        <w:rPr>
          <w:rFonts w:ascii="Arial" w:hAnsi="Arial" w:cs="Arial"/>
          <w:color w:val="353535"/>
          <w:sz w:val="22"/>
          <w:szCs w:val="22"/>
        </w:rPr>
        <w:t xml:space="preserve"> at cornel university. Her work is examining different parts of development for example autobiographic memory how it plays part in human life. She graduated from Peking university and </w:t>
      </w:r>
      <w:r w:rsidR="00A44938" w:rsidRPr="00D917FD">
        <w:rPr>
          <w:rFonts w:ascii="Arial" w:hAnsi="Arial" w:cs="Arial"/>
          <w:color w:val="353535"/>
          <w:sz w:val="22"/>
          <w:szCs w:val="22"/>
        </w:rPr>
        <w:t>earned</w:t>
      </w:r>
      <w:r w:rsidR="00563A35" w:rsidRPr="00D917FD">
        <w:rPr>
          <w:rFonts w:ascii="Arial" w:hAnsi="Arial" w:cs="Arial"/>
          <w:color w:val="353535"/>
          <w:sz w:val="22"/>
          <w:szCs w:val="22"/>
        </w:rPr>
        <w:t xml:space="preserve"> a PhD at Harvard university.</w:t>
      </w:r>
    </w:p>
    <w:p w:rsidR="003E734A" w:rsidRPr="00D917FD" w:rsidRDefault="00563A35" w:rsidP="003E734A">
      <w:pPr>
        <w:pStyle w:val="ListParagraph"/>
        <w:numPr>
          <w:ilvl w:val="0"/>
          <w:numId w:val="15"/>
        </w:numPr>
        <w:spacing w:line="360" w:lineRule="auto"/>
        <w:rPr>
          <w:rFonts w:ascii="Arial" w:hAnsi="Arial" w:cs="Arial"/>
          <w:color w:val="353535"/>
          <w:sz w:val="22"/>
          <w:szCs w:val="22"/>
        </w:rPr>
      </w:pPr>
      <w:r w:rsidRPr="00D917FD">
        <w:rPr>
          <w:rFonts w:ascii="Arial" w:hAnsi="Arial" w:cs="Arial"/>
          <w:color w:val="353535"/>
          <w:sz w:val="22"/>
          <w:szCs w:val="22"/>
        </w:rPr>
        <w:t xml:space="preserve">I chose this article because this explains through research of how children from different culture shared their memory through different </w:t>
      </w:r>
      <w:r w:rsidR="00A44938" w:rsidRPr="00D917FD">
        <w:rPr>
          <w:rFonts w:ascii="Arial" w:hAnsi="Arial" w:cs="Arial"/>
          <w:color w:val="353535"/>
          <w:sz w:val="22"/>
          <w:szCs w:val="22"/>
        </w:rPr>
        <w:t xml:space="preserve">scenarios </w:t>
      </w:r>
    </w:p>
    <w:p w:rsidR="003E734A" w:rsidRPr="00D917FD" w:rsidRDefault="00563A35" w:rsidP="003E734A">
      <w:pPr>
        <w:pStyle w:val="ListParagraph"/>
        <w:numPr>
          <w:ilvl w:val="0"/>
          <w:numId w:val="15"/>
        </w:numPr>
        <w:spacing w:line="360" w:lineRule="auto"/>
        <w:rPr>
          <w:rFonts w:ascii="Arial" w:hAnsi="Arial" w:cs="Arial"/>
          <w:color w:val="353535"/>
          <w:sz w:val="22"/>
          <w:szCs w:val="22"/>
        </w:rPr>
      </w:pPr>
      <w:r w:rsidRPr="00D917FD">
        <w:rPr>
          <w:rFonts w:ascii="Arial" w:hAnsi="Arial" w:cs="Arial"/>
          <w:color w:val="353535"/>
          <w:sz w:val="22"/>
          <w:szCs w:val="22"/>
        </w:rPr>
        <w:t xml:space="preserve">In this article they used the theoretical model to examine two children from two different background. Where a </w:t>
      </w:r>
      <w:r w:rsidR="00A44938" w:rsidRPr="00D917FD">
        <w:rPr>
          <w:rFonts w:ascii="Arial" w:hAnsi="Arial" w:cs="Arial"/>
          <w:color w:val="353535"/>
          <w:sz w:val="22"/>
          <w:szCs w:val="22"/>
        </w:rPr>
        <w:t>European</w:t>
      </w:r>
      <w:r w:rsidRPr="00D917FD">
        <w:rPr>
          <w:rFonts w:ascii="Arial" w:hAnsi="Arial" w:cs="Arial"/>
          <w:color w:val="353535"/>
          <w:sz w:val="22"/>
          <w:szCs w:val="22"/>
        </w:rPr>
        <w:t xml:space="preserve"> child was able to recall memory from </w:t>
      </w:r>
      <w:r w:rsidR="00A44938" w:rsidRPr="00D917FD">
        <w:rPr>
          <w:rFonts w:ascii="Arial" w:hAnsi="Arial" w:cs="Arial"/>
          <w:color w:val="353535"/>
          <w:sz w:val="22"/>
          <w:szCs w:val="22"/>
        </w:rPr>
        <w:t>self-centred</w:t>
      </w:r>
      <w:r w:rsidRPr="00D917FD">
        <w:rPr>
          <w:rFonts w:ascii="Arial" w:hAnsi="Arial" w:cs="Arial"/>
          <w:color w:val="353535"/>
          <w:sz w:val="22"/>
          <w:szCs w:val="22"/>
        </w:rPr>
        <w:t xml:space="preserve"> activities for example he related </w:t>
      </w:r>
      <w:r w:rsidR="00A44938" w:rsidRPr="00D917FD">
        <w:rPr>
          <w:rFonts w:ascii="Arial" w:hAnsi="Arial" w:cs="Arial"/>
          <w:color w:val="353535"/>
          <w:sz w:val="22"/>
          <w:szCs w:val="22"/>
        </w:rPr>
        <w:t>his, theory</w:t>
      </w:r>
      <w:r w:rsidRPr="00D917FD">
        <w:rPr>
          <w:rFonts w:ascii="Arial" w:hAnsi="Arial" w:cs="Arial"/>
          <w:color w:val="353535"/>
          <w:sz w:val="22"/>
          <w:szCs w:val="22"/>
        </w:rPr>
        <w:t xml:space="preserve"> back to </w:t>
      </w:r>
      <w:r w:rsidR="00A44938" w:rsidRPr="00D917FD">
        <w:rPr>
          <w:rFonts w:ascii="Arial" w:hAnsi="Arial" w:cs="Arial"/>
          <w:color w:val="353535"/>
          <w:sz w:val="22"/>
          <w:szCs w:val="22"/>
        </w:rPr>
        <w:t>some kind</w:t>
      </w:r>
      <w:r w:rsidRPr="00D917FD">
        <w:rPr>
          <w:rFonts w:ascii="Arial" w:hAnsi="Arial" w:cs="Arial"/>
          <w:color w:val="353535"/>
          <w:sz w:val="22"/>
          <w:szCs w:val="22"/>
        </w:rPr>
        <w:t xml:space="preserve"> of fun activity he did</w:t>
      </w:r>
      <w:r w:rsidR="00A44938" w:rsidRPr="00D917FD">
        <w:rPr>
          <w:rFonts w:ascii="Arial" w:hAnsi="Arial" w:cs="Arial"/>
          <w:color w:val="353535"/>
          <w:sz w:val="22"/>
          <w:szCs w:val="22"/>
        </w:rPr>
        <w:t xml:space="preserve"> vs the Asian child who came from social cultural background was able to recall his memory related to past events for example some fun event he attended.</w:t>
      </w:r>
    </w:p>
    <w:p w:rsidR="003E734A" w:rsidRPr="00D917FD" w:rsidRDefault="00A44938" w:rsidP="003E734A">
      <w:pPr>
        <w:pStyle w:val="ListParagraph"/>
        <w:numPr>
          <w:ilvl w:val="0"/>
          <w:numId w:val="15"/>
        </w:numPr>
        <w:spacing w:line="360" w:lineRule="auto"/>
        <w:rPr>
          <w:rFonts w:ascii="Arial" w:hAnsi="Arial" w:cs="Arial"/>
          <w:color w:val="353535"/>
          <w:sz w:val="22"/>
          <w:szCs w:val="22"/>
        </w:rPr>
      </w:pPr>
      <w:r w:rsidRPr="00D917FD">
        <w:rPr>
          <w:rFonts w:ascii="Arial" w:hAnsi="Arial" w:cs="Arial"/>
          <w:color w:val="353535"/>
          <w:sz w:val="22"/>
          <w:szCs w:val="22"/>
        </w:rPr>
        <w:t xml:space="preserve">This proved how social interaction and culture plays a big part and it relates back to Vygotsky’s culture theory. </w:t>
      </w:r>
    </w:p>
    <w:p w:rsidR="00A44938" w:rsidRPr="00D917FD" w:rsidRDefault="003E734A" w:rsidP="003E734A">
      <w:pPr>
        <w:pStyle w:val="ListParagraph"/>
        <w:numPr>
          <w:ilvl w:val="0"/>
          <w:numId w:val="15"/>
        </w:numPr>
        <w:spacing w:line="360" w:lineRule="auto"/>
        <w:rPr>
          <w:rFonts w:ascii="Arial" w:hAnsi="Arial" w:cs="Arial"/>
          <w:color w:val="353535"/>
          <w:sz w:val="22"/>
          <w:szCs w:val="22"/>
        </w:rPr>
      </w:pPr>
      <w:r w:rsidRPr="00D917FD">
        <w:rPr>
          <w:rFonts w:ascii="Arial" w:hAnsi="Arial" w:cs="Arial"/>
          <w:color w:val="353535"/>
          <w:sz w:val="22"/>
          <w:szCs w:val="22"/>
        </w:rPr>
        <w:t>T</w:t>
      </w:r>
      <w:r w:rsidR="00A44938" w:rsidRPr="00D917FD">
        <w:rPr>
          <w:rFonts w:ascii="Arial" w:hAnsi="Arial" w:cs="Arial"/>
          <w:color w:val="353535"/>
          <w:sz w:val="22"/>
          <w:szCs w:val="22"/>
        </w:rPr>
        <w:t>his article relates to how western culture teaches individual to strive to their best to get to their goal. It’s all focus on individual. However, we see eastern culture plays different role in individuals’ life. This is where throughout their lifespan children through environment and prioritise what their surrounding values the most.</w:t>
      </w:r>
    </w:p>
    <w:p w:rsidR="00D14948" w:rsidRPr="00D917FD" w:rsidRDefault="00D14948" w:rsidP="00A66EC0">
      <w:pPr>
        <w:pStyle w:val="ListParagraph"/>
        <w:rPr>
          <w:rFonts w:ascii="Arial" w:hAnsi="Arial" w:cs="Arial"/>
          <w:color w:val="353535"/>
          <w:sz w:val="22"/>
          <w:szCs w:val="22"/>
        </w:rPr>
      </w:pPr>
    </w:p>
    <w:p w:rsidR="00E6509C" w:rsidRPr="00D917FD" w:rsidRDefault="00E6509C">
      <w:pPr>
        <w:rPr>
          <w:rFonts w:ascii="Arial" w:hAnsi="Arial" w:cs="Arial"/>
        </w:rPr>
      </w:pPr>
    </w:p>
    <w:sectPr w:rsidR="00E6509C" w:rsidRPr="00D917F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05E6" w:rsidRDefault="004C05E6" w:rsidP="006E5F12">
      <w:pPr>
        <w:spacing w:after="0" w:line="240" w:lineRule="auto"/>
      </w:pPr>
      <w:r>
        <w:separator/>
      </w:r>
    </w:p>
  </w:endnote>
  <w:endnote w:type="continuationSeparator" w:id="0">
    <w:p w:rsidR="004C05E6" w:rsidRDefault="004C05E6" w:rsidP="006E5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7498261"/>
      <w:docPartObj>
        <w:docPartGallery w:val="Page Numbers (Bottom of Page)"/>
        <w:docPartUnique/>
      </w:docPartObj>
    </w:sdtPr>
    <w:sdtEndPr>
      <w:rPr>
        <w:noProof/>
      </w:rPr>
    </w:sdtEndPr>
    <w:sdtContent>
      <w:p w:rsidR="006E5F12" w:rsidRDefault="006E5F12">
        <w:pPr>
          <w:pStyle w:val="Footer"/>
        </w:pPr>
        <w:r>
          <w:fldChar w:fldCharType="begin"/>
        </w:r>
        <w:r>
          <w:instrText xml:space="preserve"> PAGE   \* MERGEFORMAT </w:instrText>
        </w:r>
        <w:r>
          <w:fldChar w:fldCharType="separate"/>
        </w:r>
        <w:r>
          <w:rPr>
            <w:noProof/>
          </w:rPr>
          <w:t>2</w:t>
        </w:r>
        <w:r>
          <w:rPr>
            <w:noProof/>
          </w:rPr>
          <w:fldChar w:fldCharType="end"/>
        </w:r>
      </w:p>
    </w:sdtContent>
  </w:sdt>
  <w:p w:rsidR="006E5F12" w:rsidRDefault="006E5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05E6" w:rsidRDefault="004C05E6" w:rsidP="006E5F12">
      <w:pPr>
        <w:spacing w:after="0" w:line="240" w:lineRule="auto"/>
      </w:pPr>
      <w:r>
        <w:separator/>
      </w:r>
    </w:p>
  </w:footnote>
  <w:footnote w:type="continuationSeparator" w:id="0">
    <w:p w:rsidR="004C05E6" w:rsidRDefault="004C05E6" w:rsidP="006E5F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0622"/>
    <w:multiLevelType w:val="hybridMultilevel"/>
    <w:tmpl w:val="115A18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C05CBC"/>
    <w:multiLevelType w:val="hybridMultilevel"/>
    <w:tmpl w:val="C0F61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C4603"/>
    <w:multiLevelType w:val="hybridMultilevel"/>
    <w:tmpl w:val="328A3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5577B"/>
    <w:multiLevelType w:val="hybridMultilevel"/>
    <w:tmpl w:val="619CF9A4"/>
    <w:lvl w:ilvl="0" w:tplc="502637C8">
      <w:start w:val="2"/>
      <w:numFmt w:val="decimal"/>
      <w:lvlText w:val="%1"/>
      <w:lvlJc w:val="left"/>
      <w:pPr>
        <w:ind w:left="720" w:hanging="360"/>
      </w:pPr>
      <w:rPr>
        <w:rFonts w:ascii="Arial" w:eastAsiaTheme="minorEastAsia" w:hAnsi="Arial" w:cs="Arial"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0D734F"/>
    <w:multiLevelType w:val="hybridMultilevel"/>
    <w:tmpl w:val="F4620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AF19EE"/>
    <w:multiLevelType w:val="multilevel"/>
    <w:tmpl w:val="B34C12F8"/>
    <w:lvl w:ilvl="0">
      <w:start w:val="1"/>
      <w:numFmt w:val="bullet"/>
      <w:lvlText w:val=""/>
      <w:lvlJc w:val="left"/>
      <w:pPr>
        <w:ind w:left="360" w:hanging="360"/>
      </w:pPr>
      <w:rPr>
        <w:rFonts w:ascii="Wingdings" w:hAnsi="Wingding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A954D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B121F71"/>
    <w:multiLevelType w:val="hybridMultilevel"/>
    <w:tmpl w:val="E946AB2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71A6D78"/>
    <w:multiLevelType w:val="hybridMultilevel"/>
    <w:tmpl w:val="F154D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8C3D4B"/>
    <w:multiLevelType w:val="hybridMultilevel"/>
    <w:tmpl w:val="523A0660"/>
    <w:lvl w:ilvl="0" w:tplc="0094A600">
      <w:start w:val="1"/>
      <w:numFmt w:val="bullet"/>
      <w:lvlText w:val=""/>
      <w:lvlJc w:val="left"/>
      <w:pPr>
        <w:tabs>
          <w:tab w:val="num" w:pos="720"/>
        </w:tabs>
        <w:ind w:left="720" w:hanging="360"/>
      </w:pPr>
      <w:rPr>
        <w:rFonts w:ascii="Wingdings 3" w:hAnsi="Wingdings 3" w:hint="default"/>
      </w:rPr>
    </w:lvl>
    <w:lvl w:ilvl="1" w:tplc="E2F8C84E" w:tentative="1">
      <w:start w:val="1"/>
      <w:numFmt w:val="bullet"/>
      <w:lvlText w:val=""/>
      <w:lvlJc w:val="left"/>
      <w:pPr>
        <w:tabs>
          <w:tab w:val="num" w:pos="1440"/>
        </w:tabs>
        <w:ind w:left="1440" w:hanging="360"/>
      </w:pPr>
      <w:rPr>
        <w:rFonts w:ascii="Wingdings 3" w:hAnsi="Wingdings 3" w:hint="default"/>
      </w:rPr>
    </w:lvl>
    <w:lvl w:ilvl="2" w:tplc="E536D7B2" w:tentative="1">
      <w:start w:val="1"/>
      <w:numFmt w:val="bullet"/>
      <w:lvlText w:val=""/>
      <w:lvlJc w:val="left"/>
      <w:pPr>
        <w:tabs>
          <w:tab w:val="num" w:pos="2160"/>
        </w:tabs>
        <w:ind w:left="2160" w:hanging="360"/>
      </w:pPr>
      <w:rPr>
        <w:rFonts w:ascii="Wingdings 3" w:hAnsi="Wingdings 3" w:hint="default"/>
      </w:rPr>
    </w:lvl>
    <w:lvl w:ilvl="3" w:tplc="6F66112E" w:tentative="1">
      <w:start w:val="1"/>
      <w:numFmt w:val="bullet"/>
      <w:lvlText w:val=""/>
      <w:lvlJc w:val="left"/>
      <w:pPr>
        <w:tabs>
          <w:tab w:val="num" w:pos="2880"/>
        </w:tabs>
        <w:ind w:left="2880" w:hanging="360"/>
      </w:pPr>
      <w:rPr>
        <w:rFonts w:ascii="Wingdings 3" w:hAnsi="Wingdings 3" w:hint="default"/>
      </w:rPr>
    </w:lvl>
    <w:lvl w:ilvl="4" w:tplc="75580C3A" w:tentative="1">
      <w:start w:val="1"/>
      <w:numFmt w:val="bullet"/>
      <w:lvlText w:val=""/>
      <w:lvlJc w:val="left"/>
      <w:pPr>
        <w:tabs>
          <w:tab w:val="num" w:pos="3600"/>
        </w:tabs>
        <w:ind w:left="3600" w:hanging="360"/>
      </w:pPr>
      <w:rPr>
        <w:rFonts w:ascii="Wingdings 3" w:hAnsi="Wingdings 3" w:hint="default"/>
      </w:rPr>
    </w:lvl>
    <w:lvl w:ilvl="5" w:tplc="80A47B42" w:tentative="1">
      <w:start w:val="1"/>
      <w:numFmt w:val="bullet"/>
      <w:lvlText w:val=""/>
      <w:lvlJc w:val="left"/>
      <w:pPr>
        <w:tabs>
          <w:tab w:val="num" w:pos="4320"/>
        </w:tabs>
        <w:ind w:left="4320" w:hanging="360"/>
      </w:pPr>
      <w:rPr>
        <w:rFonts w:ascii="Wingdings 3" w:hAnsi="Wingdings 3" w:hint="default"/>
      </w:rPr>
    </w:lvl>
    <w:lvl w:ilvl="6" w:tplc="2850D280" w:tentative="1">
      <w:start w:val="1"/>
      <w:numFmt w:val="bullet"/>
      <w:lvlText w:val=""/>
      <w:lvlJc w:val="left"/>
      <w:pPr>
        <w:tabs>
          <w:tab w:val="num" w:pos="5040"/>
        </w:tabs>
        <w:ind w:left="5040" w:hanging="360"/>
      </w:pPr>
      <w:rPr>
        <w:rFonts w:ascii="Wingdings 3" w:hAnsi="Wingdings 3" w:hint="default"/>
      </w:rPr>
    </w:lvl>
    <w:lvl w:ilvl="7" w:tplc="EE4446E0" w:tentative="1">
      <w:start w:val="1"/>
      <w:numFmt w:val="bullet"/>
      <w:lvlText w:val=""/>
      <w:lvlJc w:val="left"/>
      <w:pPr>
        <w:tabs>
          <w:tab w:val="num" w:pos="5760"/>
        </w:tabs>
        <w:ind w:left="5760" w:hanging="360"/>
      </w:pPr>
      <w:rPr>
        <w:rFonts w:ascii="Wingdings 3" w:hAnsi="Wingdings 3" w:hint="default"/>
      </w:rPr>
    </w:lvl>
    <w:lvl w:ilvl="8" w:tplc="5938138E"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2920465"/>
    <w:multiLevelType w:val="hybridMultilevel"/>
    <w:tmpl w:val="E89EB2F6"/>
    <w:lvl w:ilvl="0" w:tplc="0809000B">
      <w:start w:val="1"/>
      <w:numFmt w:val="bullet"/>
      <w:lvlText w:val=""/>
      <w:lvlJc w:val="left"/>
      <w:pPr>
        <w:tabs>
          <w:tab w:val="num" w:pos="720"/>
        </w:tabs>
        <w:ind w:left="720" w:hanging="360"/>
      </w:pPr>
      <w:rPr>
        <w:rFonts w:ascii="Wingdings" w:hAnsi="Wingdings" w:hint="default"/>
      </w:rPr>
    </w:lvl>
    <w:lvl w:ilvl="1" w:tplc="1AE4FACC" w:tentative="1">
      <w:start w:val="1"/>
      <w:numFmt w:val="bullet"/>
      <w:lvlText w:val=""/>
      <w:lvlJc w:val="left"/>
      <w:pPr>
        <w:tabs>
          <w:tab w:val="num" w:pos="1440"/>
        </w:tabs>
        <w:ind w:left="1440" w:hanging="360"/>
      </w:pPr>
      <w:rPr>
        <w:rFonts w:ascii="Wingdings 3" w:hAnsi="Wingdings 3" w:hint="default"/>
      </w:rPr>
    </w:lvl>
    <w:lvl w:ilvl="2" w:tplc="11B47CC4" w:tentative="1">
      <w:start w:val="1"/>
      <w:numFmt w:val="bullet"/>
      <w:lvlText w:val=""/>
      <w:lvlJc w:val="left"/>
      <w:pPr>
        <w:tabs>
          <w:tab w:val="num" w:pos="2160"/>
        </w:tabs>
        <w:ind w:left="2160" w:hanging="360"/>
      </w:pPr>
      <w:rPr>
        <w:rFonts w:ascii="Wingdings 3" w:hAnsi="Wingdings 3" w:hint="default"/>
      </w:rPr>
    </w:lvl>
    <w:lvl w:ilvl="3" w:tplc="D432223C" w:tentative="1">
      <w:start w:val="1"/>
      <w:numFmt w:val="bullet"/>
      <w:lvlText w:val=""/>
      <w:lvlJc w:val="left"/>
      <w:pPr>
        <w:tabs>
          <w:tab w:val="num" w:pos="2880"/>
        </w:tabs>
        <w:ind w:left="2880" w:hanging="360"/>
      </w:pPr>
      <w:rPr>
        <w:rFonts w:ascii="Wingdings 3" w:hAnsi="Wingdings 3" w:hint="default"/>
      </w:rPr>
    </w:lvl>
    <w:lvl w:ilvl="4" w:tplc="C52A963C" w:tentative="1">
      <w:start w:val="1"/>
      <w:numFmt w:val="bullet"/>
      <w:lvlText w:val=""/>
      <w:lvlJc w:val="left"/>
      <w:pPr>
        <w:tabs>
          <w:tab w:val="num" w:pos="3600"/>
        </w:tabs>
        <w:ind w:left="3600" w:hanging="360"/>
      </w:pPr>
      <w:rPr>
        <w:rFonts w:ascii="Wingdings 3" w:hAnsi="Wingdings 3" w:hint="default"/>
      </w:rPr>
    </w:lvl>
    <w:lvl w:ilvl="5" w:tplc="17F46FB0" w:tentative="1">
      <w:start w:val="1"/>
      <w:numFmt w:val="bullet"/>
      <w:lvlText w:val=""/>
      <w:lvlJc w:val="left"/>
      <w:pPr>
        <w:tabs>
          <w:tab w:val="num" w:pos="4320"/>
        </w:tabs>
        <w:ind w:left="4320" w:hanging="360"/>
      </w:pPr>
      <w:rPr>
        <w:rFonts w:ascii="Wingdings 3" w:hAnsi="Wingdings 3" w:hint="default"/>
      </w:rPr>
    </w:lvl>
    <w:lvl w:ilvl="6" w:tplc="4D5AC6B8" w:tentative="1">
      <w:start w:val="1"/>
      <w:numFmt w:val="bullet"/>
      <w:lvlText w:val=""/>
      <w:lvlJc w:val="left"/>
      <w:pPr>
        <w:tabs>
          <w:tab w:val="num" w:pos="5040"/>
        </w:tabs>
        <w:ind w:left="5040" w:hanging="360"/>
      </w:pPr>
      <w:rPr>
        <w:rFonts w:ascii="Wingdings 3" w:hAnsi="Wingdings 3" w:hint="default"/>
      </w:rPr>
    </w:lvl>
    <w:lvl w:ilvl="7" w:tplc="0B82F7B8" w:tentative="1">
      <w:start w:val="1"/>
      <w:numFmt w:val="bullet"/>
      <w:lvlText w:val=""/>
      <w:lvlJc w:val="left"/>
      <w:pPr>
        <w:tabs>
          <w:tab w:val="num" w:pos="5760"/>
        </w:tabs>
        <w:ind w:left="5760" w:hanging="360"/>
      </w:pPr>
      <w:rPr>
        <w:rFonts w:ascii="Wingdings 3" w:hAnsi="Wingdings 3" w:hint="default"/>
      </w:rPr>
    </w:lvl>
    <w:lvl w:ilvl="8" w:tplc="F3D4C496"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5056D95"/>
    <w:multiLevelType w:val="hybridMultilevel"/>
    <w:tmpl w:val="9E361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262A0A"/>
    <w:multiLevelType w:val="hybridMultilevel"/>
    <w:tmpl w:val="D5C80A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94786F"/>
    <w:multiLevelType w:val="hybridMultilevel"/>
    <w:tmpl w:val="3ECA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452F9C"/>
    <w:multiLevelType w:val="hybridMultilevel"/>
    <w:tmpl w:val="69E60C96"/>
    <w:lvl w:ilvl="0" w:tplc="1D6E8FBC">
      <w:start w:val="1"/>
      <w:numFmt w:val="bullet"/>
      <w:lvlText w:val=""/>
      <w:lvlJc w:val="left"/>
      <w:pPr>
        <w:tabs>
          <w:tab w:val="num" w:pos="720"/>
        </w:tabs>
        <w:ind w:left="720" w:hanging="360"/>
      </w:pPr>
      <w:rPr>
        <w:rFonts w:ascii="Wingdings 3" w:hAnsi="Wingdings 3" w:hint="default"/>
      </w:rPr>
    </w:lvl>
    <w:lvl w:ilvl="1" w:tplc="C3B81FF8" w:tentative="1">
      <w:start w:val="1"/>
      <w:numFmt w:val="bullet"/>
      <w:lvlText w:val=""/>
      <w:lvlJc w:val="left"/>
      <w:pPr>
        <w:tabs>
          <w:tab w:val="num" w:pos="1440"/>
        </w:tabs>
        <w:ind w:left="1440" w:hanging="360"/>
      </w:pPr>
      <w:rPr>
        <w:rFonts w:ascii="Wingdings 3" w:hAnsi="Wingdings 3" w:hint="default"/>
      </w:rPr>
    </w:lvl>
    <w:lvl w:ilvl="2" w:tplc="EC4CD8BE" w:tentative="1">
      <w:start w:val="1"/>
      <w:numFmt w:val="bullet"/>
      <w:lvlText w:val=""/>
      <w:lvlJc w:val="left"/>
      <w:pPr>
        <w:tabs>
          <w:tab w:val="num" w:pos="2160"/>
        </w:tabs>
        <w:ind w:left="2160" w:hanging="360"/>
      </w:pPr>
      <w:rPr>
        <w:rFonts w:ascii="Wingdings 3" w:hAnsi="Wingdings 3" w:hint="default"/>
      </w:rPr>
    </w:lvl>
    <w:lvl w:ilvl="3" w:tplc="8916B1C6" w:tentative="1">
      <w:start w:val="1"/>
      <w:numFmt w:val="bullet"/>
      <w:lvlText w:val=""/>
      <w:lvlJc w:val="left"/>
      <w:pPr>
        <w:tabs>
          <w:tab w:val="num" w:pos="2880"/>
        </w:tabs>
        <w:ind w:left="2880" w:hanging="360"/>
      </w:pPr>
      <w:rPr>
        <w:rFonts w:ascii="Wingdings 3" w:hAnsi="Wingdings 3" w:hint="default"/>
      </w:rPr>
    </w:lvl>
    <w:lvl w:ilvl="4" w:tplc="9EE2AA94" w:tentative="1">
      <w:start w:val="1"/>
      <w:numFmt w:val="bullet"/>
      <w:lvlText w:val=""/>
      <w:lvlJc w:val="left"/>
      <w:pPr>
        <w:tabs>
          <w:tab w:val="num" w:pos="3600"/>
        </w:tabs>
        <w:ind w:left="3600" w:hanging="360"/>
      </w:pPr>
      <w:rPr>
        <w:rFonts w:ascii="Wingdings 3" w:hAnsi="Wingdings 3" w:hint="default"/>
      </w:rPr>
    </w:lvl>
    <w:lvl w:ilvl="5" w:tplc="784ED64C" w:tentative="1">
      <w:start w:val="1"/>
      <w:numFmt w:val="bullet"/>
      <w:lvlText w:val=""/>
      <w:lvlJc w:val="left"/>
      <w:pPr>
        <w:tabs>
          <w:tab w:val="num" w:pos="4320"/>
        </w:tabs>
        <w:ind w:left="4320" w:hanging="360"/>
      </w:pPr>
      <w:rPr>
        <w:rFonts w:ascii="Wingdings 3" w:hAnsi="Wingdings 3" w:hint="default"/>
      </w:rPr>
    </w:lvl>
    <w:lvl w:ilvl="6" w:tplc="BC1C18D8" w:tentative="1">
      <w:start w:val="1"/>
      <w:numFmt w:val="bullet"/>
      <w:lvlText w:val=""/>
      <w:lvlJc w:val="left"/>
      <w:pPr>
        <w:tabs>
          <w:tab w:val="num" w:pos="5040"/>
        </w:tabs>
        <w:ind w:left="5040" w:hanging="360"/>
      </w:pPr>
      <w:rPr>
        <w:rFonts w:ascii="Wingdings 3" w:hAnsi="Wingdings 3" w:hint="default"/>
      </w:rPr>
    </w:lvl>
    <w:lvl w:ilvl="7" w:tplc="830E1802" w:tentative="1">
      <w:start w:val="1"/>
      <w:numFmt w:val="bullet"/>
      <w:lvlText w:val=""/>
      <w:lvlJc w:val="left"/>
      <w:pPr>
        <w:tabs>
          <w:tab w:val="num" w:pos="5760"/>
        </w:tabs>
        <w:ind w:left="5760" w:hanging="360"/>
      </w:pPr>
      <w:rPr>
        <w:rFonts w:ascii="Wingdings 3" w:hAnsi="Wingdings 3" w:hint="default"/>
      </w:rPr>
    </w:lvl>
    <w:lvl w:ilvl="8" w:tplc="898409A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C3664B5"/>
    <w:multiLevelType w:val="hybridMultilevel"/>
    <w:tmpl w:val="63D68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5"/>
  </w:num>
  <w:num w:numId="4">
    <w:abstractNumId w:val="14"/>
  </w:num>
  <w:num w:numId="5">
    <w:abstractNumId w:val="4"/>
  </w:num>
  <w:num w:numId="6">
    <w:abstractNumId w:val="3"/>
  </w:num>
  <w:num w:numId="7">
    <w:abstractNumId w:val="10"/>
  </w:num>
  <w:num w:numId="8">
    <w:abstractNumId w:val="0"/>
  </w:num>
  <w:num w:numId="9">
    <w:abstractNumId w:val="7"/>
  </w:num>
  <w:num w:numId="10">
    <w:abstractNumId w:val="12"/>
  </w:num>
  <w:num w:numId="11">
    <w:abstractNumId w:val="1"/>
  </w:num>
  <w:num w:numId="12">
    <w:abstractNumId w:val="11"/>
  </w:num>
  <w:num w:numId="13">
    <w:abstractNumId w:val="13"/>
  </w:num>
  <w:num w:numId="14">
    <w:abstractNumId w:val="15"/>
  </w:num>
  <w:num w:numId="15">
    <w:abstractNumId w:val="2"/>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75D"/>
    <w:rsid w:val="00033B15"/>
    <w:rsid w:val="00172271"/>
    <w:rsid w:val="001A1E88"/>
    <w:rsid w:val="001B6217"/>
    <w:rsid w:val="00243A2E"/>
    <w:rsid w:val="002672D1"/>
    <w:rsid w:val="002A3841"/>
    <w:rsid w:val="002A6C2E"/>
    <w:rsid w:val="002C63CD"/>
    <w:rsid w:val="003C075D"/>
    <w:rsid w:val="003E43F7"/>
    <w:rsid w:val="003E734A"/>
    <w:rsid w:val="00496E01"/>
    <w:rsid w:val="004C05E6"/>
    <w:rsid w:val="004E7866"/>
    <w:rsid w:val="005060DF"/>
    <w:rsid w:val="00563A35"/>
    <w:rsid w:val="005E5D54"/>
    <w:rsid w:val="0066515B"/>
    <w:rsid w:val="006B7510"/>
    <w:rsid w:val="006E5F12"/>
    <w:rsid w:val="00726617"/>
    <w:rsid w:val="00795450"/>
    <w:rsid w:val="007C1A46"/>
    <w:rsid w:val="0087307D"/>
    <w:rsid w:val="00902D95"/>
    <w:rsid w:val="00A44938"/>
    <w:rsid w:val="00A66EC0"/>
    <w:rsid w:val="00B0204D"/>
    <w:rsid w:val="00B501D4"/>
    <w:rsid w:val="00BC0D4D"/>
    <w:rsid w:val="00C91A5E"/>
    <w:rsid w:val="00CF6FDA"/>
    <w:rsid w:val="00D14948"/>
    <w:rsid w:val="00D917FD"/>
    <w:rsid w:val="00DF4980"/>
    <w:rsid w:val="00E27BD9"/>
    <w:rsid w:val="00E6509C"/>
    <w:rsid w:val="00F27648"/>
    <w:rsid w:val="00FB7DB4"/>
    <w:rsid w:val="00FD617C"/>
    <w:rsid w:val="00FF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E7954"/>
  <w15:chartTrackingRefBased/>
  <w15:docId w15:val="{AD034AF1-95C8-4E82-A50A-4E5F4F8A9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04D"/>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E5F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F12"/>
  </w:style>
  <w:style w:type="paragraph" w:styleId="Footer">
    <w:name w:val="footer"/>
    <w:basedOn w:val="Normal"/>
    <w:link w:val="FooterChar"/>
    <w:uiPriority w:val="99"/>
    <w:unhideWhenUsed/>
    <w:rsid w:val="006E5F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F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436566">
      <w:bodyDiv w:val="1"/>
      <w:marLeft w:val="0"/>
      <w:marRight w:val="0"/>
      <w:marTop w:val="0"/>
      <w:marBottom w:val="0"/>
      <w:divBdr>
        <w:top w:val="none" w:sz="0" w:space="0" w:color="auto"/>
        <w:left w:val="none" w:sz="0" w:space="0" w:color="auto"/>
        <w:bottom w:val="none" w:sz="0" w:space="0" w:color="auto"/>
        <w:right w:val="none" w:sz="0" w:space="0" w:color="auto"/>
      </w:divBdr>
      <w:divsChild>
        <w:div w:id="1278563308">
          <w:marLeft w:val="547"/>
          <w:marRight w:val="0"/>
          <w:marTop w:val="200"/>
          <w:marBottom w:val="0"/>
          <w:divBdr>
            <w:top w:val="none" w:sz="0" w:space="0" w:color="auto"/>
            <w:left w:val="none" w:sz="0" w:space="0" w:color="auto"/>
            <w:bottom w:val="none" w:sz="0" w:space="0" w:color="auto"/>
            <w:right w:val="none" w:sz="0" w:space="0" w:color="auto"/>
          </w:divBdr>
        </w:div>
      </w:divsChild>
    </w:div>
    <w:div w:id="1988975555">
      <w:bodyDiv w:val="1"/>
      <w:marLeft w:val="0"/>
      <w:marRight w:val="0"/>
      <w:marTop w:val="0"/>
      <w:marBottom w:val="0"/>
      <w:divBdr>
        <w:top w:val="none" w:sz="0" w:space="0" w:color="auto"/>
        <w:left w:val="none" w:sz="0" w:space="0" w:color="auto"/>
        <w:bottom w:val="none" w:sz="0" w:space="0" w:color="auto"/>
        <w:right w:val="none" w:sz="0" w:space="0" w:color="auto"/>
      </w:divBdr>
      <w:divsChild>
        <w:div w:id="159929079">
          <w:marLeft w:val="547"/>
          <w:marRight w:val="0"/>
          <w:marTop w:val="200"/>
          <w:marBottom w:val="0"/>
          <w:divBdr>
            <w:top w:val="none" w:sz="0" w:space="0" w:color="auto"/>
            <w:left w:val="none" w:sz="0" w:space="0" w:color="auto"/>
            <w:bottom w:val="none" w:sz="0" w:space="0" w:color="auto"/>
            <w:right w:val="none" w:sz="0" w:space="0" w:color="auto"/>
          </w:divBdr>
        </w:div>
      </w:divsChild>
    </w:div>
    <w:div w:id="2137991911">
      <w:bodyDiv w:val="1"/>
      <w:marLeft w:val="0"/>
      <w:marRight w:val="0"/>
      <w:marTop w:val="0"/>
      <w:marBottom w:val="0"/>
      <w:divBdr>
        <w:top w:val="none" w:sz="0" w:space="0" w:color="auto"/>
        <w:left w:val="none" w:sz="0" w:space="0" w:color="auto"/>
        <w:bottom w:val="none" w:sz="0" w:space="0" w:color="auto"/>
        <w:right w:val="none" w:sz="0" w:space="0" w:color="auto"/>
      </w:divBdr>
      <w:divsChild>
        <w:div w:id="561260450">
          <w:marLeft w:val="547"/>
          <w:marRight w:val="0"/>
          <w:marTop w:val="200"/>
          <w:marBottom w:val="0"/>
          <w:divBdr>
            <w:top w:val="none" w:sz="0" w:space="0" w:color="auto"/>
            <w:left w:val="none" w:sz="0" w:space="0" w:color="auto"/>
            <w:bottom w:val="none" w:sz="0" w:space="0" w:color="auto"/>
            <w:right w:val="none" w:sz="0" w:space="0" w:color="auto"/>
          </w:divBdr>
        </w:div>
        <w:div w:id="1187595493">
          <w:marLeft w:val="547"/>
          <w:marRight w:val="0"/>
          <w:marTop w:val="200"/>
          <w:marBottom w:val="0"/>
          <w:divBdr>
            <w:top w:val="none" w:sz="0" w:space="0" w:color="auto"/>
            <w:left w:val="none" w:sz="0" w:space="0" w:color="auto"/>
            <w:bottom w:val="none" w:sz="0" w:space="0" w:color="auto"/>
            <w:right w:val="none" w:sz="0" w:space="0" w:color="auto"/>
          </w:divBdr>
        </w:div>
        <w:div w:id="185244709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5</Pages>
  <Words>1177</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7</cp:revision>
  <dcterms:created xsi:type="dcterms:W3CDTF">2023-02-24T11:34:00Z</dcterms:created>
  <dcterms:modified xsi:type="dcterms:W3CDTF">2023-02-26T19:35:00Z</dcterms:modified>
</cp:coreProperties>
</file>