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261761" w14:textId="38D91ED6" w:rsidR="00095115" w:rsidRDefault="00095115" w:rsidP="00095115">
      <w:pPr>
        <w:jc w:val="center"/>
        <w:rPr>
          <w:rFonts w:ascii="Times New Roman" w:hAnsi="Times New Roman" w:cs="Times New Roman"/>
          <w:b/>
          <w:sz w:val="24"/>
          <w:u w:val="single"/>
        </w:rPr>
      </w:pPr>
      <w:r w:rsidRPr="00095115">
        <w:rPr>
          <w:rFonts w:ascii="Times New Roman" w:hAnsi="Times New Roman" w:cs="Times New Roman"/>
          <w:b/>
          <w:sz w:val="24"/>
          <w:u w:val="single"/>
        </w:rPr>
        <w:t>The Riots of 1910—Why do we remember Tonypandy?</w:t>
      </w:r>
    </w:p>
    <w:p w14:paraId="7C80C0A5" w14:textId="726B7007" w:rsidR="00095115" w:rsidRDefault="00095115" w:rsidP="00095115">
      <w:pPr>
        <w:jc w:val="center"/>
        <w:rPr>
          <w:rFonts w:ascii="Times New Roman" w:hAnsi="Times New Roman" w:cs="Times New Roman"/>
          <w:b/>
          <w:sz w:val="24"/>
          <w:u w:val="single"/>
        </w:rPr>
      </w:pPr>
    </w:p>
    <w:p w14:paraId="1EB5A093" w14:textId="7ACBD2CD" w:rsidR="00095115" w:rsidRDefault="00095115" w:rsidP="00095115">
      <w:pPr>
        <w:spacing w:line="480" w:lineRule="auto"/>
        <w:jc w:val="both"/>
        <w:rPr>
          <w:rFonts w:ascii="Times New Roman" w:hAnsi="Times New Roman" w:cs="Times New Roman"/>
          <w:bCs/>
          <w:sz w:val="24"/>
          <w:szCs w:val="24"/>
          <w:shd w:val="clear" w:color="auto" w:fill="FFFFFF"/>
        </w:rPr>
      </w:pPr>
      <w:r>
        <w:rPr>
          <w:rFonts w:ascii="Times New Roman" w:hAnsi="Times New Roman" w:cs="Times New Roman"/>
          <w:sz w:val="24"/>
        </w:rPr>
        <w:tab/>
      </w:r>
      <w:r w:rsidRPr="00095115">
        <w:rPr>
          <w:rFonts w:ascii="Times New Roman" w:hAnsi="Times New Roman" w:cs="Times New Roman"/>
          <w:sz w:val="24"/>
          <w:szCs w:val="24"/>
        </w:rPr>
        <w:t xml:space="preserve">Tonypandy, for the residents of the Rhondda Cynon </w:t>
      </w:r>
      <w:proofErr w:type="spellStart"/>
      <w:r w:rsidRPr="00095115">
        <w:rPr>
          <w:rFonts w:ascii="Times New Roman" w:hAnsi="Times New Roman" w:cs="Times New Roman"/>
          <w:sz w:val="24"/>
          <w:szCs w:val="24"/>
        </w:rPr>
        <w:t>Taf</w:t>
      </w:r>
      <w:proofErr w:type="spellEnd"/>
      <w:r w:rsidRPr="00095115">
        <w:rPr>
          <w:rFonts w:ascii="Times New Roman" w:hAnsi="Times New Roman" w:cs="Times New Roman"/>
          <w:sz w:val="24"/>
          <w:szCs w:val="24"/>
        </w:rPr>
        <w:t xml:space="preserve"> valley, may be remembered as a symbol of cultural, social and political tensions that had erupted </w:t>
      </w:r>
      <w:r w:rsidR="008B4141">
        <w:rPr>
          <w:rFonts w:ascii="Times New Roman" w:hAnsi="Times New Roman" w:cs="Times New Roman"/>
          <w:sz w:val="24"/>
          <w:szCs w:val="24"/>
        </w:rPr>
        <w:t xml:space="preserve">and </w:t>
      </w:r>
      <w:r w:rsidRPr="00095115">
        <w:rPr>
          <w:rFonts w:ascii="Times New Roman" w:hAnsi="Times New Roman" w:cs="Times New Roman"/>
          <w:sz w:val="24"/>
          <w:szCs w:val="24"/>
        </w:rPr>
        <w:t xml:space="preserve">formed the riot that we know today. However, as historians one must be careful when analysing events that hold such a status of prominence within Wales and how Tonypandy itself is remembered. </w:t>
      </w:r>
      <w:r w:rsidR="008B4141">
        <w:rPr>
          <w:rFonts w:ascii="Times New Roman" w:hAnsi="Times New Roman" w:cs="Times New Roman"/>
          <w:sz w:val="24"/>
          <w:szCs w:val="24"/>
        </w:rPr>
        <w:t>‘</w:t>
      </w:r>
      <w:r w:rsidRPr="00095115">
        <w:rPr>
          <w:rFonts w:ascii="Times New Roman" w:hAnsi="Times New Roman" w:cs="Times New Roman"/>
          <w:bCs/>
          <w:sz w:val="24"/>
          <w:szCs w:val="24"/>
          <w:shd w:val="clear" w:color="auto" w:fill="FFFFFF"/>
        </w:rPr>
        <w:t>You have to remember that the story of the Rhondda riots, and Tonypandy in particular, has been handed down from generation to generation, and has altered subtly over the years</w:t>
      </w:r>
      <w:r w:rsidR="008B4141">
        <w:rPr>
          <w:rFonts w:ascii="Times New Roman" w:hAnsi="Times New Roman" w:cs="Times New Roman"/>
          <w:bCs/>
          <w:sz w:val="24"/>
          <w:szCs w:val="24"/>
          <w:shd w:val="clear" w:color="auto" w:fill="FFFFFF"/>
        </w:rPr>
        <w:t>’.</w:t>
      </w:r>
      <w:r w:rsidR="008B4141">
        <w:rPr>
          <w:rStyle w:val="FootnoteReference"/>
          <w:rFonts w:ascii="Times New Roman" w:hAnsi="Times New Roman" w:cs="Times New Roman"/>
          <w:bCs/>
          <w:sz w:val="24"/>
          <w:szCs w:val="24"/>
          <w:shd w:val="clear" w:color="auto" w:fill="FFFFFF"/>
        </w:rPr>
        <w:footnoteReference w:id="1"/>
      </w:r>
      <w:r w:rsidRPr="00095115">
        <w:rPr>
          <w:rFonts w:ascii="Times New Roman" w:hAnsi="Times New Roman" w:cs="Times New Roman"/>
          <w:bCs/>
          <w:sz w:val="24"/>
          <w:szCs w:val="24"/>
          <w:shd w:val="clear" w:color="auto" w:fill="FFFFFF"/>
        </w:rPr>
        <w:t xml:space="preserve"> As </w:t>
      </w:r>
      <w:r>
        <w:rPr>
          <w:rFonts w:ascii="Times New Roman" w:hAnsi="Times New Roman" w:cs="Times New Roman"/>
          <w:bCs/>
          <w:sz w:val="24"/>
          <w:szCs w:val="24"/>
          <w:shd w:val="clear" w:color="auto" w:fill="FFFFFF"/>
        </w:rPr>
        <w:t>David Maddox</w:t>
      </w:r>
      <w:r w:rsidRPr="00095115">
        <w:rPr>
          <w:rFonts w:ascii="Times New Roman" w:hAnsi="Times New Roman" w:cs="Times New Roman"/>
          <w:bCs/>
          <w:sz w:val="24"/>
          <w:szCs w:val="24"/>
          <w:shd w:val="clear" w:color="auto" w:fill="FFFFFF"/>
        </w:rPr>
        <w:t xml:space="preserve"> reiterates, assessing </w:t>
      </w:r>
      <w:r>
        <w:rPr>
          <w:rFonts w:ascii="Times New Roman" w:hAnsi="Times New Roman" w:cs="Times New Roman"/>
          <w:bCs/>
          <w:sz w:val="24"/>
          <w:szCs w:val="24"/>
          <w:shd w:val="clear" w:color="auto" w:fill="FFFFFF"/>
        </w:rPr>
        <w:t xml:space="preserve">how and why Tonypandy is remembered above all </w:t>
      </w:r>
      <w:r w:rsidR="000314EF">
        <w:rPr>
          <w:rFonts w:ascii="Times New Roman" w:hAnsi="Times New Roman" w:cs="Times New Roman"/>
          <w:bCs/>
          <w:sz w:val="24"/>
          <w:szCs w:val="24"/>
          <w:shd w:val="clear" w:color="auto" w:fill="FFFFFF"/>
        </w:rPr>
        <w:t>is crucial towards understanding how cultural memory shapes and moulds such events</w:t>
      </w:r>
      <w:r w:rsidR="008B4141">
        <w:rPr>
          <w:rFonts w:ascii="Times New Roman" w:hAnsi="Times New Roman" w:cs="Times New Roman"/>
          <w:bCs/>
          <w:sz w:val="24"/>
          <w:szCs w:val="24"/>
          <w:shd w:val="clear" w:color="auto" w:fill="FFFFFF"/>
        </w:rPr>
        <w:t xml:space="preserve">. </w:t>
      </w:r>
      <w:r w:rsidR="000314EF">
        <w:rPr>
          <w:rFonts w:ascii="Times New Roman" w:hAnsi="Times New Roman" w:cs="Times New Roman"/>
          <w:bCs/>
          <w:sz w:val="24"/>
          <w:szCs w:val="24"/>
          <w:shd w:val="clear" w:color="auto" w:fill="FFFFFF"/>
        </w:rPr>
        <w:t xml:space="preserve">This essay will discuss such aspects of memory, </w:t>
      </w:r>
      <w:r w:rsidR="00F27D5A">
        <w:rPr>
          <w:rFonts w:ascii="Times New Roman" w:hAnsi="Times New Roman" w:cs="Times New Roman"/>
          <w:bCs/>
          <w:sz w:val="24"/>
          <w:szCs w:val="24"/>
          <w:shd w:val="clear" w:color="auto" w:fill="FFFFFF"/>
        </w:rPr>
        <w:t xml:space="preserve">the </w:t>
      </w:r>
      <w:r w:rsidR="000314EF">
        <w:rPr>
          <w:rFonts w:ascii="Times New Roman" w:hAnsi="Times New Roman" w:cs="Times New Roman"/>
          <w:bCs/>
          <w:sz w:val="24"/>
          <w:szCs w:val="24"/>
          <w:shd w:val="clear" w:color="auto" w:fill="FFFFFF"/>
        </w:rPr>
        <w:t xml:space="preserve">historiography </w:t>
      </w:r>
      <w:r w:rsidR="008B4141">
        <w:rPr>
          <w:rFonts w:ascii="Times New Roman" w:hAnsi="Times New Roman" w:cs="Times New Roman"/>
          <w:bCs/>
          <w:sz w:val="24"/>
          <w:szCs w:val="24"/>
          <w:shd w:val="clear" w:color="auto" w:fill="FFFFFF"/>
        </w:rPr>
        <w:t>that surrounds</w:t>
      </w:r>
      <w:r w:rsidR="00F27D5A">
        <w:rPr>
          <w:rFonts w:ascii="Times New Roman" w:hAnsi="Times New Roman" w:cs="Times New Roman"/>
          <w:bCs/>
          <w:sz w:val="24"/>
          <w:szCs w:val="24"/>
          <w:shd w:val="clear" w:color="auto" w:fill="FFFFFF"/>
        </w:rPr>
        <w:t xml:space="preserve"> the riot </w:t>
      </w:r>
      <w:r w:rsidR="000314EF">
        <w:rPr>
          <w:rFonts w:ascii="Times New Roman" w:hAnsi="Times New Roman" w:cs="Times New Roman"/>
          <w:bCs/>
          <w:sz w:val="24"/>
          <w:szCs w:val="24"/>
          <w:shd w:val="clear" w:color="auto" w:fill="FFFFFF"/>
        </w:rPr>
        <w:t>and how the riot itself is remembered</w:t>
      </w:r>
      <w:r w:rsidR="008B4141">
        <w:rPr>
          <w:rFonts w:ascii="Times New Roman" w:hAnsi="Times New Roman" w:cs="Times New Roman"/>
          <w:bCs/>
          <w:sz w:val="24"/>
          <w:szCs w:val="24"/>
          <w:shd w:val="clear" w:color="auto" w:fill="FFFFFF"/>
        </w:rPr>
        <w:t xml:space="preserve"> against the backdrop of other industrial disturbances.</w:t>
      </w:r>
      <w:r w:rsidR="00F27D5A">
        <w:rPr>
          <w:rFonts w:ascii="Times New Roman" w:hAnsi="Times New Roman" w:cs="Times New Roman"/>
          <w:bCs/>
          <w:sz w:val="24"/>
          <w:szCs w:val="24"/>
          <w:shd w:val="clear" w:color="auto" w:fill="FFFFFF"/>
        </w:rPr>
        <w:t xml:space="preserve"> </w:t>
      </w:r>
    </w:p>
    <w:p w14:paraId="1EFBCD1D" w14:textId="15107C4B" w:rsidR="000A32CC" w:rsidRDefault="00F27D5A" w:rsidP="00CD54F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riots of Tonypandy</w:t>
      </w:r>
      <w:r w:rsidR="001449B9">
        <w:rPr>
          <w:rFonts w:ascii="Times New Roman" w:hAnsi="Times New Roman" w:cs="Times New Roman"/>
          <w:sz w:val="24"/>
          <w:szCs w:val="24"/>
        </w:rPr>
        <w:t xml:space="preserve">, from within the pages of Welsh history, remains a </w:t>
      </w:r>
      <w:r w:rsidR="00AA576B">
        <w:rPr>
          <w:rFonts w:ascii="Times New Roman" w:hAnsi="Times New Roman" w:cs="Times New Roman"/>
          <w:sz w:val="24"/>
          <w:szCs w:val="24"/>
        </w:rPr>
        <w:t>social and political phenomenon</w:t>
      </w:r>
      <w:r w:rsidR="001449B9">
        <w:rPr>
          <w:rFonts w:ascii="Times New Roman" w:hAnsi="Times New Roman" w:cs="Times New Roman"/>
          <w:sz w:val="24"/>
          <w:szCs w:val="24"/>
        </w:rPr>
        <w:t xml:space="preserve"> that shook </w:t>
      </w:r>
      <w:r w:rsidR="00EF0656">
        <w:rPr>
          <w:rFonts w:ascii="Times New Roman" w:hAnsi="Times New Roman" w:cs="Times New Roman"/>
          <w:sz w:val="24"/>
          <w:szCs w:val="24"/>
        </w:rPr>
        <w:t>a</w:t>
      </w:r>
      <w:r w:rsidR="001449B9">
        <w:rPr>
          <w:rFonts w:ascii="Times New Roman" w:hAnsi="Times New Roman" w:cs="Times New Roman"/>
          <w:sz w:val="24"/>
          <w:szCs w:val="24"/>
        </w:rPr>
        <w:t xml:space="preserve"> small nation.</w:t>
      </w:r>
      <w:r w:rsidR="00AA576B">
        <w:rPr>
          <w:rFonts w:ascii="Times New Roman" w:hAnsi="Times New Roman" w:cs="Times New Roman"/>
          <w:sz w:val="24"/>
          <w:szCs w:val="24"/>
        </w:rPr>
        <w:t xml:space="preserve"> ‘Normality was turned on its head’ for Tonypandy’s inhabitants upon experiencing not only the riot itself, but the level of violence that ensued and the political aftermath that followed.</w:t>
      </w:r>
      <w:r w:rsidR="00AA576B">
        <w:rPr>
          <w:rStyle w:val="FootnoteReference"/>
          <w:rFonts w:ascii="Times New Roman" w:hAnsi="Times New Roman" w:cs="Times New Roman"/>
          <w:sz w:val="24"/>
          <w:szCs w:val="24"/>
        </w:rPr>
        <w:footnoteReference w:id="2"/>
      </w:r>
      <w:r w:rsidR="00AA576B">
        <w:rPr>
          <w:rFonts w:ascii="Times New Roman" w:hAnsi="Times New Roman" w:cs="Times New Roman"/>
          <w:sz w:val="24"/>
          <w:szCs w:val="24"/>
        </w:rPr>
        <w:t xml:space="preserve"> </w:t>
      </w:r>
      <w:r w:rsidR="00960596">
        <w:rPr>
          <w:rFonts w:ascii="Times New Roman" w:hAnsi="Times New Roman" w:cs="Times New Roman"/>
          <w:sz w:val="24"/>
          <w:szCs w:val="24"/>
        </w:rPr>
        <w:t xml:space="preserve">Louise </w:t>
      </w:r>
      <w:proofErr w:type="spellStart"/>
      <w:r w:rsidR="00AA576B">
        <w:rPr>
          <w:rFonts w:ascii="Times New Roman" w:hAnsi="Times New Roman" w:cs="Times New Roman"/>
          <w:sz w:val="24"/>
          <w:szCs w:val="24"/>
        </w:rPr>
        <w:t>Miskell</w:t>
      </w:r>
      <w:proofErr w:type="spellEnd"/>
      <w:r w:rsidR="00AA576B">
        <w:rPr>
          <w:rFonts w:ascii="Times New Roman" w:hAnsi="Times New Roman" w:cs="Times New Roman"/>
          <w:sz w:val="24"/>
          <w:szCs w:val="24"/>
        </w:rPr>
        <w:t xml:space="preserve"> writes that for the town of Rhondda, the streets were rife with looters and widespread destruction during the November of 1910.</w:t>
      </w:r>
      <w:r w:rsidR="00AA576B">
        <w:rPr>
          <w:rStyle w:val="FootnoteReference"/>
          <w:rFonts w:ascii="Times New Roman" w:hAnsi="Times New Roman" w:cs="Times New Roman"/>
          <w:sz w:val="24"/>
          <w:szCs w:val="24"/>
        </w:rPr>
        <w:footnoteReference w:id="3"/>
      </w:r>
      <w:r w:rsidR="00AA576B">
        <w:rPr>
          <w:rFonts w:ascii="Times New Roman" w:hAnsi="Times New Roman" w:cs="Times New Roman"/>
          <w:sz w:val="24"/>
          <w:szCs w:val="24"/>
        </w:rPr>
        <w:t xml:space="preserve"> The avid historian may question why exactly these seemingly common scenes of violence that take place within times of rioting differ when considering Tonypandy. Was it because of the sheer scale of the uprising</w:t>
      </w:r>
      <w:r w:rsidR="00287A32">
        <w:rPr>
          <w:rFonts w:ascii="Times New Roman" w:hAnsi="Times New Roman" w:cs="Times New Roman"/>
          <w:sz w:val="24"/>
          <w:szCs w:val="24"/>
        </w:rPr>
        <w:t xml:space="preserve"> </w:t>
      </w:r>
      <w:r w:rsidR="00AA576B">
        <w:rPr>
          <w:rFonts w:ascii="Times New Roman" w:hAnsi="Times New Roman" w:cs="Times New Roman"/>
          <w:sz w:val="24"/>
          <w:szCs w:val="24"/>
        </w:rPr>
        <w:t xml:space="preserve">or </w:t>
      </w:r>
      <w:r w:rsidR="00960596">
        <w:rPr>
          <w:rFonts w:ascii="Times New Roman" w:hAnsi="Times New Roman" w:cs="Times New Roman"/>
          <w:sz w:val="24"/>
          <w:szCs w:val="24"/>
        </w:rPr>
        <w:t xml:space="preserve">because the result of Tonypandy was caused by a laborious industrial political dispute? </w:t>
      </w:r>
      <w:r w:rsidR="00CD7EE4">
        <w:rPr>
          <w:rFonts w:ascii="Times New Roman" w:hAnsi="Times New Roman" w:cs="Times New Roman"/>
          <w:sz w:val="24"/>
          <w:szCs w:val="24"/>
        </w:rPr>
        <w:t xml:space="preserve">A combination of both, perhaps, as </w:t>
      </w:r>
      <w:proofErr w:type="gramStart"/>
      <w:r w:rsidR="00CD7EE4">
        <w:rPr>
          <w:rFonts w:ascii="Times New Roman" w:hAnsi="Times New Roman" w:cs="Times New Roman"/>
          <w:sz w:val="24"/>
          <w:szCs w:val="24"/>
        </w:rPr>
        <w:t>the end result</w:t>
      </w:r>
      <w:proofErr w:type="gramEnd"/>
      <w:r w:rsidR="00CD7EE4">
        <w:rPr>
          <w:rFonts w:ascii="Times New Roman" w:hAnsi="Times New Roman" w:cs="Times New Roman"/>
          <w:sz w:val="24"/>
          <w:szCs w:val="24"/>
        </w:rPr>
        <w:t xml:space="preserve"> led to casualties and thus created a ripple of social unrest</w:t>
      </w:r>
      <w:r w:rsidR="006656A8">
        <w:rPr>
          <w:rFonts w:ascii="Times New Roman" w:hAnsi="Times New Roman" w:cs="Times New Roman"/>
          <w:sz w:val="24"/>
          <w:szCs w:val="24"/>
        </w:rPr>
        <w:t xml:space="preserve"> that would follow Churchill into the interwar</w:t>
      </w:r>
      <w:r w:rsidR="00BF414C">
        <w:rPr>
          <w:rFonts w:ascii="Times New Roman" w:hAnsi="Times New Roman" w:cs="Times New Roman"/>
          <w:sz w:val="24"/>
          <w:szCs w:val="24"/>
        </w:rPr>
        <w:t xml:space="preserve"> </w:t>
      </w:r>
      <w:r w:rsidR="00BF414C">
        <w:rPr>
          <w:rFonts w:ascii="Times New Roman" w:hAnsi="Times New Roman" w:cs="Times New Roman"/>
          <w:sz w:val="24"/>
          <w:szCs w:val="24"/>
        </w:rPr>
        <w:lastRenderedPageBreak/>
        <w:t>and post-war</w:t>
      </w:r>
      <w:r w:rsidR="006656A8">
        <w:rPr>
          <w:rFonts w:ascii="Times New Roman" w:hAnsi="Times New Roman" w:cs="Times New Roman"/>
          <w:sz w:val="24"/>
          <w:szCs w:val="24"/>
        </w:rPr>
        <w:t xml:space="preserve"> period</w:t>
      </w:r>
      <w:r w:rsidR="00CD7EE4">
        <w:rPr>
          <w:rFonts w:ascii="Times New Roman" w:hAnsi="Times New Roman" w:cs="Times New Roman"/>
          <w:sz w:val="24"/>
          <w:szCs w:val="24"/>
        </w:rPr>
        <w:t>.</w:t>
      </w:r>
      <w:r w:rsidR="00287A32">
        <w:rPr>
          <w:rStyle w:val="FootnoteReference"/>
          <w:rFonts w:ascii="Times New Roman" w:hAnsi="Times New Roman" w:cs="Times New Roman"/>
          <w:sz w:val="24"/>
          <w:szCs w:val="24"/>
        </w:rPr>
        <w:footnoteReference w:id="4"/>
      </w:r>
      <w:r w:rsidR="00416165">
        <w:rPr>
          <w:rFonts w:ascii="Times New Roman" w:hAnsi="Times New Roman" w:cs="Times New Roman"/>
          <w:sz w:val="24"/>
          <w:szCs w:val="24"/>
        </w:rPr>
        <w:t xml:space="preserve"> Interestingly, </w:t>
      </w:r>
      <w:proofErr w:type="spellStart"/>
      <w:r w:rsidR="00416165">
        <w:rPr>
          <w:rFonts w:ascii="Times New Roman" w:hAnsi="Times New Roman" w:cs="Times New Roman"/>
          <w:sz w:val="24"/>
          <w:szCs w:val="24"/>
        </w:rPr>
        <w:t>Miskell</w:t>
      </w:r>
      <w:proofErr w:type="spellEnd"/>
      <w:r w:rsidR="00416165">
        <w:rPr>
          <w:rFonts w:ascii="Times New Roman" w:hAnsi="Times New Roman" w:cs="Times New Roman"/>
          <w:sz w:val="24"/>
          <w:szCs w:val="24"/>
        </w:rPr>
        <w:t xml:space="preserve"> refers to the plight of the mining community at this time as the ‘coal war’</w:t>
      </w:r>
      <w:r w:rsidR="00287A32">
        <w:rPr>
          <w:rFonts w:ascii="Times New Roman" w:hAnsi="Times New Roman" w:cs="Times New Roman"/>
          <w:sz w:val="24"/>
          <w:szCs w:val="24"/>
        </w:rPr>
        <w:t xml:space="preserve"> such as was coined by </w:t>
      </w:r>
      <w:r w:rsidR="00287A32" w:rsidRPr="00287A32">
        <w:rPr>
          <w:rFonts w:ascii="Times New Roman" w:hAnsi="Times New Roman" w:cs="Times New Roman"/>
          <w:i/>
          <w:sz w:val="24"/>
          <w:szCs w:val="24"/>
        </w:rPr>
        <w:t>The Times</w:t>
      </w:r>
      <w:r w:rsidR="00287A32">
        <w:rPr>
          <w:rFonts w:ascii="Times New Roman" w:hAnsi="Times New Roman" w:cs="Times New Roman"/>
          <w:sz w:val="24"/>
          <w:szCs w:val="24"/>
        </w:rPr>
        <w:t xml:space="preserve"> and the </w:t>
      </w:r>
      <w:r w:rsidR="00287A32" w:rsidRPr="00287A32">
        <w:rPr>
          <w:rFonts w:ascii="Times New Roman" w:hAnsi="Times New Roman" w:cs="Times New Roman"/>
          <w:i/>
          <w:sz w:val="24"/>
          <w:szCs w:val="24"/>
        </w:rPr>
        <w:t>Western Mail</w:t>
      </w:r>
      <w:r w:rsidR="00EF0656">
        <w:rPr>
          <w:rFonts w:ascii="Times New Roman" w:hAnsi="Times New Roman" w:cs="Times New Roman"/>
          <w:sz w:val="24"/>
          <w:szCs w:val="24"/>
        </w:rPr>
        <w:t>.</w:t>
      </w:r>
      <w:r w:rsidR="00EF0656">
        <w:rPr>
          <w:rStyle w:val="FootnoteReference"/>
          <w:rFonts w:ascii="Times New Roman" w:hAnsi="Times New Roman" w:cs="Times New Roman"/>
          <w:sz w:val="24"/>
          <w:szCs w:val="24"/>
        </w:rPr>
        <w:footnoteReference w:id="5"/>
      </w:r>
      <w:r w:rsidR="00DA6B3A">
        <w:rPr>
          <w:rFonts w:ascii="Times New Roman" w:hAnsi="Times New Roman" w:cs="Times New Roman"/>
          <w:sz w:val="24"/>
          <w:szCs w:val="24"/>
        </w:rPr>
        <w:t xml:space="preserve"> </w:t>
      </w:r>
      <w:r w:rsidR="00EF0656">
        <w:rPr>
          <w:rFonts w:ascii="Times New Roman" w:hAnsi="Times New Roman" w:cs="Times New Roman"/>
          <w:sz w:val="24"/>
          <w:szCs w:val="24"/>
        </w:rPr>
        <w:t>This</w:t>
      </w:r>
      <w:r w:rsidR="00DA6B3A">
        <w:rPr>
          <w:rFonts w:ascii="Times New Roman" w:hAnsi="Times New Roman" w:cs="Times New Roman"/>
          <w:sz w:val="24"/>
          <w:szCs w:val="24"/>
        </w:rPr>
        <w:t xml:space="preserve"> language arises the connotation of </w:t>
      </w:r>
      <w:r w:rsidR="00D66000">
        <w:rPr>
          <w:rFonts w:ascii="Times New Roman" w:hAnsi="Times New Roman" w:cs="Times New Roman"/>
          <w:sz w:val="24"/>
          <w:szCs w:val="24"/>
        </w:rPr>
        <w:t>‘</w:t>
      </w:r>
      <w:r w:rsidR="00416165">
        <w:rPr>
          <w:rFonts w:ascii="Times New Roman" w:hAnsi="Times New Roman" w:cs="Times New Roman"/>
          <w:sz w:val="24"/>
          <w:szCs w:val="24"/>
        </w:rPr>
        <w:t xml:space="preserve">us </w:t>
      </w:r>
      <w:r w:rsidR="00DA6B3A">
        <w:rPr>
          <w:rFonts w:ascii="Times New Roman" w:hAnsi="Times New Roman" w:cs="Times New Roman"/>
          <w:sz w:val="24"/>
          <w:szCs w:val="24"/>
        </w:rPr>
        <w:t>versus</w:t>
      </w:r>
      <w:r w:rsidR="00416165">
        <w:rPr>
          <w:rFonts w:ascii="Times New Roman" w:hAnsi="Times New Roman" w:cs="Times New Roman"/>
          <w:sz w:val="24"/>
          <w:szCs w:val="24"/>
        </w:rPr>
        <w:t xml:space="preserve"> them</w:t>
      </w:r>
      <w:r w:rsidR="00D66000">
        <w:rPr>
          <w:rFonts w:ascii="Times New Roman" w:hAnsi="Times New Roman" w:cs="Times New Roman"/>
          <w:sz w:val="24"/>
          <w:szCs w:val="24"/>
        </w:rPr>
        <w:t>’ with the suggestion that for the miners, it may have very well have felt like they were fighting a war.</w:t>
      </w:r>
      <w:r w:rsidR="006656A8">
        <w:rPr>
          <w:rFonts w:ascii="Times New Roman" w:hAnsi="Times New Roman" w:cs="Times New Roman"/>
          <w:sz w:val="24"/>
          <w:szCs w:val="24"/>
        </w:rPr>
        <w:t xml:space="preserve"> </w:t>
      </w:r>
    </w:p>
    <w:p w14:paraId="53E101C0" w14:textId="23B18165" w:rsidR="00B952D2" w:rsidRDefault="00B952D2" w:rsidP="00CD54F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To discuss the why Tonypandy is remembered during 1910 it would be worthwhile describing the nature that surrounded the rising tensions that led to the riot itself. E.W. Evans in his book </w:t>
      </w:r>
      <w:r w:rsidRPr="00B952D2">
        <w:rPr>
          <w:rFonts w:ascii="Times New Roman" w:hAnsi="Times New Roman" w:cs="Times New Roman"/>
          <w:i/>
          <w:sz w:val="24"/>
          <w:szCs w:val="24"/>
        </w:rPr>
        <w:t>The Miners of South Wales</w:t>
      </w:r>
      <w:r>
        <w:rPr>
          <w:rFonts w:ascii="Times New Roman" w:hAnsi="Times New Roman" w:cs="Times New Roman"/>
          <w:sz w:val="24"/>
          <w:szCs w:val="24"/>
        </w:rPr>
        <w:t xml:space="preserve"> explains in great length how the disturbances at the Cambrian Combine came to be. </w:t>
      </w:r>
      <w:r w:rsidR="00807A40">
        <w:rPr>
          <w:rFonts w:ascii="Times New Roman" w:hAnsi="Times New Roman" w:cs="Times New Roman"/>
          <w:sz w:val="24"/>
          <w:szCs w:val="24"/>
        </w:rPr>
        <w:t>Evans write that for the miners of South Wales, frictions began to arise when the Eight Hours Act was passed.</w:t>
      </w:r>
      <w:r w:rsidR="00807A40">
        <w:rPr>
          <w:rStyle w:val="FootnoteReference"/>
          <w:rFonts w:ascii="Times New Roman" w:hAnsi="Times New Roman" w:cs="Times New Roman"/>
          <w:sz w:val="24"/>
          <w:szCs w:val="24"/>
        </w:rPr>
        <w:footnoteReference w:id="6"/>
      </w:r>
      <w:r w:rsidR="00807A40">
        <w:rPr>
          <w:rFonts w:ascii="Times New Roman" w:hAnsi="Times New Roman" w:cs="Times New Roman"/>
          <w:sz w:val="24"/>
          <w:szCs w:val="24"/>
        </w:rPr>
        <w:t xml:space="preserve"> It was not that act itself that was the cause of the miners’ discontent, but rather the reactions of the coal-owners that were set to sustain a loss in finance due to the cut in working hours.</w:t>
      </w:r>
      <w:r w:rsidR="00807A40">
        <w:rPr>
          <w:rStyle w:val="FootnoteReference"/>
          <w:rFonts w:ascii="Times New Roman" w:hAnsi="Times New Roman" w:cs="Times New Roman"/>
          <w:sz w:val="24"/>
          <w:szCs w:val="24"/>
        </w:rPr>
        <w:footnoteReference w:id="7"/>
      </w:r>
      <w:r w:rsidR="00807A40">
        <w:rPr>
          <w:rFonts w:ascii="Times New Roman" w:hAnsi="Times New Roman" w:cs="Times New Roman"/>
          <w:sz w:val="24"/>
          <w:szCs w:val="24"/>
        </w:rPr>
        <w:t xml:space="preserve"> Perhaps it is a bold assumption to suggest that tensions started here, as the wellbeing of the miners’ themselves </w:t>
      </w:r>
      <w:r w:rsidR="00EF0656">
        <w:rPr>
          <w:rFonts w:ascii="Times New Roman" w:hAnsi="Times New Roman" w:cs="Times New Roman"/>
          <w:sz w:val="24"/>
          <w:szCs w:val="24"/>
        </w:rPr>
        <w:t>had</w:t>
      </w:r>
      <w:r w:rsidR="00807A40">
        <w:rPr>
          <w:rFonts w:ascii="Times New Roman" w:hAnsi="Times New Roman" w:cs="Times New Roman"/>
          <w:sz w:val="24"/>
          <w:szCs w:val="24"/>
        </w:rPr>
        <w:t xml:space="preserve"> always</w:t>
      </w:r>
      <w:r w:rsidR="00EF0656">
        <w:rPr>
          <w:rFonts w:ascii="Times New Roman" w:hAnsi="Times New Roman" w:cs="Times New Roman"/>
          <w:sz w:val="24"/>
          <w:szCs w:val="24"/>
        </w:rPr>
        <w:t xml:space="preserve"> been</w:t>
      </w:r>
      <w:r w:rsidR="00807A40">
        <w:rPr>
          <w:rFonts w:ascii="Times New Roman" w:hAnsi="Times New Roman" w:cs="Times New Roman"/>
          <w:sz w:val="24"/>
          <w:szCs w:val="24"/>
        </w:rPr>
        <w:t xml:space="preserve"> an issue that came attached to the occupation.</w:t>
      </w:r>
      <w:r w:rsidR="00BD0C56">
        <w:rPr>
          <w:rStyle w:val="FootnoteReference"/>
          <w:rFonts w:ascii="Times New Roman" w:hAnsi="Times New Roman" w:cs="Times New Roman"/>
          <w:sz w:val="24"/>
          <w:szCs w:val="24"/>
        </w:rPr>
        <w:footnoteReference w:id="8"/>
      </w:r>
      <w:r w:rsidR="00807A40">
        <w:rPr>
          <w:rFonts w:ascii="Times New Roman" w:hAnsi="Times New Roman" w:cs="Times New Roman"/>
          <w:sz w:val="24"/>
          <w:szCs w:val="24"/>
        </w:rPr>
        <w:t xml:space="preserve"> </w:t>
      </w:r>
      <w:r w:rsidR="001878C9">
        <w:rPr>
          <w:rFonts w:ascii="Times New Roman" w:hAnsi="Times New Roman" w:cs="Times New Roman"/>
          <w:sz w:val="24"/>
          <w:szCs w:val="24"/>
        </w:rPr>
        <w:t>Even so, t</w:t>
      </w:r>
      <w:r w:rsidR="00F4056B">
        <w:rPr>
          <w:rFonts w:ascii="Times New Roman" w:hAnsi="Times New Roman" w:cs="Times New Roman"/>
          <w:sz w:val="24"/>
          <w:szCs w:val="24"/>
        </w:rPr>
        <w:t xml:space="preserve">he </w:t>
      </w:r>
      <w:r w:rsidR="001878C9">
        <w:rPr>
          <w:rFonts w:ascii="Times New Roman" w:hAnsi="Times New Roman" w:cs="Times New Roman"/>
          <w:sz w:val="24"/>
          <w:szCs w:val="24"/>
        </w:rPr>
        <w:t>background</w:t>
      </w:r>
      <w:r w:rsidR="00F4056B">
        <w:rPr>
          <w:rFonts w:ascii="Times New Roman" w:hAnsi="Times New Roman" w:cs="Times New Roman"/>
          <w:sz w:val="24"/>
          <w:szCs w:val="24"/>
        </w:rPr>
        <w:t xml:space="preserve"> of </w:t>
      </w:r>
      <w:r w:rsidR="001878C9">
        <w:rPr>
          <w:rFonts w:ascii="Times New Roman" w:hAnsi="Times New Roman" w:cs="Times New Roman"/>
          <w:sz w:val="24"/>
          <w:szCs w:val="24"/>
        </w:rPr>
        <w:t xml:space="preserve">the </w:t>
      </w:r>
      <w:r w:rsidR="00F4056B">
        <w:rPr>
          <w:rFonts w:ascii="Times New Roman" w:hAnsi="Times New Roman" w:cs="Times New Roman"/>
          <w:sz w:val="24"/>
          <w:szCs w:val="24"/>
        </w:rPr>
        <w:t xml:space="preserve">Tonypandy </w:t>
      </w:r>
      <w:r w:rsidR="001878C9">
        <w:rPr>
          <w:rFonts w:ascii="Times New Roman" w:hAnsi="Times New Roman" w:cs="Times New Roman"/>
          <w:sz w:val="24"/>
          <w:szCs w:val="24"/>
        </w:rPr>
        <w:t xml:space="preserve">riot </w:t>
      </w:r>
      <w:r w:rsidR="00F4056B">
        <w:rPr>
          <w:rFonts w:ascii="Times New Roman" w:hAnsi="Times New Roman" w:cs="Times New Roman"/>
          <w:sz w:val="24"/>
          <w:szCs w:val="24"/>
        </w:rPr>
        <w:t xml:space="preserve">is </w:t>
      </w:r>
      <w:r w:rsidR="009E302B">
        <w:rPr>
          <w:rFonts w:ascii="Times New Roman" w:hAnsi="Times New Roman" w:cs="Times New Roman"/>
          <w:sz w:val="24"/>
          <w:szCs w:val="24"/>
        </w:rPr>
        <w:t>peppered</w:t>
      </w:r>
      <w:r w:rsidR="00F4056B">
        <w:rPr>
          <w:rFonts w:ascii="Times New Roman" w:hAnsi="Times New Roman" w:cs="Times New Roman"/>
          <w:sz w:val="24"/>
          <w:szCs w:val="24"/>
        </w:rPr>
        <w:t xml:space="preserve"> with political negotiations from not only the Cambrian Combines, but representatives of the miners and the Mining Federation.</w:t>
      </w:r>
      <w:r w:rsidR="001878C9">
        <w:rPr>
          <w:rStyle w:val="FootnoteReference"/>
          <w:rFonts w:ascii="Times New Roman" w:hAnsi="Times New Roman" w:cs="Times New Roman"/>
          <w:sz w:val="24"/>
          <w:szCs w:val="24"/>
        </w:rPr>
        <w:footnoteReference w:id="9"/>
      </w:r>
      <w:r w:rsidR="00990255">
        <w:rPr>
          <w:rFonts w:ascii="Times New Roman" w:hAnsi="Times New Roman" w:cs="Times New Roman"/>
          <w:sz w:val="24"/>
          <w:szCs w:val="24"/>
        </w:rPr>
        <w:t xml:space="preserve"> Evan’s describes that the ‘smouldering dissatisfaction’ of the miners came to fruition in 1910, ‘characterised by the violent criticism of the South Wales Miners’ Federation’.</w:t>
      </w:r>
      <w:r w:rsidR="00990255">
        <w:rPr>
          <w:rStyle w:val="FootnoteReference"/>
          <w:rFonts w:ascii="Times New Roman" w:hAnsi="Times New Roman" w:cs="Times New Roman"/>
          <w:sz w:val="24"/>
          <w:szCs w:val="24"/>
        </w:rPr>
        <w:footnoteReference w:id="10"/>
      </w:r>
      <w:r w:rsidR="00990255">
        <w:rPr>
          <w:rFonts w:ascii="Times New Roman" w:hAnsi="Times New Roman" w:cs="Times New Roman"/>
          <w:sz w:val="24"/>
          <w:szCs w:val="24"/>
        </w:rPr>
        <w:t xml:space="preserve"> It was the idea that the miners were prepared to act upon their demands of the Cambrian Combine that created fear, especially as the strikers were growing in confidence upon refusing the acceptance of opportunities presented by the South Wales coal-</w:t>
      </w:r>
      <w:r w:rsidR="00990255">
        <w:rPr>
          <w:rFonts w:ascii="Times New Roman" w:hAnsi="Times New Roman" w:cs="Times New Roman"/>
          <w:sz w:val="24"/>
          <w:szCs w:val="24"/>
        </w:rPr>
        <w:lastRenderedPageBreak/>
        <w:t>owners.</w:t>
      </w:r>
      <w:r w:rsidR="00990255">
        <w:rPr>
          <w:rStyle w:val="FootnoteReference"/>
          <w:rFonts w:ascii="Times New Roman" w:hAnsi="Times New Roman" w:cs="Times New Roman"/>
          <w:sz w:val="24"/>
          <w:szCs w:val="24"/>
        </w:rPr>
        <w:footnoteReference w:id="11"/>
      </w:r>
      <w:r w:rsidR="00A94BA2">
        <w:rPr>
          <w:rFonts w:ascii="Times New Roman" w:hAnsi="Times New Roman" w:cs="Times New Roman"/>
          <w:sz w:val="24"/>
          <w:szCs w:val="24"/>
        </w:rPr>
        <w:t xml:space="preserve"> In all, perhaps remembering Tonypandy in this sense can be related to the bravery of the miners. Having complete confidence against legislations that failed to benefit them, and as a result issued several negotiations between official organisations to come to a solution proved that there was an increase of dissociation between the Cambrian Combine and the miners themselves. </w:t>
      </w:r>
      <w:proofErr w:type="spellStart"/>
      <w:r w:rsidR="00A94BA2">
        <w:rPr>
          <w:rFonts w:ascii="Times New Roman" w:hAnsi="Times New Roman" w:cs="Times New Roman"/>
          <w:sz w:val="24"/>
          <w:szCs w:val="24"/>
        </w:rPr>
        <w:t>Miskell</w:t>
      </w:r>
      <w:proofErr w:type="spellEnd"/>
      <w:r w:rsidR="00A94BA2">
        <w:rPr>
          <w:rFonts w:ascii="Times New Roman" w:hAnsi="Times New Roman" w:cs="Times New Roman"/>
          <w:sz w:val="24"/>
          <w:szCs w:val="24"/>
        </w:rPr>
        <w:t xml:space="preserve"> writes that when the Cambrian Combine and Powell </w:t>
      </w:r>
      <w:proofErr w:type="spellStart"/>
      <w:r w:rsidR="00A94BA2">
        <w:rPr>
          <w:rFonts w:ascii="Times New Roman" w:hAnsi="Times New Roman" w:cs="Times New Roman"/>
          <w:sz w:val="24"/>
          <w:szCs w:val="24"/>
        </w:rPr>
        <w:t>Duffryn</w:t>
      </w:r>
      <w:proofErr w:type="spellEnd"/>
      <w:r w:rsidR="00A94BA2">
        <w:rPr>
          <w:rFonts w:ascii="Times New Roman" w:hAnsi="Times New Roman" w:cs="Times New Roman"/>
          <w:sz w:val="24"/>
          <w:szCs w:val="24"/>
        </w:rPr>
        <w:t xml:space="preserve"> miners put down their equipment, they had no strike pay and so the stoppage proved to result in a personal loss for the miners, but yet they persevered.</w:t>
      </w:r>
      <w:r w:rsidR="00A94BA2">
        <w:rPr>
          <w:rStyle w:val="FootnoteReference"/>
          <w:rFonts w:ascii="Times New Roman" w:hAnsi="Times New Roman" w:cs="Times New Roman"/>
          <w:sz w:val="24"/>
          <w:szCs w:val="24"/>
        </w:rPr>
        <w:footnoteReference w:id="12"/>
      </w:r>
      <w:r w:rsidR="00A94BA2">
        <w:rPr>
          <w:rFonts w:ascii="Times New Roman" w:hAnsi="Times New Roman" w:cs="Times New Roman"/>
          <w:sz w:val="24"/>
          <w:szCs w:val="24"/>
        </w:rPr>
        <w:t xml:space="preserve"> It is this idea of perseverance that may again, make Tonypandy a symbol</w:t>
      </w:r>
      <w:r w:rsidR="001878C9">
        <w:rPr>
          <w:rFonts w:ascii="Times New Roman" w:hAnsi="Times New Roman" w:cs="Times New Roman"/>
          <w:sz w:val="24"/>
          <w:szCs w:val="24"/>
        </w:rPr>
        <w:t>ic event</w:t>
      </w:r>
      <w:r w:rsidR="00A94BA2">
        <w:rPr>
          <w:rFonts w:ascii="Times New Roman" w:hAnsi="Times New Roman" w:cs="Times New Roman"/>
          <w:sz w:val="24"/>
          <w:szCs w:val="24"/>
        </w:rPr>
        <w:t xml:space="preserve"> of the Welsh fighting against oppressive policies.</w:t>
      </w:r>
    </w:p>
    <w:p w14:paraId="4558BBA1" w14:textId="37068306" w:rsidR="00F27D5A" w:rsidRDefault="00923608" w:rsidP="00095115">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Remembering Tonypandy </w:t>
      </w:r>
      <w:r w:rsidR="004C5576">
        <w:rPr>
          <w:rFonts w:ascii="Times New Roman" w:hAnsi="Times New Roman" w:cs="Times New Roman"/>
          <w:sz w:val="24"/>
          <w:szCs w:val="24"/>
        </w:rPr>
        <w:t xml:space="preserve">may also be a </w:t>
      </w:r>
      <w:r w:rsidR="00E200AD">
        <w:rPr>
          <w:rFonts w:ascii="Times New Roman" w:hAnsi="Times New Roman" w:cs="Times New Roman"/>
          <w:sz w:val="24"/>
          <w:szCs w:val="24"/>
        </w:rPr>
        <w:t xml:space="preserve">way </w:t>
      </w:r>
      <w:r w:rsidR="000C560F">
        <w:rPr>
          <w:rFonts w:ascii="Times New Roman" w:hAnsi="Times New Roman" w:cs="Times New Roman"/>
          <w:sz w:val="24"/>
          <w:szCs w:val="24"/>
        </w:rPr>
        <w:t>in which Welsh identity through history can be cemented,</w:t>
      </w:r>
      <w:r w:rsidR="00182CC1">
        <w:rPr>
          <w:rFonts w:ascii="Times New Roman" w:hAnsi="Times New Roman" w:cs="Times New Roman"/>
          <w:sz w:val="24"/>
          <w:szCs w:val="24"/>
        </w:rPr>
        <w:t xml:space="preserve"> whether it be</w:t>
      </w:r>
      <w:r w:rsidR="000C560F">
        <w:rPr>
          <w:rFonts w:ascii="Times New Roman" w:hAnsi="Times New Roman" w:cs="Times New Roman"/>
          <w:sz w:val="24"/>
          <w:szCs w:val="24"/>
        </w:rPr>
        <w:t xml:space="preserve">ing an event that that represented a Welsh struggle or a means in that hindsight allows the riot to be a symbol of localised revolution. </w:t>
      </w:r>
      <w:r w:rsidR="00182CC1">
        <w:rPr>
          <w:rFonts w:ascii="Times New Roman" w:hAnsi="Times New Roman" w:cs="Times New Roman"/>
          <w:sz w:val="24"/>
          <w:szCs w:val="24"/>
        </w:rPr>
        <w:t xml:space="preserve">Jenkins alludes to this idea of ‘Welsh-ness’ </w:t>
      </w:r>
      <w:r w:rsidR="000C560F">
        <w:rPr>
          <w:rFonts w:ascii="Times New Roman" w:hAnsi="Times New Roman" w:cs="Times New Roman"/>
          <w:sz w:val="24"/>
          <w:szCs w:val="24"/>
        </w:rPr>
        <w:t xml:space="preserve">within his introduction to a </w:t>
      </w:r>
      <w:r w:rsidR="000C560F" w:rsidRPr="000C560F">
        <w:rPr>
          <w:rFonts w:ascii="Times New Roman" w:hAnsi="Times New Roman" w:cs="Times New Roman"/>
          <w:i/>
          <w:sz w:val="24"/>
          <w:szCs w:val="24"/>
        </w:rPr>
        <w:t>History of Modern Wales</w:t>
      </w:r>
      <w:r w:rsidR="000C560F">
        <w:rPr>
          <w:rFonts w:ascii="Times New Roman" w:hAnsi="Times New Roman" w:cs="Times New Roman"/>
          <w:sz w:val="24"/>
          <w:szCs w:val="24"/>
        </w:rPr>
        <w:t>.</w:t>
      </w:r>
      <w:r w:rsidR="00982BA4">
        <w:rPr>
          <w:rStyle w:val="FootnoteReference"/>
          <w:rFonts w:ascii="Times New Roman" w:hAnsi="Times New Roman" w:cs="Times New Roman"/>
          <w:sz w:val="24"/>
          <w:szCs w:val="24"/>
        </w:rPr>
        <w:footnoteReference w:id="13"/>
      </w:r>
      <w:r w:rsidR="000C560F">
        <w:rPr>
          <w:rFonts w:ascii="Times New Roman" w:hAnsi="Times New Roman" w:cs="Times New Roman"/>
          <w:sz w:val="24"/>
          <w:szCs w:val="24"/>
        </w:rPr>
        <w:t xml:space="preserve"> But how exactly can identity be related to the riot? </w:t>
      </w:r>
      <w:r w:rsidR="00891D4E">
        <w:rPr>
          <w:rFonts w:ascii="Times New Roman" w:hAnsi="Times New Roman" w:cs="Times New Roman"/>
          <w:sz w:val="24"/>
          <w:szCs w:val="24"/>
        </w:rPr>
        <w:t xml:space="preserve">This may be answered upon discussing the changing attitudes that arose as a result, such as the rise in syndicalism </w:t>
      </w:r>
      <w:r w:rsidR="00C35245">
        <w:rPr>
          <w:rFonts w:ascii="Times New Roman" w:hAnsi="Times New Roman" w:cs="Times New Roman"/>
          <w:sz w:val="24"/>
          <w:szCs w:val="24"/>
        </w:rPr>
        <w:t xml:space="preserve">and the publications of </w:t>
      </w:r>
      <w:r w:rsidR="00C35245" w:rsidRPr="00C35245">
        <w:rPr>
          <w:rFonts w:ascii="Times New Roman" w:hAnsi="Times New Roman" w:cs="Times New Roman"/>
          <w:i/>
          <w:sz w:val="24"/>
          <w:szCs w:val="24"/>
        </w:rPr>
        <w:t>The Miner’s Next Step</w:t>
      </w:r>
      <w:r w:rsidR="00C35245">
        <w:rPr>
          <w:rFonts w:ascii="Times New Roman" w:hAnsi="Times New Roman" w:cs="Times New Roman"/>
          <w:sz w:val="24"/>
          <w:szCs w:val="24"/>
        </w:rPr>
        <w:t xml:space="preserve">. </w:t>
      </w:r>
      <w:r w:rsidR="00AB3310">
        <w:rPr>
          <w:rFonts w:ascii="Times New Roman" w:hAnsi="Times New Roman" w:cs="Times New Roman"/>
          <w:sz w:val="24"/>
          <w:szCs w:val="24"/>
        </w:rPr>
        <w:t xml:space="preserve">Gareth Jones writes that </w:t>
      </w:r>
      <w:r w:rsidR="00BD0C56">
        <w:rPr>
          <w:rFonts w:ascii="Times New Roman" w:hAnsi="Times New Roman" w:cs="Times New Roman"/>
          <w:sz w:val="24"/>
          <w:szCs w:val="24"/>
        </w:rPr>
        <w:t>Noah Ablett was a significant figure to consider when analysing the more radical elements of Tonypandy.</w:t>
      </w:r>
      <w:r w:rsidR="00EF0656">
        <w:rPr>
          <w:rStyle w:val="FootnoteReference"/>
          <w:rFonts w:ascii="Times New Roman" w:hAnsi="Times New Roman" w:cs="Times New Roman"/>
          <w:sz w:val="24"/>
          <w:szCs w:val="24"/>
        </w:rPr>
        <w:footnoteReference w:id="14"/>
      </w:r>
      <w:r w:rsidR="00BD0C56">
        <w:rPr>
          <w:rFonts w:ascii="Times New Roman" w:hAnsi="Times New Roman" w:cs="Times New Roman"/>
          <w:sz w:val="24"/>
          <w:szCs w:val="24"/>
        </w:rPr>
        <w:t xml:space="preserve"> He, along with others, wished to overthrow the capitalism of the mines by undergoing actions to allow the workers themselves to gain control of the mines and </w:t>
      </w:r>
      <w:r w:rsidR="00D936F8">
        <w:rPr>
          <w:rFonts w:ascii="Times New Roman" w:hAnsi="Times New Roman" w:cs="Times New Roman"/>
          <w:sz w:val="24"/>
          <w:szCs w:val="24"/>
        </w:rPr>
        <w:t>to introduce</w:t>
      </w:r>
      <w:r w:rsidR="00BD0C56">
        <w:rPr>
          <w:rFonts w:ascii="Times New Roman" w:hAnsi="Times New Roman" w:cs="Times New Roman"/>
          <w:sz w:val="24"/>
          <w:szCs w:val="24"/>
        </w:rPr>
        <w:t xml:space="preserve"> yet even shorter shifts and a minimum wage</w:t>
      </w:r>
      <w:r w:rsidR="00D936F8">
        <w:rPr>
          <w:rFonts w:ascii="Times New Roman" w:hAnsi="Times New Roman" w:cs="Times New Roman"/>
          <w:sz w:val="24"/>
          <w:szCs w:val="24"/>
        </w:rPr>
        <w:t xml:space="preserve">. These goals were issued through the socialist pamphlet, </w:t>
      </w:r>
      <w:r w:rsidR="00D936F8" w:rsidRPr="00D936F8">
        <w:rPr>
          <w:rFonts w:ascii="Times New Roman" w:hAnsi="Times New Roman" w:cs="Times New Roman"/>
          <w:i/>
          <w:sz w:val="24"/>
          <w:szCs w:val="24"/>
        </w:rPr>
        <w:t>The Miner’s Next Step</w:t>
      </w:r>
      <w:r w:rsidR="00BD0C56">
        <w:rPr>
          <w:rFonts w:ascii="Times New Roman" w:hAnsi="Times New Roman" w:cs="Times New Roman"/>
          <w:sz w:val="24"/>
          <w:szCs w:val="24"/>
        </w:rPr>
        <w:t>.</w:t>
      </w:r>
      <w:r w:rsidR="00BD0C56">
        <w:rPr>
          <w:rStyle w:val="FootnoteReference"/>
          <w:rFonts w:ascii="Times New Roman" w:hAnsi="Times New Roman" w:cs="Times New Roman"/>
          <w:sz w:val="24"/>
          <w:szCs w:val="24"/>
        </w:rPr>
        <w:footnoteReference w:id="15"/>
      </w:r>
      <w:r w:rsidR="00BD0C56">
        <w:rPr>
          <w:rFonts w:ascii="Times New Roman" w:hAnsi="Times New Roman" w:cs="Times New Roman"/>
          <w:sz w:val="24"/>
          <w:szCs w:val="24"/>
        </w:rPr>
        <w:t xml:space="preserve"> Despite the pamphlet being created and issued, the idea of syndicalism was not altogether popular.</w:t>
      </w:r>
      <w:r w:rsidR="00BD0C56">
        <w:rPr>
          <w:rStyle w:val="FootnoteReference"/>
          <w:rFonts w:ascii="Times New Roman" w:hAnsi="Times New Roman" w:cs="Times New Roman"/>
          <w:sz w:val="24"/>
          <w:szCs w:val="24"/>
        </w:rPr>
        <w:footnoteReference w:id="16"/>
      </w:r>
      <w:r w:rsidR="00BD0C56">
        <w:rPr>
          <w:rFonts w:ascii="Times New Roman" w:hAnsi="Times New Roman" w:cs="Times New Roman"/>
          <w:sz w:val="24"/>
          <w:szCs w:val="24"/>
        </w:rPr>
        <w:t xml:space="preserve"> Despite this, the discontent within the coalfields in Wales</w:t>
      </w:r>
      <w:r w:rsidR="00D936F8">
        <w:rPr>
          <w:rFonts w:ascii="Times New Roman" w:hAnsi="Times New Roman" w:cs="Times New Roman"/>
          <w:sz w:val="24"/>
          <w:szCs w:val="24"/>
        </w:rPr>
        <w:t xml:space="preserve"> as</w:t>
      </w:r>
      <w:r w:rsidR="00BD0C56">
        <w:rPr>
          <w:rFonts w:ascii="Times New Roman" w:hAnsi="Times New Roman" w:cs="Times New Roman"/>
          <w:sz w:val="24"/>
          <w:szCs w:val="24"/>
        </w:rPr>
        <w:t xml:space="preserve"> Jones establishes, made for </w:t>
      </w:r>
      <w:r w:rsidR="007B5539">
        <w:rPr>
          <w:rFonts w:ascii="Times New Roman" w:hAnsi="Times New Roman" w:cs="Times New Roman"/>
          <w:sz w:val="24"/>
          <w:szCs w:val="24"/>
        </w:rPr>
        <w:t xml:space="preserve">movement within the </w:t>
      </w:r>
      <w:r w:rsidR="007B5539">
        <w:rPr>
          <w:rFonts w:ascii="Times New Roman" w:hAnsi="Times New Roman" w:cs="Times New Roman"/>
          <w:sz w:val="24"/>
          <w:szCs w:val="24"/>
        </w:rPr>
        <w:lastRenderedPageBreak/>
        <w:t>political landscape for Wales. Industrial Wales began to take a shine to Labour policies, and thus the political party won seats and represented an ‘important changes within Welsh politics’.</w:t>
      </w:r>
      <w:r w:rsidR="007B5539">
        <w:rPr>
          <w:rStyle w:val="FootnoteReference"/>
          <w:rFonts w:ascii="Times New Roman" w:hAnsi="Times New Roman" w:cs="Times New Roman"/>
          <w:sz w:val="24"/>
          <w:szCs w:val="24"/>
        </w:rPr>
        <w:footnoteReference w:id="17"/>
      </w:r>
      <w:r w:rsidR="007B5539">
        <w:rPr>
          <w:rFonts w:ascii="Times New Roman" w:hAnsi="Times New Roman" w:cs="Times New Roman"/>
          <w:sz w:val="24"/>
          <w:szCs w:val="24"/>
        </w:rPr>
        <w:t xml:space="preserve"> The years that followed Tonypandy and the Cambrian Combine riots in general saw a growth in Labour influence, as mentioned, and so remembering Tonypand</w:t>
      </w:r>
      <w:r w:rsidR="00364DB4">
        <w:rPr>
          <w:rFonts w:ascii="Times New Roman" w:hAnsi="Times New Roman" w:cs="Times New Roman"/>
          <w:sz w:val="24"/>
          <w:szCs w:val="24"/>
        </w:rPr>
        <w:t xml:space="preserve">y one may also remember the shift that Wales experience not only socially, but politically. </w:t>
      </w:r>
    </w:p>
    <w:p w14:paraId="068D5E18" w14:textId="524A6947" w:rsidR="00CD54F0" w:rsidRPr="00105532" w:rsidRDefault="0038276E" w:rsidP="0010553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within the </w:t>
      </w:r>
      <w:r w:rsidRPr="00D55DA8">
        <w:rPr>
          <w:rFonts w:ascii="Times New Roman" w:hAnsi="Times New Roman" w:cs="Times New Roman"/>
          <w:i/>
          <w:sz w:val="24"/>
          <w:szCs w:val="24"/>
        </w:rPr>
        <w:t>Rhondda Leader</w:t>
      </w:r>
      <w:r>
        <w:rPr>
          <w:rFonts w:ascii="Times New Roman" w:hAnsi="Times New Roman" w:cs="Times New Roman"/>
          <w:sz w:val="24"/>
          <w:szCs w:val="24"/>
        </w:rPr>
        <w:t>, a local newspaper, an article suggest</w:t>
      </w:r>
      <w:r w:rsidR="00D936F8">
        <w:rPr>
          <w:rFonts w:ascii="Times New Roman" w:hAnsi="Times New Roman" w:cs="Times New Roman"/>
          <w:sz w:val="24"/>
          <w:szCs w:val="24"/>
        </w:rPr>
        <w:t xml:space="preserve">s </w:t>
      </w:r>
      <w:r>
        <w:rPr>
          <w:rFonts w:ascii="Times New Roman" w:hAnsi="Times New Roman" w:cs="Times New Roman"/>
          <w:sz w:val="24"/>
          <w:szCs w:val="24"/>
        </w:rPr>
        <w:t>that the riot itself may have been more detrimental to the min</w:t>
      </w:r>
      <w:r w:rsidR="00D936F8">
        <w:rPr>
          <w:rFonts w:ascii="Times New Roman" w:hAnsi="Times New Roman" w:cs="Times New Roman"/>
          <w:sz w:val="24"/>
          <w:szCs w:val="24"/>
        </w:rPr>
        <w:t>ing</w:t>
      </w:r>
      <w:r>
        <w:rPr>
          <w:rFonts w:ascii="Times New Roman" w:hAnsi="Times New Roman" w:cs="Times New Roman"/>
          <w:sz w:val="24"/>
          <w:szCs w:val="24"/>
        </w:rPr>
        <w:t xml:space="preserve"> cause then it was successful.</w:t>
      </w:r>
      <w:r w:rsidR="00D55DA8">
        <w:rPr>
          <w:rFonts w:ascii="Times New Roman" w:hAnsi="Times New Roman" w:cs="Times New Roman"/>
          <w:sz w:val="24"/>
          <w:szCs w:val="24"/>
        </w:rPr>
        <w:t xml:space="preserve"> </w:t>
      </w:r>
      <w:r w:rsidR="00A94BA2">
        <w:rPr>
          <w:rFonts w:ascii="Times New Roman" w:hAnsi="Times New Roman" w:cs="Times New Roman"/>
          <w:sz w:val="24"/>
          <w:szCs w:val="24"/>
        </w:rPr>
        <w:t>‘</w:t>
      </w:r>
      <w:r w:rsidR="00D55DA8">
        <w:rPr>
          <w:rFonts w:ascii="Times New Roman" w:hAnsi="Times New Roman" w:cs="Times New Roman"/>
          <w:sz w:val="24"/>
          <w:szCs w:val="24"/>
        </w:rPr>
        <w:t>An industrial struggle of this magnitude brings in its train, not only complete disorganisation…but also because of the suffering of those who are no part to the dispute</w:t>
      </w:r>
      <w:r w:rsidR="00A94BA2">
        <w:rPr>
          <w:rFonts w:ascii="Times New Roman" w:hAnsi="Times New Roman" w:cs="Times New Roman"/>
          <w:sz w:val="24"/>
          <w:szCs w:val="24"/>
        </w:rPr>
        <w:t>’</w:t>
      </w:r>
      <w:r w:rsidR="00D55DA8">
        <w:rPr>
          <w:rFonts w:ascii="Times New Roman" w:hAnsi="Times New Roman" w:cs="Times New Roman"/>
          <w:sz w:val="24"/>
          <w:szCs w:val="24"/>
        </w:rPr>
        <w:t>.</w:t>
      </w:r>
      <w:r w:rsidR="00D55DA8">
        <w:rPr>
          <w:rStyle w:val="FootnoteReference"/>
          <w:rFonts w:ascii="Times New Roman" w:hAnsi="Times New Roman" w:cs="Times New Roman"/>
          <w:sz w:val="24"/>
          <w:szCs w:val="24"/>
        </w:rPr>
        <w:footnoteReference w:id="18"/>
      </w:r>
      <w:r w:rsidR="00D55DA8">
        <w:rPr>
          <w:rFonts w:ascii="Times New Roman" w:hAnsi="Times New Roman" w:cs="Times New Roman"/>
          <w:sz w:val="24"/>
          <w:szCs w:val="24"/>
        </w:rPr>
        <w:t xml:space="preserve"> The involvement of the locals seems to be an issue, as the disturbance affected an entire community. This is furthered with oral testimonies of those that bore witness to the mass lootings, as Mrs Phillips remembered that “they were not a bit ashamed… had the audacity to see how things fitted them.”</w:t>
      </w:r>
      <w:r w:rsidR="00D55DA8">
        <w:rPr>
          <w:rStyle w:val="FootnoteReference"/>
          <w:rFonts w:ascii="Times New Roman" w:hAnsi="Times New Roman" w:cs="Times New Roman"/>
          <w:sz w:val="24"/>
          <w:szCs w:val="24"/>
        </w:rPr>
        <w:footnoteReference w:id="19"/>
      </w:r>
      <w:r w:rsidR="00D55DA8">
        <w:rPr>
          <w:rFonts w:ascii="Times New Roman" w:hAnsi="Times New Roman" w:cs="Times New Roman"/>
          <w:sz w:val="24"/>
          <w:szCs w:val="24"/>
        </w:rPr>
        <w:t xml:space="preserve"> The nature and adrenaline that comes with any form of rioting lead the miners astray, resulting in looting of local shops and thus came a concern for residents whom</w:t>
      </w:r>
      <w:r w:rsidR="007A07AD">
        <w:rPr>
          <w:rFonts w:ascii="Times New Roman" w:hAnsi="Times New Roman" w:cs="Times New Roman"/>
          <w:sz w:val="24"/>
          <w:szCs w:val="24"/>
        </w:rPr>
        <w:t xml:space="preserve"> worried for shopkeepers.</w:t>
      </w:r>
      <w:r w:rsidR="00756F66">
        <w:rPr>
          <w:rFonts w:ascii="Times New Roman" w:hAnsi="Times New Roman" w:cs="Times New Roman"/>
          <w:sz w:val="24"/>
          <w:szCs w:val="24"/>
        </w:rPr>
        <w:t xml:space="preserve"> In this regard, does this mean that Tonypandy was remembered more so for the riotous nature of the miners themselves, rather than for the nature of how the riot was caused? </w:t>
      </w:r>
      <w:r w:rsidR="003A1A31">
        <w:rPr>
          <w:rFonts w:ascii="Times New Roman" w:hAnsi="Times New Roman" w:cs="Times New Roman"/>
          <w:sz w:val="24"/>
          <w:szCs w:val="24"/>
        </w:rPr>
        <w:t>As beneath the riot itself lay numerous political issues related to the coal mining industry</w:t>
      </w:r>
      <w:r w:rsidR="00910841">
        <w:rPr>
          <w:rFonts w:ascii="Times New Roman" w:hAnsi="Times New Roman" w:cs="Times New Roman"/>
          <w:sz w:val="24"/>
          <w:szCs w:val="24"/>
        </w:rPr>
        <w:t>, so perhaps it is the violence that ensued and the escalation of the event that lay embedded within memory.</w:t>
      </w:r>
      <w:r w:rsidR="00105532">
        <w:rPr>
          <w:rFonts w:ascii="Times New Roman" w:hAnsi="Times New Roman" w:cs="Times New Roman"/>
          <w:sz w:val="24"/>
          <w:szCs w:val="24"/>
        </w:rPr>
        <w:t xml:space="preserve"> </w:t>
      </w:r>
      <w:r w:rsidR="00910841">
        <w:rPr>
          <w:rFonts w:ascii="Times New Roman" w:hAnsi="Times New Roman" w:cs="Times New Roman"/>
          <w:sz w:val="24"/>
          <w:szCs w:val="24"/>
        </w:rPr>
        <w:t>However, it is also worth discussing whether the riot was successful, or if it was an overall failure.</w:t>
      </w:r>
      <w:r w:rsidR="00AB3310">
        <w:rPr>
          <w:rFonts w:ascii="Times New Roman" w:hAnsi="Times New Roman" w:cs="Times New Roman"/>
          <w:sz w:val="24"/>
          <w:szCs w:val="24"/>
        </w:rPr>
        <w:t xml:space="preserve"> As previously mentioned, the </w:t>
      </w:r>
      <w:r w:rsidR="00D936F8">
        <w:rPr>
          <w:rFonts w:ascii="Times New Roman" w:hAnsi="Times New Roman" w:cs="Times New Roman"/>
          <w:sz w:val="24"/>
          <w:szCs w:val="24"/>
        </w:rPr>
        <w:t>implications</w:t>
      </w:r>
      <w:r w:rsidR="00AB3310">
        <w:rPr>
          <w:rFonts w:ascii="Times New Roman" w:hAnsi="Times New Roman" w:cs="Times New Roman"/>
          <w:sz w:val="24"/>
          <w:szCs w:val="24"/>
        </w:rPr>
        <w:t xml:space="preserve"> of violence attached to the riot itself would prove to shine a negative light onto the dispute. However,</w:t>
      </w:r>
      <w:r w:rsidR="00910841">
        <w:rPr>
          <w:rFonts w:ascii="Times New Roman" w:hAnsi="Times New Roman" w:cs="Times New Roman"/>
          <w:sz w:val="24"/>
          <w:szCs w:val="24"/>
        </w:rPr>
        <w:t xml:space="preserve"> </w:t>
      </w:r>
      <w:proofErr w:type="spellStart"/>
      <w:r w:rsidR="00910841">
        <w:rPr>
          <w:rFonts w:ascii="Times New Roman" w:hAnsi="Times New Roman" w:cs="Times New Roman"/>
          <w:sz w:val="24"/>
          <w:szCs w:val="24"/>
        </w:rPr>
        <w:t>Miskell</w:t>
      </w:r>
      <w:proofErr w:type="spellEnd"/>
      <w:r w:rsidR="00910841">
        <w:rPr>
          <w:rFonts w:ascii="Times New Roman" w:hAnsi="Times New Roman" w:cs="Times New Roman"/>
          <w:sz w:val="24"/>
          <w:szCs w:val="24"/>
        </w:rPr>
        <w:t xml:space="preserve"> suggests that as a </w:t>
      </w:r>
      <w:r w:rsidR="00AB3310">
        <w:rPr>
          <w:rFonts w:ascii="Times New Roman" w:hAnsi="Times New Roman" w:cs="Times New Roman"/>
          <w:sz w:val="24"/>
          <w:szCs w:val="24"/>
        </w:rPr>
        <w:t xml:space="preserve">result of Tonypandy legacies had been born, such as how long the riot actually lasted—until 1911—and then the figures that came out of the dispute, such as Noah Ablett and his emergence </w:t>
      </w:r>
      <w:r w:rsidR="00AB3310">
        <w:rPr>
          <w:rFonts w:ascii="Times New Roman" w:hAnsi="Times New Roman" w:cs="Times New Roman"/>
          <w:sz w:val="24"/>
          <w:szCs w:val="24"/>
        </w:rPr>
        <w:lastRenderedPageBreak/>
        <w:t>into the South Wales Miners’ Federation</w:t>
      </w:r>
      <w:r w:rsidR="00BD0C56">
        <w:rPr>
          <w:rFonts w:ascii="Times New Roman" w:hAnsi="Times New Roman" w:cs="Times New Roman"/>
          <w:sz w:val="24"/>
          <w:szCs w:val="24"/>
        </w:rPr>
        <w:t xml:space="preserve">, and the influence of Stanton in regards to Powell </w:t>
      </w:r>
      <w:proofErr w:type="spellStart"/>
      <w:r w:rsidR="00BD0C56">
        <w:rPr>
          <w:rFonts w:ascii="Times New Roman" w:hAnsi="Times New Roman" w:cs="Times New Roman"/>
          <w:sz w:val="24"/>
          <w:szCs w:val="24"/>
        </w:rPr>
        <w:t>Duffryn</w:t>
      </w:r>
      <w:proofErr w:type="spellEnd"/>
      <w:r w:rsidR="00BD0C56">
        <w:rPr>
          <w:rFonts w:ascii="Times New Roman" w:hAnsi="Times New Roman" w:cs="Times New Roman"/>
          <w:sz w:val="24"/>
          <w:szCs w:val="24"/>
        </w:rPr>
        <w:t>.</w:t>
      </w:r>
      <w:r w:rsidR="00AB3310">
        <w:rPr>
          <w:rStyle w:val="FootnoteReference"/>
          <w:rFonts w:ascii="Times New Roman" w:hAnsi="Times New Roman" w:cs="Times New Roman"/>
          <w:sz w:val="24"/>
          <w:szCs w:val="24"/>
        </w:rPr>
        <w:footnoteReference w:id="20"/>
      </w:r>
      <w:r w:rsidR="00AB3310">
        <w:rPr>
          <w:rFonts w:ascii="Times New Roman" w:hAnsi="Times New Roman" w:cs="Times New Roman"/>
          <w:sz w:val="24"/>
          <w:szCs w:val="24"/>
        </w:rPr>
        <w:t xml:space="preserve"> </w:t>
      </w:r>
    </w:p>
    <w:p w14:paraId="7702AECF" w14:textId="4FB058E3" w:rsidR="000B54C5" w:rsidRDefault="00764A79" w:rsidP="000B54C5">
      <w:pPr>
        <w:spacing w:line="480" w:lineRule="auto"/>
        <w:ind w:firstLine="720"/>
        <w:jc w:val="both"/>
        <w:rPr>
          <w:rFonts w:ascii="Times New Roman" w:hAnsi="Times New Roman" w:cs="Times New Roman"/>
          <w:sz w:val="24"/>
        </w:rPr>
      </w:pPr>
      <w:proofErr w:type="spellStart"/>
      <w:r>
        <w:rPr>
          <w:rFonts w:ascii="Times New Roman" w:hAnsi="Times New Roman" w:cs="Times New Roman"/>
          <w:sz w:val="24"/>
        </w:rPr>
        <w:t>Miskell</w:t>
      </w:r>
      <w:proofErr w:type="spellEnd"/>
      <w:r>
        <w:rPr>
          <w:rFonts w:ascii="Times New Roman" w:hAnsi="Times New Roman" w:cs="Times New Roman"/>
          <w:sz w:val="24"/>
        </w:rPr>
        <w:t xml:space="preserve"> writes that ‘historical memory is all about convenience’.</w:t>
      </w:r>
      <w:r>
        <w:rPr>
          <w:rStyle w:val="FootnoteReference"/>
          <w:rFonts w:ascii="Times New Roman" w:hAnsi="Times New Roman" w:cs="Times New Roman"/>
          <w:sz w:val="24"/>
        </w:rPr>
        <w:footnoteReference w:id="21"/>
      </w:r>
      <w:r w:rsidRPr="005D46A4">
        <w:rPr>
          <w:rFonts w:ascii="Times New Roman" w:hAnsi="Times New Roman" w:cs="Times New Roman"/>
          <w:sz w:val="24"/>
        </w:rPr>
        <w:t xml:space="preserve"> </w:t>
      </w:r>
      <w:r>
        <w:rPr>
          <w:rFonts w:ascii="Times New Roman" w:hAnsi="Times New Roman" w:cs="Times New Roman"/>
          <w:sz w:val="24"/>
        </w:rPr>
        <w:t>In relation to Winston Churchill’s involvement within the Tonypandy riots, this statement would ring true. The riots of Tonypandy was believed to have been a stain on Churchills’ career, hanging over him until he was able to attempt to shake off the damage that the riots had caused</w:t>
      </w:r>
      <w:r w:rsidR="00953430">
        <w:rPr>
          <w:rFonts w:ascii="Times New Roman" w:hAnsi="Times New Roman" w:cs="Times New Roman"/>
          <w:sz w:val="24"/>
        </w:rPr>
        <w:t xml:space="preserve"> him politically</w:t>
      </w:r>
      <w:r>
        <w:rPr>
          <w:rFonts w:ascii="Times New Roman" w:hAnsi="Times New Roman" w:cs="Times New Roman"/>
          <w:sz w:val="24"/>
        </w:rPr>
        <w:t xml:space="preserve"> at </w:t>
      </w:r>
      <w:r w:rsidR="000B54C5">
        <w:rPr>
          <w:rFonts w:ascii="Times New Roman" w:hAnsi="Times New Roman" w:cs="Times New Roman"/>
          <w:sz w:val="24"/>
        </w:rPr>
        <w:t>a speech he gave at the General Election Campaign in Cardiff, 1950.</w:t>
      </w:r>
      <w:r w:rsidR="000B54C5">
        <w:rPr>
          <w:rStyle w:val="FootnoteReference"/>
          <w:rFonts w:ascii="Times New Roman" w:hAnsi="Times New Roman" w:cs="Times New Roman"/>
          <w:sz w:val="24"/>
        </w:rPr>
        <w:footnoteReference w:id="22"/>
      </w:r>
      <w:r w:rsidR="000B54C5">
        <w:rPr>
          <w:rFonts w:ascii="Times New Roman" w:hAnsi="Times New Roman" w:cs="Times New Roman"/>
          <w:sz w:val="24"/>
        </w:rPr>
        <w:t xml:space="preserve"> To note, Churchill states: </w:t>
      </w:r>
    </w:p>
    <w:p w14:paraId="06D303EF" w14:textId="64D5A601" w:rsidR="000B54C5" w:rsidRDefault="000B54C5" w:rsidP="00F947B7">
      <w:pPr>
        <w:pStyle w:val="Quote"/>
        <w:spacing w:line="276" w:lineRule="auto"/>
        <w:jc w:val="both"/>
        <w:rPr>
          <w:rFonts w:ascii="Times New Roman" w:hAnsi="Times New Roman" w:cs="Times New Roman"/>
          <w:i w:val="0"/>
          <w:color w:val="auto"/>
        </w:rPr>
      </w:pPr>
      <w:r w:rsidRPr="000B54C5">
        <w:rPr>
          <w:rFonts w:ascii="Times New Roman" w:hAnsi="Times New Roman" w:cs="Times New Roman"/>
          <w:i w:val="0"/>
          <w:color w:val="auto"/>
        </w:rPr>
        <w:t xml:space="preserve">“I stopped the movement of troops and instead sent 850 Metropolitan police with the sole object of preventing loss of life. I was much criticised […] but I carried my point. The troops were kept in the background.” </w:t>
      </w:r>
    </w:p>
    <w:p w14:paraId="734E69B3" w14:textId="77777777" w:rsidR="00F947B7" w:rsidRPr="00F947B7" w:rsidRDefault="00F947B7" w:rsidP="00F947B7"/>
    <w:p w14:paraId="3590720A" w14:textId="751F562D" w:rsidR="000B54C5" w:rsidRDefault="000B54C5" w:rsidP="002D0E7F">
      <w:pPr>
        <w:spacing w:line="480" w:lineRule="auto"/>
        <w:jc w:val="both"/>
        <w:rPr>
          <w:rFonts w:ascii="Times New Roman" w:hAnsi="Times New Roman" w:cs="Times New Roman"/>
          <w:sz w:val="24"/>
        </w:rPr>
      </w:pPr>
      <w:r>
        <w:rPr>
          <w:rFonts w:ascii="Times New Roman" w:hAnsi="Times New Roman" w:cs="Times New Roman"/>
          <w:sz w:val="24"/>
        </w:rPr>
        <w:t xml:space="preserve">Many may question why Churchill had to explain himself and his decisions forty years after the event, but as a primary source Churchill’s speech provides the reader </w:t>
      </w:r>
      <w:r w:rsidR="002D0E7F">
        <w:rPr>
          <w:rFonts w:ascii="Times New Roman" w:hAnsi="Times New Roman" w:cs="Times New Roman"/>
          <w:sz w:val="24"/>
        </w:rPr>
        <w:t>with the knowledge that Tonypandy had a severe effect on Churchill’s career.</w:t>
      </w:r>
      <w:r w:rsidR="00632E8A">
        <w:rPr>
          <w:rStyle w:val="FootnoteReference"/>
          <w:rFonts w:ascii="Times New Roman" w:hAnsi="Times New Roman" w:cs="Times New Roman"/>
          <w:sz w:val="24"/>
        </w:rPr>
        <w:footnoteReference w:id="23"/>
      </w:r>
      <w:r w:rsidR="002D0E7F">
        <w:rPr>
          <w:rFonts w:ascii="Times New Roman" w:hAnsi="Times New Roman" w:cs="Times New Roman"/>
          <w:sz w:val="24"/>
        </w:rPr>
        <w:t xml:space="preserve"> He speaks of a ‘cruel lie’ that had nourished the gossip within the welsh villages.</w:t>
      </w:r>
      <w:r w:rsidR="002D0E7F">
        <w:rPr>
          <w:rStyle w:val="FootnoteReference"/>
          <w:rFonts w:ascii="Times New Roman" w:hAnsi="Times New Roman" w:cs="Times New Roman"/>
          <w:sz w:val="24"/>
        </w:rPr>
        <w:footnoteReference w:id="24"/>
      </w:r>
      <w:r w:rsidR="002D0E7F">
        <w:rPr>
          <w:rFonts w:ascii="Times New Roman" w:hAnsi="Times New Roman" w:cs="Times New Roman"/>
          <w:sz w:val="24"/>
        </w:rPr>
        <w:t xml:space="preserve"> Despite his attempts to justify his actions, perhaps it is too difficult a task to change the preconceived notions that the Welsh people had of Churchill.</w:t>
      </w:r>
      <w:r w:rsidR="002D0E7F" w:rsidRPr="002D0E7F">
        <w:rPr>
          <w:rFonts w:ascii="Times New Roman" w:hAnsi="Times New Roman" w:cs="Times New Roman"/>
          <w:sz w:val="24"/>
        </w:rPr>
        <w:t xml:space="preserve"> </w:t>
      </w:r>
      <w:r w:rsidR="002D0E7F">
        <w:rPr>
          <w:rFonts w:ascii="Times New Roman" w:hAnsi="Times New Roman" w:cs="Times New Roman"/>
          <w:sz w:val="24"/>
        </w:rPr>
        <w:t>His name is attached to the escalation of violence that occurred, due to the reports that Churchill had ordered in troops. As the source proves, this is believed to have been exaggerated, as he had initially called in police officers to handle the escalating situation. Again, this idea of memory during such an event that is personal to so many members of a community is of course is going to paint Churchill as the villain</w:t>
      </w:r>
      <w:r w:rsidR="00B20DE6">
        <w:rPr>
          <w:rFonts w:ascii="Times New Roman" w:hAnsi="Times New Roman" w:cs="Times New Roman"/>
          <w:sz w:val="24"/>
        </w:rPr>
        <w:t xml:space="preserve">, and perhaps the mentality of </w:t>
      </w:r>
      <w:r w:rsidR="00B20DE6">
        <w:rPr>
          <w:rFonts w:ascii="Times New Roman" w:hAnsi="Times New Roman" w:cs="Times New Roman"/>
          <w:sz w:val="24"/>
        </w:rPr>
        <w:lastRenderedPageBreak/>
        <w:t>a Welsh community that has family woven into the fabric of community, such an event is difficult to forget.</w:t>
      </w:r>
      <w:r w:rsidR="00953430">
        <w:rPr>
          <w:rFonts w:ascii="Times New Roman" w:hAnsi="Times New Roman" w:cs="Times New Roman"/>
          <w:sz w:val="24"/>
        </w:rPr>
        <w:t xml:space="preserve"> </w:t>
      </w:r>
    </w:p>
    <w:p w14:paraId="49106DB0" w14:textId="1289E9A5" w:rsidR="00F27D5A" w:rsidRPr="00C43738" w:rsidRDefault="000B54C5" w:rsidP="00C43738">
      <w:pPr>
        <w:spacing w:line="480" w:lineRule="auto"/>
        <w:ind w:firstLine="720"/>
        <w:jc w:val="both"/>
        <w:rPr>
          <w:rFonts w:ascii="Times New Roman" w:hAnsi="Times New Roman" w:cs="Times New Roman"/>
          <w:sz w:val="24"/>
        </w:rPr>
      </w:pPr>
      <w:r>
        <w:rPr>
          <w:rFonts w:ascii="Times New Roman" w:hAnsi="Times New Roman" w:cs="Times New Roman"/>
          <w:sz w:val="24"/>
        </w:rPr>
        <w:t>However, de</w:t>
      </w:r>
      <w:r w:rsidR="009E302B">
        <w:rPr>
          <w:rFonts w:ascii="Times New Roman" w:hAnsi="Times New Roman" w:cs="Times New Roman"/>
          <w:sz w:val="24"/>
        </w:rPr>
        <w:t xml:space="preserve">spite the localised attitudes Churchill was believed to have been largely in </w:t>
      </w:r>
      <w:r w:rsidR="00953430">
        <w:rPr>
          <w:rFonts w:ascii="Times New Roman" w:hAnsi="Times New Roman" w:cs="Times New Roman"/>
          <w:sz w:val="24"/>
        </w:rPr>
        <w:t>support</w:t>
      </w:r>
      <w:r w:rsidR="009E302B">
        <w:rPr>
          <w:rFonts w:ascii="Times New Roman" w:hAnsi="Times New Roman" w:cs="Times New Roman"/>
          <w:sz w:val="24"/>
        </w:rPr>
        <w:t xml:space="preserve"> of the Eight Hours Act, which acted in the favour of the miners and their well-beings</w:t>
      </w:r>
      <w:r>
        <w:rPr>
          <w:rFonts w:ascii="Times New Roman" w:hAnsi="Times New Roman" w:cs="Times New Roman"/>
          <w:sz w:val="24"/>
        </w:rPr>
        <w:t>.</w:t>
      </w:r>
      <w:r w:rsidR="00684177">
        <w:rPr>
          <w:rStyle w:val="FootnoteReference"/>
          <w:rFonts w:ascii="Times New Roman" w:hAnsi="Times New Roman" w:cs="Times New Roman"/>
          <w:sz w:val="24"/>
        </w:rPr>
        <w:footnoteReference w:id="25"/>
      </w:r>
      <w:r w:rsidR="00684177">
        <w:rPr>
          <w:rFonts w:ascii="Times New Roman" w:hAnsi="Times New Roman" w:cs="Times New Roman"/>
          <w:sz w:val="24"/>
        </w:rPr>
        <w:t xml:space="preserve"> </w:t>
      </w:r>
      <w:r>
        <w:rPr>
          <w:rFonts w:ascii="Times New Roman" w:hAnsi="Times New Roman" w:cs="Times New Roman"/>
          <w:sz w:val="24"/>
        </w:rPr>
        <w:t>This</w:t>
      </w:r>
      <w:r w:rsidR="009E302B">
        <w:rPr>
          <w:rFonts w:ascii="Times New Roman" w:hAnsi="Times New Roman" w:cs="Times New Roman"/>
          <w:sz w:val="24"/>
        </w:rPr>
        <w:t xml:space="preserve"> suggests that the myths and rumours</w:t>
      </w:r>
      <w:r w:rsidR="00953430">
        <w:rPr>
          <w:rFonts w:ascii="Times New Roman" w:hAnsi="Times New Roman" w:cs="Times New Roman"/>
          <w:sz w:val="24"/>
        </w:rPr>
        <w:t xml:space="preserve"> that were alluded to previously regarding</w:t>
      </w:r>
      <w:r w:rsidR="009E302B">
        <w:rPr>
          <w:rFonts w:ascii="Times New Roman" w:hAnsi="Times New Roman" w:cs="Times New Roman"/>
          <w:sz w:val="24"/>
        </w:rPr>
        <w:t xml:space="preserve"> Churchill may not be altogether </w:t>
      </w:r>
      <w:r w:rsidR="00953430">
        <w:rPr>
          <w:rFonts w:ascii="Times New Roman" w:hAnsi="Times New Roman" w:cs="Times New Roman"/>
          <w:sz w:val="24"/>
        </w:rPr>
        <w:t>accurate</w:t>
      </w:r>
      <w:r w:rsidR="000C560F">
        <w:rPr>
          <w:rFonts w:ascii="Times New Roman" w:hAnsi="Times New Roman" w:cs="Times New Roman"/>
          <w:sz w:val="24"/>
        </w:rPr>
        <w:t>, as Jenkins alludes to the fact that ‘Tonypandy is a classic illustration of both power and myth’</w:t>
      </w:r>
      <w:r w:rsidR="00953430">
        <w:rPr>
          <w:rFonts w:ascii="Times New Roman" w:hAnsi="Times New Roman" w:cs="Times New Roman"/>
          <w:sz w:val="24"/>
        </w:rPr>
        <w:t>.</w:t>
      </w:r>
      <w:r w:rsidR="000C560F">
        <w:rPr>
          <w:rStyle w:val="FootnoteReference"/>
          <w:rFonts w:ascii="Times New Roman" w:hAnsi="Times New Roman" w:cs="Times New Roman"/>
          <w:sz w:val="24"/>
        </w:rPr>
        <w:footnoteReference w:id="26"/>
      </w:r>
      <w:r w:rsidR="00CE1BF0">
        <w:rPr>
          <w:rFonts w:ascii="Times New Roman" w:hAnsi="Times New Roman" w:cs="Times New Roman"/>
          <w:sz w:val="24"/>
        </w:rPr>
        <w:t xml:space="preserve"> </w:t>
      </w:r>
      <w:r w:rsidR="00953430">
        <w:rPr>
          <w:rFonts w:ascii="Times New Roman" w:hAnsi="Times New Roman" w:cs="Times New Roman"/>
          <w:sz w:val="24"/>
        </w:rPr>
        <w:t>Correspondence between The Chief Constable of Glamorgan, Lionel Lindsay and Churchill</w:t>
      </w:r>
      <w:r w:rsidR="007312C8">
        <w:rPr>
          <w:rFonts w:ascii="Times New Roman" w:hAnsi="Times New Roman" w:cs="Times New Roman"/>
          <w:sz w:val="24"/>
        </w:rPr>
        <w:t xml:space="preserve"> provide a basis to prove his statement acknowledging his attempts to keep the situation under control to be correct. Lindsay describes the gravity of the situation to Churchill in a </w:t>
      </w:r>
      <w:r w:rsidR="007B4D66">
        <w:rPr>
          <w:rFonts w:ascii="Times New Roman" w:hAnsi="Times New Roman" w:cs="Times New Roman"/>
          <w:sz w:val="24"/>
        </w:rPr>
        <w:t>t</w:t>
      </w:r>
      <w:r w:rsidR="007312C8">
        <w:rPr>
          <w:rFonts w:ascii="Times New Roman" w:hAnsi="Times New Roman" w:cs="Times New Roman"/>
          <w:sz w:val="24"/>
        </w:rPr>
        <w:t>elegram to the Home Office on the 8</w:t>
      </w:r>
      <w:r w:rsidR="007312C8" w:rsidRPr="007312C8">
        <w:rPr>
          <w:rFonts w:ascii="Times New Roman" w:hAnsi="Times New Roman" w:cs="Times New Roman"/>
          <w:sz w:val="24"/>
          <w:vertAlign w:val="superscript"/>
        </w:rPr>
        <w:t>th</w:t>
      </w:r>
      <w:r w:rsidR="007312C8">
        <w:rPr>
          <w:rFonts w:ascii="Times New Roman" w:hAnsi="Times New Roman" w:cs="Times New Roman"/>
          <w:sz w:val="24"/>
        </w:rPr>
        <w:t xml:space="preserve"> of November to which Churchill responds: “Infantry should not be used till all other means have failed”.</w:t>
      </w:r>
      <w:r w:rsidR="007312C8">
        <w:rPr>
          <w:rStyle w:val="FootnoteReference"/>
          <w:rFonts w:ascii="Times New Roman" w:hAnsi="Times New Roman" w:cs="Times New Roman"/>
          <w:sz w:val="24"/>
        </w:rPr>
        <w:footnoteReference w:id="27"/>
      </w:r>
      <w:r w:rsidR="00105532">
        <w:rPr>
          <w:rFonts w:ascii="Times New Roman" w:hAnsi="Times New Roman" w:cs="Times New Roman"/>
          <w:sz w:val="24"/>
        </w:rPr>
        <w:t xml:space="preserve"> Eric </w:t>
      </w:r>
      <w:proofErr w:type="spellStart"/>
      <w:r w:rsidR="00105532">
        <w:rPr>
          <w:rFonts w:ascii="Times New Roman" w:hAnsi="Times New Roman" w:cs="Times New Roman"/>
          <w:sz w:val="24"/>
        </w:rPr>
        <w:t>Wigham</w:t>
      </w:r>
      <w:proofErr w:type="spellEnd"/>
      <w:r w:rsidR="00105532">
        <w:rPr>
          <w:rFonts w:ascii="Times New Roman" w:hAnsi="Times New Roman" w:cs="Times New Roman"/>
          <w:sz w:val="24"/>
        </w:rPr>
        <w:t xml:space="preserve"> states that although no shots were fired by the troops at Tonypandy, it was the presence of the troops themselves that served to be a primary issue for not only the strikers themselves, but was also a problem for Labour leaders.</w:t>
      </w:r>
      <w:r w:rsidR="00105532">
        <w:rPr>
          <w:rStyle w:val="FootnoteReference"/>
          <w:rFonts w:ascii="Times New Roman" w:hAnsi="Times New Roman" w:cs="Times New Roman"/>
          <w:sz w:val="24"/>
        </w:rPr>
        <w:footnoteReference w:id="28"/>
      </w:r>
      <w:r w:rsidR="00105532">
        <w:rPr>
          <w:rFonts w:ascii="Times New Roman" w:hAnsi="Times New Roman" w:cs="Times New Roman"/>
          <w:sz w:val="24"/>
        </w:rPr>
        <w:t xml:space="preserve"> </w:t>
      </w:r>
      <w:r w:rsidR="00801649">
        <w:rPr>
          <w:rFonts w:ascii="Times New Roman" w:hAnsi="Times New Roman" w:cs="Times New Roman"/>
          <w:sz w:val="24"/>
        </w:rPr>
        <w:t>So, it is plausible that it was the militant presence by both the Metropolitan police and the troops that serves to push Tonypandy further into the limelight when it comes to remembering the unrest experienced by South Wales in 1910.</w:t>
      </w:r>
    </w:p>
    <w:p w14:paraId="55BE2B9F" w14:textId="65686C1B" w:rsidR="00F27D5A" w:rsidRDefault="008D3CEE" w:rsidP="0038276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For this section of the essay, the reactions that surrounded Tonypan</w:t>
      </w:r>
      <w:r w:rsidR="00CD54F0">
        <w:rPr>
          <w:rFonts w:ascii="Times New Roman" w:hAnsi="Times New Roman" w:cs="Times New Roman"/>
          <w:sz w:val="24"/>
          <w:szCs w:val="24"/>
        </w:rPr>
        <w:t>d</w:t>
      </w:r>
      <w:r>
        <w:rPr>
          <w:rFonts w:ascii="Times New Roman" w:hAnsi="Times New Roman" w:cs="Times New Roman"/>
          <w:sz w:val="24"/>
          <w:szCs w:val="24"/>
        </w:rPr>
        <w:t xml:space="preserve">y itself will be discussed. </w:t>
      </w:r>
      <w:r w:rsidR="00CD54F0">
        <w:rPr>
          <w:rFonts w:ascii="Times New Roman" w:hAnsi="Times New Roman" w:cs="Times New Roman"/>
          <w:sz w:val="24"/>
          <w:szCs w:val="24"/>
        </w:rPr>
        <w:t xml:space="preserve">How was it remembered within newspapers, or </w:t>
      </w:r>
      <w:r w:rsidR="003F2B45">
        <w:rPr>
          <w:rFonts w:ascii="Times New Roman" w:hAnsi="Times New Roman" w:cs="Times New Roman"/>
          <w:sz w:val="24"/>
          <w:szCs w:val="24"/>
        </w:rPr>
        <w:t xml:space="preserve">even </w:t>
      </w:r>
      <w:r w:rsidR="00CD54F0">
        <w:rPr>
          <w:rFonts w:ascii="Times New Roman" w:hAnsi="Times New Roman" w:cs="Times New Roman"/>
          <w:sz w:val="24"/>
          <w:szCs w:val="24"/>
        </w:rPr>
        <w:t xml:space="preserve">poetic works? This </w:t>
      </w:r>
      <w:r w:rsidR="009B1E81">
        <w:rPr>
          <w:rFonts w:ascii="Times New Roman" w:hAnsi="Times New Roman" w:cs="Times New Roman"/>
          <w:sz w:val="24"/>
          <w:szCs w:val="24"/>
        </w:rPr>
        <w:t>can</w:t>
      </w:r>
      <w:r w:rsidR="00CD54F0">
        <w:rPr>
          <w:rFonts w:ascii="Times New Roman" w:hAnsi="Times New Roman" w:cs="Times New Roman"/>
          <w:sz w:val="24"/>
          <w:szCs w:val="24"/>
        </w:rPr>
        <w:t xml:space="preserve"> be answered easily upon discussing the writings of Idris Davies. </w:t>
      </w:r>
      <w:r w:rsidR="007710F6">
        <w:rPr>
          <w:rFonts w:ascii="Times New Roman" w:hAnsi="Times New Roman" w:cs="Times New Roman"/>
          <w:sz w:val="24"/>
          <w:szCs w:val="24"/>
        </w:rPr>
        <w:t>Within the National Library of Wales, situated in Aberystwyth, lies</w:t>
      </w:r>
      <w:r w:rsidR="00CD54F0">
        <w:rPr>
          <w:rFonts w:ascii="Times New Roman" w:hAnsi="Times New Roman" w:cs="Times New Roman"/>
          <w:sz w:val="24"/>
          <w:szCs w:val="24"/>
        </w:rPr>
        <w:t xml:space="preserve"> </w:t>
      </w:r>
      <w:r w:rsidR="007710F6">
        <w:rPr>
          <w:rFonts w:ascii="Times New Roman" w:hAnsi="Times New Roman" w:cs="Times New Roman"/>
          <w:sz w:val="24"/>
          <w:szCs w:val="24"/>
        </w:rPr>
        <w:t xml:space="preserve">Davies’ posthumous collective works, notably </w:t>
      </w:r>
      <w:r w:rsidR="007710F6" w:rsidRPr="007710F6">
        <w:rPr>
          <w:rFonts w:ascii="Times New Roman" w:hAnsi="Times New Roman" w:cs="Times New Roman"/>
          <w:i/>
          <w:sz w:val="24"/>
          <w:szCs w:val="24"/>
        </w:rPr>
        <w:t xml:space="preserve">Tonypandy </w:t>
      </w:r>
      <w:r w:rsidR="007710F6" w:rsidRPr="007710F6">
        <w:rPr>
          <w:rFonts w:ascii="Times New Roman" w:hAnsi="Times New Roman" w:cs="Times New Roman"/>
          <w:i/>
          <w:sz w:val="24"/>
          <w:szCs w:val="24"/>
        </w:rPr>
        <w:lastRenderedPageBreak/>
        <w:t>and other collected poems</w:t>
      </w:r>
      <w:r w:rsidR="007710F6">
        <w:rPr>
          <w:rFonts w:ascii="Times New Roman" w:hAnsi="Times New Roman" w:cs="Times New Roman"/>
          <w:sz w:val="24"/>
          <w:szCs w:val="24"/>
        </w:rPr>
        <w:t xml:space="preserve"> and the </w:t>
      </w:r>
      <w:r w:rsidR="007710F6" w:rsidRPr="007710F6">
        <w:rPr>
          <w:rFonts w:ascii="Times New Roman" w:hAnsi="Times New Roman" w:cs="Times New Roman"/>
          <w:i/>
          <w:sz w:val="24"/>
          <w:szCs w:val="24"/>
        </w:rPr>
        <w:t xml:space="preserve">Gwalia </w:t>
      </w:r>
      <w:proofErr w:type="spellStart"/>
      <w:r w:rsidR="007710F6" w:rsidRPr="007710F6">
        <w:rPr>
          <w:rFonts w:ascii="Times New Roman" w:hAnsi="Times New Roman" w:cs="Times New Roman"/>
          <w:i/>
          <w:sz w:val="24"/>
          <w:szCs w:val="24"/>
        </w:rPr>
        <w:t>Deserta</w:t>
      </w:r>
      <w:proofErr w:type="spellEnd"/>
      <w:r w:rsidR="007710F6">
        <w:rPr>
          <w:rFonts w:ascii="Times New Roman" w:hAnsi="Times New Roman" w:cs="Times New Roman"/>
          <w:sz w:val="24"/>
          <w:szCs w:val="24"/>
        </w:rPr>
        <w:t>.</w:t>
      </w:r>
      <w:r w:rsidR="007710F6">
        <w:rPr>
          <w:rStyle w:val="FootnoteReference"/>
          <w:rFonts w:ascii="Times New Roman" w:hAnsi="Times New Roman" w:cs="Times New Roman"/>
          <w:sz w:val="24"/>
          <w:szCs w:val="24"/>
        </w:rPr>
        <w:footnoteReference w:id="29"/>
      </w:r>
      <w:r w:rsidR="007710F6">
        <w:rPr>
          <w:rFonts w:ascii="Times New Roman" w:hAnsi="Times New Roman" w:cs="Times New Roman"/>
          <w:sz w:val="24"/>
          <w:szCs w:val="24"/>
        </w:rPr>
        <w:t xml:space="preserve"> Davies himself was an established poet of his time</w:t>
      </w:r>
      <w:r w:rsidR="00287A32">
        <w:rPr>
          <w:rFonts w:ascii="Times New Roman" w:hAnsi="Times New Roman" w:cs="Times New Roman"/>
          <w:sz w:val="24"/>
          <w:szCs w:val="24"/>
        </w:rPr>
        <w:t xml:space="preserve"> and as</w:t>
      </w:r>
      <w:r w:rsidR="00710700">
        <w:rPr>
          <w:rFonts w:ascii="Times New Roman" w:hAnsi="Times New Roman" w:cs="Times New Roman"/>
          <w:sz w:val="24"/>
          <w:szCs w:val="24"/>
        </w:rPr>
        <w:t xml:space="preserve"> a miner born in the Rhymney Valley </w:t>
      </w:r>
      <w:r w:rsidR="00287A32">
        <w:rPr>
          <w:rFonts w:ascii="Times New Roman" w:hAnsi="Times New Roman" w:cs="Times New Roman"/>
          <w:sz w:val="24"/>
          <w:szCs w:val="24"/>
        </w:rPr>
        <w:t>Davies bore witness to the industrial disputes that swept South Wales.</w:t>
      </w:r>
      <w:r w:rsidR="00710700">
        <w:rPr>
          <w:rFonts w:ascii="Times New Roman" w:hAnsi="Times New Roman" w:cs="Times New Roman"/>
          <w:sz w:val="24"/>
          <w:szCs w:val="24"/>
        </w:rPr>
        <w:t xml:space="preserve"> But how is mentioning Davies’ poetry applicable to understanding </w:t>
      </w:r>
      <w:r w:rsidR="003F2B45">
        <w:rPr>
          <w:rFonts w:ascii="Times New Roman" w:hAnsi="Times New Roman" w:cs="Times New Roman"/>
          <w:sz w:val="24"/>
          <w:szCs w:val="24"/>
        </w:rPr>
        <w:t>how</w:t>
      </w:r>
      <w:r w:rsidR="00710700">
        <w:rPr>
          <w:rFonts w:ascii="Times New Roman" w:hAnsi="Times New Roman" w:cs="Times New Roman"/>
          <w:sz w:val="24"/>
          <w:szCs w:val="24"/>
        </w:rPr>
        <w:t xml:space="preserve"> Tonypandy is remembered most out of </w:t>
      </w:r>
      <w:r w:rsidR="003F2B45">
        <w:rPr>
          <w:rFonts w:ascii="Times New Roman" w:hAnsi="Times New Roman" w:cs="Times New Roman"/>
          <w:sz w:val="24"/>
          <w:szCs w:val="24"/>
        </w:rPr>
        <w:t xml:space="preserve">the riots that occurred during </w:t>
      </w:r>
      <w:r w:rsidR="00710700">
        <w:rPr>
          <w:rFonts w:ascii="Times New Roman" w:hAnsi="Times New Roman" w:cs="Times New Roman"/>
          <w:sz w:val="24"/>
          <w:szCs w:val="24"/>
        </w:rPr>
        <w:t xml:space="preserve">1910? In the case of </w:t>
      </w:r>
      <w:r w:rsidR="00287A32">
        <w:rPr>
          <w:rFonts w:ascii="Times New Roman" w:hAnsi="Times New Roman" w:cs="Times New Roman"/>
          <w:sz w:val="24"/>
          <w:szCs w:val="24"/>
        </w:rPr>
        <w:t>remembrance within literature,</w:t>
      </w:r>
      <w:r w:rsidR="00710700">
        <w:rPr>
          <w:rFonts w:ascii="Times New Roman" w:hAnsi="Times New Roman" w:cs="Times New Roman"/>
          <w:sz w:val="24"/>
          <w:szCs w:val="24"/>
        </w:rPr>
        <w:t xml:space="preserve"> it is an interesting anecdote towards understanding how exactly the history of the riot had been recorded in means that differed from the traditional methods of newspapers and word of mouth. Davies’ own memory and recollection of the mining chaos that cloaked Wales was an unpleasant one, and such his poetic works have created a space on the shelf of Welsh history, through not only the eyes of a miner, but the eyes of a literary scholar.</w:t>
      </w:r>
      <w:r w:rsidR="00275ED5">
        <w:rPr>
          <w:rStyle w:val="FootnoteReference"/>
          <w:rFonts w:ascii="Times New Roman" w:hAnsi="Times New Roman" w:cs="Times New Roman"/>
          <w:sz w:val="24"/>
          <w:szCs w:val="24"/>
        </w:rPr>
        <w:footnoteReference w:id="30"/>
      </w:r>
      <w:r w:rsidR="00955164">
        <w:rPr>
          <w:rFonts w:ascii="Times New Roman" w:hAnsi="Times New Roman" w:cs="Times New Roman"/>
          <w:sz w:val="24"/>
          <w:szCs w:val="24"/>
        </w:rPr>
        <w:t xml:space="preserve"> Davies’ </w:t>
      </w:r>
      <w:r w:rsidR="00287A32">
        <w:rPr>
          <w:rFonts w:ascii="Times New Roman" w:hAnsi="Times New Roman" w:cs="Times New Roman"/>
          <w:sz w:val="24"/>
          <w:szCs w:val="24"/>
        </w:rPr>
        <w:t xml:space="preserve">works </w:t>
      </w:r>
      <w:r>
        <w:rPr>
          <w:rFonts w:ascii="Times New Roman" w:hAnsi="Times New Roman" w:cs="Times New Roman"/>
          <w:sz w:val="24"/>
          <w:szCs w:val="24"/>
        </w:rPr>
        <w:t>not</w:t>
      </w:r>
      <w:r w:rsidR="00287A32">
        <w:rPr>
          <w:rFonts w:ascii="Times New Roman" w:hAnsi="Times New Roman" w:cs="Times New Roman"/>
          <w:sz w:val="24"/>
          <w:szCs w:val="24"/>
        </w:rPr>
        <w:t>es</w:t>
      </w:r>
      <w:r>
        <w:rPr>
          <w:rFonts w:ascii="Times New Roman" w:hAnsi="Times New Roman" w:cs="Times New Roman"/>
          <w:sz w:val="24"/>
          <w:szCs w:val="24"/>
        </w:rPr>
        <w:t xml:space="preserve"> the dissent that resided in mining towns, and how the voices of the miners themselves were echoes of lament for their social and economic status. Phil Carradice writes that, </w:t>
      </w:r>
      <w:r w:rsidRPr="008D3CEE">
        <w:rPr>
          <w:rFonts w:ascii="Times New Roman" w:hAnsi="Times New Roman" w:cs="Times New Roman"/>
          <w:sz w:val="24"/>
          <w:szCs w:val="24"/>
        </w:rPr>
        <w:t>‘</w:t>
      </w:r>
      <w:r w:rsidRPr="008D3CEE">
        <w:rPr>
          <w:rFonts w:ascii="Times New Roman" w:hAnsi="Times New Roman" w:cs="Times New Roman"/>
          <w:sz w:val="24"/>
          <w:szCs w:val="24"/>
          <w:shd w:val="clear" w:color="auto" w:fill="FFFFFF"/>
        </w:rPr>
        <w:t>No other writer has ever come close to expressing the sadness and the depression of those valleys at that particular moment in time</w:t>
      </w:r>
      <w:r>
        <w:rPr>
          <w:rFonts w:ascii="Times New Roman" w:hAnsi="Times New Roman" w:cs="Times New Roman"/>
          <w:sz w:val="24"/>
          <w:szCs w:val="24"/>
          <w:shd w:val="clear" w:color="auto" w:fill="FFFFFF"/>
        </w:rPr>
        <w:t>’.</w:t>
      </w:r>
      <w:r>
        <w:rPr>
          <w:rStyle w:val="FootnoteReference"/>
          <w:rFonts w:ascii="Times New Roman" w:hAnsi="Times New Roman" w:cs="Times New Roman"/>
          <w:sz w:val="24"/>
          <w:szCs w:val="24"/>
          <w:shd w:val="clear" w:color="auto" w:fill="FFFFFF"/>
        </w:rPr>
        <w:footnoteReference w:id="31"/>
      </w:r>
      <w:r w:rsidR="00955164" w:rsidRPr="008D3CEE">
        <w:rPr>
          <w:rFonts w:ascii="Times New Roman" w:hAnsi="Times New Roman" w:cs="Times New Roman"/>
          <w:sz w:val="24"/>
          <w:szCs w:val="24"/>
        </w:rPr>
        <w:t xml:space="preserve"> </w:t>
      </w:r>
      <w:r w:rsidR="00955164">
        <w:rPr>
          <w:rFonts w:ascii="Times New Roman" w:hAnsi="Times New Roman" w:cs="Times New Roman"/>
          <w:sz w:val="24"/>
          <w:szCs w:val="24"/>
        </w:rPr>
        <w:t>In all, analysing Tonypandy and why it is remembered</w:t>
      </w:r>
      <w:r>
        <w:rPr>
          <w:rFonts w:ascii="Times New Roman" w:hAnsi="Times New Roman" w:cs="Times New Roman"/>
          <w:sz w:val="24"/>
          <w:szCs w:val="24"/>
        </w:rPr>
        <w:t xml:space="preserve"> </w:t>
      </w:r>
      <w:r w:rsidR="00CD7EE4">
        <w:rPr>
          <w:rFonts w:ascii="Times New Roman" w:hAnsi="Times New Roman" w:cs="Times New Roman"/>
          <w:sz w:val="24"/>
          <w:szCs w:val="24"/>
        </w:rPr>
        <w:t>within a literary aspect provides yet another insight as to how the riot holds its place within Welsh memory.</w:t>
      </w:r>
    </w:p>
    <w:p w14:paraId="060EF421" w14:textId="36254D49" w:rsidR="00CD7EE4" w:rsidRDefault="00CD7EE4" w:rsidP="00095115">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Even so, considering Davies’ works brings Tonypandy and the general attitude surrounding the riot and the rise of unrest to the surface, particularly when attempting to understand the primary attitudes that stemmed from the situation. However, it is also worth mentioning how the riot was reported within newspaper sources of the time. Did the newspaper reports serve to incite yet more outrage, or was the coverage relatively attuned to how the events unfolded and coincided with memory? </w:t>
      </w:r>
      <w:r w:rsidR="00F4592C">
        <w:rPr>
          <w:rFonts w:ascii="Times New Roman" w:hAnsi="Times New Roman" w:cs="Times New Roman"/>
          <w:sz w:val="24"/>
          <w:szCs w:val="24"/>
        </w:rPr>
        <w:t xml:space="preserve">Upon considering the primary extract from the </w:t>
      </w:r>
      <w:r w:rsidR="00F4592C" w:rsidRPr="006F0B46">
        <w:rPr>
          <w:rFonts w:ascii="Times New Roman" w:hAnsi="Times New Roman" w:cs="Times New Roman"/>
          <w:i/>
          <w:sz w:val="24"/>
          <w:szCs w:val="24"/>
        </w:rPr>
        <w:t>Rhondda Leader</w:t>
      </w:r>
      <w:r w:rsidR="00F4592C">
        <w:rPr>
          <w:rFonts w:ascii="Times New Roman" w:hAnsi="Times New Roman" w:cs="Times New Roman"/>
          <w:sz w:val="24"/>
          <w:szCs w:val="24"/>
        </w:rPr>
        <w:t xml:space="preserve"> </w:t>
      </w:r>
      <w:r w:rsidR="00FB3B37">
        <w:rPr>
          <w:rFonts w:ascii="Times New Roman" w:hAnsi="Times New Roman" w:cs="Times New Roman"/>
          <w:sz w:val="24"/>
          <w:szCs w:val="24"/>
        </w:rPr>
        <w:t xml:space="preserve">that has been </w:t>
      </w:r>
      <w:r w:rsidR="00F4592C">
        <w:rPr>
          <w:rFonts w:ascii="Times New Roman" w:hAnsi="Times New Roman" w:cs="Times New Roman"/>
          <w:sz w:val="24"/>
          <w:szCs w:val="24"/>
        </w:rPr>
        <w:t xml:space="preserve">mentioned previously, the records of the event are largely </w:t>
      </w:r>
      <w:r w:rsidR="00F4592C">
        <w:rPr>
          <w:rFonts w:ascii="Times New Roman" w:hAnsi="Times New Roman" w:cs="Times New Roman"/>
          <w:sz w:val="24"/>
          <w:szCs w:val="24"/>
        </w:rPr>
        <w:lastRenderedPageBreak/>
        <w:t>descriptive of how it damaged the community itself. From the Evening Express, published on the 22</w:t>
      </w:r>
      <w:r w:rsidR="00F4592C" w:rsidRPr="00F4592C">
        <w:rPr>
          <w:rFonts w:ascii="Times New Roman" w:hAnsi="Times New Roman" w:cs="Times New Roman"/>
          <w:sz w:val="24"/>
          <w:szCs w:val="24"/>
          <w:vertAlign w:val="superscript"/>
        </w:rPr>
        <w:t>nd</w:t>
      </w:r>
      <w:r w:rsidR="00F4592C">
        <w:rPr>
          <w:rFonts w:ascii="Times New Roman" w:hAnsi="Times New Roman" w:cs="Times New Roman"/>
          <w:sz w:val="24"/>
          <w:szCs w:val="24"/>
        </w:rPr>
        <w:t xml:space="preserve"> of November in 1910 and thus making it a primary source</w:t>
      </w:r>
      <w:r w:rsidR="006F0B46">
        <w:rPr>
          <w:rFonts w:ascii="Times New Roman" w:hAnsi="Times New Roman" w:cs="Times New Roman"/>
          <w:sz w:val="24"/>
          <w:szCs w:val="24"/>
        </w:rPr>
        <w:t>,</w:t>
      </w:r>
      <w:r w:rsidR="00F4592C">
        <w:rPr>
          <w:rFonts w:ascii="Times New Roman" w:hAnsi="Times New Roman" w:cs="Times New Roman"/>
          <w:sz w:val="24"/>
          <w:szCs w:val="24"/>
        </w:rPr>
        <w:t xml:space="preserve"> reads:</w:t>
      </w:r>
    </w:p>
    <w:p w14:paraId="1900798A" w14:textId="720A4563" w:rsidR="00F4592C" w:rsidRDefault="00F4592C" w:rsidP="00F4592C">
      <w:pPr>
        <w:pStyle w:val="Quote"/>
        <w:jc w:val="both"/>
        <w:rPr>
          <w:rFonts w:ascii="Times New Roman" w:hAnsi="Times New Roman" w:cs="Times New Roman"/>
          <w:i w:val="0"/>
          <w:color w:val="auto"/>
        </w:rPr>
      </w:pPr>
      <w:r w:rsidRPr="00F4592C">
        <w:rPr>
          <w:rFonts w:ascii="Times New Roman" w:hAnsi="Times New Roman" w:cs="Times New Roman"/>
          <w:i w:val="0"/>
          <w:color w:val="auto"/>
        </w:rPr>
        <w:t xml:space="preserve">One of our reporters, who visited </w:t>
      </w:r>
      <w:proofErr w:type="spellStart"/>
      <w:r w:rsidRPr="00F4592C">
        <w:rPr>
          <w:rFonts w:ascii="Times New Roman" w:hAnsi="Times New Roman" w:cs="Times New Roman"/>
          <w:i w:val="0"/>
          <w:color w:val="auto"/>
        </w:rPr>
        <w:t>Penygraig</w:t>
      </w:r>
      <w:proofErr w:type="spellEnd"/>
      <w:r w:rsidRPr="00F4592C">
        <w:rPr>
          <w:rFonts w:ascii="Times New Roman" w:hAnsi="Times New Roman" w:cs="Times New Roman"/>
          <w:i w:val="0"/>
          <w:color w:val="auto"/>
        </w:rPr>
        <w:t xml:space="preserve"> to-day for the purpose of pursuing enquiries with regards to last night’s riots, received quite a hostile reception from the strikers… our reporter was roundly cursed, and told to clear off.</w:t>
      </w:r>
      <w:r>
        <w:rPr>
          <w:rStyle w:val="FootnoteReference"/>
          <w:rFonts w:ascii="Times New Roman" w:hAnsi="Times New Roman" w:cs="Times New Roman"/>
          <w:i w:val="0"/>
          <w:color w:val="auto"/>
        </w:rPr>
        <w:footnoteReference w:id="32"/>
      </w:r>
    </w:p>
    <w:p w14:paraId="0F14D842" w14:textId="77777777" w:rsidR="006F0B46" w:rsidRPr="006F0B46" w:rsidRDefault="006F0B46" w:rsidP="006F0B46"/>
    <w:p w14:paraId="2FB69AB8" w14:textId="7ADC4F18" w:rsidR="00710700" w:rsidRDefault="006F0B46" w:rsidP="00095115">
      <w:pPr>
        <w:spacing w:line="480" w:lineRule="auto"/>
        <w:jc w:val="both"/>
        <w:rPr>
          <w:rFonts w:ascii="Times New Roman" w:hAnsi="Times New Roman" w:cs="Times New Roman"/>
          <w:sz w:val="24"/>
          <w:szCs w:val="24"/>
        </w:rPr>
      </w:pPr>
      <w:r>
        <w:rPr>
          <w:rFonts w:ascii="Times New Roman" w:hAnsi="Times New Roman" w:cs="Times New Roman"/>
          <w:sz w:val="24"/>
          <w:szCs w:val="24"/>
        </w:rPr>
        <w:t>This report displays the anger of the miners, also describing how ‘boiling water was poured from windows’ in order to paint a picture of how serious the nature of the riot was coming to be.</w:t>
      </w:r>
      <w:r>
        <w:rPr>
          <w:rStyle w:val="FootnoteReference"/>
          <w:rFonts w:ascii="Times New Roman" w:hAnsi="Times New Roman" w:cs="Times New Roman"/>
          <w:sz w:val="24"/>
          <w:szCs w:val="24"/>
        </w:rPr>
        <w:footnoteReference w:id="33"/>
      </w:r>
      <w:r>
        <w:rPr>
          <w:rFonts w:ascii="Times New Roman" w:hAnsi="Times New Roman" w:cs="Times New Roman"/>
          <w:sz w:val="24"/>
          <w:szCs w:val="24"/>
        </w:rPr>
        <w:t xml:space="preserve"> </w:t>
      </w:r>
      <w:r w:rsidR="00CC58AC">
        <w:rPr>
          <w:rFonts w:ascii="Times New Roman" w:hAnsi="Times New Roman" w:cs="Times New Roman"/>
          <w:sz w:val="24"/>
          <w:szCs w:val="24"/>
        </w:rPr>
        <w:t xml:space="preserve">With this in mind, one may assume that the riot itself is not </w:t>
      </w:r>
      <w:r w:rsidR="00063FF2">
        <w:rPr>
          <w:rFonts w:ascii="Times New Roman" w:hAnsi="Times New Roman" w:cs="Times New Roman"/>
          <w:sz w:val="24"/>
          <w:szCs w:val="24"/>
        </w:rPr>
        <w:t>always remembered romantically, as an act of Welsh unity designed to face adversity, but was rather brutal in its reality. Especially when one considers the effect on the community in regards to the destruction of local stores.</w:t>
      </w:r>
    </w:p>
    <w:p w14:paraId="5F0BA90D" w14:textId="44556F40" w:rsidR="00F27D5A" w:rsidRDefault="000D1815" w:rsidP="00A6287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Tonypandy was not the only Welsh town that felt the plight of industry, as such the riots of Llanelli</w:t>
      </w:r>
      <w:r w:rsidR="00E21B28">
        <w:rPr>
          <w:rFonts w:ascii="Times New Roman" w:hAnsi="Times New Roman" w:cs="Times New Roman"/>
          <w:sz w:val="24"/>
          <w:szCs w:val="24"/>
        </w:rPr>
        <w:t xml:space="preserve"> during 1911</w:t>
      </w:r>
      <w:r>
        <w:rPr>
          <w:rFonts w:ascii="Times New Roman" w:hAnsi="Times New Roman" w:cs="Times New Roman"/>
          <w:sz w:val="24"/>
          <w:szCs w:val="24"/>
        </w:rPr>
        <w:t xml:space="preserve"> and </w:t>
      </w:r>
      <w:r w:rsidR="00E21B28">
        <w:rPr>
          <w:rFonts w:ascii="Times New Roman" w:hAnsi="Times New Roman" w:cs="Times New Roman"/>
          <w:sz w:val="24"/>
          <w:szCs w:val="24"/>
        </w:rPr>
        <w:t>the police being brought in to control Aberdare was also coinciding with the events taking place at Tonypandy.</w:t>
      </w:r>
      <w:r w:rsidR="00E744EE">
        <w:rPr>
          <w:rStyle w:val="FootnoteReference"/>
          <w:rFonts w:ascii="Times New Roman" w:hAnsi="Times New Roman" w:cs="Times New Roman"/>
          <w:sz w:val="24"/>
          <w:szCs w:val="24"/>
        </w:rPr>
        <w:footnoteReference w:id="34"/>
      </w:r>
      <w:r w:rsidR="00E21B28">
        <w:rPr>
          <w:rFonts w:ascii="Times New Roman" w:hAnsi="Times New Roman" w:cs="Times New Roman"/>
          <w:sz w:val="24"/>
          <w:szCs w:val="24"/>
        </w:rPr>
        <w:t xml:space="preserve"> Llanelli experienced fatalities, with two shot dead by armed police</w:t>
      </w:r>
      <w:r w:rsidR="00A216FE">
        <w:rPr>
          <w:rFonts w:ascii="Times New Roman" w:hAnsi="Times New Roman" w:cs="Times New Roman"/>
          <w:sz w:val="24"/>
          <w:szCs w:val="24"/>
        </w:rPr>
        <w:t>, further deaths in an explosion</w:t>
      </w:r>
      <w:r w:rsidR="00E21B28">
        <w:rPr>
          <w:rFonts w:ascii="Times New Roman" w:hAnsi="Times New Roman" w:cs="Times New Roman"/>
          <w:sz w:val="24"/>
          <w:szCs w:val="24"/>
        </w:rPr>
        <w:t xml:space="preserve"> and the eventual result of a national rail strike</w:t>
      </w:r>
      <w:r w:rsidR="00A216FE">
        <w:rPr>
          <w:rFonts w:ascii="Times New Roman" w:hAnsi="Times New Roman" w:cs="Times New Roman"/>
          <w:sz w:val="24"/>
          <w:szCs w:val="24"/>
        </w:rPr>
        <w:t>.</w:t>
      </w:r>
      <w:r w:rsidR="00FB3B37">
        <w:rPr>
          <w:rStyle w:val="FootnoteReference"/>
          <w:rFonts w:ascii="Times New Roman" w:hAnsi="Times New Roman" w:cs="Times New Roman"/>
          <w:sz w:val="24"/>
          <w:szCs w:val="24"/>
        </w:rPr>
        <w:footnoteReference w:id="35"/>
      </w:r>
      <w:r w:rsidR="00E21B28">
        <w:rPr>
          <w:rFonts w:ascii="Times New Roman" w:hAnsi="Times New Roman" w:cs="Times New Roman"/>
          <w:sz w:val="24"/>
          <w:szCs w:val="24"/>
        </w:rPr>
        <w:t xml:space="preserve"> However, using these riots as a parallel</w:t>
      </w:r>
      <w:r w:rsidR="006112A0">
        <w:rPr>
          <w:rFonts w:ascii="Times New Roman" w:hAnsi="Times New Roman" w:cs="Times New Roman"/>
          <w:sz w:val="24"/>
          <w:szCs w:val="24"/>
        </w:rPr>
        <w:t xml:space="preserve"> to Tonypandy</w:t>
      </w:r>
      <w:r w:rsidR="00E21B28">
        <w:rPr>
          <w:rFonts w:ascii="Times New Roman" w:hAnsi="Times New Roman" w:cs="Times New Roman"/>
          <w:sz w:val="24"/>
          <w:szCs w:val="24"/>
        </w:rPr>
        <w:t xml:space="preserve"> poses questions upon the researcher</w:t>
      </w:r>
      <w:r w:rsidR="00896183">
        <w:rPr>
          <w:rFonts w:ascii="Times New Roman" w:hAnsi="Times New Roman" w:cs="Times New Roman"/>
          <w:sz w:val="24"/>
          <w:szCs w:val="24"/>
        </w:rPr>
        <w:t>—</w:t>
      </w:r>
      <w:r w:rsidR="00E21B28">
        <w:rPr>
          <w:rFonts w:ascii="Times New Roman" w:hAnsi="Times New Roman" w:cs="Times New Roman"/>
          <w:sz w:val="24"/>
          <w:szCs w:val="24"/>
        </w:rPr>
        <w:t>why is it that Tonypandy is remembered above other riots that took place within the same time frame?</w:t>
      </w:r>
      <w:r w:rsidR="00940F81">
        <w:rPr>
          <w:rFonts w:ascii="Times New Roman" w:hAnsi="Times New Roman" w:cs="Times New Roman"/>
          <w:sz w:val="24"/>
          <w:szCs w:val="24"/>
        </w:rPr>
        <w:t xml:space="preserve"> </w:t>
      </w:r>
      <w:r w:rsidR="00000954">
        <w:rPr>
          <w:rFonts w:ascii="Times New Roman" w:hAnsi="Times New Roman" w:cs="Times New Roman"/>
          <w:sz w:val="24"/>
          <w:szCs w:val="24"/>
        </w:rPr>
        <w:t>Perhaps the other riots that plagued neighbouring towns lacked the same elements that pushed Tonypandy into the limelight. Th</w:t>
      </w:r>
      <w:r w:rsidR="00120F58">
        <w:rPr>
          <w:rFonts w:ascii="Times New Roman" w:hAnsi="Times New Roman" w:cs="Times New Roman"/>
          <w:sz w:val="24"/>
          <w:szCs w:val="24"/>
        </w:rPr>
        <w:t xml:space="preserve">ese elements were </w:t>
      </w:r>
      <w:r w:rsidR="00000954">
        <w:rPr>
          <w:rFonts w:ascii="Times New Roman" w:hAnsi="Times New Roman" w:cs="Times New Roman"/>
          <w:sz w:val="24"/>
          <w:szCs w:val="24"/>
        </w:rPr>
        <w:t xml:space="preserve">of course the national </w:t>
      </w:r>
      <w:r w:rsidR="00896183">
        <w:rPr>
          <w:rFonts w:ascii="Times New Roman" w:hAnsi="Times New Roman" w:cs="Times New Roman"/>
          <w:sz w:val="24"/>
          <w:szCs w:val="24"/>
        </w:rPr>
        <w:t>s</w:t>
      </w:r>
      <w:r w:rsidR="00000954">
        <w:rPr>
          <w:rFonts w:ascii="Times New Roman" w:hAnsi="Times New Roman" w:cs="Times New Roman"/>
          <w:sz w:val="24"/>
          <w:szCs w:val="24"/>
        </w:rPr>
        <w:t xml:space="preserve">tigma that surrounded not only Churchill, but the anger of the Welshmen and the insinuation of ‘Red Wales’, as </w:t>
      </w:r>
      <w:r w:rsidR="00684177">
        <w:rPr>
          <w:rFonts w:ascii="Times New Roman" w:hAnsi="Times New Roman" w:cs="Times New Roman"/>
          <w:sz w:val="24"/>
          <w:szCs w:val="24"/>
        </w:rPr>
        <w:t>Philip</w:t>
      </w:r>
      <w:r w:rsidR="00120F58">
        <w:rPr>
          <w:rFonts w:ascii="Times New Roman" w:hAnsi="Times New Roman" w:cs="Times New Roman"/>
          <w:sz w:val="24"/>
          <w:szCs w:val="24"/>
        </w:rPr>
        <w:t xml:space="preserve"> Jenkins coins within his </w:t>
      </w:r>
      <w:r w:rsidR="00120F58" w:rsidRPr="00940F81">
        <w:rPr>
          <w:rFonts w:ascii="Times New Roman" w:hAnsi="Times New Roman" w:cs="Times New Roman"/>
          <w:i/>
          <w:sz w:val="24"/>
          <w:szCs w:val="24"/>
        </w:rPr>
        <w:t>History of Modern Wales</w:t>
      </w:r>
      <w:r w:rsidR="00120F58">
        <w:rPr>
          <w:rFonts w:ascii="Times New Roman" w:hAnsi="Times New Roman" w:cs="Times New Roman"/>
          <w:sz w:val="24"/>
          <w:szCs w:val="24"/>
        </w:rPr>
        <w:t>.</w:t>
      </w:r>
      <w:r w:rsidR="00120F58">
        <w:rPr>
          <w:rStyle w:val="FootnoteReference"/>
          <w:rFonts w:ascii="Times New Roman" w:hAnsi="Times New Roman" w:cs="Times New Roman"/>
          <w:sz w:val="24"/>
          <w:szCs w:val="24"/>
        </w:rPr>
        <w:footnoteReference w:id="36"/>
      </w:r>
      <w:r w:rsidR="00120F58">
        <w:rPr>
          <w:rFonts w:ascii="Times New Roman" w:hAnsi="Times New Roman" w:cs="Times New Roman"/>
          <w:sz w:val="24"/>
          <w:szCs w:val="24"/>
        </w:rPr>
        <w:t xml:space="preserve"> Attached to Tonypandy is violence, scholarly reactions as well as reactions from a vast political </w:t>
      </w:r>
      <w:r w:rsidR="00120F58">
        <w:rPr>
          <w:rFonts w:ascii="Times New Roman" w:hAnsi="Times New Roman" w:cs="Times New Roman"/>
          <w:sz w:val="24"/>
          <w:szCs w:val="24"/>
        </w:rPr>
        <w:lastRenderedPageBreak/>
        <w:t xml:space="preserve">landscape. </w:t>
      </w:r>
      <w:r w:rsidR="00940F81">
        <w:rPr>
          <w:rFonts w:ascii="Times New Roman" w:hAnsi="Times New Roman" w:cs="Times New Roman"/>
          <w:sz w:val="24"/>
          <w:szCs w:val="24"/>
        </w:rPr>
        <w:t xml:space="preserve">The </w:t>
      </w:r>
      <w:r w:rsidR="00896183">
        <w:rPr>
          <w:rFonts w:ascii="Times New Roman" w:hAnsi="Times New Roman" w:cs="Times New Roman"/>
          <w:sz w:val="24"/>
          <w:szCs w:val="24"/>
        </w:rPr>
        <w:t>considerable scale</w:t>
      </w:r>
      <w:r w:rsidR="00940F81">
        <w:rPr>
          <w:rFonts w:ascii="Times New Roman" w:hAnsi="Times New Roman" w:cs="Times New Roman"/>
          <w:sz w:val="24"/>
          <w:szCs w:val="24"/>
        </w:rPr>
        <w:t xml:space="preserve"> of those involved, and of those who were sent to intervene, also sets Tonypandy apart from the neighbouring disturbances. </w:t>
      </w:r>
    </w:p>
    <w:p w14:paraId="6C0BA472" w14:textId="17966AF3" w:rsidR="00764A79" w:rsidRDefault="00764A79" w:rsidP="00000954">
      <w:pPr>
        <w:spacing w:line="480" w:lineRule="auto"/>
        <w:ind w:firstLine="720"/>
        <w:jc w:val="both"/>
        <w:rPr>
          <w:rFonts w:ascii="Times New Roman" w:hAnsi="Times New Roman" w:cs="Times New Roman"/>
          <w:sz w:val="24"/>
        </w:rPr>
      </w:pPr>
      <w:r>
        <w:rPr>
          <w:rFonts w:ascii="Times New Roman" w:hAnsi="Times New Roman" w:cs="Times New Roman"/>
          <w:sz w:val="24"/>
        </w:rPr>
        <w:t xml:space="preserve">In conclusion, </w:t>
      </w:r>
      <w:r w:rsidR="00207972">
        <w:rPr>
          <w:rFonts w:ascii="Times New Roman" w:hAnsi="Times New Roman" w:cs="Times New Roman"/>
          <w:sz w:val="24"/>
        </w:rPr>
        <w:t xml:space="preserve">the riots that took place in Tonypandy may be remembered first and foremost for the sheer mass of people involved. The national outcry that it created, particularly with the involvement of Churchill, had journalists and politicians alike awaiting his next move and what would become of the riot itself. The events at Tonypandy </w:t>
      </w:r>
      <w:r w:rsidR="004F4877">
        <w:rPr>
          <w:rFonts w:ascii="Times New Roman" w:hAnsi="Times New Roman" w:cs="Times New Roman"/>
          <w:sz w:val="24"/>
        </w:rPr>
        <w:t xml:space="preserve">provided </w:t>
      </w:r>
      <w:r w:rsidR="001878C9">
        <w:rPr>
          <w:rFonts w:ascii="Times New Roman" w:hAnsi="Times New Roman" w:cs="Times New Roman"/>
          <w:sz w:val="24"/>
        </w:rPr>
        <w:t xml:space="preserve">a </w:t>
      </w:r>
      <w:r w:rsidR="00275ED5">
        <w:rPr>
          <w:rFonts w:ascii="Times New Roman" w:hAnsi="Times New Roman" w:cs="Times New Roman"/>
          <w:sz w:val="24"/>
        </w:rPr>
        <w:t xml:space="preserve">larger scale of political publicity that </w:t>
      </w:r>
      <w:r w:rsidR="005B4DBD">
        <w:rPr>
          <w:rFonts w:ascii="Times New Roman" w:hAnsi="Times New Roman" w:cs="Times New Roman"/>
          <w:sz w:val="24"/>
        </w:rPr>
        <w:t>perhaps the other riots of the time lacked, such as Aberdare and Llanelli</w:t>
      </w:r>
      <w:r w:rsidR="00FB3B37">
        <w:rPr>
          <w:rFonts w:ascii="Times New Roman" w:hAnsi="Times New Roman" w:cs="Times New Roman"/>
          <w:sz w:val="24"/>
        </w:rPr>
        <w:t xml:space="preserve">. </w:t>
      </w:r>
      <w:r w:rsidR="00C35245">
        <w:rPr>
          <w:rFonts w:ascii="Times New Roman" w:hAnsi="Times New Roman" w:cs="Times New Roman"/>
          <w:sz w:val="24"/>
        </w:rPr>
        <w:t xml:space="preserve">As </w:t>
      </w:r>
      <w:proofErr w:type="spellStart"/>
      <w:r w:rsidR="00C35245">
        <w:rPr>
          <w:rFonts w:ascii="Times New Roman" w:hAnsi="Times New Roman" w:cs="Times New Roman"/>
          <w:sz w:val="24"/>
        </w:rPr>
        <w:t>Miskell</w:t>
      </w:r>
      <w:proofErr w:type="spellEnd"/>
      <w:r w:rsidR="00C35245">
        <w:rPr>
          <w:rFonts w:ascii="Times New Roman" w:hAnsi="Times New Roman" w:cs="Times New Roman"/>
          <w:sz w:val="24"/>
        </w:rPr>
        <w:t xml:space="preserve"> states, ‘the Tonypandy riot has become a convenient symbol of unrest in Edwardian Wales’.</w:t>
      </w:r>
      <w:r w:rsidR="00C35245">
        <w:rPr>
          <w:rStyle w:val="FootnoteReference"/>
          <w:rFonts w:ascii="Times New Roman" w:hAnsi="Times New Roman" w:cs="Times New Roman"/>
          <w:sz w:val="24"/>
        </w:rPr>
        <w:footnoteReference w:id="37"/>
      </w:r>
      <w:r w:rsidR="00FB3B37">
        <w:rPr>
          <w:rFonts w:ascii="Times New Roman" w:hAnsi="Times New Roman" w:cs="Times New Roman"/>
          <w:sz w:val="24"/>
        </w:rPr>
        <w:t xml:space="preserve"> </w:t>
      </w:r>
      <w:r w:rsidR="00275ED5">
        <w:rPr>
          <w:rFonts w:ascii="Times New Roman" w:hAnsi="Times New Roman" w:cs="Times New Roman"/>
          <w:sz w:val="24"/>
        </w:rPr>
        <w:t xml:space="preserve">How Tonypandy is remembered is reflective of what people choose to remember—as seen with the dissection of sources from </w:t>
      </w:r>
      <w:r w:rsidR="00275ED5">
        <w:rPr>
          <w:rFonts w:ascii="Times New Roman" w:hAnsi="Times New Roman" w:cs="Times New Roman"/>
          <w:i/>
          <w:sz w:val="24"/>
        </w:rPr>
        <w:t xml:space="preserve">The Rhondda Leader </w:t>
      </w:r>
      <w:r w:rsidR="00275ED5">
        <w:rPr>
          <w:rFonts w:ascii="Times New Roman" w:hAnsi="Times New Roman" w:cs="Times New Roman"/>
          <w:sz w:val="24"/>
        </w:rPr>
        <w:t xml:space="preserve">and the speeches of Churchill. </w:t>
      </w:r>
      <w:r w:rsidR="008F0030">
        <w:rPr>
          <w:rFonts w:ascii="Times New Roman" w:hAnsi="Times New Roman" w:cs="Times New Roman"/>
          <w:sz w:val="24"/>
        </w:rPr>
        <w:t>In hindsight, analysing history through an event with a complex nature makes it difficult for all aspects of the riot to be remembered, but that does not negate from the fact that Tonypandy has its own cultural significance amongst the Welsh people.</w:t>
      </w:r>
      <w:r w:rsidR="008F0030">
        <w:rPr>
          <w:rStyle w:val="FootnoteReference"/>
          <w:rFonts w:ascii="Times New Roman" w:hAnsi="Times New Roman" w:cs="Times New Roman"/>
          <w:sz w:val="24"/>
        </w:rPr>
        <w:footnoteReference w:id="38"/>
      </w:r>
    </w:p>
    <w:p w14:paraId="0091987D" w14:textId="618DBF57" w:rsidR="00BB619D" w:rsidRDefault="00BB619D" w:rsidP="00BB619D">
      <w:pPr>
        <w:spacing w:line="480" w:lineRule="auto"/>
        <w:ind w:firstLine="720"/>
        <w:jc w:val="center"/>
        <w:rPr>
          <w:rFonts w:ascii="Times New Roman" w:hAnsi="Times New Roman" w:cs="Times New Roman"/>
          <w:b/>
          <w:sz w:val="24"/>
          <w:u w:val="single"/>
        </w:rPr>
      </w:pPr>
      <w:r w:rsidRPr="00BB619D">
        <w:rPr>
          <w:rFonts w:ascii="Times New Roman" w:hAnsi="Times New Roman" w:cs="Times New Roman"/>
          <w:b/>
          <w:sz w:val="24"/>
          <w:u w:val="single"/>
        </w:rPr>
        <w:t>Bibliography</w:t>
      </w:r>
    </w:p>
    <w:p w14:paraId="04D8281F" w14:textId="77D1263C" w:rsidR="00BB619D" w:rsidRDefault="00BB619D" w:rsidP="00BB619D">
      <w:pPr>
        <w:pStyle w:val="ListParagraph"/>
        <w:numPr>
          <w:ilvl w:val="0"/>
          <w:numId w:val="1"/>
        </w:numPr>
        <w:spacing w:line="480" w:lineRule="auto"/>
        <w:rPr>
          <w:rFonts w:ascii="Times New Roman" w:hAnsi="Times New Roman" w:cs="Times New Roman"/>
          <w:b/>
          <w:sz w:val="24"/>
          <w:u w:val="single"/>
        </w:rPr>
      </w:pPr>
      <w:r>
        <w:rPr>
          <w:rFonts w:ascii="Times New Roman" w:hAnsi="Times New Roman" w:cs="Times New Roman"/>
          <w:b/>
          <w:sz w:val="24"/>
          <w:u w:val="single"/>
        </w:rPr>
        <w:t>Primary Sources</w:t>
      </w:r>
    </w:p>
    <w:p w14:paraId="256E1CCF" w14:textId="77777777" w:rsidR="00390D24" w:rsidRDefault="00390D24" w:rsidP="00390D24">
      <w:pPr>
        <w:jc w:val="both"/>
        <w:rPr>
          <w:rFonts w:ascii="Times New Roman" w:hAnsi="Times New Roman" w:cs="Times New Roman"/>
          <w:sz w:val="24"/>
        </w:rPr>
      </w:pPr>
      <w:r>
        <w:rPr>
          <w:rFonts w:ascii="Times New Roman" w:hAnsi="Times New Roman" w:cs="Times New Roman"/>
          <w:sz w:val="24"/>
        </w:rPr>
        <w:t xml:space="preserve">Article depicting the ‘Rhondda Riots’, the </w:t>
      </w:r>
      <w:r w:rsidRPr="00390D24">
        <w:rPr>
          <w:rFonts w:ascii="Times New Roman" w:hAnsi="Times New Roman" w:cs="Times New Roman"/>
          <w:i/>
          <w:sz w:val="24"/>
        </w:rPr>
        <w:t>Evening Press</w:t>
      </w:r>
      <w:r>
        <w:rPr>
          <w:rFonts w:ascii="Times New Roman" w:hAnsi="Times New Roman" w:cs="Times New Roman"/>
          <w:sz w:val="24"/>
        </w:rPr>
        <w:t>, 22</w:t>
      </w:r>
      <w:r w:rsidRPr="00390D24">
        <w:rPr>
          <w:rFonts w:ascii="Times New Roman" w:hAnsi="Times New Roman" w:cs="Times New Roman"/>
          <w:sz w:val="24"/>
          <w:vertAlign w:val="superscript"/>
        </w:rPr>
        <w:t>nd</w:t>
      </w:r>
      <w:r>
        <w:rPr>
          <w:rFonts w:ascii="Times New Roman" w:hAnsi="Times New Roman" w:cs="Times New Roman"/>
          <w:sz w:val="24"/>
        </w:rPr>
        <w:t xml:space="preserve"> November 1910, [online]. Available at: </w:t>
      </w:r>
      <w:hyperlink r:id="rId8" w:history="1">
        <w:r w:rsidRPr="00502C95">
          <w:rPr>
            <w:rStyle w:val="Hyperlink"/>
            <w:rFonts w:ascii="Times New Roman" w:hAnsi="Times New Roman" w:cs="Times New Roman"/>
            <w:sz w:val="24"/>
          </w:rPr>
          <w:t>http://newspapers.library.wales/view/4225610/4225613</w:t>
        </w:r>
      </w:hyperlink>
      <w:r>
        <w:rPr>
          <w:rFonts w:ascii="Times New Roman" w:hAnsi="Times New Roman" w:cs="Times New Roman"/>
          <w:sz w:val="24"/>
        </w:rPr>
        <w:t>. (Accessed: 10 March 2018).</w:t>
      </w:r>
    </w:p>
    <w:p w14:paraId="6B95E5B6" w14:textId="6EA8A00A" w:rsidR="00390D24" w:rsidRDefault="00390D24" w:rsidP="00390D24">
      <w:pPr>
        <w:spacing w:after="0" w:line="240" w:lineRule="auto"/>
        <w:jc w:val="both"/>
        <w:rPr>
          <w:rFonts w:ascii="Times New Roman" w:hAnsi="Times New Roman" w:cs="Times New Roman"/>
          <w:sz w:val="24"/>
        </w:rPr>
      </w:pPr>
      <w:r>
        <w:rPr>
          <w:rFonts w:ascii="Times New Roman" w:hAnsi="Times New Roman" w:cs="Times New Roman"/>
          <w:sz w:val="24"/>
        </w:rPr>
        <w:t>Correspondence between Churchill and Lionel Lindsay. Lindsay sends telegram to the Home Office, received 10am on 8</w:t>
      </w:r>
      <w:r w:rsidRPr="00C16DE9">
        <w:rPr>
          <w:rFonts w:ascii="Times New Roman" w:hAnsi="Times New Roman" w:cs="Times New Roman"/>
          <w:sz w:val="24"/>
          <w:vertAlign w:val="superscript"/>
        </w:rPr>
        <w:t>th</w:t>
      </w:r>
      <w:r>
        <w:rPr>
          <w:rFonts w:ascii="Times New Roman" w:hAnsi="Times New Roman" w:cs="Times New Roman"/>
          <w:sz w:val="24"/>
        </w:rPr>
        <w:t xml:space="preserve"> November.</w:t>
      </w:r>
    </w:p>
    <w:p w14:paraId="561084DC" w14:textId="77777777" w:rsidR="00390D24" w:rsidRDefault="00390D24" w:rsidP="00390D24">
      <w:pPr>
        <w:spacing w:after="0" w:line="240" w:lineRule="auto"/>
        <w:jc w:val="both"/>
        <w:rPr>
          <w:rFonts w:ascii="Times New Roman" w:hAnsi="Times New Roman" w:cs="Times New Roman"/>
          <w:sz w:val="24"/>
        </w:rPr>
      </w:pPr>
    </w:p>
    <w:p w14:paraId="1F3EC268" w14:textId="78489C47" w:rsidR="00A43FCA" w:rsidRDefault="00684177" w:rsidP="00390D24">
      <w:pPr>
        <w:spacing w:after="0" w:line="240" w:lineRule="auto"/>
        <w:jc w:val="both"/>
        <w:rPr>
          <w:rFonts w:ascii="Times New Roman" w:hAnsi="Times New Roman" w:cs="Times New Roman"/>
          <w:sz w:val="24"/>
        </w:rPr>
      </w:pPr>
      <w:r>
        <w:rPr>
          <w:rFonts w:ascii="Times New Roman" w:hAnsi="Times New Roman" w:cs="Times New Roman"/>
          <w:sz w:val="24"/>
        </w:rPr>
        <w:t>House of Commons debate, 6</w:t>
      </w:r>
      <w:r w:rsidRPr="00684177">
        <w:rPr>
          <w:rFonts w:ascii="Times New Roman" w:hAnsi="Times New Roman" w:cs="Times New Roman"/>
          <w:sz w:val="24"/>
          <w:vertAlign w:val="superscript"/>
        </w:rPr>
        <w:t>th</w:t>
      </w:r>
      <w:r>
        <w:rPr>
          <w:rFonts w:ascii="Times New Roman" w:hAnsi="Times New Roman" w:cs="Times New Roman"/>
          <w:sz w:val="24"/>
        </w:rPr>
        <w:t xml:space="preserve"> July 1908, Coal Mines (Eight Hours, No. 2) Bill, [online]. Available at: </w:t>
      </w:r>
      <w:r w:rsidRPr="00684177">
        <w:rPr>
          <w:rFonts w:ascii="Times New Roman" w:hAnsi="Times New Roman" w:cs="Times New Roman"/>
          <w:sz w:val="24"/>
        </w:rPr>
        <w:t>http://hansard.millbanksystems.com/commons/1908/jul/06/coal-mines-eight-hours-no-2-bill-1#S4V0191P0_19080706_HOC_319</w:t>
      </w:r>
      <w:r>
        <w:rPr>
          <w:rFonts w:ascii="Times New Roman" w:hAnsi="Times New Roman" w:cs="Times New Roman"/>
          <w:sz w:val="24"/>
        </w:rPr>
        <w:t>. (Accessed: 8</w:t>
      </w:r>
      <w:r w:rsidRPr="00684177">
        <w:rPr>
          <w:rFonts w:ascii="Times New Roman" w:hAnsi="Times New Roman" w:cs="Times New Roman"/>
          <w:sz w:val="24"/>
          <w:vertAlign w:val="superscript"/>
        </w:rPr>
        <w:t>th</w:t>
      </w:r>
      <w:r>
        <w:rPr>
          <w:rFonts w:ascii="Times New Roman" w:hAnsi="Times New Roman" w:cs="Times New Roman"/>
          <w:sz w:val="24"/>
        </w:rPr>
        <w:t xml:space="preserve"> March 2018).</w:t>
      </w:r>
    </w:p>
    <w:p w14:paraId="5D538C30" w14:textId="6935F68F" w:rsidR="002B57BB" w:rsidRDefault="002B57BB" w:rsidP="00390D24">
      <w:pPr>
        <w:spacing w:after="0" w:line="240" w:lineRule="auto"/>
        <w:jc w:val="both"/>
        <w:rPr>
          <w:rFonts w:ascii="Times New Roman" w:hAnsi="Times New Roman" w:cs="Times New Roman"/>
          <w:sz w:val="24"/>
        </w:rPr>
      </w:pPr>
      <w:bookmarkStart w:id="0" w:name="_GoBack"/>
      <w:bookmarkEnd w:id="0"/>
    </w:p>
    <w:p w14:paraId="4031F4D3" w14:textId="77777777" w:rsidR="00782B0F" w:rsidRDefault="00782B0F" w:rsidP="00782B0F">
      <w:pPr>
        <w:jc w:val="both"/>
        <w:rPr>
          <w:rFonts w:ascii="Times New Roman" w:hAnsi="Times New Roman" w:cs="Times New Roman"/>
          <w:sz w:val="24"/>
        </w:rPr>
      </w:pPr>
      <w:r>
        <w:rPr>
          <w:rFonts w:ascii="Times New Roman" w:hAnsi="Times New Roman" w:cs="Times New Roman"/>
          <w:sz w:val="24"/>
        </w:rPr>
        <w:t>Mrs Phillips, Draper, as reported within the Draper’s Record, 19</w:t>
      </w:r>
      <w:r w:rsidRPr="002B57BB">
        <w:rPr>
          <w:rFonts w:ascii="Times New Roman" w:hAnsi="Times New Roman" w:cs="Times New Roman"/>
          <w:sz w:val="24"/>
          <w:vertAlign w:val="superscript"/>
        </w:rPr>
        <w:t>th</w:t>
      </w:r>
      <w:r>
        <w:rPr>
          <w:rFonts w:ascii="Times New Roman" w:hAnsi="Times New Roman" w:cs="Times New Roman"/>
          <w:sz w:val="24"/>
        </w:rPr>
        <w:t xml:space="preserve"> November 1910.</w:t>
      </w:r>
    </w:p>
    <w:p w14:paraId="3BF12385" w14:textId="6EBFF06D" w:rsidR="002B57BB" w:rsidRDefault="002B57BB" w:rsidP="00390D24">
      <w:pPr>
        <w:spacing w:after="0" w:line="240" w:lineRule="auto"/>
        <w:jc w:val="both"/>
        <w:rPr>
          <w:rFonts w:ascii="Times New Roman" w:hAnsi="Times New Roman" w:cs="Times New Roman"/>
          <w:sz w:val="24"/>
        </w:rPr>
      </w:pPr>
      <w:r>
        <w:rPr>
          <w:rFonts w:ascii="Times New Roman" w:hAnsi="Times New Roman" w:cs="Times New Roman"/>
          <w:sz w:val="24"/>
        </w:rPr>
        <w:t>News report taken from the Rhondda Leader, 29</w:t>
      </w:r>
      <w:r w:rsidRPr="002B57BB">
        <w:rPr>
          <w:rFonts w:ascii="Times New Roman" w:hAnsi="Times New Roman" w:cs="Times New Roman"/>
          <w:sz w:val="24"/>
          <w:vertAlign w:val="superscript"/>
        </w:rPr>
        <w:t>th</w:t>
      </w:r>
      <w:r>
        <w:rPr>
          <w:rFonts w:ascii="Times New Roman" w:hAnsi="Times New Roman" w:cs="Times New Roman"/>
          <w:sz w:val="24"/>
        </w:rPr>
        <w:t xml:space="preserve"> October 1910.</w:t>
      </w:r>
    </w:p>
    <w:p w14:paraId="5477716B" w14:textId="77777777" w:rsidR="00390D24" w:rsidRDefault="00390D24" w:rsidP="00390D24">
      <w:pPr>
        <w:spacing w:after="0" w:line="240" w:lineRule="auto"/>
        <w:jc w:val="both"/>
        <w:rPr>
          <w:rFonts w:ascii="Times New Roman" w:hAnsi="Times New Roman" w:cs="Times New Roman"/>
          <w:sz w:val="24"/>
        </w:rPr>
      </w:pPr>
    </w:p>
    <w:p w14:paraId="43D1BBA9" w14:textId="77777777" w:rsidR="00C16DE9" w:rsidRDefault="00C16DE9" w:rsidP="00C16DE9">
      <w:pPr>
        <w:spacing w:after="0" w:line="240" w:lineRule="auto"/>
        <w:jc w:val="both"/>
        <w:rPr>
          <w:rFonts w:ascii="Times New Roman" w:hAnsi="Times New Roman" w:cs="Times New Roman"/>
          <w:sz w:val="24"/>
        </w:rPr>
      </w:pPr>
    </w:p>
    <w:p w14:paraId="5CE4D5A8" w14:textId="39FFC3B4" w:rsidR="00A43FCA" w:rsidRDefault="00A43FCA" w:rsidP="00C16DE9">
      <w:pPr>
        <w:spacing w:after="0" w:line="240" w:lineRule="auto"/>
        <w:jc w:val="both"/>
        <w:rPr>
          <w:rFonts w:ascii="Times New Roman" w:hAnsi="Times New Roman" w:cs="Times New Roman"/>
          <w:sz w:val="24"/>
        </w:rPr>
      </w:pPr>
      <w:r>
        <w:rPr>
          <w:rFonts w:ascii="Times New Roman" w:hAnsi="Times New Roman" w:cs="Times New Roman"/>
          <w:sz w:val="24"/>
        </w:rPr>
        <w:t>Telegram from Churchill to Lionel Lindsay,</w:t>
      </w:r>
      <w:r w:rsidR="00C16DE9">
        <w:rPr>
          <w:rFonts w:ascii="Times New Roman" w:hAnsi="Times New Roman" w:cs="Times New Roman"/>
          <w:sz w:val="24"/>
        </w:rPr>
        <w:t xml:space="preserve"> Chief Constable of Glamorgan</w:t>
      </w:r>
      <w:r>
        <w:rPr>
          <w:rFonts w:ascii="Times New Roman" w:hAnsi="Times New Roman" w:cs="Times New Roman"/>
          <w:sz w:val="24"/>
        </w:rPr>
        <w:t xml:space="preserve"> sent </w:t>
      </w:r>
      <w:r w:rsidR="00C16DE9">
        <w:rPr>
          <w:rFonts w:ascii="Times New Roman" w:hAnsi="Times New Roman" w:cs="Times New Roman"/>
          <w:sz w:val="24"/>
        </w:rPr>
        <w:t xml:space="preserve">at 1:30pm </w:t>
      </w:r>
      <w:r>
        <w:rPr>
          <w:rFonts w:ascii="Times New Roman" w:hAnsi="Times New Roman" w:cs="Times New Roman"/>
          <w:sz w:val="24"/>
        </w:rPr>
        <w:t>on 8</w:t>
      </w:r>
      <w:r w:rsidRPr="00A43FCA">
        <w:rPr>
          <w:rFonts w:ascii="Times New Roman" w:hAnsi="Times New Roman" w:cs="Times New Roman"/>
          <w:sz w:val="24"/>
          <w:vertAlign w:val="superscript"/>
        </w:rPr>
        <w:t>th</w:t>
      </w:r>
      <w:r>
        <w:rPr>
          <w:rFonts w:ascii="Times New Roman" w:hAnsi="Times New Roman" w:cs="Times New Roman"/>
          <w:sz w:val="24"/>
        </w:rPr>
        <w:t xml:space="preserve"> November.</w:t>
      </w:r>
    </w:p>
    <w:p w14:paraId="2403B625" w14:textId="064476FF" w:rsidR="00C16DE9" w:rsidRDefault="00C16DE9" w:rsidP="00C16DE9">
      <w:pPr>
        <w:spacing w:after="0" w:line="240" w:lineRule="auto"/>
        <w:jc w:val="both"/>
        <w:rPr>
          <w:rFonts w:ascii="Times New Roman" w:hAnsi="Times New Roman" w:cs="Times New Roman"/>
          <w:sz w:val="24"/>
        </w:rPr>
      </w:pPr>
    </w:p>
    <w:p w14:paraId="0B95C99D" w14:textId="01482E73" w:rsidR="00C16DE9" w:rsidRDefault="00C16DE9" w:rsidP="00C16DE9">
      <w:pPr>
        <w:spacing w:after="0" w:line="240" w:lineRule="auto"/>
        <w:jc w:val="both"/>
        <w:rPr>
          <w:rFonts w:ascii="Times New Roman" w:hAnsi="Times New Roman" w:cs="Times New Roman"/>
          <w:sz w:val="24"/>
        </w:rPr>
      </w:pPr>
      <w:r>
        <w:rPr>
          <w:rFonts w:ascii="Times New Roman" w:hAnsi="Times New Roman" w:cs="Times New Roman"/>
          <w:sz w:val="24"/>
        </w:rPr>
        <w:t>W. Churchill, General Election Campaign 1950, speech in Cardiff, Western Mail, 9</w:t>
      </w:r>
      <w:r w:rsidRPr="00C16DE9">
        <w:rPr>
          <w:rFonts w:ascii="Times New Roman" w:hAnsi="Times New Roman" w:cs="Times New Roman"/>
          <w:sz w:val="24"/>
          <w:vertAlign w:val="superscript"/>
        </w:rPr>
        <w:t>th</w:t>
      </w:r>
      <w:r>
        <w:rPr>
          <w:rFonts w:ascii="Times New Roman" w:hAnsi="Times New Roman" w:cs="Times New Roman"/>
          <w:sz w:val="24"/>
        </w:rPr>
        <w:t xml:space="preserve"> February 1950.</w:t>
      </w:r>
    </w:p>
    <w:p w14:paraId="4F9661BE" w14:textId="57308778" w:rsidR="00C16DE9" w:rsidRDefault="00C16DE9" w:rsidP="00C16DE9">
      <w:pPr>
        <w:spacing w:after="0" w:line="240" w:lineRule="auto"/>
        <w:jc w:val="both"/>
        <w:rPr>
          <w:rFonts w:ascii="Times New Roman" w:hAnsi="Times New Roman" w:cs="Times New Roman"/>
          <w:sz w:val="24"/>
        </w:rPr>
      </w:pPr>
    </w:p>
    <w:p w14:paraId="7BC9F170" w14:textId="77777777" w:rsidR="00C16DE9" w:rsidRPr="00684177" w:rsidRDefault="00C16DE9" w:rsidP="00C16DE9">
      <w:pPr>
        <w:spacing w:after="0" w:line="240" w:lineRule="auto"/>
        <w:jc w:val="both"/>
        <w:rPr>
          <w:rFonts w:ascii="Times New Roman" w:hAnsi="Times New Roman" w:cs="Times New Roman"/>
          <w:sz w:val="24"/>
        </w:rPr>
      </w:pPr>
    </w:p>
    <w:p w14:paraId="77F6AA3E" w14:textId="5D134986" w:rsidR="00BB619D" w:rsidRDefault="00BB619D" w:rsidP="00782B0F">
      <w:pPr>
        <w:pStyle w:val="ListParagraph"/>
        <w:numPr>
          <w:ilvl w:val="0"/>
          <w:numId w:val="1"/>
        </w:numPr>
        <w:spacing w:after="0" w:line="480" w:lineRule="auto"/>
        <w:jc w:val="both"/>
        <w:rPr>
          <w:rFonts w:ascii="Times New Roman" w:hAnsi="Times New Roman" w:cs="Times New Roman"/>
          <w:b/>
          <w:sz w:val="24"/>
          <w:u w:val="single"/>
        </w:rPr>
      </w:pPr>
      <w:r>
        <w:rPr>
          <w:rFonts w:ascii="Times New Roman" w:hAnsi="Times New Roman" w:cs="Times New Roman"/>
          <w:b/>
          <w:sz w:val="24"/>
          <w:u w:val="single"/>
        </w:rPr>
        <w:t>Secondary Sources</w:t>
      </w:r>
    </w:p>
    <w:p w14:paraId="686E8D3E" w14:textId="77777777" w:rsidR="00782B0F" w:rsidRDefault="00782B0F" w:rsidP="00782B0F">
      <w:pPr>
        <w:spacing w:after="0" w:line="276" w:lineRule="auto"/>
        <w:jc w:val="both"/>
        <w:rPr>
          <w:rFonts w:ascii="Times New Roman" w:hAnsi="Times New Roman" w:cs="Times New Roman"/>
          <w:sz w:val="24"/>
        </w:rPr>
      </w:pPr>
    </w:p>
    <w:p w14:paraId="0D5D73B3" w14:textId="13918408" w:rsidR="00782B0F" w:rsidRDefault="00782B0F" w:rsidP="00782B0F">
      <w:pPr>
        <w:spacing w:after="0" w:line="480" w:lineRule="auto"/>
        <w:jc w:val="both"/>
        <w:rPr>
          <w:rFonts w:ascii="Times New Roman" w:hAnsi="Times New Roman" w:cs="Times New Roman"/>
          <w:sz w:val="24"/>
        </w:rPr>
      </w:pPr>
      <w:r>
        <w:rPr>
          <w:rFonts w:ascii="Times New Roman" w:hAnsi="Times New Roman" w:cs="Times New Roman"/>
          <w:sz w:val="24"/>
        </w:rPr>
        <w:t xml:space="preserve">Evans, E.W., </w:t>
      </w:r>
      <w:r w:rsidRPr="00C16DE9">
        <w:rPr>
          <w:rFonts w:ascii="Times New Roman" w:hAnsi="Times New Roman" w:cs="Times New Roman"/>
          <w:i/>
          <w:sz w:val="24"/>
        </w:rPr>
        <w:t>The Miners of South Wales</w:t>
      </w:r>
      <w:r>
        <w:rPr>
          <w:rFonts w:ascii="Times New Roman" w:hAnsi="Times New Roman" w:cs="Times New Roman"/>
          <w:sz w:val="24"/>
        </w:rPr>
        <w:t xml:space="preserve"> (Cardiff: University of Wales Press, 1961).</w:t>
      </w:r>
    </w:p>
    <w:p w14:paraId="7BB3A05F" w14:textId="77777777" w:rsidR="00782B0F" w:rsidRDefault="00782B0F" w:rsidP="00782B0F">
      <w:pPr>
        <w:spacing w:after="0" w:line="480" w:lineRule="auto"/>
        <w:jc w:val="both"/>
        <w:rPr>
          <w:rFonts w:ascii="Times New Roman" w:hAnsi="Times New Roman" w:cs="Times New Roman"/>
          <w:sz w:val="24"/>
        </w:rPr>
      </w:pPr>
      <w:r>
        <w:rPr>
          <w:rFonts w:ascii="Times New Roman" w:hAnsi="Times New Roman" w:cs="Times New Roman"/>
          <w:sz w:val="24"/>
        </w:rPr>
        <w:t xml:space="preserve">Jenkins, P., </w:t>
      </w:r>
      <w:r w:rsidRPr="00A43FCA">
        <w:rPr>
          <w:rFonts w:ascii="Times New Roman" w:hAnsi="Times New Roman" w:cs="Times New Roman"/>
          <w:i/>
          <w:sz w:val="24"/>
        </w:rPr>
        <w:t>A History of Modern Wales 1536-1990</w:t>
      </w:r>
      <w:r>
        <w:rPr>
          <w:rFonts w:ascii="Times New Roman" w:hAnsi="Times New Roman" w:cs="Times New Roman"/>
          <w:sz w:val="24"/>
        </w:rPr>
        <w:t xml:space="preserve"> (Essex: Longman Group UK, 1992).</w:t>
      </w:r>
    </w:p>
    <w:p w14:paraId="5F44EB29" w14:textId="292580A0" w:rsidR="00782B0F" w:rsidRDefault="00757743" w:rsidP="00782B0F">
      <w:pPr>
        <w:spacing w:after="0" w:line="276" w:lineRule="auto"/>
        <w:jc w:val="both"/>
        <w:rPr>
          <w:rFonts w:ascii="Times New Roman" w:hAnsi="Times New Roman" w:cs="Times New Roman"/>
          <w:sz w:val="24"/>
        </w:rPr>
      </w:pPr>
      <w:r>
        <w:rPr>
          <w:rFonts w:ascii="Times New Roman" w:hAnsi="Times New Roman" w:cs="Times New Roman"/>
          <w:sz w:val="24"/>
        </w:rPr>
        <w:t xml:space="preserve">Jones, </w:t>
      </w:r>
      <w:r w:rsidR="00BB619D">
        <w:rPr>
          <w:rFonts w:ascii="Times New Roman" w:hAnsi="Times New Roman" w:cs="Times New Roman"/>
          <w:sz w:val="24"/>
        </w:rPr>
        <w:t>G</w:t>
      </w:r>
      <w:r>
        <w:rPr>
          <w:rFonts w:ascii="Times New Roman" w:hAnsi="Times New Roman" w:cs="Times New Roman"/>
          <w:sz w:val="24"/>
        </w:rPr>
        <w:t>.</w:t>
      </w:r>
      <w:r w:rsidR="00BB619D">
        <w:rPr>
          <w:rFonts w:ascii="Times New Roman" w:hAnsi="Times New Roman" w:cs="Times New Roman"/>
          <w:sz w:val="24"/>
        </w:rPr>
        <w:t xml:space="preserve"> E</w:t>
      </w:r>
      <w:r>
        <w:rPr>
          <w:rFonts w:ascii="Times New Roman" w:hAnsi="Times New Roman" w:cs="Times New Roman"/>
          <w:sz w:val="24"/>
        </w:rPr>
        <w:t>.</w:t>
      </w:r>
      <w:r w:rsidR="00BB619D">
        <w:rPr>
          <w:rFonts w:ascii="Times New Roman" w:hAnsi="Times New Roman" w:cs="Times New Roman"/>
          <w:sz w:val="24"/>
        </w:rPr>
        <w:t xml:space="preserve">, </w:t>
      </w:r>
      <w:r w:rsidR="00BB619D" w:rsidRPr="00A43FCA">
        <w:rPr>
          <w:rFonts w:ascii="Times New Roman" w:hAnsi="Times New Roman" w:cs="Times New Roman"/>
          <w:i/>
          <w:sz w:val="24"/>
        </w:rPr>
        <w:t>Modern Wales A Concise History</w:t>
      </w:r>
      <w:r w:rsidR="00BB619D">
        <w:rPr>
          <w:rFonts w:ascii="Times New Roman" w:hAnsi="Times New Roman" w:cs="Times New Roman"/>
          <w:sz w:val="24"/>
        </w:rPr>
        <w:t xml:space="preserve"> (Cambridge: Cambridge University Press, 1984).</w:t>
      </w:r>
    </w:p>
    <w:p w14:paraId="0876984A" w14:textId="48BD1251" w:rsidR="00201F6D" w:rsidRPr="00CA58F9" w:rsidRDefault="00757743" w:rsidP="00782B0F">
      <w:pPr>
        <w:spacing w:before="240" w:line="240" w:lineRule="auto"/>
        <w:jc w:val="both"/>
        <w:rPr>
          <w:rFonts w:ascii="Times New Roman" w:hAnsi="Times New Roman" w:cs="Times New Roman"/>
          <w:sz w:val="24"/>
        </w:rPr>
      </w:pPr>
      <w:proofErr w:type="spellStart"/>
      <w:r>
        <w:rPr>
          <w:rFonts w:ascii="Times New Roman" w:hAnsi="Times New Roman" w:cs="Times New Roman"/>
          <w:sz w:val="24"/>
        </w:rPr>
        <w:t>Miskell</w:t>
      </w:r>
      <w:proofErr w:type="spellEnd"/>
      <w:r>
        <w:rPr>
          <w:rFonts w:ascii="Times New Roman" w:hAnsi="Times New Roman" w:cs="Times New Roman"/>
          <w:sz w:val="24"/>
        </w:rPr>
        <w:t xml:space="preserve">, </w:t>
      </w:r>
      <w:r w:rsidR="00CA58F9">
        <w:rPr>
          <w:rFonts w:ascii="Times New Roman" w:hAnsi="Times New Roman" w:cs="Times New Roman"/>
          <w:sz w:val="24"/>
        </w:rPr>
        <w:t>L</w:t>
      </w:r>
      <w:r>
        <w:rPr>
          <w:rFonts w:ascii="Times New Roman" w:hAnsi="Times New Roman" w:cs="Times New Roman"/>
          <w:sz w:val="24"/>
        </w:rPr>
        <w:t>.</w:t>
      </w:r>
      <w:r w:rsidR="00CA58F9">
        <w:rPr>
          <w:rFonts w:ascii="Times New Roman" w:hAnsi="Times New Roman" w:cs="Times New Roman"/>
          <w:sz w:val="24"/>
        </w:rPr>
        <w:t xml:space="preserve">, ‘The Riots of 1910—Why do we only remember Tonypandy?’, in </w:t>
      </w:r>
      <w:r w:rsidR="00CA58F9" w:rsidRPr="00CA58F9">
        <w:rPr>
          <w:rFonts w:ascii="Times New Roman" w:hAnsi="Times New Roman" w:cs="Times New Roman"/>
          <w:i/>
          <w:sz w:val="24"/>
        </w:rPr>
        <w:t>A New History of Wales</w:t>
      </w:r>
      <w:r w:rsidR="00CA58F9">
        <w:rPr>
          <w:rFonts w:ascii="Times New Roman" w:hAnsi="Times New Roman" w:cs="Times New Roman"/>
          <w:sz w:val="24"/>
        </w:rPr>
        <w:t xml:space="preserve">, ed. </w:t>
      </w:r>
      <w:r>
        <w:rPr>
          <w:rFonts w:ascii="Times New Roman" w:hAnsi="Times New Roman" w:cs="Times New Roman"/>
          <w:sz w:val="24"/>
        </w:rPr>
        <w:t xml:space="preserve">Bowen, </w:t>
      </w:r>
      <w:r w:rsidR="00CA58F9">
        <w:rPr>
          <w:rFonts w:ascii="Times New Roman" w:hAnsi="Times New Roman" w:cs="Times New Roman"/>
          <w:sz w:val="24"/>
        </w:rPr>
        <w:t>H.V. (Ceredigion: Gomer Press, 2011), pp. 143-149.</w:t>
      </w:r>
    </w:p>
    <w:p w14:paraId="2DAA5553" w14:textId="35B05F40" w:rsidR="00BB619D" w:rsidRDefault="00757743" w:rsidP="00782B0F">
      <w:pPr>
        <w:spacing w:before="240" w:line="240" w:lineRule="auto"/>
        <w:jc w:val="both"/>
        <w:rPr>
          <w:rFonts w:ascii="Times New Roman" w:hAnsi="Times New Roman" w:cs="Times New Roman"/>
          <w:sz w:val="24"/>
        </w:rPr>
      </w:pPr>
      <w:proofErr w:type="spellStart"/>
      <w:r>
        <w:rPr>
          <w:rFonts w:ascii="Times New Roman" w:hAnsi="Times New Roman" w:cs="Times New Roman"/>
          <w:sz w:val="24"/>
        </w:rPr>
        <w:t>Wigham</w:t>
      </w:r>
      <w:proofErr w:type="spellEnd"/>
      <w:r>
        <w:rPr>
          <w:rFonts w:ascii="Times New Roman" w:hAnsi="Times New Roman" w:cs="Times New Roman"/>
          <w:sz w:val="24"/>
        </w:rPr>
        <w:t xml:space="preserve">, </w:t>
      </w:r>
      <w:r w:rsidR="00BB619D">
        <w:rPr>
          <w:rFonts w:ascii="Times New Roman" w:hAnsi="Times New Roman" w:cs="Times New Roman"/>
          <w:sz w:val="24"/>
        </w:rPr>
        <w:t>E</w:t>
      </w:r>
      <w:r>
        <w:rPr>
          <w:rFonts w:ascii="Times New Roman" w:hAnsi="Times New Roman" w:cs="Times New Roman"/>
          <w:sz w:val="24"/>
        </w:rPr>
        <w:t>.</w:t>
      </w:r>
      <w:r w:rsidR="00BB619D">
        <w:rPr>
          <w:rFonts w:ascii="Times New Roman" w:hAnsi="Times New Roman" w:cs="Times New Roman"/>
          <w:sz w:val="24"/>
        </w:rPr>
        <w:t xml:space="preserve">, </w:t>
      </w:r>
      <w:r w:rsidR="00BB619D" w:rsidRPr="00A43FCA">
        <w:rPr>
          <w:rFonts w:ascii="Times New Roman" w:hAnsi="Times New Roman" w:cs="Times New Roman"/>
          <w:i/>
          <w:sz w:val="24"/>
        </w:rPr>
        <w:t>Strikes and the Government 1893-1981</w:t>
      </w:r>
      <w:r w:rsidR="00BB619D">
        <w:rPr>
          <w:rFonts w:ascii="Times New Roman" w:hAnsi="Times New Roman" w:cs="Times New Roman"/>
          <w:sz w:val="24"/>
        </w:rPr>
        <w:t xml:space="preserve"> (Hong Kong: </w:t>
      </w:r>
      <w:r w:rsidR="00684177">
        <w:rPr>
          <w:rFonts w:ascii="Times New Roman" w:hAnsi="Times New Roman" w:cs="Times New Roman"/>
          <w:sz w:val="24"/>
        </w:rPr>
        <w:t>The Macmillan Press Ltd., 1976).</w:t>
      </w:r>
    </w:p>
    <w:p w14:paraId="4A42E421" w14:textId="77777777" w:rsidR="00201F6D" w:rsidRDefault="00201F6D" w:rsidP="00201F6D">
      <w:pPr>
        <w:spacing w:after="0" w:line="240" w:lineRule="auto"/>
        <w:jc w:val="both"/>
        <w:rPr>
          <w:rFonts w:ascii="Times New Roman" w:hAnsi="Times New Roman" w:cs="Times New Roman"/>
          <w:sz w:val="24"/>
        </w:rPr>
      </w:pPr>
    </w:p>
    <w:p w14:paraId="06FD25AA" w14:textId="173B1390" w:rsidR="00C969E1" w:rsidRPr="00C969E1" w:rsidRDefault="00C969E1" w:rsidP="00C969E1">
      <w:pPr>
        <w:pStyle w:val="ListParagraph"/>
        <w:numPr>
          <w:ilvl w:val="0"/>
          <w:numId w:val="1"/>
        </w:numPr>
        <w:spacing w:line="480" w:lineRule="auto"/>
        <w:jc w:val="both"/>
        <w:rPr>
          <w:rFonts w:ascii="Times New Roman" w:hAnsi="Times New Roman" w:cs="Times New Roman"/>
          <w:b/>
          <w:sz w:val="24"/>
          <w:u w:val="single"/>
        </w:rPr>
      </w:pPr>
      <w:r w:rsidRPr="00C969E1">
        <w:rPr>
          <w:rFonts w:ascii="Times New Roman" w:hAnsi="Times New Roman" w:cs="Times New Roman"/>
          <w:b/>
          <w:sz w:val="24"/>
          <w:u w:val="single"/>
        </w:rPr>
        <w:t>Online Sources</w:t>
      </w:r>
    </w:p>
    <w:p w14:paraId="0446C8DB" w14:textId="50BF9987" w:rsidR="00CA58F9" w:rsidRDefault="00CA58F9" w:rsidP="00CA58F9">
      <w:pPr>
        <w:spacing w:line="240" w:lineRule="auto"/>
        <w:jc w:val="both"/>
        <w:rPr>
          <w:rFonts w:ascii="Times New Roman" w:hAnsi="Times New Roman" w:cs="Times New Roman"/>
          <w:sz w:val="24"/>
        </w:rPr>
      </w:pPr>
      <w:r>
        <w:rPr>
          <w:rFonts w:ascii="Times New Roman" w:hAnsi="Times New Roman" w:cs="Times New Roman"/>
          <w:sz w:val="24"/>
        </w:rPr>
        <w:t xml:space="preserve">Islwyn Jenkins, ‘Davies, Idris’, Dictionary of Welsh Biography (2001), [online]. Available at: </w:t>
      </w:r>
      <w:hyperlink r:id="rId9" w:history="1">
        <w:r w:rsidRPr="00502C95">
          <w:rPr>
            <w:rStyle w:val="Hyperlink"/>
            <w:rFonts w:ascii="Times New Roman" w:hAnsi="Times New Roman" w:cs="Times New Roman"/>
            <w:sz w:val="24"/>
          </w:rPr>
          <w:t>http://yba.llgc.org.uk/en/s2-DAVI-IDR-1905.html</w:t>
        </w:r>
      </w:hyperlink>
      <w:r>
        <w:rPr>
          <w:rFonts w:ascii="Times New Roman" w:hAnsi="Times New Roman" w:cs="Times New Roman"/>
          <w:sz w:val="24"/>
        </w:rPr>
        <w:t>. (Accessed: 10 March 2018).</w:t>
      </w:r>
    </w:p>
    <w:p w14:paraId="6171B4E5" w14:textId="77777777" w:rsidR="00CA58F9" w:rsidRDefault="00CA58F9" w:rsidP="00CA58F9">
      <w:pPr>
        <w:spacing w:after="0" w:line="240" w:lineRule="auto"/>
        <w:jc w:val="both"/>
        <w:rPr>
          <w:rFonts w:ascii="Times New Roman" w:hAnsi="Times New Roman" w:cs="Times New Roman"/>
          <w:sz w:val="24"/>
        </w:rPr>
      </w:pPr>
    </w:p>
    <w:p w14:paraId="5ABFFD0C" w14:textId="77777777" w:rsidR="00C969E1" w:rsidRPr="00C969E1" w:rsidRDefault="00C969E1" w:rsidP="00C969E1">
      <w:pPr>
        <w:spacing w:line="240" w:lineRule="auto"/>
        <w:jc w:val="both"/>
        <w:rPr>
          <w:rFonts w:ascii="Times New Roman" w:hAnsi="Times New Roman" w:cs="Times New Roman"/>
          <w:sz w:val="24"/>
          <w:szCs w:val="24"/>
        </w:rPr>
      </w:pPr>
      <w:r w:rsidRPr="00C969E1">
        <w:rPr>
          <w:rFonts w:ascii="Times New Roman" w:hAnsi="Times New Roman" w:cs="Times New Roman"/>
          <w:sz w:val="24"/>
          <w:szCs w:val="24"/>
        </w:rPr>
        <w:t xml:space="preserve">John Edwards, ‘The 1911 Railway Riots’, Llanelli Community Heritage, [online]. Available at: </w:t>
      </w:r>
      <w:hyperlink r:id="rId10" w:history="1">
        <w:r w:rsidRPr="00C969E1">
          <w:rPr>
            <w:rStyle w:val="Hyperlink"/>
            <w:rFonts w:ascii="Times New Roman" w:hAnsi="Times New Roman" w:cs="Times New Roman"/>
            <w:sz w:val="24"/>
            <w:szCs w:val="24"/>
          </w:rPr>
          <w:t>http://www.llanellich.org.uk/files/56-the-1911-railway-riots</w:t>
        </w:r>
      </w:hyperlink>
      <w:r w:rsidRPr="00C969E1">
        <w:rPr>
          <w:rFonts w:ascii="Times New Roman" w:hAnsi="Times New Roman" w:cs="Times New Roman"/>
          <w:sz w:val="24"/>
          <w:szCs w:val="24"/>
        </w:rPr>
        <w:t>. (Accessed: 10 March 2018).</w:t>
      </w:r>
    </w:p>
    <w:p w14:paraId="139DBDAA" w14:textId="77777777" w:rsidR="000B53B5" w:rsidRDefault="000B53B5" w:rsidP="000B53B5">
      <w:pPr>
        <w:spacing w:line="240" w:lineRule="auto"/>
        <w:jc w:val="both"/>
        <w:rPr>
          <w:rFonts w:ascii="Times New Roman" w:hAnsi="Times New Roman" w:cs="Times New Roman"/>
          <w:sz w:val="24"/>
          <w:szCs w:val="24"/>
        </w:rPr>
      </w:pPr>
      <w:r>
        <w:rPr>
          <w:rFonts w:ascii="Times New Roman" w:hAnsi="Times New Roman" w:cs="Times New Roman"/>
          <w:sz w:val="24"/>
          <w:szCs w:val="24"/>
        </w:rPr>
        <w:t>Neil Prior, ‘Rhondda marks 100</w:t>
      </w:r>
      <w:r w:rsidRPr="00201F6D">
        <w:rPr>
          <w:rFonts w:ascii="Times New Roman" w:hAnsi="Times New Roman" w:cs="Times New Roman"/>
          <w:sz w:val="24"/>
          <w:szCs w:val="24"/>
          <w:vertAlign w:val="superscript"/>
        </w:rPr>
        <w:t>th</w:t>
      </w:r>
      <w:r>
        <w:rPr>
          <w:rFonts w:ascii="Times New Roman" w:hAnsi="Times New Roman" w:cs="Times New Roman"/>
          <w:sz w:val="24"/>
          <w:szCs w:val="24"/>
        </w:rPr>
        <w:t xml:space="preserve"> anniversary of Tonypandy Riots’, BBC News Wales (2010), [online]. </w:t>
      </w:r>
      <w:r w:rsidRPr="00201F6D">
        <w:rPr>
          <w:rFonts w:ascii="Times New Roman" w:hAnsi="Times New Roman" w:cs="Times New Roman"/>
          <w:sz w:val="24"/>
        </w:rPr>
        <w:t xml:space="preserve">Available at: </w:t>
      </w:r>
      <w:hyperlink r:id="rId11" w:history="1">
        <w:r w:rsidRPr="00201F6D">
          <w:rPr>
            <w:rStyle w:val="Hyperlink"/>
            <w:rFonts w:ascii="Times New Roman" w:hAnsi="Times New Roman" w:cs="Times New Roman"/>
            <w:sz w:val="24"/>
          </w:rPr>
          <w:t>http://www.bbc.co.uk/news/uk-wales-11655470</w:t>
        </w:r>
      </w:hyperlink>
      <w:r w:rsidRPr="00201F6D">
        <w:rPr>
          <w:rFonts w:ascii="Times New Roman" w:hAnsi="Times New Roman" w:cs="Times New Roman"/>
          <w:sz w:val="24"/>
        </w:rPr>
        <w:t xml:space="preserve">. (Accessed: 10 March 2018). </w:t>
      </w:r>
    </w:p>
    <w:p w14:paraId="0F4C2487" w14:textId="608A1B26" w:rsidR="00CA58F9" w:rsidRDefault="00CA58F9" w:rsidP="00CA58F9">
      <w:pPr>
        <w:spacing w:line="240" w:lineRule="auto"/>
        <w:jc w:val="both"/>
        <w:rPr>
          <w:rFonts w:ascii="Times New Roman" w:hAnsi="Times New Roman" w:cs="Times New Roman"/>
          <w:sz w:val="24"/>
          <w:szCs w:val="24"/>
        </w:rPr>
      </w:pPr>
      <w:r w:rsidRPr="00CA58F9">
        <w:rPr>
          <w:rFonts w:ascii="Times New Roman" w:hAnsi="Times New Roman" w:cs="Times New Roman"/>
          <w:sz w:val="24"/>
          <w:szCs w:val="24"/>
        </w:rPr>
        <w:t xml:space="preserve">Phil Carradice, ‘Idris Davies, poet of the Depression’, BBC Wales (2013), [online]. Available at: </w:t>
      </w:r>
      <w:hyperlink r:id="rId12" w:history="1">
        <w:r w:rsidRPr="00CA58F9">
          <w:rPr>
            <w:rStyle w:val="Hyperlink"/>
            <w:rFonts w:ascii="Times New Roman" w:hAnsi="Times New Roman" w:cs="Times New Roman"/>
            <w:sz w:val="24"/>
            <w:szCs w:val="24"/>
          </w:rPr>
          <w:t>http://www.bbc.co.uk/blogs/wales/entries/d167d8a1-5a27-36af-aa9f-53adbf6f0838</w:t>
        </w:r>
      </w:hyperlink>
      <w:r w:rsidRPr="00CA58F9">
        <w:rPr>
          <w:rFonts w:ascii="Times New Roman" w:hAnsi="Times New Roman" w:cs="Times New Roman"/>
          <w:sz w:val="24"/>
          <w:szCs w:val="24"/>
        </w:rPr>
        <w:t>. (Accessed: 10 March 2018).</w:t>
      </w:r>
    </w:p>
    <w:p w14:paraId="0AC41C4D" w14:textId="77777777" w:rsidR="00C969E1" w:rsidRDefault="00C969E1" w:rsidP="00C969E1">
      <w:pPr>
        <w:spacing w:after="0" w:line="240" w:lineRule="auto"/>
        <w:jc w:val="both"/>
        <w:rPr>
          <w:rFonts w:ascii="Times New Roman" w:hAnsi="Times New Roman" w:cs="Times New Roman"/>
          <w:sz w:val="24"/>
          <w:szCs w:val="24"/>
        </w:rPr>
      </w:pPr>
    </w:p>
    <w:p w14:paraId="6F1900C4" w14:textId="77777777" w:rsidR="00C969E1" w:rsidRPr="00C969E1" w:rsidRDefault="00C969E1">
      <w:pPr>
        <w:spacing w:line="240" w:lineRule="auto"/>
        <w:jc w:val="both"/>
        <w:rPr>
          <w:rFonts w:ascii="Times New Roman" w:hAnsi="Times New Roman" w:cs="Times New Roman"/>
          <w:sz w:val="24"/>
          <w:szCs w:val="24"/>
        </w:rPr>
      </w:pPr>
    </w:p>
    <w:sectPr w:rsidR="00C969E1" w:rsidRPr="00C969E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84FD3F" w14:textId="77777777" w:rsidR="004462BC" w:rsidRDefault="004462BC" w:rsidP="007710F6">
      <w:pPr>
        <w:spacing w:after="0" w:line="240" w:lineRule="auto"/>
      </w:pPr>
      <w:r>
        <w:separator/>
      </w:r>
    </w:p>
  </w:endnote>
  <w:endnote w:type="continuationSeparator" w:id="0">
    <w:p w14:paraId="0E544E07" w14:textId="77777777" w:rsidR="004462BC" w:rsidRDefault="004462BC" w:rsidP="007710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5387265"/>
      <w:docPartObj>
        <w:docPartGallery w:val="Page Numbers (Bottom of Page)"/>
        <w:docPartUnique/>
      </w:docPartObj>
    </w:sdtPr>
    <w:sdtEndPr>
      <w:rPr>
        <w:rFonts w:ascii="Times New Roman" w:hAnsi="Times New Roman" w:cs="Times New Roman"/>
        <w:noProof/>
      </w:rPr>
    </w:sdtEndPr>
    <w:sdtContent>
      <w:p w14:paraId="4E2B78AE" w14:textId="40B802C6" w:rsidR="00C969E1" w:rsidRPr="008D07D9" w:rsidRDefault="00C969E1">
        <w:pPr>
          <w:pStyle w:val="Footer"/>
          <w:rPr>
            <w:rFonts w:ascii="Times New Roman" w:hAnsi="Times New Roman" w:cs="Times New Roman"/>
          </w:rPr>
        </w:pPr>
        <w:r w:rsidRPr="008D07D9">
          <w:rPr>
            <w:rFonts w:ascii="Times New Roman" w:hAnsi="Times New Roman" w:cs="Times New Roman"/>
          </w:rPr>
          <w:fldChar w:fldCharType="begin"/>
        </w:r>
        <w:r w:rsidRPr="008D07D9">
          <w:rPr>
            <w:rFonts w:ascii="Times New Roman" w:hAnsi="Times New Roman" w:cs="Times New Roman"/>
          </w:rPr>
          <w:instrText xml:space="preserve"> PAGE   \* MERGEFORMAT </w:instrText>
        </w:r>
        <w:r w:rsidRPr="008D07D9">
          <w:rPr>
            <w:rFonts w:ascii="Times New Roman" w:hAnsi="Times New Roman" w:cs="Times New Roman"/>
          </w:rPr>
          <w:fldChar w:fldCharType="separate"/>
        </w:r>
        <w:r w:rsidRPr="008D07D9">
          <w:rPr>
            <w:rFonts w:ascii="Times New Roman" w:hAnsi="Times New Roman" w:cs="Times New Roman"/>
            <w:noProof/>
          </w:rPr>
          <w:t>2</w:t>
        </w:r>
        <w:r w:rsidRPr="008D07D9">
          <w:rPr>
            <w:rFonts w:ascii="Times New Roman" w:hAnsi="Times New Roman" w:cs="Times New Roman"/>
            <w:noProof/>
          </w:rPr>
          <w:fldChar w:fldCharType="end"/>
        </w:r>
      </w:p>
    </w:sdtContent>
  </w:sdt>
  <w:p w14:paraId="710E16D6" w14:textId="77777777" w:rsidR="00C969E1" w:rsidRDefault="00C969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B56AAA" w14:textId="77777777" w:rsidR="004462BC" w:rsidRDefault="004462BC" w:rsidP="007710F6">
      <w:pPr>
        <w:spacing w:after="0" w:line="240" w:lineRule="auto"/>
      </w:pPr>
      <w:r>
        <w:separator/>
      </w:r>
    </w:p>
  </w:footnote>
  <w:footnote w:type="continuationSeparator" w:id="0">
    <w:p w14:paraId="34A1FEFA" w14:textId="77777777" w:rsidR="004462BC" w:rsidRDefault="004462BC" w:rsidP="007710F6">
      <w:pPr>
        <w:spacing w:after="0" w:line="240" w:lineRule="auto"/>
      </w:pPr>
      <w:r>
        <w:continuationSeparator/>
      </w:r>
    </w:p>
  </w:footnote>
  <w:footnote w:id="1">
    <w:p w14:paraId="05891DAB" w14:textId="42A19F31" w:rsidR="00C969E1" w:rsidRPr="000B53B5" w:rsidRDefault="00C969E1" w:rsidP="00201F6D">
      <w:pPr>
        <w:pStyle w:val="NoSpacing"/>
        <w:rPr>
          <w:rFonts w:ascii="Times New Roman" w:hAnsi="Times New Roman" w:cs="Times New Roman"/>
          <w:szCs w:val="20"/>
        </w:rPr>
      </w:pPr>
      <w:r w:rsidRPr="000B53B5">
        <w:rPr>
          <w:rStyle w:val="FootnoteReference"/>
          <w:rFonts w:ascii="Times New Roman" w:hAnsi="Times New Roman" w:cs="Times New Roman"/>
          <w:szCs w:val="20"/>
        </w:rPr>
        <w:footnoteRef/>
      </w:r>
      <w:r w:rsidRPr="000B53B5">
        <w:rPr>
          <w:rFonts w:ascii="Times New Roman" w:hAnsi="Times New Roman" w:cs="Times New Roman"/>
          <w:szCs w:val="20"/>
        </w:rPr>
        <w:t xml:space="preserve"> Neil Prior, ‘Rhondda marks 100</w:t>
      </w:r>
      <w:r w:rsidRPr="000B53B5">
        <w:rPr>
          <w:rFonts w:ascii="Times New Roman" w:hAnsi="Times New Roman" w:cs="Times New Roman"/>
          <w:szCs w:val="20"/>
          <w:vertAlign w:val="superscript"/>
        </w:rPr>
        <w:t>th</w:t>
      </w:r>
      <w:r w:rsidRPr="000B53B5">
        <w:rPr>
          <w:rFonts w:ascii="Times New Roman" w:hAnsi="Times New Roman" w:cs="Times New Roman"/>
          <w:szCs w:val="20"/>
        </w:rPr>
        <w:t xml:space="preserve"> anniversary of Tonypandy Riots’, BBC News Wales (2010), [online]. </w:t>
      </w:r>
    </w:p>
  </w:footnote>
  <w:footnote w:id="2">
    <w:p w14:paraId="06CB0C05" w14:textId="6478DF78" w:rsidR="00C969E1" w:rsidRPr="000B53B5" w:rsidRDefault="00C969E1" w:rsidP="00201F6D">
      <w:pPr>
        <w:pStyle w:val="NoSpacing"/>
        <w:rPr>
          <w:rFonts w:ascii="Times New Roman" w:hAnsi="Times New Roman" w:cs="Times New Roman"/>
          <w:szCs w:val="20"/>
        </w:rPr>
      </w:pPr>
      <w:r w:rsidRPr="000B53B5">
        <w:rPr>
          <w:rStyle w:val="FootnoteReference"/>
          <w:rFonts w:ascii="Times New Roman" w:hAnsi="Times New Roman" w:cs="Times New Roman"/>
          <w:szCs w:val="20"/>
        </w:rPr>
        <w:footnoteRef/>
      </w:r>
      <w:r w:rsidRPr="000B53B5">
        <w:rPr>
          <w:rFonts w:ascii="Times New Roman" w:hAnsi="Times New Roman" w:cs="Times New Roman"/>
          <w:szCs w:val="20"/>
        </w:rPr>
        <w:t xml:space="preserve"> L. </w:t>
      </w:r>
      <w:proofErr w:type="spellStart"/>
      <w:r w:rsidRPr="000B53B5">
        <w:rPr>
          <w:rFonts w:ascii="Times New Roman" w:hAnsi="Times New Roman" w:cs="Times New Roman"/>
          <w:szCs w:val="20"/>
        </w:rPr>
        <w:t>Miskell</w:t>
      </w:r>
      <w:proofErr w:type="spellEnd"/>
      <w:r w:rsidRPr="000B53B5">
        <w:rPr>
          <w:rFonts w:ascii="Times New Roman" w:hAnsi="Times New Roman" w:cs="Times New Roman"/>
          <w:szCs w:val="20"/>
        </w:rPr>
        <w:t xml:space="preserve">, ‘The Riots of 1910—Why do we only remember Tonypandy?’, in </w:t>
      </w:r>
      <w:r w:rsidRPr="000B53B5">
        <w:rPr>
          <w:rFonts w:ascii="Times New Roman" w:hAnsi="Times New Roman" w:cs="Times New Roman"/>
          <w:i/>
          <w:szCs w:val="20"/>
        </w:rPr>
        <w:t>A New History of Wales</w:t>
      </w:r>
      <w:r w:rsidRPr="000B53B5">
        <w:rPr>
          <w:rFonts w:ascii="Times New Roman" w:hAnsi="Times New Roman" w:cs="Times New Roman"/>
          <w:szCs w:val="20"/>
        </w:rPr>
        <w:t>, ed., H.V. Bowen (Ceredigion: Gomer Press, 2011), p. 143</w:t>
      </w:r>
    </w:p>
  </w:footnote>
  <w:footnote w:id="3">
    <w:p w14:paraId="2DA852D4" w14:textId="110A300E" w:rsidR="00C969E1" w:rsidRDefault="00C969E1" w:rsidP="00201F6D">
      <w:pPr>
        <w:pStyle w:val="NoSpacing"/>
      </w:pPr>
      <w:r w:rsidRPr="000B53B5">
        <w:rPr>
          <w:rStyle w:val="FootnoteReference"/>
          <w:rFonts w:ascii="Times New Roman" w:hAnsi="Times New Roman" w:cs="Times New Roman"/>
          <w:szCs w:val="20"/>
        </w:rPr>
        <w:footnoteRef/>
      </w:r>
      <w:r w:rsidRPr="000B53B5">
        <w:rPr>
          <w:rFonts w:ascii="Times New Roman" w:hAnsi="Times New Roman" w:cs="Times New Roman"/>
          <w:szCs w:val="20"/>
        </w:rPr>
        <w:t xml:space="preserve"> </w:t>
      </w:r>
      <w:r w:rsidRPr="000B53B5">
        <w:rPr>
          <w:rFonts w:ascii="Times New Roman" w:hAnsi="Times New Roman" w:cs="Times New Roman"/>
          <w:i/>
          <w:szCs w:val="20"/>
        </w:rPr>
        <w:t>Ibid.</w:t>
      </w:r>
    </w:p>
  </w:footnote>
  <w:footnote w:id="4">
    <w:p w14:paraId="35DD205C" w14:textId="5D50A7E0" w:rsidR="00C969E1" w:rsidRDefault="00C969E1">
      <w:pPr>
        <w:pStyle w:val="FootnoteText"/>
      </w:pPr>
      <w:r>
        <w:rPr>
          <w:rStyle w:val="FootnoteReference"/>
        </w:rPr>
        <w:footnoteRef/>
      </w:r>
      <w:r>
        <w:t xml:space="preserve"> </w:t>
      </w:r>
      <w:r w:rsidRPr="00C969E1">
        <w:rPr>
          <w:rFonts w:ascii="Times New Roman" w:hAnsi="Times New Roman" w:cs="Times New Roman"/>
          <w:sz w:val="22"/>
        </w:rPr>
        <w:t xml:space="preserve">E. </w:t>
      </w:r>
      <w:proofErr w:type="spellStart"/>
      <w:r w:rsidRPr="00C969E1">
        <w:rPr>
          <w:rFonts w:ascii="Times New Roman" w:hAnsi="Times New Roman" w:cs="Times New Roman"/>
          <w:sz w:val="22"/>
        </w:rPr>
        <w:t>Wigham</w:t>
      </w:r>
      <w:proofErr w:type="spellEnd"/>
      <w:r w:rsidRPr="00C969E1">
        <w:rPr>
          <w:rFonts w:ascii="Times New Roman" w:hAnsi="Times New Roman" w:cs="Times New Roman"/>
          <w:sz w:val="22"/>
        </w:rPr>
        <w:t xml:space="preserve">, </w:t>
      </w:r>
      <w:r w:rsidRPr="00C969E1">
        <w:rPr>
          <w:rFonts w:ascii="Times New Roman" w:hAnsi="Times New Roman" w:cs="Times New Roman"/>
          <w:i/>
          <w:sz w:val="22"/>
        </w:rPr>
        <w:t>Strikes and the Government 1893-1981</w:t>
      </w:r>
      <w:r w:rsidRPr="00C969E1">
        <w:rPr>
          <w:rFonts w:ascii="Times New Roman" w:hAnsi="Times New Roman" w:cs="Times New Roman"/>
          <w:sz w:val="22"/>
        </w:rPr>
        <w:t xml:space="preserve"> (Hong Kong: The Macmillan Press Ltd., 1976) p. 24</w:t>
      </w:r>
    </w:p>
  </w:footnote>
  <w:footnote w:id="5">
    <w:p w14:paraId="169B2CA2" w14:textId="6698A43F" w:rsidR="00C969E1" w:rsidRPr="00C969E1" w:rsidRDefault="00C969E1" w:rsidP="00C969E1">
      <w:pPr>
        <w:pStyle w:val="NoSpacing"/>
        <w:rPr>
          <w:rFonts w:ascii="Times New Roman" w:hAnsi="Times New Roman" w:cs="Times New Roman"/>
        </w:rPr>
      </w:pPr>
      <w:r w:rsidRPr="00C969E1">
        <w:rPr>
          <w:rStyle w:val="FootnoteReference"/>
          <w:rFonts w:ascii="Times New Roman" w:hAnsi="Times New Roman" w:cs="Times New Roman"/>
        </w:rPr>
        <w:footnoteRef/>
      </w:r>
      <w:r w:rsidRPr="00C969E1">
        <w:rPr>
          <w:rFonts w:ascii="Times New Roman" w:hAnsi="Times New Roman" w:cs="Times New Roman"/>
        </w:rPr>
        <w:t xml:space="preserve"> L. </w:t>
      </w:r>
      <w:proofErr w:type="spellStart"/>
      <w:r w:rsidRPr="00C969E1">
        <w:rPr>
          <w:rFonts w:ascii="Times New Roman" w:hAnsi="Times New Roman" w:cs="Times New Roman"/>
        </w:rPr>
        <w:t>Miskell</w:t>
      </w:r>
      <w:proofErr w:type="spellEnd"/>
      <w:r w:rsidRPr="00C969E1">
        <w:rPr>
          <w:rFonts w:ascii="Times New Roman" w:hAnsi="Times New Roman" w:cs="Times New Roman"/>
        </w:rPr>
        <w:t>, ‘The Riots of 1910—Why do we only remember Tonypandy?’, p. 144</w:t>
      </w:r>
    </w:p>
  </w:footnote>
  <w:footnote w:id="6">
    <w:p w14:paraId="2F928E76" w14:textId="0AF2CFE7" w:rsidR="00C969E1" w:rsidRPr="00C969E1" w:rsidRDefault="00C969E1" w:rsidP="00C969E1">
      <w:pPr>
        <w:pStyle w:val="NoSpacing"/>
        <w:rPr>
          <w:rFonts w:ascii="Times New Roman" w:hAnsi="Times New Roman" w:cs="Times New Roman"/>
        </w:rPr>
      </w:pPr>
      <w:r w:rsidRPr="00C969E1">
        <w:rPr>
          <w:rStyle w:val="FootnoteReference"/>
          <w:rFonts w:ascii="Times New Roman" w:hAnsi="Times New Roman" w:cs="Times New Roman"/>
        </w:rPr>
        <w:footnoteRef/>
      </w:r>
      <w:r w:rsidRPr="00C969E1">
        <w:rPr>
          <w:rFonts w:ascii="Times New Roman" w:hAnsi="Times New Roman" w:cs="Times New Roman"/>
        </w:rPr>
        <w:t xml:space="preserve"> E.W. Evans, </w:t>
      </w:r>
      <w:r w:rsidRPr="00C969E1">
        <w:rPr>
          <w:rFonts w:ascii="Times New Roman" w:hAnsi="Times New Roman" w:cs="Times New Roman"/>
          <w:i/>
        </w:rPr>
        <w:t>The Miners of South Wales</w:t>
      </w:r>
      <w:r w:rsidRPr="00C969E1">
        <w:rPr>
          <w:rFonts w:ascii="Times New Roman" w:hAnsi="Times New Roman" w:cs="Times New Roman"/>
        </w:rPr>
        <w:t xml:space="preserve"> (Cardiff: University of Wales Press, 1961), p. 190</w:t>
      </w:r>
    </w:p>
  </w:footnote>
  <w:footnote w:id="7">
    <w:p w14:paraId="00542B53" w14:textId="3FACB17F" w:rsidR="00C969E1" w:rsidRPr="00C969E1" w:rsidRDefault="00C969E1" w:rsidP="00C969E1">
      <w:pPr>
        <w:pStyle w:val="NoSpacing"/>
        <w:rPr>
          <w:rFonts w:ascii="Times New Roman" w:hAnsi="Times New Roman" w:cs="Times New Roman"/>
        </w:rPr>
      </w:pPr>
      <w:r w:rsidRPr="00C969E1">
        <w:rPr>
          <w:rStyle w:val="FootnoteReference"/>
          <w:rFonts w:ascii="Times New Roman" w:hAnsi="Times New Roman" w:cs="Times New Roman"/>
        </w:rPr>
        <w:footnoteRef/>
      </w:r>
      <w:r w:rsidRPr="00C969E1">
        <w:rPr>
          <w:rFonts w:ascii="Times New Roman" w:hAnsi="Times New Roman" w:cs="Times New Roman"/>
        </w:rPr>
        <w:t xml:space="preserve"> </w:t>
      </w:r>
      <w:r w:rsidRPr="00C969E1">
        <w:rPr>
          <w:rFonts w:ascii="Times New Roman" w:hAnsi="Times New Roman" w:cs="Times New Roman"/>
          <w:i/>
        </w:rPr>
        <w:t>Ibid.</w:t>
      </w:r>
    </w:p>
  </w:footnote>
  <w:footnote w:id="8">
    <w:p w14:paraId="6D8A3628" w14:textId="5122F5BE" w:rsidR="00C969E1" w:rsidRPr="00C969E1" w:rsidRDefault="00C969E1" w:rsidP="00C969E1">
      <w:pPr>
        <w:pStyle w:val="NoSpacing"/>
        <w:rPr>
          <w:rFonts w:ascii="Times New Roman" w:hAnsi="Times New Roman" w:cs="Times New Roman"/>
        </w:rPr>
      </w:pPr>
      <w:r w:rsidRPr="00C969E1">
        <w:rPr>
          <w:rStyle w:val="FootnoteReference"/>
          <w:rFonts w:ascii="Times New Roman" w:hAnsi="Times New Roman" w:cs="Times New Roman"/>
        </w:rPr>
        <w:footnoteRef/>
      </w:r>
      <w:r w:rsidRPr="00C969E1">
        <w:rPr>
          <w:rFonts w:ascii="Times New Roman" w:hAnsi="Times New Roman" w:cs="Times New Roman"/>
        </w:rPr>
        <w:t xml:space="preserve"> G. E. Jones, </w:t>
      </w:r>
      <w:r w:rsidRPr="00C969E1">
        <w:rPr>
          <w:rFonts w:ascii="Times New Roman" w:hAnsi="Times New Roman" w:cs="Times New Roman"/>
          <w:i/>
        </w:rPr>
        <w:t>Modern Wales A Concise History</w:t>
      </w:r>
      <w:r w:rsidRPr="00C969E1">
        <w:rPr>
          <w:rFonts w:ascii="Times New Roman" w:hAnsi="Times New Roman" w:cs="Times New Roman"/>
        </w:rPr>
        <w:t xml:space="preserve"> (Cambridge: Cambridge University Press, 1984), p. 255</w:t>
      </w:r>
    </w:p>
  </w:footnote>
  <w:footnote w:id="9">
    <w:p w14:paraId="1C01DB83" w14:textId="5D9EBE89" w:rsidR="00C969E1" w:rsidRPr="00C969E1" w:rsidRDefault="00C969E1" w:rsidP="00C969E1">
      <w:pPr>
        <w:pStyle w:val="NoSpacing"/>
        <w:rPr>
          <w:rFonts w:ascii="Times New Roman" w:hAnsi="Times New Roman" w:cs="Times New Roman"/>
        </w:rPr>
      </w:pPr>
      <w:r w:rsidRPr="00C969E1">
        <w:rPr>
          <w:rStyle w:val="FootnoteReference"/>
          <w:rFonts w:ascii="Times New Roman" w:hAnsi="Times New Roman" w:cs="Times New Roman"/>
        </w:rPr>
        <w:footnoteRef/>
      </w:r>
      <w:r w:rsidRPr="00C969E1">
        <w:rPr>
          <w:rFonts w:ascii="Times New Roman" w:hAnsi="Times New Roman" w:cs="Times New Roman"/>
        </w:rPr>
        <w:t xml:space="preserve"> E.W. Evans, </w:t>
      </w:r>
      <w:r w:rsidRPr="00C969E1">
        <w:rPr>
          <w:rFonts w:ascii="Times New Roman" w:hAnsi="Times New Roman" w:cs="Times New Roman"/>
          <w:i/>
        </w:rPr>
        <w:t>The Miners of South Wales</w:t>
      </w:r>
      <w:r w:rsidRPr="00C969E1">
        <w:rPr>
          <w:rFonts w:ascii="Times New Roman" w:hAnsi="Times New Roman" w:cs="Times New Roman"/>
        </w:rPr>
        <w:t>, pp. 200-3</w:t>
      </w:r>
    </w:p>
  </w:footnote>
  <w:footnote w:id="10">
    <w:p w14:paraId="70E8EFF8" w14:textId="7BB4BBB4" w:rsidR="00C969E1" w:rsidRPr="00201F6D" w:rsidRDefault="00C969E1" w:rsidP="00C969E1">
      <w:pPr>
        <w:pStyle w:val="NoSpacing"/>
      </w:pPr>
      <w:r w:rsidRPr="00C969E1">
        <w:rPr>
          <w:rStyle w:val="FootnoteReference"/>
          <w:rFonts w:ascii="Times New Roman" w:hAnsi="Times New Roman" w:cs="Times New Roman"/>
        </w:rPr>
        <w:footnoteRef/>
      </w:r>
      <w:r w:rsidRPr="00C969E1">
        <w:rPr>
          <w:rFonts w:ascii="Times New Roman" w:hAnsi="Times New Roman" w:cs="Times New Roman"/>
        </w:rPr>
        <w:t xml:space="preserve">Evans, </w:t>
      </w:r>
      <w:r w:rsidRPr="00C969E1">
        <w:rPr>
          <w:rFonts w:ascii="Times New Roman" w:hAnsi="Times New Roman" w:cs="Times New Roman"/>
          <w:i/>
        </w:rPr>
        <w:t>The Miners of South Wales</w:t>
      </w:r>
      <w:r w:rsidRPr="00C969E1">
        <w:rPr>
          <w:rFonts w:ascii="Times New Roman" w:hAnsi="Times New Roman" w:cs="Times New Roman"/>
        </w:rPr>
        <w:t>, pp. 202-3</w:t>
      </w:r>
    </w:p>
  </w:footnote>
  <w:footnote w:id="11">
    <w:p w14:paraId="171D554B" w14:textId="1F329A80" w:rsidR="00C969E1" w:rsidRDefault="00C969E1">
      <w:pPr>
        <w:pStyle w:val="FootnoteText"/>
      </w:pPr>
      <w:r w:rsidRPr="00201F6D">
        <w:rPr>
          <w:rStyle w:val="FootnoteReference"/>
          <w:rFonts w:ascii="Times New Roman" w:hAnsi="Times New Roman" w:cs="Times New Roman"/>
          <w:sz w:val="22"/>
          <w:szCs w:val="22"/>
        </w:rPr>
        <w:footnoteRef/>
      </w:r>
      <w:r w:rsidRPr="00201F6D">
        <w:rPr>
          <w:rFonts w:ascii="Times New Roman" w:hAnsi="Times New Roman" w:cs="Times New Roman"/>
          <w:sz w:val="22"/>
          <w:szCs w:val="22"/>
        </w:rPr>
        <w:t xml:space="preserve"> Evans, p. 204</w:t>
      </w:r>
    </w:p>
  </w:footnote>
  <w:footnote w:id="12">
    <w:p w14:paraId="0F2CA68F" w14:textId="6049F562" w:rsidR="00C969E1" w:rsidRPr="00C969E1" w:rsidRDefault="00C969E1" w:rsidP="00C969E1">
      <w:pPr>
        <w:pStyle w:val="FootnoteText"/>
        <w:rPr>
          <w:rFonts w:ascii="Times New Roman" w:hAnsi="Times New Roman" w:cs="Times New Roman"/>
          <w:sz w:val="22"/>
          <w:szCs w:val="22"/>
        </w:rPr>
      </w:pPr>
      <w:r>
        <w:rPr>
          <w:rStyle w:val="FootnoteReference"/>
        </w:rPr>
        <w:footnoteRef/>
      </w:r>
      <w:r w:rsidRPr="00C969E1">
        <w:rPr>
          <w:rFonts w:ascii="Times New Roman" w:hAnsi="Times New Roman" w:cs="Times New Roman"/>
          <w:sz w:val="22"/>
          <w:szCs w:val="22"/>
        </w:rPr>
        <w:t xml:space="preserve"> L. </w:t>
      </w:r>
      <w:proofErr w:type="spellStart"/>
      <w:r w:rsidRPr="00C969E1">
        <w:rPr>
          <w:rFonts w:ascii="Times New Roman" w:hAnsi="Times New Roman" w:cs="Times New Roman"/>
          <w:sz w:val="22"/>
          <w:szCs w:val="22"/>
        </w:rPr>
        <w:t>Miskell</w:t>
      </w:r>
      <w:proofErr w:type="spellEnd"/>
      <w:r w:rsidRPr="00C969E1">
        <w:rPr>
          <w:rFonts w:ascii="Times New Roman" w:hAnsi="Times New Roman" w:cs="Times New Roman"/>
          <w:sz w:val="22"/>
          <w:szCs w:val="22"/>
        </w:rPr>
        <w:t>, ‘The Riots of 1910—Why do we only remember Tonypandy?’ p. 144</w:t>
      </w:r>
    </w:p>
  </w:footnote>
  <w:footnote w:id="13">
    <w:p w14:paraId="1FF201EF" w14:textId="794E00C0" w:rsidR="00C969E1" w:rsidRPr="00C969E1" w:rsidRDefault="00C969E1" w:rsidP="00C969E1">
      <w:pPr>
        <w:pStyle w:val="NoSpacing"/>
        <w:rPr>
          <w:rFonts w:ascii="Times New Roman" w:hAnsi="Times New Roman" w:cs="Times New Roman"/>
        </w:rPr>
      </w:pPr>
      <w:r w:rsidRPr="00C969E1">
        <w:rPr>
          <w:rStyle w:val="FootnoteReference"/>
          <w:rFonts w:ascii="Times New Roman" w:hAnsi="Times New Roman" w:cs="Times New Roman"/>
        </w:rPr>
        <w:footnoteRef/>
      </w:r>
      <w:r w:rsidRPr="00C969E1">
        <w:rPr>
          <w:rFonts w:ascii="Times New Roman" w:hAnsi="Times New Roman" w:cs="Times New Roman"/>
        </w:rPr>
        <w:t xml:space="preserve"> P. Jenkins, </w:t>
      </w:r>
      <w:r w:rsidRPr="00C969E1">
        <w:rPr>
          <w:rFonts w:ascii="Times New Roman" w:hAnsi="Times New Roman" w:cs="Times New Roman"/>
          <w:i/>
        </w:rPr>
        <w:t>A History of Modern Wales 1536-1990</w:t>
      </w:r>
      <w:r w:rsidRPr="00C969E1">
        <w:rPr>
          <w:rFonts w:ascii="Times New Roman" w:hAnsi="Times New Roman" w:cs="Times New Roman"/>
        </w:rPr>
        <w:t xml:space="preserve"> (Essex: Longman Group UK, 1992),</w:t>
      </w:r>
    </w:p>
    <w:p w14:paraId="3EEC2797" w14:textId="407FD0AB" w:rsidR="00C969E1" w:rsidRPr="00C969E1" w:rsidRDefault="00C969E1" w:rsidP="00C969E1">
      <w:pPr>
        <w:pStyle w:val="NoSpacing"/>
        <w:rPr>
          <w:rFonts w:ascii="Times New Roman" w:hAnsi="Times New Roman" w:cs="Times New Roman"/>
        </w:rPr>
      </w:pPr>
      <w:r w:rsidRPr="00C969E1">
        <w:rPr>
          <w:rFonts w:ascii="Times New Roman" w:hAnsi="Times New Roman" w:cs="Times New Roman"/>
        </w:rPr>
        <w:t>pp. 2-8</w:t>
      </w:r>
    </w:p>
  </w:footnote>
  <w:footnote w:id="14">
    <w:p w14:paraId="69AE91D9" w14:textId="05AE2F33" w:rsidR="00C969E1" w:rsidRPr="00C969E1" w:rsidRDefault="00C969E1" w:rsidP="00C969E1">
      <w:pPr>
        <w:pStyle w:val="FootnoteText"/>
        <w:rPr>
          <w:rFonts w:ascii="Times New Roman" w:hAnsi="Times New Roman" w:cs="Times New Roman"/>
          <w:sz w:val="22"/>
          <w:szCs w:val="22"/>
        </w:rPr>
      </w:pPr>
      <w:r w:rsidRPr="00C969E1">
        <w:rPr>
          <w:rStyle w:val="FootnoteReference"/>
          <w:rFonts w:ascii="Times New Roman" w:hAnsi="Times New Roman" w:cs="Times New Roman"/>
          <w:sz w:val="22"/>
          <w:szCs w:val="22"/>
        </w:rPr>
        <w:footnoteRef/>
      </w:r>
      <w:r w:rsidRPr="00C969E1">
        <w:rPr>
          <w:rFonts w:ascii="Times New Roman" w:hAnsi="Times New Roman" w:cs="Times New Roman"/>
          <w:sz w:val="22"/>
          <w:szCs w:val="22"/>
        </w:rPr>
        <w:t xml:space="preserve"> G. E. Jones, </w:t>
      </w:r>
      <w:r w:rsidRPr="00C969E1">
        <w:rPr>
          <w:rFonts w:ascii="Times New Roman" w:hAnsi="Times New Roman" w:cs="Times New Roman"/>
          <w:i/>
          <w:sz w:val="22"/>
          <w:szCs w:val="22"/>
        </w:rPr>
        <w:t>Modern Wales A Concise History</w:t>
      </w:r>
      <w:r w:rsidRPr="00C969E1">
        <w:rPr>
          <w:rFonts w:ascii="Times New Roman" w:hAnsi="Times New Roman" w:cs="Times New Roman"/>
          <w:sz w:val="22"/>
          <w:szCs w:val="22"/>
        </w:rPr>
        <w:t>, 255-257</w:t>
      </w:r>
    </w:p>
  </w:footnote>
  <w:footnote w:id="15">
    <w:p w14:paraId="4601CAE3" w14:textId="166F5BA8" w:rsidR="00C969E1" w:rsidRPr="00C969E1" w:rsidRDefault="00C969E1" w:rsidP="00C969E1">
      <w:pPr>
        <w:pStyle w:val="FootnoteText"/>
        <w:rPr>
          <w:rFonts w:ascii="Times New Roman" w:hAnsi="Times New Roman" w:cs="Times New Roman"/>
          <w:sz w:val="22"/>
          <w:szCs w:val="22"/>
        </w:rPr>
      </w:pPr>
      <w:r w:rsidRPr="00C969E1">
        <w:rPr>
          <w:rStyle w:val="FootnoteReference"/>
          <w:rFonts w:ascii="Times New Roman" w:hAnsi="Times New Roman" w:cs="Times New Roman"/>
          <w:sz w:val="22"/>
          <w:szCs w:val="22"/>
        </w:rPr>
        <w:footnoteRef/>
      </w:r>
      <w:r w:rsidRPr="00C969E1">
        <w:rPr>
          <w:rFonts w:ascii="Times New Roman" w:hAnsi="Times New Roman" w:cs="Times New Roman"/>
          <w:sz w:val="22"/>
          <w:szCs w:val="22"/>
        </w:rPr>
        <w:t xml:space="preserve"> </w:t>
      </w:r>
      <w:r w:rsidRPr="00C969E1">
        <w:rPr>
          <w:rFonts w:ascii="Times New Roman" w:hAnsi="Times New Roman" w:cs="Times New Roman"/>
          <w:i/>
          <w:sz w:val="22"/>
          <w:szCs w:val="22"/>
        </w:rPr>
        <w:t>Modern Wales A Concise History</w:t>
      </w:r>
      <w:r w:rsidRPr="00C969E1">
        <w:rPr>
          <w:rFonts w:ascii="Times New Roman" w:hAnsi="Times New Roman" w:cs="Times New Roman"/>
          <w:sz w:val="22"/>
          <w:szCs w:val="22"/>
        </w:rPr>
        <w:t>, p. 255</w:t>
      </w:r>
    </w:p>
  </w:footnote>
  <w:footnote w:id="16">
    <w:p w14:paraId="0A8C8F8E" w14:textId="4E350E2B" w:rsidR="00C969E1" w:rsidRPr="00C969E1" w:rsidRDefault="00C969E1" w:rsidP="00C969E1">
      <w:pPr>
        <w:pStyle w:val="FootnoteText"/>
        <w:rPr>
          <w:i/>
        </w:rPr>
      </w:pPr>
      <w:r w:rsidRPr="00C969E1">
        <w:rPr>
          <w:rStyle w:val="FootnoteReference"/>
          <w:rFonts w:ascii="Times New Roman" w:hAnsi="Times New Roman" w:cs="Times New Roman"/>
          <w:sz w:val="22"/>
          <w:szCs w:val="22"/>
        </w:rPr>
        <w:footnoteRef/>
      </w:r>
      <w:r w:rsidRPr="00C969E1">
        <w:rPr>
          <w:rFonts w:ascii="Times New Roman" w:hAnsi="Times New Roman" w:cs="Times New Roman"/>
          <w:sz w:val="22"/>
          <w:szCs w:val="22"/>
        </w:rPr>
        <w:t xml:space="preserve"> </w:t>
      </w:r>
      <w:r w:rsidRPr="00C969E1">
        <w:rPr>
          <w:rFonts w:ascii="Times New Roman" w:hAnsi="Times New Roman" w:cs="Times New Roman"/>
          <w:i/>
          <w:sz w:val="22"/>
          <w:szCs w:val="22"/>
        </w:rPr>
        <w:t>Ibid.</w:t>
      </w:r>
    </w:p>
  </w:footnote>
  <w:footnote w:id="17">
    <w:p w14:paraId="4B67F22B" w14:textId="52526248" w:rsidR="00C969E1" w:rsidRDefault="00C969E1">
      <w:pPr>
        <w:pStyle w:val="FootnoteText"/>
      </w:pPr>
      <w:r>
        <w:rPr>
          <w:rStyle w:val="FootnoteReference"/>
        </w:rPr>
        <w:footnoteRef/>
      </w:r>
      <w:r>
        <w:t xml:space="preserve"> </w:t>
      </w:r>
      <w:r w:rsidRPr="00C969E1">
        <w:rPr>
          <w:rFonts w:ascii="Times New Roman" w:hAnsi="Times New Roman" w:cs="Times New Roman"/>
          <w:sz w:val="22"/>
          <w:szCs w:val="22"/>
        </w:rPr>
        <w:t xml:space="preserve">G. E. Jones, </w:t>
      </w:r>
      <w:r w:rsidRPr="00C969E1">
        <w:rPr>
          <w:rFonts w:ascii="Times New Roman" w:hAnsi="Times New Roman" w:cs="Times New Roman"/>
          <w:i/>
          <w:sz w:val="22"/>
          <w:szCs w:val="22"/>
        </w:rPr>
        <w:t>Modern Wales A Concise History</w:t>
      </w:r>
      <w:r>
        <w:t>, p. 258</w:t>
      </w:r>
    </w:p>
  </w:footnote>
  <w:footnote w:id="18">
    <w:p w14:paraId="4942F6DE" w14:textId="7EC8E556" w:rsidR="00C969E1" w:rsidRPr="00172C5E" w:rsidRDefault="00C969E1" w:rsidP="00172C5E">
      <w:pPr>
        <w:pStyle w:val="NoSpacing"/>
        <w:rPr>
          <w:rFonts w:ascii="Times New Roman" w:hAnsi="Times New Roman" w:cs="Times New Roman"/>
        </w:rPr>
      </w:pPr>
      <w:r w:rsidRPr="00172C5E">
        <w:rPr>
          <w:rStyle w:val="FootnoteReference"/>
          <w:rFonts w:ascii="Times New Roman" w:hAnsi="Times New Roman" w:cs="Times New Roman"/>
          <w:szCs w:val="20"/>
        </w:rPr>
        <w:footnoteRef/>
      </w:r>
      <w:r w:rsidRPr="00172C5E">
        <w:rPr>
          <w:rFonts w:ascii="Times New Roman" w:hAnsi="Times New Roman" w:cs="Times New Roman"/>
        </w:rPr>
        <w:t xml:space="preserve"> News report taken from the Rhondda Leader, 29</w:t>
      </w:r>
      <w:r w:rsidRPr="00172C5E">
        <w:rPr>
          <w:rFonts w:ascii="Times New Roman" w:hAnsi="Times New Roman" w:cs="Times New Roman"/>
          <w:vertAlign w:val="superscript"/>
        </w:rPr>
        <w:t>th</w:t>
      </w:r>
      <w:r w:rsidRPr="00172C5E">
        <w:rPr>
          <w:rFonts w:ascii="Times New Roman" w:hAnsi="Times New Roman" w:cs="Times New Roman"/>
        </w:rPr>
        <w:t xml:space="preserve"> October 1910</w:t>
      </w:r>
    </w:p>
  </w:footnote>
  <w:footnote w:id="19">
    <w:p w14:paraId="32523DE7" w14:textId="1F689186" w:rsidR="00C969E1" w:rsidRPr="00172C5E" w:rsidRDefault="00C969E1" w:rsidP="00172C5E">
      <w:pPr>
        <w:pStyle w:val="NoSpacing"/>
        <w:rPr>
          <w:rFonts w:ascii="Times New Roman" w:hAnsi="Times New Roman" w:cs="Times New Roman"/>
        </w:rPr>
      </w:pPr>
      <w:r w:rsidRPr="00172C5E">
        <w:rPr>
          <w:rStyle w:val="FootnoteReference"/>
          <w:rFonts w:ascii="Times New Roman" w:hAnsi="Times New Roman" w:cs="Times New Roman"/>
          <w:szCs w:val="20"/>
        </w:rPr>
        <w:footnoteRef/>
      </w:r>
      <w:r w:rsidRPr="00172C5E">
        <w:rPr>
          <w:rFonts w:ascii="Times New Roman" w:hAnsi="Times New Roman" w:cs="Times New Roman"/>
        </w:rPr>
        <w:t xml:space="preserve"> Mrs Phillips, Draper, as reported within the</w:t>
      </w:r>
      <w:r w:rsidRPr="00172C5E">
        <w:rPr>
          <w:rFonts w:ascii="Times New Roman" w:hAnsi="Times New Roman" w:cs="Times New Roman"/>
          <w:i/>
        </w:rPr>
        <w:t xml:space="preserve"> Draper’s Record</w:t>
      </w:r>
      <w:r w:rsidRPr="00172C5E">
        <w:rPr>
          <w:rFonts w:ascii="Times New Roman" w:hAnsi="Times New Roman" w:cs="Times New Roman"/>
        </w:rPr>
        <w:t>, 19</w:t>
      </w:r>
      <w:r w:rsidRPr="00172C5E">
        <w:rPr>
          <w:rFonts w:ascii="Times New Roman" w:hAnsi="Times New Roman" w:cs="Times New Roman"/>
          <w:vertAlign w:val="superscript"/>
        </w:rPr>
        <w:t>th</w:t>
      </w:r>
      <w:r w:rsidRPr="00172C5E">
        <w:rPr>
          <w:rFonts w:ascii="Times New Roman" w:hAnsi="Times New Roman" w:cs="Times New Roman"/>
        </w:rPr>
        <w:t xml:space="preserve"> November 1910.</w:t>
      </w:r>
    </w:p>
  </w:footnote>
  <w:footnote w:id="20">
    <w:p w14:paraId="3B83534C" w14:textId="1574645A" w:rsidR="00C969E1" w:rsidRPr="00C969E1" w:rsidRDefault="00C969E1" w:rsidP="00172C5E">
      <w:pPr>
        <w:pStyle w:val="NoSpacing"/>
        <w:rPr>
          <w:rFonts w:ascii="Times New Roman" w:hAnsi="Times New Roman" w:cs="Times New Roman"/>
        </w:rPr>
      </w:pPr>
      <w:r w:rsidRPr="00C969E1">
        <w:rPr>
          <w:rStyle w:val="FootnoteReference"/>
          <w:rFonts w:ascii="Times New Roman" w:hAnsi="Times New Roman" w:cs="Times New Roman"/>
        </w:rPr>
        <w:footnoteRef/>
      </w:r>
      <w:r w:rsidRPr="00C969E1">
        <w:rPr>
          <w:rFonts w:ascii="Times New Roman" w:hAnsi="Times New Roman" w:cs="Times New Roman"/>
        </w:rPr>
        <w:t xml:space="preserve"> L. </w:t>
      </w:r>
      <w:proofErr w:type="spellStart"/>
      <w:r w:rsidRPr="00C969E1">
        <w:rPr>
          <w:rFonts w:ascii="Times New Roman" w:hAnsi="Times New Roman" w:cs="Times New Roman"/>
        </w:rPr>
        <w:t>Miskell</w:t>
      </w:r>
      <w:proofErr w:type="spellEnd"/>
      <w:r w:rsidRPr="00C969E1">
        <w:rPr>
          <w:rFonts w:ascii="Times New Roman" w:hAnsi="Times New Roman" w:cs="Times New Roman"/>
        </w:rPr>
        <w:t>, ‘The Riots of 1910—Why do we only remember Tonypandy?’ p. 148</w:t>
      </w:r>
    </w:p>
  </w:footnote>
  <w:footnote w:id="21">
    <w:p w14:paraId="04B5B1A2" w14:textId="74FA30C9" w:rsidR="00C969E1" w:rsidRPr="00C969E1" w:rsidRDefault="00C969E1" w:rsidP="00764A79">
      <w:pPr>
        <w:pStyle w:val="FootnoteText"/>
        <w:rPr>
          <w:rFonts w:ascii="Times New Roman" w:hAnsi="Times New Roman" w:cs="Times New Roman"/>
          <w:sz w:val="22"/>
          <w:szCs w:val="22"/>
        </w:rPr>
      </w:pPr>
      <w:r w:rsidRPr="00C969E1">
        <w:rPr>
          <w:rStyle w:val="FootnoteReference"/>
          <w:rFonts w:ascii="Times New Roman" w:hAnsi="Times New Roman" w:cs="Times New Roman"/>
          <w:sz w:val="22"/>
          <w:szCs w:val="22"/>
        </w:rPr>
        <w:footnoteRef/>
      </w:r>
      <w:r w:rsidRPr="00C969E1">
        <w:rPr>
          <w:rFonts w:ascii="Times New Roman" w:hAnsi="Times New Roman" w:cs="Times New Roman"/>
          <w:sz w:val="22"/>
          <w:szCs w:val="22"/>
        </w:rPr>
        <w:t xml:space="preserve"> ‘The Riots of 1910—Why do we only remember Tonypandy?’, p. 144</w:t>
      </w:r>
    </w:p>
  </w:footnote>
  <w:footnote w:id="22">
    <w:p w14:paraId="673A1B97" w14:textId="10BC0E73" w:rsidR="00C969E1" w:rsidRPr="00C969E1" w:rsidRDefault="00C969E1">
      <w:pPr>
        <w:pStyle w:val="FootnoteText"/>
        <w:rPr>
          <w:rFonts w:ascii="Times New Roman" w:hAnsi="Times New Roman" w:cs="Times New Roman"/>
          <w:sz w:val="22"/>
          <w:szCs w:val="22"/>
        </w:rPr>
      </w:pPr>
      <w:r w:rsidRPr="00C969E1">
        <w:rPr>
          <w:rStyle w:val="FootnoteReference"/>
          <w:rFonts w:ascii="Times New Roman" w:hAnsi="Times New Roman" w:cs="Times New Roman"/>
          <w:sz w:val="22"/>
          <w:szCs w:val="22"/>
        </w:rPr>
        <w:footnoteRef/>
      </w:r>
      <w:r w:rsidRPr="00C969E1">
        <w:rPr>
          <w:rFonts w:ascii="Times New Roman" w:hAnsi="Times New Roman" w:cs="Times New Roman"/>
          <w:sz w:val="22"/>
          <w:szCs w:val="22"/>
        </w:rPr>
        <w:t xml:space="preserve"> W. Churchill, General Election Campaign 1950, speech in Cardiff, Western Mail, 9</w:t>
      </w:r>
      <w:r w:rsidRPr="00C969E1">
        <w:rPr>
          <w:rFonts w:ascii="Times New Roman" w:hAnsi="Times New Roman" w:cs="Times New Roman"/>
          <w:sz w:val="22"/>
          <w:szCs w:val="22"/>
          <w:vertAlign w:val="superscript"/>
        </w:rPr>
        <w:t>th</w:t>
      </w:r>
      <w:r w:rsidRPr="00C969E1">
        <w:rPr>
          <w:rFonts w:ascii="Times New Roman" w:hAnsi="Times New Roman" w:cs="Times New Roman"/>
          <w:sz w:val="22"/>
          <w:szCs w:val="22"/>
        </w:rPr>
        <w:t xml:space="preserve"> February 1950</w:t>
      </w:r>
    </w:p>
  </w:footnote>
  <w:footnote w:id="23">
    <w:p w14:paraId="09AB91D3" w14:textId="4AD6EA00" w:rsidR="00C969E1" w:rsidRPr="00C969E1" w:rsidRDefault="00C969E1">
      <w:pPr>
        <w:pStyle w:val="FootnoteText"/>
        <w:rPr>
          <w:rFonts w:ascii="Times New Roman" w:hAnsi="Times New Roman" w:cs="Times New Roman"/>
          <w:sz w:val="22"/>
          <w:szCs w:val="22"/>
        </w:rPr>
      </w:pPr>
      <w:r w:rsidRPr="00C969E1">
        <w:rPr>
          <w:rStyle w:val="FootnoteReference"/>
          <w:rFonts w:ascii="Times New Roman" w:hAnsi="Times New Roman" w:cs="Times New Roman"/>
          <w:sz w:val="22"/>
          <w:szCs w:val="22"/>
        </w:rPr>
        <w:footnoteRef/>
      </w:r>
      <w:r w:rsidRPr="00C969E1">
        <w:rPr>
          <w:rFonts w:ascii="Times New Roman" w:hAnsi="Times New Roman" w:cs="Times New Roman"/>
          <w:sz w:val="22"/>
          <w:szCs w:val="22"/>
        </w:rPr>
        <w:t xml:space="preserve"> E. </w:t>
      </w:r>
      <w:proofErr w:type="spellStart"/>
      <w:r w:rsidRPr="00C969E1">
        <w:rPr>
          <w:rFonts w:ascii="Times New Roman" w:hAnsi="Times New Roman" w:cs="Times New Roman"/>
          <w:sz w:val="22"/>
          <w:szCs w:val="22"/>
        </w:rPr>
        <w:t>Wigham</w:t>
      </w:r>
      <w:proofErr w:type="spellEnd"/>
      <w:r w:rsidRPr="00C969E1">
        <w:rPr>
          <w:rFonts w:ascii="Times New Roman" w:hAnsi="Times New Roman" w:cs="Times New Roman"/>
          <w:sz w:val="22"/>
          <w:szCs w:val="22"/>
        </w:rPr>
        <w:t xml:space="preserve">, </w:t>
      </w:r>
      <w:r w:rsidRPr="00C969E1">
        <w:rPr>
          <w:rFonts w:ascii="Times New Roman" w:hAnsi="Times New Roman" w:cs="Times New Roman"/>
          <w:i/>
          <w:sz w:val="22"/>
          <w:szCs w:val="22"/>
        </w:rPr>
        <w:t>Strikes and the Government 1893-1981</w:t>
      </w:r>
      <w:r w:rsidRPr="00C969E1">
        <w:rPr>
          <w:rFonts w:ascii="Times New Roman" w:hAnsi="Times New Roman" w:cs="Times New Roman"/>
          <w:sz w:val="22"/>
          <w:szCs w:val="22"/>
        </w:rPr>
        <w:t>, p. 24</w:t>
      </w:r>
    </w:p>
  </w:footnote>
  <w:footnote w:id="24">
    <w:p w14:paraId="588651F5" w14:textId="0FF20F1D" w:rsidR="00C969E1" w:rsidRDefault="00C969E1">
      <w:pPr>
        <w:pStyle w:val="FootnoteText"/>
      </w:pPr>
      <w:r w:rsidRPr="00C969E1">
        <w:rPr>
          <w:rStyle w:val="FootnoteReference"/>
          <w:rFonts w:ascii="Times New Roman" w:hAnsi="Times New Roman" w:cs="Times New Roman"/>
          <w:sz w:val="22"/>
          <w:szCs w:val="22"/>
        </w:rPr>
        <w:footnoteRef/>
      </w:r>
      <w:r w:rsidRPr="00C969E1">
        <w:rPr>
          <w:rFonts w:ascii="Times New Roman" w:hAnsi="Times New Roman" w:cs="Times New Roman"/>
          <w:sz w:val="22"/>
          <w:szCs w:val="22"/>
        </w:rPr>
        <w:t xml:space="preserve"> </w:t>
      </w:r>
      <w:r w:rsidRPr="00C969E1">
        <w:rPr>
          <w:rFonts w:ascii="Times New Roman" w:hAnsi="Times New Roman" w:cs="Times New Roman"/>
          <w:i/>
          <w:sz w:val="22"/>
          <w:szCs w:val="22"/>
        </w:rPr>
        <w:t>Ibid.</w:t>
      </w:r>
    </w:p>
  </w:footnote>
  <w:footnote w:id="25">
    <w:p w14:paraId="4FD50DD9" w14:textId="72B8B3A1" w:rsidR="00C969E1" w:rsidRPr="00C969E1" w:rsidRDefault="00C969E1">
      <w:pPr>
        <w:pStyle w:val="FootnoteText"/>
        <w:rPr>
          <w:sz w:val="22"/>
          <w:szCs w:val="22"/>
        </w:rPr>
      </w:pPr>
      <w:r w:rsidRPr="00C969E1">
        <w:rPr>
          <w:rStyle w:val="FootnoteReference"/>
          <w:sz w:val="22"/>
          <w:szCs w:val="22"/>
        </w:rPr>
        <w:footnoteRef/>
      </w:r>
      <w:r w:rsidRPr="00C969E1">
        <w:rPr>
          <w:sz w:val="22"/>
          <w:szCs w:val="22"/>
        </w:rPr>
        <w:t xml:space="preserve"> </w:t>
      </w:r>
      <w:r w:rsidRPr="00C969E1">
        <w:rPr>
          <w:rFonts w:ascii="Times New Roman" w:hAnsi="Times New Roman" w:cs="Times New Roman"/>
          <w:sz w:val="22"/>
          <w:szCs w:val="22"/>
        </w:rPr>
        <w:t xml:space="preserve">House of Commons debate, 6th July 1908, Coal Mines (Eight Hours) Bill, [online]. </w:t>
      </w:r>
    </w:p>
  </w:footnote>
  <w:footnote w:id="26">
    <w:p w14:paraId="2BEF8130" w14:textId="2AAEAD2B" w:rsidR="00C969E1" w:rsidRPr="00C969E1" w:rsidRDefault="00C969E1" w:rsidP="00C969E1">
      <w:pPr>
        <w:pStyle w:val="NoSpacing"/>
        <w:rPr>
          <w:rFonts w:ascii="Times New Roman" w:hAnsi="Times New Roman" w:cs="Times New Roman"/>
        </w:rPr>
      </w:pPr>
      <w:r w:rsidRPr="00C969E1">
        <w:rPr>
          <w:rStyle w:val="FootnoteReference"/>
        </w:rPr>
        <w:footnoteRef/>
      </w:r>
      <w:r w:rsidRPr="00C969E1">
        <w:t xml:space="preserve"> </w:t>
      </w:r>
      <w:r w:rsidRPr="00C969E1">
        <w:rPr>
          <w:rFonts w:ascii="Times New Roman" w:hAnsi="Times New Roman" w:cs="Times New Roman"/>
        </w:rPr>
        <w:t xml:space="preserve">P. Jenkins, </w:t>
      </w:r>
      <w:r w:rsidRPr="00C969E1">
        <w:rPr>
          <w:rFonts w:ascii="Times New Roman" w:hAnsi="Times New Roman" w:cs="Times New Roman"/>
          <w:i/>
        </w:rPr>
        <w:t>A History of Modern Wales 1536-1990</w:t>
      </w:r>
      <w:r w:rsidRPr="00C969E1">
        <w:rPr>
          <w:rFonts w:ascii="Times New Roman" w:hAnsi="Times New Roman" w:cs="Times New Roman"/>
        </w:rPr>
        <w:t xml:space="preserve"> (Essex: Longman Group UK, 1992), </w:t>
      </w:r>
      <w:r w:rsidRPr="00C969E1">
        <w:t>p. 355</w:t>
      </w:r>
    </w:p>
  </w:footnote>
  <w:footnote w:id="27">
    <w:p w14:paraId="3E49217E" w14:textId="3E73921A" w:rsidR="00C969E1" w:rsidRPr="00C969E1" w:rsidRDefault="00C969E1">
      <w:pPr>
        <w:pStyle w:val="FootnoteText"/>
        <w:rPr>
          <w:sz w:val="22"/>
          <w:szCs w:val="22"/>
        </w:rPr>
      </w:pPr>
      <w:r w:rsidRPr="00C969E1">
        <w:rPr>
          <w:rStyle w:val="FootnoteReference"/>
          <w:sz w:val="22"/>
          <w:szCs w:val="22"/>
        </w:rPr>
        <w:footnoteRef/>
      </w:r>
      <w:r w:rsidRPr="00C969E1">
        <w:rPr>
          <w:sz w:val="22"/>
          <w:szCs w:val="22"/>
        </w:rPr>
        <w:t xml:space="preserve"> </w:t>
      </w:r>
      <w:r w:rsidRPr="00C969E1">
        <w:rPr>
          <w:rFonts w:ascii="Times New Roman" w:hAnsi="Times New Roman" w:cs="Times New Roman"/>
          <w:sz w:val="22"/>
          <w:szCs w:val="22"/>
        </w:rPr>
        <w:t>Lionel Lindsay sends telegram to the Home Office, received 10am on 8</w:t>
      </w:r>
      <w:r w:rsidRPr="00C969E1">
        <w:rPr>
          <w:rFonts w:ascii="Times New Roman" w:hAnsi="Times New Roman" w:cs="Times New Roman"/>
          <w:sz w:val="22"/>
          <w:szCs w:val="22"/>
          <w:vertAlign w:val="superscript"/>
        </w:rPr>
        <w:t>th</w:t>
      </w:r>
      <w:r w:rsidRPr="00C969E1">
        <w:rPr>
          <w:rFonts w:ascii="Times New Roman" w:hAnsi="Times New Roman" w:cs="Times New Roman"/>
          <w:sz w:val="22"/>
          <w:szCs w:val="22"/>
        </w:rPr>
        <w:t xml:space="preserve"> November. Churchill responds in another telegram sent to Lindsay at 1:30pm on the same day.</w:t>
      </w:r>
    </w:p>
  </w:footnote>
  <w:footnote w:id="28">
    <w:p w14:paraId="43FB3A48" w14:textId="66E027E8" w:rsidR="00C969E1" w:rsidRDefault="00C969E1">
      <w:pPr>
        <w:pStyle w:val="FootnoteText"/>
      </w:pPr>
      <w:r w:rsidRPr="00C969E1">
        <w:rPr>
          <w:rStyle w:val="FootnoteReference"/>
          <w:sz w:val="22"/>
          <w:szCs w:val="22"/>
        </w:rPr>
        <w:footnoteRef/>
      </w:r>
      <w:r w:rsidRPr="00C969E1">
        <w:rPr>
          <w:sz w:val="22"/>
          <w:szCs w:val="22"/>
        </w:rPr>
        <w:t xml:space="preserve"> </w:t>
      </w:r>
      <w:r w:rsidRPr="00C969E1">
        <w:rPr>
          <w:rFonts w:ascii="Times New Roman" w:hAnsi="Times New Roman" w:cs="Times New Roman"/>
          <w:i/>
          <w:sz w:val="22"/>
          <w:szCs w:val="22"/>
        </w:rPr>
        <w:t>Strikes and the Government 1893-1981</w:t>
      </w:r>
      <w:r w:rsidRPr="00C969E1">
        <w:rPr>
          <w:rFonts w:ascii="Times New Roman" w:hAnsi="Times New Roman" w:cs="Times New Roman"/>
          <w:sz w:val="22"/>
          <w:szCs w:val="22"/>
        </w:rPr>
        <w:t>, p. 24</w:t>
      </w:r>
    </w:p>
  </w:footnote>
  <w:footnote w:id="29">
    <w:p w14:paraId="52006076" w14:textId="79C8A35A" w:rsidR="00C969E1" w:rsidRPr="000B53B5" w:rsidRDefault="00C969E1">
      <w:pPr>
        <w:pStyle w:val="FootnoteText"/>
        <w:rPr>
          <w:sz w:val="22"/>
          <w:szCs w:val="22"/>
        </w:rPr>
      </w:pPr>
      <w:r w:rsidRPr="000B53B5">
        <w:rPr>
          <w:rStyle w:val="FootnoteReference"/>
          <w:sz w:val="22"/>
          <w:szCs w:val="22"/>
        </w:rPr>
        <w:footnoteRef/>
      </w:r>
      <w:r w:rsidRPr="000B53B5">
        <w:rPr>
          <w:sz w:val="22"/>
          <w:szCs w:val="22"/>
        </w:rPr>
        <w:t xml:space="preserve"> </w:t>
      </w:r>
      <w:r w:rsidR="000B53B5" w:rsidRPr="000B53B5">
        <w:rPr>
          <w:rFonts w:ascii="Times New Roman" w:hAnsi="Times New Roman" w:cs="Times New Roman"/>
          <w:sz w:val="22"/>
          <w:szCs w:val="22"/>
        </w:rPr>
        <w:t>Islwyn Jenkins, ‘Davies, Idris’, Dictionary of Welsh Biography (2001), [online].</w:t>
      </w:r>
    </w:p>
  </w:footnote>
  <w:footnote w:id="30">
    <w:p w14:paraId="72082E88" w14:textId="4FF31D31" w:rsidR="00C969E1" w:rsidRPr="000B53B5" w:rsidRDefault="00C969E1">
      <w:pPr>
        <w:pStyle w:val="FootnoteText"/>
        <w:rPr>
          <w:sz w:val="22"/>
          <w:szCs w:val="22"/>
        </w:rPr>
      </w:pPr>
      <w:r w:rsidRPr="000B53B5">
        <w:rPr>
          <w:rStyle w:val="FootnoteReference"/>
          <w:sz w:val="22"/>
          <w:szCs w:val="22"/>
        </w:rPr>
        <w:footnoteRef/>
      </w:r>
      <w:r w:rsidRPr="000B53B5">
        <w:rPr>
          <w:sz w:val="22"/>
          <w:szCs w:val="22"/>
        </w:rPr>
        <w:t xml:space="preserve"> </w:t>
      </w:r>
      <w:r w:rsidR="000B53B5" w:rsidRPr="000B53B5">
        <w:rPr>
          <w:rFonts w:ascii="Times New Roman" w:hAnsi="Times New Roman" w:cs="Times New Roman"/>
          <w:i/>
          <w:sz w:val="22"/>
          <w:szCs w:val="22"/>
        </w:rPr>
        <w:t>Ibid.</w:t>
      </w:r>
    </w:p>
  </w:footnote>
  <w:footnote w:id="31">
    <w:p w14:paraId="3D66E0D1" w14:textId="2E5FDD44" w:rsidR="00C969E1" w:rsidRDefault="00C969E1">
      <w:pPr>
        <w:pStyle w:val="FootnoteText"/>
      </w:pPr>
      <w:r w:rsidRPr="000B53B5">
        <w:rPr>
          <w:rStyle w:val="FootnoteReference"/>
          <w:sz w:val="22"/>
          <w:szCs w:val="22"/>
        </w:rPr>
        <w:footnoteRef/>
      </w:r>
      <w:r w:rsidRPr="000B53B5">
        <w:rPr>
          <w:sz w:val="22"/>
          <w:szCs w:val="22"/>
        </w:rPr>
        <w:t xml:space="preserve"> </w:t>
      </w:r>
      <w:r w:rsidRPr="000B53B5">
        <w:rPr>
          <w:rFonts w:ascii="Times New Roman" w:hAnsi="Times New Roman" w:cs="Times New Roman"/>
          <w:sz w:val="22"/>
          <w:szCs w:val="22"/>
        </w:rPr>
        <w:t>Phil Carradice, ‘Idris Davies, poet of the Depression’, BBC Wales (2013), [online].</w:t>
      </w:r>
    </w:p>
  </w:footnote>
  <w:footnote w:id="32">
    <w:p w14:paraId="05850AC5" w14:textId="401B7FE2" w:rsidR="00C969E1" w:rsidRPr="000B53B5" w:rsidRDefault="00C969E1">
      <w:pPr>
        <w:pStyle w:val="FootnoteText"/>
        <w:rPr>
          <w:rFonts w:ascii="Times New Roman" w:hAnsi="Times New Roman" w:cs="Times New Roman"/>
          <w:sz w:val="22"/>
          <w:szCs w:val="22"/>
        </w:rPr>
      </w:pPr>
      <w:r w:rsidRPr="000B53B5">
        <w:rPr>
          <w:rStyle w:val="FootnoteReference"/>
          <w:rFonts w:ascii="Times New Roman" w:hAnsi="Times New Roman" w:cs="Times New Roman"/>
          <w:sz w:val="22"/>
          <w:szCs w:val="22"/>
        </w:rPr>
        <w:footnoteRef/>
      </w:r>
      <w:r w:rsidRPr="000B53B5">
        <w:rPr>
          <w:rFonts w:ascii="Times New Roman" w:hAnsi="Times New Roman" w:cs="Times New Roman"/>
          <w:sz w:val="22"/>
          <w:szCs w:val="22"/>
        </w:rPr>
        <w:t xml:space="preserve"> Article depicting the ‘Rhondda Riots’, the </w:t>
      </w:r>
      <w:r w:rsidRPr="000B53B5">
        <w:rPr>
          <w:rFonts w:ascii="Times New Roman" w:hAnsi="Times New Roman" w:cs="Times New Roman"/>
          <w:i/>
          <w:sz w:val="22"/>
          <w:szCs w:val="22"/>
        </w:rPr>
        <w:t>Evening Press</w:t>
      </w:r>
      <w:r w:rsidRPr="000B53B5">
        <w:rPr>
          <w:rFonts w:ascii="Times New Roman" w:hAnsi="Times New Roman" w:cs="Times New Roman"/>
          <w:sz w:val="22"/>
          <w:szCs w:val="22"/>
        </w:rPr>
        <w:t>, 22</w:t>
      </w:r>
      <w:r w:rsidRPr="000B53B5">
        <w:rPr>
          <w:rFonts w:ascii="Times New Roman" w:hAnsi="Times New Roman" w:cs="Times New Roman"/>
          <w:sz w:val="22"/>
          <w:szCs w:val="22"/>
          <w:vertAlign w:val="superscript"/>
        </w:rPr>
        <w:t>nd</w:t>
      </w:r>
      <w:r w:rsidRPr="000B53B5">
        <w:rPr>
          <w:rFonts w:ascii="Times New Roman" w:hAnsi="Times New Roman" w:cs="Times New Roman"/>
          <w:sz w:val="22"/>
          <w:szCs w:val="22"/>
        </w:rPr>
        <w:t xml:space="preserve"> November 1910, [online].</w:t>
      </w:r>
    </w:p>
  </w:footnote>
  <w:footnote w:id="33">
    <w:p w14:paraId="724DFF16" w14:textId="2A4DE32F" w:rsidR="00C969E1" w:rsidRPr="000B53B5" w:rsidRDefault="00C969E1">
      <w:pPr>
        <w:pStyle w:val="FootnoteText"/>
        <w:rPr>
          <w:rFonts w:ascii="Times New Roman" w:hAnsi="Times New Roman" w:cs="Times New Roman"/>
          <w:sz w:val="22"/>
          <w:szCs w:val="22"/>
        </w:rPr>
      </w:pPr>
      <w:r w:rsidRPr="000B53B5">
        <w:rPr>
          <w:rStyle w:val="FootnoteReference"/>
          <w:rFonts w:ascii="Times New Roman" w:hAnsi="Times New Roman" w:cs="Times New Roman"/>
          <w:sz w:val="22"/>
          <w:szCs w:val="22"/>
        </w:rPr>
        <w:footnoteRef/>
      </w:r>
      <w:r w:rsidRPr="000B53B5">
        <w:rPr>
          <w:rFonts w:ascii="Times New Roman" w:hAnsi="Times New Roman" w:cs="Times New Roman"/>
          <w:sz w:val="22"/>
          <w:szCs w:val="22"/>
        </w:rPr>
        <w:t xml:space="preserve"> </w:t>
      </w:r>
      <w:r w:rsidR="000B53B5" w:rsidRPr="000B53B5">
        <w:rPr>
          <w:rFonts w:ascii="Times New Roman" w:hAnsi="Times New Roman" w:cs="Times New Roman"/>
          <w:i/>
          <w:sz w:val="22"/>
          <w:szCs w:val="22"/>
        </w:rPr>
        <w:t>I</w:t>
      </w:r>
      <w:r w:rsidRPr="000B53B5">
        <w:rPr>
          <w:rFonts w:ascii="Times New Roman" w:hAnsi="Times New Roman" w:cs="Times New Roman"/>
          <w:i/>
          <w:sz w:val="22"/>
          <w:szCs w:val="22"/>
        </w:rPr>
        <w:t>bid</w:t>
      </w:r>
      <w:r w:rsidR="000B53B5" w:rsidRPr="000B53B5">
        <w:rPr>
          <w:rFonts w:ascii="Times New Roman" w:hAnsi="Times New Roman" w:cs="Times New Roman"/>
          <w:i/>
          <w:sz w:val="22"/>
          <w:szCs w:val="22"/>
        </w:rPr>
        <w:t>.</w:t>
      </w:r>
    </w:p>
  </w:footnote>
  <w:footnote w:id="34">
    <w:p w14:paraId="1CA39DBA" w14:textId="5A25BA0C" w:rsidR="00C969E1" w:rsidRPr="000B53B5" w:rsidRDefault="00C969E1">
      <w:pPr>
        <w:pStyle w:val="FootnoteText"/>
        <w:rPr>
          <w:rFonts w:ascii="Times New Roman" w:hAnsi="Times New Roman" w:cs="Times New Roman"/>
          <w:sz w:val="22"/>
          <w:szCs w:val="22"/>
        </w:rPr>
      </w:pPr>
      <w:r w:rsidRPr="000B53B5">
        <w:rPr>
          <w:rStyle w:val="FootnoteReference"/>
          <w:rFonts w:ascii="Times New Roman" w:hAnsi="Times New Roman" w:cs="Times New Roman"/>
          <w:sz w:val="22"/>
          <w:szCs w:val="22"/>
        </w:rPr>
        <w:footnoteRef/>
      </w:r>
      <w:r w:rsidRPr="000B53B5">
        <w:rPr>
          <w:rFonts w:ascii="Times New Roman" w:hAnsi="Times New Roman" w:cs="Times New Roman"/>
          <w:sz w:val="22"/>
          <w:szCs w:val="22"/>
        </w:rPr>
        <w:t xml:space="preserve"> E.W. Evans, </w:t>
      </w:r>
      <w:r w:rsidRPr="000B53B5">
        <w:rPr>
          <w:rFonts w:ascii="Times New Roman" w:hAnsi="Times New Roman" w:cs="Times New Roman"/>
          <w:i/>
          <w:sz w:val="22"/>
          <w:szCs w:val="22"/>
        </w:rPr>
        <w:t>The Miners of South Wales</w:t>
      </w:r>
      <w:r w:rsidRPr="000B53B5">
        <w:rPr>
          <w:rFonts w:ascii="Times New Roman" w:hAnsi="Times New Roman" w:cs="Times New Roman"/>
          <w:sz w:val="22"/>
          <w:szCs w:val="22"/>
        </w:rPr>
        <w:t>, p. 202</w:t>
      </w:r>
    </w:p>
  </w:footnote>
  <w:footnote w:id="35">
    <w:p w14:paraId="52C8FA81" w14:textId="005774F4" w:rsidR="00C969E1" w:rsidRPr="000B53B5" w:rsidRDefault="00C969E1">
      <w:pPr>
        <w:pStyle w:val="FootnoteText"/>
        <w:rPr>
          <w:rFonts w:ascii="Times New Roman" w:hAnsi="Times New Roman" w:cs="Times New Roman"/>
          <w:sz w:val="22"/>
          <w:szCs w:val="22"/>
        </w:rPr>
      </w:pPr>
      <w:r w:rsidRPr="000B53B5">
        <w:rPr>
          <w:rStyle w:val="FootnoteReference"/>
          <w:rFonts w:ascii="Times New Roman" w:hAnsi="Times New Roman" w:cs="Times New Roman"/>
          <w:sz w:val="22"/>
          <w:szCs w:val="22"/>
        </w:rPr>
        <w:footnoteRef/>
      </w:r>
      <w:r w:rsidRPr="000B53B5">
        <w:rPr>
          <w:rFonts w:ascii="Times New Roman" w:hAnsi="Times New Roman" w:cs="Times New Roman"/>
          <w:sz w:val="22"/>
          <w:szCs w:val="22"/>
        </w:rPr>
        <w:t xml:space="preserve"> </w:t>
      </w:r>
      <w:r w:rsidR="000B53B5" w:rsidRPr="000B53B5">
        <w:rPr>
          <w:rFonts w:ascii="Times New Roman" w:hAnsi="Times New Roman" w:cs="Times New Roman"/>
          <w:sz w:val="22"/>
          <w:szCs w:val="22"/>
        </w:rPr>
        <w:t>John Edwards, ‘The 1911 Railway Riots’, Llanelli Community Heritage, [online].</w:t>
      </w:r>
    </w:p>
  </w:footnote>
  <w:footnote w:id="36">
    <w:p w14:paraId="59625BFE" w14:textId="610F3C4D" w:rsidR="00C969E1" w:rsidRPr="00C969E1" w:rsidRDefault="00C969E1" w:rsidP="00C969E1">
      <w:pPr>
        <w:pStyle w:val="NoSpacing"/>
        <w:rPr>
          <w:rFonts w:ascii="Times New Roman" w:hAnsi="Times New Roman" w:cs="Times New Roman"/>
        </w:rPr>
      </w:pPr>
      <w:r w:rsidRPr="000B53B5">
        <w:rPr>
          <w:rStyle w:val="FootnoteReference"/>
          <w:rFonts w:ascii="Times New Roman" w:hAnsi="Times New Roman" w:cs="Times New Roman"/>
        </w:rPr>
        <w:footnoteRef/>
      </w:r>
      <w:r w:rsidRPr="000B53B5">
        <w:rPr>
          <w:rFonts w:ascii="Times New Roman" w:hAnsi="Times New Roman" w:cs="Times New Roman"/>
        </w:rPr>
        <w:t xml:space="preserve"> P. Jenkins, </w:t>
      </w:r>
      <w:r w:rsidRPr="000B53B5">
        <w:rPr>
          <w:rFonts w:ascii="Times New Roman" w:hAnsi="Times New Roman" w:cs="Times New Roman"/>
          <w:i/>
        </w:rPr>
        <w:t>A History of Modern Wales 1536-1990</w:t>
      </w:r>
      <w:r w:rsidRPr="000B53B5">
        <w:rPr>
          <w:rFonts w:ascii="Times New Roman" w:hAnsi="Times New Roman" w:cs="Times New Roman"/>
        </w:rPr>
        <w:t>, p. 347</w:t>
      </w:r>
    </w:p>
  </w:footnote>
  <w:footnote w:id="37">
    <w:p w14:paraId="62C98425" w14:textId="54235DEC" w:rsidR="00C969E1" w:rsidRDefault="00C969E1">
      <w:pPr>
        <w:pStyle w:val="FootnoteText"/>
      </w:pPr>
      <w:r>
        <w:rPr>
          <w:rStyle w:val="FootnoteReference"/>
        </w:rPr>
        <w:footnoteRef/>
      </w:r>
      <w:r>
        <w:t xml:space="preserve"> </w:t>
      </w:r>
      <w:proofErr w:type="spellStart"/>
      <w:r w:rsidRPr="00201F6D">
        <w:rPr>
          <w:rFonts w:ascii="Times New Roman" w:hAnsi="Times New Roman" w:cs="Times New Roman"/>
          <w:sz w:val="22"/>
        </w:rPr>
        <w:t>Miskell</w:t>
      </w:r>
      <w:proofErr w:type="spellEnd"/>
      <w:r w:rsidRPr="00201F6D">
        <w:rPr>
          <w:rFonts w:ascii="Times New Roman" w:hAnsi="Times New Roman" w:cs="Times New Roman"/>
          <w:sz w:val="22"/>
        </w:rPr>
        <w:t>,</w:t>
      </w:r>
      <w:r>
        <w:t xml:space="preserve"> </w:t>
      </w:r>
      <w:r w:rsidRPr="00757743">
        <w:rPr>
          <w:rFonts w:ascii="Times New Roman" w:hAnsi="Times New Roman" w:cs="Times New Roman"/>
          <w:sz w:val="22"/>
          <w:szCs w:val="22"/>
        </w:rPr>
        <w:t>‘The Riots of 1910—Why do we only remember Tonypandy?’</w:t>
      </w:r>
      <w:r>
        <w:rPr>
          <w:rFonts w:ascii="Times New Roman" w:hAnsi="Times New Roman" w:cs="Times New Roman"/>
          <w:sz w:val="22"/>
          <w:szCs w:val="22"/>
        </w:rPr>
        <w:t>, p. 147</w:t>
      </w:r>
    </w:p>
  </w:footnote>
  <w:footnote w:id="38">
    <w:p w14:paraId="7D1A4F71" w14:textId="4EE05367" w:rsidR="00C969E1" w:rsidRDefault="00C969E1">
      <w:pPr>
        <w:pStyle w:val="FootnoteText"/>
      </w:pPr>
      <w:r>
        <w:rPr>
          <w:rStyle w:val="FootnoteReference"/>
        </w:rPr>
        <w:footnoteRef/>
      </w:r>
      <w:r>
        <w:t xml:space="preserve"> </w:t>
      </w:r>
      <w:r w:rsidRPr="00201F6D">
        <w:rPr>
          <w:rFonts w:ascii="Times New Roman" w:hAnsi="Times New Roman" w:cs="Times New Roman"/>
          <w:sz w:val="22"/>
          <w:szCs w:val="22"/>
        </w:rPr>
        <w:t>‘The Riots of 1910—Why do we only remember Tonypandy?’, p. 149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EFF564" w14:textId="522398B5" w:rsidR="00C969E1" w:rsidRPr="008D07D9" w:rsidRDefault="00C969E1" w:rsidP="00D441BE">
    <w:pPr>
      <w:pStyle w:val="Header"/>
      <w:tabs>
        <w:tab w:val="clear" w:pos="4513"/>
      </w:tabs>
      <w:rPr>
        <w:rFonts w:ascii="Times New Roman" w:hAnsi="Times New Roman" w:cs="Times New Roman"/>
      </w:rPr>
    </w:pPr>
    <w:r w:rsidRPr="008D07D9">
      <w:rPr>
        <w:rFonts w:ascii="Times New Roman" w:hAnsi="Times New Roman" w:cs="Times New Roman"/>
      </w:rPr>
      <w:t>Rhiannon Morgan</w:t>
    </w:r>
    <w:r w:rsidRPr="008D07D9">
      <w:rPr>
        <w:rFonts w:ascii="Times New Roman" w:hAnsi="Times New Roman" w:cs="Times New Roman"/>
      </w:rPr>
      <w:tab/>
      <w:t>HPHI6001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C712C2"/>
    <w:multiLevelType w:val="hybridMultilevel"/>
    <w:tmpl w:val="BFDCD9D6"/>
    <w:lvl w:ilvl="0" w:tplc="773E15E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115"/>
    <w:rsid w:val="00000954"/>
    <w:rsid w:val="000314EF"/>
    <w:rsid w:val="00063FF2"/>
    <w:rsid w:val="00077020"/>
    <w:rsid w:val="00095115"/>
    <w:rsid w:val="000A32CC"/>
    <w:rsid w:val="000B53B5"/>
    <w:rsid w:val="000B54C5"/>
    <w:rsid w:val="000C560F"/>
    <w:rsid w:val="000D1815"/>
    <w:rsid w:val="000F1E15"/>
    <w:rsid w:val="00105532"/>
    <w:rsid w:val="00120F58"/>
    <w:rsid w:val="001449B9"/>
    <w:rsid w:val="00172C5E"/>
    <w:rsid w:val="00182CC1"/>
    <w:rsid w:val="001878C9"/>
    <w:rsid w:val="00201F6D"/>
    <w:rsid w:val="00207972"/>
    <w:rsid w:val="00275ED5"/>
    <w:rsid w:val="00286967"/>
    <w:rsid w:val="00287A32"/>
    <w:rsid w:val="002B57BB"/>
    <w:rsid w:val="002D0E7F"/>
    <w:rsid w:val="00364DB4"/>
    <w:rsid w:val="00380F4B"/>
    <w:rsid w:val="0038276E"/>
    <w:rsid w:val="003901C9"/>
    <w:rsid w:val="00390D24"/>
    <w:rsid w:val="003A1A31"/>
    <w:rsid w:val="003B49B7"/>
    <w:rsid w:val="003F2B45"/>
    <w:rsid w:val="00416165"/>
    <w:rsid w:val="004462BC"/>
    <w:rsid w:val="004A0E67"/>
    <w:rsid w:val="004C5576"/>
    <w:rsid w:val="004F4877"/>
    <w:rsid w:val="004F7C3C"/>
    <w:rsid w:val="005B4DBD"/>
    <w:rsid w:val="005D46A4"/>
    <w:rsid w:val="006112A0"/>
    <w:rsid w:val="00632E8A"/>
    <w:rsid w:val="006656A8"/>
    <w:rsid w:val="00684177"/>
    <w:rsid w:val="006F0B46"/>
    <w:rsid w:val="00710700"/>
    <w:rsid w:val="007312C8"/>
    <w:rsid w:val="00756F66"/>
    <w:rsid w:val="00757743"/>
    <w:rsid w:val="00764A79"/>
    <w:rsid w:val="007710F6"/>
    <w:rsid w:val="00782B0F"/>
    <w:rsid w:val="007A07AD"/>
    <w:rsid w:val="007B4D66"/>
    <w:rsid w:val="007B5539"/>
    <w:rsid w:val="00801649"/>
    <w:rsid w:val="00807A40"/>
    <w:rsid w:val="00810515"/>
    <w:rsid w:val="0081638A"/>
    <w:rsid w:val="00891D4E"/>
    <w:rsid w:val="00896183"/>
    <w:rsid w:val="008B4141"/>
    <w:rsid w:val="008D07D9"/>
    <w:rsid w:val="008D3CEE"/>
    <w:rsid w:val="008F0030"/>
    <w:rsid w:val="00910841"/>
    <w:rsid w:val="00923608"/>
    <w:rsid w:val="00940F81"/>
    <w:rsid w:val="00953430"/>
    <w:rsid w:val="00955164"/>
    <w:rsid w:val="00960596"/>
    <w:rsid w:val="00982BA4"/>
    <w:rsid w:val="00990255"/>
    <w:rsid w:val="009B1E81"/>
    <w:rsid w:val="009E302B"/>
    <w:rsid w:val="00A06D7A"/>
    <w:rsid w:val="00A216FE"/>
    <w:rsid w:val="00A43FCA"/>
    <w:rsid w:val="00A62876"/>
    <w:rsid w:val="00A94BA2"/>
    <w:rsid w:val="00AA576B"/>
    <w:rsid w:val="00AB3310"/>
    <w:rsid w:val="00B20DE6"/>
    <w:rsid w:val="00B952D2"/>
    <w:rsid w:val="00BB619D"/>
    <w:rsid w:val="00BD0C56"/>
    <w:rsid w:val="00BF414C"/>
    <w:rsid w:val="00C16DE9"/>
    <w:rsid w:val="00C35245"/>
    <w:rsid w:val="00C43738"/>
    <w:rsid w:val="00C969E1"/>
    <w:rsid w:val="00CA58F9"/>
    <w:rsid w:val="00CC58AC"/>
    <w:rsid w:val="00CD54F0"/>
    <w:rsid w:val="00CD7EE4"/>
    <w:rsid w:val="00CE1BF0"/>
    <w:rsid w:val="00D441BE"/>
    <w:rsid w:val="00D55DA8"/>
    <w:rsid w:val="00D66000"/>
    <w:rsid w:val="00D910A9"/>
    <w:rsid w:val="00D936F8"/>
    <w:rsid w:val="00DA6B3A"/>
    <w:rsid w:val="00E200AD"/>
    <w:rsid w:val="00E21B28"/>
    <w:rsid w:val="00E744EE"/>
    <w:rsid w:val="00EF0656"/>
    <w:rsid w:val="00F27D5A"/>
    <w:rsid w:val="00F4056B"/>
    <w:rsid w:val="00F4592C"/>
    <w:rsid w:val="00F947B7"/>
    <w:rsid w:val="00FB3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13EB6"/>
  <w15:chartTrackingRefBased/>
  <w15:docId w15:val="{9D524DDE-FF4A-459A-A855-64657C4E0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710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10F6"/>
    <w:rPr>
      <w:sz w:val="20"/>
      <w:szCs w:val="20"/>
    </w:rPr>
  </w:style>
  <w:style w:type="character" w:styleId="FootnoteReference">
    <w:name w:val="footnote reference"/>
    <w:basedOn w:val="DefaultParagraphFont"/>
    <w:uiPriority w:val="99"/>
    <w:semiHidden/>
    <w:unhideWhenUsed/>
    <w:rsid w:val="007710F6"/>
    <w:rPr>
      <w:vertAlign w:val="superscript"/>
    </w:rPr>
  </w:style>
  <w:style w:type="paragraph" w:styleId="Quote">
    <w:name w:val="Quote"/>
    <w:basedOn w:val="Normal"/>
    <w:next w:val="Normal"/>
    <w:link w:val="QuoteChar"/>
    <w:uiPriority w:val="29"/>
    <w:qFormat/>
    <w:rsid w:val="000B54C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B54C5"/>
    <w:rPr>
      <w:i/>
      <w:iCs/>
      <w:color w:val="404040" w:themeColor="text1" w:themeTint="BF"/>
    </w:rPr>
  </w:style>
  <w:style w:type="paragraph" w:styleId="Header">
    <w:name w:val="header"/>
    <w:basedOn w:val="Normal"/>
    <w:link w:val="HeaderChar"/>
    <w:uiPriority w:val="99"/>
    <w:unhideWhenUsed/>
    <w:rsid w:val="00D44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1BE"/>
  </w:style>
  <w:style w:type="paragraph" w:styleId="Footer">
    <w:name w:val="footer"/>
    <w:basedOn w:val="Normal"/>
    <w:link w:val="FooterChar"/>
    <w:uiPriority w:val="99"/>
    <w:unhideWhenUsed/>
    <w:rsid w:val="00D44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1BE"/>
  </w:style>
  <w:style w:type="paragraph" w:styleId="ListParagraph">
    <w:name w:val="List Paragraph"/>
    <w:basedOn w:val="Normal"/>
    <w:uiPriority w:val="34"/>
    <w:qFormat/>
    <w:rsid w:val="00BB619D"/>
    <w:pPr>
      <w:ind w:left="720"/>
      <w:contextualSpacing/>
    </w:pPr>
  </w:style>
  <w:style w:type="character" w:styleId="Hyperlink">
    <w:name w:val="Hyperlink"/>
    <w:basedOn w:val="DefaultParagraphFont"/>
    <w:uiPriority w:val="99"/>
    <w:unhideWhenUsed/>
    <w:rsid w:val="00684177"/>
    <w:rPr>
      <w:color w:val="0000FF"/>
      <w:u w:val="single"/>
    </w:rPr>
  </w:style>
  <w:style w:type="character" w:styleId="FollowedHyperlink">
    <w:name w:val="FollowedHyperlink"/>
    <w:basedOn w:val="DefaultParagraphFont"/>
    <w:uiPriority w:val="99"/>
    <w:semiHidden/>
    <w:unhideWhenUsed/>
    <w:rsid w:val="00684177"/>
    <w:rPr>
      <w:color w:val="954F72" w:themeColor="followedHyperlink"/>
      <w:u w:val="single"/>
    </w:rPr>
  </w:style>
  <w:style w:type="character" w:styleId="UnresolvedMention">
    <w:name w:val="Unresolved Mention"/>
    <w:basedOn w:val="DefaultParagraphFont"/>
    <w:uiPriority w:val="99"/>
    <w:semiHidden/>
    <w:unhideWhenUsed/>
    <w:rsid w:val="00684177"/>
    <w:rPr>
      <w:color w:val="808080"/>
      <w:shd w:val="clear" w:color="auto" w:fill="E6E6E6"/>
    </w:rPr>
  </w:style>
  <w:style w:type="paragraph" w:styleId="NoSpacing">
    <w:name w:val="No Spacing"/>
    <w:uiPriority w:val="1"/>
    <w:qFormat/>
    <w:rsid w:val="00172C5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papers.library.wales/view/4225610/4225613"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bc.co.uk/blogs/wales/entries/d167d8a1-5a27-36af-aa9f-53adbf6f083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news/uk-wales-1165547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llanellich.org.uk/files/56-the-1911-railway-riots" TargetMode="External"/><Relationship Id="rId4" Type="http://schemas.openxmlformats.org/officeDocument/2006/relationships/settings" Target="settings.xml"/><Relationship Id="rId9" Type="http://schemas.openxmlformats.org/officeDocument/2006/relationships/hyperlink" Target="http://yba.llgc.org.uk/en/s2-DAVI-IDR-1905.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91DBA-BB9B-473B-B175-C6ABFC62B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10</Pages>
  <Words>2792</Words>
  <Characters>15915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Morgan</dc:creator>
  <cp:keywords/>
  <dc:description/>
  <cp:lastModifiedBy>Rhiannon Morgan</cp:lastModifiedBy>
  <cp:revision>89</cp:revision>
  <dcterms:created xsi:type="dcterms:W3CDTF">2018-03-21T15:51:00Z</dcterms:created>
  <dcterms:modified xsi:type="dcterms:W3CDTF">2018-03-23T16:01:00Z</dcterms:modified>
</cp:coreProperties>
</file>