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A6CEE" w14:textId="77777777" w:rsidR="00281482" w:rsidRPr="0081636D" w:rsidRDefault="00AB0572" w:rsidP="00E409DE">
      <w:pPr>
        <w:spacing w:after="0"/>
        <w:jc w:val="center"/>
        <w:rPr>
          <w:rFonts w:asciiTheme="minorEastAsia" w:eastAsiaTheme="minorEastAsia" w:hAnsiTheme="minorEastAsia" w:cstheme="minorHAnsi"/>
          <w:sz w:val="28"/>
          <w:szCs w:val="28"/>
        </w:rPr>
      </w:pPr>
      <w:r>
        <w:rPr>
          <w:rFonts w:asciiTheme="minorHAnsi" w:eastAsia="PMingLiU" w:hAnsiTheme="minorHAnsi" w:cstheme="minorHAnsi"/>
          <w:sz w:val="28"/>
          <w:szCs w:val="28"/>
        </w:rPr>
        <w:softHyphen/>
      </w:r>
      <w:r>
        <w:rPr>
          <w:rFonts w:asciiTheme="minorHAnsi" w:eastAsia="PMingLiU" w:hAnsiTheme="minorHAnsi" w:cstheme="minorHAnsi"/>
          <w:sz w:val="28"/>
          <w:szCs w:val="28"/>
        </w:rPr>
        <w:softHyphen/>
      </w:r>
      <w:r>
        <w:rPr>
          <w:rFonts w:asciiTheme="minorHAnsi" w:eastAsia="PMingLiU" w:hAnsiTheme="minorHAnsi" w:cstheme="minorHAnsi"/>
          <w:sz w:val="28"/>
          <w:szCs w:val="28"/>
        </w:rPr>
        <w:softHyphen/>
      </w:r>
      <w:r w:rsidR="001006AE">
        <w:rPr>
          <w:rFonts w:asciiTheme="minorEastAsia" w:eastAsiaTheme="minorEastAsia" w:hAnsiTheme="minorEastAsia" w:cstheme="minorHAnsi" w:hint="eastAsia"/>
          <w:sz w:val="28"/>
          <w:szCs w:val="28"/>
        </w:rPr>
        <w:t>撰</w:t>
      </w:r>
      <w:r w:rsidR="00281482" w:rsidRPr="0081636D">
        <w:rPr>
          <w:rFonts w:asciiTheme="minorEastAsia" w:eastAsiaTheme="minorEastAsia" w:hAnsiTheme="minorEastAsia" w:cstheme="minorHAnsi"/>
          <w:sz w:val="28"/>
          <w:szCs w:val="28"/>
        </w:rPr>
        <w:t>成《中國經學史》前三冊偶感自注並序</w:t>
      </w:r>
    </w:p>
    <w:p w14:paraId="3891BC08" w14:textId="77777777" w:rsidR="00281482" w:rsidRPr="0081636D" w:rsidRDefault="00281482" w:rsidP="00E409DE">
      <w:pPr>
        <w:spacing w:after="0"/>
        <w:jc w:val="center"/>
        <w:rPr>
          <w:rFonts w:asciiTheme="minorEastAsia" w:eastAsiaTheme="minorEastAsia" w:hAnsiTheme="minorEastAsia" w:cstheme="minorHAnsi"/>
          <w:sz w:val="28"/>
          <w:szCs w:val="28"/>
        </w:rPr>
      </w:pPr>
      <w:r w:rsidRPr="0081636D">
        <w:rPr>
          <w:rFonts w:asciiTheme="minorEastAsia" w:eastAsiaTheme="minorEastAsia" w:hAnsiTheme="minorEastAsia" w:cstheme="minorHAnsi"/>
          <w:sz w:val="28"/>
          <w:szCs w:val="28"/>
        </w:rPr>
        <w:t>韓大偉草於二〇一八年五月</w:t>
      </w:r>
    </w:p>
    <w:p w14:paraId="49E74304" w14:textId="77777777" w:rsidR="00281482" w:rsidRPr="0081636D" w:rsidRDefault="00281482" w:rsidP="00281482">
      <w:pPr>
        <w:spacing w:after="0"/>
        <w:rPr>
          <w:rFonts w:asciiTheme="minorEastAsia" w:eastAsiaTheme="minorEastAsia" w:hAnsiTheme="minorEastAsia" w:cstheme="minorHAnsi"/>
          <w:szCs w:val="24"/>
        </w:rPr>
      </w:pPr>
      <w:r w:rsidRPr="0081636D">
        <w:rPr>
          <w:rFonts w:asciiTheme="minorEastAsia" w:eastAsiaTheme="minorEastAsia" w:hAnsiTheme="minorEastAsia" w:cstheme="minorHAnsi"/>
          <w:szCs w:val="24"/>
        </w:rPr>
        <w:t>序言</w:t>
      </w:r>
    </w:p>
    <w:p w14:paraId="4802CE90" w14:textId="77777777" w:rsidR="008913DC" w:rsidRPr="0081636D" w:rsidRDefault="00281482" w:rsidP="00DA319C">
      <w:pPr>
        <w:spacing w:after="0"/>
        <w:rPr>
          <w:rFonts w:asciiTheme="minorEastAsia" w:eastAsiaTheme="minorEastAsia" w:hAnsiTheme="minorEastAsia" w:cstheme="minorHAnsi"/>
          <w:szCs w:val="24"/>
        </w:rPr>
      </w:pPr>
      <w:r w:rsidRPr="0081636D">
        <w:rPr>
          <w:rFonts w:asciiTheme="minorEastAsia" w:eastAsiaTheme="minorEastAsia" w:hAnsiTheme="minorEastAsia" w:cstheme="minorHAnsi"/>
          <w:szCs w:val="24"/>
        </w:rPr>
        <w:t>甫欣悉拙作一套</w:t>
      </w:r>
      <w:r w:rsidR="004C6CF5" w:rsidRPr="0081636D">
        <w:rPr>
          <w:rFonts w:asciiTheme="minorEastAsia" w:eastAsiaTheme="minorEastAsia" w:hAnsiTheme="minorEastAsia" w:cstheme="minorHAnsi" w:hint="eastAsia"/>
          <w:szCs w:val="24"/>
        </w:rPr>
        <w:t>書</w:t>
      </w:r>
      <w:r w:rsidR="00704D7B" w:rsidRPr="0081636D">
        <w:rPr>
          <w:rFonts w:asciiTheme="minorEastAsia" w:eastAsiaTheme="minorEastAsia" w:hAnsiTheme="minorEastAsia" w:cstheme="minorHAnsi" w:hint="eastAsia"/>
          <w:szCs w:val="24"/>
        </w:rPr>
        <w:t>稿</w:t>
      </w:r>
      <w:r w:rsidR="0069466E" w:rsidRPr="0081636D">
        <w:rPr>
          <w:rFonts w:asciiTheme="minorEastAsia" w:eastAsiaTheme="minorEastAsia" w:hAnsiTheme="minorEastAsia" w:cstheme="minorHAnsi" w:hint="eastAsia"/>
          <w:szCs w:val="24"/>
        </w:rPr>
        <w:t>第一</w:t>
      </w:r>
      <w:r w:rsidR="007A3801" w:rsidRPr="0081636D">
        <w:rPr>
          <w:rFonts w:asciiTheme="minorEastAsia" w:eastAsiaTheme="minorEastAsia" w:hAnsiTheme="minorEastAsia" w:cstheme="minorHAnsi" w:hint="eastAsia"/>
          <w:szCs w:val="24"/>
        </w:rPr>
        <w:t>冊中文譯本行將</w:t>
      </w:r>
      <w:r w:rsidR="004C6CF5" w:rsidRPr="0081636D">
        <w:rPr>
          <w:rFonts w:asciiTheme="minorEastAsia" w:eastAsiaTheme="minorEastAsia" w:hAnsiTheme="minorEastAsia" w:cstheme="minorHAnsi" w:hint="eastAsia"/>
          <w:szCs w:val="24"/>
        </w:rPr>
        <w:t>付梓。</w:t>
      </w:r>
      <w:r w:rsidR="00AB0572" w:rsidRPr="0081636D">
        <w:rPr>
          <w:rFonts w:asciiTheme="minorEastAsia" w:eastAsiaTheme="minorEastAsia" w:hAnsiTheme="minorEastAsia" w:cstheme="minorHAnsi"/>
          <w:szCs w:val="24"/>
        </w:rPr>
        <w:t>茲特向社會科學文獻出版社責任編輯宋淑潔博士謹致謝</w:t>
      </w:r>
      <w:r w:rsidR="00AB0572" w:rsidRPr="0081636D">
        <w:rPr>
          <w:rFonts w:asciiTheme="minorEastAsia" w:eastAsiaTheme="minorEastAsia" w:hAnsiTheme="minorEastAsia" w:cstheme="minorHAnsi" w:hint="eastAsia"/>
          <w:szCs w:val="24"/>
        </w:rPr>
        <w:t>忱</w:t>
      </w:r>
      <w:proofErr w:type="gramStart"/>
      <w:r w:rsidR="004C6CF5" w:rsidRPr="0081636D">
        <w:rPr>
          <w:rFonts w:asciiTheme="minorEastAsia" w:eastAsiaTheme="minorEastAsia" w:hAnsiTheme="minorEastAsia" w:cstheme="minorHAnsi" w:hint="eastAsia"/>
          <w:szCs w:val="24"/>
        </w:rPr>
        <w:t>,</w:t>
      </w:r>
      <w:r w:rsidR="0010284C" w:rsidRPr="0081636D">
        <w:rPr>
          <w:rFonts w:asciiTheme="minorEastAsia" w:eastAsiaTheme="minorEastAsia" w:hAnsiTheme="minorEastAsia" w:cstheme="minorHAnsi"/>
          <w:szCs w:val="24"/>
        </w:rPr>
        <w:t>全</w:t>
      </w:r>
      <w:r w:rsidR="0010284C" w:rsidRPr="0081636D">
        <w:rPr>
          <w:rFonts w:asciiTheme="minorEastAsia" w:eastAsiaTheme="minorEastAsia" w:hAnsiTheme="minorEastAsia" w:cstheme="minorHAnsi" w:hint="eastAsia"/>
          <w:szCs w:val="24"/>
        </w:rPr>
        <w:t>賴</w:t>
      </w:r>
      <w:r w:rsidR="009B6411" w:rsidRPr="0081636D">
        <w:rPr>
          <w:rFonts w:asciiTheme="minorEastAsia" w:eastAsiaTheme="minorEastAsia" w:hAnsiTheme="minorEastAsia" w:cstheme="minorHAnsi" w:hint="eastAsia"/>
          <w:szCs w:val="24"/>
        </w:rPr>
        <w:t>其儹勁塗乙</w:t>
      </w:r>
      <w:proofErr w:type="gramEnd"/>
      <w:r w:rsidR="009B6411" w:rsidRPr="0081636D">
        <w:rPr>
          <w:rFonts w:asciiTheme="minorEastAsia" w:eastAsiaTheme="minorEastAsia" w:hAnsiTheme="minorEastAsia" w:cstheme="minorHAnsi" w:hint="eastAsia"/>
          <w:szCs w:val="24"/>
        </w:rPr>
        <w:t>,</w:t>
      </w:r>
      <w:r w:rsidR="009F2962" w:rsidRPr="0081636D">
        <w:rPr>
          <w:rFonts w:asciiTheme="minorEastAsia" w:eastAsiaTheme="minorEastAsia" w:hAnsiTheme="minorEastAsia" w:cstheme="minorHAnsi" w:hint="eastAsia"/>
          <w:szCs w:val="24"/>
        </w:rPr>
        <w:t>依其圓熟潤色</w:t>
      </w:r>
      <w:r w:rsidR="00D2506D" w:rsidRPr="0081636D">
        <w:rPr>
          <w:rFonts w:asciiTheme="minorEastAsia" w:eastAsiaTheme="minorEastAsia" w:hAnsiTheme="minorEastAsia" w:cstheme="minorHAnsi" w:hint="eastAsia"/>
          <w:szCs w:val="24"/>
        </w:rPr>
        <w:t>。</w:t>
      </w:r>
      <w:r w:rsidR="00EE5817" w:rsidRPr="0081636D">
        <w:rPr>
          <w:rFonts w:asciiTheme="minorEastAsia" w:eastAsiaTheme="minorEastAsia" w:hAnsiTheme="minorEastAsia" w:cstheme="minorHAnsi"/>
          <w:szCs w:val="24"/>
        </w:rPr>
        <w:t>《中國經學史》三冊分為：《周代卷：孔子，六經與師承問</w:t>
      </w:r>
      <w:r w:rsidR="00AB0572" w:rsidRPr="0081636D">
        <w:rPr>
          <w:rFonts w:asciiTheme="minorEastAsia" w:eastAsiaTheme="minorEastAsia" w:hAnsiTheme="minorEastAsia" w:cstheme="minorHAnsi" w:hint="eastAsia"/>
          <w:szCs w:val="24"/>
        </w:rPr>
        <w:t>題</w:t>
      </w:r>
      <w:r w:rsidR="00EE5817" w:rsidRPr="0081636D">
        <w:rPr>
          <w:rFonts w:asciiTheme="minorEastAsia" w:eastAsiaTheme="minorEastAsia" w:hAnsiTheme="minorEastAsia" w:cstheme="minorHAnsi"/>
          <w:szCs w:val="24"/>
        </w:rPr>
        <w:t>》</w:t>
      </w:r>
      <w:r w:rsidR="00EE5817" w:rsidRPr="0081636D">
        <w:rPr>
          <w:rFonts w:asciiTheme="minorEastAsia" w:eastAsiaTheme="minorEastAsia" w:hAnsiTheme="minorEastAsia" w:cstheme="minorHAnsi" w:hint="eastAsia"/>
          <w:szCs w:val="24"/>
        </w:rPr>
        <w:t>,</w:t>
      </w:r>
      <w:r w:rsidR="00EE5817" w:rsidRPr="0081636D">
        <w:rPr>
          <w:rFonts w:asciiTheme="minorEastAsia" w:eastAsiaTheme="minorEastAsia" w:hAnsiTheme="minorEastAsia" w:cstheme="minorHAnsi"/>
          <w:szCs w:val="24"/>
        </w:rPr>
        <w:t>《秦漢魏晉卷：經與傳》</w:t>
      </w:r>
      <w:r w:rsidR="00EE5817" w:rsidRPr="0081636D">
        <w:rPr>
          <w:rFonts w:asciiTheme="minorEastAsia" w:eastAsiaTheme="minorEastAsia" w:hAnsiTheme="minorEastAsia" w:cstheme="minorHAnsi" w:hint="eastAsia"/>
          <w:szCs w:val="24"/>
        </w:rPr>
        <w:t>,</w:t>
      </w:r>
      <w:r w:rsidRPr="0081636D">
        <w:rPr>
          <w:rFonts w:asciiTheme="minorEastAsia" w:eastAsiaTheme="minorEastAsia" w:hAnsiTheme="minorEastAsia" w:cstheme="minorHAnsi"/>
          <w:szCs w:val="24"/>
        </w:rPr>
        <w:t>《南北朝隋唐初卷：</w:t>
      </w:r>
      <w:r w:rsidR="00EE5817" w:rsidRPr="0081636D">
        <w:rPr>
          <w:rFonts w:asciiTheme="minorEastAsia" w:eastAsiaTheme="minorEastAsia" w:hAnsiTheme="minorEastAsia" w:cstheme="minorHAnsi"/>
          <w:szCs w:val="24"/>
        </w:rPr>
        <w:t>文獻學的衰落與詮釋學的崛興》</w:t>
      </w:r>
      <w:r w:rsidR="00D2506D" w:rsidRPr="0081636D">
        <w:rPr>
          <w:rFonts w:asciiTheme="minorEastAsia" w:eastAsiaTheme="minorEastAsia" w:hAnsiTheme="minorEastAsia" w:cstheme="minorHAnsi" w:hint="eastAsia"/>
          <w:szCs w:val="24"/>
        </w:rPr>
        <w:t>。</w:t>
      </w:r>
      <w:r w:rsidR="00EE5817" w:rsidRPr="0081636D">
        <w:rPr>
          <w:rFonts w:asciiTheme="minorEastAsia" w:eastAsiaTheme="minorEastAsia" w:hAnsiTheme="minorEastAsia" w:cstheme="minorHAnsi" w:hint="eastAsia"/>
          <w:szCs w:val="24"/>
        </w:rPr>
        <w:t xml:space="preserve"> 第一冊將</w:t>
      </w:r>
      <w:r w:rsidR="00AB0572" w:rsidRPr="0081636D">
        <w:rPr>
          <w:rFonts w:asciiTheme="minorEastAsia" w:eastAsiaTheme="minorEastAsia" w:hAnsiTheme="minorEastAsia" w:cstheme="minorHAnsi" w:hint="eastAsia"/>
          <w:szCs w:val="24"/>
        </w:rPr>
        <w:t>于</w:t>
      </w:r>
      <w:r w:rsidR="00EE5817" w:rsidRPr="0081636D">
        <w:rPr>
          <w:rFonts w:asciiTheme="minorEastAsia" w:eastAsiaTheme="minorEastAsia" w:hAnsiTheme="minorEastAsia" w:cstheme="minorHAnsi" w:hint="eastAsia"/>
          <w:szCs w:val="24"/>
        </w:rPr>
        <w:t>八月底出版;第二冊將在年底問世</w:t>
      </w:r>
      <w:r w:rsidR="00D2506D" w:rsidRPr="0081636D">
        <w:rPr>
          <w:rFonts w:asciiTheme="minorEastAsia" w:eastAsiaTheme="minorEastAsia" w:hAnsiTheme="minorEastAsia" w:cstheme="minorHAnsi" w:hint="eastAsia"/>
          <w:szCs w:val="24"/>
        </w:rPr>
        <w:t>。</w:t>
      </w:r>
      <w:r w:rsidR="00DA319C" w:rsidRPr="0081636D">
        <w:rPr>
          <w:rFonts w:asciiTheme="minorEastAsia" w:eastAsiaTheme="minorEastAsia" w:hAnsiTheme="minorEastAsia" w:cstheme="minorHAnsi"/>
          <w:szCs w:val="24"/>
        </w:rPr>
        <w:t>三冊中文譯本</w:t>
      </w:r>
      <w:r w:rsidR="00EE5817" w:rsidRPr="0081636D">
        <w:rPr>
          <w:rFonts w:asciiTheme="minorEastAsia" w:eastAsiaTheme="minorEastAsia" w:hAnsiTheme="minorEastAsia" w:cstheme="minorHAnsi" w:hint="eastAsia"/>
          <w:szCs w:val="24"/>
        </w:rPr>
        <w:t>均</w:t>
      </w:r>
      <w:r w:rsidR="00DA319C" w:rsidRPr="0081636D">
        <w:rPr>
          <w:rFonts w:asciiTheme="minorEastAsia" w:eastAsiaTheme="minorEastAsia" w:hAnsiTheme="minorEastAsia" w:cstheme="minorHAnsi" w:hint="eastAsia"/>
          <w:szCs w:val="24"/>
        </w:rPr>
        <w:t>將</w:t>
      </w:r>
      <w:r w:rsidR="00EE5817" w:rsidRPr="0081636D">
        <w:rPr>
          <w:rFonts w:asciiTheme="minorEastAsia" w:eastAsiaTheme="minorEastAsia" w:hAnsiTheme="minorEastAsia" w:cstheme="minorHAnsi"/>
          <w:szCs w:val="24"/>
        </w:rPr>
        <w:t>由社會科學文獻出版社刊出</w:t>
      </w:r>
      <w:r w:rsidR="00D2506D" w:rsidRPr="0081636D">
        <w:rPr>
          <w:rFonts w:asciiTheme="minorEastAsia" w:eastAsiaTheme="minorEastAsia" w:hAnsiTheme="minorEastAsia" w:cstheme="minorHAnsi" w:hint="eastAsia"/>
          <w:szCs w:val="24"/>
        </w:rPr>
        <w:t>。</w:t>
      </w:r>
      <w:r w:rsidR="0081636D" w:rsidRPr="0081636D">
        <w:rPr>
          <w:rFonts w:asciiTheme="minorEastAsia" w:eastAsiaTheme="minorEastAsia" w:hAnsiTheme="minorEastAsia" w:cstheme="minorHAnsi" w:hint="eastAsia"/>
          <w:szCs w:val="24"/>
        </w:rPr>
        <w:t>旬年之內，最後二冊將纂畢出版</w:t>
      </w:r>
      <w:r w:rsidR="004903C5" w:rsidRPr="004903C5">
        <w:rPr>
          <w:rFonts w:asciiTheme="minorEastAsia" w:eastAsiaTheme="minorEastAsia" w:hAnsiTheme="minorEastAsia" w:cstheme="minorHAnsi" w:hint="eastAsia"/>
          <w:szCs w:val="24"/>
        </w:rPr>
        <w:t>。</w:t>
      </w:r>
      <w:r w:rsidR="0081636D" w:rsidRPr="0081636D">
        <w:rPr>
          <w:rFonts w:asciiTheme="minorEastAsia" w:eastAsiaTheme="minorEastAsia" w:hAnsiTheme="minorEastAsia" w:cstheme="minorHAnsi" w:hint="eastAsia"/>
          <w:szCs w:val="24"/>
        </w:rPr>
        <w:t>第四冊為</w:t>
      </w:r>
      <w:r w:rsidR="00AB0572" w:rsidRPr="0081636D">
        <w:rPr>
          <w:rFonts w:asciiTheme="minorEastAsia" w:eastAsiaTheme="minorEastAsia" w:hAnsiTheme="minorEastAsia" w:cstheme="minorHAnsi" w:hint="eastAsia"/>
          <w:szCs w:val="24"/>
        </w:rPr>
        <w:t>《清代卷：漢學篇》</w:t>
      </w:r>
      <w:r w:rsidR="0081636D" w:rsidRPr="0081636D">
        <w:rPr>
          <w:rFonts w:asciiTheme="minorEastAsia" w:eastAsiaTheme="minorEastAsia" w:hAnsiTheme="minorEastAsia" w:cstheme="minorHAnsi" w:hint="eastAsia"/>
          <w:szCs w:val="24"/>
        </w:rPr>
        <w:t xml:space="preserve">; </w:t>
      </w:r>
      <w:r w:rsidR="009F11E4" w:rsidRPr="0081636D">
        <w:rPr>
          <w:rFonts w:asciiTheme="minorEastAsia" w:eastAsiaTheme="minorEastAsia" w:hAnsiTheme="minorEastAsia" w:cstheme="minorHAnsi" w:hint="eastAsia"/>
          <w:szCs w:val="24"/>
        </w:rPr>
        <w:t>第五冊</w:t>
      </w:r>
      <w:r w:rsidR="0081636D" w:rsidRPr="0081636D">
        <w:rPr>
          <w:rFonts w:asciiTheme="minorEastAsia" w:eastAsiaTheme="minorEastAsia" w:hAnsiTheme="minorEastAsia" w:cstheme="minorHAnsi" w:hint="eastAsia"/>
          <w:szCs w:val="24"/>
        </w:rPr>
        <w:t>乃</w:t>
      </w:r>
      <w:r w:rsidR="009F11E4" w:rsidRPr="0081636D">
        <w:rPr>
          <w:rFonts w:asciiTheme="minorEastAsia" w:eastAsiaTheme="minorEastAsia" w:hAnsiTheme="minorEastAsia" w:cstheme="minorHAnsi" w:hint="eastAsia"/>
          <w:szCs w:val="24"/>
        </w:rPr>
        <w:t>《清代卷：宋學篇》。</w:t>
      </w:r>
      <w:r w:rsidRPr="0081636D">
        <w:rPr>
          <w:rFonts w:asciiTheme="minorEastAsia" w:eastAsiaTheme="minorEastAsia" w:hAnsiTheme="minorEastAsia" w:cstheme="minorHAnsi"/>
          <w:szCs w:val="24"/>
        </w:rPr>
        <w:t>第一冊譯者為西南大學唐光榮教授，第二冊為</w:t>
      </w:r>
      <w:r w:rsidR="004C6CF5" w:rsidRPr="0081636D">
        <w:rPr>
          <w:rFonts w:asciiTheme="minorEastAsia" w:eastAsiaTheme="minorEastAsia" w:hAnsiTheme="minorEastAsia" w:cstheme="minorHAnsi" w:hint="eastAsia"/>
          <w:szCs w:val="24"/>
        </w:rPr>
        <w:t>復旦大學</w:t>
      </w:r>
      <w:r w:rsidR="00822BA2" w:rsidRPr="0081636D">
        <w:rPr>
          <w:rFonts w:asciiTheme="minorEastAsia" w:eastAsiaTheme="minorEastAsia" w:hAnsiTheme="minorEastAsia" w:cstheme="minorHAnsi"/>
          <w:szCs w:val="24"/>
        </w:rPr>
        <w:t>黃笑博士，第三冊為南京大學童嶺</w:t>
      </w:r>
      <w:r w:rsidR="00822BA2" w:rsidRPr="0081636D">
        <w:rPr>
          <w:rFonts w:asciiTheme="minorEastAsia" w:eastAsiaTheme="minorEastAsia" w:hAnsiTheme="minorEastAsia" w:cstheme="minorHAnsi" w:hint="eastAsia"/>
          <w:szCs w:val="24"/>
        </w:rPr>
        <w:t>教授</w:t>
      </w:r>
      <w:r w:rsidRPr="0081636D">
        <w:rPr>
          <w:rFonts w:asciiTheme="minorEastAsia" w:eastAsiaTheme="minorEastAsia" w:hAnsiTheme="minorEastAsia" w:cstheme="minorHAnsi"/>
          <w:szCs w:val="24"/>
        </w:rPr>
        <w:t>。</w:t>
      </w:r>
      <w:r w:rsidR="009F11E4" w:rsidRPr="0081636D">
        <w:rPr>
          <w:rFonts w:asciiTheme="minorEastAsia" w:eastAsiaTheme="minorEastAsia" w:hAnsiTheme="minorEastAsia" w:cstheme="minorHAnsi" w:hint="eastAsia"/>
          <w:szCs w:val="24"/>
        </w:rPr>
        <w:t>第四冊</w:t>
      </w:r>
      <w:r w:rsidR="00DA319C" w:rsidRPr="0081636D">
        <w:rPr>
          <w:rFonts w:asciiTheme="minorEastAsia" w:eastAsiaTheme="minorEastAsia" w:hAnsiTheme="minorEastAsia" w:cstheme="minorHAnsi" w:hint="eastAsia"/>
          <w:szCs w:val="24"/>
        </w:rPr>
        <w:t>又幸得唐光榮教授翻譯；孰為第五冊之譯者尚未知。</w:t>
      </w:r>
    </w:p>
    <w:p w14:paraId="2EBB498C" w14:textId="77777777" w:rsidR="008913DC" w:rsidRPr="0081636D" w:rsidRDefault="008913DC" w:rsidP="00DA319C">
      <w:pPr>
        <w:spacing w:after="0"/>
        <w:rPr>
          <w:rFonts w:asciiTheme="minorEastAsia" w:eastAsiaTheme="minorEastAsia" w:hAnsiTheme="minorEastAsia" w:cstheme="minorHAnsi"/>
          <w:szCs w:val="24"/>
        </w:rPr>
      </w:pPr>
    </w:p>
    <w:p w14:paraId="62015487" w14:textId="77777777" w:rsidR="0090648D" w:rsidRPr="0081636D" w:rsidRDefault="00281482" w:rsidP="00DA319C">
      <w:pPr>
        <w:spacing w:after="0"/>
        <w:rPr>
          <w:rFonts w:asciiTheme="minorEastAsia" w:eastAsiaTheme="minorEastAsia" w:hAnsiTheme="minorEastAsia" w:cstheme="minorHAnsi"/>
          <w:szCs w:val="24"/>
        </w:rPr>
      </w:pPr>
      <w:r w:rsidRPr="0081636D">
        <w:rPr>
          <w:rFonts w:asciiTheme="minorEastAsia" w:eastAsiaTheme="minorEastAsia" w:hAnsiTheme="minorEastAsia" w:cstheme="minorHAnsi"/>
          <w:szCs w:val="24"/>
        </w:rPr>
        <w:t>撰書剞劂之路漫長曲折，餐風吃重，既然程途已走一</w:t>
      </w:r>
      <w:r w:rsidR="00704D7B" w:rsidRPr="0081636D">
        <w:rPr>
          <w:rFonts w:asciiTheme="minorEastAsia" w:eastAsiaTheme="minorEastAsia" w:hAnsiTheme="minorEastAsia" w:cstheme="minorHAnsi"/>
          <w:szCs w:val="24"/>
        </w:rPr>
        <w:t>半過，應暫停回顧和展望。宜學韓愈</w:t>
      </w:r>
      <w:r w:rsidR="00704D7B" w:rsidRPr="0081636D">
        <w:rPr>
          <w:rFonts w:asciiTheme="minorEastAsia" w:eastAsiaTheme="minorEastAsia" w:hAnsiTheme="minorEastAsia" w:cstheme="minorHAnsi" w:hint="eastAsia"/>
          <w:szCs w:val="24"/>
        </w:rPr>
        <w:t>之</w:t>
      </w:r>
      <w:r w:rsidRPr="0081636D">
        <w:rPr>
          <w:rFonts w:asciiTheme="minorEastAsia" w:eastAsiaTheme="minorEastAsia" w:hAnsiTheme="minorEastAsia" w:cstheme="minorHAnsi"/>
          <w:szCs w:val="24"/>
        </w:rPr>
        <w:t>名言“不塞不流，不止不行</w:t>
      </w:r>
      <w:proofErr w:type="gramStart"/>
      <w:r w:rsidRPr="0081636D">
        <w:rPr>
          <w:rFonts w:asciiTheme="minorEastAsia" w:eastAsiaTheme="minorEastAsia" w:hAnsiTheme="minorEastAsia" w:cstheme="minorHAnsi"/>
          <w:szCs w:val="24"/>
        </w:rPr>
        <w:t>。”故</w:t>
      </w:r>
      <w:r w:rsidR="00DA319C" w:rsidRPr="0081636D">
        <w:rPr>
          <w:rFonts w:asciiTheme="minorEastAsia" w:eastAsiaTheme="minorEastAsia" w:hAnsiTheme="minorEastAsia" w:cstheme="minorHAnsi"/>
          <w:szCs w:val="24"/>
        </w:rPr>
        <w:t>爾援筆以記予求學之路</w:t>
      </w:r>
      <w:proofErr w:type="gramEnd"/>
      <w:r w:rsidR="00DA319C" w:rsidRPr="0081636D">
        <w:rPr>
          <w:rFonts w:asciiTheme="minorEastAsia" w:eastAsiaTheme="minorEastAsia" w:hAnsiTheme="minorEastAsia" w:cstheme="minorHAnsi"/>
          <w:szCs w:val="24"/>
        </w:rPr>
        <w:t>、早期研究範圍、</w:t>
      </w:r>
      <w:r w:rsidR="00AB0572" w:rsidRPr="0081636D">
        <w:rPr>
          <w:rFonts w:asciiTheme="minorEastAsia" w:eastAsiaTheme="minorEastAsia" w:hAnsiTheme="minorEastAsia" w:cstheme="minorHAnsi" w:hint="eastAsia"/>
          <w:szCs w:val="24"/>
        </w:rPr>
        <w:t>治學方法,</w:t>
      </w:r>
      <w:r w:rsidR="00DA319C" w:rsidRPr="0081636D">
        <w:rPr>
          <w:rFonts w:asciiTheme="minorEastAsia" w:eastAsiaTheme="minorEastAsia" w:hAnsiTheme="minorEastAsia" w:cstheme="minorHAnsi"/>
          <w:szCs w:val="24"/>
        </w:rPr>
        <w:t>經學</w:t>
      </w:r>
      <w:r w:rsidR="00DA319C" w:rsidRPr="0081636D">
        <w:rPr>
          <w:rFonts w:asciiTheme="minorEastAsia" w:eastAsiaTheme="minorEastAsia" w:hAnsiTheme="minorEastAsia" w:cstheme="minorHAnsi" w:hint="eastAsia"/>
          <w:szCs w:val="24"/>
        </w:rPr>
        <w:t>宗</w:t>
      </w:r>
      <w:r w:rsidR="00AB0572" w:rsidRPr="0081636D">
        <w:rPr>
          <w:rFonts w:asciiTheme="minorEastAsia" w:eastAsiaTheme="minorEastAsia" w:hAnsiTheme="minorEastAsia" w:cstheme="minorHAnsi" w:hint="eastAsia"/>
          <w:szCs w:val="24"/>
        </w:rPr>
        <w:t>恉</w:t>
      </w:r>
      <w:r w:rsidR="0090648D" w:rsidRPr="0081636D">
        <w:rPr>
          <w:rFonts w:asciiTheme="minorEastAsia" w:eastAsiaTheme="minorEastAsia" w:hAnsiTheme="minorEastAsia" w:cstheme="minorHAnsi"/>
          <w:szCs w:val="24"/>
        </w:rPr>
        <w:t>、三冊之內容等實情</w:t>
      </w:r>
      <w:r w:rsidR="00D2506D" w:rsidRPr="0081636D">
        <w:rPr>
          <w:rFonts w:asciiTheme="minorEastAsia" w:eastAsiaTheme="minorEastAsia" w:hAnsiTheme="minorEastAsia" w:cstheme="minorHAnsi" w:hint="eastAsia"/>
          <w:szCs w:val="24"/>
        </w:rPr>
        <w:t>。</w:t>
      </w:r>
      <w:r w:rsidR="008913DC" w:rsidRPr="0081636D">
        <w:rPr>
          <w:rFonts w:asciiTheme="minorEastAsia" w:eastAsiaTheme="minorEastAsia" w:hAnsiTheme="minorEastAsia" w:cstheme="minorHAnsi" w:hint="eastAsia"/>
          <w:szCs w:val="24"/>
        </w:rPr>
        <w:t>望前輩方家、同仁後生皆不吝賜教、去蕪存菁。</w:t>
      </w:r>
    </w:p>
    <w:p w14:paraId="6814A29F" w14:textId="77777777" w:rsidR="0090648D" w:rsidRPr="00A07494" w:rsidRDefault="00A07494" w:rsidP="0090648D">
      <w:pPr>
        <w:spacing w:after="0"/>
        <w:rPr>
          <w:rFonts w:asciiTheme="minorEastAsia" w:eastAsia="PMingLiU" w:hAnsiTheme="minorEastAsia" w:cstheme="minorHAnsi"/>
        </w:rPr>
      </w:pPr>
      <w:r>
        <w:rPr>
          <w:rFonts w:asciiTheme="minorEastAsia" w:eastAsia="PMingLiU" w:hAnsiTheme="minorEastAsia" w:cstheme="minorHAnsi"/>
        </w:rPr>
        <w:tab/>
      </w:r>
      <w:r>
        <w:rPr>
          <w:rFonts w:asciiTheme="minorEastAsia" w:eastAsia="PMingLiU" w:hAnsiTheme="minorEastAsia" w:cstheme="minorHAnsi"/>
        </w:rPr>
        <w:tab/>
      </w:r>
      <w:r>
        <w:rPr>
          <w:rFonts w:asciiTheme="minorEastAsia" w:eastAsia="PMingLiU" w:hAnsiTheme="minorEastAsia" w:cstheme="minorHAnsi"/>
        </w:rPr>
        <w:tab/>
      </w:r>
      <w:r>
        <w:rPr>
          <w:rFonts w:asciiTheme="minorEastAsia" w:eastAsia="PMingLiU" w:hAnsiTheme="minorEastAsia" w:cstheme="minorHAnsi"/>
        </w:rPr>
        <w:tab/>
      </w:r>
      <w:r>
        <w:rPr>
          <w:rFonts w:asciiTheme="minorEastAsia" w:eastAsia="PMingLiU" w:hAnsiTheme="minorEastAsia" w:cstheme="minorHAnsi"/>
        </w:rPr>
        <w:tab/>
      </w:r>
      <w:r w:rsidR="0081636D" w:rsidRPr="0081636D">
        <w:rPr>
          <w:rFonts w:asciiTheme="minorEastAsia" w:eastAsiaTheme="minorEastAsia" w:hAnsiTheme="minorEastAsia" w:cstheme="minorHAnsi" w:hint="eastAsia"/>
        </w:rPr>
        <w:t>戊戌立夏</w:t>
      </w:r>
      <w:r w:rsidR="0090648D" w:rsidRPr="0081636D">
        <w:rPr>
          <w:rFonts w:asciiTheme="minorEastAsia" w:eastAsiaTheme="minorEastAsia" w:hAnsiTheme="minorEastAsia" w:cstheme="minorHAnsi" w:hint="eastAsia"/>
        </w:rPr>
        <w:t xml:space="preserve"> </w:t>
      </w:r>
      <w:r w:rsidR="008913DC" w:rsidRPr="0081636D">
        <w:rPr>
          <w:rFonts w:asciiTheme="minorEastAsia" w:eastAsiaTheme="minorEastAsia" w:hAnsiTheme="minorEastAsia" w:cstheme="minorHAnsi" w:hint="eastAsia"/>
        </w:rPr>
        <w:t>南麓老翁序于</w:t>
      </w:r>
      <w:r w:rsidR="0090648D" w:rsidRPr="0081636D">
        <w:rPr>
          <w:rFonts w:asciiTheme="minorEastAsia" w:eastAsiaTheme="minorEastAsia" w:hAnsiTheme="minorEastAsia" w:cstheme="minorHAnsi" w:hint="eastAsia"/>
        </w:rPr>
        <w:t>猶他州</w:t>
      </w:r>
      <w:r w:rsidRPr="00A07494">
        <w:rPr>
          <w:rFonts w:ascii="SimSun" w:hAnsi="SimSun" w:cstheme="minorHAnsi" w:hint="eastAsia"/>
        </w:rPr>
        <w:t>,普若佛,</w:t>
      </w:r>
      <w:r w:rsidR="0090648D" w:rsidRPr="0081636D">
        <w:rPr>
          <w:rFonts w:asciiTheme="minorEastAsia" w:eastAsiaTheme="minorEastAsia" w:hAnsiTheme="minorEastAsia" w:cstheme="minorHAnsi" w:hint="eastAsia"/>
        </w:rPr>
        <w:t>思齊齋</w:t>
      </w:r>
    </w:p>
    <w:p w14:paraId="7AAF96F5" w14:textId="77777777" w:rsidR="00281482" w:rsidRPr="00704D7B" w:rsidRDefault="00281482" w:rsidP="00281482">
      <w:pPr>
        <w:spacing w:after="0"/>
        <w:rPr>
          <w:rFonts w:asciiTheme="minorEastAsia" w:eastAsiaTheme="minorEastAsia" w:hAnsiTheme="minorEastAsia" w:cstheme="minorHAnsi"/>
        </w:rPr>
      </w:pPr>
    </w:p>
    <w:p w14:paraId="3D3F361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</w:p>
    <w:p w14:paraId="3D0B8273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序曲</w:t>
      </w:r>
    </w:p>
    <w:p w14:paraId="7D984B0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五尺童子乳未乾，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年輕兒童，語出《戰國策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•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楚策四》。</w:t>
      </w:r>
    </w:p>
    <w:p w14:paraId="5683D9F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多年潛研略妥幹。</w:t>
      </w:r>
    </w:p>
    <w:p w14:paraId="1B4D7AAD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秀才力鑽漸開竅，</w:t>
      </w:r>
    </w:p>
    <w:p w14:paraId="0667FD31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苦年踏入進士班。</w:t>
      </w:r>
    </w:p>
    <w:p w14:paraId="5E68F91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十年窗下勤泛覽，</w:t>
      </w:r>
    </w:p>
    <w:p w14:paraId="7C28112F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投稿比比欲出凡。</w:t>
      </w:r>
    </w:p>
    <w:p w14:paraId="28283CA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雖則日益精進晰，</w:t>
      </w:r>
    </w:p>
    <w:p w14:paraId="2AAA860A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百事纏身學業攔。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暗指連續十二夏天在佛蒙特州明德大學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 xml:space="preserve">(Middlebury </w:t>
      </w:r>
      <w:proofErr w:type="gramStart"/>
      <w:r w:rsidRPr="00F44ADC">
        <w:rPr>
          <w:rFonts w:asciiTheme="minorHAnsi" w:eastAsiaTheme="minorEastAsia" w:hAnsiTheme="minorHAnsi" w:cstheme="minorHAnsi"/>
          <w:sz w:val="20"/>
          <w:szCs w:val="20"/>
        </w:rPr>
        <w:t>College)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教漢語暑期班</w:t>
      </w:r>
      <w:proofErr w:type="gramEnd"/>
      <w:r w:rsidRPr="00F44ADC">
        <w:rPr>
          <w:rFonts w:asciiTheme="minorHAnsi" w:eastAsiaTheme="minorEastAsia" w:hAnsiTheme="minorHAnsi" w:cstheme="minorHAnsi"/>
          <w:sz w:val="20"/>
          <w:szCs w:val="20"/>
        </w:rPr>
        <w:t>。</w:t>
      </w:r>
    </w:p>
    <w:p w14:paraId="6AE50526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眉目萌芽望傑出，</w:t>
      </w:r>
    </w:p>
    <w:p w14:paraId="6F0362A3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總然登堂室為入。</w:t>
      </w:r>
      <w:r w:rsidR="00344437" w:rsidRPr="00F44ADC">
        <w:rPr>
          <w:rFonts w:asciiTheme="minorHAnsi" w:eastAsiaTheme="minorEastAsia" w:hAnsiTheme="minorHAnsi" w:cstheme="minorHAnsi"/>
          <w:sz w:val="20"/>
          <w:szCs w:val="20"/>
        </w:rPr>
        <w:t>“</w:t>
      </w:r>
      <w:r w:rsidR="00344437" w:rsidRPr="00F44ADC">
        <w:rPr>
          <w:rFonts w:asciiTheme="minorHAnsi" w:eastAsiaTheme="minorEastAsia" w:hAnsiTheme="minorHAnsi" w:cstheme="minorHAnsi"/>
          <w:sz w:val="20"/>
          <w:szCs w:val="20"/>
        </w:rPr>
        <w:t>登堂入室</w:t>
      </w:r>
      <w:r w:rsidR="00344437" w:rsidRPr="00F44ADC">
        <w:rPr>
          <w:rFonts w:asciiTheme="minorHAnsi" w:eastAsiaTheme="minorEastAsia" w:hAnsiTheme="minorHAnsi" w:cstheme="minorHAnsi"/>
          <w:sz w:val="20"/>
          <w:szCs w:val="20"/>
        </w:rPr>
        <w:t>”</w:t>
      </w:r>
      <w:r w:rsidR="00344437" w:rsidRPr="00F44ADC">
        <w:rPr>
          <w:rFonts w:asciiTheme="minorHAnsi" w:eastAsiaTheme="minorEastAsia" w:hAnsiTheme="minorHAnsi" w:cstheme="minorHAnsi"/>
          <w:sz w:val="20"/>
          <w:szCs w:val="20"/>
        </w:rPr>
        <w:t>比喻學問由一般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入</w:t>
      </w:r>
      <w:r w:rsidR="00344437" w:rsidRPr="00F44ADC">
        <w:rPr>
          <w:rFonts w:asciiTheme="minorHAnsi" w:eastAsiaTheme="minorEastAsia" w:hAnsiTheme="minorHAnsi" w:cstheme="minorHAnsi"/>
          <w:sz w:val="20"/>
          <w:szCs w:val="20"/>
        </w:rPr>
        <w:t>精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，出處為《漢書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•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藝文志》。</w:t>
      </w:r>
    </w:p>
    <w:p w14:paraId="6FEBED57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思齊見賢志未艾</w:t>
      </w:r>
      <w:r w:rsidR="00344437" w:rsidRPr="00F44ADC">
        <w:rPr>
          <w:rFonts w:asciiTheme="minorHAnsi" w:eastAsiaTheme="minorEastAsia" w:hAnsiTheme="minorHAnsi" w:cstheme="minorHAnsi"/>
        </w:rPr>
        <w:t>,</w:t>
      </w:r>
      <w:r w:rsidR="00344437" w:rsidRPr="00F44ADC">
        <w:rPr>
          <w:rStyle w:val="FootnoteReference"/>
          <w:rFonts w:asciiTheme="minorHAnsi" w:eastAsiaTheme="minorEastAsia" w:hAnsiTheme="minorHAnsi" w:cstheme="minorHAnsi"/>
        </w:rPr>
        <w:footnoteReference w:id="1"/>
      </w:r>
    </w:p>
    <w:p w14:paraId="48FD12A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唯依先進當私淑。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私淑，《孟子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•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離婁下》典故，義為自命為前賢的弟子。</w:t>
      </w:r>
    </w:p>
    <w:p w14:paraId="2FC04CE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五胡亂華史籍恃，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碩士、博士論文，很多專刊、文章都基於有關遊牧民族的中國歷史文獻。</w:t>
      </w:r>
    </w:p>
    <w:p w14:paraId="7F523BE3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i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lastRenderedPageBreak/>
        <w:t>西方漢學借鑒治。</w:t>
      </w:r>
      <w:r w:rsidR="00344437" w:rsidRPr="00F44ADC">
        <w:rPr>
          <w:rStyle w:val="FootnoteReference"/>
          <w:rFonts w:asciiTheme="minorHAnsi" w:eastAsiaTheme="minorEastAsia" w:hAnsiTheme="minorHAnsi" w:cstheme="minorHAnsi"/>
        </w:rPr>
        <w:footnoteReference w:id="2"/>
      </w:r>
      <w:r w:rsidRPr="00F44ADC">
        <w:rPr>
          <w:rFonts w:asciiTheme="minorHAnsi" w:eastAsiaTheme="minorEastAsia" w:hAnsiTheme="minorHAnsi" w:cstheme="minorHAnsi"/>
          <w:i/>
          <w:sz w:val="20"/>
          <w:szCs w:val="20"/>
        </w:rPr>
        <w:t xml:space="preserve"> </w:t>
      </w:r>
    </w:p>
    <w:p w14:paraId="10D05FBD" w14:textId="77777777" w:rsidR="00376F65" w:rsidRPr="00F44ADC" w:rsidRDefault="00281482" w:rsidP="00376F65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杜門謝客鑿壁光，</w:t>
      </w:r>
      <w:r w:rsidR="00376F65" w:rsidRPr="00F44ADC">
        <w:rPr>
          <w:rStyle w:val="FootnoteReference"/>
          <w:rFonts w:asciiTheme="minorHAnsi" w:eastAsiaTheme="minorEastAsia" w:hAnsiTheme="minorHAnsi" w:cstheme="minorHAnsi"/>
        </w:rPr>
        <w:footnoteReference w:id="3"/>
      </w:r>
    </w:p>
    <w:p w14:paraId="24F59B4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嶺南文壇報舊志。</w:t>
      </w:r>
      <w:r w:rsidR="00376F65" w:rsidRPr="00F44ADC">
        <w:rPr>
          <w:rStyle w:val="FootnoteReference"/>
          <w:rFonts w:asciiTheme="minorHAnsi" w:eastAsiaTheme="minorEastAsia" w:hAnsiTheme="minorHAnsi" w:cstheme="minorHAnsi"/>
        </w:rPr>
        <w:footnoteReference w:id="4"/>
      </w:r>
      <w:r w:rsidR="00B95E17" w:rsidRPr="00F44ADC">
        <w:rPr>
          <w:rFonts w:asciiTheme="minorHAnsi" w:eastAsiaTheme="minorEastAsia" w:hAnsiTheme="minorHAnsi" w:cstheme="minorHAnsi"/>
          <w:sz w:val="20"/>
          <w:szCs w:val="20"/>
        </w:rPr>
        <w:tab/>
      </w:r>
      <w:r w:rsidR="00B95E17" w:rsidRPr="00F44ADC">
        <w:rPr>
          <w:rFonts w:asciiTheme="minorHAnsi" w:eastAsiaTheme="minorEastAsia" w:hAnsiTheme="minorHAnsi" w:cstheme="minorHAnsi"/>
          <w:sz w:val="20"/>
          <w:szCs w:val="20"/>
        </w:rPr>
        <w:tab/>
      </w:r>
    </w:p>
    <w:p w14:paraId="7D527616" w14:textId="77777777" w:rsidR="00376F65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新恉久釀藏卷帙，</w:t>
      </w:r>
    </w:p>
    <w:p w14:paraId="5F8929E5" w14:textId="77777777" w:rsidR="00720C47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樸學造詣自羞恥。</w:t>
      </w:r>
    </w:p>
    <w:p w14:paraId="2C19126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廢寢忘食抱負切，</w:t>
      </w:r>
    </w:p>
    <w:p w14:paraId="58E4D07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經學昉功擯疑遲。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昉</w:t>
      </w:r>
      <w:r w:rsidR="00D80CC0" w:rsidRPr="00D80CC0">
        <w:rPr>
          <w:rFonts w:asciiTheme="minorHAnsi" w:eastAsiaTheme="minorEastAsia" w:hAnsiTheme="minorHAnsi" w:cstheme="minorHAnsi"/>
          <w:sz w:val="20"/>
          <w:szCs w:val="20"/>
        </w:rPr>
        <w:t>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開始；擯，拒絕。</w:t>
      </w:r>
    </w:p>
    <w:p w14:paraId="5D1D47A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思齊齋內書皆精，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大偉書齋名，經二十多年的收藏，現在書籍沛然豐富。</w:t>
      </w:r>
    </w:p>
    <w:p w14:paraId="4752D23F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爐香靜對十三經。</w:t>
      </w:r>
      <w:r w:rsidR="00720C47" w:rsidRPr="00F44ADC">
        <w:rPr>
          <w:rStyle w:val="FootnoteReference"/>
          <w:rFonts w:asciiTheme="minorHAnsi" w:eastAsiaTheme="minorEastAsia" w:hAnsiTheme="minorHAnsi" w:cstheme="minorHAnsi"/>
        </w:rPr>
        <w:footnoteReference w:id="5"/>
      </w:r>
    </w:p>
    <w:p w14:paraId="4F588909" w14:textId="77777777" w:rsidR="00720C47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蕭閒吞筆廿一史，</w:t>
      </w:r>
    </w:p>
    <w:p w14:paraId="128E096C" w14:textId="77777777" w:rsidR="00281482" w:rsidRPr="00F44ADC" w:rsidRDefault="00281482" w:rsidP="00720C47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尚友善士恭乞靈</w:t>
      </w:r>
      <w:r w:rsidR="000561B1" w:rsidRPr="00F44ADC">
        <w:rPr>
          <w:rFonts w:asciiTheme="minorHAnsi" w:eastAsiaTheme="minorEastAsia" w:hAnsiTheme="minorHAnsi" w:cstheme="minorHAnsi"/>
        </w:rPr>
        <w:t>。</w:t>
      </w:r>
      <w:r w:rsidR="00720C47" w:rsidRPr="00F44ADC">
        <w:rPr>
          <w:rStyle w:val="FootnoteReference"/>
          <w:rFonts w:asciiTheme="minorHAnsi" w:eastAsiaTheme="minorEastAsia" w:hAnsiTheme="minorHAnsi" w:cstheme="minorHAnsi"/>
        </w:rPr>
        <w:footnoteReference w:id="6"/>
      </w:r>
    </w:p>
    <w:p w14:paraId="6E0C1DF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大功未成達一半，</w:t>
      </w:r>
    </w:p>
    <w:p w14:paraId="61E6939A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前三卷拈欣俯覽。</w:t>
      </w:r>
    </w:p>
    <w:p w14:paraId="65B952F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任重道遠豈能歇，</w:t>
      </w:r>
    </w:p>
    <w:p w14:paraId="11B177C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後二卷擬靜仰瞻。</w:t>
      </w:r>
    </w:p>
    <w:p w14:paraId="604D9650" w14:textId="77777777" w:rsidR="000561B1" w:rsidRPr="00F44ADC" w:rsidRDefault="000561B1" w:rsidP="00281482">
      <w:pPr>
        <w:spacing w:after="0"/>
        <w:rPr>
          <w:rFonts w:asciiTheme="minorHAnsi" w:eastAsiaTheme="minorEastAsia" w:hAnsiTheme="minorHAnsi" w:cstheme="minorHAnsi"/>
        </w:rPr>
      </w:pPr>
    </w:p>
    <w:p w14:paraId="1B8C66A9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第一冊，周代</w:t>
      </w:r>
    </w:p>
    <w:p w14:paraId="744B34F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周卷董理先聖旦，周旦即周公</w:t>
      </w:r>
      <w:r w:rsidR="000B3BF3" w:rsidRPr="000B3BF3">
        <w:rPr>
          <w:rFonts w:asciiTheme="minorHAnsi" w:eastAsiaTheme="minorEastAsia" w:hAnsiTheme="minorHAnsi" w:cstheme="minorHAnsi" w:hint="eastAsia"/>
          <w:sz w:val="20"/>
          <w:szCs w:val="20"/>
        </w:rPr>
        <w:t>。</w:t>
      </w:r>
    </w:p>
    <w:p w14:paraId="043AC956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制禮立樂萬事繕。</w:t>
      </w:r>
    </w:p>
    <w:p w14:paraId="5E4A9C51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孔丘承禮禮教師，</w:t>
      </w:r>
    </w:p>
    <w:p w14:paraId="6F5BB27A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經學祖宗身教善。</w:t>
      </w:r>
    </w:p>
    <w:p w14:paraId="2BDAF77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禮化生涯聖人過，</w:t>
      </w:r>
    </w:p>
    <w:p w14:paraId="0A5487E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西方理論定義多。</w:t>
      </w:r>
    </w:p>
    <w:p w14:paraId="67EE12BD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日常循環雖慣例，</w:t>
      </w:r>
    </w:p>
    <w:p w14:paraId="3351BF7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行禮觀點詮釋妥。</w:t>
      </w:r>
      <w:r w:rsidR="000561B1" w:rsidRPr="00F44ADC">
        <w:rPr>
          <w:rStyle w:val="FootnoteReference"/>
          <w:rFonts w:asciiTheme="minorHAnsi" w:eastAsiaTheme="minorEastAsia" w:hAnsiTheme="minorHAnsi" w:cstheme="minorHAnsi"/>
        </w:rPr>
        <w:footnoteReference w:id="7"/>
      </w:r>
    </w:p>
    <w:p w14:paraId="622C0EA7" w14:textId="77777777" w:rsidR="000561B1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口授注經教場所，</w:t>
      </w:r>
    </w:p>
    <w:p w14:paraId="4F3AFA41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親師免席站立諾。</w:t>
      </w:r>
    </w:p>
    <w:p w14:paraId="249F646F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語體載道代代傳，</w:t>
      </w:r>
    </w:p>
    <w:p w14:paraId="11DCC17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lastRenderedPageBreak/>
        <w:t>問答相語廣揚播。</w:t>
      </w:r>
      <w:r w:rsidRPr="00F44ADC">
        <w:rPr>
          <w:rFonts w:asciiTheme="minorHAnsi" w:eastAsiaTheme="minorEastAsia" w:hAnsiTheme="minorHAnsi" w:cstheme="minorHAnsi"/>
        </w:rPr>
        <w:tab/>
      </w:r>
      <w:r w:rsidRPr="00F44ADC">
        <w:rPr>
          <w:rFonts w:asciiTheme="minorHAnsi" w:eastAsiaTheme="minorEastAsia" w:hAnsiTheme="minorHAnsi" w:cstheme="minorHAnsi"/>
        </w:rPr>
        <w:tab/>
      </w:r>
    </w:p>
    <w:p w14:paraId="5CF74647" w14:textId="77777777" w:rsidR="00281482" w:rsidRPr="00F44ADC" w:rsidRDefault="00242C0F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述不作則孔明言</w:t>
      </w:r>
      <w:r w:rsidRPr="00F44ADC">
        <w:rPr>
          <w:rFonts w:asciiTheme="minorHAnsi" w:eastAsiaTheme="minorEastAsia" w:hAnsiTheme="minorHAnsi" w:cstheme="minorHAnsi"/>
        </w:rPr>
        <w:t>,“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述而不作</w:t>
      </w:r>
      <w:r w:rsidR="000561B1" w:rsidRPr="00F44ADC">
        <w:rPr>
          <w:rFonts w:asciiTheme="minorHAnsi" w:eastAsiaTheme="minorEastAsia" w:hAnsiTheme="minorHAnsi" w:cstheme="minorHAnsi"/>
          <w:sz w:val="20"/>
          <w:szCs w:val="20"/>
        </w:rPr>
        <w:t>”</w:t>
      </w:r>
      <w:r w:rsidR="00281482" w:rsidRPr="00F44ADC">
        <w:rPr>
          <w:rFonts w:asciiTheme="minorHAnsi" w:eastAsiaTheme="minorEastAsia" w:hAnsiTheme="minorHAnsi" w:cstheme="minorHAnsi"/>
          <w:sz w:val="20"/>
          <w:szCs w:val="20"/>
        </w:rPr>
        <w:t>引自《論語</w:t>
      </w:r>
      <w:r w:rsidR="00281482" w:rsidRPr="00F44ADC">
        <w:rPr>
          <w:rFonts w:asciiTheme="minorHAnsi" w:eastAsiaTheme="minorEastAsia" w:hAnsiTheme="minorHAnsi" w:cstheme="minorHAnsi"/>
          <w:sz w:val="20"/>
          <w:szCs w:val="20"/>
        </w:rPr>
        <w:t>•</w:t>
      </w:r>
      <w:r w:rsidR="00281482" w:rsidRPr="00F44ADC">
        <w:rPr>
          <w:rFonts w:asciiTheme="minorHAnsi" w:eastAsiaTheme="minorEastAsia" w:hAnsiTheme="minorHAnsi" w:cstheme="minorHAnsi"/>
          <w:sz w:val="20"/>
          <w:szCs w:val="20"/>
        </w:rPr>
        <w:t>述而》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。</w:t>
      </w:r>
    </w:p>
    <w:p w14:paraId="154FED49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六經何來千年辯。</w:t>
      </w:r>
    </w:p>
    <w:p w14:paraId="364EB4A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今古學派議洶洶，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洶洶，激烈貌</w:t>
      </w:r>
      <w:r w:rsidR="000B3BF3" w:rsidRPr="000B3BF3">
        <w:rPr>
          <w:rFonts w:asciiTheme="minorHAnsi" w:eastAsiaTheme="minorEastAsia" w:hAnsiTheme="minorHAnsi" w:cstheme="minorHAnsi" w:hint="eastAsia"/>
          <w:sz w:val="20"/>
          <w:szCs w:val="20"/>
        </w:rPr>
        <w:t>。</w:t>
      </w:r>
    </w:p>
    <w:p w14:paraId="047642A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孔丘編者抑聖賢？</w:t>
      </w:r>
      <w:r w:rsidR="00242C0F" w:rsidRPr="00F44ADC">
        <w:rPr>
          <w:rFonts w:asciiTheme="minorHAnsi" w:eastAsiaTheme="minorEastAsia" w:hAnsiTheme="minorHAnsi" w:cstheme="minorHAnsi"/>
          <w:sz w:val="20"/>
          <w:szCs w:val="20"/>
        </w:rPr>
        <w:t>古文學派視之為前者</w:t>
      </w:r>
      <w:proofErr w:type="gramStart"/>
      <w:r w:rsidR="00242C0F" w:rsidRPr="00F44ADC">
        <w:rPr>
          <w:rFonts w:asciiTheme="minorHAnsi" w:eastAsiaTheme="minorEastAsia" w:hAnsiTheme="minorHAnsi" w:cstheme="minorHAnsi"/>
          <w:sz w:val="20"/>
          <w:szCs w:val="20"/>
        </w:rPr>
        <w:t>,</w:t>
      </w:r>
      <w:r w:rsidR="00242C0F" w:rsidRPr="00F44ADC">
        <w:rPr>
          <w:rFonts w:asciiTheme="minorHAnsi" w:eastAsiaTheme="minorEastAsia" w:hAnsiTheme="minorHAnsi" w:cstheme="minorHAnsi"/>
          <w:sz w:val="20"/>
          <w:szCs w:val="20"/>
        </w:rPr>
        <w:t>今文學派視之為後者</w:t>
      </w:r>
      <w:proofErr w:type="gramEnd"/>
      <w:r w:rsidR="00242C0F" w:rsidRPr="00F44ADC">
        <w:rPr>
          <w:rFonts w:asciiTheme="minorHAnsi" w:eastAsiaTheme="minorEastAsia" w:hAnsiTheme="minorHAnsi" w:cstheme="minorHAnsi"/>
          <w:sz w:val="20"/>
          <w:szCs w:val="20"/>
        </w:rPr>
        <w:t>。</w:t>
      </w:r>
    </w:p>
    <w:p w14:paraId="47E84A3A" w14:textId="77777777" w:rsidR="00281482" w:rsidRPr="00F44ADC" w:rsidRDefault="000561B1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先聖</w:t>
      </w:r>
      <w:r w:rsidR="00281482" w:rsidRPr="00F44ADC">
        <w:rPr>
          <w:rFonts w:asciiTheme="minorHAnsi" w:eastAsiaTheme="minorEastAsia" w:hAnsiTheme="minorHAnsi" w:cstheme="minorHAnsi"/>
        </w:rPr>
        <w:t>師表萬時鮮，</w:t>
      </w:r>
    </w:p>
    <w:p w14:paraId="35745E13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克己復禮力修煉。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“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克己復禮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”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引自《論語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•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顏淵》。</w:t>
      </w:r>
    </w:p>
    <w:p w14:paraId="4C49D1E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門生弟子䝼受業</w:t>
      </w:r>
    </w:p>
    <w:p w14:paraId="47072E77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私淑大師功綿綿。</w:t>
      </w:r>
    </w:p>
    <w:p w14:paraId="798E5C0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孟荀後聖基固奠，</w:t>
      </w:r>
    </w:p>
    <w:p w14:paraId="656C64D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人性雖異心不變。</w:t>
      </w:r>
    </w:p>
    <w:p w14:paraId="0A662551" w14:textId="77777777" w:rsidR="00242C0F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惛惛師則赫赫功，</w:t>
      </w:r>
      <w:r w:rsidR="00242C0F" w:rsidRPr="00F44ADC">
        <w:rPr>
          <w:rStyle w:val="FootnoteReference"/>
          <w:rFonts w:asciiTheme="minorHAnsi" w:eastAsiaTheme="minorEastAsia" w:hAnsiTheme="minorHAnsi" w:cstheme="minorHAnsi"/>
        </w:rPr>
        <w:footnoteReference w:id="8"/>
      </w:r>
    </w:p>
    <w:p w14:paraId="0BB23C4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詵詵生乃儒家顯。</w:t>
      </w:r>
    </w:p>
    <w:p w14:paraId="4FBFAEA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</w:p>
    <w:p w14:paraId="079B6F32" w14:textId="77777777" w:rsidR="00281482" w:rsidRPr="00F44ADC" w:rsidRDefault="00242C0F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第二冊</w:t>
      </w:r>
      <w:r w:rsidRPr="00F44ADC">
        <w:rPr>
          <w:rFonts w:asciiTheme="minorHAnsi" w:eastAsiaTheme="minorEastAsia" w:hAnsiTheme="minorHAnsi" w:cstheme="minorHAnsi"/>
        </w:rPr>
        <w:t xml:space="preserve"> </w:t>
      </w:r>
      <w:r w:rsidRPr="00F44ADC">
        <w:rPr>
          <w:rFonts w:asciiTheme="minorHAnsi" w:eastAsiaTheme="minorEastAsia" w:hAnsiTheme="minorHAnsi" w:cstheme="minorHAnsi"/>
        </w:rPr>
        <w:t>秦漢魏晉</w:t>
      </w:r>
    </w:p>
    <w:p w14:paraId="71058BA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暴秦焚書經典散，</w:t>
      </w:r>
    </w:p>
    <w:p w14:paraId="7CCC8D17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輝漢宿儒綴其殘。</w:t>
      </w:r>
    </w:p>
    <w:p w14:paraId="4E4DA75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天下徵書校刊忙，</w:t>
      </w:r>
    </w:p>
    <w:p w14:paraId="141A65F1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石渠白虎冊沛然。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石渠白虎均為皇宮內之書閣會議所，前者在長安，後者在洛陽。</w:t>
      </w:r>
    </w:p>
    <w:p w14:paraId="53C5892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博士制度前朝餘，</w:t>
      </w:r>
    </w:p>
    <w:p w14:paraId="5C2B2BED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立志參政新統域。</w:t>
      </w:r>
    </w:p>
    <w:p w14:paraId="7F411AF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經學治法研發多，</w:t>
      </w:r>
    </w:p>
    <w:p w14:paraId="7FB500FF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精博專家路徐徐。</w:t>
      </w:r>
    </w:p>
    <w:p w14:paraId="5DF4338A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劉氏父子啟勘路，</w:t>
      </w:r>
    </w:p>
    <w:p w14:paraId="7C6A2D8A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字構誼義許陳臚。</w:t>
      </w:r>
    </w:p>
    <w:p w14:paraId="1062035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訓詁闡釋鄭前賢，</w:t>
      </w:r>
    </w:p>
    <w:p w14:paraId="1B27E6E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洎清考證循君途。</w:t>
      </w:r>
    </w:p>
    <w:p w14:paraId="64D2A0E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中華鼎立儒學裂，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鼎立：三國時代</w:t>
      </w:r>
      <w:r w:rsidR="000B3BF3" w:rsidRPr="000B3BF3">
        <w:rPr>
          <w:rFonts w:asciiTheme="minorHAnsi" w:eastAsiaTheme="minorEastAsia" w:hAnsiTheme="minorHAnsi" w:cstheme="minorHAnsi" w:hint="eastAsia"/>
          <w:sz w:val="20"/>
          <w:szCs w:val="20"/>
        </w:rPr>
        <w:t>。</w:t>
      </w:r>
    </w:p>
    <w:p w14:paraId="7F74C95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五胡兵燹正統滅。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公元後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310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、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311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年南匈奴侵北，長安、洛陽淪陷。</w:t>
      </w:r>
    </w:p>
    <w:p w14:paraId="3E5BEFC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偏安金陵霧霾隆，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金陵：現今南京。</w:t>
      </w:r>
    </w:p>
    <w:p w14:paraId="6809BC51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玄學雜糅如積雪。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玄學：東晉南朝基於老莊思想化的儒家形而上學。</w:t>
      </w:r>
    </w:p>
    <w:p w14:paraId="588A5D4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此載經學抵禪誘，</w:t>
      </w:r>
    </w:p>
    <w:p w14:paraId="4F2904D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禮經發掘正上流。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為了澂清家譜、世族的尊卑，東晉、南朝儒學重治《禮記》。</w:t>
      </w:r>
    </w:p>
    <w:p w14:paraId="73ABB81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大儒唯獨憂旋轉，</w:t>
      </w:r>
    </w:p>
    <w:p w14:paraId="1DC1701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lastRenderedPageBreak/>
        <w:t>幽伺後興學標秀。</w:t>
      </w:r>
    </w:p>
    <w:p w14:paraId="20F51AD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</w:p>
    <w:p w14:paraId="761260D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第三冊</w:t>
      </w:r>
      <w:r w:rsidR="00242C0F" w:rsidRPr="00F44ADC">
        <w:rPr>
          <w:rFonts w:asciiTheme="minorHAnsi" w:eastAsiaTheme="minorEastAsia" w:hAnsiTheme="minorHAnsi" w:cstheme="minorHAnsi"/>
        </w:rPr>
        <w:t xml:space="preserve"> </w:t>
      </w:r>
      <w:r w:rsidR="00242C0F" w:rsidRPr="00F44ADC">
        <w:rPr>
          <w:rFonts w:asciiTheme="minorHAnsi" w:eastAsiaTheme="minorEastAsia" w:hAnsiTheme="minorHAnsi" w:cstheme="minorHAnsi"/>
        </w:rPr>
        <w:t>南北朝</w:t>
      </w:r>
      <w:r w:rsidR="000561B1" w:rsidRPr="00F44ADC">
        <w:rPr>
          <w:rFonts w:asciiTheme="minorHAnsi" w:eastAsiaTheme="minorEastAsia" w:hAnsiTheme="minorHAnsi" w:cstheme="minorHAnsi"/>
        </w:rPr>
        <w:t>隋唐初</w:t>
      </w:r>
    </w:p>
    <w:p w14:paraId="3A1A430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逢掖之士奔南北，</w:t>
      </w:r>
      <w:r w:rsidR="00DA4C21" w:rsidRPr="00F44ADC">
        <w:rPr>
          <w:rFonts w:asciiTheme="minorHAnsi" w:eastAsiaTheme="minorEastAsia" w:hAnsiTheme="minorHAnsi" w:cstheme="minorHAnsi"/>
          <w:sz w:val="20"/>
          <w:szCs w:val="20"/>
        </w:rPr>
        <w:t>穿寬袍大袖衣服的人，即讀書人或官吏富豪。</w:t>
      </w:r>
    </w:p>
    <w:p w14:paraId="1C89D6B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治學之方分二軌。</w:t>
      </w:r>
    </w:p>
    <w:p w14:paraId="6EFF9B73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訓詁義理孰為佳？</w:t>
      </w:r>
    </w:p>
    <w:p w14:paraId="5EFB6A9C" w14:textId="77777777" w:rsidR="00213026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學勢起伏建軍壘。</w:t>
      </w:r>
    </w:p>
    <w:p w14:paraId="6E35C8CC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強隋南征統天下，</w:t>
      </w:r>
    </w:p>
    <w:p w14:paraId="20652A0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頃刻大亂學隨瓦。</w:t>
      </w:r>
    </w:p>
    <w:p w14:paraId="640B1CF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輝唐西興千年熹，</w:t>
      </w:r>
    </w:p>
    <w:p w14:paraId="1962632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北學漸微南屬轄。</w:t>
      </w:r>
    </w:p>
    <w:p w14:paraId="6E82B6F1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音學與漢驅並駕，</w:t>
      </w:r>
    </w:p>
    <w:p w14:paraId="27B12B5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釋文切韻價至佳。</w:t>
      </w:r>
      <w:r w:rsidR="00DA4C21" w:rsidRPr="00F44ADC">
        <w:rPr>
          <w:rFonts w:asciiTheme="minorHAnsi" w:eastAsiaTheme="minorEastAsia" w:hAnsiTheme="minorHAnsi" w:cstheme="minorHAnsi"/>
        </w:rPr>
        <w:t xml:space="preserve"> 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《經典釋文》、《切韻》為隋朝最有權威的經學著作。</w:t>
      </w:r>
    </w:p>
    <w:p w14:paraId="52D8A91B" w14:textId="77777777" w:rsidR="00DA4C21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南方正統溢胭脂，</w:t>
      </w:r>
      <w:r w:rsidR="00DA4C21" w:rsidRPr="00F44ADC">
        <w:rPr>
          <w:rStyle w:val="FootnoteReference"/>
          <w:rFonts w:asciiTheme="minorHAnsi" w:eastAsiaTheme="minorEastAsia" w:hAnsiTheme="minorHAnsi" w:cstheme="minorHAnsi"/>
        </w:rPr>
        <w:footnoteReference w:id="9"/>
      </w:r>
    </w:p>
    <w:p w14:paraId="5CDC5E5A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北方械送御綁架。</w:t>
      </w:r>
    </w:p>
    <w:p w14:paraId="0D1C91F8" w14:textId="77777777" w:rsidR="00DA4C21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冲遠僥逃刺客計，</w:t>
      </w:r>
      <w:r w:rsidR="00DA4C21" w:rsidRPr="00F44ADC">
        <w:rPr>
          <w:rStyle w:val="FootnoteReference"/>
          <w:rFonts w:asciiTheme="minorHAnsi" w:eastAsiaTheme="minorEastAsia" w:hAnsiTheme="minorHAnsi" w:cstheme="minorHAnsi"/>
        </w:rPr>
        <w:footnoteReference w:id="10"/>
      </w:r>
    </w:p>
    <w:p w14:paraId="1C18807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實例早於文藝期。</w:t>
      </w:r>
      <w:r w:rsidR="00DA4C21" w:rsidRPr="00F44ADC">
        <w:rPr>
          <w:rStyle w:val="FootnoteReference"/>
          <w:rFonts w:asciiTheme="minorHAnsi" w:eastAsiaTheme="minorEastAsia" w:hAnsiTheme="minorHAnsi" w:cstheme="minorHAnsi"/>
        </w:rPr>
        <w:footnoteReference w:id="11"/>
      </w:r>
    </w:p>
    <w:p w14:paraId="7304C62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召集宿儒注疏纂，</w:t>
      </w:r>
      <w:r w:rsidR="00E409DE" w:rsidRPr="00F44ADC">
        <w:rPr>
          <w:rStyle w:val="FootnoteReference"/>
          <w:rFonts w:asciiTheme="minorHAnsi" w:eastAsiaTheme="minorEastAsia" w:hAnsiTheme="minorHAnsi" w:cstheme="minorHAnsi"/>
        </w:rPr>
        <w:footnoteReference w:id="12"/>
      </w:r>
    </w:p>
    <w:p w14:paraId="19334C45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終能經學鞏奠基。</w:t>
      </w:r>
    </w:p>
    <w:p w14:paraId="6001B53A" w14:textId="77777777" w:rsidR="00281482" w:rsidRPr="00150355" w:rsidRDefault="00281482" w:rsidP="00281482">
      <w:pPr>
        <w:spacing w:after="0"/>
        <w:rPr>
          <w:rFonts w:asciiTheme="minorHAnsi" w:eastAsia="PMingLiU" w:hAnsiTheme="minorHAnsi" w:cstheme="minorHAnsi"/>
          <w:sz w:val="20"/>
          <w:szCs w:val="20"/>
        </w:rPr>
      </w:pPr>
      <w:r w:rsidRPr="00F44ADC">
        <w:rPr>
          <w:rFonts w:asciiTheme="minorHAnsi" w:eastAsiaTheme="minorEastAsia" w:hAnsiTheme="minorHAnsi" w:cstheme="minorHAnsi"/>
        </w:rPr>
        <w:t>明皇尚文儒學棄，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李隆基（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685-762</w:t>
      </w:r>
      <w:r w:rsidR="00150355">
        <w:rPr>
          <w:rFonts w:asciiTheme="minorHAnsi" w:eastAsiaTheme="minorEastAsia" w:hAnsiTheme="minorHAnsi" w:cstheme="minorHAnsi" w:hint="eastAsia"/>
          <w:sz w:val="20"/>
          <w:szCs w:val="20"/>
        </w:rPr>
        <w:t>年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），唐玄宗（執政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712-756</w:t>
      </w:r>
      <w:r w:rsidR="00D27B3B">
        <w:rPr>
          <w:rFonts w:asciiTheme="minorHAnsi" w:eastAsiaTheme="minorEastAsia" w:hAnsiTheme="minorHAnsi" w:cstheme="minorHAnsi" w:hint="eastAsia"/>
          <w:sz w:val="20"/>
          <w:szCs w:val="20"/>
        </w:rPr>
        <w:t>年</w:t>
      </w:r>
      <w:r w:rsidRPr="00F44ADC">
        <w:rPr>
          <w:rFonts w:asciiTheme="minorHAnsi" w:eastAsiaTheme="minorEastAsia" w:hAnsiTheme="minorHAnsi" w:cstheme="minorHAnsi"/>
          <w:sz w:val="20"/>
          <w:szCs w:val="20"/>
        </w:rPr>
        <w:t>）學風惡化。</w:t>
      </w:r>
    </w:p>
    <w:p w14:paraId="3C925AD2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疑經惡風四方起。</w:t>
      </w:r>
    </w:p>
    <w:p w14:paraId="55B30194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詮釋異端漸封鎖，</w:t>
      </w:r>
    </w:p>
    <w:p w14:paraId="4F507C0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漢學冬蟄中興冀。</w:t>
      </w:r>
    </w:p>
    <w:p w14:paraId="5DB41780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明末清初理學擊，</w:t>
      </w:r>
    </w:p>
    <w:p w14:paraId="60F67159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文獻致詰切身立。</w:t>
      </w:r>
    </w:p>
    <w:p w14:paraId="69675A17" w14:textId="77777777" w:rsidR="00281482" w:rsidRPr="00F44ADC" w:rsidRDefault="00E409DE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今後治學</w:t>
      </w:r>
      <w:r w:rsidRPr="00F44ADC">
        <w:rPr>
          <w:rFonts w:asciiTheme="minorHAnsi" w:eastAsiaTheme="minorEastAsia" w:hAnsiTheme="minorHAnsi" w:cstheme="minorHAnsi"/>
          <w:szCs w:val="24"/>
        </w:rPr>
        <w:t>興</w:t>
      </w:r>
      <w:r w:rsidR="00281482" w:rsidRPr="00F44ADC">
        <w:rPr>
          <w:rFonts w:asciiTheme="minorHAnsi" w:eastAsiaTheme="minorEastAsia" w:hAnsiTheme="minorHAnsi" w:cstheme="minorHAnsi"/>
        </w:rPr>
        <w:t>未艾，</w:t>
      </w:r>
      <w:r w:rsidR="00704D7B" w:rsidRPr="00704D7B">
        <w:rPr>
          <w:rFonts w:asciiTheme="minorHAnsi" w:eastAsiaTheme="minorEastAsia" w:hAnsiTheme="minorHAnsi" w:cstheme="minorHAnsi" w:hint="eastAsia"/>
          <w:sz w:val="20"/>
          <w:szCs w:val="20"/>
        </w:rPr>
        <w:t>現在忙撰第四冊：《清代卷：漢學篇》。</w:t>
      </w:r>
    </w:p>
    <w:p w14:paraId="3CF820BD" w14:textId="77777777" w:rsidR="00E409DE" w:rsidRPr="00F44ADC" w:rsidRDefault="00E31E0D" w:rsidP="00281482">
      <w:pPr>
        <w:spacing w:after="0"/>
        <w:rPr>
          <w:rFonts w:asciiTheme="minorHAnsi" w:eastAsiaTheme="minorEastAsia" w:hAnsiTheme="minorHAnsi" w:cstheme="minorHAnsi"/>
        </w:rPr>
      </w:pPr>
      <w:r>
        <w:rPr>
          <w:rFonts w:asciiTheme="minorHAnsi" w:eastAsiaTheme="minorEastAsia" w:hAnsiTheme="minorHAnsi" w:cstheme="minorHAnsi"/>
        </w:rPr>
        <w:t>直至宋學</w:t>
      </w:r>
      <w:r w:rsidRPr="00E31E0D">
        <w:rPr>
          <w:rFonts w:asciiTheme="minorEastAsia" w:eastAsiaTheme="minorEastAsia" w:hAnsiTheme="minorEastAsia" w:cstheme="minorHAnsi" w:hint="eastAsia"/>
        </w:rPr>
        <w:t>篇</w:t>
      </w:r>
      <w:r w:rsidR="00281482" w:rsidRPr="00F44ADC">
        <w:rPr>
          <w:rFonts w:asciiTheme="minorHAnsi" w:eastAsiaTheme="minorEastAsia" w:hAnsiTheme="minorHAnsi" w:cstheme="minorHAnsi"/>
        </w:rPr>
        <w:t>方息。</w:t>
      </w:r>
      <w:r w:rsidR="00704D7B" w:rsidRPr="00704D7B">
        <w:rPr>
          <w:rFonts w:asciiTheme="minorHAnsi" w:eastAsiaTheme="minorEastAsia" w:hAnsiTheme="minorHAnsi" w:cstheme="minorHAnsi" w:hint="eastAsia"/>
          <w:sz w:val="20"/>
          <w:szCs w:val="20"/>
        </w:rPr>
        <w:t>第五冊定爲《清代卷：宋學篇》。</w:t>
      </w:r>
    </w:p>
    <w:p w14:paraId="160CBA38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倏然十年瞬間度，</w:t>
      </w:r>
    </w:p>
    <w:p w14:paraId="0150BBBB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回顧成果忭滿肚。</w:t>
      </w:r>
    </w:p>
    <w:p w14:paraId="113EB00E" w14:textId="77777777" w:rsidR="00281482" w:rsidRPr="00F44ADC" w:rsidRDefault="00281482" w:rsidP="00281482">
      <w:pPr>
        <w:spacing w:after="0"/>
        <w:rPr>
          <w:rFonts w:asciiTheme="minorHAnsi" w:eastAsiaTheme="minorEastAsia" w:hAnsiTheme="minorHAnsi" w:cstheme="minorHAnsi"/>
        </w:rPr>
      </w:pPr>
      <w:r w:rsidRPr="00F44ADC">
        <w:rPr>
          <w:rFonts w:asciiTheme="minorHAnsi" w:eastAsiaTheme="minorEastAsia" w:hAnsiTheme="minorHAnsi" w:cstheme="minorHAnsi"/>
        </w:rPr>
        <w:t>勿當功臣安自居，</w:t>
      </w:r>
    </w:p>
    <w:p w14:paraId="2CF4C8A1" w14:textId="77777777" w:rsidR="00BC0311" w:rsidRDefault="00855D10" w:rsidP="00281482">
      <w:pPr>
        <w:spacing w:after="0"/>
        <w:rPr>
          <w:rFonts w:asciiTheme="minorHAnsi" w:eastAsia="PMingLiU" w:hAnsiTheme="minorHAnsi" w:cstheme="minorHAnsi"/>
          <w:sz w:val="20"/>
          <w:szCs w:val="20"/>
        </w:rPr>
      </w:pPr>
      <w:r w:rsidRPr="00855D10">
        <w:rPr>
          <w:rFonts w:asciiTheme="minorEastAsia" w:eastAsiaTheme="minorEastAsia" w:hAnsiTheme="minorEastAsia" w:cstheme="minorHAnsi" w:hint="eastAsia"/>
        </w:rPr>
        <w:t>伸志</w:t>
      </w:r>
      <w:r w:rsidR="00281482" w:rsidRPr="00F44ADC">
        <w:rPr>
          <w:rFonts w:asciiTheme="minorHAnsi" w:eastAsiaTheme="minorEastAsia" w:hAnsiTheme="minorHAnsi" w:cstheme="minorHAnsi"/>
        </w:rPr>
        <w:t>苦㨕趕命途。</w:t>
      </w:r>
      <w:r w:rsidR="00281482" w:rsidRPr="00F44ADC">
        <w:rPr>
          <w:rFonts w:asciiTheme="minorHAnsi" w:eastAsiaTheme="minorEastAsia" w:hAnsiTheme="minorHAnsi" w:cstheme="minorHAnsi"/>
          <w:sz w:val="20"/>
          <w:szCs w:val="20"/>
        </w:rPr>
        <w:t>㨕，承擔</w:t>
      </w:r>
      <w:r w:rsidR="006F7E45" w:rsidRPr="006F7E45">
        <w:rPr>
          <w:rFonts w:asciiTheme="minorHAnsi" w:eastAsiaTheme="minorEastAsia" w:hAnsiTheme="minorHAnsi" w:cstheme="minorHAnsi" w:hint="eastAsia"/>
          <w:sz w:val="20"/>
          <w:szCs w:val="20"/>
        </w:rPr>
        <w:t>。</w:t>
      </w:r>
    </w:p>
    <w:p w14:paraId="45C188AA" w14:textId="77777777" w:rsidR="00B4148C" w:rsidRDefault="00B4148C" w:rsidP="00281482">
      <w:pPr>
        <w:spacing w:after="0"/>
        <w:rPr>
          <w:rFonts w:asciiTheme="minorHAnsi" w:eastAsia="PMingLiU" w:hAnsiTheme="minorHAnsi" w:cstheme="minorHAnsi"/>
          <w:sz w:val="20"/>
          <w:szCs w:val="20"/>
        </w:rPr>
      </w:pPr>
    </w:p>
    <w:p w14:paraId="2CA4BE7C" w14:textId="77777777" w:rsidR="00B4148C" w:rsidRDefault="00B4148C" w:rsidP="00281482">
      <w:pPr>
        <w:spacing w:after="0"/>
        <w:rPr>
          <w:rFonts w:asciiTheme="minorHAnsi" w:eastAsia="PMingLiU" w:hAnsiTheme="minorHAnsi" w:cstheme="minorHAnsi"/>
          <w:sz w:val="20"/>
          <w:szCs w:val="20"/>
        </w:rPr>
      </w:pPr>
      <w:r>
        <w:rPr>
          <w:rFonts w:asciiTheme="minorHAnsi" w:eastAsia="PMingLiU" w:hAnsiTheme="minorHAnsi" w:cstheme="minorHAnsi" w:hint="eastAsia"/>
          <w:sz w:val="20"/>
          <w:szCs w:val="20"/>
        </w:rPr>
        <w:lastRenderedPageBreak/>
        <w:t>作者簡歷</w:t>
      </w:r>
    </w:p>
    <w:p w14:paraId="472C593D" w14:textId="77777777" w:rsidR="00B4148C" w:rsidRPr="00B4148C" w:rsidRDefault="00B4148C" w:rsidP="00B4148C">
      <w:pPr>
        <w:spacing w:after="0"/>
        <w:rPr>
          <w:rFonts w:asciiTheme="minorHAnsi" w:eastAsia="PMingLiU" w:hAnsiTheme="minorHAnsi" w:cstheme="minorHAnsi"/>
          <w:sz w:val="20"/>
          <w:szCs w:val="20"/>
          <w:lang w:eastAsia="zh-CN"/>
        </w:rPr>
      </w:pPr>
      <w:r w:rsidRPr="00B4148C">
        <w:rPr>
          <w:rFonts w:asciiTheme="minorHAnsi" w:eastAsia="PMingLiU" w:hAnsiTheme="minorHAnsi" w:cstheme="minorHAnsi"/>
          <w:sz w:val="20"/>
          <w:szCs w:val="20"/>
        </w:rPr>
        <w:t>韩大伟（</w:t>
      </w:r>
      <w:r w:rsidRPr="00B4148C">
        <w:rPr>
          <w:rFonts w:asciiTheme="minorHAnsi" w:eastAsia="PMingLiU" w:hAnsiTheme="minorHAnsi" w:cstheme="minorHAnsi"/>
          <w:sz w:val="20"/>
          <w:szCs w:val="20"/>
        </w:rPr>
        <w:t>David B. Honey</w:t>
      </w:r>
      <w:r w:rsidRPr="00B4148C">
        <w:rPr>
          <w:rFonts w:asciiTheme="minorHAnsi" w:eastAsia="PMingLiU" w:hAnsiTheme="minorHAnsi" w:cstheme="minorHAnsi"/>
          <w:sz w:val="20"/>
          <w:szCs w:val="20"/>
        </w:rPr>
        <w:t>），</w:t>
      </w:r>
      <w:r w:rsidRPr="00150355">
        <w:rPr>
          <w:rFonts w:asciiTheme="minorEastAsia" w:eastAsiaTheme="minorEastAsia" w:hAnsiTheme="minorEastAsia" w:cstheme="minorHAnsi" w:hint="eastAsia"/>
          <w:sz w:val="20"/>
          <w:szCs w:val="20"/>
        </w:rPr>
        <w:t>男，</w:t>
      </w:r>
      <w:r w:rsidR="00150355" w:rsidRPr="00150355">
        <w:rPr>
          <w:rFonts w:asciiTheme="minorEastAsia" w:eastAsiaTheme="minorEastAsia" w:hAnsiTheme="minorEastAsia" w:cstheme="minorHAnsi" w:hint="eastAsia"/>
          <w:sz w:val="20"/>
          <w:szCs w:val="20"/>
        </w:rPr>
        <w:t>1955年生在德州，在加州</w:t>
      </w:r>
      <w:r w:rsidR="00150355">
        <w:rPr>
          <w:rFonts w:asciiTheme="minorEastAsia" w:eastAsiaTheme="minorEastAsia" w:hAnsiTheme="minorEastAsia" w:cstheme="minorHAnsi" w:hint="eastAsia"/>
          <w:sz w:val="20"/>
          <w:szCs w:val="20"/>
        </w:rPr>
        <w:t>长大</w:t>
      </w:r>
      <w:r w:rsidR="00150355">
        <w:rPr>
          <w:rFonts w:asciiTheme="minorHAnsi" w:eastAsiaTheme="minorEastAsia" w:hAnsiTheme="minorHAnsi" w:cstheme="minorHAnsi" w:hint="eastAsia"/>
          <w:sz w:val="20"/>
          <w:szCs w:val="20"/>
        </w:rPr>
        <w:t>。</w:t>
      </w:r>
      <w:r w:rsidRPr="00B4148C">
        <w:rPr>
          <w:rFonts w:asciiTheme="minorHAnsi" w:eastAsia="PMingLiU" w:hAnsiTheme="minorHAnsi" w:cstheme="minorHAnsi"/>
          <w:sz w:val="20"/>
          <w:szCs w:val="20"/>
        </w:rPr>
        <w:t>伯克利加州大学文学博士（</w:t>
      </w:r>
      <w:r w:rsidRPr="00B4148C">
        <w:rPr>
          <w:rFonts w:asciiTheme="minorHAnsi" w:eastAsia="PMingLiU" w:hAnsiTheme="minorHAnsi" w:cstheme="minorHAnsi"/>
          <w:sz w:val="20"/>
          <w:szCs w:val="20"/>
        </w:rPr>
        <w:t>1988</w:t>
      </w:r>
      <w:r w:rsidRPr="00B4148C">
        <w:rPr>
          <w:rFonts w:asciiTheme="minorHAnsi" w:eastAsia="PMingLiU" w:hAnsiTheme="minorHAnsi" w:cstheme="minorHAnsi"/>
          <w:sz w:val="20"/>
          <w:szCs w:val="20"/>
        </w:rPr>
        <w:t>年），现任美国杨百翰大学（</w:t>
      </w:r>
      <w:r w:rsidRPr="00B4148C">
        <w:rPr>
          <w:rFonts w:asciiTheme="minorHAnsi" w:eastAsia="PMingLiU" w:hAnsiTheme="minorHAnsi" w:cstheme="minorHAnsi"/>
          <w:sz w:val="20"/>
          <w:szCs w:val="20"/>
        </w:rPr>
        <w:t>Brigham Young University</w:t>
      </w:r>
      <w:r w:rsidRPr="00B4148C">
        <w:rPr>
          <w:rFonts w:asciiTheme="minorHAnsi" w:eastAsia="PMingLiU" w:hAnsiTheme="minorHAnsi" w:cstheme="minorHAnsi"/>
          <w:sz w:val="20"/>
          <w:szCs w:val="20"/>
        </w:rPr>
        <w:t>）文学院教授。近作包括《西方经学史概论》（上海：华东师范大学出版社，</w:t>
      </w:r>
      <w:r w:rsidRPr="00B4148C">
        <w:rPr>
          <w:rFonts w:asciiTheme="minorHAnsi" w:eastAsia="PMingLiU" w:hAnsiTheme="minorHAnsi" w:cstheme="minorHAnsi"/>
          <w:sz w:val="20"/>
          <w:szCs w:val="20"/>
        </w:rPr>
        <w:t>2012</w:t>
      </w:r>
      <w:r w:rsidRPr="00B4148C">
        <w:rPr>
          <w:rFonts w:asciiTheme="minorHAnsi" w:eastAsia="PMingLiU" w:hAnsiTheme="minorHAnsi" w:cstheme="minorHAnsi"/>
          <w:sz w:val="20"/>
          <w:szCs w:val="20"/>
        </w:rPr>
        <w:t>年），</w:t>
      </w:r>
      <w:r w:rsidRPr="00B4148C">
        <w:rPr>
          <w:rFonts w:asciiTheme="minorHAnsi" w:eastAsia="PMingLiU" w:hAnsiTheme="minorHAnsi" w:cstheme="minorHAnsi"/>
          <w:i/>
          <w:sz w:val="20"/>
          <w:szCs w:val="20"/>
        </w:rPr>
        <w:t>The Southern Garden Poetry Society: Literary Culture and Social Memory in Guangdong</w:t>
      </w:r>
      <w:r w:rsidRPr="00B4148C">
        <w:rPr>
          <w:rFonts w:asciiTheme="minorHAnsi" w:eastAsia="PMingLiU" w:hAnsiTheme="minorHAnsi" w:cstheme="minorHAnsi"/>
          <w:sz w:val="20"/>
          <w:szCs w:val="20"/>
        </w:rPr>
        <w:t>（《南园诗社：</w:t>
      </w:r>
      <w:r w:rsidRPr="00B4148C">
        <w:rPr>
          <w:rFonts w:asciiTheme="minorHAnsi" w:eastAsia="PMingLiU" w:hAnsiTheme="minorHAnsi" w:cstheme="minorHAnsi" w:hint="eastAsia"/>
          <w:sz w:val="20"/>
          <w:szCs w:val="20"/>
        </w:rPr>
        <w:t>广东</w:t>
      </w:r>
      <w:r w:rsidRPr="00B4148C">
        <w:rPr>
          <w:rFonts w:asciiTheme="minorHAnsi" w:eastAsia="PMingLiU" w:hAnsiTheme="minorHAnsi" w:cstheme="minorHAnsi"/>
          <w:sz w:val="20"/>
          <w:szCs w:val="20"/>
        </w:rPr>
        <w:t>文人文化与社会记忆的传输》）（香港：中文大学出版社，</w:t>
      </w:r>
      <w:r w:rsidRPr="00B4148C">
        <w:rPr>
          <w:rFonts w:asciiTheme="minorHAnsi" w:eastAsia="PMingLiU" w:hAnsiTheme="minorHAnsi" w:cstheme="minorHAnsi"/>
          <w:sz w:val="20"/>
          <w:szCs w:val="20"/>
        </w:rPr>
        <w:t>2013</w:t>
      </w:r>
      <w:r w:rsidRPr="00B4148C">
        <w:rPr>
          <w:rFonts w:asciiTheme="minorHAnsi" w:eastAsia="PMingLiU" w:hAnsiTheme="minorHAnsi" w:cstheme="minorHAnsi"/>
          <w:sz w:val="20"/>
          <w:szCs w:val="20"/>
        </w:rPr>
        <w:t>年）。</w:t>
      </w:r>
      <w:r w:rsidRPr="00B4148C">
        <w:rPr>
          <w:rFonts w:asciiTheme="minorHAnsi" w:eastAsia="PMingLiU" w:hAnsiTheme="minorHAnsi" w:cstheme="minorHAnsi"/>
          <w:sz w:val="20"/>
          <w:szCs w:val="20"/>
        </w:rPr>
        <w:t>15</w:t>
      </w:r>
      <w:r w:rsidRPr="00B4148C">
        <w:rPr>
          <w:rFonts w:asciiTheme="minorHAnsi" w:eastAsia="PMingLiU" w:hAnsiTheme="minorHAnsi" w:cstheme="minorHAnsi"/>
          <w:sz w:val="20"/>
          <w:szCs w:val="20"/>
        </w:rPr>
        <w:t>年前问世的著作，</w:t>
      </w:r>
      <w:r w:rsidRPr="00B4148C">
        <w:rPr>
          <w:rFonts w:asciiTheme="minorHAnsi" w:eastAsia="PMingLiU" w:hAnsiTheme="minorHAnsi" w:cstheme="minorHAnsi"/>
          <w:i/>
          <w:sz w:val="20"/>
          <w:szCs w:val="20"/>
        </w:rPr>
        <w:t>Incense at the Altar: Pioneering Sinologists and the Development of Classical Chinese Philology</w:t>
      </w:r>
      <w:r w:rsidRPr="00B4148C">
        <w:rPr>
          <w:rFonts w:asciiTheme="minorHAnsi" w:eastAsia="PMingLiU" w:hAnsiTheme="minorHAnsi" w:cstheme="minorHAnsi"/>
          <w:sz w:val="20"/>
          <w:szCs w:val="20"/>
        </w:rPr>
        <w:t xml:space="preserve"> </w:t>
      </w:r>
      <w:r w:rsidRPr="00B4148C">
        <w:rPr>
          <w:rFonts w:asciiTheme="minorHAnsi" w:eastAsia="PMingLiU" w:hAnsiTheme="minorHAnsi" w:cstheme="minorHAnsi"/>
          <w:sz w:val="20"/>
          <w:szCs w:val="20"/>
        </w:rPr>
        <w:t>（《</w:t>
      </w:r>
      <w:r w:rsidRPr="00B4148C">
        <w:rPr>
          <w:rFonts w:asciiTheme="minorHAnsi" w:eastAsia="PMingLiU" w:hAnsiTheme="minorHAnsi" w:cstheme="minorHAnsi" w:hint="eastAsia"/>
          <w:sz w:val="20"/>
          <w:szCs w:val="20"/>
        </w:rPr>
        <w:t>顶礼膜拜</w:t>
      </w:r>
      <w:r w:rsidRPr="00B4148C">
        <w:rPr>
          <w:rFonts w:asciiTheme="minorHAnsi" w:eastAsia="PMingLiU" w:hAnsiTheme="minorHAnsi" w:cstheme="minorHAnsi"/>
          <w:sz w:val="20"/>
          <w:szCs w:val="20"/>
        </w:rPr>
        <w:t>：西方汉学史》）（</w:t>
      </w:r>
      <w:r w:rsidRPr="00B4148C">
        <w:rPr>
          <w:rFonts w:asciiTheme="minorHAnsi" w:eastAsia="PMingLiU" w:hAnsiTheme="minorHAnsi" w:cstheme="minorHAnsi"/>
          <w:sz w:val="20"/>
          <w:szCs w:val="20"/>
        </w:rPr>
        <w:t>Philadelphia: American Oriental Society, 2001), 2018</w:t>
      </w:r>
      <w:r w:rsidRPr="00B4148C">
        <w:rPr>
          <w:rFonts w:asciiTheme="minorHAnsi" w:eastAsia="PMingLiU" w:hAnsiTheme="minorHAnsi" w:cstheme="minorHAnsi"/>
          <w:sz w:val="20"/>
          <w:szCs w:val="20"/>
        </w:rPr>
        <w:t>年</w:t>
      </w:r>
      <w:r w:rsidRPr="00B4148C">
        <w:rPr>
          <w:rFonts w:asciiTheme="minorHAnsi" w:eastAsia="PMingLiU" w:hAnsiTheme="minorHAnsi" w:cstheme="minorHAnsi" w:hint="eastAsia"/>
          <w:sz w:val="20"/>
          <w:szCs w:val="20"/>
        </w:rPr>
        <w:t>年</w:t>
      </w:r>
      <w:r w:rsidRPr="00B4148C">
        <w:rPr>
          <w:rFonts w:asciiTheme="minorHAnsi" w:eastAsia="PMingLiU" w:hAnsiTheme="minorHAnsi" w:cstheme="minorHAnsi"/>
          <w:sz w:val="20"/>
          <w:szCs w:val="20"/>
        </w:rPr>
        <w:t>底將由北京大</w:t>
      </w:r>
      <w:r w:rsidRPr="00B4148C">
        <w:rPr>
          <w:rFonts w:asciiTheme="minorHAnsi" w:eastAsia="PMingLiU" w:hAnsiTheme="minorHAnsi" w:cstheme="minorHAnsi" w:hint="eastAsia"/>
          <w:sz w:val="20"/>
          <w:szCs w:val="20"/>
        </w:rPr>
        <w:t>学</w:t>
      </w:r>
      <w:r w:rsidRPr="00B4148C">
        <w:rPr>
          <w:rFonts w:asciiTheme="minorHAnsi" w:eastAsia="PMingLiU" w:hAnsiTheme="minorHAnsi" w:cstheme="minorHAnsi"/>
          <w:sz w:val="20"/>
          <w:szCs w:val="20"/>
        </w:rPr>
        <w:t>出版社出中文版。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近十年来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潛心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从事朴学，立志纂《中国经学史》。第一册《周代卷：孔子，六经，与师承问题》，中文译本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2018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年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八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月中由社会科学文献出版社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出版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。第二册《秦汉魏晋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卷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：经与传》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年底將由该出版社刊出中文译本。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第三册《南北朝隋唐初卷：文献学的衰落与诠释学的崛兴》</w:t>
      </w:r>
      <w:r w:rsidR="00197D6B" w:rsidRPr="00197D6B">
        <w:rPr>
          <w:rFonts w:asciiTheme="minorEastAsia" w:eastAsiaTheme="minorEastAsia" w:hAnsiTheme="minorEastAsia" w:cstheme="minorHAnsi" w:hint="eastAsia"/>
          <w:sz w:val="20"/>
          <w:szCs w:val="20"/>
          <w:lang w:eastAsia="zh-CN"/>
        </w:rPr>
        <w:t>待</w:t>
      </w:r>
      <w:r w:rsidRPr="00197D6B">
        <w:rPr>
          <w:rFonts w:asciiTheme="minorEastAsia" w:eastAsiaTheme="minorEastAsia" w:hAnsiTheme="minorEastAsia" w:cstheme="minorHAnsi" w:hint="eastAsia"/>
          <w:sz w:val="20"/>
          <w:szCs w:val="20"/>
          <w:lang w:eastAsia="zh-CN"/>
        </w:rPr>
        <w:t>翻译</w:t>
      </w:r>
      <w:r w:rsidRPr="00197D6B">
        <w:rPr>
          <w:rFonts w:asciiTheme="minorEastAsia" w:eastAsiaTheme="minorEastAsia" w:hAnsiTheme="minorEastAsia" w:cstheme="minorHAnsi"/>
          <w:sz w:val="20"/>
          <w:szCs w:val="20"/>
          <w:lang w:eastAsia="zh-CN"/>
        </w:rPr>
        <w:t>。</w:t>
      </w:r>
      <w:r w:rsidR="00437DE1">
        <w:rPr>
          <w:rFonts w:asciiTheme="minorEastAsia" w:eastAsiaTheme="minorEastAsia" w:hAnsiTheme="minorEastAsia" w:cstheme="minorHAnsi" w:hint="eastAsia"/>
          <w:sz w:val="20"/>
          <w:szCs w:val="20"/>
          <w:lang w:eastAsia="zh-CN"/>
        </w:rPr>
        <w:t>英文版待</w:t>
      </w:r>
      <w:r w:rsidR="00C444AA">
        <w:rPr>
          <w:rFonts w:asciiTheme="minorEastAsia" w:eastAsiaTheme="minorEastAsia" w:hAnsiTheme="minorEastAsia" w:cstheme="minorHAnsi" w:hint="eastAsia"/>
          <w:sz w:val="20"/>
          <w:szCs w:val="20"/>
          <w:lang w:eastAsia="zh-CN"/>
        </w:rPr>
        <w:t>定</w:t>
      </w:r>
      <w:r w:rsidR="00437DE1">
        <w:rPr>
          <w:rFonts w:asciiTheme="minorEastAsia" w:eastAsiaTheme="minorEastAsia" w:hAnsiTheme="minorEastAsia" w:cstheme="minorHAnsi" w:hint="eastAsia"/>
          <w:sz w:val="20"/>
          <w:szCs w:val="20"/>
          <w:lang w:eastAsia="zh-CN"/>
        </w:rPr>
        <w:t>出版社。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宋、元、明之理学、道学、心学既离经学之基础文献学颇远，较为接近哲学或神学之范围，我决定借鉴于西方经学史之前例而跳跃所谓的“黑暗时代”而从清初文献学中兴时期继续研究下去。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现在全力以赴撰写第四册，《清代卷：汉学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篇</w:t>
      </w:r>
      <w:r w:rsidRPr="00B4148C">
        <w:rPr>
          <w:rFonts w:asciiTheme="minorHAnsi" w:eastAsia="PMingLiU" w:hAnsiTheme="minorHAnsi" w:cstheme="minorHAnsi"/>
          <w:sz w:val="20"/>
          <w:szCs w:val="20"/>
          <w:lang w:eastAsia="zh-CN"/>
        </w:rPr>
        <w:t>》。</w:t>
      </w:r>
      <w:r w:rsidRPr="00B4148C">
        <w:rPr>
          <w:rFonts w:asciiTheme="minorHAnsi" w:eastAsia="PMingLiU" w:hAnsiTheme="minorHAnsi" w:cstheme="minorHAnsi" w:hint="eastAsia"/>
          <w:sz w:val="20"/>
          <w:szCs w:val="20"/>
          <w:lang w:eastAsia="zh-CN"/>
        </w:rPr>
        <w:t>第五册，《清代卷：宋学篇》在十年之内问世后即完成《中国经学史》一系列书，乃为西方汉学界唯一中国经学通史。</w:t>
      </w:r>
    </w:p>
    <w:p w14:paraId="0B6849DD" w14:textId="77777777" w:rsidR="00B4148C" w:rsidRPr="00B4148C" w:rsidRDefault="00B4148C" w:rsidP="00B4148C">
      <w:pPr>
        <w:spacing w:after="0"/>
        <w:rPr>
          <w:rFonts w:asciiTheme="minorHAnsi" w:eastAsia="PMingLiU" w:hAnsiTheme="minorHAnsi" w:cstheme="minorHAnsi"/>
          <w:sz w:val="20"/>
          <w:szCs w:val="20"/>
          <w:lang w:eastAsia="zh-CN"/>
        </w:rPr>
      </w:pPr>
    </w:p>
    <w:p w14:paraId="3AE64873" w14:textId="77777777" w:rsidR="00B4148C" w:rsidRPr="00B4148C" w:rsidRDefault="00B4148C" w:rsidP="00B4148C">
      <w:pPr>
        <w:spacing w:after="0"/>
        <w:rPr>
          <w:rFonts w:asciiTheme="minorHAnsi" w:eastAsia="PMingLiU" w:hAnsiTheme="minorHAnsi" w:cstheme="minorHAnsi"/>
          <w:sz w:val="20"/>
          <w:szCs w:val="20"/>
          <w:lang w:eastAsia="zh-CN"/>
        </w:rPr>
      </w:pPr>
    </w:p>
    <w:p w14:paraId="2F764137" w14:textId="77777777" w:rsidR="00B4148C" w:rsidRPr="00B4148C" w:rsidRDefault="00B4148C" w:rsidP="00B4148C">
      <w:pPr>
        <w:spacing w:after="0"/>
        <w:rPr>
          <w:rFonts w:asciiTheme="minorHAnsi" w:eastAsia="PMingLiU" w:hAnsiTheme="minorHAnsi" w:cstheme="minorHAnsi"/>
          <w:sz w:val="20"/>
          <w:szCs w:val="20"/>
          <w:lang w:eastAsia="zh-CN"/>
        </w:rPr>
      </w:pPr>
    </w:p>
    <w:p w14:paraId="66B0A1DC" w14:textId="77777777" w:rsidR="00B4148C" w:rsidRPr="00B4148C" w:rsidRDefault="00B4148C" w:rsidP="00281482">
      <w:pPr>
        <w:spacing w:after="0"/>
        <w:rPr>
          <w:rFonts w:asciiTheme="minorHAnsi" w:eastAsia="PMingLiU" w:hAnsiTheme="minorHAnsi" w:cstheme="minorHAnsi"/>
          <w:lang w:eastAsia="zh-CN"/>
        </w:rPr>
      </w:pPr>
    </w:p>
    <w:sectPr w:rsidR="00B4148C" w:rsidRPr="00B414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C5597" w14:textId="77777777" w:rsidR="006717DB" w:rsidRDefault="006717DB" w:rsidP="00344437">
      <w:pPr>
        <w:spacing w:after="0" w:line="240" w:lineRule="auto"/>
      </w:pPr>
      <w:r>
        <w:separator/>
      </w:r>
    </w:p>
  </w:endnote>
  <w:endnote w:type="continuationSeparator" w:id="0">
    <w:p w14:paraId="697564D1" w14:textId="77777777" w:rsidR="006717DB" w:rsidRDefault="006717DB" w:rsidP="00344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DF003" w14:textId="77777777" w:rsidR="006717DB" w:rsidRDefault="006717DB" w:rsidP="00344437">
      <w:pPr>
        <w:spacing w:after="0" w:line="240" w:lineRule="auto"/>
      </w:pPr>
      <w:r>
        <w:separator/>
      </w:r>
    </w:p>
  </w:footnote>
  <w:footnote w:type="continuationSeparator" w:id="0">
    <w:p w14:paraId="6F1F29F1" w14:textId="77777777" w:rsidR="006717DB" w:rsidRDefault="006717DB" w:rsidP="00344437">
      <w:pPr>
        <w:spacing w:after="0" w:line="240" w:lineRule="auto"/>
      </w:pPr>
      <w:r>
        <w:continuationSeparator/>
      </w:r>
    </w:p>
  </w:footnote>
  <w:footnote w:id="1">
    <w:p w14:paraId="6EC69491" w14:textId="77777777" w:rsidR="00344437" w:rsidRPr="00344437" w:rsidRDefault="00344437">
      <w:pPr>
        <w:pStyle w:val="FootnoteText"/>
        <w:rPr>
          <w:rFonts w:eastAsia="PMingLiU"/>
        </w:rPr>
      </w:pPr>
      <w:r>
        <w:rPr>
          <w:rStyle w:val="FootnoteReference"/>
        </w:rPr>
        <w:footnoteRef/>
      </w:r>
      <w:r w:rsidRPr="00344437">
        <w:rPr>
          <w:rFonts w:hint="eastAsia"/>
        </w:rPr>
        <w:t>《論語•里仁》典故：“子曰：見賢思齊焉，見不賢而內自省也”，即見前賢欲傚法他。</w:t>
      </w:r>
    </w:p>
  </w:footnote>
  <w:footnote w:id="2">
    <w:p w14:paraId="533E7B5B" w14:textId="21E019B6" w:rsidR="00344437" w:rsidRPr="00344437" w:rsidRDefault="00344437" w:rsidP="00344437">
      <w:pPr>
        <w:pStyle w:val="FootnoteText"/>
        <w:rPr>
          <w:rFonts w:eastAsia="PMingLiU"/>
        </w:rPr>
      </w:pPr>
      <w:r>
        <w:rPr>
          <w:rStyle w:val="FootnoteReference"/>
        </w:rPr>
        <w:footnoteRef/>
      </w:r>
      <w:r>
        <w:t xml:space="preserve"> </w:t>
      </w:r>
      <w:r w:rsidRPr="00344437">
        <w:rPr>
          <w:rFonts w:eastAsia="PMingLiU" w:hint="eastAsia"/>
        </w:rPr>
        <w:t>指早期著作</w:t>
      </w:r>
      <w:r w:rsidRPr="00344437">
        <w:rPr>
          <w:rFonts w:eastAsia="PMingLiU" w:hint="eastAsia"/>
          <w:i/>
        </w:rPr>
        <w:t>Incense at the Altar: Pioneering Sinologists and the Devel</w:t>
      </w:r>
      <w:r w:rsidRPr="00344437">
        <w:rPr>
          <w:rFonts w:eastAsia="PMingLiU"/>
          <w:i/>
        </w:rPr>
        <w:t>o</w:t>
      </w:r>
      <w:r w:rsidRPr="00344437">
        <w:rPr>
          <w:rFonts w:eastAsia="PMingLiU" w:hint="eastAsia"/>
          <w:i/>
        </w:rPr>
        <w:t>pment of</w:t>
      </w:r>
      <w:r w:rsidRPr="00344437">
        <w:rPr>
          <w:rFonts w:hint="eastAsia"/>
          <w:i/>
        </w:rPr>
        <w:t xml:space="preserve"> </w:t>
      </w:r>
      <w:r w:rsidRPr="00344437">
        <w:rPr>
          <w:rFonts w:eastAsia="PMingLiU" w:hint="eastAsia"/>
          <w:i/>
        </w:rPr>
        <w:t xml:space="preserve">Classical Chinese Philology </w:t>
      </w:r>
      <w:r w:rsidRPr="00344437">
        <w:rPr>
          <w:rFonts w:eastAsia="PMingLiU" w:hint="eastAsia"/>
        </w:rPr>
        <w:t>《西方漢學史》</w:t>
      </w:r>
      <w:r w:rsidRPr="00344437">
        <w:rPr>
          <w:rFonts w:eastAsia="PMingLiU" w:hint="eastAsia"/>
        </w:rPr>
        <w:t>(2001)</w:t>
      </w:r>
      <w:r w:rsidRPr="00344437">
        <w:rPr>
          <w:rFonts w:hint="eastAsia"/>
          <w:sz w:val="24"/>
          <w:szCs w:val="22"/>
        </w:rPr>
        <w:t xml:space="preserve"> </w:t>
      </w:r>
      <w:r w:rsidRPr="00344437">
        <w:rPr>
          <w:rFonts w:asciiTheme="minorEastAsia" w:eastAsiaTheme="minorEastAsia" w:hAnsiTheme="minorEastAsia" w:hint="eastAsia"/>
        </w:rPr>
        <w:t>。</w:t>
      </w:r>
      <w:r w:rsidRPr="008151AF">
        <w:rPr>
          <w:rFonts w:asciiTheme="minorEastAsia" w:eastAsiaTheme="minorEastAsia" w:hAnsiTheme="minorEastAsia" w:hint="eastAsia"/>
        </w:rPr>
        <w:t>20</w:t>
      </w:r>
      <w:r w:rsidR="008151AF" w:rsidRPr="008151AF">
        <w:rPr>
          <w:rFonts w:asciiTheme="minorEastAsia" w:eastAsiaTheme="minorEastAsia" w:hAnsiTheme="minorEastAsia" w:hint="eastAsia"/>
          <w:lang w:eastAsia="zh-CN"/>
        </w:rPr>
        <w:t>21</w:t>
      </w:r>
      <w:r w:rsidRPr="008151AF">
        <w:rPr>
          <w:rFonts w:asciiTheme="minorEastAsia" w:eastAsiaTheme="minorEastAsia" w:hAnsiTheme="minorEastAsia" w:hint="eastAsia"/>
        </w:rPr>
        <w:t>年底將由</w:t>
      </w:r>
      <w:r w:rsidR="008151AF" w:rsidRPr="008151AF">
        <w:rPr>
          <w:rFonts w:asciiTheme="minorEastAsia" w:eastAsiaTheme="minorEastAsia" w:hAnsiTheme="minorEastAsia" w:hint="eastAsia"/>
        </w:rPr>
        <w:t>大象</w:t>
      </w:r>
      <w:r w:rsidRPr="008151AF">
        <w:rPr>
          <w:rFonts w:asciiTheme="minorEastAsia" w:eastAsiaTheme="minorEastAsia" w:hAnsiTheme="minorEastAsia" w:hint="eastAsia"/>
        </w:rPr>
        <w:t>出</w:t>
      </w:r>
      <w:r w:rsidR="00376F65" w:rsidRPr="008151AF">
        <w:rPr>
          <w:rFonts w:asciiTheme="minorEastAsia" w:eastAsiaTheme="minorEastAsia" w:hAnsiTheme="minorEastAsia" w:hint="eastAsia"/>
        </w:rPr>
        <w:t>中文譯本</w:t>
      </w:r>
      <w:r w:rsidRPr="00344437">
        <w:rPr>
          <w:rFonts w:ascii="SimSun" w:hAnsi="SimSun" w:hint="eastAsia"/>
        </w:rPr>
        <w:t>。</w:t>
      </w:r>
    </w:p>
  </w:footnote>
  <w:footnote w:id="3">
    <w:p w14:paraId="1F0F357E" w14:textId="6FAC9486" w:rsidR="00376F65" w:rsidRPr="00720C47" w:rsidRDefault="00376F65" w:rsidP="00376F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76F65">
        <w:rPr>
          <w:rFonts w:hint="eastAsia"/>
        </w:rPr>
        <w:t>《</w:t>
      </w:r>
      <w:r>
        <w:rPr>
          <w:rFonts w:hint="eastAsia"/>
        </w:rPr>
        <w:t>西京雜記•卷二》</w:t>
      </w:r>
      <w:r w:rsidRPr="00720C47">
        <w:rPr>
          <w:rFonts w:asciiTheme="minorEastAsia" w:eastAsiaTheme="minorEastAsia" w:hAnsiTheme="minorEastAsia" w:hint="eastAsia"/>
        </w:rPr>
        <w:t>典故:</w:t>
      </w:r>
      <w:r>
        <w:rPr>
          <w:rFonts w:hint="eastAsia"/>
        </w:rPr>
        <w:t>西漢匡衡讀書家貧無燭，所以為了借鄰居燭光“穿壁引光、鑿壁偷光。”</w:t>
      </w:r>
    </w:p>
  </w:footnote>
  <w:footnote w:id="4">
    <w:p w14:paraId="2583D7AD" w14:textId="77777777" w:rsidR="00376F65" w:rsidRPr="00720C47" w:rsidRDefault="00376F65">
      <w:pPr>
        <w:pStyle w:val="FootnoteText"/>
        <w:rPr>
          <w:rFonts w:asciiTheme="minorEastAsia" w:eastAsiaTheme="minorEastAsia" w:hAnsiTheme="minorEastAsia"/>
        </w:rPr>
      </w:pPr>
      <w:r>
        <w:rPr>
          <w:rStyle w:val="FootnoteReference"/>
        </w:rPr>
        <w:footnoteRef/>
      </w:r>
      <w:r>
        <w:t xml:space="preserve"> </w:t>
      </w:r>
      <w:r w:rsidRPr="00376F65">
        <w:rPr>
          <w:rFonts w:hint="eastAsia"/>
        </w:rPr>
        <w:t>暗指十九歲至二十一歲期間在香港傳教。屆時深受廣東傳統文化的影響，因此存此志於小作</w:t>
      </w:r>
      <w:r w:rsidRPr="00376F65">
        <w:rPr>
          <w:i/>
        </w:rPr>
        <w:t>The Southern Garden P</w:t>
      </w:r>
      <w:r>
        <w:rPr>
          <w:i/>
        </w:rPr>
        <w:t>oetry Society: Literati Culture</w:t>
      </w:r>
      <w:r>
        <w:rPr>
          <w:rFonts w:ascii="PMingLiU" w:eastAsia="PMingLiU" w:hAnsi="PMingLiU" w:hint="eastAsia"/>
          <w:i/>
        </w:rPr>
        <w:t xml:space="preserve"> </w:t>
      </w:r>
      <w:r w:rsidRPr="00376F65">
        <w:rPr>
          <w:i/>
        </w:rPr>
        <w:t>and Social Memory in Guangdong</w:t>
      </w:r>
      <w:r>
        <w:rPr>
          <w:rFonts w:hint="eastAsia"/>
        </w:rPr>
        <w:t xml:space="preserve"> (2013)</w:t>
      </w:r>
      <w:r w:rsidRPr="00376F65">
        <w:rPr>
          <w:rFonts w:hint="eastAsia"/>
        </w:rPr>
        <w:t>《嶺南文學史》</w:t>
      </w:r>
    </w:p>
  </w:footnote>
  <w:footnote w:id="5">
    <w:p w14:paraId="4DF5C477" w14:textId="77777777" w:rsidR="00720C47" w:rsidRPr="00720C47" w:rsidRDefault="00720C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0C47">
        <w:rPr>
          <w:rFonts w:hint="eastAsia"/>
        </w:rPr>
        <w:t>書齋懸著東坡對聯一幅：“豆酒縱觀廿一時，爐香靜對十三經。”</w:t>
      </w:r>
    </w:p>
  </w:footnote>
  <w:footnote w:id="6">
    <w:p w14:paraId="687EE10B" w14:textId="77777777" w:rsidR="00720C47" w:rsidRPr="000561B1" w:rsidRDefault="00720C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561B1">
        <w:rPr>
          <w:rFonts w:ascii="PMingLiU" w:eastAsia="PMingLiU" w:hAnsi="PMingLiU"/>
        </w:rPr>
        <w:t>“</w:t>
      </w:r>
      <w:r w:rsidR="000561B1">
        <w:rPr>
          <w:rFonts w:ascii="PMingLiU" w:eastAsia="PMingLiU" w:hAnsi="PMingLiU" w:hint="eastAsia"/>
        </w:rPr>
        <w:t>尚</w:t>
      </w:r>
      <w:r w:rsidR="000561B1">
        <w:rPr>
          <w:rFonts w:eastAsia="PMingLiU" w:hint="eastAsia"/>
        </w:rPr>
        <w:t>友</w:t>
      </w:r>
      <w:r w:rsidR="000561B1">
        <w:rPr>
          <w:rFonts w:eastAsia="PMingLiU"/>
        </w:rPr>
        <w:t>”</w:t>
      </w:r>
      <w:r w:rsidRPr="00720C47">
        <w:rPr>
          <w:rFonts w:hint="eastAsia"/>
        </w:rPr>
        <w:t>《孟子•萬章下》</w:t>
      </w:r>
      <w:r w:rsidR="00242C0F">
        <w:rPr>
          <w:rFonts w:ascii="PMingLiU" w:eastAsia="PMingLiU" w:hAnsi="PMingLiU" w:hint="eastAsia"/>
        </w:rPr>
        <w:t>典故</w:t>
      </w:r>
      <w:r w:rsidRPr="00720C47">
        <w:rPr>
          <w:rFonts w:hint="eastAsia"/>
        </w:rPr>
        <w:t>：“尚論古之人。頌其詩，讀其書，不知其人，可乎？”</w:t>
      </w:r>
    </w:p>
  </w:footnote>
  <w:footnote w:id="7">
    <w:p w14:paraId="668C5EB3" w14:textId="77777777" w:rsidR="000561B1" w:rsidRPr="000561B1" w:rsidRDefault="000561B1">
      <w:pPr>
        <w:pStyle w:val="FootnoteText"/>
        <w:rPr>
          <w:rFonts w:eastAsia="PMingLiU"/>
        </w:rPr>
      </w:pPr>
      <w:r>
        <w:rPr>
          <w:rStyle w:val="FootnoteReference"/>
        </w:rPr>
        <w:footnoteRef/>
      </w:r>
      <w:r>
        <w:t xml:space="preserve"> </w:t>
      </w:r>
      <w:r w:rsidRPr="000561B1">
        <w:t>“</w:t>
      </w:r>
      <w:r w:rsidRPr="000561B1">
        <w:rPr>
          <w:rFonts w:hint="eastAsia"/>
        </w:rPr>
        <w:t>Performative Ritual</w:t>
      </w:r>
      <w:r w:rsidRPr="000561B1">
        <w:t>”</w:t>
      </w:r>
      <w:r w:rsidRPr="000561B1">
        <w:rPr>
          <w:rFonts w:hint="eastAsia"/>
        </w:rPr>
        <w:t>為新出的西方詮釋框架。凡是經常發生的或定期循環的行動都應視為含有禮儀的性質。</w:t>
      </w:r>
    </w:p>
  </w:footnote>
  <w:footnote w:id="8">
    <w:p w14:paraId="3219F4F6" w14:textId="77777777" w:rsidR="00242C0F" w:rsidRPr="00242C0F" w:rsidRDefault="00242C0F" w:rsidP="00242C0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42C0F">
        <w:rPr>
          <w:rFonts w:hint="eastAsia"/>
        </w:rPr>
        <w:t>《荀子·勸學》典故：“無惛惛之事者，無赫赫之功。”，義為專心一志。</w:t>
      </w:r>
    </w:p>
    <w:p w14:paraId="28D7457B" w14:textId="77777777" w:rsidR="00242C0F" w:rsidRPr="00242C0F" w:rsidRDefault="00242C0F">
      <w:pPr>
        <w:pStyle w:val="FootnoteText"/>
        <w:rPr>
          <w:rFonts w:eastAsia="PMingLiU"/>
        </w:rPr>
      </w:pPr>
    </w:p>
  </w:footnote>
  <w:footnote w:id="9">
    <w:p w14:paraId="6591376E" w14:textId="77777777" w:rsidR="00DA4C21" w:rsidRPr="00DA4C21" w:rsidRDefault="00DA4C21">
      <w:pPr>
        <w:pStyle w:val="FootnoteText"/>
        <w:rPr>
          <w:rFonts w:asciiTheme="minorEastAsia" w:eastAsiaTheme="minorEastAsia" w:hAnsiTheme="minorEastAsia"/>
        </w:rPr>
      </w:pPr>
      <w:r>
        <w:rPr>
          <w:rStyle w:val="FootnoteReference"/>
        </w:rPr>
        <w:footnoteRef/>
      </w:r>
      <w:r>
        <w:t xml:space="preserve"> </w:t>
      </w:r>
      <w:r w:rsidRPr="00DA4C21">
        <w:rPr>
          <w:rFonts w:asciiTheme="minorEastAsia" w:eastAsiaTheme="minorEastAsia" w:hAnsiTheme="minorEastAsia" w:hint="eastAsia"/>
        </w:rPr>
        <w:t>陳叔寶(553-604)，陳後主（執政582-589），匿於金陵雞鳴山坡上胭脂井避隋兵。</w:t>
      </w:r>
    </w:p>
  </w:footnote>
  <w:footnote w:id="10">
    <w:p w14:paraId="0F085633" w14:textId="77777777" w:rsidR="00DA4C21" w:rsidRPr="00DA4C21" w:rsidRDefault="00DA4C21">
      <w:pPr>
        <w:pStyle w:val="FootnoteText"/>
        <w:rPr>
          <w:rFonts w:eastAsia="PMingLiU"/>
        </w:rPr>
      </w:pPr>
      <w:r>
        <w:rPr>
          <w:rStyle w:val="FootnoteReference"/>
        </w:rPr>
        <w:footnoteRef/>
      </w:r>
      <w:r>
        <w:t xml:space="preserve"> </w:t>
      </w:r>
      <w:r w:rsidRPr="00DA4C21">
        <w:rPr>
          <w:rFonts w:eastAsia="PMingLiU" w:hint="eastAsia"/>
        </w:rPr>
        <w:t>孔穎達</w:t>
      </w:r>
      <w:r w:rsidRPr="00DA4C21">
        <w:rPr>
          <w:rFonts w:eastAsia="PMingLiU" w:hint="eastAsia"/>
        </w:rPr>
        <w:t xml:space="preserve"> (574-648</w:t>
      </w:r>
      <w:r w:rsidRPr="00DA4C21">
        <w:rPr>
          <w:rFonts w:eastAsia="PMingLiU" w:hint="eastAsia"/>
        </w:rPr>
        <w:t>）字冲遠，為《五經正義》總編。隋末宿儒恥出其下，陰遣客刺之，匿楊玄感家得免</w:t>
      </w:r>
      <w:r w:rsidRPr="00DA4C21">
        <w:rPr>
          <w:rFonts w:asciiTheme="minorEastAsia" w:eastAsiaTheme="minorEastAsia" w:hAnsiTheme="minorEastAsia" w:hint="eastAsia"/>
        </w:rPr>
        <w:t>。</w:t>
      </w:r>
      <w:r w:rsidR="00E409DE">
        <w:rPr>
          <w:rFonts w:eastAsia="PMingLiU" w:hint="eastAsia"/>
        </w:rPr>
        <w:tab/>
      </w:r>
      <w:r w:rsidR="00E409DE">
        <w:rPr>
          <w:rFonts w:eastAsia="PMingLiU" w:hint="eastAsia"/>
        </w:rPr>
        <w:tab/>
      </w:r>
      <w:r w:rsidR="00E409DE">
        <w:rPr>
          <w:rFonts w:eastAsia="PMingLiU" w:hint="eastAsia"/>
        </w:rPr>
        <w:tab/>
      </w:r>
      <w:r w:rsidR="00E409DE">
        <w:rPr>
          <w:rFonts w:eastAsia="PMingLiU" w:hint="eastAsia"/>
        </w:rPr>
        <w:tab/>
      </w:r>
    </w:p>
  </w:footnote>
  <w:footnote w:id="11">
    <w:p w14:paraId="4DDF90D5" w14:textId="77777777" w:rsidR="00DA4C21" w:rsidRPr="00DA4C21" w:rsidRDefault="00DA4C21">
      <w:pPr>
        <w:pStyle w:val="FootnoteText"/>
        <w:rPr>
          <w:rFonts w:eastAsia="PMingLiU"/>
        </w:rPr>
      </w:pPr>
      <w:r>
        <w:rPr>
          <w:rStyle w:val="FootnoteReference"/>
        </w:rPr>
        <w:footnoteRef/>
      </w:r>
      <w:r>
        <w:t xml:space="preserve"> </w:t>
      </w:r>
      <w:r w:rsidR="00E409DE" w:rsidRPr="00E409DE">
        <w:rPr>
          <w:rFonts w:hint="eastAsia"/>
        </w:rPr>
        <w:t>文藝復興時代的學者波焦</w:t>
      </w:r>
      <w:r w:rsidR="00E409DE" w:rsidRPr="00E409DE">
        <w:rPr>
          <w:rFonts w:hint="eastAsia"/>
        </w:rPr>
        <w:t>(</w:t>
      </w:r>
      <w:proofErr w:type="spellStart"/>
      <w:r w:rsidR="00E409DE" w:rsidRPr="00E409DE">
        <w:rPr>
          <w:rFonts w:hint="eastAsia"/>
        </w:rPr>
        <w:t>Poggio</w:t>
      </w:r>
      <w:proofErr w:type="spellEnd"/>
      <w:r w:rsidR="00E409DE" w:rsidRPr="00E409DE">
        <w:rPr>
          <w:rFonts w:hint="eastAsia"/>
        </w:rPr>
        <w:t>)</w:t>
      </w:r>
      <w:r w:rsidR="00E409DE" w:rsidRPr="00E409DE">
        <w:rPr>
          <w:rFonts w:hint="eastAsia"/>
        </w:rPr>
        <w:t>曾設計刺殺瓦拉</w:t>
      </w:r>
      <w:r w:rsidR="00E409DE" w:rsidRPr="00E409DE">
        <w:rPr>
          <w:rFonts w:hint="eastAsia"/>
        </w:rPr>
        <w:t>(Valla)</w:t>
      </w:r>
      <w:r w:rsidR="00E409DE" w:rsidRPr="00E409DE">
        <w:rPr>
          <w:rFonts w:hint="eastAsia"/>
        </w:rPr>
        <w:t>，</w:t>
      </w:r>
      <w:r w:rsidR="000B3BF3" w:rsidRPr="000B3BF3">
        <w:rPr>
          <w:rFonts w:hint="eastAsia"/>
        </w:rPr>
        <w:t>最</w:t>
      </w:r>
      <w:r w:rsidR="00197D6B">
        <w:rPr>
          <w:rFonts w:hint="eastAsia"/>
        </w:rPr>
        <w:t>后</w:t>
      </w:r>
      <w:r w:rsidR="00197D6B">
        <w:rPr>
          <w:rFonts w:eastAsiaTheme="minorEastAsia" w:hint="eastAsia"/>
        </w:rPr>
        <w:t>其谋</w:t>
      </w:r>
      <w:r w:rsidR="000B3BF3" w:rsidRPr="000B3BF3">
        <w:rPr>
          <w:rFonts w:hint="eastAsia"/>
        </w:rPr>
        <w:t>落空。</w:t>
      </w:r>
    </w:p>
  </w:footnote>
  <w:footnote w:id="12">
    <w:p w14:paraId="14C41EF6" w14:textId="77777777" w:rsidR="00E409DE" w:rsidRPr="00E409DE" w:rsidRDefault="00E409DE">
      <w:pPr>
        <w:pStyle w:val="FootnoteText"/>
        <w:rPr>
          <w:rFonts w:ascii="SimSun" w:hAnsi="SimSun"/>
        </w:rPr>
      </w:pPr>
      <w:r>
        <w:rPr>
          <w:rStyle w:val="FootnoteReference"/>
        </w:rPr>
        <w:footnoteRef/>
      </w:r>
      <w:r w:rsidR="002E3B1A">
        <w:rPr>
          <w:rFonts w:ascii="SimSun" w:hAnsi="SimSun" w:hint="eastAsia"/>
        </w:rPr>
        <w:t>《五經正義》為唐初欽定薈萃最好的經“注”</w:t>
      </w:r>
      <w:r w:rsidR="002E3B1A" w:rsidRPr="002E3B1A">
        <w:rPr>
          <w:rFonts w:hint="eastAsia"/>
        </w:rPr>
        <w:t xml:space="preserve"> </w:t>
      </w:r>
      <w:r w:rsidR="002E3B1A" w:rsidRPr="002E3B1A">
        <w:rPr>
          <w:rFonts w:ascii="SimSun" w:hAnsi="SimSun" w:hint="eastAsia"/>
        </w:rPr>
        <w:t>、</w:t>
      </w:r>
      <w:r w:rsidR="002E3B1A">
        <w:rPr>
          <w:rFonts w:ascii="SimSun" w:eastAsiaTheme="minorEastAsia" w:hAnsi="SimSun" w:hint="eastAsia"/>
        </w:rPr>
        <w:t>新编</w:t>
      </w:r>
      <w:r w:rsidRPr="00E409DE">
        <w:rPr>
          <w:rFonts w:ascii="SimSun" w:hAnsi="SimSun" w:hint="eastAsia"/>
        </w:rPr>
        <w:t>的“疏”</w:t>
      </w:r>
      <w:r w:rsidR="002E3B1A">
        <w:rPr>
          <w:rFonts w:ascii="SimSun" w:hAnsi="SimSun" w:hint="eastAsia"/>
        </w:rPr>
        <w:t>的经解丛书</w:t>
      </w:r>
      <w:r w:rsidRPr="00E409DE">
        <w:rPr>
          <w:rFonts w:ascii="SimSun" w:hAnsi="SimSun" w:hint="eastAsia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82"/>
    <w:rsid w:val="000561B1"/>
    <w:rsid w:val="00087874"/>
    <w:rsid w:val="0009040B"/>
    <w:rsid w:val="000B3BF3"/>
    <w:rsid w:val="000F1B24"/>
    <w:rsid w:val="001006AE"/>
    <w:rsid w:val="0010284C"/>
    <w:rsid w:val="00150355"/>
    <w:rsid w:val="00197D6B"/>
    <w:rsid w:val="00205EAD"/>
    <w:rsid w:val="00213026"/>
    <w:rsid w:val="00242C0F"/>
    <w:rsid w:val="002779A7"/>
    <w:rsid w:val="00281482"/>
    <w:rsid w:val="002840C1"/>
    <w:rsid w:val="002C0576"/>
    <w:rsid w:val="002E3B1A"/>
    <w:rsid w:val="00327A40"/>
    <w:rsid w:val="00344437"/>
    <w:rsid w:val="00376F65"/>
    <w:rsid w:val="0041145E"/>
    <w:rsid w:val="00437DE1"/>
    <w:rsid w:val="004903C5"/>
    <w:rsid w:val="004C6CF5"/>
    <w:rsid w:val="004E182C"/>
    <w:rsid w:val="00571791"/>
    <w:rsid w:val="00622B79"/>
    <w:rsid w:val="006717DB"/>
    <w:rsid w:val="0069466E"/>
    <w:rsid w:val="006E7678"/>
    <w:rsid w:val="006F7E45"/>
    <w:rsid w:val="00704D7B"/>
    <w:rsid w:val="00720C47"/>
    <w:rsid w:val="007A3801"/>
    <w:rsid w:val="008151AF"/>
    <w:rsid w:val="0081636D"/>
    <w:rsid w:val="00822BA2"/>
    <w:rsid w:val="00855D10"/>
    <w:rsid w:val="008913DC"/>
    <w:rsid w:val="008B3A94"/>
    <w:rsid w:val="0090648D"/>
    <w:rsid w:val="00921444"/>
    <w:rsid w:val="0094060C"/>
    <w:rsid w:val="00946935"/>
    <w:rsid w:val="009B6411"/>
    <w:rsid w:val="009C423C"/>
    <w:rsid w:val="009F11E4"/>
    <w:rsid w:val="009F2962"/>
    <w:rsid w:val="00A07494"/>
    <w:rsid w:val="00A45A93"/>
    <w:rsid w:val="00AB0572"/>
    <w:rsid w:val="00B4148C"/>
    <w:rsid w:val="00B930C6"/>
    <w:rsid w:val="00B95E17"/>
    <w:rsid w:val="00BC0311"/>
    <w:rsid w:val="00C05B8B"/>
    <w:rsid w:val="00C2448D"/>
    <w:rsid w:val="00C444AA"/>
    <w:rsid w:val="00C83B87"/>
    <w:rsid w:val="00CD5689"/>
    <w:rsid w:val="00D2506D"/>
    <w:rsid w:val="00D27B3B"/>
    <w:rsid w:val="00D80CC0"/>
    <w:rsid w:val="00D93426"/>
    <w:rsid w:val="00DA319C"/>
    <w:rsid w:val="00DA4C21"/>
    <w:rsid w:val="00DE3DBB"/>
    <w:rsid w:val="00E00D14"/>
    <w:rsid w:val="00E31E0D"/>
    <w:rsid w:val="00E409DE"/>
    <w:rsid w:val="00E616FF"/>
    <w:rsid w:val="00EE5817"/>
    <w:rsid w:val="00F44ADC"/>
    <w:rsid w:val="00F8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E200E"/>
  <w15:chartTrackingRefBased/>
  <w15:docId w15:val="{4ADD2AC5-FA67-42CD-ADDA-98702A03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theme="minorBidi"/>
        <w:sz w:val="24"/>
        <w:szCs w:val="22"/>
        <w:lang w:val="en-US" w:eastAsia="zh-TW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935"/>
    <w:pPr>
      <w:ind w:right="576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69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9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444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44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443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&amp; SimSun">
      <a:majorFont>
        <a:latin typeface="Times New Roman"/>
        <a:ea typeface="SimSun"/>
        <a:cs typeface=""/>
      </a:majorFont>
      <a:minorFont>
        <a:latin typeface="Times New Roman"/>
        <a:ea typeface="SimSun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87A24-12BA-4CA1-9390-3979F791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Brigham Young University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Honey</dc:creator>
  <cp:keywords/>
  <dc:description/>
  <cp:lastModifiedBy>David Honey</cp:lastModifiedBy>
  <cp:revision>2</cp:revision>
  <cp:lastPrinted>2018-06-25T08:34:00Z</cp:lastPrinted>
  <dcterms:created xsi:type="dcterms:W3CDTF">2021-09-07T17:21:00Z</dcterms:created>
  <dcterms:modified xsi:type="dcterms:W3CDTF">2021-09-07T17:21:00Z</dcterms:modified>
</cp:coreProperties>
</file>