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D73B8" w14:textId="77777777" w:rsidR="00657C95" w:rsidRDefault="00657C95" w:rsidP="00657C95">
      <w:r>
        <w:rPr>
          <w:noProof/>
        </w:rPr>
        <w:drawing>
          <wp:inline distT="0" distB="0" distL="0" distR="0" wp14:anchorId="70C0572D" wp14:editId="1DDD5369">
            <wp:extent cx="2028825" cy="70485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7DD3C00" w14:textId="77777777" w:rsidR="00657C95" w:rsidRPr="00A47621" w:rsidRDefault="00657C95" w:rsidP="00657C95">
      <w:pPr>
        <w:rPr>
          <w:rFonts w:ascii="Times New Roman" w:hAnsi="Times New Roman" w:cs="Times New Roman"/>
          <w:sz w:val="24"/>
          <w:szCs w:val="24"/>
        </w:rPr>
      </w:pPr>
    </w:p>
    <w:p w14:paraId="0D53A3E5" w14:textId="77777777" w:rsidR="00657C95" w:rsidRPr="00F927A1" w:rsidRDefault="00657C95" w:rsidP="00657C95">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CC33E23" w14:textId="77777777" w:rsidR="00657C95" w:rsidRPr="00DC2924" w:rsidRDefault="00657C95" w:rsidP="00657C95">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4933BC86" w14:textId="77777777" w:rsidR="00657C95" w:rsidRPr="0085230E" w:rsidRDefault="00657C95" w:rsidP="00657C95">
      <w:pPr>
        <w:overflowPunct/>
        <w:autoSpaceDE/>
        <w:autoSpaceDN/>
        <w:adjustRightInd/>
        <w:ind w:right="-957"/>
        <w:textAlignment w:val="auto"/>
        <w:rPr>
          <w:rFonts w:ascii="Times New Roman" w:hAnsi="Times New Roman" w:cs="Times New Roman"/>
          <w:b/>
          <w:color w:val="auto"/>
          <w:sz w:val="48"/>
        </w:rPr>
      </w:pPr>
      <w:proofErr w:type="spellStart"/>
      <w:r w:rsidRPr="00DC2924">
        <w:rPr>
          <w:rFonts w:ascii="Times New Roman" w:hAnsi="Times New Roman" w:cs="Times New Roman"/>
          <w:b/>
          <w:color w:val="auto"/>
          <w:sz w:val="48"/>
        </w:rPr>
        <w:t>BMPF6044</w:t>
      </w:r>
      <w:proofErr w:type="spellEnd"/>
    </w:p>
    <w:p w14:paraId="60D44B87" w14:textId="77777777" w:rsidR="00657C95" w:rsidRDefault="00657C95" w:rsidP="00657C95">
      <w:pPr>
        <w:overflowPunct/>
        <w:autoSpaceDE/>
        <w:autoSpaceDN/>
        <w:adjustRightInd/>
        <w:ind w:right="-957"/>
        <w:textAlignment w:val="auto"/>
        <w:rPr>
          <w:rFonts w:ascii="Times New Roman" w:hAnsi="Times New Roman" w:cs="Times New Roman"/>
          <w:b/>
          <w:color w:val="auto"/>
          <w:sz w:val="48"/>
        </w:rPr>
      </w:pPr>
    </w:p>
    <w:p w14:paraId="4B6254A2" w14:textId="77777777" w:rsidR="00657C95" w:rsidRPr="00FE5F90" w:rsidRDefault="00657C95" w:rsidP="00657C95">
      <w:pPr>
        <w:overflowPunct/>
        <w:autoSpaceDE/>
        <w:autoSpaceDN/>
        <w:adjustRightInd/>
        <w:ind w:right="-957"/>
        <w:textAlignment w:val="auto"/>
        <w:rPr>
          <w:rFonts w:ascii="Times New Roman" w:hAnsi="Times New Roman" w:cs="Times New Roman"/>
          <w:b/>
          <w:color w:val="auto"/>
          <w:sz w:val="18"/>
          <w:szCs w:val="2"/>
        </w:rPr>
      </w:pPr>
    </w:p>
    <w:p w14:paraId="1655957C" w14:textId="77777777" w:rsidR="00657C95" w:rsidRPr="00F927A1" w:rsidRDefault="00657C95" w:rsidP="00657C9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6C546639" w14:textId="77777777" w:rsidR="00657C95" w:rsidRPr="00706BB5" w:rsidRDefault="00657C95" w:rsidP="00657C95">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 xml:space="preserve">(PORTH </w:t>
      </w:r>
      <w:proofErr w:type="spellStart"/>
      <w:r w:rsidRPr="00F15354">
        <w:rPr>
          <w:rFonts w:ascii="Times New Roman" w:hAnsi="Times New Roman" w:cs="Times New Roman"/>
          <w:b/>
          <w:bCs/>
          <w:color w:val="auto"/>
          <w:sz w:val="48"/>
          <w:szCs w:val="48"/>
        </w:rPr>
        <w:t>AGORED</w:t>
      </w:r>
      <w:proofErr w:type="spellEnd"/>
      <w:r w:rsidRPr="00F15354">
        <w:rPr>
          <w:rFonts w:ascii="Times New Roman" w:hAnsi="Times New Roman" w:cs="Times New Roman"/>
          <w:b/>
          <w:bCs/>
          <w:color w:val="auto"/>
          <w:sz w:val="48"/>
          <w:szCs w:val="48"/>
        </w:rPr>
        <w:t xml:space="preserve"> and UNIVERSITY OF WALES TRINITY SAINT DAVID)</w:t>
      </w:r>
    </w:p>
    <w:p w14:paraId="7CE2910A" w14:textId="77777777" w:rsidR="00657C95" w:rsidRPr="00FE5F90" w:rsidRDefault="00657C95" w:rsidP="00657C95">
      <w:pPr>
        <w:overflowPunct/>
        <w:autoSpaceDE/>
        <w:autoSpaceDN/>
        <w:adjustRightInd/>
        <w:ind w:right="-957"/>
        <w:textAlignment w:val="auto"/>
        <w:rPr>
          <w:rFonts w:ascii="Times New Roman" w:hAnsi="Times New Roman" w:cs="Times New Roman"/>
          <w:b/>
          <w:color w:val="auto"/>
          <w:sz w:val="14"/>
          <w:szCs w:val="2"/>
        </w:rPr>
      </w:pPr>
    </w:p>
    <w:p w14:paraId="1AE3220C" w14:textId="77777777" w:rsidR="00657C95" w:rsidRPr="00F927A1" w:rsidRDefault="00657C95" w:rsidP="00657C95">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657C95" w:rsidRPr="005D3F07" w14:paraId="52162A82" w14:textId="77777777" w:rsidTr="008D3E36">
        <w:tc>
          <w:tcPr>
            <w:tcW w:w="10368" w:type="dxa"/>
            <w:shd w:val="clear" w:color="auto" w:fill="auto"/>
          </w:tcPr>
          <w:p w14:paraId="169DF21D" w14:textId="77777777" w:rsidR="00657C95" w:rsidRDefault="00657C95" w:rsidP="008D3E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Amanda Davies</w:t>
            </w:r>
          </w:p>
          <w:p w14:paraId="445E0E83" w14:textId="77777777" w:rsidR="00657C95" w:rsidRDefault="00657C95" w:rsidP="008D3E36">
            <w:pPr>
              <w:overflowPunct/>
              <w:autoSpaceDE/>
              <w:autoSpaceDN/>
              <w:adjustRightInd/>
              <w:ind w:right="-957"/>
              <w:textAlignment w:val="auto"/>
              <w:rPr>
                <w:rFonts w:ascii="Times New Roman" w:hAnsi="Times New Roman" w:cs="Times New Roman"/>
                <w:b/>
                <w:color w:val="auto"/>
                <w:sz w:val="48"/>
              </w:rPr>
            </w:pPr>
          </w:p>
          <w:p w14:paraId="675F9878" w14:textId="77777777" w:rsidR="00657C95" w:rsidRDefault="00657C95" w:rsidP="008D3E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proofErr w:type="spellStart"/>
            <w:r>
              <w:rPr>
                <w:rFonts w:ascii="Times New Roman" w:hAnsi="Times New Roman" w:cs="Times New Roman"/>
                <w:b/>
                <w:color w:val="auto"/>
                <w:sz w:val="48"/>
              </w:rPr>
              <w:t>davies.amanda2@sky.com</w:t>
            </w:r>
            <w:proofErr w:type="spellEnd"/>
          </w:p>
          <w:p w14:paraId="59692E7A" w14:textId="77777777" w:rsidR="00657C95" w:rsidRDefault="00657C95" w:rsidP="008D3E36">
            <w:pPr>
              <w:overflowPunct/>
              <w:autoSpaceDE/>
              <w:autoSpaceDN/>
              <w:adjustRightInd/>
              <w:ind w:right="-957"/>
              <w:textAlignment w:val="auto"/>
              <w:rPr>
                <w:rFonts w:ascii="Times New Roman" w:hAnsi="Times New Roman" w:cs="Times New Roman"/>
                <w:b/>
                <w:color w:val="auto"/>
                <w:sz w:val="48"/>
              </w:rPr>
            </w:pPr>
          </w:p>
          <w:p w14:paraId="3328D3F7" w14:textId="77777777" w:rsidR="00657C95" w:rsidRDefault="00657C95" w:rsidP="008D3E36">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405875CF" w14:textId="77777777" w:rsidR="00657C95" w:rsidRPr="005D3F07" w:rsidRDefault="00657C95" w:rsidP="008D3E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2127089</w:t>
            </w:r>
          </w:p>
          <w:p w14:paraId="1CAC6031" w14:textId="77777777" w:rsidR="00657C95" w:rsidRPr="005D3F07" w:rsidRDefault="00657C95" w:rsidP="008D3E36">
            <w:pPr>
              <w:overflowPunct/>
              <w:autoSpaceDE/>
              <w:autoSpaceDN/>
              <w:adjustRightInd/>
              <w:ind w:right="-957"/>
              <w:textAlignment w:val="auto"/>
              <w:rPr>
                <w:rFonts w:ascii="Times New Roman" w:hAnsi="Times New Roman" w:cs="Times New Roman"/>
                <w:b/>
                <w:color w:val="auto"/>
                <w:sz w:val="48"/>
              </w:rPr>
            </w:pPr>
          </w:p>
          <w:p w14:paraId="1BF2F10C" w14:textId="77777777" w:rsidR="00657C95" w:rsidRPr="005D3F07" w:rsidRDefault="00657C95" w:rsidP="008D3E36">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Pr>
                <w:rFonts w:ascii="Times New Roman" w:hAnsi="Times New Roman" w:cs="Times New Roman"/>
                <w:b/>
                <w:color w:val="auto"/>
                <w:sz w:val="48"/>
              </w:rPr>
              <w:t xml:space="preserve"> onwards</w:t>
            </w:r>
          </w:p>
        </w:tc>
      </w:tr>
    </w:tbl>
    <w:p w14:paraId="37698C34" w14:textId="77777777" w:rsidR="00657C95" w:rsidRDefault="00657C95" w:rsidP="00657C95">
      <w:pPr>
        <w:rPr>
          <w:b/>
          <w:sz w:val="28"/>
          <w:szCs w:val="28"/>
        </w:rPr>
      </w:pPr>
    </w:p>
    <w:p w14:paraId="67346B99" w14:textId="77777777" w:rsidR="00657C95" w:rsidRDefault="00657C95" w:rsidP="00657C95">
      <w:pPr>
        <w:rPr>
          <w:b/>
          <w:sz w:val="28"/>
          <w:szCs w:val="28"/>
        </w:rPr>
      </w:pPr>
    </w:p>
    <w:p w14:paraId="6110BC13" w14:textId="77777777" w:rsidR="00657C95" w:rsidRDefault="00657C95" w:rsidP="00657C95">
      <w:pPr>
        <w:rPr>
          <w:b/>
          <w:sz w:val="28"/>
          <w:szCs w:val="28"/>
        </w:rPr>
      </w:pPr>
    </w:p>
    <w:p w14:paraId="5A0C0988" w14:textId="77777777" w:rsidR="00657C95" w:rsidRDefault="00657C95" w:rsidP="00657C95">
      <w:pPr>
        <w:rPr>
          <w:b/>
          <w:sz w:val="28"/>
          <w:szCs w:val="28"/>
        </w:rPr>
      </w:pPr>
    </w:p>
    <w:p w14:paraId="1AD67E13" w14:textId="77777777" w:rsidR="00657C95" w:rsidRPr="00EE5BC3" w:rsidRDefault="00657C95" w:rsidP="00657C95">
      <w:pPr>
        <w:rPr>
          <w:sz w:val="28"/>
          <w:szCs w:val="28"/>
        </w:rPr>
      </w:pPr>
      <w:r>
        <w:rPr>
          <w:b/>
          <w:sz w:val="28"/>
          <w:szCs w:val="28"/>
        </w:rPr>
        <w:t xml:space="preserve">                                                </w:t>
      </w:r>
      <w:r w:rsidRPr="00EE5BC3">
        <w:rPr>
          <w:b/>
          <w:sz w:val="28"/>
          <w:szCs w:val="28"/>
        </w:rPr>
        <w:t>Task 3</w:t>
      </w:r>
    </w:p>
    <w:p w14:paraId="31AF664F" w14:textId="77777777" w:rsidR="00657C95" w:rsidRPr="00EE5BC3" w:rsidRDefault="00657C95" w:rsidP="00657C95">
      <w:pPr>
        <w:jc w:val="center"/>
        <w:rPr>
          <w:b/>
          <w:sz w:val="28"/>
          <w:szCs w:val="28"/>
        </w:rPr>
      </w:pPr>
    </w:p>
    <w:p w14:paraId="30F4C283" w14:textId="77777777" w:rsidR="00657C95" w:rsidRPr="00EE5BC3" w:rsidRDefault="00657C95" w:rsidP="00657C95">
      <w:pPr>
        <w:jc w:val="center"/>
        <w:rPr>
          <w:b/>
          <w:color w:val="auto"/>
          <w:sz w:val="28"/>
          <w:szCs w:val="28"/>
        </w:rPr>
      </w:pPr>
      <w:r w:rsidRPr="00EE5BC3">
        <w:rPr>
          <w:b/>
          <w:color w:val="auto"/>
          <w:sz w:val="28"/>
          <w:szCs w:val="28"/>
        </w:rPr>
        <w:t>Safeguarding and working in complex situations – Case Study</w:t>
      </w:r>
    </w:p>
    <w:p w14:paraId="38D6DEF3" w14:textId="77777777" w:rsidR="00657C95" w:rsidRDefault="00657C95" w:rsidP="00657C95">
      <w:pPr>
        <w:rPr>
          <w:b/>
          <w:color w:val="auto"/>
          <w:sz w:val="24"/>
          <w:szCs w:val="24"/>
        </w:rPr>
      </w:pPr>
    </w:p>
    <w:p w14:paraId="2633F56F" w14:textId="77777777" w:rsidR="00657C95" w:rsidRDefault="00657C95" w:rsidP="00657C95">
      <w:pPr>
        <w:rPr>
          <w:b/>
          <w:color w:val="auto"/>
          <w:sz w:val="24"/>
          <w:szCs w:val="24"/>
        </w:rPr>
      </w:pPr>
      <w:r>
        <w:rPr>
          <w:b/>
          <w:color w:val="auto"/>
          <w:sz w:val="24"/>
          <w:szCs w:val="24"/>
        </w:rPr>
        <w:lastRenderedPageBreak/>
        <w:t>Guidance.</w:t>
      </w:r>
    </w:p>
    <w:p w14:paraId="325B5F0B" w14:textId="77777777" w:rsidR="00657C95" w:rsidRPr="00706BB5" w:rsidRDefault="00657C95" w:rsidP="00657C95">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7659F9EA" w14:textId="77777777" w:rsidR="00657C95" w:rsidRDefault="00657C95" w:rsidP="00657C95">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57C95" w:rsidRPr="008B28E7" w14:paraId="0BDE7878" w14:textId="77777777" w:rsidTr="008D3E36">
        <w:tc>
          <w:tcPr>
            <w:tcW w:w="10031" w:type="dxa"/>
            <w:shd w:val="clear" w:color="auto" w:fill="auto"/>
          </w:tcPr>
          <w:p w14:paraId="74D58CCD" w14:textId="77777777" w:rsidR="00657C95" w:rsidRPr="006872A0" w:rsidRDefault="00657C95" w:rsidP="008D3E36">
            <w:pPr>
              <w:jc w:val="both"/>
              <w:rPr>
                <w:b/>
                <w:sz w:val="24"/>
                <w:szCs w:val="24"/>
              </w:rPr>
            </w:pPr>
            <w:r w:rsidRPr="006872A0">
              <w:rPr>
                <w:b/>
                <w:sz w:val="24"/>
                <w:szCs w:val="24"/>
              </w:rPr>
              <w:t>Question</w:t>
            </w:r>
            <w:r>
              <w:rPr>
                <w:b/>
                <w:sz w:val="24"/>
                <w:szCs w:val="24"/>
              </w:rPr>
              <w:t>:</w:t>
            </w:r>
          </w:p>
          <w:p w14:paraId="3F878BFC" w14:textId="77777777" w:rsidR="00657C95" w:rsidRPr="00706BB5" w:rsidRDefault="00657C95" w:rsidP="008D3E36">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xml:space="preserve">. You must demonstrate how the case relates to or could relate to safeguarding legislation, policies, </w:t>
            </w:r>
            <w:proofErr w:type="gramStart"/>
            <w:r>
              <w:rPr>
                <w:sz w:val="24"/>
                <w:szCs w:val="24"/>
              </w:rPr>
              <w:t>strategies</w:t>
            </w:r>
            <w:proofErr w:type="gramEnd"/>
            <w:r>
              <w:rPr>
                <w:sz w:val="24"/>
                <w:szCs w:val="24"/>
              </w:rPr>
              <w:t xml:space="preserve">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4E121198" w14:textId="77777777" w:rsidR="00657C95" w:rsidRDefault="00657C95" w:rsidP="008D3E36">
            <w:pPr>
              <w:jc w:val="both"/>
              <w:rPr>
                <w:sz w:val="24"/>
                <w:szCs w:val="24"/>
              </w:rPr>
            </w:pPr>
          </w:p>
          <w:p w14:paraId="2639E643" w14:textId="77777777" w:rsidR="00657C95" w:rsidRDefault="00657C95" w:rsidP="008D3E36">
            <w:pPr>
              <w:jc w:val="both"/>
              <w:rPr>
                <w:sz w:val="24"/>
                <w:szCs w:val="24"/>
              </w:rPr>
            </w:pPr>
          </w:p>
          <w:p w14:paraId="16435D5A" w14:textId="77777777" w:rsidR="00657C95" w:rsidRDefault="00657C95" w:rsidP="008D3E36">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31610456" w14:textId="77777777" w:rsidR="00657C95" w:rsidRDefault="00657C95" w:rsidP="008D3E36">
            <w:pPr>
              <w:pStyle w:val="ydpde9da096msonormal"/>
              <w:spacing w:line="480" w:lineRule="auto"/>
              <w:jc w:val="both"/>
              <w:rPr>
                <w:rFonts w:ascii="Arial" w:hAnsi="Arial" w:cs="Arial"/>
                <w:sz w:val="24"/>
                <w:szCs w:val="24"/>
              </w:rPr>
            </w:pPr>
            <w:r>
              <w:rPr>
                <w:rFonts w:ascii="Helvetica" w:hAnsi="Helvetica" w:cs="Helvetica"/>
                <w:b/>
                <w:bCs/>
                <w:sz w:val="24"/>
                <w:szCs w:val="24"/>
              </w:rPr>
              <w:t> </w:t>
            </w:r>
            <w:r>
              <w:rPr>
                <w:rFonts w:ascii="Arial" w:hAnsi="Arial" w:cs="Arial"/>
                <w:b/>
                <w:bCs/>
                <w:sz w:val="24"/>
                <w:szCs w:val="24"/>
              </w:rPr>
              <w:t>Legislation</w:t>
            </w:r>
          </w:p>
          <w:p w14:paraId="71F02B62"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I work in an adult’s disability team in Wales. For me to practice in Wales I am required by law to register with Social Care Wales and my social work practice is underpinned by their codes of professional practice (Social care Wales 2017) I am also a member of the British Association of Social Workers and work to their codes of values and ethics (</w:t>
            </w:r>
            <w:proofErr w:type="spellStart"/>
            <w:r>
              <w:rPr>
                <w:rFonts w:ascii="Arial" w:hAnsi="Arial" w:cs="Arial"/>
                <w:sz w:val="24"/>
                <w:szCs w:val="24"/>
              </w:rPr>
              <w:t>BASW</w:t>
            </w:r>
            <w:proofErr w:type="spellEnd"/>
            <w:r>
              <w:rPr>
                <w:rFonts w:ascii="Arial" w:hAnsi="Arial" w:cs="Arial"/>
                <w:sz w:val="24"/>
                <w:szCs w:val="24"/>
              </w:rPr>
              <w:t>, 2018) working within these codes ensures that my work upholds the law whilst reflecting values of equality and social justice.</w:t>
            </w:r>
          </w:p>
          <w:p w14:paraId="25BD4E22"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t>As a social worker practising in Wales, I am required to follow the Welsh legislation, Social Service Wellbeing Act Wales (2014), English legislation, Mental Capacity Act (2005), Mental Health Act, (1983), the Equality Act, (2010), the Modern slavery Act, (2015) and the Data Protection Act (2018). Also, European legislation, the Human Rights Act (1998). All this legislation underpins my local authorities’ own policies and procedures which I am required to uphold and be accountable for.</w:t>
            </w:r>
          </w:p>
          <w:p w14:paraId="6A6B27D2"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lastRenderedPageBreak/>
              <w:t>Throughout my time working with 5 I have always asked his permission/ consent to discuss or share his information with others as this is not only a curtesy, 5 has a right to privacy under the Human Rights Act (1998) it is also a requirement by law under The Data Protection Act (2018).</w:t>
            </w:r>
          </w:p>
          <w:p w14:paraId="2BE38958"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w:t>
            </w:r>
          </w:p>
          <w:p w14:paraId="5318B794"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b/>
                <w:bCs/>
                <w:sz w:val="24"/>
                <w:szCs w:val="24"/>
              </w:rPr>
              <w:t>Overview</w:t>
            </w:r>
          </w:p>
          <w:p w14:paraId="764794F6"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This critically reflective case study is based on an assessment that I have undertaken within adult services, concerning the safeguarding of a young Welsh male living in Wales who voiced that he wanted to live back with his fiancée in England after previously failing to live together independently after safeguarding concerns were raised. I will refer to him as 5, his parents as 6, his fiancée as 7, her mum as 8 the care provider manager as 9 and care staff as 10 and job coach 11, advocate, 12 throughout the assessment. I will be using ‘The Big Six’ reflective model (Maclean, 2010) to analyse my work. I will also underpin this study with theories and models that support assessment in my social work practice.</w:t>
            </w:r>
          </w:p>
          <w:p w14:paraId="332A864C"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 Section 7 of SSWBA 2014 requires that adults at risk of abuse or neglect should be safeguarded. The definition abuse in the Wales Safeguarding Procedures </w:t>
            </w:r>
            <w:proofErr w:type="gramStart"/>
            <w:r>
              <w:rPr>
                <w:rFonts w:ascii="Arial" w:hAnsi="Arial" w:cs="Arial"/>
                <w:sz w:val="24"/>
                <w:szCs w:val="24"/>
              </w:rPr>
              <w:t>are</w:t>
            </w:r>
            <w:proofErr w:type="gramEnd"/>
            <w:r>
              <w:rPr>
                <w:rFonts w:ascii="Arial" w:hAnsi="Arial" w:cs="Arial"/>
                <w:sz w:val="24"/>
                <w:szCs w:val="24"/>
              </w:rPr>
              <w:t xml:space="preserve">- physical, sexual, psychological, emotional and financial (SSWBA, 2014).  The Wales Safeguarding Procedures set out clear directives and duties to follow when safeguarding adults. The most recent change to safeguarding for adults is the requirement for everyone to report safeguarding concerns, an Individual with capacity can then decide if they wish for them to be investigated. (SSWBA, 2014). The process for safeguarding is to gather information, assess, analyse for early help </w:t>
            </w:r>
            <w:r>
              <w:rPr>
                <w:rFonts w:ascii="Arial" w:hAnsi="Arial" w:cs="Arial"/>
                <w:sz w:val="24"/>
                <w:szCs w:val="24"/>
              </w:rPr>
              <w:lastRenderedPageBreak/>
              <w:t xml:space="preserve">or protection needs, plan for intervention and evaluate the effectiveness of actions taken SSWBA (2014). In this case study I did not report safeguarding concerns and my role does not require to investigate sections 126 enquiries, The team I work in refers safeguarding concerns to the safeguarding team, but I did need to assess the risks associated with 5 ‘s move </w:t>
            </w:r>
            <w:proofErr w:type="gramStart"/>
            <w:r>
              <w:rPr>
                <w:rFonts w:ascii="Arial" w:hAnsi="Arial" w:cs="Arial"/>
                <w:sz w:val="24"/>
                <w:szCs w:val="24"/>
              </w:rPr>
              <w:t>in order to</w:t>
            </w:r>
            <w:proofErr w:type="gramEnd"/>
            <w:r>
              <w:rPr>
                <w:rFonts w:ascii="Arial" w:hAnsi="Arial" w:cs="Arial"/>
                <w:sz w:val="24"/>
                <w:szCs w:val="24"/>
              </w:rPr>
              <w:t xml:space="preserve"> safeguard him form abuse and neglect. To be able to do this, I need to be able to recognise the signs of abuse, specifically psychological in this case, which can be physical, emotional, behavioural, or social. (Social Care Wales, 2019)</w:t>
            </w:r>
          </w:p>
          <w:p w14:paraId="016EDEDD"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b/>
                <w:bCs/>
                <w:sz w:val="24"/>
                <w:szCs w:val="24"/>
              </w:rPr>
              <w:t>Gather Information</w:t>
            </w:r>
          </w:p>
          <w:p w14:paraId="1568822E"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I did not know 5 when I was allocated his case, so I read through his case notes and reports from other social workers to gain an insight on his relationship and the circumstances that were integral to the breakdown of him living with 7. Getting to know a bit about an Individual before a meeting can assist with empathy and understanding of their circumstances without them having to repeat themselves with every new professional (Koprowska 2012).  I read that the breakdown occurred due to 7 having her own learning disability and a lack of appropriate support from carers This lead </w:t>
            </w:r>
            <w:proofErr w:type="gramStart"/>
            <w:r>
              <w:rPr>
                <w:rFonts w:ascii="Arial" w:hAnsi="Arial" w:cs="Arial"/>
                <w:sz w:val="24"/>
                <w:szCs w:val="24"/>
              </w:rPr>
              <w:t>to  6</w:t>
            </w:r>
            <w:proofErr w:type="gramEnd"/>
            <w:r>
              <w:rPr>
                <w:rFonts w:ascii="Arial" w:hAnsi="Arial" w:cs="Arial"/>
                <w:sz w:val="24"/>
                <w:szCs w:val="24"/>
              </w:rPr>
              <w:t xml:space="preserve"> raising safeguarding concerns over 5’s mental health and wellbeing, which eventually lead to 5 being hospitalised and moving back in with 6.</w:t>
            </w:r>
          </w:p>
          <w:p w14:paraId="6556D389"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 In every report and case note that I had read since 5 moved back with 6 and then into supported living, 5 stated that he wants to move back in with 7. However, 5’s mental and physical wellbeing fluctuated, over this period which created an initial barriers to the move, 6 and 9 also shared opinions that were opposed to the move which in turn created </w:t>
            </w:r>
            <w:proofErr w:type="gramStart"/>
            <w:r>
              <w:rPr>
                <w:rFonts w:ascii="Arial" w:hAnsi="Arial" w:cs="Arial"/>
                <w:sz w:val="24"/>
                <w:szCs w:val="24"/>
              </w:rPr>
              <w:t>more  barriers</w:t>
            </w:r>
            <w:proofErr w:type="gramEnd"/>
            <w:r>
              <w:rPr>
                <w:rFonts w:ascii="Arial" w:hAnsi="Arial" w:cs="Arial"/>
                <w:sz w:val="24"/>
                <w:szCs w:val="24"/>
              </w:rPr>
              <w:t xml:space="preserve"> to achieving his outcome.</w:t>
            </w:r>
          </w:p>
          <w:p w14:paraId="4EFE1648"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b/>
                <w:bCs/>
                <w:sz w:val="24"/>
                <w:szCs w:val="24"/>
              </w:rPr>
              <w:lastRenderedPageBreak/>
              <w:t>Background</w:t>
            </w:r>
          </w:p>
          <w:p w14:paraId="04A9B2B5"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t xml:space="preserve">5 attended college In Wales with 7 and they have been together ever since and are now engaged. 5 moved in with 7 around 3 years ago. Relationships between IWLD are often seen as less important even though laws have been passed for them to be treated as full citizens in society. (Welsh Statement on Policy and Practice for Adults with a Learning Disability, 2007). The Community Care Act, 1990 also advocated for inclusion, for Individuals with a learning disability to live ‘normal lives’ in society with support. However, statistics show that only 3% of Individuals with a learning disability live as part as a couple nationally (Emerson </w:t>
            </w:r>
            <w:r>
              <w:rPr>
                <w:rFonts w:ascii="Arial" w:hAnsi="Arial" w:cs="Arial"/>
                <w:i/>
                <w:iCs/>
                <w:sz w:val="24"/>
                <w:szCs w:val="24"/>
              </w:rPr>
              <w:t>et al</w:t>
            </w:r>
            <w:r>
              <w:rPr>
                <w:rFonts w:ascii="Arial" w:hAnsi="Arial" w:cs="Arial"/>
                <w:sz w:val="24"/>
                <w:szCs w:val="24"/>
              </w:rPr>
              <w:t xml:space="preserve">., 2005). These facts evidence that there is still massive inequality for social inclusion and possibly risk adverse practice is to blame as this often creates barriers for Individuals with learning disabilities to have full inclusion and be able live as part of a couple (Emerson </w:t>
            </w:r>
            <w:r>
              <w:rPr>
                <w:rFonts w:ascii="Arial" w:hAnsi="Arial" w:cs="Arial"/>
                <w:i/>
                <w:iCs/>
                <w:sz w:val="24"/>
                <w:szCs w:val="24"/>
              </w:rPr>
              <w:t>et al</w:t>
            </w:r>
            <w:r>
              <w:rPr>
                <w:rFonts w:ascii="Arial" w:hAnsi="Arial" w:cs="Arial"/>
                <w:sz w:val="24"/>
                <w:szCs w:val="24"/>
              </w:rPr>
              <w:t xml:space="preserve">., 2005).   I was therefore aware that I needed to recognise risk adverse practice and challenge it when working with 5. I also needed to empower 5 to advocate for himself and his move even if others thought it was unwise, whilst identifying the risk it could pose to his well-being (Bates </w:t>
            </w:r>
            <w:r>
              <w:rPr>
                <w:rFonts w:ascii="Arial" w:hAnsi="Arial" w:cs="Arial"/>
                <w:i/>
                <w:iCs/>
                <w:sz w:val="24"/>
                <w:szCs w:val="24"/>
              </w:rPr>
              <w:t>et al.,</w:t>
            </w:r>
            <w:r>
              <w:rPr>
                <w:rFonts w:ascii="Arial" w:hAnsi="Arial" w:cs="Arial"/>
                <w:sz w:val="24"/>
                <w:szCs w:val="24"/>
              </w:rPr>
              <w:t xml:space="preserve"> 2017).and acknowledge that this could cause conflicts and dilemmas.</w:t>
            </w:r>
          </w:p>
          <w:p w14:paraId="7D398877"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t xml:space="preserve"> Information from historical reports and case notes suggested that when 5 and 7 lived together previously it was alleged that 7 would hide 5’s medical appointments (hearsay</w:t>
            </w:r>
            <w:proofErr w:type="gramStart"/>
            <w:r>
              <w:rPr>
                <w:rFonts w:ascii="Arial" w:hAnsi="Arial" w:cs="Arial"/>
                <w:sz w:val="24"/>
                <w:szCs w:val="24"/>
              </w:rPr>
              <w:t>) ,</w:t>
            </w:r>
            <w:proofErr w:type="gramEnd"/>
            <w:r>
              <w:rPr>
                <w:rFonts w:ascii="Arial" w:hAnsi="Arial" w:cs="Arial"/>
                <w:sz w:val="24"/>
                <w:szCs w:val="24"/>
              </w:rPr>
              <w:t xml:space="preserve"> that she would repeat  facts about healthy eating and foods that were ‘bad’ which she allegedly knew would cause him to not eat most foods, which would be dangerous for 5 due to his pre-existing unhealthy relationship with food.  7 would also refuse to let care staff into their home to support them and would generally try and control every aspect of 5’s life, which resulted in 5 eventually being admitted to </w:t>
            </w:r>
            <w:r>
              <w:rPr>
                <w:rFonts w:ascii="Arial" w:hAnsi="Arial" w:cs="Arial"/>
                <w:sz w:val="24"/>
                <w:szCs w:val="24"/>
              </w:rPr>
              <w:lastRenderedPageBreak/>
              <w:t>hospital due to not taking his medication and being drastically underweight and dehydrated. The evidence shows that there would be significant risk to 5 if he lived with 7 again.</w:t>
            </w:r>
          </w:p>
          <w:p w14:paraId="23353EB5" w14:textId="77777777" w:rsidR="00657C95" w:rsidRDefault="00657C95" w:rsidP="008D3E36">
            <w:pPr>
              <w:pStyle w:val="ydpde9da096msonormal"/>
              <w:spacing w:line="480" w:lineRule="auto"/>
              <w:jc w:val="both"/>
              <w:rPr>
                <w:rFonts w:ascii="Arial" w:hAnsi="Arial" w:cs="Arial"/>
                <w:sz w:val="24"/>
                <w:szCs w:val="24"/>
              </w:rPr>
            </w:pPr>
          </w:p>
          <w:p w14:paraId="4CB37ACC"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t>My first action was to contact 5 and arrange a meeting to introduce myself and get to know him better start to build a rapport. I spoke with 5 and asked where he would like the meeting to be held and he wanted it at home. I asked if he agreed to 9 and 10 to be present as they knew him and his routine- he agreed.  I had read in case notes that 5 had previously asked for some information to be recorded in Welsh, I therefore considered his language needs and made the ‘Active Offer</w:t>
            </w:r>
            <w:proofErr w:type="gramStart"/>
            <w:r>
              <w:rPr>
                <w:rFonts w:ascii="Arial" w:hAnsi="Arial" w:cs="Arial"/>
                <w:sz w:val="24"/>
                <w:szCs w:val="24"/>
              </w:rPr>
              <w:t>’(</w:t>
            </w:r>
            <w:proofErr w:type="gramEnd"/>
            <w:r>
              <w:rPr>
                <w:rFonts w:ascii="Arial" w:hAnsi="Arial" w:cs="Arial"/>
                <w:sz w:val="24"/>
                <w:szCs w:val="24"/>
              </w:rPr>
              <w:t xml:space="preserve">Welsh Language Measure, 2016) over the phone prior to the meeting, as arrangements would need to be made if he accepted . 5 refused as he had not spoken Welsh since he was in primary school and considered English to be his first language. </w:t>
            </w:r>
          </w:p>
          <w:p w14:paraId="1C7AC42C"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w:t>
            </w:r>
          </w:p>
          <w:p w14:paraId="2CC47A37"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I recognised I would need to work in close collaboration with everyone  involved  with this assessment as this would enable a successful outcome for 5, as sharing knowledge can uncover barriers to achieving goals which it turn can lead to solutions  (</w:t>
            </w:r>
            <w:proofErr w:type="spellStart"/>
            <w:r>
              <w:rPr>
                <w:rFonts w:ascii="Arial" w:hAnsi="Arial" w:cs="Arial"/>
                <w:sz w:val="24"/>
                <w:szCs w:val="24"/>
              </w:rPr>
              <w:t>BASW</w:t>
            </w:r>
            <w:proofErr w:type="spellEnd"/>
            <w:r>
              <w:rPr>
                <w:rFonts w:ascii="Arial" w:hAnsi="Arial" w:cs="Arial"/>
                <w:sz w:val="24"/>
                <w:szCs w:val="24"/>
              </w:rPr>
              <w:t xml:space="preserve">, 2015) At the meeting I asked 5 if I could contact 6,7,8,9,10,11, to gain their points of view on his decision to move in with 7- he agreed.  We then proceeded to discuss a plan that had been implemented by his previous social worker, a plan that was underpinned via a Best Interest meeting under MCA (2005) as 5 was deemed to lack capacity at this time – this plan was now 18 months old. It was however developed to support a possible move when COVID restrictions had been lifted but </w:t>
            </w:r>
            <w:r>
              <w:rPr>
                <w:rFonts w:ascii="Arial" w:hAnsi="Arial" w:cs="Arial"/>
                <w:sz w:val="24"/>
                <w:szCs w:val="24"/>
              </w:rPr>
              <w:lastRenderedPageBreak/>
              <w:t xml:space="preserve">was to be implemented very slowly. The plan started with fortnightly day visits to 7 by public transport with a support worker, but 5 voiced that he wanted more frequent visits as he has not been able to visit 7 during </w:t>
            </w:r>
            <w:proofErr w:type="gramStart"/>
            <w:r>
              <w:rPr>
                <w:rFonts w:ascii="Arial" w:hAnsi="Arial" w:cs="Arial"/>
                <w:sz w:val="24"/>
                <w:szCs w:val="24"/>
              </w:rPr>
              <w:t>COVID ,</w:t>
            </w:r>
            <w:proofErr w:type="gramEnd"/>
            <w:r>
              <w:rPr>
                <w:rFonts w:ascii="Arial" w:hAnsi="Arial" w:cs="Arial"/>
                <w:sz w:val="24"/>
                <w:szCs w:val="24"/>
              </w:rPr>
              <w:t xml:space="preserve"> he wanted to see her as much as he could and wanted to go alone. However, it was discussed that 5 had not travelled independently via train for a while and 10 reported that he had been prone to bouts of confusion lately and believed it was unsafe to go alone </w:t>
            </w:r>
            <w:proofErr w:type="gramStart"/>
            <w:r>
              <w:rPr>
                <w:rFonts w:ascii="Arial" w:hAnsi="Arial" w:cs="Arial"/>
                <w:sz w:val="24"/>
                <w:szCs w:val="24"/>
              </w:rPr>
              <w:t>at the moment</w:t>
            </w:r>
            <w:proofErr w:type="gramEnd"/>
            <w:r>
              <w:rPr>
                <w:rFonts w:ascii="Arial" w:hAnsi="Arial" w:cs="Arial"/>
                <w:sz w:val="24"/>
                <w:szCs w:val="24"/>
              </w:rPr>
              <w:t>. After hearing the rationale 5 agreed to be supported until he had evidenced his ability to travel alone.</w:t>
            </w:r>
          </w:p>
          <w:p w14:paraId="08916C98"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5 was still  frustrated at the meeting as the plan was for him to slowly see 7, with the view to overnight stays and eventually moving back in the summer which was 7 months away .5 believed he was now mentally and physically  well  enough and that he  had waited long enough, that the plan was too slow and stated that he would pack a bag and just leave, 5 knew he could do this at any time as he was under no legislation to prevent him- 5 knew he had the same right to liberty and a private life under The  Human Rights Act (1998) as anyone else.  However, he was persuaded by me and care staff that his move needed to be planned due to what happened previously and that a planned move, with support in place was less likely to fail.</w:t>
            </w:r>
          </w:p>
          <w:p w14:paraId="4DFFCA2D"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w:t>
            </w:r>
          </w:p>
          <w:p w14:paraId="68FBFAB6"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t xml:space="preserve">Throughout this introductory meeting, 9 spoke over 5 and was negative about the move due to safeguarding concerns raised when he last lived with 7 and the interactions, she has had with 7 since.   5 insisted he wanted to go and go soon. 9 said that 5 just agrees with whatever 7 says and that he is settled where he is, that he has friends, a job, and is finally eating and drinking and he is safe. Speaking in </w:t>
            </w:r>
            <w:r>
              <w:rPr>
                <w:rFonts w:ascii="Arial" w:hAnsi="Arial" w:cs="Arial"/>
                <w:sz w:val="24"/>
                <w:szCs w:val="24"/>
              </w:rPr>
              <w:lastRenderedPageBreak/>
              <w:t>this way showed that 5’s opinion was not valued by 9 and a direct violation of part 2 SSWBA, 2014 which states wishes feelings should be listened to and respected, whilst recognising the importance to safeguard. I interjected at this point and commended 9 for wanting 5 to remain safe, but reminded her that 5 has rights by law, that he has the right to make bad choices if deemed to have capacity just like myself and her. Having respect for other professionals’ perspective is key to working in partnership effectively (</w:t>
            </w:r>
            <w:proofErr w:type="spellStart"/>
            <w:r>
              <w:rPr>
                <w:rFonts w:ascii="Arial" w:hAnsi="Arial" w:cs="Arial"/>
                <w:sz w:val="24"/>
                <w:szCs w:val="24"/>
              </w:rPr>
              <w:t>Scie</w:t>
            </w:r>
            <w:proofErr w:type="spellEnd"/>
            <w:r>
              <w:rPr>
                <w:rFonts w:ascii="Arial" w:hAnsi="Arial" w:cs="Arial"/>
                <w:sz w:val="24"/>
                <w:szCs w:val="24"/>
              </w:rPr>
              <w:t xml:space="preserve"> 2015</w:t>
            </w:r>
            <w:proofErr w:type="gramStart"/>
            <w:r>
              <w:rPr>
                <w:rFonts w:ascii="Arial" w:hAnsi="Arial" w:cs="Arial"/>
                <w:sz w:val="24"/>
                <w:szCs w:val="24"/>
              </w:rPr>
              <w:t>), but</w:t>
            </w:r>
            <w:proofErr w:type="gramEnd"/>
            <w:r>
              <w:rPr>
                <w:rFonts w:ascii="Arial" w:hAnsi="Arial" w:cs="Arial"/>
                <w:sz w:val="24"/>
                <w:szCs w:val="24"/>
              </w:rPr>
              <w:t xml:space="preserve"> knowing how to challenge when in disagreement is a skill that I am working on, but feel that I managed this well and professionally, so not to cause conflict. 5 then explained that he did like his job and his life but that he still wanted to be with 7 and that he was willing to give this up to be with her. </w:t>
            </w:r>
          </w:p>
          <w:p w14:paraId="25CDF435"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t> I informed 5 that I would need to gather more information regarding his circumstance but thought that a good start would be to complete a Mental Capacity Assessment (MCA 2005) as this would be a crucial factor for assessing his ability to make the decision to move. I verbally explained what the assessment would entail, that I would ask him about his thoughts on moving, what would be the good or bad things about it etc. I reflected on my knowledge for gathering information prior to assessment, that 5’s reading was poor, so I asked if he would like me to write down some questions for him to think about and he could share them with someone he trusts, so that he could discuss his answers with them first- he agreed and said he would talk with 11. I arranged the meeting for the following week. I asked 5 who he would like to attend the meeting, he asked if it could just be me and him as he gets anxious when staff are there- I agreed.</w:t>
            </w:r>
          </w:p>
          <w:p w14:paraId="691E51CB" w14:textId="77777777" w:rsidR="00657C95" w:rsidRDefault="00657C95" w:rsidP="008D3E36">
            <w:pPr>
              <w:spacing w:line="480" w:lineRule="auto"/>
              <w:jc w:val="both"/>
              <w:rPr>
                <w:b/>
                <w:bCs/>
                <w:sz w:val="24"/>
                <w:szCs w:val="24"/>
              </w:rPr>
            </w:pPr>
            <w:r>
              <w:rPr>
                <w:b/>
                <w:bCs/>
                <w:sz w:val="24"/>
                <w:szCs w:val="24"/>
              </w:rPr>
              <w:t xml:space="preserve">Safeguarding under MCA 2005 </w:t>
            </w:r>
          </w:p>
          <w:p w14:paraId="4B34CFF5" w14:textId="77777777" w:rsidR="00657C95" w:rsidRDefault="00657C95" w:rsidP="008D3E36">
            <w:pPr>
              <w:spacing w:line="480" w:lineRule="auto"/>
              <w:jc w:val="both"/>
              <w:rPr>
                <w:sz w:val="24"/>
                <w:szCs w:val="24"/>
              </w:rPr>
            </w:pPr>
            <w:r>
              <w:rPr>
                <w:sz w:val="24"/>
                <w:szCs w:val="24"/>
              </w:rPr>
              <w:lastRenderedPageBreak/>
              <w:t xml:space="preserve">The Mental Capacity Act (2005) (MCA) promotes rights for all Individuals to have a voice, </w:t>
            </w:r>
            <w:proofErr w:type="gramStart"/>
            <w:r>
              <w:rPr>
                <w:sz w:val="24"/>
                <w:szCs w:val="24"/>
              </w:rPr>
              <w:t>choice</w:t>
            </w:r>
            <w:proofErr w:type="gramEnd"/>
            <w:r>
              <w:rPr>
                <w:sz w:val="24"/>
                <w:szCs w:val="24"/>
              </w:rPr>
              <w:t xml:space="preserve"> and control over their lives, whilst providing safeguards against them being deprived of their liberty (</w:t>
            </w:r>
            <w:proofErr w:type="spellStart"/>
            <w:r>
              <w:rPr>
                <w:sz w:val="24"/>
                <w:szCs w:val="24"/>
              </w:rPr>
              <w:t>DoLS</w:t>
            </w:r>
            <w:proofErr w:type="spellEnd"/>
            <w:r>
              <w:rPr>
                <w:sz w:val="24"/>
                <w:szCs w:val="24"/>
              </w:rPr>
              <w:t>) (UK Government 2005).</w:t>
            </w:r>
          </w:p>
          <w:p w14:paraId="441AC378" w14:textId="77777777" w:rsidR="00657C95" w:rsidRDefault="00657C95" w:rsidP="008D3E36">
            <w:pPr>
              <w:spacing w:line="480" w:lineRule="auto"/>
              <w:jc w:val="both"/>
              <w:rPr>
                <w:sz w:val="24"/>
                <w:szCs w:val="24"/>
              </w:rPr>
            </w:pPr>
            <w:r>
              <w:rPr>
                <w:sz w:val="24"/>
                <w:szCs w:val="24"/>
              </w:rPr>
              <w:t>MCA 2005 law states that Individuals are recognised to have capacity unless proven otherwise , that capacity is decision specific , that support should be given to Individuals to enable them to make their decisions, and that Individuals are have the right to make unwise decisions .If an MCA assessment concluded lack of capacity , then the law requires that all appropriate measures should be made for an Individual to be involved in the decisions that may affect them, and that any decisions made should be in their best interest; not their families or care providers and a least restrictive approach should be taken (UK Government, 2005).</w:t>
            </w:r>
          </w:p>
          <w:p w14:paraId="51C9A7C9" w14:textId="77777777" w:rsidR="00657C95" w:rsidRDefault="00657C95" w:rsidP="008D3E36">
            <w:pPr>
              <w:spacing w:line="480" w:lineRule="auto"/>
              <w:jc w:val="both"/>
              <w:rPr>
                <w:sz w:val="24"/>
                <w:szCs w:val="24"/>
              </w:rPr>
            </w:pPr>
            <w:r>
              <w:rPr>
                <w:sz w:val="24"/>
                <w:szCs w:val="24"/>
              </w:rPr>
              <w:t>5 chose to be at home for the MCA assessment, when I arrived, he let me in, and a care worker was sat in the room with us. I asked 5 if he had changed his mind and wanted support, he said no so I asked her to leave. However, the window was open, and she was stood outside. I closed the window shut and we began the assessment.</w:t>
            </w:r>
          </w:p>
          <w:p w14:paraId="4036B804" w14:textId="77777777" w:rsidR="00657C95" w:rsidRDefault="00657C95" w:rsidP="008D3E36">
            <w:pPr>
              <w:spacing w:line="480" w:lineRule="auto"/>
              <w:jc w:val="both"/>
              <w:rPr>
                <w:sz w:val="24"/>
                <w:szCs w:val="24"/>
              </w:rPr>
            </w:pPr>
            <w:r>
              <w:rPr>
                <w:sz w:val="24"/>
                <w:szCs w:val="24"/>
              </w:rPr>
              <w:t xml:space="preserve">It was obvious from the start that 5 was nervous, I reflected that the power imbalance was so uneven in this situation and though power was addressed in some ways by giving 5 the choice of venue, who he would like to </w:t>
            </w:r>
            <w:proofErr w:type="gramStart"/>
            <w:r>
              <w:rPr>
                <w:sz w:val="24"/>
                <w:szCs w:val="24"/>
              </w:rPr>
              <w:t>attend,  and</w:t>
            </w:r>
            <w:proofErr w:type="gramEnd"/>
            <w:r>
              <w:rPr>
                <w:sz w:val="24"/>
                <w:szCs w:val="24"/>
              </w:rPr>
              <w:t xml:space="preserve">  given the questions that were going to be asked beforehand (Trevithick 2012). To me it was clear that I had most of the power and became very self-aware of my responsibility to ensure all the principles of the MCA were carried out to the best of my ability.</w:t>
            </w:r>
          </w:p>
          <w:p w14:paraId="0E3E3DCF" w14:textId="77777777" w:rsidR="00657C95" w:rsidRDefault="00657C95" w:rsidP="008D3E36">
            <w:pPr>
              <w:spacing w:line="480" w:lineRule="auto"/>
              <w:jc w:val="both"/>
              <w:rPr>
                <w:sz w:val="24"/>
                <w:szCs w:val="24"/>
              </w:rPr>
            </w:pPr>
            <w:r>
              <w:rPr>
                <w:sz w:val="24"/>
                <w:szCs w:val="24"/>
              </w:rPr>
              <w:t xml:space="preserve">5 informed that he could not remember why I had arranged this meeting. I reminded 5 of the questions he was given and that I was there to ask them. Eventually 5 remembered and said that he had talked about them with 11. He then answered my questions, and we drew up a list pros and cons to moving. When I asked 5 about </w:t>
            </w:r>
            <w:r>
              <w:rPr>
                <w:sz w:val="24"/>
                <w:szCs w:val="24"/>
              </w:rPr>
              <w:lastRenderedPageBreak/>
              <w:t>what went wrong last time, he was reluctant for any blame to be pointed at 7. I reminded 5 that I was not there to point fingers, but that he needed to be open and honest as I needed to know what went wrong so we could produce a plan together to ensure that it would not happen again. 5 explained that facts around what happened which coincided with information I had already gathered. I asked 5 what could be done better this time. He explained that with proper support and the correct medication, he and 7 living together could work out.</w:t>
            </w:r>
          </w:p>
          <w:p w14:paraId="04D5E533" w14:textId="77777777" w:rsidR="00657C95" w:rsidRDefault="00657C95" w:rsidP="008D3E36">
            <w:pPr>
              <w:spacing w:line="480" w:lineRule="auto"/>
              <w:jc w:val="both"/>
              <w:rPr>
                <w:sz w:val="24"/>
                <w:szCs w:val="24"/>
              </w:rPr>
            </w:pPr>
            <w:r>
              <w:rPr>
                <w:sz w:val="24"/>
                <w:szCs w:val="24"/>
              </w:rPr>
              <w:t xml:space="preserve">I visited 5 again at a different time to ensure he had retained the information and was able to recall what was said. He initially </w:t>
            </w:r>
            <w:proofErr w:type="gramStart"/>
            <w:r>
              <w:rPr>
                <w:sz w:val="24"/>
                <w:szCs w:val="24"/>
              </w:rPr>
              <w:t>couldn’t</w:t>
            </w:r>
            <w:proofErr w:type="gramEnd"/>
            <w:r>
              <w:rPr>
                <w:sz w:val="24"/>
                <w:szCs w:val="24"/>
              </w:rPr>
              <w:t xml:space="preserve"> recall, but I allowed him some time as he had just got home from work and looked tired. 5 then repeated what we had discussed last time and gave the same answers. I was confident that under the principles of the MCA (2005) that at this moment in time, 5 had capacity to make the decision to move in with 7 – he understood the decision, he could recall the information and weigh up the pros and con</w:t>
            </w:r>
          </w:p>
          <w:p w14:paraId="1CC69572"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I then began to arrange meetings with the people in 5’s support network. I decided to use Systems theory to inform my practice as it considers biological, psychological, and social factors when identifying strengths and weaknesses in a support network- it also highlights the risks and barriers to achieving goals (Bronfenbrenner, 1994) This theory </w:t>
            </w:r>
            <w:proofErr w:type="gramStart"/>
            <w:r>
              <w:rPr>
                <w:rFonts w:ascii="Arial" w:hAnsi="Arial" w:cs="Arial"/>
                <w:sz w:val="24"/>
                <w:szCs w:val="24"/>
              </w:rPr>
              <w:t>also  places</w:t>
            </w:r>
            <w:proofErr w:type="gramEnd"/>
            <w:r>
              <w:rPr>
                <w:rFonts w:ascii="Arial" w:hAnsi="Arial" w:cs="Arial"/>
                <w:sz w:val="24"/>
                <w:szCs w:val="24"/>
              </w:rPr>
              <w:t xml:space="preserve">  an Individual at the centre of the system which supports a person centred approach to make practice. </w:t>
            </w:r>
          </w:p>
          <w:p w14:paraId="095FE792"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After meeting with everyone I reflected on and weighed up the information gathered.</w:t>
            </w:r>
            <w:r>
              <w:rPr>
                <w:rFonts w:ascii="Arial" w:hAnsi="Arial" w:cs="Arial"/>
                <w:sz w:val="20"/>
                <w:szCs w:val="20"/>
              </w:rPr>
              <w:t xml:space="preserve"> </w:t>
            </w:r>
            <w:r>
              <w:rPr>
                <w:rFonts w:ascii="Arial" w:hAnsi="Arial" w:cs="Arial"/>
                <w:sz w:val="24"/>
                <w:szCs w:val="24"/>
              </w:rPr>
              <w:t xml:space="preserve">5 and 7’s parents don’t speak after the breakdown of the move due to 6 blaming 8 for not recognising their son’s deterioration in health and wellbeing and are adamantly opposed to the move; they do not think it would be in 5’s best interest </w:t>
            </w:r>
            <w:r>
              <w:rPr>
                <w:rFonts w:ascii="Arial" w:hAnsi="Arial" w:cs="Arial"/>
                <w:sz w:val="24"/>
                <w:szCs w:val="24"/>
              </w:rPr>
              <w:lastRenderedPageBreak/>
              <w:t xml:space="preserve">due to the risk it posed to their son’s wellbeing. I reflected that my opinion would be similar if my son </w:t>
            </w:r>
            <w:proofErr w:type="gramStart"/>
            <w:r>
              <w:rPr>
                <w:rFonts w:ascii="Arial" w:hAnsi="Arial" w:cs="Arial"/>
                <w:sz w:val="24"/>
                <w:szCs w:val="24"/>
              </w:rPr>
              <w:t>was</w:t>
            </w:r>
            <w:proofErr w:type="gramEnd"/>
            <w:r>
              <w:rPr>
                <w:rFonts w:ascii="Arial" w:hAnsi="Arial" w:cs="Arial"/>
                <w:sz w:val="24"/>
                <w:szCs w:val="24"/>
              </w:rPr>
              <w:t xml:space="preserve"> in the same relationship, I remembered 6’s emotional upset when discussing his appearance and mental wellbeing when they brought him home. Although I empathised with 6, I also made it clear that 5 had a right to make an unwise decision if he was deemed to have capacity, they agreed he had this right, but were still upset and concerned. </w:t>
            </w:r>
          </w:p>
          <w:p w14:paraId="3F438582"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I spoke with 7 over the phone who informed me that they are engaged to be married and that she wanted to live like other couples. I asked her what she thought would be different this time and she informed that 8 her mum would be more supportive as she has retired and that they would get better support staff, and that 5 would be on the correct medication, she added that she misses 5 and just wants to walk the dogs with him. </w:t>
            </w:r>
          </w:p>
          <w:p w14:paraId="1C65B248"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t>8, 7’s mum advised that she is sceptical but supportive of the move, if the correct care workers could be found, and added that she would also support as much as she could.</w:t>
            </w:r>
          </w:p>
          <w:p w14:paraId="047536C5" w14:textId="77777777" w:rsidR="00657C95" w:rsidRDefault="00657C95" w:rsidP="008D3E36">
            <w:pPr>
              <w:pStyle w:val="ydpde9da096msonormal"/>
              <w:spacing w:line="480" w:lineRule="auto"/>
              <w:jc w:val="both"/>
              <w:rPr>
                <w:rFonts w:ascii="Arial" w:hAnsi="Arial" w:cs="Arial"/>
                <w:sz w:val="24"/>
                <w:szCs w:val="24"/>
              </w:rPr>
            </w:pPr>
            <w:proofErr w:type="gramStart"/>
            <w:r>
              <w:rPr>
                <w:rFonts w:ascii="Arial" w:hAnsi="Arial" w:cs="Arial"/>
                <w:sz w:val="24"/>
                <w:szCs w:val="24"/>
              </w:rPr>
              <w:t>Provider( 9</w:t>
            </w:r>
            <w:proofErr w:type="gramEnd"/>
            <w:r>
              <w:rPr>
                <w:rFonts w:ascii="Arial" w:hAnsi="Arial" w:cs="Arial"/>
                <w:sz w:val="24"/>
                <w:szCs w:val="24"/>
              </w:rPr>
              <w:t xml:space="preserve">) informed that they are not risk adverse agency but believe that moving in with 7 would be an unsafe move, and could be </w:t>
            </w:r>
            <w:r>
              <w:rPr>
                <w:rFonts w:ascii="Arial" w:hAnsi="Arial" w:cs="Arial"/>
                <w:iCs/>
                <w:sz w:val="24"/>
                <w:szCs w:val="24"/>
              </w:rPr>
              <w:t>detrimental</w:t>
            </w:r>
            <w:r>
              <w:rPr>
                <w:rFonts w:ascii="Arial" w:hAnsi="Arial" w:cs="Arial"/>
                <w:sz w:val="24"/>
                <w:szCs w:val="24"/>
              </w:rPr>
              <w:t xml:space="preserve"> to 5’s wellbeing due his bouts of confusion and anxiety and the risk 7 poses to 5’s mental wellbeing. </w:t>
            </w:r>
            <w:proofErr w:type="spellStart"/>
            <w:r>
              <w:rPr>
                <w:rFonts w:ascii="Arial" w:hAnsi="Arial" w:cs="Arial"/>
                <w:sz w:val="24"/>
                <w:szCs w:val="24"/>
              </w:rPr>
              <w:t>Harflet</w:t>
            </w:r>
            <w:proofErr w:type="spellEnd"/>
            <w:r>
              <w:rPr>
                <w:rFonts w:ascii="Arial" w:hAnsi="Arial" w:cs="Arial"/>
                <w:sz w:val="24"/>
                <w:szCs w:val="24"/>
              </w:rPr>
              <w:t xml:space="preserve"> (2016) states that support workers let safeguarding override enabling relationships due to their fear of repercussions for themselves and their agency. (Brown </w:t>
            </w:r>
            <w:r w:rsidRPr="00B43EF4">
              <w:rPr>
                <w:rFonts w:ascii="Arial" w:hAnsi="Arial" w:cs="Arial"/>
                <w:i/>
                <w:iCs/>
                <w:sz w:val="24"/>
                <w:szCs w:val="24"/>
              </w:rPr>
              <w:t xml:space="preserve">et </w:t>
            </w:r>
            <w:proofErr w:type="spellStart"/>
            <w:r w:rsidRPr="00B43EF4">
              <w:rPr>
                <w:rFonts w:ascii="Arial" w:hAnsi="Arial" w:cs="Arial"/>
                <w:i/>
                <w:iCs/>
                <w:sz w:val="24"/>
                <w:szCs w:val="24"/>
              </w:rPr>
              <w:t>al.,</w:t>
            </w:r>
            <w:r>
              <w:rPr>
                <w:rFonts w:ascii="Arial" w:hAnsi="Arial" w:cs="Arial"/>
                <w:sz w:val="24"/>
                <w:szCs w:val="24"/>
              </w:rPr>
              <w:t>2017</w:t>
            </w:r>
            <w:proofErr w:type="spellEnd"/>
            <w:r>
              <w:rPr>
                <w:rFonts w:ascii="Arial" w:hAnsi="Arial" w:cs="Arial"/>
                <w:sz w:val="24"/>
                <w:szCs w:val="24"/>
              </w:rPr>
              <w:t xml:space="preserve">), advises that Individuals with learning disabilities are not given enough privacy to form and maintain relationships due to risk adverse practice. </w:t>
            </w:r>
          </w:p>
          <w:p w14:paraId="1FC2E967" w14:textId="77777777" w:rsidR="00657C95" w:rsidRDefault="00657C95" w:rsidP="008D3E36">
            <w:pPr>
              <w:pStyle w:val="ydpde9da096msonormal"/>
              <w:spacing w:line="480" w:lineRule="auto"/>
              <w:jc w:val="both"/>
              <w:rPr>
                <w:rFonts w:ascii="Arial" w:hAnsi="Arial" w:cs="Arial"/>
                <w:sz w:val="24"/>
                <w:szCs w:val="24"/>
              </w:rPr>
            </w:pPr>
            <w:r>
              <w:rPr>
                <w:rFonts w:ascii="Arial" w:hAnsi="Arial" w:cs="Arial"/>
                <w:sz w:val="24"/>
                <w:szCs w:val="24"/>
              </w:rPr>
              <w:lastRenderedPageBreak/>
              <w:t xml:space="preserve">11 informed me that he supported 5 to refer for an advocate prior to me taking over the case as he felt 5’s views were being ignored. 11 added that </w:t>
            </w:r>
            <w:proofErr w:type="gramStart"/>
            <w:r>
              <w:rPr>
                <w:rFonts w:ascii="Arial" w:hAnsi="Arial" w:cs="Arial"/>
                <w:sz w:val="24"/>
                <w:szCs w:val="24"/>
              </w:rPr>
              <w:t>at the moment</w:t>
            </w:r>
            <w:proofErr w:type="gramEnd"/>
            <w:r>
              <w:rPr>
                <w:rFonts w:ascii="Arial" w:hAnsi="Arial" w:cs="Arial"/>
                <w:sz w:val="24"/>
                <w:szCs w:val="24"/>
              </w:rPr>
              <w:t xml:space="preserve"> 5 is a reliable capable worker and has no issues with him when he’s at work, there have been small bouts of confusion, but he could complete his work most of the time.</w:t>
            </w:r>
          </w:p>
          <w:p w14:paraId="1380D2FC"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 I reflected that coproducing a plan with all these differing opinions could prove difficult due to biases, historical </w:t>
            </w:r>
            <w:proofErr w:type="gramStart"/>
            <w:r>
              <w:rPr>
                <w:rFonts w:ascii="Arial" w:hAnsi="Arial" w:cs="Arial"/>
                <w:sz w:val="24"/>
                <w:szCs w:val="24"/>
              </w:rPr>
              <w:t>conflict</w:t>
            </w:r>
            <w:proofErr w:type="gramEnd"/>
            <w:r>
              <w:rPr>
                <w:rFonts w:ascii="Arial" w:hAnsi="Arial" w:cs="Arial"/>
                <w:sz w:val="24"/>
                <w:szCs w:val="24"/>
              </w:rPr>
              <w:t xml:space="preserve"> and the general complexities of this case. I decided that empowerment and and advocacy was going to be crucial to support 5 with his ‘unwise’ decision</w:t>
            </w:r>
            <w:proofErr w:type="gramStart"/>
            <w:r>
              <w:rPr>
                <w:rFonts w:ascii="Arial" w:hAnsi="Arial" w:cs="Arial"/>
                <w:sz w:val="24"/>
                <w:szCs w:val="24"/>
              </w:rPr>
              <w:t>. .</w:t>
            </w:r>
            <w:proofErr w:type="gramEnd"/>
          </w:p>
          <w:p w14:paraId="502ADAB9"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1715C87F" w14:textId="77777777" w:rsidR="00657C95" w:rsidRDefault="00657C95" w:rsidP="008D3E36">
            <w:pPr>
              <w:pStyle w:val="ydpde9da096msonormal"/>
              <w:jc w:val="both"/>
              <w:rPr>
                <w:rFonts w:ascii="Helvetica" w:hAnsi="Helvetica" w:cs="Helvetica"/>
                <w:b/>
                <w:bCs/>
                <w:sz w:val="24"/>
                <w:szCs w:val="24"/>
              </w:rPr>
            </w:pPr>
            <w:r>
              <w:rPr>
                <w:rFonts w:ascii="Helvetica" w:hAnsi="Helvetica" w:cs="Helvetica"/>
                <w:b/>
                <w:bCs/>
                <w:sz w:val="24"/>
                <w:szCs w:val="24"/>
              </w:rPr>
              <w:t>Advocacy</w:t>
            </w:r>
          </w:p>
          <w:p w14:paraId="39B96915"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Evidence in this case study suggest that 5’s voice wishes, and feelings have appeared to </w:t>
            </w:r>
            <w:proofErr w:type="gramStart"/>
            <w:r>
              <w:rPr>
                <w:rFonts w:ascii="Arial" w:hAnsi="Arial" w:cs="Arial"/>
                <w:sz w:val="24"/>
                <w:szCs w:val="24"/>
              </w:rPr>
              <w:t>been</w:t>
            </w:r>
            <w:proofErr w:type="gramEnd"/>
            <w:r>
              <w:rPr>
                <w:rFonts w:ascii="Arial" w:hAnsi="Arial" w:cs="Arial"/>
                <w:sz w:val="24"/>
                <w:szCs w:val="24"/>
              </w:rPr>
              <w:t xml:space="preserve"> ignored to some degree and devalued in the guise of safeguarding. I recognised that 5 needs to feel empowered to express his views and to be heard.   Empowerment Theory is often linked to advocacy and being heard will enable 5 to effect change in his circumstance (Rappaport 1981</w:t>
            </w:r>
            <w:r>
              <w:rPr>
                <w:rFonts w:ascii="Arial" w:hAnsi="Arial" w:cs="Arial"/>
                <w:b/>
                <w:bCs/>
                <w:sz w:val="24"/>
                <w:szCs w:val="24"/>
              </w:rPr>
              <w:t>)</w:t>
            </w:r>
          </w:p>
          <w:p w14:paraId="19012645" w14:textId="77777777" w:rsidR="00657C95" w:rsidRDefault="00657C95" w:rsidP="008D3E36">
            <w:pPr>
              <w:pStyle w:val="ydpde9da096msonormal"/>
              <w:spacing w:line="480" w:lineRule="auto"/>
              <w:jc w:val="both"/>
              <w:rPr>
                <w:rFonts w:ascii="Arial" w:hAnsi="Arial" w:cs="Arial"/>
                <w:sz w:val="20"/>
                <w:szCs w:val="20"/>
              </w:rPr>
            </w:pPr>
            <w:r>
              <w:rPr>
                <w:rFonts w:ascii="Arial" w:hAnsi="Arial" w:cs="Arial"/>
                <w:sz w:val="24"/>
                <w:szCs w:val="24"/>
              </w:rPr>
              <w:t xml:space="preserve"> Although I am required to advocate for 5, I recognised that I am still accountable to the local authority’s policy and procedures which I am aware could create bias. Therefore, under Welsh law, section 10 of SSWBA 2014 I would be required to refer for an independent advocate to support 5 through the process. Fortunately, 11 had already referred prior to me being allocated the case at 5’s request. Having an advocate will enable 5 to have his voiced listened to and respected. It will also enable him to address any inequalities </w:t>
            </w:r>
            <w:r>
              <w:rPr>
                <w:rFonts w:ascii="Helvetica" w:hAnsi="Helvetica" w:cs="Helvetica"/>
                <w:sz w:val="24"/>
                <w:szCs w:val="24"/>
              </w:rPr>
              <w:t>and gain control over his circumstances (Rappaport 1981).</w:t>
            </w:r>
          </w:p>
          <w:p w14:paraId="5C25DE29" w14:textId="77777777" w:rsidR="00657C95" w:rsidRDefault="00657C95" w:rsidP="008D3E36">
            <w:pPr>
              <w:pStyle w:val="ydpde9da096msonormal"/>
              <w:jc w:val="both"/>
              <w:rPr>
                <w:rFonts w:ascii="Helvetica" w:hAnsi="Helvetica" w:cs="Helvetica"/>
                <w:sz w:val="20"/>
                <w:szCs w:val="20"/>
              </w:rPr>
            </w:pPr>
            <w:r>
              <w:rPr>
                <w:rFonts w:ascii="Arial" w:hAnsi="Arial" w:cs="Arial"/>
                <w:b/>
                <w:bCs/>
                <w:sz w:val="24"/>
                <w:szCs w:val="24"/>
              </w:rPr>
              <w:lastRenderedPageBreak/>
              <w:t>Planning</w:t>
            </w:r>
          </w:p>
          <w:p w14:paraId="33C8B478" w14:textId="77777777" w:rsidR="00657C95" w:rsidRDefault="00657C95" w:rsidP="008D3E36">
            <w:pPr>
              <w:spacing w:line="480" w:lineRule="auto"/>
              <w:jc w:val="both"/>
              <w:rPr>
                <w:sz w:val="24"/>
                <w:szCs w:val="24"/>
              </w:rPr>
            </w:pPr>
            <w:r>
              <w:rPr>
                <w:sz w:val="24"/>
                <w:szCs w:val="24"/>
              </w:rPr>
              <w:t xml:space="preserve">I decided to use a solution focused approach for this part of the assessment as  practicing in this way will  focus on moving 5 forward towards the future he wants and use his  strengths to achieve his desired outcome, rather concentrating on the problem ( De Shazer </w:t>
            </w:r>
            <w:r>
              <w:rPr>
                <w:i/>
                <w:sz w:val="24"/>
                <w:szCs w:val="24"/>
              </w:rPr>
              <w:t>et al.,</w:t>
            </w:r>
            <w:r>
              <w:rPr>
                <w:sz w:val="24"/>
                <w:szCs w:val="24"/>
              </w:rPr>
              <w:t xml:space="preserve"> 2006) I will also use task catered practice as this will  create clear objectives for 5 and his team  in the form of tasks to meet his goals ( Reid </w:t>
            </w:r>
            <w:r>
              <w:rPr>
                <w:i/>
                <w:iCs/>
                <w:sz w:val="24"/>
                <w:szCs w:val="24"/>
              </w:rPr>
              <w:t>et al .,</w:t>
            </w:r>
            <w:r>
              <w:rPr>
                <w:sz w:val="24"/>
                <w:szCs w:val="24"/>
              </w:rPr>
              <w:t xml:space="preserve"> 2009)  I arranged a telephone meeting with %;s advocate, 12 to discuss plans for the future with 5’s permission. 12 was </w:t>
            </w:r>
            <w:proofErr w:type="gramStart"/>
            <w:r>
              <w:rPr>
                <w:sz w:val="24"/>
                <w:szCs w:val="24"/>
              </w:rPr>
              <w:t>very clear</w:t>
            </w:r>
            <w:proofErr w:type="gramEnd"/>
            <w:r>
              <w:rPr>
                <w:sz w:val="24"/>
                <w:szCs w:val="24"/>
              </w:rPr>
              <w:t xml:space="preserve"> that this move should happen ASAP. I explained the safeguarding concerns and the risk to 5‘s wellbeing if support was not in place before the move. I also explained that overnight stays would be needed to transition gradually. 12 and I agreed that a new plan was needed which would support 5’s goal of moving at his pace. </w:t>
            </w:r>
          </w:p>
          <w:p w14:paraId="35C036D0" w14:textId="77777777" w:rsidR="00657C95" w:rsidRDefault="00657C95" w:rsidP="008D3E36">
            <w:pPr>
              <w:spacing w:line="480" w:lineRule="auto"/>
              <w:jc w:val="both"/>
              <w:rPr>
                <w:b/>
                <w:sz w:val="24"/>
                <w:szCs w:val="24"/>
              </w:rPr>
            </w:pPr>
            <w:proofErr w:type="gramStart"/>
            <w:r>
              <w:rPr>
                <w:b/>
                <w:sz w:val="24"/>
                <w:szCs w:val="24"/>
              </w:rPr>
              <w:t>.Plan</w:t>
            </w:r>
            <w:proofErr w:type="gramEnd"/>
          </w:p>
          <w:p w14:paraId="2A038D86" w14:textId="77777777" w:rsidR="00657C95" w:rsidRDefault="00657C95" w:rsidP="008D3E36">
            <w:pPr>
              <w:spacing w:line="480" w:lineRule="auto"/>
              <w:jc w:val="both"/>
              <w:rPr>
                <w:sz w:val="24"/>
                <w:szCs w:val="24"/>
              </w:rPr>
            </w:pPr>
            <w:r>
              <w:rPr>
                <w:sz w:val="24"/>
                <w:szCs w:val="24"/>
              </w:rPr>
              <w:t xml:space="preserve">One of the tasks identified with 5 was for him to maintain his health so that he is physically and mentally well enough to move. I discussed with 5 that to keep himself well he needs to adhere to his eating plan as food is needed for his body to function properly, which 5 recognised himself as an important factor to be able to move and agreed to the task. </w:t>
            </w:r>
          </w:p>
          <w:p w14:paraId="65591DDA" w14:textId="77777777" w:rsidR="00657C95" w:rsidRDefault="00657C95" w:rsidP="008D3E36">
            <w:pPr>
              <w:spacing w:line="480" w:lineRule="auto"/>
              <w:jc w:val="both"/>
              <w:rPr>
                <w:sz w:val="24"/>
                <w:szCs w:val="24"/>
              </w:rPr>
            </w:pPr>
            <w:r>
              <w:rPr>
                <w:sz w:val="24"/>
                <w:szCs w:val="24"/>
              </w:rPr>
              <w:t>Next, I arranged a meeting with 5, 7, 8 and 9 to secure dates for 5 to stay overnight with 7. 8 said that she would provide support when he stayed and 5 agreed to this. 9 needed to arrange staff to support 5 to travel there and back and agreed to factor this in on her staff rota.</w:t>
            </w:r>
          </w:p>
          <w:p w14:paraId="26DB1BAC" w14:textId="77777777" w:rsidR="00657C95" w:rsidRDefault="00657C95" w:rsidP="008D3E36">
            <w:pPr>
              <w:spacing w:line="480" w:lineRule="auto"/>
              <w:jc w:val="both"/>
              <w:rPr>
                <w:sz w:val="24"/>
                <w:szCs w:val="24"/>
              </w:rPr>
            </w:pPr>
            <w:r>
              <w:rPr>
                <w:sz w:val="24"/>
                <w:szCs w:val="24"/>
              </w:rPr>
              <w:t xml:space="preserve">Duplicate meetings were then arranged to finalise plans as 6 and 8 would not attend the same meetings. At these meetings plans were agreed for weekly visits, Christmas lunches and New Year’s parties. Dates were agreed for overnights stays </w:t>
            </w:r>
            <w:r>
              <w:rPr>
                <w:sz w:val="24"/>
                <w:szCs w:val="24"/>
              </w:rPr>
              <w:lastRenderedPageBreak/>
              <w:t xml:space="preserve">in advance so 9 could plan for staff to support 5. 9 agreed that staff could support 5 with transport training with a view to enabling him to travel alone, as he had previously done. Copies of the plan was sent out to all involved. I also explained to 5 that as he is moving to a different area, that I would need to refer him to a different authority and he would receive care and support through them, but that this would need to be set up before the move and risks assessments completed also. I asked his permission to make a referral to the new authority - he agreed.  </w:t>
            </w:r>
          </w:p>
          <w:p w14:paraId="3EC16968" w14:textId="77777777" w:rsidR="00657C95" w:rsidRDefault="00657C95" w:rsidP="008D3E36">
            <w:pPr>
              <w:spacing w:line="480" w:lineRule="auto"/>
              <w:jc w:val="both"/>
              <w:rPr>
                <w:sz w:val="24"/>
                <w:szCs w:val="24"/>
              </w:rPr>
            </w:pPr>
          </w:p>
          <w:p w14:paraId="1CF57F0B" w14:textId="77777777" w:rsidR="00657C95" w:rsidRDefault="00657C95" w:rsidP="008D3E36">
            <w:pPr>
              <w:spacing w:line="480" w:lineRule="auto"/>
              <w:jc w:val="both"/>
              <w:rPr>
                <w:sz w:val="24"/>
                <w:szCs w:val="24"/>
              </w:rPr>
            </w:pPr>
            <w:r>
              <w:rPr>
                <w:sz w:val="24"/>
                <w:szCs w:val="24"/>
              </w:rPr>
              <w:t xml:space="preserve">I the next weeks that followed 9 reported a behaviour change in 5. She stated’ He seems to have found his voice’ and added that 5 was not letting his other house mate ‘walk all over him anymore’ and that he was voicing his concerns to staff loudly when he believed he was being treated unfairly.  I arranged to meet with 5 at work and we discussed this new approach to life, his newfound voice. 5 stated’ I say stuff now as I feel I can…everyone is listening to </w:t>
            </w:r>
            <w:proofErr w:type="gramStart"/>
            <w:r>
              <w:rPr>
                <w:sz w:val="24"/>
                <w:szCs w:val="24"/>
              </w:rPr>
              <w:t>me</w:t>
            </w:r>
            <w:proofErr w:type="gramEnd"/>
            <w:r>
              <w:rPr>
                <w:sz w:val="24"/>
                <w:szCs w:val="24"/>
              </w:rPr>
              <w:t xml:space="preserve"> and I am finally getting what I want’. I reflected that I felt proud of 5 and praised him for speaking his mind. Having this </w:t>
            </w:r>
            <w:proofErr w:type="gramStart"/>
            <w:r>
              <w:rPr>
                <w:sz w:val="24"/>
                <w:szCs w:val="24"/>
              </w:rPr>
              <w:t>new found</w:t>
            </w:r>
            <w:proofErr w:type="gramEnd"/>
            <w:r>
              <w:rPr>
                <w:sz w:val="24"/>
                <w:szCs w:val="24"/>
              </w:rPr>
              <w:t xml:space="preserve"> confidence also evidenced the power of advocacy and the importance of it to effect change. 5 added that he is happier now he sees 7 more and that plans are being made for them to live together. 5 mentioned that he will be sad to leave his friends and work but acknowledged he could visit them and meet up at events.</w:t>
            </w:r>
          </w:p>
          <w:p w14:paraId="11178EAF" w14:textId="77777777" w:rsidR="00657C95" w:rsidRDefault="00657C95" w:rsidP="008D3E36">
            <w:pPr>
              <w:spacing w:line="480" w:lineRule="auto"/>
              <w:jc w:val="both"/>
              <w:rPr>
                <w:b/>
                <w:sz w:val="24"/>
                <w:szCs w:val="24"/>
              </w:rPr>
            </w:pPr>
            <w:r>
              <w:rPr>
                <w:b/>
                <w:sz w:val="24"/>
                <w:szCs w:val="24"/>
              </w:rPr>
              <w:t>Barriers</w:t>
            </w:r>
          </w:p>
          <w:p w14:paraId="4FC98034" w14:textId="77777777" w:rsidR="00657C95" w:rsidRDefault="00657C95" w:rsidP="008D3E36">
            <w:pPr>
              <w:spacing w:line="480" w:lineRule="auto"/>
              <w:jc w:val="both"/>
              <w:rPr>
                <w:sz w:val="24"/>
                <w:szCs w:val="24"/>
              </w:rPr>
            </w:pPr>
            <w:r>
              <w:rPr>
                <w:sz w:val="24"/>
                <w:szCs w:val="24"/>
              </w:rPr>
              <w:t xml:space="preserve"> I held a review around 6 weeks later to assess the progression of the plans, it became clear that barriers had stopped a lot of the plans going ahead without my knowledge. Whether a tree had fallen in the road, a mix up on the staffing rota so not enough support was available to accompany 5 to meet with 7, staff shortages or staff sickness which prevented overnight stays, 5’s family also began to request </w:t>
            </w:r>
            <w:r>
              <w:rPr>
                <w:sz w:val="24"/>
                <w:szCs w:val="24"/>
              </w:rPr>
              <w:lastRenderedPageBreak/>
              <w:t xml:space="preserve">assessments to diagnose other disabilities that could pose barriers to his move. Added to all this was political barriers of the out of county local authority support, which needed legal advice which was slowing the process to move – this was when 12 was invaluable as she was able to apply influence that started to speed up things up. </w:t>
            </w:r>
          </w:p>
          <w:p w14:paraId="00482050" w14:textId="77777777" w:rsidR="00657C95" w:rsidRDefault="00657C95" w:rsidP="008D3E36">
            <w:pPr>
              <w:spacing w:line="480" w:lineRule="auto"/>
              <w:jc w:val="both"/>
              <w:rPr>
                <w:b/>
                <w:sz w:val="24"/>
                <w:szCs w:val="24"/>
              </w:rPr>
            </w:pPr>
            <w:r>
              <w:rPr>
                <w:sz w:val="24"/>
                <w:szCs w:val="24"/>
              </w:rPr>
              <w:t xml:space="preserve">Even though there appeared to be a lot of barriers to still overcome 5 informed that he was </w:t>
            </w:r>
            <w:proofErr w:type="gramStart"/>
            <w:r>
              <w:rPr>
                <w:sz w:val="24"/>
                <w:szCs w:val="24"/>
              </w:rPr>
              <w:t>just happy</w:t>
            </w:r>
            <w:proofErr w:type="gramEnd"/>
            <w:r>
              <w:rPr>
                <w:sz w:val="24"/>
                <w:szCs w:val="24"/>
              </w:rPr>
              <w:t xml:space="preserve"> that it was being planned after such a long wait. As 5 was moving on with his life and progressing, his case was passed on to another team that specialises in support to move on. This was my first case to be transferred to another team and I felt a sense of loss, as I had built up a good relationship and attachment towards 5, but also felt satisfaction too, as I, with support had enabled him to get this far. </w:t>
            </w:r>
          </w:p>
          <w:p w14:paraId="6A0C533C" w14:textId="77777777" w:rsidR="00657C95" w:rsidRDefault="00657C95" w:rsidP="008D3E36">
            <w:pPr>
              <w:spacing w:line="480" w:lineRule="auto"/>
              <w:jc w:val="both"/>
              <w:rPr>
                <w:b/>
                <w:bCs/>
                <w:sz w:val="24"/>
                <w:szCs w:val="24"/>
              </w:rPr>
            </w:pPr>
            <w:r>
              <w:rPr>
                <w:b/>
                <w:bCs/>
                <w:sz w:val="24"/>
                <w:szCs w:val="24"/>
              </w:rPr>
              <w:t>Evaluation</w:t>
            </w:r>
          </w:p>
          <w:p w14:paraId="75E20B26" w14:textId="77777777" w:rsidR="00657C95" w:rsidRDefault="00657C95" w:rsidP="008D3E36">
            <w:pPr>
              <w:spacing w:line="480" w:lineRule="auto"/>
              <w:jc w:val="both"/>
              <w:rPr>
                <w:sz w:val="24"/>
                <w:szCs w:val="24"/>
              </w:rPr>
            </w:pPr>
            <w:r>
              <w:rPr>
                <w:sz w:val="24"/>
                <w:szCs w:val="24"/>
              </w:rPr>
              <w:t xml:space="preserve">Complex judgements and effective decision-making skills were vital throughout this case study. I have balanced risk against human rights </w:t>
            </w:r>
            <w:proofErr w:type="gramStart"/>
            <w:r>
              <w:rPr>
                <w:sz w:val="24"/>
                <w:szCs w:val="24"/>
              </w:rPr>
              <w:t>in order to</w:t>
            </w:r>
            <w:proofErr w:type="gramEnd"/>
            <w:r>
              <w:rPr>
                <w:sz w:val="24"/>
                <w:szCs w:val="24"/>
              </w:rPr>
              <w:t xml:space="preserve"> overcome prejudice that had developed thorough risk adverse practice. By gathering evidence and separating hearsay from facts I have weighed up information which I then used to inform and support my professional judgement, which in turn enabled 5’s outcomes and goals to be supported too.</w:t>
            </w:r>
          </w:p>
          <w:p w14:paraId="7BD29DAC" w14:textId="77777777" w:rsidR="00657C95" w:rsidRDefault="00657C95" w:rsidP="008D3E36">
            <w:pPr>
              <w:spacing w:line="480" w:lineRule="auto"/>
              <w:jc w:val="both"/>
              <w:rPr>
                <w:sz w:val="24"/>
                <w:szCs w:val="24"/>
              </w:rPr>
            </w:pPr>
            <w:r>
              <w:rPr>
                <w:sz w:val="24"/>
                <w:szCs w:val="24"/>
              </w:rPr>
              <w:t xml:space="preserve">By sing theories -Empowerment and Systems and models- Task centred and advocacy which support a person centred- approach, I have made sure that 5 has always been at the centre of work carried out in this case study and ensured that all plans were coproduced and underpinned by safeguarding procedures as directed under section 7 </w:t>
            </w:r>
            <w:proofErr w:type="gramStart"/>
            <w:r>
              <w:rPr>
                <w:sz w:val="24"/>
                <w:szCs w:val="24"/>
              </w:rPr>
              <w:t>SSWBA,(</w:t>
            </w:r>
            <w:proofErr w:type="gramEnd"/>
            <w:r>
              <w:rPr>
                <w:sz w:val="24"/>
                <w:szCs w:val="24"/>
              </w:rPr>
              <w:t xml:space="preserve">2014). </w:t>
            </w:r>
          </w:p>
          <w:p w14:paraId="59F7CCD7" w14:textId="77777777" w:rsidR="00657C95" w:rsidRDefault="00657C95" w:rsidP="008D3E36">
            <w:pPr>
              <w:spacing w:line="480" w:lineRule="auto"/>
              <w:jc w:val="both"/>
              <w:rPr>
                <w:rFonts w:ascii="Helvetica" w:hAnsi="Helvetica" w:cs="Helvetica"/>
                <w:b/>
                <w:bCs/>
                <w:sz w:val="24"/>
                <w:szCs w:val="24"/>
              </w:rPr>
            </w:pPr>
            <w:r>
              <w:rPr>
                <w:b/>
                <w:sz w:val="24"/>
                <w:szCs w:val="24"/>
              </w:rPr>
              <w:t>4295</w:t>
            </w:r>
          </w:p>
          <w:p w14:paraId="127A299A" w14:textId="77777777" w:rsidR="00657C95" w:rsidRDefault="00657C95" w:rsidP="008D3E36">
            <w:pPr>
              <w:spacing w:line="480" w:lineRule="auto"/>
              <w:jc w:val="both"/>
              <w:rPr>
                <w:rFonts w:ascii="Helvetica" w:hAnsi="Helvetica" w:cs="Helvetica"/>
                <w:b/>
                <w:bCs/>
                <w:sz w:val="24"/>
                <w:szCs w:val="24"/>
              </w:rPr>
            </w:pPr>
          </w:p>
          <w:p w14:paraId="739AB615" w14:textId="77777777" w:rsidR="00657C95" w:rsidRDefault="00657C95" w:rsidP="008D3E36">
            <w:pPr>
              <w:spacing w:line="480" w:lineRule="auto"/>
              <w:jc w:val="both"/>
              <w:rPr>
                <w:rFonts w:ascii="Helvetica" w:hAnsi="Helvetica" w:cs="Helvetica"/>
                <w:b/>
                <w:bCs/>
                <w:sz w:val="24"/>
                <w:szCs w:val="24"/>
              </w:rPr>
            </w:pPr>
          </w:p>
          <w:p w14:paraId="11484C3A" w14:textId="77777777" w:rsidR="00657C95" w:rsidRDefault="00657C95" w:rsidP="008D3E36">
            <w:pPr>
              <w:spacing w:line="480" w:lineRule="auto"/>
              <w:jc w:val="both"/>
              <w:rPr>
                <w:rFonts w:ascii="Helvetica" w:hAnsi="Helvetica" w:cs="Helvetica"/>
                <w:b/>
                <w:bCs/>
                <w:sz w:val="24"/>
                <w:szCs w:val="24"/>
              </w:rPr>
            </w:pPr>
          </w:p>
          <w:p w14:paraId="1DA105A5" w14:textId="77777777" w:rsidR="00657C95" w:rsidRDefault="00657C95" w:rsidP="008D3E36">
            <w:pPr>
              <w:pStyle w:val="ydpde9da096msonormal"/>
              <w:jc w:val="both"/>
              <w:rPr>
                <w:rFonts w:ascii="Helvetica" w:hAnsi="Helvetica" w:cs="Helvetica"/>
                <w:sz w:val="20"/>
                <w:szCs w:val="20"/>
              </w:rPr>
            </w:pPr>
            <w:r>
              <w:rPr>
                <w:rFonts w:ascii="Helvetica" w:hAnsi="Helvetica" w:cs="Helvetica"/>
                <w:b/>
                <w:bCs/>
                <w:sz w:val="24"/>
                <w:szCs w:val="24"/>
              </w:rPr>
              <w:t> </w:t>
            </w:r>
          </w:p>
          <w:p w14:paraId="456243BD"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65CD775C"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1668EC20"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52374A16"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2E220C41"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6B3CE06B"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197A5BAA" w14:textId="77777777" w:rsidR="00657C95" w:rsidRDefault="00657C95" w:rsidP="008D3E36">
            <w:pPr>
              <w:pStyle w:val="ydpde9da096msonormal"/>
              <w:jc w:val="both"/>
              <w:rPr>
                <w:rFonts w:ascii="Helvetica" w:hAnsi="Helvetica" w:cs="Helvetica"/>
                <w:sz w:val="20"/>
                <w:szCs w:val="20"/>
              </w:rPr>
            </w:pPr>
            <w:r>
              <w:rPr>
                <w:rFonts w:ascii="Helvetica" w:hAnsi="Helvetica" w:cs="Helvetica"/>
                <w:sz w:val="24"/>
                <w:szCs w:val="24"/>
              </w:rPr>
              <w:t> </w:t>
            </w:r>
          </w:p>
          <w:p w14:paraId="061B46BA" w14:textId="77777777" w:rsidR="00657C95" w:rsidRDefault="00657C95" w:rsidP="008D3E36">
            <w:pPr>
              <w:jc w:val="both"/>
              <w:rPr>
                <w:i/>
                <w:sz w:val="24"/>
                <w:szCs w:val="24"/>
              </w:rPr>
            </w:pPr>
          </w:p>
          <w:p w14:paraId="5F75095D" w14:textId="77777777" w:rsidR="00657C95" w:rsidRDefault="00657C95" w:rsidP="008D3E36">
            <w:pPr>
              <w:jc w:val="both"/>
              <w:rPr>
                <w:i/>
                <w:sz w:val="24"/>
                <w:szCs w:val="24"/>
              </w:rPr>
            </w:pPr>
          </w:p>
          <w:p w14:paraId="27F50CAE" w14:textId="77777777" w:rsidR="00657C95" w:rsidRDefault="00657C95" w:rsidP="008D3E36">
            <w:pPr>
              <w:jc w:val="both"/>
              <w:rPr>
                <w:i/>
                <w:sz w:val="24"/>
                <w:szCs w:val="24"/>
              </w:rPr>
            </w:pPr>
          </w:p>
          <w:p w14:paraId="7EF42528" w14:textId="77777777" w:rsidR="00657C95" w:rsidRDefault="00657C95" w:rsidP="008D3E36">
            <w:pPr>
              <w:jc w:val="both"/>
              <w:rPr>
                <w:i/>
                <w:sz w:val="24"/>
                <w:szCs w:val="24"/>
              </w:rPr>
            </w:pPr>
          </w:p>
          <w:p w14:paraId="77426757" w14:textId="77777777" w:rsidR="00657C95" w:rsidRDefault="00657C95" w:rsidP="008D3E36">
            <w:pPr>
              <w:jc w:val="both"/>
              <w:rPr>
                <w:i/>
                <w:sz w:val="24"/>
                <w:szCs w:val="24"/>
              </w:rPr>
            </w:pPr>
          </w:p>
          <w:p w14:paraId="49835F87" w14:textId="77777777" w:rsidR="00657C95" w:rsidRDefault="00657C95" w:rsidP="008D3E36">
            <w:pPr>
              <w:jc w:val="both"/>
              <w:rPr>
                <w:i/>
                <w:sz w:val="24"/>
                <w:szCs w:val="24"/>
              </w:rPr>
            </w:pPr>
          </w:p>
          <w:p w14:paraId="4FF49FAD" w14:textId="77777777" w:rsidR="00657C95" w:rsidRDefault="00657C95" w:rsidP="008D3E36">
            <w:pPr>
              <w:jc w:val="both"/>
              <w:rPr>
                <w:i/>
                <w:sz w:val="24"/>
                <w:szCs w:val="24"/>
              </w:rPr>
            </w:pPr>
          </w:p>
          <w:p w14:paraId="769E7D52" w14:textId="77777777" w:rsidR="00657C95" w:rsidRDefault="00657C95" w:rsidP="008D3E36">
            <w:pPr>
              <w:jc w:val="both"/>
              <w:rPr>
                <w:i/>
                <w:sz w:val="24"/>
                <w:szCs w:val="24"/>
              </w:rPr>
            </w:pPr>
          </w:p>
          <w:p w14:paraId="393AABF3" w14:textId="77777777" w:rsidR="00657C95" w:rsidRDefault="00657C95" w:rsidP="008D3E36">
            <w:pPr>
              <w:jc w:val="both"/>
              <w:rPr>
                <w:i/>
                <w:sz w:val="24"/>
                <w:szCs w:val="24"/>
              </w:rPr>
            </w:pPr>
          </w:p>
          <w:p w14:paraId="1AE3582E" w14:textId="77777777" w:rsidR="00657C95" w:rsidRDefault="00657C95" w:rsidP="008D3E36">
            <w:pPr>
              <w:jc w:val="both"/>
              <w:rPr>
                <w:i/>
                <w:sz w:val="24"/>
                <w:szCs w:val="24"/>
              </w:rPr>
            </w:pPr>
          </w:p>
          <w:p w14:paraId="1EBA9A74" w14:textId="77777777" w:rsidR="00657C95" w:rsidRDefault="00657C95" w:rsidP="008D3E36">
            <w:pPr>
              <w:jc w:val="both"/>
              <w:rPr>
                <w:i/>
                <w:sz w:val="24"/>
                <w:szCs w:val="24"/>
              </w:rPr>
            </w:pPr>
          </w:p>
          <w:p w14:paraId="77C42163" w14:textId="77777777" w:rsidR="00657C95" w:rsidRDefault="00657C95" w:rsidP="008D3E36">
            <w:pPr>
              <w:jc w:val="both"/>
              <w:rPr>
                <w:i/>
                <w:sz w:val="24"/>
                <w:szCs w:val="24"/>
              </w:rPr>
            </w:pPr>
          </w:p>
          <w:p w14:paraId="3A41DD95" w14:textId="77777777" w:rsidR="00657C95" w:rsidRPr="008B28E7" w:rsidRDefault="00657C95" w:rsidP="008D3E36">
            <w:pPr>
              <w:jc w:val="both"/>
              <w:rPr>
                <w:sz w:val="24"/>
                <w:szCs w:val="24"/>
              </w:rPr>
            </w:pPr>
          </w:p>
        </w:tc>
      </w:tr>
    </w:tbl>
    <w:p w14:paraId="0F762C3B" w14:textId="77777777" w:rsidR="009851D5" w:rsidRDefault="00657C95"/>
    <w:sectPr w:rsidR="00985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C95"/>
    <w:rsid w:val="004E6BEA"/>
    <w:rsid w:val="00657C95"/>
    <w:rsid w:val="006A6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25073"/>
  <w15:chartTrackingRefBased/>
  <w15:docId w15:val="{613E68F6-8056-40F4-9A55-597678617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95"/>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de9da096msonormal">
    <w:name w:val="ydpde9da096msonormal"/>
    <w:basedOn w:val="Normal"/>
    <w:rsid w:val="00657C95"/>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3795</Words>
  <Characters>21633</Characters>
  <Application>Microsoft Office Word</Application>
  <DocSecurity>0</DocSecurity>
  <Lines>180</Lines>
  <Paragraphs>50</Paragraphs>
  <ScaleCrop>false</ScaleCrop>
  <Company/>
  <LinksUpToDate>false</LinksUpToDate>
  <CharactersWithSpaces>25378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Davies</dc:creator>
  <cp:keywords/>
  <dc:description/>
  <cp:lastModifiedBy>Amanda Davies</cp:lastModifiedBy>
  <cp:revision>1</cp:revision>
  <dcterms:created xsi:type="dcterms:W3CDTF">2023-02-27T13:26:00Z</dcterms:created>
  <dcterms:modified xsi:type="dcterms:W3CDTF">2023-02-27T13:28:00Z</dcterms:modified>
</cp:coreProperties>
</file>