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In this assignment it will be talking and explaining  about The Oxford-AstraZeneca vaccine and how it is made and also why it is made. It is made in the UK at two sites - in Oxford and Keele. A third plant in Wrexham puts the vaccine into vials and packages them up for distribution. The UK has ordered 100 million doses. Almost all will come from within the UK, but 10 million doses are being made by the Serum Institute in India.(BBC 2021).</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The EU has ordered 400 million doses of the Oxford-AstraZeneca vaccine. The company says supplies are coming mainly from the US and Seneffe in Belgium.</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rtl w:val="0"/>
        </w:rPr>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A site in Leiden in the Netherlands is also expected to produce vaccines for the EU. In total, AstraZeneca says it's working with suppliers in 15 countries. AstraZeneca confirmed the UK had not received any vaccines or components from the EU - apart from one "tiny" batch from the Leiden plant. (bbc 2021)</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rtl w:val="0"/>
        </w:rPr>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COVID-19 Vaccine AstraZeneca is a vaccine used to protect people aged 18 years and older against COVID-19. COVID-19 is caused by a virus called coronavirus (SARS CoV 2). COVID-19 Vaccine AstraZeneca stimulates the body's natural defences (immune system). It causes the body to produce its own protection (antibodies) against the virus. This will help to protect you against COVID-19 in the future. None of the ingredients in this vaccine can cause COVID-19. (gov </w:t>
      </w:r>
      <w:hyperlink r:id="rId6">
        <w:r w:rsidDel="00000000" w:rsidR="00000000" w:rsidRPr="00000000">
          <w:rPr>
            <w:sz w:val="24"/>
            <w:szCs w:val="24"/>
            <w:rtl w:val="0"/>
          </w:rPr>
          <w:t xml:space="preserve">2021</w:t>
        </w:r>
      </w:hyperlink>
      <w:r w:rsidDel="00000000" w:rsidR="00000000" w:rsidRPr="00000000">
        <w:rPr>
          <w:sz w:val="24"/>
          <w:szCs w:val="24"/>
          <w:rtl w:val="0"/>
        </w:rPr>
        <w:t xml:space="preserve">).</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after="300" w:before="300" w:line="315.7896" w:lineRule="auto"/>
        <w:rPr>
          <w:sz w:val="24"/>
          <w:szCs w:val="24"/>
        </w:rPr>
      </w:pPr>
      <w:r w:rsidDel="00000000" w:rsidR="00000000" w:rsidRPr="00000000">
        <w:rPr>
          <w:sz w:val="24"/>
          <w:szCs w:val="24"/>
          <w:rtl w:val="0"/>
        </w:rPr>
        <w:t xml:space="preserve">When COVID 19 Vaccine AstraZeneca is given for the first injection, COVID 19 Vaccine AstraZeneca (and not another vaccine against COVID 19) should be given for the second injection to complete the vaccination course. If you forget to go back at the scheduled time, ask your doctor, pharmacist or nurse for advice. It is important that you return for your second injection of COVID-19 Vaccine AstraZeneca. (gov 2021).</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after="300" w:before="300" w:line="315.7896" w:lineRule="auto"/>
        <w:rPr>
          <w:sz w:val="24"/>
          <w:szCs w:val="24"/>
          <w:highlight w:val="white"/>
        </w:rPr>
      </w:pPr>
      <w:r w:rsidDel="00000000" w:rsidR="00000000" w:rsidRPr="00000000">
        <w:rPr>
          <w:sz w:val="24"/>
          <w:szCs w:val="24"/>
          <w:highlight w:val="white"/>
          <w:rtl w:val="0"/>
        </w:rPr>
        <w:t xml:space="preserve">The Oxford-AstraZeneca vaccine was shown to be safe and effective against symptomatic Covid-19 in large-scale human trials in the U.K. and U.S. But some experts say the blood-clotting troubles seen in rollouts are so rare that they might not show up in clinical trials (bbc 2021). Also </w:t>
      </w:r>
      <w:r w:rsidDel="00000000" w:rsidR="00000000" w:rsidRPr="00000000">
        <w:rPr>
          <w:sz w:val="24"/>
          <w:szCs w:val="24"/>
          <w:highlight w:val="white"/>
          <w:rtl w:val="0"/>
        </w:rPr>
        <w:t xml:space="preserve">Regulators are continuously combing through the details of the rare clots that have occurred to work out how many might be caused by vaccination. Assuming the worst - that they all are - we can do some ballpark calculations to get a sense of the risks. Based on the figures announced on Wednesday by the UK medicines regulator, if 10 million imaginary people were given the AZ vaccine you might expect to see 40 of these clots - with about 10 clots having fatal consequences (bbc 2021). </w:t>
      </w:r>
    </w:p>
    <w:p w:rsidR="00000000" w:rsidDel="00000000" w:rsidP="00000000" w:rsidRDefault="00000000" w:rsidRPr="00000000" w14:paraId="00000009">
      <w:pPr>
        <w:pBdr>
          <w:top w:color="auto" w:space="0" w:sz="0" w:val="none"/>
          <w:left w:color="auto" w:space="0" w:sz="0" w:val="none"/>
          <w:bottom w:color="auto" w:space="11" w:sz="0" w:val="none"/>
          <w:right w:color="auto" w:space="0" w:sz="0" w:val="none"/>
          <w:between w:color="auto" w:space="0" w:sz="0" w:val="none"/>
        </w:pBdr>
        <w:shd w:fill="ffffff" w:val="clear"/>
        <w:spacing w:line="315.7896" w:lineRule="auto"/>
        <w:rPr>
          <w:sz w:val="24"/>
          <w:szCs w:val="24"/>
          <w:highlight w:val="white"/>
        </w:rPr>
      </w:pPr>
      <w:r w:rsidDel="00000000" w:rsidR="00000000" w:rsidRPr="00000000">
        <w:rPr>
          <w:rtl w:val="0"/>
        </w:rPr>
      </w:r>
    </w:p>
    <w:p w:rsidR="00000000" w:rsidDel="00000000" w:rsidP="00000000" w:rsidRDefault="00000000" w:rsidRPr="00000000" w14:paraId="0000000A">
      <w:pPr>
        <w:pBdr>
          <w:top w:color="auto" w:space="0" w:sz="0" w:val="none"/>
          <w:left w:color="auto" w:space="0" w:sz="0" w:val="none"/>
          <w:bottom w:color="auto" w:space="11" w:sz="0" w:val="none"/>
          <w:right w:color="auto" w:space="0" w:sz="0" w:val="none"/>
          <w:between w:color="auto" w:space="0" w:sz="0" w:val="none"/>
        </w:pBdr>
        <w:shd w:fill="ffffff" w:val="clear"/>
        <w:spacing w:line="315.7896" w:lineRule="auto"/>
        <w:rPr>
          <w:sz w:val="24"/>
          <w:szCs w:val="24"/>
          <w:highlight w:val="white"/>
        </w:rPr>
      </w:pPr>
      <w:r w:rsidDel="00000000" w:rsidR="00000000" w:rsidRPr="00000000">
        <w:rPr>
          <w:sz w:val="24"/>
          <w:szCs w:val="24"/>
          <w:highlight w:val="white"/>
          <w:rtl w:val="0"/>
        </w:rPr>
        <w:t xml:space="preserve">How does the Oxford-AstraZeneca vaccine compare to other vaccines in terms of efficacy?  </w:t>
      </w:r>
    </w:p>
    <w:p w:rsidR="00000000" w:rsidDel="00000000" w:rsidP="00000000" w:rsidRDefault="00000000" w:rsidRPr="00000000" w14:paraId="0000000B">
      <w:pPr>
        <w:pBdr>
          <w:top w:color="auto" w:space="0" w:sz="0" w:val="none"/>
          <w:left w:color="auto" w:space="0" w:sz="0" w:val="none"/>
          <w:bottom w:color="auto" w:space="11" w:sz="0" w:val="none"/>
          <w:right w:color="auto" w:space="0" w:sz="0" w:val="none"/>
          <w:between w:color="auto" w:space="0" w:sz="0" w:val="none"/>
        </w:pBdr>
        <w:shd w:fill="ffffff" w:val="clear"/>
        <w:spacing w:line="315.7896" w:lineRule="auto"/>
        <w:rPr>
          <w:sz w:val="24"/>
          <w:szCs w:val="24"/>
          <w:highlight w:val="white"/>
        </w:rPr>
      </w:pPr>
      <w:r w:rsidDel="00000000" w:rsidR="00000000" w:rsidRPr="00000000">
        <w:rPr>
          <w:sz w:val="24"/>
          <w:szCs w:val="24"/>
          <w:highlight w:val="white"/>
          <w:rtl w:val="0"/>
        </w:rPr>
        <w:t xml:space="preserve">Preliminary data indicates that the vaccine is 70.4% effective. 70.4% is highly effective – more effective than the average flu vaccine. We’re going to need a range of vaccines, and in due course we’ll know which vaccines are most effective for different ages, and populations. The most important thing is to get people vaccinated, as this will help to bring the virus under control and prevent people from becoming severely ill. As part of an agreement between the University of Oxford and AstraZeneca, the ChAdOx1 nCoV-19 vaccine will be supplied on a not-for-profit basis for the duration of the pandemic and in perpetuity for low- and middle-income countries. The Pfizer-BioNTech and Oxford-AstraZeneca vaccines have a similar safety profile to other vaccines. Side effects that would be expected are mostly “flu-like” symptoms such as a headache, aching, fever, as well as pain and tenderness at the injection site. More information about expected side effects and allergic reactions. (oxford 2021).</w:t>
      </w:r>
      <w:r w:rsidDel="00000000" w:rsidR="00000000" w:rsidRPr="00000000">
        <w:rPr>
          <w:rtl w:val="0"/>
        </w:rPr>
      </w:r>
    </w:p>
    <w:p w:rsidR="00000000" w:rsidDel="00000000" w:rsidP="00000000" w:rsidRDefault="00000000" w:rsidRPr="00000000" w14:paraId="0000000C">
      <w:pPr>
        <w:rPr>
          <w:sz w:val="24"/>
          <w:szCs w:val="24"/>
          <w:highlight w:val="white"/>
        </w:rPr>
      </w:pPr>
      <w:r w:rsidDel="00000000" w:rsidR="00000000" w:rsidRPr="00000000">
        <w:rPr>
          <w:rtl w:val="0"/>
        </w:rPr>
      </w:r>
    </w:p>
    <w:p w:rsidR="00000000" w:rsidDel="00000000" w:rsidP="00000000" w:rsidRDefault="00000000" w:rsidRPr="00000000" w14:paraId="0000000D">
      <w:pPr>
        <w:pBdr>
          <w:top w:color="auto" w:space="0" w:sz="0" w:val="none"/>
          <w:left w:color="auto" w:space="0" w:sz="0" w:val="none"/>
          <w:bottom w:color="auto" w:space="11" w:sz="0" w:val="none"/>
          <w:right w:color="auto" w:space="0" w:sz="0" w:val="none"/>
        </w:pBdr>
        <w:shd w:fill="ffffff" w:val="clear"/>
        <w:rPr>
          <w:sz w:val="24"/>
          <w:szCs w:val="24"/>
          <w:highlight w:val="white"/>
        </w:rPr>
      </w:pPr>
      <w:r w:rsidDel="00000000" w:rsidR="00000000" w:rsidRPr="00000000">
        <w:rPr>
          <w:sz w:val="24"/>
          <w:szCs w:val="24"/>
          <w:highlight w:val="white"/>
          <w:rtl w:val="0"/>
        </w:rPr>
        <w:t xml:space="preserve">The ChAdOx1 nCoV-19 vaccine was developed by the University of Oxford and AstraZeneca. The vaccine works by delivering the genetic code of the SARS-CoV-2 spike protein to the body’s cells, similarly to the BNT162b2 vaccine. Once inside the body, the spike protein is produced, causing the immune system to recognise it and initiate an immune response. This means that if the body later encounters the spike protein of the coronavirus, the immune system will recognise it and destroy it before causing infection. This Oxford-AstraZeneca vaccine uses the ChAdOx1 technology, which has been developed and optimised by the Jenner Institute over the last 10 years. This type of vaccine technology has been tested for many other diseases such as influenza (flu) and middle east respiratory syndrome (MERS), another type of coronavirus. More information about viral vectored vaccines is below.</w:t>
      </w:r>
    </w:p>
    <w:p w:rsidR="00000000" w:rsidDel="00000000" w:rsidP="00000000" w:rsidRDefault="00000000" w:rsidRPr="00000000" w14:paraId="0000000E">
      <w:pPr>
        <w:pBdr>
          <w:top w:color="auto" w:space="0" w:sz="0" w:val="none"/>
          <w:left w:color="auto" w:space="0" w:sz="0" w:val="none"/>
          <w:bottom w:color="auto" w:space="11" w:sz="0" w:val="none"/>
          <w:right w:color="auto" w:space="0" w:sz="0" w:val="none"/>
        </w:pBdr>
        <w:shd w:fill="ffffff" w:val="clear"/>
        <w:rPr>
          <w:sz w:val="24"/>
          <w:szCs w:val="24"/>
          <w:highlight w:val="white"/>
        </w:rPr>
      </w:pPr>
      <w:r w:rsidDel="00000000" w:rsidR="00000000" w:rsidRPr="00000000">
        <w:rPr>
          <w:sz w:val="24"/>
          <w:szCs w:val="24"/>
          <w:highlight w:val="white"/>
          <w:rtl w:val="0"/>
        </w:rPr>
        <w:t xml:space="preserve">The ChAdOx1 nCoV-19 vaccine has been tested by the University of Oxford in clinical trials of over 23,000 people in the UK, Brazil and South Africa. AstraZeneca are also running a further trial with 40,000 people in the USA, Argentina, Chile, Columbia and Peru. The ChAdOx1 nCoV-19 vaccine is given as a two-dose course, which is given as an injection into the upper arm. The second dose is given 4-12 weeks after the first dose.  (Oxford 2021) </w:t>
      </w:r>
    </w:p>
    <w:p w:rsidR="00000000" w:rsidDel="00000000" w:rsidP="00000000" w:rsidRDefault="00000000" w:rsidRPr="00000000" w14:paraId="0000000F">
      <w:pPr>
        <w:pBdr>
          <w:top w:color="auto" w:space="0" w:sz="0" w:val="none"/>
          <w:left w:color="auto" w:space="0" w:sz="0" w:val="none"/>
          <w:bottom w:color="auto" w:space="11" w:sz="0" w:val="none"/>
          <w:right w:color="auto" w:space="0" w:sz="0" w:val="none"/>
        </w:pBdr>
        <w:shd w:fill="ffffff" w:val="clear"/>
        <w:rPr>
          <w:sz w:val="24"/>
          <w:szCs w:val="24"/>
          <w:highlight w:val="white"/>
        </w:rPr>
      </w:pPr>
      <w:r w:rsidDel="00000000" w:rsidR="00000000" w:rsidRPr="00000000">
        <w:rPr>
          <w:rtl w:val="0"/>
        </w:rPr>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spacing w:after="160" w:line="312" w:lineRule="auto"/>
        <w:rPr>
          <w:sz w:val="24"/>
          <w:szCs w:val="24"/>
          <w:highlight w:val="white"/>
        </w:rPr>
      </w:pPr>
      <w:r w:rsidDel="00000000" w:rsidR="00000000" w:rsidRPr="00000000">
        <w:rPr>
          <w:sz w:val="24"/>
          <w:szCs w:val="24"/>
          <w:highlight w:val="white"/>
          <w:rtl w:val="0"/>
        </w:rPr>
        <w:t xml:space="preserve">How should people under 30 weigh the benefits and drawbacks?</w:t>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spacing w:after="160" w:line="312" w:lineRule="auto"/>
        <w:rPr>
          <w:sz w:val="24"/>
          <w:szCs w:val="24"/>
          <w:highlight w:val="white"/>
        </w:rPr>
      </w:pPr>
      <w:r w:rsidDel="00000000" w:rsidR="00000000" w:rsidRPr="00000000">
        <w:rPr>
          <w:sz w:val="24"/>
          <w:szCs w:val="24"/>
          <w:highlight w:val="white"/>
          <w:rtl w:val="0"/>
        </w:rPr>
        <w:t xml:space="preserve">For healthy people under 30, the health risks from catching covid-19 are low, but there may be a slightly higher rate of the blood clot condition in younger people. So, the UK Joint Committee on Vaccination and Immunisation (JCVI) has said the risk-benefit equation is “more finely balanced” for this group. That means that for people under 30, the chance of the vaccine causing the clotting reaction is a little greater than the risk of severe illness from covid-19.</w:t>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spacing w:after="160" w:line="312" w:lineRule="auto"/>
        <w:rPr>
          <w:sz w:val="24"/>
          <w:szCs w:val="24"/>
          <w:highlight w:val="white"/>
        </w:rPr>
      </w:pPr>
      <w:r w:rsidDel="00000000" w:rsidR="00000000" w:rsidRPr="00000000">
        <w:rPr>
          <w:sz w:val="24"/>
          <w:szCs w:val="24"/>
          <w:highlight w:val="white"/>
          <w:rtl w:val="0"/>
        </w:rPr>
        <w:t xml:space="preserve">Why are other countries setting the age limit higher? On 7 April, the UK effectively restricted use of the Oxford/AstraZeneca covid-19 vaccine to people aged 30 and over because of the </w:t>
      </w:r>
      <w:hyperlink r:id="rId7">
        <w:r w:rsidDel="00000000" w:rsidR="00000000" w:rsidRPr="00000000">
          <w:rPr>
            <w:sz w:val="24"/>
            <w:szCs w:val="24"/>
            <w:highlight w:val="white"/>
            <w:rtl w:val="0"/>
          </w:rPr>
          <w:t xml:space="preserve">risk of a rare blood clot syndrome</w:t>
        </w:r>
      </w:hyperlink>
      <w:r w:rsidDel="00000000" w:rsidR="00000000" w:rsidRPr="00000000">
        <w:rPr>
          <w:sz w:val="24"/>
          <w:szCs w:val="24"/>
          <w:highlight w:val="white"/>
          <w:rtl w:val="0"/>
        </w:rPr>
        <w:t xml:space="preserve">. But other European countries and Canada have broader restrictions, with higher age cut-offs. Why are the regulations different, and what are the implications for vaccine roll-out in the UK? Canada and France have restricted the Oxford/AstraZeneca jab to people 55 and over, while Germany has set the bar at 60, and Iceland 70. These countries seem to have taken a more cautious, broad-brush approach, reasoning that the blood clots have generally been seen in middle-aged people so the vaccine should be withheld below a certain age until we know more. The JCVI, by contrast, today announced results of a detailed analysis, comparing the risk of the suspicious blood clots with the risk of getting badly ill from covid-19 for every age group in 10-year bands. This is why the committee set the age limit at 30 (Wilson 2021)</w:t>
      </w:r>
    </w:p>
    <w:p w:rsidR="00000000" w:rsidDel="00000000" w:rsidP="00000000" w:rsidRDefault="00000000" w:rsidRPr="00000000" w14:paraId="00000013">
      <w:pPr>
        <w:pBdr>
          <w:top w:color="auto" w:space="0" w:sz="0" w:val="none"/>
          <w:left w:color="auto" w:space="0" w:sz="0" w:val="none"/>
          <w:bottom w:color="auto" w:space="11" w:sz="0" w:val="none"/>
          <w:right w:color="auto" w:space="0" w:sz="0" w:val="none"/>
        </w:pBdr>
        <w:shd w:fill="ffffff" w:val="clear"/>
        <w:rPr>
          <w:sz w:val="24"/>
          <w:szCs w:val="24"/>
          <w:highlight w:val="white"/>
        </w:rPr>
      </w:pPr>
      <w:r w:rsidDel="00000000" w:rsidR="00000000" w:rsidRPr="00000000">
        <w:rPr>
          <w:rtl w:val="0"/>
        </w:rPr>
      </w:r>
    </w:p>
    <w:p w:rsidR="00000000" w:rsidDel="00000000" w:rsidP="00000000" w:rsidRDefault="00000000" w:rsidRPr="00000000" w14:paraId="00000014">
      <w:pPr>
        <w:pBdr>
          <w:top w:color="auto" w:space="0" w:sz="0" w:val="none"/>
          <w:left w:color="auto" w:space="0" w:sz="0" w:val="none"/>
          <w:bottom w:color="auto" w:space="11" w:sz="0" w:val="none"/>
          <w:right w:color="auto" w:space="0" w:sz="0" w:val="none"/>
        </w:pBdr>
        <w:shd w:fill="ffffff" w:val="clear"/>
        <w:rPr>
          <w:sz w:val="24"/>
          <w:szCs w:val="24"/>
          <w:highlight w:val="white"/>
        </w:rPr>
      </w:pPr>
      <w:r w:rsidDel="00000000" w:rsidR="00000000" w:rsidRPr="00000000">
        <w:rPr>
          <w:rtl w:val="0"/>
        </w:rPr>
      </w:r>
    </w:p>
    <w:p w:rsidR="00000000" w:rsidDel="00000000" w:rsidP="00000000" w:rsidRDefault="00000000" w:rsidRPr="00000000" w14:paraId="00000015">
      <w:pPr>
        <w:pBdr>
          <w:top w:color="auto" w:space="0" w:sz="0" w:val="none"/>
          <w:left w:color="auto" w:space="0" w:sz="0" w:val="none"/>
          <w:bottom w:color="auto" w:space="11" w:sz="0" w:val="none"/>
          <w:right w:color="auto" w:space="0" w:sz="0" w:val="none"/>
        </w:pBdr>
        <w:shd w:fill="ffffff" w:val="clear"/>
        <w:rPr>
          <w:sz w:val="24"/>
          <w:szCs w:val="24"/>
          <w:highlight w:val="white"/>
        </w:rPr>
      </w:pPr>
      <w:r w:rsidDel="00000000" w:rsidR="00000000" w:rsidRPr="00000000">
        <w:rPr>
          <w:sz w:val="24"/>
          <w:szCs w:val="24"/>
          <w:highlight w:val="white"/>
          <w:rtl w:val="0"/>
        </w:rPr>
        <w:t xml:space="preserve">The vaccine was made because of coronavirus also know as COVID 19 </w:t>
      </w:r>
      <w:r w:rsidDel="00000000" w:rsidR="00000000" w:rsidRPr="00000000">
        <w:rPr>
          <w:sz w:val="24"/>
          <w:szCs w:val="24"/>
          <w:highlight w:val="white"/>
          <w:rtl w:val="0"/>
        </w:rPr>
        <w:t xml:space="preserve">Coronaviruses are a large family of viruses with some causing less severe disease, such as the common cold, and others causing more severe disease, such as Middle East respiratory syndrome (MERS) and Severe Acute Respiratory Syndrome (SARS) coronaviruses. On </w:t>
      </w:r>
      <w:hyperlink r:id="rId8">
        <w:r w:rsidDel="00000000" w:rsidR="00000000" w:rsidRPr="00000000">
          <w:rPr>
            <w:sz w:val="24"/>
            <w:szCs w:val="24"/>
            <w:highlight w:val="white"/>
            <w:rtl w:val="0"/>
          </w:rPr>
          <w:t xml:space="preserve">11 February 2020, WHO</w:t>
        </w:r>
      </w:hyperlink>
      <w:r w:rsidDel="00000000" w:rsidR="00000000" w:rsidRPr="00000000">
        <w:rPr>
          <w:sz w:val="24"/>
          <w:szCs w:val="24"/>
          <w:highlight w:val="white"/>
          <w:rtl w:val="0"/>
        </w:rPr>
        <w:t xml:space="preserve"> named the syndrome caused by this novel coronavirus </w:t>
      </w:r>
      <w:hyperlink r:id="rId9">
        <w:r w:rsidDel="00000000" w:rsidR="00000000" w:rsidRPr="00000000">
          <w:rPr>
            <w:sz w:val="24"/>
            <w:szCs w:val="24"/>
            <w:highlight w:val="white"/>
            <w:rtl w:val="0"/>
          </w:rPr>
          <w:t xml:space="preserve">COVID-19</w:t>
        </w:r>
      </w:hyperlink>
      <w:r w:rsidDel="00000000" w:rsidR="00000000" w:rsidRPr="00000000">
        <w:rPr>
          <w:sz w:val="24"/>
          <w:szCs w:val="24"/>
          <w:highlight w:val="white"/>
          <w:rtl w:val="0"/>
        </w:rPr>
        <w:t xml:space="preserve"> (Coronavirus Disease 2019) using its </w:t>
      </w:r>
      <w:hyperlink r:id="rId10">
        <w:r w:rsidDel="00000000" w:rsidR="00000000" w:rsidRPr="00000000">
          <w:rPr>
            <w:sz w:val="24"/>
            <w:szCs w:val="24"/>
            <w:highlight w:val="white"/>
            <w:rtl w:val="0"/>
          </w:rPr>
          <w:t xml:space="preserve">best practice guidance</w:t>
        </w:r>
      </w:hyperlink>
      <w:r w:rsidDel="00000000" w:rsidR="00000000" w:rsidRPr="00000000">
        <w:rPr>
          <w:sz w:val="24"/>
          <w:szCs w:val="24"/>
          <w:highlight w:val="white"/>
          <w:rtl w:val="0"/>
        </w:rPr>
        <w:t xml:space="preserve">. On 31 December 2019, the World Health Organization (WHO) was informed of a </w:t>
      </w:r>
      <w:hyperlink r:id="rId11">
        <w:r w:rsidDel="00000000" w:rsidR="00000000" w:rsidRPr="00000000">
          <w:rPr>
            <w:sz w:val="24"/>
            <w:szCs w:val="24"/>
            <w:highlight w:val="white"/>
            <w:rtl w:val="0"/>
          </w:rPr>
          <w:t xml:space="preserve">cluster of cases of pneumonia of unknown cause</w:t>
        </w:r>
      </w:hyperlink>
      <w:r w:rsidDel="00000000" w:rsidR="00000000" w:rsidRPr="00000000">
        <w:rPr>
          <w:sz w:val="24"/>
          <w:szCs w:val="24"/>
          <w:highlight w:val="white"/>
          <w:rtl w:val="0"/>
        </w:rPr>
        <w:t xml:space="preserve"> detected in Wuhan City, Hubei Province, China.</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spacing w:after="300" w:before="300" w:line="315.7896" w:lineRule="auto"/>
        <w:rPr>
          <w:sz w:val="24"/>
          <w:szCs w:val="24"/>
          <w:highlight w:val="white"/>
        </w:rPr>
      </w:pPr>
      <w:r w:rsidDel="00000000" w:rsidR="00000000" w:rsidRPr="00000000">
        <w:rPr>
          <w:sz w:val="24"/>
          <w:szCs w:val="24"/>
          <w:highlight w:val="white"/>
          <w:rtl w:val="0"/>
        </w:rPr>
        <w:t xml:space="preserve">On </w:t>
      </w:r>
      <w:hyperlink r:id="rId12">
        <w:r w:rsidDel="00000000" w:rsidR="00000000" w:rsidRPr="00000000">
          <w:rPr>
            <w:sz w:val="24"/>
            <w:szCs w:val="24"/>
            <w:highlight w:val="white"/>
            <w:rtl w:val="0"/>
          </w:rPr>
          <w:t xml:space="preserve">12 January 2020</w:t>
        </w:r>
      </w:hyperlink>
      <w:r w:rsidDel="00000000" w:rsidR="00000000" w:rsidRPr="00000000">
        <w:rPr>
          <w:sz w:val="24"/>
          <w:szCs w:val="24"/>
          <w:highlight w:val="white"/>
          <w:rtl w:val="0"/>
        </w:rPr>
        <w:t xml:space="preserve">, it was announced that a novel coronavirus had been identified in samples obtained from cases and that initial analysis of virus genetic sequences suggested that this was the cause of the outbreak. The virus belongs to a group of genetically related coronaviruses that includes SARS-CoV and viruses isolated from bat populations. Also There is growing evidence to suggest that individuals who have suffered from both mild or severe COVID-19 can experience prolonged symptoms or develop long-term complications. Risk of severe disease and death is higher in people who are older, male, from deprived areas or from certain non-white ethnicities. </w:t>
      </w:r>
      <w:hyperlink r:id="rId13">
        <w:r w:rsidDel="00000000" w:rsidR="00000000" w:rsidRPr="00000000">
          <w:rPr>
            <w:sz w:val="24"/>
            <w:szCs w:val="24"/>
            <w:highlight w:val="white"/>
            <w:rtl w:val="0"/>
          </w:rPr>
          <w:t xml:space="preserve">Certain underlying health conditions</w:t>
        </w:r>
      </w:hyperlink>
      <w:r w:rsidDel="00000000" w:rsidR="00000000" w:rsidRPr="00000000">
        <w:rPr>
          <w:sz w:val="24"/>
          <w:szCs w:val="24"/>
          <w:highlight w:val="white"/>
          <w:rtl w:val="0"/>
        </w:rPr>
        <w:t xml:space="preserve">, as well as obesity, increase risk in adults (Gov 2021).</w:t>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spacing w:after="300" w:before="300" w:line="315.7896" w:lineRule="auto"/>
        <w:rPr>
          <w:sz w:val="24"/>
          <w:szCs w:val="24"/>
          <w:highlight w:val="white"/>
        </w:rPr>
      </w:pP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Vaxzevria is one of four vaccines authorised in the EU for protecting against COVID-19. Studies show that it is effective at preventing the disease. It also reduces the risk of hospitalisation and deaths from COVID-19 (2021).</w:t>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spacing w:after="300" w:before="300" w:line="315.7896" w:lineRule="auto"/>
        <w:rPr>
          <w:sz w:val="24"/>
          <w:szCs w:val="24"/>
          <w:highlight w:val="white"/>
        </w:rPr>
      </w:pPr>
      <w:r w:rsidDel="00000000" w:rsidR="00000000" w:rsidRPr="00000000">
        <w:rPr>
          <w:sz w:val="24"/>
          <w:szCs w:val="24"/>
          <w:highlight w:val="white"/>
          <w:rtl w:val="0"/>
        </w:rPr>
        <w:t xml:space="preserve">In the UK we have 19 trial sites helping run the trials, and they were set up in about three weeks. They’ve done an amazing job in setting up, but they didn’t have a dedicated infrastructure already in place. It required a lot of work to get that up and running. (BMJ 2021).</w:t>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spacing w:line="401.27615999999995" w:lineRule="auto"/>
        <w:rPr>
          <w:sz w:val="24"/>
          <w:szCs w:val="24"/>
        </w:rPr>
      </w:pPr>
      <w:r w:rsidDel="00000000" w:rsidR="00000000" w:rsidRPr="00000000">
        <w:rPr>
          <w:sz w:val="24"/>
          <w:szCs w:val="24"/>
          <w:highlight w:val="white"/>
          <w:rtl w:val="0"/>
        </w:rPr>
        <w:t xml:space="preserve">The University of Oxford’s Jenner Institute and Oxford Vaccine Group have been at the forefront of scientific endeavour to develop vaccines for diseases of major global importance for more than 30 years. Oxford's coronavirus vaccine has bee</w:t>
      </w:r>
      <w:r w:rsidDel="00000000" w:rsidR="00000000" w:rsidRPr="00000000">
        <w:rPr>
          <w:sz w:val="24"/>
          <w:szCs w:val="24"/>
          <w:rtl w:val="0"/>
        </w:rPr>
        <w:t xml:space="preserve">n approved for use in a number of countries, marking an important milestone in the fight against COVID-19. </w:t>
      </w:r>
      <w:r w:rsidDel="00000000" w:rsidR="00000000" w:rsidRPr="00000000">
        <w:rPr>
          <w:sz w:val="24"/>
          <w:szCs w:val="24"/>
          <w:rtl w:val="0"/>
        </w:rPr>
        <w:t xml:space="preserve">Vaccines usually take decades to develop – so how is Oxford University's ChAdOx1 nCoV-1 vaccine trial moving so quickly? It comes down to careful planning, extraordinary logistics and a whole lot of help from partners around the world. (Oxford 2021).</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spacing w:after="1180" w:line="315.7896" w:lineRule="auto"/>
        <w:rPr>
          <w:sz w:val="24"/>
          <w:szCs w:val="24"/>
          <w:highlight w:val="white"/>
        </w:rPr>
      </w:pPr>
      <w:r w:rsidDel="00000000" w:rsidR="00000000" w:rsidRPr="00000000">
        <w:rPr>
          <w:sz w:val="24"/>
          <w:szCs w:val="24"/>
          <w:highlight w:val="white"/>
          <w:rtl w:val="0"/>
        </w:rPr>
        <w:t xml:space="preserve">The news comes a week after countries across Europe temporarily halted roll-outs to review reports of rare blood-clotting conditions in a handful of vaccinated individuals. The vaccine has since been deemed safe by the European Medicines Agency (EMA) and continues to be recommended by the World Health Organization (WHO).Amid the uncertainty, </w:t>
      </w:r>
      <w:r w:rsidDel="00000000" w:rsidR="00000000" w:rsidRPr="00000000">
        <w:rPr>
          <w:i w:val="1"/>
          <w:sz w:val="24"/>
          <w:szCs w:val="24"/>
          <w:highlight w:val="white"/>
          <w:rtl w:val="0"/>
        </w:rPr>
        <w:t xml:space="preserve">Nature</w:t>
      </w:r>
      <w:r w:rsidDel="00000000" w:rsidR="00000000" w:rsidRPr="00000000">
        <w:rPr>
          <w:sz w:val="24"/>
          <w:szCs w:val="24"/>
          <w:highlight w:val="white"/>
          <w:rtl w:val="0"/>
        </w:rPr>
        <w:t xml:space="preserve"> looks at everything we do and doesn't know about the AstraZeneca vaccine. Unlike many of the vaccines, which are expensive and must be stored at very low temperatures, the Oxford–AstraZeneca vaccine can be kept in an ordinary fridge and </w:t>
      </w:r>
      <w:hyperlink r:id="rId14">
        <w:r w:rsidDel="00000000" w:rsidR="00000000" w:rsidRPr="00000000">
          <w:rPr>
            <w:sz w:val="24"/>
            <w:szCs w:val="24"/>
            <w:highlight w:val="white"/>
            <w:rtl w:val="0"/>
          </w:rPr>
          <w:t xml:space="preserve">costs a few dollars per dose</w:t>
        </w:r>
      </w:hyperlink>
      <w:r w:rsidDel="00000000" w:rsidR="00000000" w:rsidRPr="00000000">
        <w:rPr>
          <w:sz w:val="24"/>
          <w:szCs w:val="24"/>
          <w:highlight w:val="white"/>
          <w:rtl w:val="0"/>
        </w:rPr>
        <w:t xml:space="preserve">. And, because it is expected to be produced on a huge scale, it could play a vital part in quelling the pandemic. So far, there has been no evidence of differences in efficacy and safety in people of different ethnicities. The latest announcement stated that 22% of trial participants were Hispanic, 8% were Black and 4% were Native American (</w:t>
      </w:r>
      <w:hyperlink r:id="rId15">
        <w:r w:rsidDel="00000000" w:rsidR="00000000" w:rsidRPr="00000000">
          <w:rPr>
            <w:sz w:val="24"/>
            <w:szCs w:val="24"/>
            <w:highlight w:val="white"/>
            <w:rtl w:val="0"/>
          </w:rPr>
          <w:t xml:space="preserve">Mallapaty</w:t>
        </w:r>
      </w:hyperlink>
      <w:r w:rsidDel="00000000" w:rsidR="00000000" w:rsidRPr="00000000">
        <w:rPr>
          <w:sz w:val="24"/>
          <w:szCs w:val="24"/>
          <w:rtl w:val="0"/>
        </w:rPr>
        <w:t xml:space="preserve">,</w:t>
      </w:r>
      <w:hyperlink r:id="rId16">
        <w:r w:rsidDel="00000000" w:rsidR="00000000" w:rsidRPr="00000000">
          <w:rPr>
            <w:sz w:val="24"/>
            <w:szCs w:val="24"/>
            <w:highlight w:val="white"/>
            <w:rtl w:val="0"/>
          </w:rPr>
          <w:t xml:space="preserve">Callaway</w:t>
        </w:r>
      </w:hyperlink>
      <w:r w:rsidDel="00000000" w:rsidR="00000000" w:rsidRPr="00000000">
        <w:rPr>
          <w:sz w:val="24"/>
          <w:szCs w:val="24"/>
          <w:highlight w:val="white"/>
          <w:rtl w:val="0"/>
        </w:rPr>
        <w:t xml:space="preserve"> 2021).</w:t>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spacing w:after="1180" w:line="315.7896" w:lineRule="auto"/>
        <w:rPr>
          <w:color w:val="333333"/>
          <w:sz w:val="24"/>
          <w:szCs w:val="24"/>
          <w:highlight w:val="white"/>
        </w:rPr>
      </w:pPr>
      <w:r w:rsidDel="00000000" w:rsidR="00000000" w:rsidRPr="00000000">
        <w:rPr>
          <w:color w:val="333333"/>
          <w:sz w:val="24"/>
          <w:szCs w:val="24"/>
          <w:highlight w:val="white"/>
          <w:rtl w:val="0"/>
        </w:rPr>
        <w:t xml:space="preserve">Over the past 20 years we’ve had two huge outbreaks of coronaviruses: one back in 2002, which was the SARS coronavirus with about an 11% mortality, and then about eight years ago the MERS coronavirus, which had a 35% mortality. Because those were so horrific and there were around a thousand cases on each occasion, lots of efforts went into making vaccines, which were mostly tested in animals (BJM 2021). </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spacing w:after="1180" w:line="315.7896" w:lineRule="auto"/>
        <w:rPr>
          <w:color w:val="333333"/>
          <w:sz w:val="24"/>
          <w:szCs w:val="24"/>
          <w:highlight w:val="white"/>
        </w:rPr>
      </w:pPr>
      <w:r w:rsidDel="00000000" w:rsidR="00000000" w:rsidRPr="00000000">
        <w:rPr>
          <w:color w:val="333333"/>
          <w:sz w:val="24"/>
          <w:szCs w:val="24"/>
          <w:highlight w:val="white"/>
          <w:rtl w:val="0"/>
        </w:rPr>
        <w:t xml:space="preserve">The AstraZeneca vaccine was developed by the University of Oxford and its spin-off company, Vaccitech. BioNTech, a biotechnology company based in Mainz, Germany, partnered with Pfizer to test and produce its vaccine. The Novavax and AstraZeneca-Oxford vaccines can be stored in normal refrigerators for up to six months. AstraZeneca-Oxford vaccine was 76% effective at preventing symptomatic COVID-19 two weeks after the second dose and was 100% effective in stopping severe disease and hospitalization in a based clinical trial, according to the company. (Borresen,Weintraub 2021). </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spacing w:after="1180" w:line="315.7896" w:lineRule="auto"/>
        <w:rPr>
          <w:color w:val="0b0c0c"/>
          <w:sz w:val="24"/>
          <w:szCs w:val="24"/>
          <w:highlight w:val="white"/>
        </w:rPr>
      </w:pPr>
      <w:r w:rsidDel="00000000" w:rsidR="00000000" w:rsidRPr="00000000">
        <w:rPr>
          <w:color w:val="0b0c0c"/>
          <w:sz w:val="24"/>
          <w:szCs w:val="24"/>
          <w:highlight w:val="white"/>
          <w:rtl w:val="0"/>
        </w:rPr>
        <w:t xml:space="preserve">The UK will be one of the first countries in the world to receive the vaccine, if authorised, with AstraZeneca expecting to have up to 4 million doses ready for the UK by the end of the year and 40 million by the end of March 2021. The UK is the first country in the world to sign an agreement with Oxford University/AstraZeneca, securing access to 100 million doses of the vaccine Earlier this week, the University of Oxford and AstraZeneca published their interim efficacy results, which indicated the vaccine (GOV 2020).  Also some side effects of the vaccine tenderness, pain, warmth, itching or bruising where the injection is given, generally feeling unwell, feeling tired (fatigue), chills or feeling feverish, headache, feeling sick (nausea) joint pain or muscle ache. (GOV 2021). Uncommon (may affect up to 1 in 100 people) feeling dizzy, decreased appetite, abdominal pain, enlarged lymph nodes, excessive sweating, itchy skin or rash. (GOV 2021)As with any vaccine, COVID 19 Vaccine AstraZeneca may not protect everyone who is vaccinated from COVID-19. It is not yet known how long people who receive the vaccine will be protected for. No data are currently available in individuals with a weakened immune system or who are taking chronic treatment that suppresses or prevents immune responses.(GOV 2021).</w:t>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spacing w:after="1180" w:line="315.7896" w:lineRule="auto"/>
        <w:rPr>
          <w:color w:val="0b0c0c"/>
          <w:sz w:val="24"/>
          <w:szCs w:val="24"/>
          <w:highlight w:val="white"/>
        </w:rPr>
      </w:pPr>
      <w:r w:rsidDel="00000000" w:rsidR="00000000" w:rsidRPr="00000000">
        <w:rPr>
          <w:color w:val="0b0c0c"/>
          <w:sz w:val="24"/>
          <w:szCs w:val="24"/>
          <w:highlight w:val="white"/>
          <w:rtl w:val="0"/>
        </w:rPr>
        <w:t xml:space="preserve">No data are currently available on the use of COVID 19 Vaccine AstraZeneca in children and adolescents younger than 18 years of age. (GOV 2021).</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spacing w:after="600" w:before="600" w:line="315.7896" w:lineRule="auto"/>
        <w:ind w:left="0" w:firstLine="0"/>
        <w:rPr>
          <w:color w:val="0b0c0c"/>
          <w:sz w:val="24"/>
          <w:szCs w:val="24"/>
          <w:highlight w:val="white"/>
        </w:rPr>
      </w:pPr>
      <w:r w:rsidDel="00000000" w:rsidR="00000000" w:rsidRPr="00000000">
        <w:rPr>
          <w:color w:val="0b0c0c"/>
          <w:sz w:val="24"/>
          <w:szCs w:val="24"/>
          <w:highlight w:val="white"/>
          <w:rtl w:val="0"/>
        </w:rPr>
        <w:t xml:space="preserve">Vaxzevria is made up of another virus (of the adenovirus family) that has been modified to contain the gene for making a protein from SARS-CoV-2. Vaxzevria does not contain the virus itself and cannot cause COVID-19. (2021). </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spacing w:after="600" w:before="600" w:line="315.7896" w:lineRule="auto"/>
        <w:ind w:left="0" w:firstLine="0"/>
        <w:rPr>
          <w:color w:val="0b0c0c"/>
          <w:sz w:val="24"/>
          <w:szCs w:val="24"/>
          <w:highlight w:val="white"/>
        </w:rPr>
      </w:pPr>
      <w:r w:rsidDel="00000000" w:rsidR="00000000" w:rsidRPr="00000000">
        <w:rPr>
          <w:rtl w:val="0"/>
        </w:rPr>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spacing w:after="600" w:before="600" w:line="315.7896" w:lineRule="auto"/>
        <w:ind w:left="0" w:firstLine="0"/>
        <w:rPr>
          <w:color w:val="0b0c0c"/>
          <w:sz w:val="24"/>
          <w:szCs w:val="24"/>
          <w:highlight w:val="white"/>
        </w:rPr>
      </w:pPr>
      <w:r w:rsidDel="00000000" w:rsidR="00000000" w:rsidRPr="00000000">
        <w:rPr>
          <w:color w:val="0b0c0c"/>
          <w:sz w:val="24"/>
          <w:szCs w:val="24"/>
          <w:highlight w:val="white"/>
          <w:rtl w:val="0"/>
        </w:rPr>
        <w:t xml:space="preserve">Referencing.</w:t>
      </w:r>
    </w:p>
    <w:p w:rsidR="00000000" w:rsidDel="00000000" w:rsidP="00000000" w:rsidRDefault="00000000" w:rsidRPr="00000000" w14:paraId="00000022">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sz w:val="22"/>
          <w:szCs w:val="22"/>
        </w:rPr>
      </w:pPr>
      <w:bookmarkStart w:colFirst="0" w:colLast="0" w:name="_5fxzr1585ix" w:id="0"/>
      <w:bookmarkEnd w:id="0"/>
      <w:r w:rsidDel="00000000" w:rsidR="00000000" w:rsidRPr="00000000">
        <w:rPr>
          <w:sz w:val="22"/>
          <w:szCs w:val="22"/>
          <w:rtl w:val="0"/>
        </w:rPr>
        <w:t xml:space="preserve">Why is the EU unhappy with AstraZeneca? ( Bbc 2021)  </w:t>
      </w:r>
      <w:hyperlink r:id="rId17">
        <w:r w:rsidDel="00000000" w:rsidR="00000000" w:rsidRPr="00000000">
          <w:rPr>
            <w:sz w:val="22"/>
            <w:szCs w:val="22"/>
            <w:u w:val="single"/>
            <w:rtl w:val="0"/>
          </w:rPr>
          <w:t xml:space="preserve">www.bbc.co.uk</w:t>
        </w:r>
      </w:hyperlink>
      <w:r w:rsidDel="00000000" w:rsidR="00000000" w:rsidRPr="00000000">
        <w:rPr>
          <w:sz w:val="22"/>
          <w:szCs w:val="22"/>
          <w:rtl w:val="0"/>
        </w:rPr>
        <w:t xml:space="preserve"> (accessed 23/04/21)</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sz w:val="22"/>
          <w:szCs w:val="22"/>
        </w:rPr>
      </w:pPr>
      <w:bookmarkStart w:colFirst="0" w:colLast="0" w:name="_xr5fk1n8yqsu" w:id="1"/>
      <w:bookmarkEnd w:id="1"/>
      <w:r w:rsidDel="00000000" w:rsidR="00000000" w:rsidRPr="00000000">
        <w:rPr>
          <w:sz w:val="22"/>
          <w:szCs w:val="22"/>
          <w:rtl w:val="0"/>
        </w:rPr>
        <w:t xml:space="preserve">Why is the EU unhappy with AstraZeneca? ( Bbc 2021.)  </w:t>
      </w:r>
      <w:hyperlink r:id="rId18">
        <w:r w:rsidDel="00000000" w:rsidR="00000000" w:rsidRPr="00000000">
          <w:rPr>
            <w:sz w:val="22"/>
            <w:szCs w:val="22"/>
            <w:rtl w:val="0"/>
          </w:rPr>
          <w:t xml:space="preserve">www.bbc.co.uk</w:t>
        </w:r>
      </w:hyperlink>
      <w:r w:rsidDel="00000000" w:rsidR="00000000" w:rsidRPr="00000000">
        <w:rPr>
          <w:sz w:val="22"/>
          <w:szCs w:val="22"/>
          <w:rtl w:val="0"/>
        </w:rPr>
        <w:t xml:space="preserve"> (accessed 23/04/21)</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Information for uk recipients on COVID 19 Vaccine AstraZeneca. </w:t>
      </w:r>
      <w:hyperlink r:id="rId19">
        <w:r w:rsidDel="00000000" w:rsidR="00000000" w:rsidRPr="00000000">
          <w:rPr>
            <w:rtl w:val="0"/>
          </w:rPr>
          <w:t xml:space="preserve">www.gov.uk/government</w:t>
        </w:r>
      </w:hyperlink>
      <w:r w:rsidDel="00000000" w:rsidR="00000000" w:rsidRPr="00000000">
        <w:rPr>
          <w:rtl w:val="0"/>
        </w:rPr>
        <w:t xml:space="preserve"> gov 2021 (accessed 23/04/21)</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Information for uk recipients on COVID 19 Vaccine AstraZeneca. </w:t>
      </w:r>
      <w:hyperlink r:id="rId20">
        <w:r w:rsidDel="00000000" w:rsidR="00000000" w:rsidRPr="00000000">
          <w:rPr>
            <w:rtl w:val="0"/>
          </w:rPr>
          <w:t xml:space="preserve">www.gov.uk/government</w:t>
        </w:r>
      </w:hyperlink>
      <w:r w:rsidDel="00000000" w:rsidR="00000000" w:rsidRPr="00000000">
        <w:rPr>
          <w:rtl w:val="0"/>
        </w:rPr>
        <w:t xml:space="preserve"> gov 2021 (accessed 23/04/21)</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rPr>
          <w:sz w:val="22"/>
          <w:szCs w:val="22"/>
        </w:rPr>
      </w:pPr>
      <w:bookmarkStart w:colFirst="0" w:colLast="0" w:name="_hop5ur76i01w" w:id="2"/>
      <w:bookmarkEnd w:id="2"/>
      <w:r w:rsidDel="00000000" w:rsidR="00000000" w:rsidRPr="00000000">
        <w:rPr>
          <w:sz w:val="22"/>
          <w:szCs w:val="22"/>
          <w:rtl w:val="0"/>
        </w:rPr>
        <w:t xml:space="preserve">Why is the EU unhappy with AstraZeneca? ( Bbc 2021.)  </w:t>
      </w:r>
      <w:hyperlink r:id="rId21">
        <w:r w:rsidDel="00000000" w:rsidR="00000000" w:rsidRPr="00000000">
          <w:rPr>
            <w:sz w:val="22"/>
            <w:szCs w:val="22"/>
            <w:rtl w:val="0"/>
          </w:rPr>
          <w:t xml:space="preserve">www.bbc.co.uk</w:t>
        </w:r>
      </w:hyperlink>
      <w:r w:rsidDel="00000000" w:rsidR="00000000" w:rsidRPr="00000000">
        <w:rPr>
          <w:sz w:val="22"/>
          <w:szCs w:val="22"/>
          <w:rtl w:val="0"/>
        </w:rPr>
        <w:t xml:space="preserve">  (accessed 23/04/21)</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300" w:before="0" w:line="288" w:lineRule="auto"/>
        <w:rPr>
          <w:sz w:val="22"/>
          <w:szCs w:val="22"/>
        </w:rPr>
      </w:pPr>
      <w:bookmarkStart w:colFirst="0" w:colLast="0" w:name="_c8j57o5c0vw7" w:id="3"/>
      <w:bookmarkEnd w:id="3"/>
      <w:r w:rsidDel="00000000" w:rsidR="00000000" w:rsidRPr="00000000">
        <w:rPr>
          <w:sz w:val="22"/>
          <w:szCs w:val="22"/>
          <w:rtl w:val="0"/>
        </w:rPr>
        <w:t xml:space="preserve">FAQs about COVID-19 vaccines vk.ovg.ox.ac.uk (oxford 2021) (accessed 23/04/21)</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Vk.ovg.ox.ac.uk 2021 COVID 19 VACCINES oxford (accessed 23/04/21)</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Why is uk changed covid 19 astrazeneca vaccine advice for under 30’s (wilson 2021). </w:t>
      </w:r>
      <w:hyperlink r:id="rId22">
        <w:r w:rsidDel="00000000" w:rsidR="00000000" w:rsidRPr="00000000">
          <w:rPr>
            <w:rtl w:val="0"/>
          </w:rPr>
          <w:t xml:space="preserve">www.newscientist.com</w:t>
        </w:r>
      </w:hyperlink>
      <w:r w:rsidDel="00000000" w:rsidR="00000000" w:rsidRPr="00000000">
        <w:rPr>
          <w:rtl w:val="0"/>
        </w:rPr>
        <w:t xml:space="preserve"> (accessed 23/04/21)</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266.6664" w:lineRule="auto"/>
        <w:rPr>
          <w:sz w:val="22"/>
          <w:szCs w:val="22"/>
        </w:rPr>
      </w:pPr>
      <w:bookmarkStart w:colFirst="0" w:colLast="0" w:name="_67wqlp5qo1ui" w:id="4"/>
      <w:bookmarkEnd w:id="4"/>
      <w:r w:rsidDel="00000000" w:rsidR="00000000" w:rsidRPr="00000000">
        <w:rPr>
          <w:sz w:val="22"/>
          <w:szCs w:val="22"/>
          <w:rtl w:val="0"/>
        </w:rPr>
        <w:t xml:space="preserve">Epidemiology </w:t>
      </w:r>
      <w:hyperlink r:id="rId23">
        <w:r w:rsidDel="00000000" w:rsidR="00000000" w:rsidRPr="00000000">
          <w:rPr>
            <w:sz w:val="22"/>
            <w:szCs w:val="22"/>
            <w:rtl w:val="0"/>
          </w:rPr>
          <w:t xml:space="preserve">www.gov.uk/government</w:t>
        </w:r>
      </w:hyperlink>
      <w:r w:rsidDel="00000000" w:rsidR="00000000" w:rsidRPr="00000000">
        <w:rPr>
          <w:sz w:val="22"/>
          <w:szCs w:val="22"/>
          <w:rtl w:val="0"/>
        </w:rPr>
        <w:t xml:space="preserve"> (gov 2021) (accessed 23/04/21)</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AstraZeneca’s COVID-19 vaccine /</w:t>
      </w:r>
      <w:hyperlink r:id="rId24">
        <w:r w:rsidDel="00000000" w:rsidR="00000000" w:rsidRPr="00000000">
          <w:rPr>
            <w:rtl w:val="0"/>
          </w:rPr>
          <w:t xml:space="preserve">www.ema.europa.eu</w:t>
        </w:r>
      </w:hyperlink>
      <w:r w:rsidDel="00000000" w:rsidR="00000000" w:rsidRPr="00000000">
        <w:rPr>
          <w:rtl w:val="0"/>
        </w:rPr>
        <w:t xml:space="preserve"> 2021 (accessed 23/04/21)</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How the oxford AstraZeneca was made. BMJ 2021 </w:t>
      </w:r>
      <w:hyperlink r:id="rId25">
        <w:r w:rsidDel="00000000" w:rsidR="00000000" w:rsidRPr="00000000">
          <w:rPr>
            <w:rtl w:val="0"/>
          </w:rPr>
          <w:t xml:space="preserve">www.bmj.com</w:t>
        </w:r>
      </w:hyperlink>
      <w:r w:rsidDel="00000000" w:rsidR="00000000" w:rsidRPr="00000000">
        <w:rPr>
          <w:rtl w:val="0"/>
        </w:rPr>
        <w:t xml:space="preserve"> (accessed 23/04/21)</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Oxford 2021 </w:t>
      </w:r>
      <w:hyperlink r:id="rId26">
        <w:r w:rsidDel="00000000" w:rsidR="00000000" w:rsidRPr="00000000">
          <w:rPr>
            <w:rtl w:val="0"/>
          </w:rPr>
          <w:t xml:space="preserve">www.research.ox.ac.uk</w:t>
        </w:r>
      </w:hyperlink>
      <w:r w:rsidDel="00000000" w:rsidR="00000000" w:rsidRPr="00000000">
        <w:rPr>
          <w:rtl w:val="0"/>
        </w:rPr>
        <w:t xml:space="preserve">  The oxford Vaccine (accessed 23/04/21)</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240" w:before="0" w:line="288" w:lineRule="auto"/>
        <w:rPr>
          <w:sz w:val="22"/>
          <w:szCs w:val="22"/>
        </w:rPr>
      </w:pPr>
      <w:bookmarkStart w:colFirst="0" w:colLast="0" w:name="_qszdluh69lcl" w:id="5"/>
      <w:bookmarkEnd w:id="5"/>
      <w:r w:rsidDel="00000000" w:rsidR="00000000" w:rsidRPr="00000000">
        <w:rPr>
          <w:sz w:val="22"/>
          <w:szCs w:val="22"/>
          <w:rtl w:val="0"/>
        </w:rPr>
        <w:t xml:space="preserve">What scientists do and don’t know about the Oxford–AstraZeneca COVID vaccine </w:t>
      </w:r>
      <w:hyperlink r:id="rId27">
        <w:r w:rsidDel="00000000" w:rsidR="00000000" w:rsidRPr="00000000">
          <w:rPr>
            <w:sz w:val="22"/>
            <w:szCs w:val="22"/>
            <w:highlight w:val="white"/>
            <w:rtl w:val="0"/>
          </w:rPr>
          <w:t xml:space="preserve">Mallapaty</w:t>
        </w:r>
      </w:hyperlink>
      <w:r w:rsidDel="00000000" w:rsidR="00000000" w:rsidRPr="00000000">
        <w:rPr>
          <w:sz w:val="22"/>
          <w:szCs w:val="22"/>
          <w:rtl w:val="0"/>
        </w:rPr>
        <w:t xml:space="preserve">,</w:t>
      </w:r>
      <w:hyperlink r:id="rId28">
        <w:r w:rsidDel="00000000" w:rsidR="00000000" w:rsidRPr="00000000">
          <w:rPr>
            <w:sz w:val="22"/>
            <w:szCs w:val="22"/>
            <w:highlight w:val="white"/>
            <w:rtl w:val="0"/>
          </w:rPr>
          <w:t xml:space="preserve">Callaway</w:t>
        </w:r>
      </w:hyperlink>
      <w:r w:rsidDel="00000000" w:rsidR="00000000" w:rsidRPr="00000000">
        <w:rPr>
          <w:sz w:val="22"/>
          <w:szCs w:val="22"/>
          <w:highlight w:val="white"/>
          <w:rtl w:val="0"/>
        </w:rPr>
        <w:t xml:space="preserve"> 2021  </w:t>
      </w:r>
      <w:hyperlink r:id="rId29">
        <w:r w:rsidDel="00000000" w:rsidR="00000000" w:rsidRPr="00000000">
          <w:rPr>
            <w:sz w:val="22"/>
            <w:szCs w:val="22"/>
            <w:highlight w:val="white"/>
            <w:rtl w:val="0"/>
          </w:rPr>
          <w:t xml:space="preserve">www.nature.com</w:t>
        </w:r>
      </w:hyperlink>
      <w:r w:rsidDel="00000000" w:rsidR="00000000" w:rsidRPr="00000000">
        <w:rPr>
          <w:sz w:val="22"/>
          <w:szCs w:val="22"/>
          <w:rtl w:val="0"/>
        </w:rPr>
        <w:t xml:space="preserve"> (accessed 23/04/21)</w:t>
      </w:r>
    </w:p>
    <w:p w:rsidR="00000000" w:rsidDel="00000000" w:rsidP="00000000" w:rsidRDefault="00000000" w:rsidRPr="00000000" w14:paraId="0000003B">
      <w:pPr>
        <w:rPr/>
      </w:pPr>
      <w:r w:rsidDel="00000000" w:rsidR="00000000" w:rsidRPr="00000000">
        <w:rPr>
          <w:rtl w:val="0"/>
        </w:rPr>
        <w:t xml:space="preserve">How the oxford AstraZeneca was made. BMJ 2021 </w:t>
      </w:r>
      <w:hyperlink r:id="rId30">
        <w:r w:rsidDel="00000000" w:rsidR="00000000" w:rsidRPr="00000000">
          <w:rPr>
            <w:rtl w:val="0"/>
          </w:rPr>
          <w:t xml:space="preserve">www.bmj.com</w:t>
        </w:r>
      </w:hyperlink>
      <w:r w:rsidDel="00000000" w:rsidR="00000000" w:rsidRPr="00000000">
        <w:rPr>
          <w:rtl w:val="0"/>
        </w:rPr>
        <w:t xml:space="preserve"> (accessed 23/04/21)</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pStyle w:val="Heading1"/>
        <w:keepNext w:val="0"/>
        <w:keepLines w:val="0"/>
        <w:shd w:fill="ffffff" w:val="clear"/>
        <w:spacing w:after="240" w:before="0" w:lineRule="auto"/>
        <w:rPr>
          <w:sz w:val="22"/>
          <w:szCs w:val="22"/>
          <w:highlight w:val="white"/>
        </w:rPr>
      </w:pPr>
      <w:bookmarkStart w:colFirst="0" w:colLast="0" w:name="_cac4ybq9pfug" w:id="6"/>
      <w:bookmarkEnd w:id="6"/>
      <w:r w:rsidDel="00000000" w:rsidR="00000000" w:rsidRPr="00000000">
        <w:rPr>
          <w:sz w:val="22"/>
          <w:szCs w:val="22"/>
          <w:rtl w:val="0"/>
        </w:rPr>
        <w:t xml:space="preserve">Comparing the COVID-19 vaccines </w:t>
      </w:r>
      <w:r w:rsidDel="00000000" w:rsidR="00000000" w:rsidRPr="00000000">
        <w:rPr>
          <w:sz w:val="22"/>
          <w:szCs w:val="22"/>
          <w:highlight w:val="white"/>
          <w:rtl w:val="0"/>
        </w:rPr>
        <w:t xml:space="preserve">Borresen,Weintraub 2021) today.com/in-depth </w:t>
      </w:r>
      <w:r w:rsidDel="00000000" w:rsidR="00000000" w:rsidRPr="00000000">
        <w:rPr>
          <w:sz w:val="22"/>
          <w:szCs w:val="22"/>
          <w:rtl w:val="0"/>
        </w:rPr>
        <w:t xml:space="preserve">(accessed 23/04/21)</w:t>
      </w: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266.6664" w:lineRule="auto"/>
        <w:rPr>
          <w:sz w:val="22"/>
          <w:szCs w:val="22"/>
        </w:rPr>
      </w:pPr>
      <w:bookmarkStart w:colFirst="0" w:colLast="0" w:name="_oh0g9fdea5aw" w:id="7"/>
      <w:bookmarkEnd w:id="7"/>
      <w:r w:rsidDel="00000000" w:rsidR="00000000" w:rsidRPr="00000000">
        <w:rPr>
          <w:sz w:val="22"/>
          <w:szCs w:val="22"/>
          <w:rtl w:val="0"/>
        </w:rPr>
        <w:t xml:space="preserve">Government asks regulator to approve supply of Oxford/AstraZeneca vaccine</w:t>
      </w:r>
    </w:p>
    <w:p w:rsidR="00000000" w:rsidDel="00000000" w:rsidP="00000000" w:rsidRDefault="00000000" w:rsidRPr="00000000" w14:paraId="00000040">
      <w:pPr>
        <w:rPr/>
      </w:pPr>
      <w:r w:rsidDel="00000000" w:rsidR="00000000" w:rsidRPr="00000000">
        <w:rPr>
          <w:rtl w:val="0"/>
        </w:rPr>
        <w:t xml:space="preserve">(Gov 2021) </w:t>
      </w:r>
      <w:hyperlink r:id="rId31">
        <w:r w:rsidDel="00000000" w:rsidR="00000000" w:rsidRPr="00000000">
          <w:rPr>
            <w:rtl w:val="0"/>
          </w:rPr>
          <w:t xml:space="preserve">www.gov.uk/government</w:t>
        </w:r>
      </w:hyperlink>
      <w:r w:rsidDel="00000000" w:rsidR="00000000" w:rsidRPr="00000000">
        <w:rPr>
          <w:rtl w:val="0"/>
        </w:rPr>
        <w:t xml:space="preserve"> (accessed 23/04/21)</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266.6664" w:lineRule="auto"/>
        <w:rPr>
          <w:sz w:val="22"/>
          <w:szCs w:val="22"/>
        </w:rPr>
      </w:pPr>
      <w:bookmarkStart w:colFirst="0" w:colLast="0" w:name="_6sm7dbk6t2n1" w:id="8"/>
      <w:bookmarkEnd w:id="8"/>
      <w:r w:rsidDel="00000000" w:rsidR="00000000" w:rsidRPr="00000000">
        <w:rPr>
          <w:sz w:val="22"/>
          <w:szCs w:val="22"/>
          <w:rtl w:val="0"/>
        </w:rPr>
        <w:t xml:space="preserve">Government asks regulator to approve supply of Oxford/AstraZeneca vaccine</w:t>
      </w:r>
    </w:p>
    <w:p w:rsidR="00000000" w:rsidDel="00000000" w:rsidP="00000000" w:rsidRDefault="00000000" w:rsidRPr="00000000" w14:paraId="00000043">
      <w:pPr>
        <w:rPr/>
      </w:pPr>
      <w:r w:rsidDel="00000000" w:rsidR="00000000" w:rsidRPr="00000000">
        <w:rPr>
          <w:rtl w:val="0"/>
        </w:rPr>
        <w:t xml:space="preserve">(Gov 2021) </w:t>
      </w:r>
      <w:hyperlink r:id="rId32">
        <w:r w:rsidDel="00000000" w:rsidR="00000000" w:rsidRPr="00000000">
          <w:rPr>
            <w:rtl w:val="0"/>
          </w:rPr>
          <w:t xml:space="preserve">www.gov.uk/government</w:t>
        </w:r>
      </w:hyperlink>
      <w:r w:rsidDel="00000000" w:rsidR="00000000" w:rsidRPr="00000000">
        <w:rPr>
          <w:rtl w:val="0"/>
        </w:rPr>
        <w:t xml:space="preserve"> (accessed 23/04/21)</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266.6664" w:lineRule="auto"/>
        <w:rPr>
          <w:sz w:val="22"/>
          <w:szCs w:val="22"/>
        </w:rPr>
      </w:pPr>
      <w:bookmarkStart w:colFirst="0" w:colLast="0" w:name="_42p6g0f3p3fm" w:id="9"/>
      <w:bookmarkEnd w:id="9"/>
      <w:r w:rsidDel="00000000" w:rsidR="00000000" w:rsidRPr="00000000">
        <w:rPr>
          <w:sz w:val="22"/>
          <w:szCs w:val="22"/>
          <w:rtl w:val="0"/>
        </w:rPr>
        <w:t xml:space="preserve">Government asks regulator to approve supply of Oxford/AstraZeneca vaccine</w:t>
      </w:r>
    </w:p>
    <w:p w:rsidR="00000000" w:rsidDel="00000000" w:rsidP="00000000" w:rsidRDefault="00000000" w:rsidRPr="00000000" w14:paraId="00000046">
      <w:pPr>
        <w:rPr/>
      </w:pPr>
      <w:r w:rsidDel="00000000" w:rsidR="00000000" w:rsidRPr="00000000">
        <w:rPr>
          <w:rtl w:val="0"/>
        </w:rPr>
        <w:t xml:space="preserve">(Gov 2021) </w:t>
      </w:r>
      <w:hyperlink r:id="rId33">
        <w:r w:rsidDel="00000000" w:rsidR="00000000" w:rsidRPr="00000000">
          <w:rPr>
            <w:rtl w:val="0"/>
          </w:rPr>
          <w:t xml:space="preserve">www.gov.uk/government</w:t>
        </w:r>
      </w:hyperlink>
      <w:r w:rsidDel="00000000" w:rsidR="00000000" w:rsidRPr="00000000">
        <w:rPr>
          <w:rtl w:val="0"/>
        </w:rPr>
        <w:t xml:space="preserve"> (accessed 23/04/21)</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266.6664" w:lineRule="auto"/>
        <w:rPr>
          <w:sz w:val="22"/>
          <w:szCs w:val="22"/>
        </w:rPr>
      </w:pPr>
      <w:bookmarkStart w:colFirst="0" w:colLast="0" w:name="_h4lgh5lt9iww" w:id="10"/>
      <w:bookmarkEnd w:id="10"/>
      <w:r w:rsidDel="00000000" w:rsidR="00000000" w:rsidRPr="00000000">
        <w:rPr>
          <w:sz w:val="22"/>
          <w:szCs w:val="22"/>
          <w:rtl w:val="0"/>
        </w:rPr>
        <w:t xml:space="preserve">Government asks regulator to approve supply of Oxford/AstraZeneca vaccine</w:t>
      </w:r>
    </w:p>
    <w:p w:rsidR="00000000" w:rsidDel="00000000" w:rsidP="00000000" w:rsidRDefault="00000000" w:rsidRPr="00000000" w14:paraId="0000004A">
      <w:pPr>
        <w:rPr/>
      </w:pPr>
      <w:r w:rsidDel="00000000" w:rsidR="00000000" w:rsidRPr="00000000">
        <w:rPr>
          <w:rtl w:val="0"/>
        </w:rPr>
        <w:t xml:space="preserve">(Gov 2021) </w:t>
      </w:r>
      <w:hyperlink r:id="rId34">
        <w:r w:rsidDel="00000000" w:rsidR="00000000" w:rsidRPr="00000000">
          <w:rPr>
            <w:u w:val="single"/>
            <w:rtl w:val="0"/>
          </w:rPr>
          <w:t xml:space="preserve">www.gov.uk/government</w:t>
        </w:r>
      </w:hyperlink>
      <w:r w:rsidDel="00000000" w:rsidR="00000000" w:rsidRPr="00000000">
        <w:rPr>
          <w:rtl w:val="0"/>
        </w:rPr>
        <w:t xml:space="preserve"> (accessed 23/04/21)</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Vaxzevria (previously COVID-19 Vaccine AstraZeneca) (2021) </w:t>
      </w:r>
      <w:hyperlink r:id="rId35">
        <w:r w:rsidDel="00000000" w:rsidR="00000000" w:rsidRPr="00000000">
          <w:rPr>
            <w:u w:val="single"/>
            <w:rtl w:val="0"/>
          </w:rPr>
          <w:t xml:space="preserve">www.ema.europa</w:t>
        </w:r>
      </w:hyperlink>
      <w:r w:rsidDel="00000000" w:rsidR="00000000" w:rsidRPr="00000000">
        <w:rPr>
          <w:rtl w:val="0"/>
        </w:rPr>
        <w:t xml:space="preserve"> (accessed 23/04/21)</w:t>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hd w:fill="ffffff" w:val="clear"/>
        <w:spacing w:after="600" w:before="600" w:line="315.7896" w:lineRule="auto"/>
        <w:ind w:left="0" w:firstLine="0"/>
        <w:rPr>
          <w:color w:val="0b0c0c"/>
          <w:sz w:val="24"/>
          <w:szCs w:val="24"/>
          <w:highlight w:val="whit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www.gov.uk/government" TargetMode="External"/><Relationship Id="rId22" Type="http://schemas.openxmlformats.org/officeDocument/2006/relationships/hyperlink" Target="http://www.newscientist.com" TargetMode="External"/><Relationship Id="rId21" Type="http://schemas.openxmlformats.org/officeDocument/2006/relationships/hyperlink" Target="http://www.bbc.co.uk" TargetMode="External"/><Relationship Id="rId24" Type="http://schemas.openxmlformats.org/officeDocument/2006/relationships/hyperlink" Target="http://www.ema.europa.eu" TargetMode="External"/><Relationship Id="rId23" Type="http://schemas.openxmlformats.org/officeDocument/2006/relationships/hyperlink" Target="http://www.gov.uk/governmen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who.int/dg/speeches/detail/who-director-general-s-remarks-at-the-media-briefing-on-2019-ncov-on-11-february-2020" TargetMode="External"/><Relationship Id="rId26" Type="http://schemas.openxmlformats.org/officeDocument/2006/relationships/hyperlink" Target="http://www.research.ox.ac.uk" TargetMode="External"/><Relationship Id="rId25" Type="http://schemas.openxmlformats.org/officeDocument/2006/relationships/hyperlink" Target="http://www.bmj.com" TargetMode="External"/><Relationship Id="rId28" Type="http://schemas.openxmlformats.org/officeDocument/2006/relationships/hyperlink" Target="https://www.nature.com/articles/d41586-021-00785-7#author-1" TargetMode="External"/><Relationship Id="rId27" Type="http://schemas.openxmlformats.org/officeDocument/2006/relationships/hyperlink" Target="https://www.nature.com/articles/d41586-021-00785-7#author-0" TargetMode="External"/><Relationship Id="rId5" Type="http://schemas.openxmlformats.org/officeDocument/2006/relationships/styles" Target="styles.xml"/><Relationship Id="rId6" Type="http://schemas.openxmlformats.org/officeDocument/2006/relationships/hyperlink" Target="https://www.gov.uk/government/organisations/medicines-and-healthcare-products-regulatory-agency" TargetMode="External"/><Relationship Id="rId29" Type="http://schemas.openxmlformats.org/officeDocument/2006/relationships/hyperlink" Target="http://www.nature.com" TargetMode="External"/><Relationship Id="rId7" Type="http://schemas.openxmlformats.org/officeDocument/2006/relationships/hyperlink" Target="https://www.newscientist.com/article/2273195-does-astrazeneca-covid-19-vaccine-cause-blood-clots-in-younger-people/" TargetMode="External"/><Relationship Id="rId8" Type="http://schemas.openxmlformats.org/officeDocument/2006/relationships/hyperlink" Target="https://www.who.int/dg/speeches/detail/who-director-general-s-remarks-at-the-media-briefing-on-2019-ncov-on-11-february-2020" TargetMode="External"/><Relationship Id="rId31" Type="http://schemas.openxmlformats.org/officeDocument/2006/relationships/hyperlink" Target="http://www.gov.uk/government" TargetMode="External"/><Relationship Id="rId30" Type="http://schemas.openxmlformats.org/officeDocument/2006/relationships/hyperlink" Target="http://www.bmj.com" TargetMode="External"/><Relationship Id="rId11" Type="http://schemas.openxmlformats.org/officeDocument/2006/relationships/hyperlink" Target="http://www.who.int/csr/don/05-january-2020-pneumonia-of-unkown-cause-china/en/" TargetMode="External"/><Relationship Id="rId33" Type="http://schemas.openxmlformats.org/officeDocument/2006/relationships/hyperlink" Target="http://www.gov.uk/government" TargetMode="External"/><Relationship Id="rId10" Type="http://schemas.openxmlformats.org/officeDocument/2006/relationships/hyperlink" Target="https://www.who.int/topics/infectious_diseases/naming-new-diseases/en/" TargetMode="External"/><Relationship Id="rId32" Type="http://schemas.openxmlformats.org/officeDocument/2006/relationships/hyperlink" Target="http://www.gov.uk/government" TargetMode="External"/><Relationship Id="rId13" Type="http://schemas.openxmlformats.org/officeDocument/2006/relationships/hyperlink" Target="https://www.nhs.uk/conditions/coronavirus-covid-19/people-at-higher-risk/whos-at-higher-risk-from-coronavirus/" TargetMode="External"/><Relationship Id="rId35" Type="http://schemas.openxmlformats.org/officeDocument/2006/relationships/hyperlink" Target="http://www.ema.europa" TargetMode="External"/><Relationship Id="rId12" Type="http://schemas.openxmlformats.org/officeDocument/2006/relationships/hyperlink" Target="http://www.who.int/csr/don/12-january-2020-novel-coronavirus-china/en/" TargetMode="External"/><Relationship Id="rId34" Type="http://schemas.openxmlformats.org/officeDocument/2006/relationships/hyperlink" Target="http://www.gov.uk/government" TargetMode="External"/><Relationship Id="rId15" Type="http://schemas.openxmlformats.org/officeDocument/2006/relationships/hyperlink" Target="https://www.nature.com/articles/d41586-021-00785-7#author-0" TargetMode="External"/><Relationship Id="rId14" Type="http://schemas.openxmlformats.org/officeDocument/2006/relationships/hyperlink" Target="https://www.nature.com/articles/d41586-020-03504-w" TargetMode="External"/><Relationship Id="rId17" Type="http://schemas.openxmlformats.org/officeDocument/2006/relationships/hyperlink" Target="http://www.bbc.co.uk" TargetMode="External"/><Relationship Id="rId16" Type="http://schemas.openxmlformats.org/officeDocument/2006/relationships/hyperlink" Target="https://www.nature.com/articles/d41586-021-00785-7#author-1" TargetMode="External"/><Relationship Id="rId19" Type="http://schemas.openxmlformats.org/officeDocument/2006/relationships/hyperlink" Target="http://www.gov.uk/government" TargetMode="External"/><Relationship Id="rId18" Type="http://schemas.openxmlformats.org/officeDocument/2006/relationships/hyperlink" Target="http://www.bbc.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