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line="360" w:lineRule="auto"/>
        <w:ind w:left="0" w:right="0" w:firstLine="0"/>
        <w:jc w:val="right"/>
        <w:rPr>
          <w:rFonts w:ascii="Arial" w:cs="Arial" w:hAnsi="Arial" w:eastAsia="Arial"/>
          <w:sz w:val="24"/>
          <w:szCs w:val="24"/>
          <w:u w:val="single" w:color="000000"/>
          <w:rtl w:val="0"/>
          <w:lang w:val="en-US"/>
        </w:rPr>
      </w:pPr>
      <w:r>
        <w:rPr>
          <w:rFonts w:ascii="Arial" w:hAnsi="Arial"/>
          <w:sz w:val="24"/>
          <w:szCs w:val="24"/>
          <w:u w:val="single" w:color="000000"/>
          <w:rtl w:val="0"/>
          <w:lang w:val="en-US"/>
        </w:rPr>
        <w:t xml:space="preserve">ECAD 4010C </w:t>
      </w:r>
    </w:p>
    <w:p>
      <w:pPr>
        <w:pStyle w:val="Default"/>
        <w:bidi w:val="0"/>
        <w:spacing w:line="360" w:lineRule="auto"/>
        <w:ind w:left="0" w:right="0" w:firstLine="0"/>
        <w:jc w:val="right"/>
        <w:rPr>
          <w:rFonts w:ascii="Arial" w:cs="Arial" w:hAnsi="Arial" w:eastAsia="Arial"/>
          <w:sz w:val="24"/>
          <w:szCs w:val="24"/>
          <w:u w:val="single" w:color="000000"/>
          <w:rtl w:val="0"/>
          <w:lang w:val="en-US"/>
        </w:rPr>
      </w:pPr>
      <w:r>
        <w:rPr>
          <w:rFonts w:ascii="Arial" w:hAnsi="Arial"/>
          <w:sz w:val="24"/>
          <w:szCs w:val="24"/>
          <w:u w:val="single" w:color="000000"/>
          <w:rtl w:val="0"/>
          <w:lang w:val="en-US"/>
        </w:rPr>
        <w:t>Natasha Doyle: 1400306</w:t>
      </w:r>
    </w:p>
    <w:p>
      <w:pPr>
        <w:pStyle w:val="Default"/>
        <w:bidi w:val="0"/>
        <w:spacing w:line="360" w:lineRule="auto"/>
        <w:ind w:left="0" w:right="0" w:firstLine="0"/>
        <w:jc w:val="left"/>
        <w:rPr>
          <w:rFonts w:ascii="Arial" w:cs="Arial" w:hAnsi="Arial" w:eastAsia="Arial"/>
          <w:u w:color="000000"/>
          <w:rtl w:val="0"/>
          <w:lang w:val="en-US"/>
        </w:rPr>
      </w:pP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838"/>
        <w:gridCol w:w="7178"/>
      </w:tblGrid>
      <w:tr>
        <w:tblPrEx>
          <w:shd w:val="clear" w:color="auto" w:fill="cdd4e9"/>
        </w:tblPrEx>
        <w:trPr>
          <w:trHeight w:val="562" w:hRule="atLeast"/>
        </w:trPr>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line="360" w:lineRule="auto"/>
              <w:ind w:left="0" w:right="0" w:firstLine="0"/>
              <w:jc w:val="left"/>
              <w:rPr>
                <w:rtl w:val="0"/>
              </w:rPr>
            </w:pPr>
            <w:r>
              <w:rPr>
                <w:rFonts w:ascii="Arial" w:hAnsi="Arial"/>
                <w:u w:color="000000"/>
                <w:rtl w:val="0"/>
                <w:lang w:val="en-US"/>
              </w:rPr>
              <w:t>Targed 1</w:t>
            </w:r>
          </w:p>
        </w:tc>
        <w:tc>
          <w:tcPr>
            <w:tcW w:type="dxa" w:w="71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tl w:val="0"/>
              </w:rPr>
            </w:pPr>
            <w:r>
              <w:rPr>
                <w:rFonts w:ascii="Arial" w:hAnsi="Arial"/>
                <w:outline w:val="0"/>
                <w:color w:val="273040"/>
                <w:sz w:val="24"/>
                <w:szCs w:val="24"/>
                <w:shd w:val="clear" w:color="auto" w:fill="ffffff"/>
                <w:rtl w:val="0"/>
                <w14:textFill>
                  <w14:solidFill>
                    <w14:srgbClr w14:val="283041"/>
                  </w14:solidFill>
                </w14:textFill>
              </w:rPr>
              <w:t>Parhau i ddatblygu dull critigol drwyddi draw, gan gynnig safbwynt cyferbyniol pob cyfle posibl.</w:t>
            </w:r>
          </w:p>
        </w:tc>
      </w:tr>
      <w:tr>
        <w:tblPrEx>
          <w:shd w:val="clear" w:color="auto" w:fill="cdd4e9"/>
        </w:tblPrEx>
        <w:trPr>
          <w:trHeight w:val="562" w:hRule="atLeast"/>
        </w:trPr>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bidi w:val="0"/>
              <w:spacing w:line="360" w:lineRule="auto"/>
              <w:ind w:left="0" w:right="0" w:firstLine="0"/>
              <w:jc w:val="left"/>
              <w:rPr>
                <w:rtl w:val="0"/>
              </w:rPr>
            </w:pPr>
            <w:r>
              <w:rPr>
                <w:rFonts w:ascii="Arial" w:hAnsi="Arial"/>
                <w:u w:color="000000"/>
                <w:rtl w:val="0"/>
                <w:lang w:val="en-US"/>
              </w:rPr>
              <w:t>Targed 2</w:t>
            </w:r>
          </w:p>
        </w:tc>
        <w:tc>
          <w:tcPr>
            <w:tcW w:type="dxa" w:w="71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bidi w:val="0"/>
              <w:ind w:left="0" w:right="0" w:firstLine="0"/>
              <w:jc w:val="left"/>
              <w:rPr>
                <w:rtl w:val="0"/>
              </w:rPr>
            </w:pPr>
            <w:r>
              <w:rPr>
                <w:rFonts w:ascii="Arial" w:hAnsi="Arial"/>
                <w:outline w:val="0"/>
                <w:color w:val="273040"/>
                <w:sz w:val="24"/>
                <w:szCs w:val="24"/>
                <w:shd w:val="clear" w:color="auto" w:fill="ffffff"/>
                <w:rtl w:val="0"/>
                <w14:textFill>
                  <w14:solidFill>
                    <w14:srgbClr w14:val="283041"/>
                  </w14:solidFill>
                </w14:textFill>
              </w:rPr>
              <w:t>Wrth ysgrifennu, i ddilyn canllawiau cyfeirnodi</w:t>
            </w:r>
            <w:r>
              <w:rPr>
                <w:rFonts w:ascii="Arial" w:hAnsi="Arial" w:hint="default"/>
                <w:outline w:val="0"/>
                <w:color w:val="273040"/>
                <w:sz w:val="24"/>
                <w:szCs w:val="24"/>
                <w:shd w:val="clear" w:color="auto" w:fill="ffffff"/>
                <w:rtl w:val="0"/>
                <w14:textFill>
                  <w14:solidFill>
                    <w14:srgbClr w14:val="283041"/>
                  </w14:solidFill>
                </w14:textFill>
              </w:rPr>
              <w:t>’</w:t>
            </w:r>
            <w:r>
              <w:rPr>
                <w:rFonts w:ascii="Arial" w:hAnsi="Arial"/>
                <w:outline w:val="0"/>
                <w:color w:val="273040"/>
                <w:sz w:val="24"/>
                <w:szCs w:val="24"/>
                <w:shd w:val="clear" w:color="auto" w:fill="ffffff"/>
                <w:rtl w:val="0"/>
                <w14:textFill>
                  <w14:solidFill>
                    <w14:srgbClr w14:val="283041"/>
                  </w14:solidFill>
                </w14:textFill>
              </w:rPr>
              <w:t>r brifysgol yn union yn nhestun y traethawd - Gweler tudalen 6 o'r Llawlyfr Cyfeirnodi.</w:t>
            </w:r>
          </w:p>
        </w:tc>
      </w:tr>
      <w:tr>
        <w:tblPrEx>
          <w:shd w:val="clear" w:color="auto" w:fill="cdd4e9"/>
        </w:tblPrEx>
        <w:trPr>
          <w:trHeight w:val="562" w:hRule="atLeast"/>
        </w:trPr>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spacing w:line="360" w:lineRule="auto"/>
              <w:ind w:left="0" w:right="0" w:firstLine="0"/>
              <w:jc w:val="left"/>
              <w:rPr>
                <w:rtl w:val="0"/>
              </w:rPr>
            </w:pPr>
            <w:r>
              <w:rPr>
                <w:rFonts w:ascii="Arial" w:hAnsi="Arial"/>
                <w:u w:color="000000"/>
                <w:rtl w:val="0"/>
                <w:lang w:val="en-US"/>
              </w:rPr>
              <w:t>Targed 3</w:t>
            </w:r>
          </w:p>
        </w:tc>
        <w:tc>
          <w:tcPr>
            <w:tcW w:type="dxa" w:w="71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bidi w:val="0"/>
              <w:ind w:left="0" w:right="0" w:firstLine="0"/>
              <w:jc w:val="left"/>
              <w:rPr>
                <w:rtl w:val="0"/>
              </w:rPr>
            </w:pPr>
            <w:r>
              <w:rPr>
                <w:rFonts w:ascii="Arial" w:hAnsi="Arial"/>
                <w:outline w:val="0"/>
                <w:color w:val="273040"/>
                <w:sz w:val="24"/>
                <w:szCs w:val="24"/>
                <w:shd w:val="clear" w:color="auto" w:fill="ffffff"/>
                <w:rtl w:val="0"/>
                <w14:textFill>
                  <w14:solidFill>
                    <w14:srgbClr w14:val="283041"/>
                  </w14:solidFill>
                </w14:textFill>
              </w:rPr>
              <w:t>Parhau i ddarllen hyd yn oed mwy o lyfrau perthnasol, erthyglau a dogfennaeth Llywodraeth Cymru, Estyn wrth ymchwilio.</w:t>
            </w:r>
          </w:p>
        </w:tc>
      </w:tr>
    </w:tbl>
    <w:p>
      <w:pPr>
        <w:pStyle w:val="Default"/>
        <w:widowControl w:val="0"/>
        <w:bidi w:val="0"/>
        <w:ind w:left="0" w:right="0" w:firstLine="0"/>
        <w:jc w:val="left"/>
        <w:rPr>
          <w:rFonts w:ascii="Arial" w:cs="Arial" w:hAnsi="Arial" w:eastAsia="Arial"/>
          <w:u w:color="000000"/>
          <w:rtl w:val="0"/>
          <w:lang w:val="en-US"/>
        </w:rPr>
      </w:pPr>
    </w:p>
    <w:p>
      <w:pPr>
        <w:pStyle w:val="Default"/>
        <w:bidi w:val="0"/>
        <w:spacing w:line="360" w:lineRule="auto"/>
        <w:ind w:left="0" w:right="0" w:firstLine="0"/>
        <w:jc w:val="left"/>
        <w:rPr>
          <w:rFonts w:ascii="Arial" w:cs="Arial" w:hAnsi="Arial" w:eastAsia="Arial"/>
          <w:u w:color="000000"/>
          <w:rtl w:val="0"/>
          <w:lang w:val="en-US"/>
        </w:rPr>
      </w:pPr>
    </w:p>
    <w:p>
      <w:pPr>
        <w:pStyle w:val="Default"/>
        <w:bidi w:val="0"/>
        <w:spacing w:line="360" w:lineRule="auto"/>
        <w:ind w:left="0" w:right="0" w:firstLine="0"/>
        <w:jc w:val="left"/>
        <w:rPr>
          <w:rFonts w:ascii="Arial" w:cs="Arial" w:hAnsi="Arial" w:eastAsia="Arial"/>
          <w:u w:color="000000"/>
          <w:rtl w:val="0"/>
          <w:lang w:val="en-US"/>
        </w:rPr>
      </w:pPr>
    </w:p>
    <w:p>
      <w:pPr>
        <w:pStyle w:val="Default"/>
        <w:bidi w:val="0"/>
        <w:spacing w:line="360" w:lineRule="auto"/>
        <w:ind w:left="0" w:right="0" w:firstLine="0"/>
        <w:jc w:val="left"/>
        <w:rPr>
          <w:rFonts w:ascii="Arial" w:cs="Arial" w:hAnsi="Arial" w:eastAsia="Arial"/>
          <w:u w:color="000000"/>
          <w:rtl w:val="0"/>
          <w:lang w:val="en-US"/>
        </w:rPr>
      </w:pPr>
    </w:p>
    <w:p>
      <w:pPr>
        <w:pStyle w:val="Title"/>
        <w:jc w:val="center"/>
        <w:rPr>
          <w:rFonts w:ascii="Arial" w:cs="Arial" w:hAnsi="Arial" w:eastAsia="Arial"/>
          <w:sz w:val="36"/>
          <w:szCs w:val="36"/>
          <w:u w:val="single"/>
        </w:rPr>
      </w:pPr>
      <w:r>
        <w:rPr>
          <w:rFonts w:ascii="Arial" w:hAnsi="Arial"/>
          <w:sz w:val="36"/>
          <w:szCs w:val="36"/>
          <w:u w:val="single"/>
          <w:rtl w:val="0"/>
          <w:lang w:val="en-US"/>
        </w:rPr>
        <w:t>ECAD 4010C - Astudiaethau Proffesiynol ac Addysgeg: Ymchwilio i</w:t>
      </w:r>
      <w:r>
        <w:rPr>
          <w:rFonts w:ascii="Arial" w:hAnsi="Arial" w:hint="default"/>
          <w:sz w:val="36"/>
          <w:szCs w:val="36"/>
          <w:u w:val="single"/>
          <w:rtl w:val="0"/>
          <w:lang w:val="en-US"/>
        </w:rPr>
        <w:t>’</w:t>
      </w:r>
      <w:r>
        <w:rPr>
          <w:rFonts w:ascii="Arial" w:hAnsi="Arial"/>
          <w:sz w:val="36"/>
          <w:szCs w:val="36"/>
          <w:u w:val="single"/>
          <w:rtl w:val="0"/>
          <w:lang w:val="en-US"/>
        </w:rPr>
        <w:t>r Dysgu: Beth, sut a pham rydw i</w:t>
      </w:r>
      <w:r>
        <w:rPr>
          <w:rFonts w:ascii="Arial" w:hAnsi="Arial" w:hint="default"/>
          <w:sz w:val="36"/>
          <w:szCs w:val="36"/>
          <w:u w:val="single"/>
          <w:rtl w:val="0"/>
          <w:lang w:val="en-US"/>
        </w:rPr>
        <w:t>’</w:t>
      </w:r>
      <w:r>
        <w:rPr>
          <w:rFonts w:ascii="Arial" w:hAnsi="Arial"/>
          <w:sz w:val="36"/>
          <w:szCs w:val="36"/>
          <w:u w:val="single"/>
          <w:rtl w:val="0"/>
          <w:lang w:val="en-US"/>
        </w:rPr>
        <w:t xml:space="preserve">n addysgu? </w:t>
      </w:r>
    </w:p>
    <w:p>
      <w:pPr>
        <w:pStyle w:val="Body"/>
        <w:bidi w:val="0"/>
      </w:pPr>
    </w:p>
    <w:p>
      <w:pPr>
        <w:pStyle w:val="Title"/>
        <w:jc w:val="center"/>
        <w:rPr>
          <w:rFonts w:ascii="Arial" w:cs="Arial" w:hAnsi="Arial" w:eastAsia="Arial"/>
          <w:sz w:val="36"/>
          <w:szCs w:val="36"/>
          <w:u w:val="single"/>
        </w:rPr>
      </w:pPr>
      <w:r>
        <w:rPr>
          <w:rFonts w:ascii="Arial" w:hAnsi="Arial"/>
          <w:sz w:val="36"/>
          <w:szCs w:val="36"/>
          <w:u w:val="single"/>
          <w:rtl w:val="0"/>
          <w:lang w:val="en-US"/>
        </w:rPr>
        <w:t>Dadansoddiad a gwerthusiad critigol o</w:t>
      </w:r>
      <w:r>
        <w:rPr>
          <w:rFonts w:ascii="Arial" w:hAnsi="Arial" w:hint="default"/>
          <w:sz w:val="36"/>
          <w:szCs w:val="36"/>
          <w:u w:val="single"/>
          <w:rtl w:val="0"/>
          <w:lang w:val="en-US"/>
        </w:rPr>
        <w:t>’</w:t>
      </w:r>
      <w:r>
        <w:rPr>
          <w:rFonts w:ascii="Arial" w:hAnsi="Arial"/>
          <w:sz w:val="36"/>
          <w:szCs w:val="36"/>
          <w:u w:val="single"/>
          <w:rtl w:val="0"/>
          <w:lang w:val="en-US"/>
        </w:rPr>
        <w:t xml:space="preserve">r offeryn ymchwil </w:t>
      </w:r>
      <w:r>
        <w:rPr>
          <w:rFonts w:ascii="Arial" w:hAnsi="Arial" w:hint="default"/>
          <w:sz w:val="36"/>
          <w:szCs w:val="36"/>
          <w:u w:val="single"/>
          <w:rtl w:val="0"/>
          <w:lang w:val="en-US"/>
        </w:rPr>
        <w:t>‘</w:t>
      </w:r>
      <w:r>
        <w:rPr>
          <w:rFonts w:ascii="Arial" w:hAnsi="Arial"/>
          <w:sz w:val="36"/>
          <w:szCs w:val="36"/>
          <w:u w:val="single"/>
          <w:rtl w:val="0"/>
          <w:lang w:val="en-US"/>
        </w:rPr>
        <w:t>Graddfa Leuven</w:t>
      </w:r>
      <w:r>
        <w:rPr>
          <w:rFonts w:ascii="Arial" w:hAnsi="Arial" w:hint="default"/>
          <w:sz w:val="36"/>
          <w:szCs w:val="36"/>
          <w:u w:val="single"/>
          <w:rtl w:val="0"/>
          <w:lang w:val="en-US"/>
        </w:rPr>
        <w:t>’</w:t>
      </w:r>
    </w:p>
    <w:p>
      <w:pPr>
        <w:pStyle w:val="Body"/>
        <w:bidi w:val="0"/>
      </w:pPr>
    </w:p>
    <w:p>
      <w:pPr>
        <w:pStyle w:val="Body"/>
        <w:rPr>
          <w:rFonts w:ascii="Arial" w:cs="Arial" w:hAnsi="Arial" w:eastAsia="Arial"/>
          <w:sz w:val="24"/>
          <w:szCs w:val="24"/>
          <w:u w:val="single"/>
        </w:rPr>
      </w:pPr>
      <w:r>
        <w:rPr>
          <w:rFonts w:ascii="Arial" w:hAnsi="Arial"/>
          <w:sz w:val="24"/>
          <w:szCs w:val="24"/>
          <w:u w:val="single"/>
          <w:rtl w:val="0"/>
          <w:lang w:val="en-US"/>
        </w:rPr>
        <w:t>Cyflwyniad</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P</w:t>
      </w:r>
      <w:r>
        <w:rPr>
          <w:rFonts w:ascii="Arial" w:hAnsi="Arial"/>
          <w:sz w:val="24"/>
          <w:szCs w:val="24"/>
          <w:rtl w:val="0"/>
        </w:rPr>
        <w:t>enderfynai canolbwyntio ar ddiddordeb sydd gennym yn y Celfyddydau Mynegiannol. Sut mae</w:t>
      </w:r>
      <w:r>
        <w:rPr>
          <w:rFonts w:ascii="Arial" w:hAnsi="Arial" w:hint="default"/>
          <w:sz w:val="24"/>
          <w:szCs w:val="24"/>
          <w:rtl w:val="0"/>
        </w:rPr>
        <w:t>’</w:t>
      </w:r>
      <w:r>
        <w:rPr>
          <w:rFonts w:ascii="Arial" w:hAnsi="Arial"/>
          <w:sz w:val="24"/>
          <w:szCs w:val="24"/>
          <w:rtl w:val="0"/>
          <w:lang w:val="en-US"/>
        </w:rPr>
        <w:t>r Celfyddydau Mynegiannol yn hybu cyfranogiad ac ymglymiad disgyblion yn y Cyfnod Sylfaen oedd fy mhrif ffocws. Roedd yr arsylwi wedi digwydd mewn ystafell dosbarth yn Nosbarth Derbyn a Blwyddyn Un. Ffocws yr arsylwi oedd ar bedwar plentyn yn ystod weithgareddau canu. Mae</w:t>
      </w:r>
      <w:r>
        <w:rPr>
          <w:rFonts w:ascii="Arial" w:hAnsi="Arial" w:hint="default"/>
          <w:sz w:val="24"/>
          <w:szCs w:val="24"/>
          <w:rtl w:val="0"/>
        </w:rPr>
        <w:t>’</w:t>
      </w:r>
      <w:r>
        <w:rPr>
          <w:rFonts w:ascii="Arial" w:hAnsi="Arial"/>
          <w:sz w:val="24"/>
          <w:szCs w:val="24"/>
          <w:rtl w:val="0"/>
          <w:lang w:val="nl-NL"/>
        </w:rPr>
        <w:t>r Ysgol wedi</w:t>
      </w:r>
      <w:r>
        <w:rPr>
          <w:rFonts w:ascii="Arial" w:hAnsi="Arial" w:hint="default"/>
          <w:sz w:val="24"/>
          <w:szCs w:val="24"/>
          <w:rtl w:val="0"/>
        </w:rPr>
        <w:t>’</w:t>
      </w:r>
      <w:r>
        <w:rPr>
          <w:rFonts w:ascii="Arial" w:hAnsi="Arial"/>
          <w:sz w:val="24"/>
          <w:szCs w:val="24"/>
          <w:rtl w:val="0"/>
          <w:lang w:val="en-US"/>
        </w:rPr>
        <w:t>i leoli ym mhentref bach o fewn Sir Pen Y Bont. Am fwy o gyd-destun a welir Atodiad D. Yn wahanol i ddydd arferol roedd Dydd Miwsig Cymru yn cymryd blaenoriaeth, ac felly cefais ddigonedd o gyfle i arsylwi ar thema Celfyddydau wrth ateb fy nghwestiwn ymchwil.</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Adeiladwyd yr Ysgol yn eithaf diweddar ac felly maent yn ffodus gallu profi adnoddau a chyfleusterau cyfoes. Mae gan yr ysgol ardal goedwig sydd yn sicrhau bod yr amgylchedd yn cefnogi </w:t>
      </w:r>
      <w:r>
        <w:rPr>
          <w:rFonts w:ascii="Arial" w:hAnsi="Arial"/>
          <w:sz w:val="24"/>
          <w:szCs w:val="24"/>
          <w:rtl w:val="0"/>
          <w:lang w:val="en-US"/>
        </w:rPr>
        <w:t>l</w:t>
      </w:r>
      <w:r>
        <w:rPr>
          <w:rFonts w:ascii="Arial" w:hAnsi="Arial"/>
          <w:sz w:val="24"/>
          <w:szCs w:val="24"/>
          <w:rtl w:val="0"/>
          <w:lang w:val="en-US"/>
        </w:rPr>
        <w:t>les y disgyblion, pwysleisir hyn o fewn Canllawiau Gwella Ysgolion. Wrth arsylwi darganfyddai ardaloedd gwahanol tu allan y dosbarthiadau sydd yn cefnogi'r Pedwar Diben o fewn Y Cwricwlwm. Un yn benodol oedd yr ardal chwarae r</w:t>
      </w:r>
      <w:r>
        <w:rPr>
          <w:rFonts w:ascii="Arial" w:hAnsi="Arial" w:hint="default"/>
          <w:sz w:val="24"/>
          <w:szCs w:val="24"/>
          <w:rtl w:val="0"/>
        </w:rPr>
        <w:t>ô</w:t>
      </w:r>
      <w:r>
        <w:rPr>
          <w:rFonts w:ascii="Arial" w:hAnsi="Arial"/>
          <w:sz w:val="24"/>
          <w:szCs w:val="24"/>
          <w:rtl w:val="0"/>
          <w:lang w:val="en-US"/>
        </w:rPr>
        <w:t>l sydd yn annog disgyblion i fod yn gyfranwyr mentrus a creadigol. Thema</w:t>
      </w:r>
      <w:r>
        <w:rPr>
          <w:rFonts w:ascii="Arial" w:hAnsi="Arial" w:hint="default"/>
          <w:sz w:val="24"/>
          <w:szCs w:val="24"/>
          <w:rtl w:val="0"/>
        </w:rPr>
        <w:t>’</w:t>
      </w:r>
      <w:r>
        <w:rPr>
          <w:rFonts w:ascii="Arial" w:hAnsi="Arial"/>
          <w:sz w:val="24"/>
          <w:szCs w:val="24"/>
          <w:rtl w:val="0"/>
        </w:rPr>
        <w:t>r ardal chwarae r</w:t>
      </w:r>
      <w:r>
        <w:rPr>
          <w:rFonts w:ascii="Arial" w:hAnsi="Arial" w:hint="default"/>
          <w:sz w:val="24"/>
          <w:szCs w:val="24"/>
          <w:rtl w:val="0"/>
        </w:rPr>
        <w:t>ô</w:t>
      </w:r>
      <w:r>
        <w:rPr>
          <w:rFonts w:ascii="Arial" w:hAnsi="Arial"/>
          <w:sz w:val="24"/>
          <w:szCs w:val="24"/>
          <w:rtl w:val="0"/>
          <w:lang w:val="en-US"/>
        </w:rPr>
        <w:t>l sef bwyty Tsieineaidd yn cyd-fynd gyda thema'r dosbarth sef Tsie</w:t>
      </w:r>
      <w:r>
        <w:rPr>
          <w:rFonts w:ascii="Arial" w:hAnsi="Arial"/>
          <w:sz w:val="24"/>
          <w:szCs w:val="24"/>
          <w:rtl w:val="0"/>
          <w:lang w:val="en-US"/>
        </w:rPr>
        <w:t>i</w:t>
      </w:r>
      <w:r>
        <w:rPr>
          <w:rFonts w:ascii="Arial" w:hAnsi="Arial"/>
          <w:sz w:val="24"/>
          <w:szCs w:val="24"/>
          <w:rtl w:val="0"/>
          <w:lang w:val="en-US"/>
        </w:rPr>
        <w:t>na. Gellir gweld cydnabyddiaeth glir o ddefnyddio sgiliau trawsgwricwlaidd o fewn thema</w:t>
      </w:r>
      <w:r>
        <w:rPr>
          <w:rFonts w:ascii="Arial" w:hAnsi="Arial" w:hint="default"/>
          <w:sz w:val="24"/>
          <w:szCs w:val="24"/>
          <w:rtl w:val="0"/>
        </w:rPr>
        <w:t>’</w:t>
      </w:r>
      <w:r>
        <w:rPr>
          <w:rFonts w:ascii="Arial" w:hAnsi="Arial"/>
          <w:sz w:val="24"/>
          <w:szCs w:val="24"/>
          <w:rtl w:val="0"/>
        </w:rPr>
        <w:t>r dosbarth. Arddangoswyd llusernau Ts</w:t>
      </w:r>
      <w:r>
        <w:rPr>
          <w:rFonts w:ascii="Arial" w:hAnsi="Arial"/>
          <w:sz w:val="24"/>
          <w:szCs w:val="24"/>
          <w:rtl w:val="0"/>
          <w:lang w:val="en-US"/>
        </w:rPr>
        <w:t>ieineaidd</w:t>
      </w:r>
      <w:r>
        <w:rPr>
          <w:rFonts w:ascii="Arial" w:hAnsi="Arial"/>
          <w:sz w:val="24"/>
          <w:szCs w:val="24"/>
          <w:rtl w:val="0"/>
          <w:lang w:val="en-US"/>
        </w:rPr>
        <w:t xml:space="preserve"> yr oedd y disgyblion wedi</w:t>
      </w:r>
      <w:r>
        <w:rPr>
          <w:rFonts w:ascii="Arial" w:hAnsi="Arial" w:hint="default"/>
          <w:sz w:val="24"/>
          <w:szCs w:val="24"/>
          <w:rtl w:val="0"/>
        </w:rPr>
        <w:t>’</w:t>
      </w:r>
      <w:r>
        <w:rPr>
          <w:rFonts w:ascii="Arial" w:hAnsi="Arial"/>
          <w:sz w:val="24"/>
          <w:szCs w:val="24"/>
          <w:rtl w:val="0"/>
          <w:lang w:val="en-US"/>
        </w:rPr>
        <w:t>u creu yn ystod yr wythnos. Gall weld cysylltiad gyda</w:t>
      </w:r>
      <w:r>
        <w:rPr>
          <w:rFonts w:ascii="Arial" w:hAnsi="Arial" w:hint="default"/>
          <w:sz w:val="24"/>
          <w:szCs w:val="24"/>
          <w:rtl w:val="0"/>
        </w:rPr>
        <w:t>’</w:t>
      </w:r>
      <w:r>
        <w:rPr>
          <w:rFonts w:ascii="Arial" w:hAnsi="Arial"/>
          <w:sz w:val="24"/>
          <w:szCs w:val="24"/>
          <w:rtl w:val="0"/>
          <w:lang w:val="en-US"/>
        </w:rPr>
        <w:t>r Disgrifiadau Dysgu o fewn Y Cwricwlwm gan mae</w:t>
      </w:r>
      <w:r>
        <w:rPr>
          <w:rFonts w:ascii="Arial" w:hAnsi="Arial" w:hint="default"/>
          <w:sz w:val="24"/>
          <w:szCs w:val="24"/>
          <w:rtl w:val="0"/>
        </w:rPr>
        <w:t>’</w:t>
      </w:r>
      <w:r>
        <w:rPr>
          <w:rFonts w:ascii="Arial" w:hAnsi="Arial"/>
          <w:sz w:val="24"/>
          <w:szCs w:val="24"/>
          <w:rtl w:val="0"/>
          <w:lang w:val="en-US"/>
        </w:rPr>
        <w:t>r plant yn dylunio gwaith creadigol eu hun, ac yn gallu cymharu'r gwaith gyda</w:t>
      </w:r>
      <w:r>
        <w:rPr>
          <w:rFonts w:ascii="Arial" w:hAnsi="Arial" w:hint="default"/>
          <w:sz w:val="24"/>
          <w:szCs w:val="24"/>
          <w:rtl w:val="0"/>
        </w:rPr>
        <w:t>’</w:t>
      </w:r>
      <w:r>
        <w:rPr>
          <w:rFonts w:ascii="Arial" w:hAnsi="Arial"/>
          <w:sz w:val="24"/>
          <w:szCs w:val="24"/>
          <w:rtl w:val="0"/>
        </w:rPr>
        <w:t xml:space="preserve">u cyfoedion.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Gan ddilyn canllawiau BERA</w:t>
      </w:r>
      <w:r>
        <w:rPr>
          <w:rFonts w:ascii="Arial" w:hAnsi="Arial"/>
          <w:sz w:val="24"/>
          <w:szCs w:val="24"/>
          <w:rtl w:val="0"/>
          <w:lang w:val="en-US"/>
        </w:rPr>
        <w:t xml:space="preserve"> </w:t>
      </w:r>
      <w:r>
        <w:rPr>
          <w:rFonts w:ascii="Arial" w:hAnsi="Arial"/>
          <w:sz w:val="24"/>
          <w:szCs w:val="24"/>
          <w:rtl w:val="0"/>
        </w:rPr>
        <w:t>(2018) sicrhawyd nid oedd enwau'r plant a</w:t>
      </w:r>
      <w:r>
        <w:rPr>
          <w:rFonts w:ascii="Arial" w:hAnsi="Arial" w:hint="default"/>
          <w:sz w:val="24"/>
          <w:szCs w:val="24"/>
          <w:rtl w:val="0"/>
        </w:rPr>
        <w:t>’</w:t>
      </w:r>
      <w:r>
        <w:rPr>
          <w:rFonts w:ascii="Arial" w:hAnsi="Arial"/>
          <w:sz w:val="24"/>
          <w:szCs w:val="24"/>
          <w:rtl w:val="0"/>
          <w:lang w:val="en-US"/>
        </w:rPr>
        <w:t>r Ysgol o fewn fy nodiadau wrth gadw nhw</w:t>
      </w:r>
      <w:r>
        <w:rPr>
          <w:rFonts w:ascii="Arial" w:hAnsi="Arial" w:hint="default"/>
          <w:sz w:val="24"/>
          <w:szCs w:val="24"/>
          <w:rtl w:val="0"/>
        </w:rPr>
        <w:t>’</w:t>
      </w:r>
      <w:r>
        <w:rPr>
          <w:rFonts w:ascii="Arial" w:hAnsi="Arial"/>
          <w:sz w:val="24"/>
          <w:szCs w:val="24"/>
          <w:rtl w:val="0"/>
        </w:rPr>
        <w:t>n anhysbys.</w:t>
      </w:r>
    </w:p>
    <w:p>
      <w:pPr>
        <w:pStyle w:val="Body"/>
        <w:rPr>
          <w:rFonts w:ascii="Arial" w:cs="Arial" w:hAnsi="Arial" w:eastAsia="Arial"/>
          <w:sz w:val="24"/>
          <w:szCs w:val="24"/>
          <w:u w:val="single"/>
        </w:rPr>
      </w:pPr>
    </w:p>
    <w:p>
      <w:pPr>
        <w:pStyle w:val="Body"/>
        <w:rPr>
          <w:rFonts w:ascii="Arial" w:cs="Arial" w:hAnsi="Arial" w:eastAsia="Arial"/>
          <w:sz w:val="24"/>
          <w:szCs w:val="24"/>
          <w:u w:val="single"/>
        </w:rPr>
      </w:pPr>
      <w:r>
        <w:rPr>
          <w:rFonts w:ascii="Arial" w:hAnsi="Arial"/>
          <w:sz w:val="24"/>
          <w:szCs w:val="24"/>
          <w:u w:val="single"/>
          <w:rtl w:val="0"/>
          <w:lang w:val="en-US"/>
        </w:rPr>
        <w:t>Adolygiad Llenyddiaeth</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Gwelir yn y Cwricwlwm i Gymru'r pwysigrwydd sicrhau mae</w:t>
      </w:r>
      <w:r>
        <w:rPr>
          <w:rFonts w:ascii="Arial" w:hAnsi="Arial" w:hint="default"/>
          <w:sz w:val="24"/>
          <w:szCs w:val="24"/>
          <w:rtl w:val="0"/>
        </w:rPr>
        <w:t>’</w:t>
      </w:r>
      <w:r>
        <w:rPr>
          <w:rFonts w:ascii="Arial" w:hAnsi="Arial"/>
          <w:sz w:val="24"/>
          <w:szCs w:val="24"/>
          <w:rtl w:val="0"/>
        </w:rPr>
        <w:t>r Celfyddydau Mynegiannol yn agored i bob dysgwyr trwy gynhwysiad. Mae</w:t>
      </w:r>
      <w:r>
        <w:rPr>
          <w:rFonts w:ascii="Arial" w:hAnsi="Arial" w:hint="default"/>
          <w:sz w:val="24"/>
          <w:szCs w:val="24"/>
          <w:rtl w:val="0"/>
        </w:rPr>
        <w:t>’</w:t>
      </w:r>
      <w:r>
        <w:rPr>
          <w:rFonts w:ascii="Arial" w:hAnsi="Arial"/>
          <w:sz w:val="24"/>
          <w:szCs w:val="24"/>
          <w:rtl w:val="0"/>
          <w:lang w:val="es-ES_tradnl"/>
        </w:rPr>
        <w:t>r Camau Cynnydd o fewn y disgrifiadau dysgu yn Y Cwricwlwm yn amlygu sut mae</w:t>
      </w:r>
      <w:r>
        <w:rPr>
          <w:rFonts w:ascii="Arial" w:hAnsi="Arial" w:hint="default"/>
          <w:sz w:val="24"/>
          <w:szCs w:val="24"/>
          <w:rtl w:val="0"/>
        </w:rPr>
        <w:t>’</w:t>
      </w:r>
      <w:r>
        <w:rPr>
          <w:rFonts w:ascii="Arial" w:hAnsi="Arial"/>
          <w:sz w:val="24"/>
          <w:szCs w:val="24"/>
          <w:rtl w:val="0"/>
        </w:rPr>
        <w:t xml:space="preserve">r </w:t>
      </w:r>
      <w:r>
        <w:rPr>
          <w:rFonts w:ascii="Arial" w:hAnsi="Arial"/>
          <w:sz w:val="24"/>
          <w:szCs w:val="24"/>
          <w:rtl w:val="0"/>
          <w:lang w:val="en-US"/>
        </w:rPr>
        <w:t>Maes</w:t>
      </w:r>
      <w:r>
        <w:rPr>
          <w:rFonts w:ascii="Arial" w:hAnsi="Arial"/>
          <w:sz w:val="24"/>
          <w:szCs w:val="24"/>
          <w:rtl w:val="0"/>
          <w:lang w:val="it-IT"/>
        </w:rPr>
        <w:t xml:space="preserve"> yn galluogi</w:t>
      </w:r>
      <w:r>
        <w:rPr>
          <w:rFonts w:ascii="Arial" w:hAnsi="Arial" w:hint="default"/>
          <w:sz w:val="24"/>
          <w:szCs w:val="24"/>
          <w:rtl w:val="0"/>
        </w:rPr>
        <w:t>’</w:t>
      </w:r>
      <w:r>
        <w:rPr>
          <w:rFonts w:ascii="Arial" w:hAnsi="Arial"/>
          <w:sz w:val="24"/>
          <w:szCs w:val="24"/>
          <w:rtl w:val="0"/>
          <w:lang w:val="en-US"/>
        </w:rPr>
        <w:t>r plant i fynegi barn a theimladau. Bydd datblygiad emosiynol yn digwydd yn awtomatig wrth i</w:t>
      </w:r>
      <w:r>
        <w:rPr>
          <w:rFonts w:ascii="Arial" w:hAnsi="Arial" w:hint="default"/>
          <w:sz w:val="24"/>
          <w:szCs w:val="24"/>
          <w:rtl w:val="0"/>
        </w:rPr>
        <w:t>’</w:t>
      </w:r>
      <w:r>
        <w:rPr>
          <w:rFonts w:ascii="Arial" w:hAnsi="Arial"/>
          <w:sz w:val="24"/>
          <w:szCs w:val="24"/>
          <w:rtl w:val="0"/>
          <w:lang w:val="de-DE"/>
        </w:rPr>
        <w:t>r plant dechrau dysgu am wahanol deimladau ac emosiynau. Maent hefyd yn s</w:t>
      </w:r>
      <w:r>
        <w:rPr>
          <w:rFonts w:ascii="Arial" w:hAnsi="Arial" w:hint="default"/>
          <w:sz w:val="24"/>
          <w:szCs w:val="24"/>
          <w:rtl w:val="0"/>
        </w:rPr>
        <w:t>ô</w:t>
      </w:r>
      <w:r>
        <w:rPr>
          <w:rFonts w:ascii="Arial" w:hAnsi="Arial"/>
          <w:sz w:val="24"/>
          <w:szCs w:val="24"/>
          <w:rtl w:val="0"/>
          <w:lang w:val="de-DE"/>
        </w:rPr>
        <w:t>n am sut dylai</w:t>
      </w:r>
      <w:r>
        <w:rPr>
          <w:rFonts w:ascii="Arial" w:hAnsi="Arial" w:hint="default"/>
          <w:sz w:val="24"/>
          <w:szCs w:val="24"/>
          <w:rtl w:val="0"/>
        </w:rPr>
        <w:t>’</w:t>
      </w:r>
      <w:r>
        <w:rPr>
          <w:rFonts w:ascii="Arial" w:hAnsi="Arial"/>
          <w:sz w:val="24"/>
          <w:szCs w:val="24"/>
          <w:rtl w:val="0"/>
        </w:rPr>
        <w:t>r amgylchedd cyfleu awyrgylch hwylus a chyffrous er mwyn ddatblygu chwilfrydedd ac annibyniaeth.</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O fewn Fframwaith Y Cyfnod Sylfaen (2015) mae pwyslais ar chwarae a sut maent yn effeithio ar ddatblygiad plant. Mae</w:t>
      </w:r>
      <w:r>
        <w:rPr>
          <w:rFonts w:ascii="Arial" w:hAnsi="Arial" w:hint="default"/>
          <w:sz w:val="24"/>
          <w:szCs w:val="24"/>
          <w:rtl w:val="0"/>
        </w:rPr>
        <w:t>’</w:t>
      </w:r>
      <w:r>
        <w:rPr>
          <w:rFonts w:ascii="Arial" w:hAnsi="Arial"/>
          <w:sz w:val="24"/>
          <w:szCs w:val="24"/>
          <w:rtl w:val="0"/>
          <w:lang w:val="en-US"/>
        </w:rPr>
        <w:t>r Fframwaith yn s</w:t>
      </w:r>
      <w:r>
        <w:rPr>
          <w:rFonts w:ascii="Arial" w:hAnsi="Arial" w:hint="default"/>
          <w:sz w:val="24"/>
          <w:szCs w:val="24"/>
          <w:rtl w:val="0"/>
        </w:rPr>
        <w:t>ô</w:t>
      </w:r>
      <w:r>
        <w:rPr>
          <w:rFonts w:ascii="Arial" w:hAnsi="Arial"/>
          <w:sz w:val="24"/>
          <w:szCs w:val="24"/>
          <w:rtl w:val="0"/>
        </w:rPr>
        <w:t>n am y wahanol fathau o chwarae sydd yn cefnogi</w:t>
      </w:r>
      <w:r>
        <w:rPr>
          <w:rFonts w:ascii="Arial" w:hAnsi="Arial" w:hint="default"/>
          <w:sz w:val="24"/>
          <w:szCs w:val="24"/>
          <w:rtl w:val="0"/>
        </w:rPr>
        <w:t>’</w:t>
      </w:r>
      <w:r>
        <w:rPr>
          <w:rFonts w:ascii="Arial" w:hAnsi="Arial"/>
          <w:sz w:val="24"/>
          <w:szCs w:val="24"/>
          <w:rtl w:val="0"/>
          <w:lang w:val="de-DE"/>
        </w:rPr>
        <w:t>r saith Maes dysgu, er enghraifft,  chwarae r</w:t>
      </w:r>
      <w:r>
        <w:rPr>
          <w:rFonts w:ascii="Arial" w:hAnsi="Arial" w:hint="default"/>
          <w:sz w:val="24"/>
          <w:szCs w:val="24"/>
          <w:rtl w:val="0"/>
        </w:rPr>
        <w:t>ô</w:t>
      </w:r>
      <w:r>
        <w:rPr>
          <w:rFonts w:ascii="Arial" w:hAnsi="Arial"/>
          <w:sz w:val="24"/>
          <w:szCs w:val="24"/>
          <w:rtl w:val="0"/>
        </w:rPr>
        <w:t xml:space="preserve">l, chwarae creadigol a hefyd chwarae symbolaidd trwy baentio neu arlunio llun. Yn </w:t>
      </w:r>
      <w:r>
        <w:rPr>
          <w:rFonts w:ascii="Arial" w:hAnsi="Arial" w:hint="default"/>
          <w:sz w:val="24"/>
          <w:szCs w:val="24"/>
          <w:rtl w:val="0"/>
        </w:rPr>
        <w:t>ô</w:t>
      </w:r>
      <w:r>
        <w:rPr>
          <w:rFonts w:ascii="Arial" w:hAnsi="Arial"/>
          <w:sz w:val="24"/>
          <w:szCs w:val="24"/>
          <w:rtl w:val="0"/>
        </w:rPr>
        <w:t>l Walsh, et al (2017) mae ymchwilwyr wedi darganfod trwy chwarae dramatig ac actio stori</w:t>
      </w:r>
      <w:r>
        <w:rPr>
          <w:rFonts w:ascii="Arial" w:hAnsi="Arial" w:hint="default"/>
          <w:sz w:val="24"/>
          <w:szCs w:val="24"/>
          <w:rtl w:val="0"/>
        </w:rPr>
        <w:t>â</w:t>
      </w:r>
      <w:r>
        <w:rPr>
          <w:rFonts w:ascii="Arial" w:hAnsi="Arial"/>
          <w:sz w:val="24"/>
          <w:szCs w:val="24"/>
          <w:rtl w:val="0"/>
          <w:lang w:val="en-US"/>
        </w:rPr>
        <w:t xml:space="preserve">u mae gallu metaieithyddiaeth yn cael eu hannog, yn helpu plant gwella dealltwriaeth am strwythur stori ac iaith yn gyffredinol. Er hynny mae Walsh hefyd yn trafod nid yw pawb yn cytuno gan awgrymu does dim her yn ystod chwarae, ac mewn rhai achosion </w:t>
      </w:r>
      <w:r>
        <w:rPr>
          <w:rFonts w:ascii="Arial" w:hAnsi="Arial"/>
          <w:sz w:val="24"/>
          <w:szCs w:val="24"/>
          <w:rtl w:val="0"/>
          <w:lang w:val="en-US"/>
        </w:rPr>
        <w:t>mae</w:t>
      </w:r>
      <w:r>
        <w:rPr>
          <w:rFonts w:ascii="Arial" w:hAnsi="Arial"/>
          <w:sz w:val="24"/>
          <w:szCs w:val="24"/>
          <w:rtl w:val="0"/>
        </w:rPr>
        <w:t xml:space="preserve"> chwarae wedi</w:t>
      </w:r>
      <w:r>
        <w:rPr>
          <w:rFonts w:ascii="Arial" w:hAnsi="Arial" w:hint="default"/>
          <w:sz w:val="24"/>
          <w:szCs w:val="24"/>
          <w:rtl w:val="0"/>
        </w:rPr>
        <w:t>’</w:t>
      </w:r>
      <w:r>
        <w:rPr>
          <w:rFonts w:ascii="Arial" w:hAnsi="Arial"/>
          <w:sz w:val="24"/>
          <w:szCs w:val="24"/>
          <w:rtl w:val="0"/>
          <w:lang w:val="it-IT"/>
        </w:rPr>
        <w:t>i dehongli i fod yn ddull i setlo</w:t>
      </w:r>
      <w:r>
        <w:rPr>
          <w:rFonts w:ascii="Arial" w:hAnsi="Arial" w:hint="default"/>
          <w:sz w:val="24"/>
          <w:szCs w:val="24"/>
          <w:rtl w:val="0"/>
        </w:rPr>
        <w:t>’</w:t>
      </w:r>
      <w:r>
        <w:rPr>
          <w:rFonts w:ascii="Arial" w:hAnsi="Arial"/>
          <w:sz w:val="24"/>
          <w:szCs w:val="24"/>
          <w:rtl w:val="0"/>
          <w:lang w:val="en-US"/>
        </w:rPr>
        <w:t>r plant cyn i</w:t>
      </w:r>
      <w:r>
        <w:rPr>
          <w:rFonts w:ascii="Arial" w:hAnsi="Arial" w:hint="default"/>
          <w:sz w:val="24"/>
          <w:szCs w:val="24"/>
          <w:rtl w:val="0"/>
        </w:rPr>
        <w:t>’</w:t>
      </w:r>
      <w:r>
        <w:rPr>
          <w:rFonts w:ascii="Arial" w:hAnsi="Arial"/>
          <w:sz w:val="24"/>
          <w:szCs w:val="24"/>
          <w:rtl w:val="0"/>
          <w:lang w:val="en-US"/>
        </w:rPr>
        <w:t>r gwaith go iawn ddechrau</w:t>
      </w:r>
      <w:r>
        <w:rPr>
          <w:rFonts w:ascii="Arial" w:hAnsi="Arial"/>
          <w:sz w:val="24"/>
          <w:szCs w:val="24"/>
          <w:rtl w:val="0"/>
          <w:lang w:val="en-US"/>
        </w:rPr>
        <w:t xml:space="preserve"> (</w:t>
      </w:r>
      <w:r>
        <w:rPr>
          <w:rFonts w:ascii="Arial" w:hAnsi="Arial"/>
          <w:sz w:val="24"/>
          <w:szCs w:val="24"/>
          <w:rtl w:val="0"/>
          <w:lang w:val="en-US"/>
        </w:rPr>
        <w:t>Walsh</w:t>
      </w:r>
      <w:r>
        <w:rPr>
          <w:rFonts w:ascii="Arial" w:hAnsi="Arial"/>
          <w:sz w:val="24"/>
          <w:szCs w:val="24"/>
          <w:rtl w:val="0"/>
          <w:lang w:val="en-US"/>
        </w:rPr>
        <w:t xml:space="preserve">, </w:t>
      </w:r>
      <w:r>
        <w:rPr>
          <w:rFonts w:ascii="Arial" w:hAnsi="Arial"/>
          <w:sz w:val="24"/>
          <w:szCs w:val="24"/>
          <w:rtl w:val="0"/>
          <w:lang w:val="nl-NL"/>
        </w:rPr>
        <w:t>et al</w:t>
      </w:r>
      <w:r>
        <w:rPr>
          <w:rFonts w:ascii="Arial" w:hAnsi="Arial"/>
          <w:sz w:val="24"/>
          <w:szCs w:val="24"/>
          <w:rtl w:val="0"/>
          <w:lang w:val="en-US"/>
        </w:rPr>
        <w:t xml:space="preserve">, </w:t>
      </w:r>
      <w:r>
        <w:rPr>
          <w:rFonts w:ascii="Arial" w:hAnsi="Arial"/>
          <w:sz w:val="24"/>
          <w:szCs w:val="24"/>
          <w:rtl w:val="0"/>
        </w:rPr>
        <w:t>2017).</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 xml:space="preserve">Yn </w:t>
      </w:r>
      <w:r>
        <w:rPr>
          <w:rFonts w:ascii="Arial" w:hAnsi="Arial" w:hint="default"/>
          <w:sz w:val="24"/>
          <w:szCs w:val="24"/>
          <w:rtl w:val="0"/>
        </w:rPr>
        <w:t>ô</w:t>
      </w:r>
      <w:r>
        <w:rPr>
          <w:rFonts w:ascii="Arial" w:hAnsi="Arial"/>
          <w:sz w:val="24"/>
          <w:szCs w:val="24"/>
          <w:rtl w:val="0"/>
          <w:lang w:val="en-US"/>
        </w:rPr>
        <w:t xml:space="preserve">l Y Cwricwlwm i Gymru dylech ystyried sut mae dysgu yn cysylltu ar draws y Meysydd. Mae iechyd a </w:t>
      </w:r>
      <w:r>
        <w:rPr>
          <w:rFonts w:ascii="Arial" w:hAnsi="Arial"/>
          <w:sz w:val="24"/>
          <w:szCs w:val="24"/>
          <w:rtl w:val="0"/>
          <w:lang w:val="en-US"/>
        </w:rPr>
        <w:t>l</w:t>
      </w:r>
      <w:r>
        <w:rPr>
          <w:rFonts w:ascii="Arial" w:hAnsi="Arial"/>
          <w:sz w:val="24"/>
          <w:szCs w:val="24"/>
          <w:rtl w:val="0"/>
          <w:lang w:val="en-US"/>
        </w:rPr>
        <w:t>les yn cyd-fynd yn addas iawn gyda</w:t>
      </w:r>
      <w:r>
        <w:rPr>
          <w:rFonts w:ascii="Arial" w:hAnsi="Arial" w:hint="default"/>
          <w:sz w:val="24"/>
          <w:szCs w:val="24"/>
          <w:rtl w:val="0"/>
        </w:rPr>
        <w:t>’</w:t>
      </w:r>
      <w:r>
        <w:rPr>
          <w:rFonts w:ascii="Arial" w:hAnsi="Arial"/>
          <w:sz w:val="24"/>
          <w:szCs w:val="24"/>
          <w:rtl w:val="0"/>
        </w:rPr>
        <w:t xml:space="preserve">r maes yma oherwydd y cyfleoedd i symud trwy ddawns, ond hefyd gall effeithio iechyd y meddwl a </w:t>
      </w:r>
      <w:r>
        <w:rPr>
          <w:rFonts w:ascii="Arial" w:hAnsi="Arial"/>
          <w:sz w:val="24"/>
          <w:szCs w:val="24"/>
          <w:rtl w:val="0"/>
          <w:lang w:val="en-US"/>
        </w:rPr>
        <w:t>l</w:t>
      </w:r>
      <w:r>
        <w:rPr>
          <w:rFonts w:ascii="Arial" w:hAnsi="Arial"/>
          <w:sz w:val="24"/>
          <w:szCs w:val="24"/>
          <w:rtl w:val="0"/>
        </w:rPr>
        <w:t>les emosiynol trwy alluogi</w:t>
      </w:r>
      <w:r>
        <w:rPr>
          <w:rFonts w:ascii="Arial" w:hAnsi="Arial" w:hint="default"/>
          <w:sz w:val="24"/>
          <w:szCs w:val="24"/>
          <w:rtl w:val="0"/>
        </w:rPr>
        <w:t>’</w:t>
      </w:r>
      <w:r>
        <w:rPr>
          <w:rFonts w:ascii="Arial" w:hAnsi="Arial"/>
          <w:sz w:val="24"/>
          <w:szCs w:val="24"/>
          <w:rtl w:val="0"/>
        </w:rPr>
        <w:t xml:space="preserve">r plant i adeiladu hyder a hunan barch. Yn ddymunol mae Ysgol </w:t>
      </w:r>
      <w:r>
        <w:rPr>
          <w:rFonts w:ascii="Arial" w:hAnsi="Arial"/>
          <w:strike w:val="1"/>
          <w:dstrike w:val="0"/>
          <w:sz w:val="24"/>
          <w:szCs w:val="24"/>
          <w:rtl w:val="0"/>
          <w14:textOutline w14:w="76200" w14:cap="flat">
            <w14:solidFill>
              <w14:schemeClr w14:val="accent4">
                <w14:hueOff w14:val="366961"/>
                <w14:satOff w14:val="4172"/>
                <w14:lumOff w14:val="11129"/>
              </w14:schemeClr>
            </w14:solidFill>
            <w14:prstDash w14:val="solid"/>
            <w14:miter w14:lim="400000"/>
          </w14:textOutline>
        </w:rPr>
        <w:t>Cefn Coch</w:t>
      </w:r>
      <w:r>
        <w:rPr>
          <w:rFonts w:ascii="Arial" w:hAnsi="Arial"/>
          <w:sz w:val="24"/>
          <w:szCs w:val="24"/>
          <w:rtl w:val="0"/>
          <w:lang w:val="it-IT"/>
        </w:rPr>
        <w:t xml:space="preserve"> wedi cynllunio cwricwlwm sy</w:t>
      </w:r>
      <w:r>
        <w:rPr>
          <w:rFonts w:ascii="Arial" w:hAnsi="Arial" w:hint="default"/>
          <w:sz w:val="24"/>
          <w:szCs w:val="24"/>
          <w:rtl w:val="0"/>
        </w:rPr>
        <w:t>’</w:t>
      </w:r>
      <w:r>
        <w:rPr>
          <w:rFonts w:ascii="Arial" w:hAnsi="Arial"/>
          <w:sz w:val="24"/>
          <w:szCs w:val="24"/>
          <w:rtl w:val="0"/>
          <w:lang w:val="en-US"/>
        </w:rPr>
        <w:t xml:space="preserve">n cwmpasu celfyddyd, drama a cherddoriaeth i wella </w:t>
      </w:r>
      <w:r>
        <w:rPr>
          <w:rFonts w:ascii="Arial" w:hAnsi="Arial"/>
          <w:sz w:val="24"/>
          <w:szCs w:val="24"/>
          <w:rtl w:val="0"/>
          <w:lang w:val="en-US"/>
        </w:rPr>
        <w:t>l</w:t>
      </w:r>
      <w:r>
        <w:rPr>
          <w:rFonts w:ascii="Arial" w:hAnsi="Arial"/>
          <w:sz w:val="24"/>
          <w:szCs w:val="24"/>
          <w:rtl w:val="0"/>
          <w:lang w:val="it-IT"/>
        </w:rPr>
        <w:t>les disgyblion. Maent yn defnyddio strategaethau o greu ffilm fel grwpiau ac yn galluogi iddyn nhw ddefnyddio amryw o offeryn technoleg</w:t>
      </w:r>
      <w:r>
        <w:rPr>
          <w:rFonts w:ascii="Arial" w:hAnsi="Arial"/>
          <w:sz w:val="24"/>
          <w:szCs w:val="24"/>
          <w:rtl w:val="0"/>
          <w:lang w:val="en-US"/>
        </w:rPr>
        <w:t xml:space="preserve"> (</w:t>
      </w:r>
      <w:r>
        <w:rPr>
          <w:rFonts w:ascii="Arial" w:hAnsi="Arial"/>
          <w:sz w:val="24"/>
          <w:szCs w:val="24"/>
          <w:rtl w:val="0"/>
        </w:rPr>
        <w:t>Estyn, 2018).</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Mae</w:t>
      </w:r>
      <w:r>
        <w:rPr>
          <w:rFonts w:ascii="Arial" w:hAnsi="Arial" w:hint="default"/>
          <w:sz w:val="24"/>
          <w:szCs w:val="24"/>
          <w:rtl w:val="0"/>
        </w:rPr>
        <w:t>’</w:t>
      </w:r>
      <w:r>
        <w:rPr>
          <w:rFonts w:ascii="Arial" w:hAnsi="Arial"/>
          <w:sz w:val="24"/>
          <w:szCs w:val="24"/>
          <w:rtl w:val="0"/>
          <w:lang w:val="en-US"/>
        </w:rPr>
        <w:t>r Maes Dysgu yma wedi bod wrth wraidd y cwricwlwm yn Ysgol</w:t>
      </w:r>
      <w:r>
        <w:rPr>
          <w:rFonts w:ascii="Arial" w:hAnsi="Arial"/>
          <w:strike w:val="1"/>
          <w:dstrike w:val="0"/>
          <w:sz w:val="24"/>
          <w:szCs w:val="24"/>
          <w:rtl w:val="0"/>
        </w:rPr>
        <w:t xml:space="preserve"> </w:t>
      </w:r>
      <w:r>
        <w:rPr>
          <w:rFonts w:ascii="Arial" w:hAnsi="Arial"/>
          <w:strike w:val="1"/>
          <w:dstrike w:val="0"/>
          <w:sz w:val="24"/>
          <w:szCs w:val="24"/>
          <w:rtl w:val="0"/>
          <w14:textOutline w14:w="76200" w14:cap="flat">
            <w14:solidFill>
              <w14:schemeClr w14:val="accent4">
                <w14:hueOff w14:val="366961"/>
                <w14:satOff w14:val="4172"/>
                <w14:lumOff w14:val="11129"/>
              </w14:schemeClr>
            </w14:solidFill>
            <w14:prstDash w14:val="solid"/>
            <w14:miter w14:lim="400000"/>
          </w14:textOutline>
        </w:rPr>
        <w:t>Mynig Cynffig.</w:t>
      </w:r>
      <w:r>
        <w:rPr>
          <w:rFonts w:ascii="Arial" w:hAnsi="Arial"/>
          <w:sz w:val="24"/>
          <w:szCs w:val="24"/>
          <w:rtl w:val="0"/>
          <w14:textOutline w14:w="63500" w14:cap="flat">
            <w14:solidFill>
              <w14:schemeClr w14:val="accent4">
                <w14:hueOff w14:val="366961"/>
                <w14:satOff w14:val="4172"/>
                <w14:lumOff w14:val="11129"/>
              </w14:schemeClr>
            </w14:solidFill>
            <w14:prstDash w14:val="solid"/>
            <w14:miter w14:lim="400000"/>
          </w14:textOutline>
        </w:rPr>
        <w:t xml:space="preserve"> </w:t>
      </w:r>
      <w:r>
        <w:rPr>
          <w:rFonts w:ascii="Arial" w:hAnsi="Arial"/>
          <w:sz w:val="24"/>
          <w:szCs w:val="24"/>
          <w:rtl w:val="0"/>
          <w:lang w:val="en-US"/>
        </w:rPr>
        <w:t xml:space="preserve">Caiff y gwaith yma effaith enfawr ar gynnydd mewn hyder ac yn fwyaf mewn ymgysylltiad disgyblion, ble mae disgyblion yn hapus yn ei dysgu ac yn dathlu llwyddiannau ei gilydd Estyn, (2018). Yn debyg yn </w:t>
      </w:r>
      <w:r>
        <w:rPr>
          <w:rFonts w:ascii="Arial" w:hAnsi="Arial" w:hint="default"/>
          <w:sz w:val="24"/>
          <w:szCs w:val="24"/>
          <w:rtl w:val="0"/>
        </w:rPr>
        <w:t>ô</w:t>
      </w:r>
      <w:r>
        <w:rPr>
          <w:rFonts w:ascii="Arial" w:hAnsi="Arial"/>
          <w:sz w:val="24"/>
          <w:szCs w:val="24"/>
          <w:rtl w:val="0"/>
        </w:rPr>
        <w:t xml:space="preserve">l Estyn (2018) mae Ysgol Gynradd </w:t>
      </w:r>
      <w:r>
        <w:rPr>
          <w:rFonts w:ascii="Arial" w:hAnsi="Arial"/>
          <w:strike w:val="1"/>
          <w:dstrike w:val="0"/>
          <w:sz w:val="24"/>
          <w:szCs w:val="24"/>
          <w:rtl w:val="0"/>
          <w14:textOutline w14:w="76200" w14:cap="flat">
            <w14:solidFill>
              <w14:schemeClr w14:val="accent4">
                <w14:hueOff w14:val="366961"/>
                <w14:satOff w14:val="4172"/>
                <w14:lumOff w14:val="11129"/>
              </w14:schemeClr>
            </w14:solidFill>
            <w14:prstDash w14:val="solid"/>
            <w14:miter w14:lim="400000"/>
          </w14:textOutline>
        </w:rPr>
        <w:t>Rhydypennau</w:t>
      </w:r>
      <w:r>
        <w:rPr>
          <w:rFonts w:ascii="Arial" w:hAnsi="Arial"/>
          <w:sz w:val="24"/>
          <w:szCs w:val="24"/>
          <w:rtl w:val="0"/>
        </w:rPr>
        <w:t xml:space="preserve"> efo</w:t>
      </w:r>
      <w:r>
        <w:rPr>
          <w:rFonts w:ascii="Arial" w:hAnsi="Arial" w:hint="default"/>
          <w:sz w:val="24"/>
          <w:szCs w:val="24"/>
          <w:rtl w:val="0"/>
        </w:rPr>
        <w:t>’</w:t>
      </w:r>
      <w:r>
        <w:rPr>
          <w:rFonts w:ascii="Arial" w:hAnsi="Arial"/>
          <w:sz w:val="24"/>
          <w:szCs w:val="24"/>
          <w:rtl w:val="0"/>
          <w:lang w:val="en-US"/>
        </w:rPr>
        <w:t>r farn bod cerddoriaeth yn rhan hanfodol o ddatblygiad plentyn. Trwy</w:t>
      </w:r>
      <w:r>
        <w:rPr>
          <w:rFonts w:ascii="Arial" w:hAnsi="Arial" w:hint="default"/>
          <w:sz w:val="24"/>
          <w:szCs w:val="24"/>
          <w:rtl w:val="0"/>
        </w:rPr>
        <w:t>’</w:t>
      </w:r>
      <w:r>
        <w:rPr>
          <w:rFonts w:ascii="Arial" w:hAnsi="Arial"/>
          <w:sz w:val="24"/>
          <w:szCs w:val="24"/>
          <w:rtl w:val="0"/>
        </w:rPr>
        <w:t xml:space="preserve">r disgyblion yn dysgu sut i chwarae offerynnau maent yn cysylltu </w:t>
      </w:r>
      <w:r>
        <w:rPr>
          <w:rFonts w:ascii="Arial" w:hAnsi="Arial" w:hint="default"/>
          <w:sz w:val="24"/>
          <w:szCs w:val="24"/>
          <w:rtl w:val="0"/>
        </w:rPr>
        <w:t xml:space="preserve">â </w:t>
      </w:r>
      <w:r>
        <w:rPr>
          <w:rFonts w:ascii="Arial" w:hAnsi="Arial"/>
          <w:sz w:val="24"/>
          <w:szCs w:val="24"/>
          <w:rtl w:val="0"/>
          <w:lang w:val="en-US"/>
        </w:rPr>
        <w:t>fframwaith cymhwysedd digidol. Mae</w:t>
      </w:r>
      <w:r>
        <w:rPr>
          <w:rFonts w:ascii="Arial" w:hAnsi="Arial" w:hint="default"/>
          <w:sz w:val="24"/>
          <w:szCs w:val="24"/>
          <w:rtl w:val="0"/>
        </w:rPr>
        <w:t>’</w:t>
      </w:r>
      <w:r>
        <w:rPr>
          <w:rFonts w:ascii="Arial" w:hAnsi="Arial"/>
          <w:sz w:val="24"/>
          <w:szCs w:val="24"/>
          <w:rtl w:val="0"/>
        </w:rPr>
        <w:t xml:space="preserve">r plant yn elwa o ran eu </w:t>
      </w:r>
      <w:r>
        <w:rPr>
          <w:rFonts w:ascii="Arial" w:hAnsi="Arial"/>
          <w:sz w:val="24"/>
          <w:szCs w:val="24"/>
          <w:rtl w:val="0"/>
          <w:lang w:val="en-US"/>
        </w:rPr>
        <w:t>l</w:t>
      </w:r>
      <w:r>
        <w:rPr>
          <w:rFonts w:ascii="Arial" w:hAnsi="Arial"/>
          <w:sz w:val="24"/>
          <w:szCs w:val="24"/>
          <w:rtl w:val="0"/>
          <w:lang w:val="en-US"/>
        </w:rPr>
        <w:t>les a gwaith t</w:t>
      </w:r>
      <w:r>
        <w:rPr>
          <w:rFonts w:ascii="Arial" w:hAnsi="Arial" w:hint="default"/>
          <w:sz w:val="24"/>
          <w:szCs w:val="24"/>
          <w:rtl w:val="0"/>
        </w:rPr>
        <w:t>î</w:t>
      </w:r>
      <w:r>
        <w:rPr>
          <w:rFonts w:ascii="Arial" w:hAnsi="Arial"/>
          <w:sz w:val="24"/>
          <w:szCs w:val="24"/>
          <w:rtl w:val="0"/>
          <w:lang w:val="en-US"/>
        </w:rPr>
        <w:t xml:space="preserve">m ond hefyd gwelir cynnydd sylweddol mewn safonau llythrennedd. Mae damcaniaethwyr fel Vecchi a Bruce hefyd yn awgrymu bod gweithgareddau creadigol yn cyfrannu at ddatblygiad cyfannol y plant, Siencyn (2010). Yn </w:t>
      </w:r>
      <w:r>
        <w:rPr>
          <w:rFonts w:ascii="Arial" w:hAnsi="Arial" w:hint="default"/>
          <w:sz w:val="24"/>
          <w:szCs w:val="24"/>
          <w:rtl w:val="0"/>
        </w:rPr>
        <w:t>ô</w:t>
      </w:r>
      <w:r>
        <w:rPr>
          <w:rFonts w:ascii="Arial" w:hAnsi="Arial"/>
          <w:sz w:val="24"/>
          <w:szCs w:val="24"/>
          <w:rtl w:val="0"/>
          <w:lang w:val="en-US"/>
        </w:rPr>
        <w:t xml:space="preserve">l Fframwaith Y Cyfnod Sylfaen (2015) </w:t>
      </w:r>
      <w:r>
        <w:rPr>
          <w:rFonts w:ascii="Arial" w:hAnsi="Arial"/>
          <w:sz w:val="24"/>
          <w:szCs w:val="24"/>
          <w:rtl w:val="0"/>
          <w:lang w:val="en-US"/>
        </w:rPr>
        <w:t>d</w:t>
      </w:r>
      <w:r>
        <w:rPr>
          <w:rFonts w:ascii="Arial" w:hAnsi="Arial"/>
          <w:sz w:val="24"/>
          <w:szCs w:val="24"/>
          <w:rtl w:val="0"/>
          <w:lang w:val="it-IT"/>
        </w:rPr>
        <w:t>ylai sgiliau cerddorol plant alluogi iddyn nhw ganu ystod o ganeuon gydag eraill ac adnabod a disgrifio synau.</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Yn wahanol awgryma Jones</w:t>
      </w:r>
      <w:r>
        <w:rPr>
          <w:rFonts w:ascii="Arial" w:hAnsi="Arial"/>
          <w:sz w:val="24"/>
          <w:szCs w:val="24"/>
          <w:rtl w:val="0"/>
          <w:lang w:val="en-US"/>
        </w:rPr>
        <w:t xml:space="preserve"> &amp; Robson</w:t>
      </w:r>
      <w:r>
        <w:rPr>
          <w:rFonts w:ascii="Arial" w:hAnsi="Arial"/>
          <w:sz w:val="24"/>
          <w:szCs w:val="24"/>
          <w:rtl w:val="0"/>
        </w:rPr>
        <w:t xml:space="preserve"> (2008) gall cyrraedd clwyd os mae</w:t>
      </w:r>
      <w:r>
        <w:rPr>
          <w:rFonts w:ascii="Arial" w:hAnsi="Arial" w:hint="default"/>
          <w:sz w:val="24"/>
          <w:szCs w:val="24"/>
          <w:rtl w:val="0"/>
        </w:rPr>
        <w:t>’</w:t>
      </w:r>
      <w:r>
        <w:rPr>
          <w:rFonts w:ascii="Arial" w:hAnsi="Arial"/>
          <w:sz w:val="24"/>
          <w:szCs w:val="24"/>
          <w:rtl w:val="0"/>
          <w:lang w:val="en-US"/>
        </w:rPr>
        <w:t xml:space="preserve">r athro yn ddiffyg hyder wrth ymarfer y thema cerddoriaeth. Efallai does dim hyder i allu </w:t>
      </w:r>
      <w:r>
        <w:rPr>
          <w:rFonts w:ascii="Arial" w:hAnsi="Arial"/>
          <w:sz w:val="24"/>
          <w:szCs w:val="24"/>
          <w:rtl w:val="0"/>
          <w:lang w:val="en-US"/>
        </w:rPr>
        <w:t>arwain y</w:t>
      </w:r>
      <w:r>
        <w:rPr>
          <w:rFonts w:ascii="Arial" w:hAnsi="Arial"/>
          <w:sz w:val="24"/>
          <w:szCs w:val="24"/>
          <w:rtl w:val="0"/>
          <w:lang w:val="en-US"/>
        </w:rPr>
        <w:t xml:space="preserve"> canu mewn gweithgaredd. Mae Jones hefyd yn ensynio gall rheolaeth dirywio mewn rhai sefyllfaoedd os does dim trefn glir o fewn y dosbarth.</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 xml:space="preserve">Yn </w:t>
      </w:r>
      <w:r>
        <w:rPr>
          <w:rFonts w:ascii="Arial" w:hAnsi="Arial" w:hint="default"/>
          <w:sz w:val="24"/>
          <w:szCs w:val="24"/>
          <w:rtl w:val="0"/>
        </w:rPr>
        <w:t>ô</w:t>
      </w:r>
      <w:r>
        <w:rPr>
          <w:rFonts w:ascii="Arial" w:hAnsi="Arial"/>
          <w:sz w:val="24"/>
          <w:szCs w:val="24"/>
          <w:rtl w:val="0"/>
          <w:lang w:val="en-US"/>
        </w:rPr>
        <w:t>l Siencyn (2010), mae Froebel a Steiner yn pwysleisio cynnig gweithgareddau yn y Cyfnod Sylfaen sydd yn ymwneud gyda</w:t>
      </w:r>
      <w:r>
        <w:rPr>
          <w:rFonts w:ascii="Arial" w:hAnsi="Arial" w:hint="default"/>
          <w:sz w:val="24"/>
          <w:szCs w:val="24"/>
          <w:rtl w:val="0"/>
        </w:rPr>
        <w:t>’</w:t>
      </w:r>
      <w:r>
        <w:rPr>
          <w:rFonts w:ascii="Arial" w:hAnsi="Arial"/>
          <w:sz w:val="24"/>
          <w:szCs w:val="24"/>
          <w:rtl w:val="0"/>
          <w:lang w:val="en-US"/>
        </w:rPr>
        <w:t>r cartref, sef coginio, adeiladu a chanu. Maent yn awgrymu'r eisiau i athrawon creu amgylchedd lle mae</w:t>
      </w:r>
      <w:r>
        <w:rPr>
          <w:rFonts w:ascii="Arial" w:hAnsi="Arial" w:hint="default"/>
          <w:sz w:val="24"/>
          <w:szCs w:val="24"/>
          <w:rtl w:val="0"/>
        </w:rPr>
        <w:t>’</w:t>
      </w:r>
      <w:r>
        <w:rPr>
          <w:rFonts w:ascii="Arial" w:hAnsi="Arial"/>
          <w:sz w:val="24"/>
          <w:szCs w:val="24"/>
          <w:rtl w:val="0"/>
        </w:rPr>
        <w:t xml:space="preserve">r plant yn gallu archwilio eu creadigrwydd. </w:t>
      </w:r>
      <w:r>
        <w:rPr>
          <w:rFonts w:ascii="Arial" w:hAnsi="Arial"/>
          <w:sz w:val="24"/>
          <w:szCs w:val="24"/>
          <w:rtl w:val="0"/>
          <w:lang w:val="en-US"/>
        </w:rPr>
        <w:t>Yn yr un ffordd mae Groos (1890) yn awrgymu mae chwarae yn alluogi plant i paratoi ar gyfer bywyd go iawn, ac ymarfer sgiliau y byddaf angen fel oedolion (Briggs &amp; Hansen 2012).</w:t>
      </w:r>
    </w:p>
    <w:p>
      <w:pPr>
        <w:pStyle w:val="Body"/>
        <w:rPr>
          <w:rFonts w:ascii="Arial" w:cs="Arial" w:hAnsi="Arial" w:eastAsia="Arial"/>
          <w:sz w:val="24"/>
          <w:szCs w:val="24"/>
          <w:u w:val="single"/>
        </w:rPr>
      </w:pPr>
    </w:p>
    <w:p>
      <w:pPr>
        <w:pStyle w:val="Body"/>
        <w:rPr>
          <w:rFonts w:ascii="Arial" w:cs="Arial" w:hAnsi="Arial" w:eastAsia="Arial"/>
          <w:sz w:val="24"/>
          <w:szCs w:val="24"/>
          <w:u w:val="single"/>
        </w:rPr>
      </w:pPr>
      <w:r>
        <w:rPr>
          <w:rFonts w:ascii="Arial" w:hAnsi="Arial"/>
          <w:sz w:val="24"/>
          <w:szCs w:val="24"/>
          <w:u w:val="single"/>
          <w:rtl w:val="0"/>
          <w:lang w:val="en-US"/>
        </w:rPr>
        <w:t>Methodoleg</w:t>
      </w:r>
    </w:p>
    <w:p>
      <w:pPr>
        <w:pStyle w:val="Body"/>
        <w:rPr>
          <w:rFonts w:ascii="Arial" w:cs="Arial" w:hAnsi="Arial" w:eastAsia="Arial"/>
          <w:sz w:val="24"/>
          <w:szCs w:val="24"/>
          <w:u w:val="single"/>
        </w:rPr>
      </w:pPr>
    </w:p>
    <w:p>
      <w:pPr>
        <w:pStyle w:val="Body"/>
        <w:rPr>
          <w:rFonts w:ascii="Arial" w:cs="Arial" w:hAnsi="Arial" w:eastAsia="Arial"/>
          <w:sz w:val="24"/>
          <w:szCs w:val="24"/>
        </w:rPr>
      </w:pPr>
      <w:r>
        <w:rPr>
          <w:rFonts w:ascii="Arial" w:hAnsi="Arial"/>
          <w:sz w:val="24"/>
          <w:szCs w:val="24"/>
          <w:rtl w:val="0"/>
          <w:lang w:val="es-ES_tradnl"/>
        </w:rPr>
        <w:t>Defnyddiais y Raddfa Leuven fel dull i arsylwi. Cynlluniais Amserlen Arsylwi i allu defnyddio</w:t>
      </w:r>
      <w:r>
        <w:rPr>
          <w:rFonts w:ascii="Arial" w:hAnsi="Arial" w:hint="default"/>
          <w:sz w:val="24"/>
          <w:szCs w:val="24"/>
          <w:rtl w:val="0"/>
        </w:rPr>
        <w:t>’</w:t>
      </w:r>
      <w:r>
        <w:rPr>
          <w:rFonts w:ascii="Arial" w:hAnsi="Arial"/>
          <w:sz w:val="24"/>
          <w:szCs w:val="24"/>
          <w:rtl w:val="0"/>
        </w:rPr>
        <w:t xml:space="preserve">r </w:t>
      </w:r>
      <w:r>
        <w:rPr>
          <w:rFonts w:ascii="Arial" w:hAnsi="Arial"/>
          <w:sz w:val="24"/>
          <w:szCs w:val="24"/>
          <w:rtl w:val="0"/>
          <w:lang w:val="en-US"/>
        </w:rPr>
        <w:t>dull</w:t>
      </w:r>
      <w:r>
        <w:rPr>
          <w:rFonts w:ascii="Arial" w:hAnsi="Arial"/>
          <w:sz w:val="24"/>
          <w:szCs w:val="24"/>
          <w:rtl w:val="0"/>
        </w:rPr>
        <w:t xml:space="preserve"> yn ystod fy arsylwadau. Gwelir templed gwag yn Atodiad A.</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Mae</w:t>
      </w:r>
      <w:r>
        <w:rPr>
          <w:rFonts w:ascii="Arial" w:hAnsi="Arial"/>
          <w:sz w:val="24"/>
          <w:szCs w:val="24"/>
          <w:rtl w:val="0"/>
        </w:rPr>
        <w:t xml:space="preserve"> </w:t>
      </w:r>
      <w:r>
        <w:rPr>
          <w:rFonts w:ascii="Arial" w:hAnsi="Arial"/>
          <w:sz w:val="24"/>
          <w:szCs w:val="24"/>
          <w:rtl w:val="0"/>
          <w:lang w:val="en-US"/>
        </w:rPr>
        <w:t>Ferre Lae</w:t>
      </w:r>
      <w:r>
        <w:rPr>
          <w:rFonts w:ascii="Arial" w:hAnsi="Arial"/>
          <w:sz w:val="24"/>
          <w:szCs w:val="24"/>
          <w:rtl w:val="0"/>
          <w:lang w:val="en-US"/>
        </w:rPr>
        <w:t>vers yn esbonio sut mae plant sydd efo lefelau uchel iawn o gyfranogiad efo</w:t>
      </w:r>
      <w:r>
        <w:rPr>
          <w:rFonts w:ascii="Arial" w:hAnsi="Arial" w:hint="default"/>
          <w:sz w:val="24"/>
          <w:szCs w:val="24"/>
          <w:rtl w:val="0"/>
        </w:rPr>
        <w:t>’</w:t>
      </w:r>
      <w:r>
        <w:rPr>
          <w:rFonts w:ascii="Arial" w:hAnsi="Arial"/>
          <w:sz w:val="24"/>
          <w:szCs w:val="24"/>
          <w:rtl w:val="0"/>
          <w:lang w:val="de-DE"/>
        </w:rPr>
        <w:t>r gallu i weithio tuag at eu llawn botensial ac yna efo</w:t>
      </w:r>
      <w:r>
        <w:rPr>
          <w:rFonts w:ascii="Arial" w:hAnsi="Arial" w:hint="default"/>
          <w:sz w:val="24"/>
          <w:szCs w:val="24"/>
          <w:rtl w:val="0"/>
        </w:rPr>
        <w:t>’</w:t>
      </w:r>
      <w:r>
        <w:rPr>
          <w:rFonts w:ascii="Arial" w:hAnsi="Arial"/>
          <w:sz w:val="24"/>
          <w:szCs w:val="24"/>
          <w:rtl w:val="0"/>
        </w:rPr>
        <w:t xml:space="preserve">r gallu i ryddhau lefelau dysgu dwys </w:t>
      </w:r>
      <w:r>
        <w:rPr>
          <w:rFonts w:ascii="Arial" w:hAnsi="Arial"/>
          <w:sz w:val="24"/>
          <w:szCs w:val="24"/>
          <w:rtl w:val="0"/>
          <w:lang w:val="en-US"/>
        </w:rPr>
        <w:t>(</w:t>
      </w:r>
      <w:r>
        <w:rPr>
          <w:rFonts w:ascii="Arial" w:hAnsi="Arial"/>
          <w:sz w:val="24"/>
          <w:szCs w:val="24"/>
          <w:rtl w:val="0"/>
          <w:lang w:val="en-US"/>
        </w:rPr>
        <w:t>Woods</w:t>
      </w:r>
      <w:r>
        <w:rPr>
          <w:rFonts w:ascii="Arial" w:hAnsi="Arial"/>
          <w:sz w:val="24"/>
          <w:szCs w:val="24"/>
          <w:rtl w:val="0"/>
          <w:lang w:val="en-US"/>
        </w:rPr>
        <w:t xml:space="preserve">, </w:t>
      </w:r>
      <w:r>
        <w:rPr>
          <w:rFonts w:ascii="Arial" w:hAnsi="Arial"/>
          <w:sz w:val="24"/>
          <w:szCs w:val="24"/>
          <w:rtl w:val="0"/>
        </w:rPr>
        <w:t xml:space="preserve">2016).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Mae</w:t>
      </w:r>
      <w:r>
        <w:rPr>
          <w:rFonts w:ascii="Arial" w:hAnsi="Arial" w:hint="default"/>
          <w:sz w:val="24"/>
          <w:szCs w:val="24"/>
          <w:rtl w:val="0"/>
        </w:rPr>
        <w:t>’</w:t>
      </w:r>
      <w:r>
        <w:rPr>
          <w:rFonts w:ascii="Arial" w:hAnsi="Arial"/>
          <w:sz w:val="24"/>
          <w:szCs w:val="24"/>
          <w:rtl w:val="0"/>
          <w:lang w:val="en-US"/>
        </w:rPr>
        <w:t xml:space="preserve">r raddfa yn glir i ddefnyddio gan mae ond pump lefel, ac felly gwelais dim anhawster yn penderfynu ble i roi'r plant ar y raddfa. Yn </w:t>
      </w:r>
      <w:r>
        <w:rPr>
          <w:rFonts w:ascii="Arial" w:hAnsi="Arial" w:hint="default"/>
          <w:sz w:val="24"/>
          <w:szCs w:val="24"/>
          <w:rtl w:val="0"/>
        </w:rPr>
        <w:t>ô</w:t>
      </w:r>
      <w:r>
        <w:rPr>
          <w:rFonts w:ascii="Arial" w:hAnsi="Arial"/>
          <w:sz w:val="24"/>
          <w:szCs w:val="24"/>
          <w:rtl w:val="0"/>
        </w:rPr>
        <w:t>l L</w:t>
      </w:r>
      <w:r>
        <w:rPr>
          <w:rFonts w:ascii="Arial" w:hAnsi="Arial"/>
          <w:sz w:val="24"/>
          <w:szCs w:val="24"/>
          <w:rtl w:val="0"/>
          <w:lang w:val="en-US"/>
        </w:rPr>
        <w:t>aever</w:t>
      </w:r>
      <w:r>
        <w:rPr>
          <w:rFonts w:ascii="Arial" w:hAnsi="Arial"/>
          <w:sz w:val="24"/>
          <w:szCs w:val="24"/>
          <w:rtl w:val="0"/>
        </w:rPr>
        <w:t>s (2000) mae</w:t>
      </w:r>
      <w:r>
        <w:rPr>
          <w:rFonts w:ascii="Arial" w:hAnsi="Arial" w:hint="default"/>
          <w:sz w:val="24"/>
          <w:szCs w:val="24"/>
          <w:rtl w:val="0"/>
        </w:rPr>
        <w:t>’</w:t>
      </w:r>
      <w:r>
        <w:rPr>
          <w:rFonts w:ascii="Arial" w:hAnsi="Arial"/>
          <w:sz w:val="24"/>
          <w:szCs w:val="24"/>
          <w:rtl w:val="0"/>
        </w:rPr>
        <w:t>r dull yma o fesur cyfranogiad yn ddibynadwy</w:t>
      </w:r>
      <w:r>
        <w:rPr>
          <w:rFonts w:ascii="Arial" w:hAnsi="Arial"/>
          <w:sz w:val="24"/>
          <w:szCs w:val="24"/>
          <w:rtl w:val="0"/>
          <w:lang w:val="en-US"/>
        </w:rPr>
        <w:t>.</w:t>
      </w:r>
      <w:r>
        <w:rPr>
          <w:rFonts w:ascii="Arial" w:hAnsi="Arial"/>
          <w:sz w:val="24"/>
          <w:szCs w:val="24"/>
          <w:rtl w:val="0"/>
        </w:rPr>
        <w:t xml:space="preserve"> Mae</w:t>
      </w:r>
      <w:r>
        <w:rPr>
          <w:rFonts w:ascii="Arial" w:hAnsi="Arial" w:hint="default"/>
          <w:sz w:val="24"/>
          <w:szCs w:val="24"/>
          <w:rtl w:val="0"/>
        </w:rPr>
        <w:t>’</w:t>
      </w:r>
      <w:r>
        <w:rPr>
          <w:rFonts w:ascii="Arial" w:hAnsi="Arial"/>
          <w:sz w:val="24"/>
          <w:szCs w:val="24"/>
          <w:rtl w:val="0"/>
        </w:rPr>
        <w:t>r dull o arsylwi yn galluogi ymarferwyr i werthuso</w:t>
      </w:r>
      <w:r>
        <w:rPr>
          <w:rFonts w:ascii="Arial" w:hAnsi="Arial" w:hint="default"/>
          <w:sz w:val="24"/>
          <w:szCs w:val="24"/>
          <w:rtl w:val="0"/>
        </w:rPr>
        <w:t>’</w:t>
      </w:r>
      <w:r>
        <w:rPr>
          <w:rFonts w:ascii="Arial" w:hAnsi="Arial"/>
          <w:sz w:val="24"/>
          <w:szCs w:val="24"/>
          <w:rtl w:val="0"/>
        </w:rPr>
        <w:t xml:space="preserve">r effeithiolrwydd </w:t>
      </w:r>
      <w:r>
        <w:rPr>
          <w:rFonts w:ascii="Arial" w:hAnsi="Arial"/>
          <w:sz w:val="24"/>
          <w:szCs w:val="24"/>
          <w:rtl w:val="0"/>
          <w:lang w:val="en-US"/>
        </w:rPr>
        <w:t xml:space="preserve">y cwricwlwm </w:t>
      </w:r>
      <w:r>
        <w:rPr>
          <w:rFonts w:ascii="Arial" w:hAnsi="Arial"/>
          <w:sz w:val="24"/>
          <w:szCs w:val="24"/>
          <w:rtl w:val="0"/>
        </w:rPr>
        <w:t>sydd wedi</w:t>
      </w:r>
      <w:r>
        <w:rPr>
          <w:rFonts w:ascii="Arial" w:hAnsi="Arial" w:hint="default"/>
          <w:sz w:val="24"/>
          <w:szCs w:val="24"/>
          <w:rtl w:val="0"/>
        </w:rPr>
        <w:t>’</w:t>
      </w:r>
      <w:r>
        <w:rPr>
          <w:rFonts w:ascii="Arial" w:hAnsi="Arial"/>
          <w:sz w:val="24"/>
          <w:szCs w:val="24"/>
          <w:rtl w:val="0"/>
        </w:rPr>
        <w:t>i darparu, Llywodraeth Cymru (2008)</w:t>
      </w:r>
      <w:r>
        <w:rPr>
          <w:rFonts w:ascii="Arial" w:hAnsi="Arial"/>
          <w:sz w:val="24"/>
          <w:szCs w:val="24"/>
          <w:rtl w:val="0"/>
          <w:lang w:val="en-US"/>
        </w:rPr>
        <w:t>.</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Yn wahanol i</w:t>
      </w:r>
      <w:r>
        <w:rPr>
          <w:rFonts w:ascii="Arial" w:hAnsi="Arial" w:hint="default"/>
          <w:sz w:val="24"/>
          <w:szCs w:val="24"/>
          <w:rtl w:val="0"/>
        </w:rPr>
        <w:t>’</w:t>
      </w:r>
      <w:r>
        <w:rPr>
          <w:rFonts w:ascii="Arial" w:hAnsi="Arial"/>
          <w:sz w:val="24"/>
          <w:szCs w:val="24"/>
          <w:rtl w:val="0"/>
        </w:rPr>
        <w:t>r pwynt yma</w:t>
      </w:r>
      <w:r>
        <w:rPr>
          <w:rFonts w:ascii="Arial" w:hAnsi="Arial"/>
          <w:sz w:val="24"/>
          <w:szCs w:val="24"/>
          <w:rtl w:val="0"/>
          <w:lang w:val="en-US"/>
        </w:rPr>
        <w:t>,</w:t>
      </w:r>
      <w:r>
        <w:rPr>
          <w:rFonts w:ascii="Arial" w:hAnsi="Arial"/>
          <w:sz w:val="24"/>
          <w:szCs w:val="24"/>
          <w:rtl w:val="0"/>
        </w:rPr>
        <w:t xml:space="preserve"> </w:t>
      </w:r>
      <w:r>
        <w:rPr>
          <w:rFonts w:ascii="Arial" w:hAnsi="Arial"/>
          <w:sz w:val="24"/>
          <w:szCs w:val="24"/>
          <w:rtl w:val="0"/>
          <w:lang w:val="en-US"/>
        </w:rPr>
        <w:t>e</w:t>
      </w:r>
      <w:r>
        <w:rPr>
          <w:rFonts w:ascii="Arial" w:hAnsi="Arial"/>
          <w:sz w:val="24"/>
          <w:szCs w:val="24"/>
          <w:rtl w:val="0"/>
          <w:lang w:val="en-US"/>
        </w:rPr>
        <w:t>fallai bydd cyfranogiad y plant newid yn ystod y gweithgaredd ac felly yn anodd dod at benderfyniad terfynol. Cyfyngiad arall gall ystyried wrth ddefnyddio</w:t>
      </w:r>
      <w:r>
        <w:rPr>
          <w:rFonts w:ascii="Arial" w:hAnsi="Arial" w:hint="default"/>
          <w:sz w:val="24"/>
          <w:szCs w:val="24"/>
          <w:rtl w:val="0"/>
        </w:rPr>
        <w:t>’</w:t>
      </w:r>
      <w:r>
        <w:rPr>
          <w:rFonts w:ascii="Arial" w:hAnsi="Arial"/>
          <w:sz w:val="24"/>
          <w:szCs w:val="24"/>
          <w:rtl w:val="0"/>
          <w:lang w:val="fr-FR"/>
        </w:rPr>
        <w:t>r Raddfa Leuven yw</w:t>
      </w:r>
      <w:r>
        <w:rPr>
          <w:rFonts w:ascii="Arial" w:hAnsi="Arial" w:hint="default"/>
          <w:sz w:val="24"/>
          <w:szCs w:val="24"/>
          <w:rtl w:val="0"/>
        </w:rPr>
        <w:t>’</w:t>
      </w:r>
      <w:r>
        <w:rPr>
          <w:rFonts w:ascii="Arial" w:hAnsi="Arial"/>
          <w:sz w:val="24"/>
          <w:szCs w:val="24"/>
          <w:rtl w:val="0"/>
          <w:lang w:val="en-US"/>
        </w:rPr>
        <w:t xml:space="preserve">r ffaith does dim hygrededd, mae cyd-dreiddiadau pawb yn wahanol. </w:t>
      </w:r>
      <w:r>
        <w:rPr>
          <w:rFonts w:ascii="Arial" w:hAnsi="Arial"/>
          <w:sz w:val="24"/>
          <w:szCs w:val="24"/>
          <w:rtl w:val="0"/>
          <w:lang w:val="en-US"/>
        </w:rPr>
        <w:t>G</w:t>
      </w:r>
      <w:r>
        <w:rPr>
          <w:rFonts w:ascii="Arial" w:hAnsi="Arial"/>
          <w:sz w:val="24"/>
          <w:szCs w:val="24"/>
          <w:rtl w:val="0"/>
          <w:lang w:val="de-DE"/>
        </w:rPr>
        <w:t>all dadlau mae</w:t>
      </w:r>
      <w:r>
        <w:rPr>
          <w:rFonts w:ascii="Arial" w:hAnsi="Arial"/>
          <w:sz w:val="24"/>
          <w:szCs w:val="24"/>
          <w:rtl w:val="0"/>
          <w:lang w:val="en-US"/>
        </w:rPr>
        <w:t xml:space="preserve"> </w:t>
      </w:r>
      <w:r>
        <w:rPr>
          <w:rFonts w:ascii="Arial" w:hAnsi="Arial"/>
          <w:sz w:val="24"/>
          <w:szCs w:val="24"/>
          <w:rtl w:val="0"/>
        </w:rPr>
        <w:t xml:space="preserve">canlyniad yr ymchwil yw barn unigolyn. </w:t>
      </w:r>
      <w:r>
        <w:rPr>
          <w:rFonts w:ascii="Arial" w:hAnsi="Arial"/>
          <w:sz w:val="24"/>
          <w:szCs w:val="24"/>
          <w:rtl w:val="0"/>
          <w:lang w:val="en-US"/>
        </w:rPr>
        <w:t>Efallai mae</w:t>
      </w:r>
      <w:r>
        <w:rPr>
          <w:rFonts w:ascii="Arial" w:hAnsi="Arial" w:hint="default"/>
          <w:sz w:val="24"/>
          <w:szCs w:val="24"/>
          <w:rtl w:val="0"/>
          <w:lang w:val="en-US"/>
        </w:rPr>
        <w:t>’</w:t>
      </w:r>
      <w:r>
        <w:rPr>
          <w:rFonts w:ascii="Arial" w:hAnsi="Arial"/>
          <w:sz w:val="24"/>
          <w:szCs w:val="24"/>
          <w:rtl w:val="0"/>
          <w:lang w:val="en-US"/>
        </w:rPr>
        <w:t>r</w:t>
      </w:r>
      <w:r>
        <w:rPr>
          <w:rFonts w:ascii="Arial" w:hAnsi="Arial"/>
          <w:sz w:val="24"/>
          <w:szCs w:val="24"/>
          <w:rtl w:val="0"/>
        </w:rPr>
        <w:t xml:space="preserve"> wybodaeth </w:t>
      </w:r>
      <w:r>
        <w:rPr>
          <w:rFonts w:ascii="Arial" w:hAnsi="Arial"/>
          <w:sz w:val="24"/>
          <w:szCs w:val="24"/>
          <w:rtl w:val="0"/>
          <w:lang w:val="en-US"/>
        </w:rPr>
        <w:t xml:space="preserve">ddim </w:t>
      </w:r>
      <w:r>
        <w:rPr>
          <w:rFonts w:ascii="Arial" w:hAnsi="Arial"/>
          <w:sz w:val="24"/>
          <w:szCs w:val="24"/>
          <w:rtl w:val="0"/>
        </w:rPr>
        <w:t>yn ddibynadwy a dilys. Wrth ddefnyddio</w:t>
      </w:r>
      <w:r>
        <w:rPr>
          <w:rFonts w:ascii="Arial" w:hAnsi="Arial" w:hint="default"/>
          <w:sz w:val="24"/>
          <w:szCs w:val="24"/>
          <w:rtl w:val="0"/>
        </w:rPr>
        <w:t>’</w:t>
      </w:r>
      <w:r>
        <w:rPr>
          <w:rFonts w:ascii="Arial" w:hAnsi="Arial"/>
          <w:sz w:val="24"/>
          <w:szCs w:val="24"/>
          <w:rtl w:val="0"/>
          <w:lang w:val="en-US"/>
        </w:rPr>
        <w:t>r dull arsylwi mae siawns uchel bydd goddrychedd pob tro</w:t>
      </w:r>
      <w:r>
        <w:rPr>
          <w:rFonts w:ascii="Arial" w:hAnsi="Arial"/>
          <w:sz w:val="24"/>
          <w:szCs w:val="24"/>
          <w:rtl w:val="0"/>
          <w:lang w:val="en-US"/>
        </w:rPr>
        <w:t xml:space="preserve"> (</w:t>
      </w:r>
      <w:r>
        <w:rPr>
          <w:rFonts w:ascii="Arial" w:hAnsi="Arial"/>
          <w:sz w:val="24"/>
          <w:szCs w:val="24"/>
          <w:rtl w:val="0"/>
          <w:lang w:val="en-US"/>
        </w:rPr>
        <w:t>Arthur</w:t>
      </w:r>
      <w:r>
        <w:rPr>
          <w:rFonts w:ascii="Arial" w:hAnsi="Arial"/>
          <w:sz w:val="24"/>
          <w:szCs w:val="24"/>
          <w:rtl w:val="0"/>
          <w:lang w:val="en-US"/>
        </w:rPr>
        <w:t xml:space="preserve">, </w:t>
      </w:r>
      <w:r>
        <w:rPr>
          <w:rFonts w:ascii="Arial" w:hAnsi="Arial"/>
          <w:sz w:val="24"/>
          <w:szCs w:val="24"/>
          <w:rtl w:val="0"/>
        </w:rPr>
        <w:t>et al, 2012).</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Mae</w:t>
      </w:r>
      <w:r>
        <w:rPr>
          <w:rFonts w:ascii="Arial" w:hAnsi="Arial" w:hint="default"/>
          <w:sz w:val="24"/>
          <w:szCs w:val="24"/>
          <w:rtl w:val="0"/>
        </w:rPr>
        <w:t>’</w:t>
      </w:r>
      <w:r>
        <w:rPr>
          <w:rFonts w:ascii="Arial" w:hAnsi="Arial"/>
          <w:sz w:val="24"/>
          <w:szCs w:val="24"/>
          <w:rtl w:val="0"/>
        </w:rPr>
        <w:t>n berthnasol trafod y cyfyngiadau trwy ddefnyddio</w:t>
      </w:r>
      <w:r>
        <w:rPr>
          <w:rFonts w:ascii="Arial" w:hAnsi="Arial" w:hint="default"/>
          <w:sz w:val="24"/>
          <w:szCs w:val="24"/>
          <w:rtl w:val="0"/>
        </w:rPr>
        <w:t>’</w:t>
      </w:r>
      <w:r>
        <w:rPr>
          <w:rFonts w:ascii="Arial" w:hAnsi="Arial"/>
          <w:sz w:val="24"/>
          <w:szCs w:val="24"/>
          <w:rtl w:val="0"/>
        </w:rPr>
        <w:t>r dull o arsylwi fel cyfranogwyr sydd ddim yn cymryd rhan</w:t>
      </w:r>
      <w:r>
        <w:rPr>
          <w:rFonts w:ascii="Arial" w:hAnsi="Arial"/>
          <w:sz w:val="24"/>
          <w:szCs w:val="24"/>
          <w:rtl w:val="0"/>
          <w:lang w:val="en-US"/>
        </w:rPr>
        <w:t>. Gall y dull yma achosi effaith Hawthorne os mae</w:t>
      </w:r>
      <w:r>
        <w:rPr>
          <w:rFonts w:ascii="Arial" w:hAnsi="Arial" w:hint="default"/>
          <w:sz w:val="24"/>
          <w:szCs w:val="24"/>
          <w:rtl w:val="0"/>
          <w:lang w:val="en-US"/>
        </w:rPr>
        <w:t>’</w:t>
      </w:r>
      <w:r>
        <w:rPr>
          <w:rFonts w:ascii="Arial" w:hAnsi="Arial"/>
          <w:sz w:val="24"/>
          <w:szCs w:val="24"/>
          <w:rtl w:val="0"/>
          <w:lang w:val="en-US"/>
        </w:rPr>
        <w:t xml:space="preserve">r cyfranogwyr yn adnadod maent yn cael ei arsylwi, </w:t>
      </w:r>
      <w:r>
        <w:rPr>
          <w:rFonts w:ascii="Arial" w:hAnsi="Arial"/>
          <w:sz w:val="24"/>
          <w:szCs w:val="24"/>
          <w:rtl w:val="0"/>
        </w:rPr>
        <w:t xml:space="preserve">Brannigan &amp; Zwerman (2001). Mae posibilrwydd gweld ymddygiadau anarferol ac felly dirymu'r data casglwyd. Yn </w:t>
      </w:r>
      <w:r>
        <w:rPr>
          <w:rFonts w:ascii="Arial" w:hAnsi="Arial" w:hint="default"/>
          <w:sz w:val="24"/>
          <w:szCs w:val="24"/>
          <w:rtl w:val="0"/>
        </w:rPr>
        <w:t>ô</w:t>
      </w:r>
      <w:r>
        <w:rPr>
          <w:rFonts w:ascii="Arial" w:hAnsi="Arial"/>
          <w:sz w:val="24"/>
          <w:szCs w:val="24"/>
          <w:rtl w:val="0"/>
          <w:lang w:val="en-US"/>
        </w:rPr>
        <w:t>l Noffke &amp; Somekh (2009)</w:t>
      </w:r>
      <w:r>
        <w:rPr>
          <w:rFonts w:ascii="Arial" w:hAnsi="Arial"/>
          <w:sz w:val="24"/>
          <w:szCs w:val="24"/>
          <w:rtl w:val="0"/>
          <w:lang w:val="en-US"/>
        </w:rPr>
        <w:t xml:space="preserve"> mae eistedd nol ac arsylwi dim yn digon, </w:t>
      </w:r>
      <w:r>
        <w:rPr>
          <w:rFonts w:ascii="Arial" w:hAnsi="Arial"/>
          <w:sz w:val="24"/>
          <w:szCs w:val="24"/>
          <w:rtl w:val="0"/>
          <w:lang w:val="en-US"/>
        </w:rPr>
        <w:t>mae rhaid cyfrannu a chymryd rhan fel aelod o gymuned y dosbarth</w:t>
      </w:r>
      <w:r>
        <w:rPr>
          <w:rFonts w:ascii="Arial" w:hAnsi="Arial"/>
          <w:sz w:val="24"/>
          <w:szCs w:val="24"/>
          <w:rtl w:val="0"/>
          <w:lang w:val="en-US"/>
        </w:rPr>
        <w:t xml:space="preserve">.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Dull arall gall defnyddio wrth ymchwilio yw cyfweliadau manwl sydd efo</w:t>
      </w:r>
      <w:r>
        <w:rPr>
          <w:rFonts w:ascii="Arial" w:hAnsi="Arial" w:hint="default"/>
          <w:sz w:val="24"/>
          <w:szCs w:val="24"/>
          <w:rtl w:val="0"/>
        </w:rPr>
        <w:t>’</w:t>
      </w:r>
      <w:r>
        <w:rPr>
          <w:rFonts w:ascii="Arial" w:hAnsi="Arial"/>
          <w:sz w:val="24"/>
          <w:szCs w:val="24"/>
          <w:rtl w:val="0"/>
        </w:rPr>
        <w:t xml:space="preserve">r potensial i ddysgu mwy nag y gallu mewn grwpiau ffocws. Arthur, et al, (2012). </w:t>
      </w:r>
      <w:r>
        <w:rPr>
          <w:rFonts w:ascii="Arial" w:hAnsi="Arial"/>
          <w:sz w:val="24"/>
          <w:szCs w:val="24"/>
          <w:rtl w:val="0"/>
          <w:lang w:val="en-US"/>
        </w:rPr>
        <w:t>Trwy dangos parch ac ymddiried Alderson &amp; Morrow (2011) e</w:t>
      </w:r>
      <w:r>
        <w:rPr>
          <w:rFonts w:ascii="Arial" w:hAnsi="Arial"/>
          <w:sz w:val="24"/>
          <w:szCs w:val="24"/>
          <w:rtl w:val="0"/>
          <w:lang w:val="en-US"/>
        </w:rPr>
        <w:t>fallai gall yr athro arddangos trwy esbonio yn fwy manwl ac ateb cwestiynau penodol mae</w:t>
      </w:r>
      <w:r>
        <w:rPr>
          <w:rFonts w:ascii="Arial" w:hAnsi="Arial" w:hint="default"/>
          <w:sz w:val="24"/>
          <w:szCs w:val="24"/>
          <w:rtl w:val="0"/>
        </w:rPr>
        <w:t>’</w:t>
      </w:r>
      <w:r>
        <w:rPr>
          <w:rFonts w:ascii="Arial" w:hAnsi="Arial"/>
          <w:sz w:val="24"/>
          <w:szCs w:val="24"/>
          <w:rtl w:val="0"/>
        </w:rPr>
        <w:t xml:space="preserve">r ymchwilydd eisiau wybod. </w:t>
      </w:r>
      <w:r>
        <w:rPr>
          <w:rFonts w:ascii="Arial" w:hAnsi="Arial"/>
          <w:sz w:val="24"/>
          <w:szCs w:val="24"/>
          <w:rtl w:val="0"/>
          <w:lang w:val="en-US"/>
        </w:rPr>
        <w:t>Ar y llaw arall m</w:t>
      </w:r>
      <w:r>
        <w:rPr>
          <w:rFonts w:ascii="Arial" w:hAnsi="Arial"/>
          <w:sz w:val="24"/>
          <w:szCs w:val="24"/>
          <w:rtl w:val="0"/>
          <w:lang w:val="es-ES_tradnl"/>
        </w:rPr>
        <w:t>ae siawns bydd y cyfranogwyr yn fias yn y sefyllfa yma, cyfyngiad bydd raid ystyried</w:t>
      </w:r>
      <w:r>
        <w:rPr>
          <w:rFonts w:ascii="Arial" w:hAnsi="Arial"/>
          <w:sz w:val="24"/>
          <w:szCs w:val="24"/>
          <w:rtl w:val="0"/>
          <w:lang w:val="en-US"/>
        </w:rPr>
        <w:t xml:space="preserve">.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Os cefais gyfle arall i ymchwilio byddaf yn gofyn i arsylwi gr</w:t>
      </w:r>
      <w:r>
        <w:rPr>
          <w:rFonts w:ascii="Arial" w:hAnsi="Arial" w:hint="default"/>
          <w:sz w:val="24"/>
          <w:szCs w:val="24"/>
          <w:rtl w:val="0"/>
        </w:rPr>
        <w:t>ŵ</w:t>
      </w:r>
      <w:r>
        <w:rPr>
          <w:rFonts w:ascii="Arial" w:hAnsi="Arial"/>
          <w:sz w:val="24"/>
          <w:szCs w:val="24"/>
          <w:rtl w:val="0"/>
          <w:lang w:val="en-US"/>
        </w:rPr>
        <w:t xml:space="preserve">p bach o ddysgwyr i allu ffocysu yn fwy manwl yn lle trio arsylwi mewn dosbarth o 24 blant. Byddaf yn canolbwyntio ar yr amgylchedd ac arbrofi gyda defnyddio ystafell wahanol i arsylwi'r plant heb wrthdyniadau Bruce, (2015). </w:t>
      </w:r>
    </w:p>
    <w:p>
      <w:pPr>
        <w:pStyle w:val="Body"/>
        <w:rPr>
          <w:rFonts w:ascii="Arial" w:cs="Arial" w:hAnsi="Arial" w:eastAsia="Arial"/>
          <w:sz w:val="24"/>
          <w:szCs w:val="24"/>
        </w:rPr>
      </w:pPr>
    </w:p>
    <w:p>
      <w:pPr>
        <w:pStyle w:val="Body"/>
        <w:rPr>
          <w:rFonts w:ascii="Arial" w:cs="Arial" w:hAnsi="Arial" w:eastAsia="Arial"/>
          <w:sz w:val="24"/>
          <w:szCs w:val="24"/>
          <w:u w:val="single"/>
        </w:rPr>
      </w:pPr>
      <w:r>
        <w:rPr>
          <w:rFonts w:ascii="Arial" w:hAnsi="Arial"/>
          <w:sz w:val="24"/>
          <w:szCs w:val="24"/>
          <w:u w:val="single"/>
          <w:rtl w:val="0"/>
          <w:lang w:val="en-US"/>
        </w:rPr>
        <w:t xml:space="preserve">Trafodaeth a Chanfyddiadau. </w:t>
      </w:r>
    </w:p>
    <w:p>
      <w:pPr>
        <w:pStyle w:val="Body"/>
        <w:rPr>
          <w:rFonts w:ascii="Arial" w:cs="Arial" w:hAnsi="Arial" w:eastAsia="Arial"/>
          <w:sz w:val="24"/>
          <w:szCs w:val="24"/>
          <w:u w:val="single"/>
        </w:rPr>
      </w:pPr>
    </w:p>
    <w:p>
      <w:pPr>
        <w:pStyle w:val="Body"/>
        <w:rPr>
          <w:rFonts w:ascii="Arial" w:cs="Arial" w:hAnsi="Arial" w:eastAsia="Arial"/>
          <w:sz w:val="24"/>
          <w:szCs w:val="24"/>
        </w:rPr>
      </w:pPr>
      <w:r>
        <w:rPr>
          <w:rFonts w:ascii="Arial" w:hAnsi="Arial"/>
          <w:sz w:val="24"/>
          <w:szCs w:val="24"/>
          <w:rtl w:val="0"/>
          <w:lang w:val="da-DK"/>
        </w:rPr>
        <w:t xml:space="preserve">Yn ystod </w:t>
      </w:r>
      <w:r>
        <w:rPr>
          <w:rFonts w:ascii="Arial" w:hAnsi="Arial"/>
          <w:sz w:val="24"/>
          <w:szCs w:val="24"/>
          <w:rtl w:val="0"/>
          <w:lang w:val="en-US"/>
        </w:rPr>
        <w:t xml:space="preserve">yr </w:t>
      </w:r>
      <w:r>
        <w:rPr>
          <w:rFonts w:ascii="Arial" w:hAnsi="Arial"/>
          <w:sz w:val="24"/>
          <w:szCs w:val="24"/>
          <w:rtl w:val="0"/>
        </w:rPr>
        <w:t>arsylw</w:t>
      </w:r>
      <w:r>
        <w:rPr>
          <w:rFonts w:ascii="Arial" w:hAnsi="Arial"/>
          <w:sz w:val="24"/>
          <w:szCs w:val="24"/>
          <w:rtl w:val="0"/>
          <w:lang w:val="en-US"/>
        </w:rPr>
        <w:t>adau</w:t>
      </w:r>
      <w:r>
        <w:rPr>
          <w:rFonts w:ascii="Arial" w:hAnsi="Arial"/>
          <w:sz w:val="24"/>
          <w:szCs w:val="24"/>
          <w:rtl w:val="0"/>
          <w:lang w:val="fr-FR"/>
        </w:rPr>
        <w:t>, cymerais r</w:t>
      </w:r>
      <w:r>
        <w:rPr>
          <w:rFonts w:ascii="Arial" w:hAnsi="Arial" w:hint="default"/>
          <w:sz w:val="24"/>
          <w:szCs w:val="24"/>
          <w:rtl w:val="0"/>
        </w:rPr>
        <w:t>ô</w:t>
      </w:r>
      <w:r>
        <w:rPr>
          <w:rFonts w:ascii="Arial" w:hAnsi="Arial"/>
          <w:sz w:val="24"/>
          <w:szCs w:val="24"/>
          <w:rtl w:val="0"/>
          <w:lang w:val="nl-NL"/>
        </w:rPr>
        <w:t>l fel ymchwilydd moesegol gan ddilyn canllawiau BERA (2018). Mae</w:t>
      </w:r>
      <w:r>
        <w:rPr>
          <w:rFonts w:ascii="Arial" w:hAnsi="Arial" w:hint="default"/>
          <w:sz w:val="24"/>
          <w:szCs w:val="24"/>
          <w:rtl w:val="0"/>
        </w:rPr>
        <w:t>’</w:t>
      </w:r>
      <w:r>
        <w:rPr>
          <w:rFonts w:ascii="Arial" w:hAnsi="Arial"/>
          <w:sz w:val="24"/>
          <w:szCs w:val="24"/>
          <w:rtl w:val="0"/>
        </w:rPr>
        <w:t>r canllawiau yma yn hanfodol wrth i fi mynd ati i arsylwi oherwydd y materion pwysig sy</w:t>
      </w:r>
      <w:r>
        <w:rPr>
          <w:rFonts w:ascii="Arial" w:hAnsi="Arial" w:hint="default"/>
          <w:sz w:val="24"/>
          <w:szCs w:val="24"/>
          <w:rtl w:val="0"/>
        </w:rPr>
        <w:t>’</w:t>
      </w:r>
      <w:r>
        <w:rPr>
          <w:rFonts w:ascii="Arial" w:hAnsi="Arial"/>
          <w:sz w:val="24"/>
          <w:szCs w:val="24"/>
          <w:rtl w:val="0"/>
        </w:rPr>
        <w:t xml:space="preserve">n dod gydag ymchwilio addysgiadol. </w:t>
      </w:r>
      <w:r>
        <w:rPr>
          <w:rFonts w:ascii="Arial" w:hAnsi="Arial"/>
          <w:sz w:val="24"/>
          <w:szCs w:val="24"/>
          <w:rtl w:val="0"/>
          <w:lang w:val="en-US"/>
        </w:rPr>
        <w:t>C</w:t>
      </w:r>
      <w:r>
        <w:rPr>
          <w:rFonts w:ascii="Arial" w:hAnsi="Arial"/>
          <w:sz w:val="24"/>
          <w:szCs w:val="24"/>
          <w:rtl w:val="0"/>
        </w:rPr>
        <w:t>ynlluniais amserlen arsylwi, sicrheais anhysbysrwydd llawn o fewn y ddogfen, hynny yw dim enwi</w:t>
      </w:r>
      <w:r>
        <w:rPr>
          <w:rFonts w:ascii="Arial" w:hAnsi="Arial" w:hint="default"/>
          <w:sz w:val="24"/>
          <w:szCs w:val="24"/>
          <w:rtl w:val="0"/>
        </w:rPr>
        <w:t>’</w:t>
      </w:r>
      <w:r>
        <w:rPr>
          <w:rFonts w:ascii="Arial" w:hAnsi="Arial"/>
          <w:sz w:val="24"/>
          <w:szCs w:val="24"/>
          <w:rtl w:val="0"/>
          <w:lang w:val="en-US"/>
        </w:rPr>
        <w:t>r ysgol, athro, neu</w:t>
      </w:r>
      <w:r>
        <w:rPr>
          <w:rFonts w:ascii="Arial" w:hAnsi="Arial" w:hint="default"/>
          <w:sz w:val="24"/>
          <w:szCs w:val="24"/>
          <w:rtl w:val="0"/>
        </w:rPr>
        <w:t>’</w:t>
      </w:r>
      <w:r>
        <w:rPr>
          <w:rFonts w:ascii="Arial" w:hAnsi="Arial"/>
          <w:sz w:val="24"/>
          <w:szCs w:val="24"/>
          <w:rtl w:val="0"/>
        </w:rPr>
        <w:t>r disgyblion. Mae</w:t>
      </w:r>
      <w:r>
        <w:rPr>
          <w:rFonts w:ascii="Arial" w:hAnsi="Arial" w:hint="default"/>
          <w:sz w:val="24"/>
          <w:szCs w:val="24"/>
          <w:rtl w:val="0"/>
        </w:rPr>
        <w:t>’</w:t>
      </w:r>
      <w:r>
        <w:rPr>
          <w:rFonts w:ascii="Arial" w:hAnsi="Arial"/>
          <w:sz w:val="24"/>
          <w:szCs w:val="24"/>
          <w:rtl w:val="0"/>
        </w:rPr>
        <w:t>n bwysig sicrhau mae hawliau plant wedi</w:t>
      </w:r>
      <w:r>
        <w:rPr>
          <w:rFonts w:ascii="Arial" w:hAnsi="Arial" w:hint="default"/>
          <w:sz w:val="24"/>
          <w:szCs w:val="24"/>
          <w:rtl w:val="0"/>
        </w:rPr>
        <w:t>’</w:t>
      </w:r>
      <w:r>
        <w:rPr>
          <w:rFonts w:ascii="Arial" w:hAnsi="Arial"/>
          <w:sz w:val="24"/>
          <w:szCs w:val="24"/>
          <w:rtl w:val="0"/>
        </w:rPr>
        <w:t xml:space="preserve">i diogelu, Blackburn, (2015).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Trafodais </w:t>
      </w:r>
      <w:r>
        <w:rPr>
          <w:rFonts w:ascii="Arial" w:hAnsi="Arial"/>
          <w:sz w:val="24"/>
          <w:szCs w:val="24"/>
          <w:rtl w:val="0"/>
        </w:rPr>
        <w:t>i</w:t>
      </w:r>
      <w:r>
        <w:rPr>
          <w:rFonts w:ascii="Arial" w:hAnsi="Arial" w:hint="default"/>
          <w:sz w:val="24"/>
          <w:szCs w:val="24"/>
          <w:rtl w:val="0"/>
          <w:lang w:val="en-US"/>
        </w:rPr>
        <w:t>’</w:t>
      </w:r>
      <w:r>
        <w:rPr>
          <w:rFonts w:ascii="Arial" w:hAnsi="Arial"/>
          <w:sz w:val="24"/>
          <w:szCs w:val="24"/>
          <w:rtl w:val="0"/>
          <w:lang w:val="en-US"/>
        </w:rPr>
        <w:t>r</w:t>
      </w:r>
      <w:r>
        <w:rPr>
          <w:rFonts w:ascii="Arial" w:hAnsi="Arial"/>
          <w:sz w:val="24"/>
          <w:szCs w:val="24"/>
          <w:rtl w:val="0"/>
        </w:rPr>
        <w:t xml:space="preserve"> athrawon </w:t>
      </w:r>
      <w:r>
        <w:rPr>
          <w:rFonts w:ascii="Arial" w:hAnsi="Arial"/>
          <w:sz w:val="24"/>
          <w:szCs w:val="24"/>
          <w:rtl w:val="0"/>
          <w:lang w:val="en-US"/>
        </w:rPr>
        <w:t>am</w:t>
      </w:r>
      <w:r>
        <w:rPr>
          <w:rFonts w:ascii="Arial" w:hAnsi="Arial"/>
          <w:sz w:val="24"/>
          <w:szCs w:val="24"/>
          <w:rtl w:val="0"/>
          <w:lang w:val="de-DE"/>
        </w:rPr>
        <w:t xml:space="preserve"> bwrpas </w:t>
      </w:r>
      <w:r>
        <w:rPr>
          <w:rFonts w:ascii="Arial" w:hAnsi="Arial"/>
          <w:sz w:val="24"/>
          <w:szCs w:val="24"/>
          <w:rtl w:val="0"/>
          <w:lang w:val="en-US"/>
        </w:rPr>
        <w:t xml:space="preserve">a ffocws </w:t>
      </w:r>
      <w:r>
        <w:rPr>
          <w:rFonts w:ascii="Arial" w:hAnsi="Arial"/>
          <w:sz w:val="24"/>
          <w:szCs w:val="24"/>
          <w:rtl w:val="0"/>
        </w:rPr>
        <w:t>yr ymchwil</w:t>
      </w:r>
      <w:r>
        <w:rPr>
          <w:rFonts w:ascii="Arial" w:hAnsi="Arial"/>
          <w:sz w:val="24"/>
          <w:szCs w:val="24"/>
          <w:rtl w:val="0"/>
          <w:lang w:val="en-US"/>
        </w:rPr>
        <w:t xml:space="preserve">. </w:t>
      </w:r>
      <w:r>
        <w:rPr>
          <w:rFonts w:ascii="Arial" w:hAnsi="Arial"/>
          <w:sz w:val="24"/>
          <w:szCs w:val="24"/>
          <w:rtl w:val="0"/>
        </w:rPr>
        <w:t xml:space="preserve">Yn </w:t>
      </w:r>
      <w:r>
        <w:rPr>
          <w:rFonts w:ascii="Arial" w:hAnsi="Arial" w:hint="default"/>
          <w:sz w:val="24"/>
          <w:szCs w:val="24"/>
          <w:rtl w:val="0"/>
        </w:rPr>
        <w:t>ô</w:t>
      </w:r>
      <w:r>
        <w:rPr>
          <w:rFonts w:ascii="Arial" w:hAnsi="Arial"/>
          <w:sz w:val="24"/>
          <w:szCs w:val="24"/>
          <w:rtl w:val="0"/>
          <w:lang w:val="en-US"/>
        </w:rPr>
        <w:t>l BERA (2018) mae rhaid dangos hollol tryloywder trwy fod yn onest ac yn agored i gyfranogwyr a</w:t>
      </w:r>
      <w:r>
        <w:rPr>
          <w:rFonts w:ascii="Arial" w:hAnsi="Arial" w:hint="default"/>
          <w:sz w:val="24"/>
          <w:szCs w:val="24"/>
          <w:rtl w:val="0"/>
        </w:rPr>
        <w:t>’</w:t>
      </w:r>
      <w:r>
        <w:rPr>
          <w:rFonts w:ascii="Arial" w:hAnsi="Arial"/>
          <w:sz w:val="24"/>
          <w:szCs w:val="24"/>
          <w:rtl w:val="0"/>
        </w:rPr>
        <w:t xml:space="preserve">r rhanddeiliaid. Yn </w:t>
      </w:r>
      <w:r>
        <w:rPr>
          <w:rFonts w:ascii="Arial" w:hAnsi="Arial" w:hint="default"/>
          <w:sz w:val="24"/>
          <w:szCs w:val="24"/>
          <w:rtl w:val="0"/>
        </w:rPr>
        <w:t>ô</w:t>
      </w:r>
      <w:r>
        <w:rPr>
          <w:rFonts w:ascii="Arial" w:hAnsi="Arial"/>
          <w:sz w:val="24"/>
          <w:szCs w:val="24"/>
          <w:rtl w:val="0"/>
        </w:rPr>
        <w:t>l BERA (2018) mae</w:t>
      </w:r>
      <w:r>
        <w:rPr>
          <w:rFonts w:ascii="Arial" w:hAnsi="Arial" w:hint="default"/>
          <w:sz w:val="24"/>
          <w:szCs w:val="24"/>
          <w:rtl w:val="0"/>
        </w:rPr>
        <w:t>’</w:t>
      </w:r>
      <w:r>
        <w:rPr>
          <w:rFonts w:ascii="Arial" w:hAnsi="Arial"/>
          <w:sz w:val="24"/>
          <w:szCs w:val="24"/>
          <w:rtl w:val="0"/>
        </w:rPr>
        <w:t xml:space="preserve">n rhaid ymlaen llaw meddwl drwodd am ddyletswydd gofal er mwyn adnabod unrhyw bosibiliad o achosi niwed neu achlysuron. Felly cyn i fi dechrau cynllunio fy nghwestiwn edrychais yn ofalus i sicrhau nid oedd siawns troseddu neu niweidio cyfranogwyr a rhanddeiliaid o fewn fy nghwestiwn ymchwil.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Defnyddiais anhysbysrwydd trwy gydol yr ymchwil. O fewn yr amserlen arsylwi fe welir y plant wedi</w:t>
      </w:r>
      <w:r>
        <w:rPr>
          <w:rFonts w:ascii="Arial" w:hAnsi="Arial" w:hint="default"/>
          <w:sz w:val="24"/>
          <w:szCs w:val="24"/>
          <w:rtl w:val="0"/>
        </w:rPr>
        <w:t>’</w:t>
      </w:r>
      <w:r>
        <w:rPr>
          <w:rFonts w:ascii="Arial" w:hAnsi="Arial"/>
          <w:sz w:val="24"/>
          <w:szCs w:val="24"/>
          <w:rtl w:val="0"/>
          <w:lang w:val="en-US"/>
        </w:rPr>
        <w:t>i labelu efo llythrennau yn lle enwau gwir. O fewn cyd-destun fy nodiadau a welir hefyd does dim enw</w:t>
      </w:r>
      <w:r>
        <w:rPr>
          <w:rFonts w:ascii="Arial" w:hAnsi="Arial" w:hint="default"/>
          <w:sz w:val="24"/>
          <w:szCs w:val="24"/>
          <w:rtl w:val="0"/>
        </w:rPr>
        <w:t>’</w:t>
      </w:r>
      <w:r>
        <w:rPr>
          <w:rFonts w:ascii="Arial" w:hAnsi="Arial"/>
          <w:sz w:val="24"/>
          <w:szCs w:val="24"/>
          <w:rtl w:val="0"/>
          <w:lang w:val="es-ES_tradnl"/>
        </w:rPr>
        <w:t>r ysgol neu</w:t>
      </w:r>
      <w:r>
        <w:rPr>
          <w:rFonts w:ascii="Arial" w:hAnsi="Arial" w:hint="default"/>
          <w:sz w:val="24"/>
          <w:szCs w:val="24"/>
          <w:rtl w:val="0"/>
        </w:rPr>
        <w:t>’</w:t>
      </w:r>
      <w:r>
        <w:rPr>
          <w:rFonts w:ascii="Arial" w:hAnsi="Arial"/>
          <w:sz w:val="24"/>
          <w:szCs w:val="24"/>
          <w:rtl w:val="0"/>
          <w:lang w:val="en-US"/>
        </w:rPr>
        <w:t xml:space="preserve">r athro. </w:t>
      </w:r>
      <w:r>
        <w:rPr>
          <w:rFonts w:ascii="Arial" w:hAnsi="Arial" w:hint="default"/>
          <w:sz w:val="24"/>
          <w:szCs w:val="24"/>
          <w:rtl w:val="0"/>
          <w:lang w:val="en-US"/>
        </w:rPr>
        <w:t>“</w:t>
      </w:r>
      <w:r>
        <w:rPr>
          <w:rFonts w:ascii="Arial" w:hAnsi="Arial"/>
          <w:sz w:val="24"/>
          <w:szCs w:val="24"/>
          <w:rtl w:val="0"/>
          <w:lang w:val="en-US"/>
        </w:rPr>
        <w:t>The confidential and anonymous treatment of participants</w:t>
      </w:r>
      <w:r>
        <w:rPr>
          <w:rFonts w:ascii="Arial" w:hAnsi="Arial" w:hint="default"/>
          <w:sz w:val="24"/>
          <w:szCs w:val="24"/>
          <w:rtl w:val="0"/>
          <w:lang w:val="en-US"/>
        </w:rPr>
        <w:t xml:space="preserve">’ </w:t>
      </w:r>
      <w:r>
        <w:rPr>
          <w:rFonts w:ascii="Arial" w:hAnsi="Arial"/>
          <w:sz w:val="24"/>
          <w:szCs w:val="24"/>
          <w:rtl w:val="0"/>
          <w:lang w:val="en-US"/>
        </w:rPr>
        <w:t>data is considered the norm for the conduct of research</w:t>
      </w:r>
      <w:r>
        <w:rPr>
          <w:rFonts w:ascii="Arial" w:hAnsi="Arial" w:hint="default"/>
          <w:sz w:val="24"/>
          <w:szCs w:val="24"/>
          <w:rtl w:val="0"/>
          <w:lang w:val="en-US"/>
        </w:rPr>
        <w:t xml:space="preserve">” </w:t>
      </w:r>
      <w:r>
        <w:rPr>
          <w:rFonts w:ascii="Arial" w:hAnsi="Arial"/>
          <w:sz w:val="24"/>
          <w:szCs w:val="24"/>
          <w:rtl w:val="0"/>
          <w:lang w:val="en-US"/>
        </w:rPr>
        <w:t>(BERA, 2018, t.21)</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pt-PT"/>
        </w:rPr>
        <w:t>Yn yr achos hwn ni ddefnyddiais unrhyw luniau neu fideos, ond pe bai y byddaf yn ymchilwio</w:t>
      </w:r>
      <w:r>
        <w:rPr>
          <w:rFonts w:ascii="Arial" w:hAnsi="Arial" w:hint="default"/>
          <w:sz w:val="24"/>
          <w:szCs w:val="24"/>
          <w:rtl w:val="0"/>
        </w:rPr>
        <w:t>’</w:t>
      </w:r>
      <w:r>
        <w:rPr>
          <w:rFonts w:ascii="Arial" w:hAnsi="Arial"/>
          <w:sz w:val="24"/>
          <w:szCs w:val="24"/>
          <w:rtl w:val="0"/>
        </w:rPr>
        <w:t>r ffocws yma eto efallai bydd defnydd o fideo yn addas i gasglu data. Bydd rhaid cadw anhysbysrwydd trwy guddio wynebau</w:t>
      </w:r>
      <w:r>
        <w:rPr>
          <w:rFonts w:ascii="Arial" w:hAnsi="Arial" w:hint="default"/>
          <w:sz w:val="24"/>
          <w:szCs w:val="24"/>
          <w:rtl w:val="0"/>
        </w:rPr>
        <w:t>’</w:t>
      </w:r>
      <w:r>
        <w:rPr>
          <w:rFonts w:ascii="Arial" w:hAnsi="Arial"/>
          <w:sz w:val="24"/>
          <w:szCs w:val="24"/>
          <w:rtl w:val="0"/>
          <w:lang w:val="en-US"/>
        </w:rPr>
        <w:t xml:space="preserve">r plant ac efallai mewn rhai achosion newid lleisiau hefyd. Mae rhaid i ymchwilwyr cydymffurfio gyda gofynion cyfreithiol wrth storio a defnyddio data personol ym Mhrydain gan Data Protection Act 1998. </w:t>
      </w:r>
      <w:r>
        <w:rPr>
          <w:rFonts w:ascii="Arial" w:hAnsi="Arial"/>
          <w:sz w:val="24"/>
          <w:szCs w:val="24"/>
          <w:rtl w:val="0"/>
          <w:lang w:val="en-US"/>
        </w:rPr>
        <w:t>D</w:t>
      </w:r>
      <w:r>
        <w:rPr>
          <w:rFonts w:ascii="Arial" w:hAnsi="Arial"/>
          <w:sz w:val="24"/>
          <w:szCs w:val="24"/>
          <w:rtl w:val="0"/>
        </w:rPr>
        <w:t>oes dim modd rhannu unrhyw wybodaeth casglwyd wrth arsylwi gan gadw popeth yn hollol gyfrinachol. I ddilyn y canllawiau GDPR yn addas bydd rhaid cael gwared ag unrhyw ddata neu wybodaeth bersonol wrth i</w:t>
      </w:r>
      <w:r>
        <w:rPr>
          <w:rFonts w:ascii="Arial" w:hAnsi="Arial" w:hint="default"/>
          <w:sz w:val="24"/>
          <w:szCs w:val="24"/>
          <w:rtl w:val="0"/>
        </w:rPr>
        <w:t>’</w:t>
      </w:r>
      <w:r>
        <w:rPr>
          <w:rFonts w:ascii="Arial" w:hAnsi="Arial"/>
          <w:sz w:val="24"/>
          <w:szCs w:val="24"/>
          <w:rtl w:val="0"/>
        </w:rPr>
        <w:t>r ymchwil orffen, i atal siawns y wybodaeth yn cael ei rhannu BERA (2018).</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Roedd dathliadau Dydd Miwsig Cymru yn digwydd yn ystod fy amser yn yr Ysgol. Gwelais y plant nid yn unig yn canu gyda</w:t>
      </w:r>
      <w:r>
        <w:rPr>
          <w:rFonts w:ascii="Arial" w:hAnsi="Arial" w:hint="default"/>
          <w:sz w:val="24"/>
          <w:szCs w:val="24"/>
          <w:rtl w:val="0"/>
        </w:rPr>
        <w:t>’</w:t>
      </w:r>
      <w:r>
        <w:rPr>
          <w:rFonts w:ascii="Arial" w:hAnsi="Arial"/>
          <w:sz w:val="24"/>
          <w:szCs w:val="24"/>
          <w:rtl w:val="0"/>
          <w:lang w:val="en-US"/>
        </w:rPr>
        <w:t>i gilydd ar y carped ond hefyd yn defnyddio symudiadau i hybu sgiliau corfforol a chydsymud. Dangoswyd y rhyngweithiadau yma sut mae plant yn dysgu wrth eraill, gan gyfeirio at theori Vygotsky wrth drafod y syniadau am gydweithio gyda rhywun mwy gwybodus maent yn rhoi</w:t>
      </w:r>
      <w:r>
        <w:rPr>
          <w:rFonts w:ascii="Arial" w:hAnsi="Arial" w:hint="default"/>
          <w:sz w:val="24"/>
          <w:szCs w:val="24"/>
          <w:rtl w:val="0"/>
        </w:rPr>
        <w:t>’</w:t>
      </w:r>
      <w:r>
        <w:rPr>
          <w:rFonts w:ascii="Arial" w:hAnsi="Arial"/>
          <w:sz w:val="24"/>
          <w:szCs w:val="24"/>
          <w:rtl w:val="0"/>
        </w:rPr>
        <w:t>r cyfle i</w:t>
      </w:r>
      <w:r>
        <w:rPr>
          <w:rFonts w:ascii="Arial" w:hAnsi="Arial" w:hint="default"/>
          <w:sz w:val="24"/>
          <w:szCs w:val="24"/>
          <w:rtl w:val="0"/>
        </w:rPr>
        <w:t>’</w:t>
      </w:r>
      <w:r>
        <w:rPr>
          <w:rFonts w:ascii="Arial" w:hAnsi="Arial"/>
          <w:sz w:val="24"/>
          <w:szCs w:val="24"/>
          <w:rtl w:val="0"/>
        </w:rPr>
        <w:t>r dysgu plant cynyddu (Walsh et al 2017). Caiff y plant gyfle i gyfleu syniadau trwy ddefnyddio</w:t>
      </w:r>
      <w:r>
        <w:rPr>
          <w:rFonts w:ascii="Arial" w:hAnsi="Arial" w:hint="default"/>
          <w:sz w:val="24"/>
          <w:szCs w:val="24"/>
          <w:rtl w:val="0"/>
        </w:rPr>
        <w:t>’</w:t>
      </w:r>
      <w:r>
        <w:rPr>
          <w:rFonts w:ascii="Arial" w:hAnsi="Arial"/>
          <w:sz w:val="24"/>
          <w:szCs w:val="24"/>
          <w:rtl w:val="0"/>
        </w:rPr>
        <w:t>r dychymyg a</w:t>
      </w:r>
      <w:r>
        <w:rPr>
          <w:rFonts w:ascii="Arial" w:hAnsi="Arial" w:hint="default"/>
          <w:sz w:val="24"/>
          <w:szCs w:val="24"/>
          <w:rtl w:val="0"/>
        </w:rPr>
        <w:t>’</w:t>
      </w:r>
      <w:r>
        <w:rPr>
          <w:rFonts w:ascii="Arial" w:hAnsi="Arial"/>
          <w:sz w:val="24"/>
          <w:szCs w:val="24"/>
          <w:rtl w:val="0"/>
          <w:lang w:val="en-US"/>
        </w:rPr>
        <w:t>r synhwyrau mewn ffordd greadigol (Donaldson, 2015). Yn ystod gan benodol roedd ryw fath o gystadleuaeth gyfeillgar rhwng y dysgwyr. Gweler rhai dysgwyr yn mynegi eu hunan yn hyderus. Mae</w:t>
      </w:r>
      <w:r>
        <w:rPr>
          <w:rFonts w:ascii="Arial" w:hAnsi="Arial" w:hint="default"/>
          <w:sz w:val="24"/>
          <w:szCs w:val="24"/>
          <w:rtl w:val="0"/>
        </w:rPr>
        <w:t>’</w:t>
      </w:r>
      <w:r>
        <w:rPr>
          <w:rFonts w:ascii="Arial" w:hAnsi="Arial"/>
          <w:sz w:val="24"/>
          <w:szCs w:val="24"/>
          <w:rtl w:val="0"/>
          <w:lang w:val="de-DE"/>
        </w:rPr>
        <w:t>n wir gweld trwy weithgaredd syml fel hyn mae</w:t>
      </w:r>
      <w:r>
        <w:rPr>
          <w:rFonts w:ascii="Arial" w:hAnsi="Arial" w:hint="default"/>
          <w:sz w:val="24"/>
          <w:szCs w:val="24"/>
          <w:rtl w:val="0"/>
        </w:rPr>
        <w:t>’</w:t>
      </w:r>
      <w:r>
        <w:rPr>
          <w:rFonts w:ascii="Arial" w:hAnsi="Arial"/>
          <w:sz w:val="24"/>
          <w:szCs w:val="24"/>
          <w:rtl w:val="0"/>
          <w:lang w:val="it-IT"/>
        </w:rPr>
        <w:t>n ymwneud gydag arfer Reggio Emilia ble mae</w:t>
      </w:r>
      <w:r>
        <w:rPr>
          <w:rFonts w:ascii="Arial" w:hAnsi="Arial" w:hint="default"/>
          <w:sz w:val="24"/>
          <w:szCs w:val="24"/>
          <w:rtl w:val="0"/>
        </w:rPr>
        <w:t>’</w:t>
      </w:r>
      <w:r>
        <w:rPr>
          <w:rFonts w:ascii="Arial" w:hAnsi="Arial"/>
          <w:sz w:val="24"/>
          <w:szCs w:val="24"/>
          <w:rtl w:val="0"/>
          <w:lang w:val="en-US"/>
        </w:rPr>
        <w:t>r athro yn gwrando ar y dysgwyr yn hytrach na siarad, Bennett (2004). Gweler cysylltiad gyda</w:t>
      </w:r>
      <w:r>
        <w:rPr>
          <w:rFonts w:ascii="Arial" w:hAnsi="Arial" w:hint="default"/>
          <w:sz w:val="24"/>
          <w:szCs w:val="24"/>
          <w:rtl w:val="0"/>
        </w:rPr>
        <w:t>’</w:t>
      </w:r>
      <w:r>
        <w:rPr>
          <w:rFonts w:ascii="Arial" w:hAnsi="Arial"/>
          <w:sz w:val="24"/>
          <w:szCs w:val="24"/>
          <w:rtl w:val="0"/>
        </w:rPr>
        <w:t>r Pedwar Diben trwy fod yn unigolion iach a hyderus, trwy feithrin eu lles meddyliol drwy ddatblygu hyder.</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Yn ystod arsylwi'r plant yn dawnsio i</w:t>
      </w:r>
      <w:r>
        <w:rPr>
          <w:rFonts w:ascii="Arial" w:hAnsi="Arial" w:hint="default"/>
          <w:sz w:val="24"/>
          <w:szCs w:val="24"/>
          <w:rtl w:val="0"/>
        </w:rPr>
        <w:t>’</w:t>
      </w:r>
      <w:r>
        <w:rPr>
          <w:rFonts w:ascii="Arial" w:hAnsi="Arial"/>
          <w:sz w:val="24"/>
          <w:szCs w:val="24"/>
          <w:rtl w:val="0"/>
          <w:lang w:val="nl-NL"/>
        </w:rPr>
        <w:t>r caneuon Cymraeg, roedd mwyafrif o</w:t>
      </w:r>
      <w:r>
        <w:rPr>
          <w:rFonts w:ascii="Arial" w:hAnsi="Arial" w:hint="default"/>
          <w:sz w:val="24"/>
          <w:szCs w:val="24"/>
          <w:rtl w:val="0"/>
        </w:rPr>
        <w:t>’</w:t>
      </w:r>
      <w:r>
        <w:rPr>
          <w:rFonts w:ascii="Arial" w:hAnsi="Arial"/>
          <w:sz w:val="24"/>
          <w:szCs w:val="24"/>
          <w:rtl w:val="0"/>
          <w:lang w:val="es-ES_tradnl"/>
        </w:rPr>
        <w:t xml:space="preserve">r plant yn ymuno yn llawn ond roedd un neu dau blentyn yn edrych yn fwy cyfforddus yn eistedd ac yn gwrando ar y gerddoriaeth. Yn </w:t>
      </w:r>
      <w:r>
        <w:rPr>
          <w:rFonts w:ascii="Arial" w:hAnsi="Arial" w:hint="default"/>
          <w:sz w:val="24"/>
          <w:szCs w:val="24"/>
          <w:rtl w:val="0"/>
        </w:rPr>
        <w:t>ô</w:t>
      </w:r>
      <w:r>
        <w:rPr>
          <w:rFonts w:ascii="Arial" w:hAnsi="Arial"/>
          <w:sz w:val="24"/>
          <w:szCs w:val="24"/>
          <w:rtl w:val="0"/>
          <w:lang w:val="en-US"/>
        </w:rPr>
        <w:t>l Y Cwricwlwm i Gymru mae</w:t>
      </w:r>
      <w:r>
        <w:rPr>
          <w:rFonts w:ascii="Arial" w:hAnsi="Arial" w:hint="default"/>
          <w:sz w:val="24"/>
          <w:szCs w:val="24"/>
          <w:rtl w:val="0"/>
        </w:rPr>
        <w:t>’</w:t>
      </w:r>
      <w:r>
        <w:rPr>
          <w:rFonts w:ascii="Arial" w:hAnsi="Arial"/>
          <w:sz w:val="24"/>
          <w:szCs w:val="24"/>
          <w:rtl w:val="0"/>
          <w:lang w:val="en-US"/>
        </w:rPr>
        <w:t>r Maes Dysgu a phrofiad yma yn caniat</w:t>
      </w:r>
      <w:r>
        <w:rPr>
          <w:rFonts w:ascii="Arial" w:hAnsi="Arial" w:hint="default"/>
          <w:sz w:val="24"/>
          <w:szCs w:val="24"/>
          <w:rtl w:val="0"/>
        </w:rPr>
        <w:t>á</w:t>
      </w:r>
      <w:r>
        <w:rPr>
          <w:rFonts w:ascii="Arial" w:hAnsi="Arial"/>
          <w:sz w:val="24"/>
          <w:szCs w:val="24"/>
          <w:rtl w:val="0"/>
        </w:rPr>
        <w:t>u cynhwysiad, hynny yw mai pob plentyn yn unigryw ac felly fel ymchwilydd arsylwais sut mae</w:t>
      </w:r>
      <w:r>
        <w:rPr>
          <w:rFonts w:ascii="Arial" w:hAnsi="Arial" w:hint="default"/>
          <w:sz w:val="24"/>
          <w:szCs w:val="24"/>
          <w:rtl w:val="0"/>
        </w:rPr>
        <w:t>’</w:t>
      </w:r>
      <w:r>
        <w:rPr>
          <w:rFonts w:ascii="Arial" w:hAnsi="Arial"/>
          <w:sz w:val="24"/>
          <w:szCs w:val="24"/>
          <w:rtl w:val="0"/>
        </w:rPr>
        <w:t>r maes yma yn sicr yn cefnogi pob math o ddysgwyr ac yn galluogi nhw i fynegi eu hunain mewn ffordd naturiol iddyn nhw.</w:t>
      </w:r>
    </w:p>
    <w:p>
      <w:pPr>
        <w:pStyle w:val="Body"/>
        <w:rPr>
          <w:u w:val="single"/>
        </w:rPr>
      </w:pPr>
    </w:p>
    <w:p>
      <w:pPr>
        <w:pStyle w:val="Body"/>
        <w:rPr>
          <w:rFonts w:ascii="Arial" w:cs="Arial" w:hAnsi="Arial" w:eastAsia="Arial"/>
          <w:sz w:val="24"/>
          <w:szCs w:val="24"/>
          <w:u w:val="single"/>
        </w:rPr>
      </w:pPr>
      <w:r>
        <w:rPr>
          <w:rFonts w:ascii="Arial" w:hAnsi="Arial"/>
          <w:sz w:val="24"/>
          <w:szCs w:val="24"/>
          <w:u w:val="single"/>
          <w:rtl w:val="0"/>
          <w:lang w:val="en-US"/>
        </w:rPr>
        <w:t xml:space="preserve">Casgliad ac Argymhellion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 xml:space="preserve">Y cwestiwn ymchwil dan sylw oedd </w:t>
      </w:r>
      <w:r>
        <w:rPr>
          <w:rFonts w:ascii="Arial" w:hAnsi="Arial" w:hint="default"/>
          <w:sz w:val="24"/>
          <w:szCs w:val="24"/>
          <w:rtl w:val="0"/>
        </w:rPr>
        <w:t>“</w:t>
      </w:r>
      <w:r>
        <w:rPr>
          <w:rFonts w:ascii="Arial" w:hAnsi="Arial"/>
          <w:sz w:val="24"/>
          <w:szCs w:val="24"/>
          <w:rtl w:val="0"/>
        </w:rPr>
        <w:t>Sut mae</w:t>
      </w:r>
      <w:r>
        <w:rPr>
          <w:rFonts w:ascii="Arial" w:hAnsi="Arial" w:hint="default"/>
          <w:sz w:val="24"/>
          <w:szCs w:val="24"/>
          <w:rtl w:val="0"/>
        </w:rPr>
        <w:t>’</w:t>
      </w:r>
      <w:r>
        <w:rPr>
          <w:rFonts w:ascii="Arial" w:hAnsi="Arial"/>
          <w:sz w:val="24"/>
          <w:szCs w:val="24"/>
          <w:rtl w:val="0"/>
        </w:rPr>
        <w:t>r Celfyddydau Mynegiannol yn hybu cyfranogiad plant yn Y Cyfnod Sylfaen?</w:t>
      </w:r>
      <w:r>
        <w:rPr>
          <w:rFonts w:ascii="Arial" w:hAnsi="Arial" w:hint="default"/>
          <w:sz w:val="24"/>
          <w:szCs w:val="24"/>
          <w:rtl w:val="0"/>
        </w:rPr>
        <w:t>”</w:t>
      </w:r>
      <w:r>
        <w:rPr>
          <w:rFonts w:ascii="Arial" w:hAnsi="Arial"/>
          <w:sz w:val="24"/>
          <w:szCs w:val="24"/>
          <w:rtl w:val="0"/>
        </w:rPr>
        <w:t>. Trwy</w:t>
      </w:r>
      <w:r>
        <w:rPr>
          <w:rFonts w:ascii="Arial" w:hAnsi="Arial" w:hint="default"/>
          <w:sz w:val="24"/>
          <w:szCs w:val="24"/>
          <w:rtl w:val="0"/>
        </w:rPr>
        <w:t>’</w:t>
      </w:r>
      <w:r>
        <w:rPr>
          <w:rFonts w:ascii="Arial" w:hAnsi="Arial"/>
          <w:sz w:val="24"/>
          <w:szCs w:val="24"/>
          <w:rtl w:val="0"/>
        </w:rPr>
        <w:t>r ymchwil medra i gasglu o ryw raddau mae</w:t>
      </w:r>
      <w:r>
        <w:rPr>
          <w:rFonts w:ascii="Arial" w:hAnsi="Arial" w:hint="default"/>
          <w:sz w:val="24"/>
          <w:szCs w:val="24"/>
          <w:rtl w:val="0"/>
        </w:rPr>
        <w:t>’</w:t>
      </w:r>
      <w:r>
        <w:rPr>
          <w:rFonts w:ascii="Arial" w:hAnsi="Arial"/>
          <w:sz w:val="24"/>
          <w:szCs w:val="24"/>
          <w:rtl w:val="0"/>
          <w:lang w:val="en-US"/>
        </w:rPr>
        <w:t>r maes yma efo llwyth o gyfleoedd i blant mynegi eu hunan mewn ffordd greadigol. Nid yn unig mae</w:t>
      </w:r>
      <w:r>
        <w:rPr>
          <w:rFonts w:ascii="Arial" w:hAnsi="Arial" w:hint="default"/>
          <w:sz w:val="24"/>
          <w:szCs w:val="24"/>
          <w:rtl w:val="0"/>
        </w:rPr>
        <w:t>’</w:t>
      </w:r>
      <w:r>
        <w:rPr>
          <w:rFonts w:ascii="Arial" w:hAnsi="Arial"/>
          <w:sz w:val="24"/>
          <w:szCs w:val="24"/>
          <w:rtl w:val="0"/>
          <w:lang w:val="en-US"/>
        </w:rPr>
        <w:t>r elfen o gerddoriaeth ond hefyd yr elfen o gelf a chrefft. Felly casglais benderfyniad does dim angen cerddoriaeth a dawns yn unig i hybu cyfranogiad, mae nifer o ffyrdd arall o fewn y maes. Gall defnyddio</w:t>
      </w:r>
      <w:r>
        <w:rPr>
          <w:rFonts w:ascii="Arial" w:hAnsi="Arial" w:hint="default"/>
          <w:sz w:val="24"/>
          <w:szCs w:val="24"/>
          <w:rtl w:val="0"/>
        </w:rPr>
        <w:t>’</w:t>
      </w:r>
      <w:r>
        <w:rPr>
          <w:rFonts w:ascii="Arial" w:hAnsi="Arial"/>
          <w:sz w:val="24"/>
          <w:szCs w:val="24"/>
          <w:rtl w:val="0"/>
          <w:lang w:val="it-IT"/>
        </w:rPr>
        <w:t xml:space="preserve">r sgiliau yma i </w:t>
      </w:r>
      <w:r>
        <w:rPr>
          <w:rFonts w:ascii="Arial" w:hAnsi="Arial" w:hint="default"/>
          <w:sz w:val="24"/>
          <w:szCs w:val="24"/>
          <w:rtl w:val="0"/>
        </w:rPr>
        <w:t>“</w:t>
      </w:r>
      <w:r>
        <w:rPr>
          <w:rFonts w:ascii="Arial" w:hAnsi="Arial"/>
          <w:sz w:val="24"/>
          <w:szCs w:val="24"/>
          <w:rtl w:val="0"/>
          <w:lang w:val="en-US"/>
        </w:rPr>
        <w:t>cefnogi dysgwyr i ddod yn gyfranwyr mentrus a chreadigol sy</w:t>
      </w:r>
      <w:r>
        <w:rPr>
          <w:rFonts w:ascii="Arial" w:hAnsi="Arial" w:hint="default"/>
          <w:sz w:val="24"/>
          <w:szCs w:val="24"/>
          <w:rtl w:val="0"/>
        </w:rPr>
        <w:t>’</w:t>
      </w:r>
      <w:r>
        <w:rPr>
          <w:rFonts w:ascii="Arial" w:hAnsi="Arial"/>
          <w:sz w:val="24"/>
          <w:szCs w:val="24"/>
          <w:rtl w:val="0"/>
        </w:rPr>
        <w:t>n barod i chwarae eu rhan yn llawn yn eu bywydau a</w:t>
      </w:r>
      <w:r>
        <w:rPr>
          <w:rFonts w:ascii="Arial" w:hAnsi="Arial" w:hint="default"/>
          <w:sz w:val="24"/>
          <w:szCs w:val="24"/>
          <w:rtl w:val="0"/>
        </w:rPr>
        <w:t>’</w:t>
      </w:r>
      <w:r>
        <w:rPr>
          <w:rFonts w:ascii="Arial" w:hAnsi="Arial"/>
          <w:sz w:val="24"/>
          <w:szCs w:val="24"/>
          <w:rtl w:val="0"/>
        </w:rPr>
        <w:t>u gwaith</w:t>
      </w:r>
      <w:r>
        <w:rPr>
          <w:rFonts w:ascii="Arial" w:hAnsi="Arial" w:hint="default"/>
          <w:sz w:val="24"/>
          <w:szCs w:val="24"/>
          <w:rtl w:val="0"/>
        </w:rPr>
        <w:t xml:space="preserve">” </w:t>
      </w:r>
      <w:r>
        <w:rPr>
          <w:rFonts w:ascii="Arial" w:hAnsi="Arial"/>
          <w:sz w:val="24"/>
          <w:szCs w:val="24"/>
          <w:rtl w:val="0"/>
        </w:rPr>
        <w:t>(Llywodraeth Cymru, Y Cwricwlwm i Gymru).</w:t>
      </w: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Mae</w:t>
      </w:r>
      <w:r>
        <w:rPr>
          <w:rFonts w:ascii="Arial" w:hAnsi="Arial" w:hint="default"/>
          <w:sz w:val="24"/>
          <w:szCs w:val="24"/>
          <w:rtl w:val="0"/>
        </w:rPr>
        <w:t>’</w:t>
      </w:r>
      <w:r>
        <w:rPr>
          <w:rFonts w:ascii="Arial" w:hAnsi="Arial"/>
          <w:sz w:val="24"/>
          <w:szCs w:val="24"/>
          <w:rtl w:val="0"/>
        </w:rPr>
        <w:t xml:space="preserve">r arsylwadau wedi egluro i fi fel ymchwilydd mae amryw o ffyrdd gall y Celfyddydau Mynegiannol hybu cyfranogiad y plant yn Y Cyfnod Sylfaen. </w:t>
      </w:r>
      <w:r>
        <w:rPr>
          <w:rFonts w:ascii="Arial" w:hAnsi="Arial"/>
          <w:sz w:val="24"/>
          <w:szCs w:val="24"/>
          <w:rtl w:val="0"/>
          <w:lang w:val="en-US"/>
        </w:rPr>
        <w:t>Nid yn unig weler</w:t>
      </w:r>
      <w:r>
        <w:rPr>
          <w:rFonts w:ascii="Arial" w:hAnsi="Arial"/>
          <w:sz w:val="24"/>
          <w:szCs w:val="24"/>
          <w:rtl w:val="0"/>
          <w:lang w:val="it-IT"/>
        </w:rPr>
        <w:t xml:space="preserve"> cerddoriaeth a drama </w:t>
      </w:r>
      <w:r>
        <w:rPr>
          <w:rFonts w:ascii="Arial" w:hAnsi="Arial"/>
          <w:sz w:val="24"/>
          <w:szCs w:val="24"/>
          <w:rtl w:val="0"/>
          <w:lang w:val="en-US"/>
        </w:rPr>
        <w:t>ond celf a chrefft sydd hefyd yn hybu cyfranogiad plant</w:t>
      </w:r>
      <w:r>
        <w:rPr>
          <w:rFonts w:ascii="Arial" w:hAnsi="Arial"/>
          <w:sz w:val="24"/>
          <w:szCs w:val="24"/>
          <w:rtl w:val="0"/>
        </w:rPr>
        <w:t xml:space="preserve">. </w:t>
      </w:r>
      <w:r>
        <w:rPr>
          <w:rFonts w:ascii="Arial" w:hAnsi="Arial"/>
          <w:sz w:val="24"/>
          <w:szCs w:val="24"/>
          <w:rtl w:val="0"/>
          <w:lang w:val="en-US"/>
        </w:rPr>
        <w:t>A</w:t>
      </w:r>
      <w:r>
        <w:rPr>
          <w:rFonts w:ascii="Arial" w:hAnsi="Arial"/>
          <w:sz w:val="24"/>
          <w:szCs w:val="24"/>
          <w:rtl w:val="0"/>
        </w:rPr>
        <w:t>eth grwpiau bach mas tu fas i arlunio ar y concrit efo sialc. Yn ystod yr arsylwi yma roedd hollol tawelwch a llawer o fodlonrwydd. Roedd hefyd teimlad o gyflawniad a balchder wrth iddyn nhw orffen.</w:t>
      </w:r>
      <w:r>
        <w:rPr>
          <w:rFonts w:ascii="Arial" w:hAnsi="Arial"/>
          <w:sz w:val="24"/>
          <w:szCs w:val="24"/>
          <w:rtl w:val="0"/>
          <w:lang w:val="en-US"/>
        </w:rPr>
        <w:t xml:space="preserve"> Dylai sgiliau crefftus alluogi plant i fynegi eu hunan yn rhydd, a dylai</w:t>
      </w:r>
      <w:r>
        <w:rPr>
          <w:rFonts w:ascii="Arial" w:hAnsi="Arial" w:hint="default"/>
          <w:sz w:val="24"/>
          <w:szCs w:val="24"/>
          <w:rtl w:val="0"/>
          <w:lang w:val="en-US"/>
        </w:rPr>
        <w:t>’</w:t>
      </w:r>
      <w:r>
        <w:rPr>
          <w:rFonts w:ascii="Arial" w:hAnsi="Arial"/>
          <w:sz w:val="24"/>
          <w:szCs w:val="24"/>
          <w:rtl w:val="0"/>
          <w:lang w:val="en-US"/>
        </w:rPr>
        <w:t>r amgylchedd Y Cyfnod Sylfaen rhoi mwy o bwyslais ar ddefnyddio</w:t>
      </w:r>
      <w:r>
        <w:rPr>
          <w:rFonts w:ascii="Arial" w:hAnsi="Arial" w:hint="default"/>
          <w:sz w:val="24"/>
          <w:szCs w:val="24"/>
          <w:rtl w:val="0"/>
          <w:lang w:val="en-US"/>
        </w:rPr>
        <w:t>’</w:t>
      </w:r>
      <w:r>
        <w:rPr>
          <w:rFonts w:ascii="Arial" w:hAnsi="Arial"/>
          <w:sz w:val="24"/>
          <w:szCs w:val="24"/>
          <w:rtl w:val="0"/>
          <w:lang w:val="en-US"/>
        </w:rPr>
        <w:t>r amgylchedd agored (Fframwaith Cyfnod Sylfaen 2015).</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Mae</w:t>
      </w:r>
      <w:r>
        <w:rPr>
          <w:rFonts w:ascii="Arial" w:hAnsi="Arial" w:hint="default"/>
          <w:sz w:val="24"/>
          <w:szCs w:val="24"/>
          <w:rtl w:val="0"/>
        </w:rPr>
        <w:t>’</w:t>
      </w:r>
      <w:r>
        <w:rPr>
          <w:rFonts w:ascii="Arial" w:hAnsi="Arial"/>
          <w:sz w:val="24"/>
          <w:szCs w:val="24"/>
          <w:rtl w:val="0"/>
        </w:rPr>
        <w:t>r maes yma yn ymddangos trwy</w:t>
      </w:r>
      <w:r>
        <w:rPr>
          <w:rFonts w:ascii="Arial" w:hAnsi="Arial" w:hint="default"/>
          <w:sz w:val="24"/>
          <w:szCs w:val="24"/>
          <w:rtl w:val="0"/>
        </w:rPr>
        <w:t>’</w:t>
      </w:r>
      <w:r>
        <w:rPr>
          <w:rFonts w:ascii="Arial" w:hAnsi="Arial"/>
          <w:sz w:val="24"/>
          <w:szCs w:val="24"/>
          <w:rtl w:val="0"/>
        </w:rPr>
        <w:t>r dydd yn y Cyfnod Sylfaen. Mae adegau ble mae</w:t>
      </w:r>
      <w:r>
        <w:rPr>
          <w:rFonts w:ascii="Arial" w:hAnsi="Arial" w:hint="default"/>
          <w:sz w:val="24"/>
          <w:szCs w:val="24"/>
          <w:rtl w:val="0"/>
        </w:rPr>
        <w:t>’</w:t>
      </w:r>
      <w:r>
        <w:rPr>
          <w:rFonts w:ascii="Arial" w:hAnsi="Arial"/>
          <w:sz w:val="24"/>
          <w:szCs w:val="24"/>
          <w:rtl w:val="0"/>
          <w:lang w:val="en-US"/>
        </w:rPr>
        <w:t>r plant dim yn ymwybodol ond yn cyfrannu beth bynnag. Yn naturiol mae cerddoriaeth yn creu awyrgylch cyffrous a hapus, mae plant yn denu sylw tuag at elfennau cerddoriaeth yn y dosbarth achos mae</w:t>
      </w:r>
      <w:r>
        <w:rPr>
          <w:rFonts w:ascii="Arial" w:hAnsi="Arial" w:hint="default"/>
          <w:sz w:val="24"/>
          <w:szCs w:val="24"/>
          <w:rtl w:val="0"/>
        </w:rPr>
        <w:t>’</w:t>
      </w:r>
      <w:r>
        <w:rPr>
          <w:rFonts w:ascii="Arial" w:hAnsi="Arial"/>
          <w:sz w:val="24"/>
          <w:szCs w:val="24"/>
          <w:rtl w:val="0"/>
          <w:lang w:val="es-ES_tradnl"/>
        </w:rPr>
        <w:t>n creu cyffro a mwynhad. Wrth ymchwilio llenyddiaeth addysgeg Y Cyfnod Sylfaen dysgais sut mae</w:t>
      </w:r>
      <w:r>
        <w:rPr>
          <w:rFonts w:ascii="Arial" w:hAnsi="Arial" w:hint="default"/>
          <w:sz w:val="24"/>
          <w:szCs w:val="24"/>
          <w:rtl w:val="0"/>
        </w:rPr>
        <w:t>’</w:t>
      </w:r>
      <w:r>
        <w:rPr>
          <w:rFonts w:ascii="Arial" w:hAnsi="Arial"/>
          <w:sz w:val="24"/>
          <w:szCs w:val="24"/>
          <w:rtl w:val="0"/>
          <w:lang w:val="es-ES_tradnl"/>
        </w:rPr>
        <w:t xml:space="preserve">r maes Dysgu a phrofiad yma yn hybu datblygiad cyfannol y plant ac yn gobeithio ysbrydoli nhw i ddefnyddio sgiliau creadigol yn y dyfodol.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de-DE"/>
        </w:rPr>
        <w:t>Byddaf yn wir i ddweud wrth arsylwi mae</w:t>
      </w:r>
      <w:r>
        <w:rPr>
          <w:rFonts w:ascii="Arial" w:hAnsi="Arial" w:hint="default"/>
          <w:sz w:val="24"/>
          <w:szCs w:val="24"/>
          <w:rtl w:val="0"/>
        </w:rPr>
        <w:t>’</w:t>
      </w:r>
      <w:r>
        <w:rPr>
          <w:rFonts w:ascii="Arial" w:hAnsi="Arial"/>
          <w:sz w:val="24"/>
          <w:szCs w:val="24"/>
          <w:rtl w:val="0"/>
          <w:lang w:val="en-US"/>
        </w:rPr>
        <w:t>n gymhleth i osod eich hunan mewn sefyllfa tu fas yn edrych mewn. Bydd wastad greddf naturiol i ymuno mewn gyda</w:t>
      </w:r>
      <w:r>
        <w:rPr>
          <w:rFonts w:ascii="Arial" w:hAnsi="Arial" w:hint="default"/>
          <w:sz w:val="24"/>
          <w:szCs w:val="24"/>
          <w:rtl w:val="0"/>
        </w:rPr>
        <w:t>’</w:t>
      </w:r>
      <w:r>
        <w:rPr>
          <w:rFonts w:ascii="Arial" w:hAnsi="Arial"/>
          <w:sz w:val="24"/>
          <w:szCs w:val="24"/>
          <w:rtl w:val="0"/>
          <w:lang w:val="en-US"/>
        </w:rPr>
        <w:t xml:space="preserve">r gweithgaredd. Yn wahanol mae hefyd yn rhoi darlun clir o beth yr ydych yn arsylwi ac felly yn gweld popeth.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rPr>
        <w:t>Pan fyddai</w:t>
      </w:r>
      <w:r>
        <w:rPr>
          <w:rFonts w:ascii="Arial" w:hAnsi="Arial" w:hint="default"/>
          <w:sz w:val="24"/>
          <w:szCs w:val="24"/>
          <w:rtl w:val="0"/>
        </w:rPr>
        <w:t>’</w:t>
      </w:r>
      <w:r>
        <w:rPr>
          <w:rFonts w:ascii="Arial" w:hAnsi="Arial"/>
          <w:sz w:val="24"/>
          <w:szCs w:val="24"/>
          <w:rtl w:val="0"/>
          <w:lang w:val="en-US"/>
        </w:rPr>
        <w:t>n mynd i leoliad Ysgol am Brofiad Addysgu Proffesiynol dwi</w:t>
      </w:r>
      <w:r>
        <w:rPr>
          <w:rFonts w:ascii="Arial" w:hAnsi="Arial" w:hint="default"/>
          <w:sz w:val="24"/>
          <w:szCs w:val="24"/>
          <w:rtl w:val="0"/>
        </w:rPr>
        <w:t>’</w:t>
      </w:r>
      <w:r>
        <w:rPr>
          <w:rFonts w:ascii="Arial" w:hAnsi="Arial"/>
          <w:sz w:val="24"/>
          <w:szCs w:val="24"/>
          <w:rtl w:val="0"/>
          <w:lang w:val="fr-FR"/>
        </w:rPr>
        <w:t>n credu mai</w:t>
      </w:r>
      <w:r>
        <w:rPr>
          <w:rFonts w:ascii="Arial" w:hAnsi="Arial" w:hint="default"/>
          <w:sz w:val="24"/>
          <w:szCs w:val="24"/>
          <w:rtl w:val="0"/>
        </w:rPr>
        <w:t>’</w:t>
      </w:r>
      <w:r>
        <w:rPr>
          <w:rFonts w:ascii="Arial" w:hAnsi="Arial"/>
          <w:sz w:val="24"/>
          <w:szCs w:val="24"/>
          <w:rtl w:val="0"/>
          <w:lang w:val="en-US"/>
        </w:rPr>
        <w:t>n holl bwysig creu perthynas proffesiynol gyda chyfoedion. Trwy gyfeirio at Safonau Addysgu Proffesiynol hoffwn anelu at greu perthnasoedd i alluogi gwaith t</w:t>
      </w:r>
      <w:r>
        <w:rPr>
          <w:rFonts w:ascii="Arial" w:hAnsi="Arial" w:hint="default"/>
          <w:sz w:val="24"/>
          <w:szCs w:val="24"/>
          <w:rtl w:val="0"/>
        </w:rPr>
        <w:t>î</w:t>
      </w:r>
      <w:r>
        <w:rPr>
          <w:rFonts w:ascii="Arial" w:hAnsi="Arial"/>
          <w:sz w:val="24"/>
          <w:szCs w:val="24"/>
          <w:rtl w:val="0"/>
          <w:lang w:val="en-US"/>
        </w:rPr>
        <w:t>m yn ystod fy amser yn yr ysgol. Hoffwn fabwysiadu agwedd bositif wrth dderbyn adborth i allu gwella fy ymarfer dysgu yn y dosbarth. Byddaf hefyd yn sicrhau gofyn am bolis</w:t>
      </w:r>
      <w:r>
        <w:rPr>
          <w:rFonts w:ascii="Arial" w:hAnsi="Arial" w:hint="default"/>
          <w:sz w:val="24"/>
          <w:szCs w:val="24"/>
          <w:rtl w:val="0"/>
          <w:lang w:val="nl-NL"/>
        </w:rPr>
        <w:t>ï</w:t>
      </w:r>
      <w:r>
        <w:rPr>
          <w:rFonts w:ascii="Arial" w:hAnsi="Arial"/>
          <w:sz w:val="24"/>
          <w:szCs w:val="24"/>
          <w:rtl w:val="0"/>
        </w:rPr>
        <w:t>au</w:t>
      </w:r>
      <w:r>
        <w:rPr>
          <w:rFonts w:ascii="Arial" w:hAnsi="Arial" w:hint="default"/>
          <w:sz w:val="24"/>
          <w:szCs w:val="24"/>
          <w:rtl w:val="0"/>
        </w:rPr>
        <w:t>’</w:t>
      </w:r>
      <w:r>
        <w:rPr>
          <w:rFonts w:ascii="Arial" w:hAnsi="Arial"/>
          <w:sz w:val="24"/>
          <w:szCs w:val="24"/>
          <w:rtl w:val="0"/>
          <w:lang w:val="de-DE"/>
        </w:rPr>
        <w:t>r Ysgol i sicrhau hollol dealltwriaeth am fy nghyfrifoldebau iechyd a diogelwch, cyfreithiol a phroffesiynol.</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it-IT"/>
        </w:rPr>
        <w:t>Hoffwn ddefnyddio</w:t>
      </w:r>
      <w:r>
        <w:rPr>
          <w:rFonts w:ascii="Arial" w:hAnsi="Arial" w:hint="default"/>
          <w:sz w:val="24"/>
          <w:szCs w:val="24"/>
          <w:rtl w:val="0"/>
        </w:rPr>
        <w:t>’</w:t>
      </w:r>
      <w:r>
        <w:rPr>
          <w:rFonts w:ascii="Arial" w:hAnsi="Arial"/>
          <w:sz w:val="24"/>
          <w:szCs w:val="24"/>
          <w:rtl w:val="0"/>
          <w:lang w:val="en-US"/>
        </w:rPr>
        <w:t xml:space="preserve">r ymchwil yn y dyfodol i arbrofi gyda gweithgareddau i ymglymu pawb yn y dosbarth. Hoffwn drio annog plant i defnyddio ei chreadigrwydd mewn pob Maes Dysgu. Yn ogystal </w:t>
      </w:r>
      <w:r>
        <w:rPr>
          <w:rFonts w:ascii="Arial" w:hAnsi="Arial" w:hint="default"/>
          <w:sz w:val="24"/>
          <w:szCs w:val="24"/>
          <w:rtl w:val="0"/>
        </w:rPr>
        <w:t xml:space="preserve">â </w:t>
      </w:r>
      <w:r>
        <w:rPr>
          <w:rFonts w:ascii="Arial" w:hAnsi="Arial"/>
          <w:sz w:val="24"/>
          <w:szCs w:val="24"/>
          <w:rtl w:val="0"/>
        </w:rPr>
        <w:t>hyn hoffwn gymryd y cyfle i ymchwilio</w:t>
      </w:r>
      <w:r>
        <w:rPr>
          <w:rFonts w:ascii="Arial" w:hAnsi="Arial"/>
          <w:sz w:val="24"/>
          <w:szCs w:val="24"/>
          <w:rtl w:val="0"/>
          <w:lang w:val="en-US"/>
        </w:rPr>
        <w:t xml:space="preserve"> </w:t>
      </w:r>
      <w:r>
        <w:rPr>
          <w:rFonts w:ascii="Arial" w:hAnsi="Arial"/>
          <w:sz w:val="24"/>
          <w:szCs w:val="24"/>
          <w:rtl w:val="0"/>
        </w:rPr>
        <w:t xml:space="preserve">mewn i feysydd dysgu arall ac archwilio sut maent yn hybu cyfranogiad. </w:t>
      </w:r>
    </w:p>
    <w:p>
      <w:pPr>
        <w:pStyle w:val="Body"/>
        <w:rPr>
          <w:rFonts w:ascii="Arial" w:cs="Arial" w:hAnsi="Arial" w:eastAsia="Arial"/>
          <w:sz w:val="24"/>
          <w:szCs w:val="24"/>
        </w:rPr>
      </w:pPr>
    </w:p>
    <w:p>
      <w:pPr>
        <w:pStyle w:val="Body"/>
        <w:rPr>
          <w:rFonts w:ascii="Arial" w:cs="Arial" w:hAnsi="Arial" w:eastAsia="Arial"/>
          <w:sz w:val="28"/>
          <w:szCs w:val="28"/>
          <w:u w:val="single"/>
        </w:rPr>
      </w:pPr>
    </w:p>
    <w:p>
      <w:pPr>
        <w:pStyle w:val="Body"/>
        <w:rPr>
          <w:rFonts w:ascii="Arial" w:cs="Arial" w:hAnsi="Arial" w:eastAsia="Arial"/>
          <w:sz w:val="28"/>
          <w:szCs w:val="28"/>
          <w:u w:val="single"/>
        </w:rPr>
      </w:pPr>
      <w:r>
        <w:rPr>
          <w:rFonts w:ascii="Arial" w:hAnsi="Arial"/>
          <w:sz w:val="28"/>
          <w:szCs w:val="28"/>
          <w:u w:val="single"/>
          <w:rtl w:val="0"/>
          <w:lang w:val="en-US"/>
        </w:rPr>
        <w:t xml:space="preserve">Natasha Doyle  1400306 </w:t>
      </w:r>
    </w:p>
    <w:p>
      <w:pPr>
        <w:pStyle w:val="Body"/>
        <w:bidi w:val="0"/>
      </w:pPr>
    </w:p>
    <w:p>
      <w:pPr>
        <w:pStyle w:val="Body"/>
        <w:bidi w:val="0"/>
      </w:pPr>
    </w:p>
    <w:p>
      <w:pPr>
        <w:pStyle w:val="Body"/>
        <w:rPr>
          <w:rFonts w:ascii="Arial" w:cs="Arial" w:hAnsi="Arial" w:eastAsia="Arial"/>
          <w:b w:val="1"/>
          <w:bCs w:val="1"/>
          <w:sz w:val="24"/>
          <w:szCs w:val="24"/>
          <w:u w:val="single"/>
        </w:rPr>
      </w:pPr>
      <w:r>
        <w:rPr>
          <w:rFonts w:ascii="Arial" w:hAnsi="Arial"/>
          <w:b w:val="1"/>
          <w:bCs w:val="1"/>
          <w:sz w:val="24"/>
          <w:szCs w:val="24"/>
          <w:u w:val="single"/>
          <w:rtl w:val="0"/>
          <w:lang w:val="en-US"/>
        </w:rPr>
        <w:t>Rhestr Cyfeirnodi</w:t>
      </w:r>
    </w:p>
    <w:p>
      <w:pPr>
        <w:pStyle w:val="Body"/>
        <w:rPr>
          <w:rFonts w:ascii="Arial" w:cs="Arial" w:hAnsi="Arial" w:eastAsia="Arial"/>
          <w:b w:val="1"/>
          <w:bCs w:val="1"/>
          <w:sz w:val="24"/>
          <w:szCs w:val="24"/>
          <w:u w:val="single"/>
        </w:rPr>
      </w:pPr>
    </w:p>
    <w:p>
      <w:pPr>
        <w:pStyle w:val="Body"/>
        <w:rPr>
          <w:rFonts w:ascii="Arial" w:cs="Arial" w:hAnsi="Arial" w:eastAsia="Arial"/>
          <w:sz w:val="24"/>
          <w:szCs w:val="24"/>
        </w:rPr>
      </w:pPr>
      <w:r>
        <w:rPr>
          <w:rFonts w:ascii="Arial" w:hAnsi="Arial"/>
          <w:sz w:val="24"/>
          <w:szCs w:val="24"/>
          <w:rtl w:val="0"/>
          <w:lang w:val="en-US"/>
        </w:rPr>
        <w:t xml:space="preserve">Alderson, P. &amp; Morrow, V. (2011) </w:t>
      </w:r>
      <w:r>
        <w:rPr>
          <w:rFonts w:ascii="Arial" w:hAnsi="Arial"/>
          <w:i w:val="1"/>
          <w:iCs w:val="1"/>
          <w:sz w:val="24"/>
          <w:szCs w:val="24"/>
          <w:rtl w:val="0"/>
          <w:lang w:val="en-US"/>
        </w:rPr>
        <w:t>The Ethics of Research with Children and Young People: A Practical Handbook</w:t>
      </w:r>
      <w:r>
        <w:rPr>
          <w:rFonts w:ascii="Arial" w:hAnsi="Arial"/>
          <w:sz w:val="24"/>
          <w:szCs w:val="24"/>
          <w:rtl w:val="0"/>
          <w:lang w:val="en-US"/>
        </w:rPr>
        <w:t xml:space="preserve"> </w:t>
      </w:r>
    </w:p>
    <w:p>
      <w:pPr>
        <w:pStyle w:val="Body"/>
        <w:rPr>
          <w:rFonts w:ascii="Arial" w:cs="Arial" w:hAnsi="Arial" w:eastAsia="Arial"/>
          <w:sz w:val="24"/>
          <w:szCs w:val="24"/>
        </w:rPr>
      </w:pPr>
      <w:r>
        <w:rPr>
          <w:rFonts w:ascii="Arial" w:hAnsi="Arial"/>
          <w:sz w:val="24"/>
          <w:szCs w:val="24"/>
          <w:rtl w:val="0"/>
          <w:lang w:val="en-US"/>
        </w:rPr>
        <w:t xml:space="preserve">Sage Publications Ltd.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Arthur, J. </w:t>
      </w:r>
      <w:r>
        <w:rPr>
          <w:rFonts w:ascii="Arial" w:hAnsi="Arial"/>
          <w:i w:val="1"/>
          <w:iCs w:val="1"/>
          <w:sz w:val="24"/>
          <w:szCs w:val="24"/>
          <w:rtl w:val="0"/>
          <w:lang w:val="en-US"/>
        </w:rPr>
        <w:t>et al.</w:t>
      </w:r>
      <w:r>
        <w:rPr>
          <w:rFonts w:ascii="Arial" w:hAnsi="Arial"/>
          <w:sz w:val="24"/>
          <w:szCs w:val="24"/>
          <w:rtl w:val="0"/>
          <w:lang w:val="en-US"/>
        </w:rPr>
        <w:t xml:space="preserve"> (2012) </w:t>
      </w:r>
      <w:r>
        <w:rPr>
          <w:rFonts w:ascii="Arial" w:hAnsi="Arial"/>
          <w:i w:val="1"/>
          <w:iCs w:val="1"/>
          <w:sz w:val="24"/>
          <w:szCs w:val="24"/>
          <w:rtl w:val="0"/>
          <w:lang w:val="en-US"/>
        </w:rPr>
        <w:t>Research Methods and Methodologies in Education</w:t>
      </w:r>
      <w:r>
        <w:rPr>
          <w:rFonts w:ascii="Arial" w:hAnsi="Arial"/>
          <w:sz w:val="24"/>
          <w:szCs w:val="24"/>
          <w:rtl w:val="0"/>
          <w:lang w:val="en-US"/>
        </w:rPr>
        <w:t xml:space="preserve"> </w:t>
      </w:r>
    </w:p>
    <w:p>
      <w:pPr>
        <w:pStyle w:val="Body"/>
        <w:rPr>
          <w:rFonts w:ascii="Arial" w:cs="Arial" w:hAnsi="Arial" w:eastAsia="Arial"/>
          <w:sz w:val="24"/>
          <w:szCs w:val="24"/>
        </w:rPr>
      </w:pPr>
      <w:r>
        <w:rPr>
          <w:rFonts w:ascii="Arial" w:hAnsi="Arial"/>
          <w:sz w:val="24"/>
          <w:szCs w:val="24"/>
          <w:rtl w:val="0"/>
          <w:lang w:val="en-US"/>
        </w:rPr>
        <w:t>Sage Publications Ltd</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Bennett J. (2004) </w:t>
      </w:r>
      <w:r>
        <w:rPr>
          <w:rFonts w:ascii="Arial" w:hAnsi="Arial"/>
          <w:i w:val="1"/>
          <w:iCs w:val="1"/>
          <w:sz w:val="24"/>
          <w:szCs w:val="24"/>
          <w:rtl w:val="0"/>
          <w:lang w:val="en-US"/>
        </w:rPr>
        <w:t>Starting Strong Curricula and Pedagogies in Early Childhood Education and Care</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"http://expertisecentrum.cego.be/wp-content/uploads/2019/07/OECD_2004_FiveCurriculumOutlines.pdf"</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http://expertisecentrum.cego.be/wp-content/uploads/2019/07/OECD_2004_FiveCurriculumOutlines.pdf</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25/02/2023)</w:t>
      </w:r>
    </w:p>
    <w:p>
      <w:pPr>
        <w:pStyle w:val="Body"/>
        <w:rPr>
          <w:rFonts w:ascii="Arial" w:cs="Arial" w:hAnsi="Arial" w:eastAsia="Arial"/>
          <w:sz w:val="24"/>
          <w:szCs w:val="24"/>
        </w:rPr>
      </w:pPr>
    </w:p>
    <w:p>
      <w:pPr>
        <w:pStyle w:val="Body"/>
        <w:rPr>
          <w:rFonts w:ascii="Arial" w:cs="Arial" w:hAnsi="Arial" w:eastAsia="Arial"/>
          <w:i w:val="1"/>
          <w:iCs w:val="1"/>
          <w:sz w:val="24"/>
          <w:szCs w:val="24"/>
        </w:rPr>
      </w:pPr>
      <w:r>
        <w:rPr>
          <w:rFonts w:ascii="Arial" w:hAnsi="Arial"/>
          <w:sz w:val="24"/>
          <w:szCs w:val="24"/>
          <w:rtl w:val="0"/>
          <w:lang w:val="en-US"/>
        </w:rPr>
        <w:t xml:space="preserve">BERA, (2018) </w:t>
      </w:r>
      <w:r>
        <w:rPr>
          <w:rFonts w:ascii="Arial" w:hAnsi="Arial"/>
          <w:i w:val="1"/>
          <w:iCs w:val="1"/>
          <w:sz w:val="24"/>
          <w:szCs w:val="24"/>
          <w:rtl w:val="0"/>
          <w:lang w:val="en-US"/>
        </w:rPr>
        <w:t>Educational Guidelines for Educational Research, fourth edition</w:t>
      </w:r>
    </w:p>
    <w:p>
      <w:pPr>
        <w:pStyle w:val="Body"/>
        <w:rPr>
          <w:rFonts w:ascii="Arial" w:cs="Arial" w:hAnsi="Arial" w:eastAsia="Arial"/>
          <w:sz w:val="24"/>
          <w:szCs w:val="24"/>
        </w:rPr>
      </w:pPr>
      <w:r>
        <w:rPr>
          <w:rFonts w:ascii="Arial" w:hAnsi="Arial"/>
          <w:sz w:val="24"/>
          <w:szCs w:val="24"/>
          <w:rtl w:val="0"/>
          <w:lang w:val="en-US"/>
        </w:rPr>
        <w:t>Ar gael:</w:t>
      </w:r>
      <w:r>
        <w:rPr>
          <w:rFonts w:ascii="Arial" w:hAnsi="Arial"/>
          <w:i w:val="1"/>
          <w:iCs w:val="1"/>
          <w:sz w:val="24"/>
          <w:szCs w:val="24"/>
          <w:rtl w:val="0"/>
          <w:lang w:val="en-US"/>
        </w:rPr>
        <w:t xml:space="preserve">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"https://www.bera.ac.uk/publication/ethical-guidelines-for-educational-research-2018-online#intro"</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https://www.bera.ac.uk/publication/ethical-guidelines-for-educational-research-2018-online#intro</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20/02/2023)</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Blackburn, C. (2015) Researching with young and developmentally young children: Ethical considerations, dilemmas and compromises: Bera Blog Post 22nd June.</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"https://www.bera.ac.uk/blog/researching-with-young-and-developmentally-young-children-ethical-considerations-dilemmas-and-compromises"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https://www.bera.ac.uk/blog/researching-with-young-and-developmentally-young-children-ethical-considerations-dilemmas-and-compromises</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23/02/2023)</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Brannigan, A. &amp; Zwerman, W. (2001) </w:t>
      </w:r>
      <w:r>
        <w:rPr>
          <w:rFonts w:ascii="Arial" w:hAnsi="Arial" w:hint="default"/>
          <w:sz w:val="24"/>
          <w:szCs w:val="24"/>
          <w:rtl w:val="0"/>
          <w:lang w:val="en-US"/>
        </w:rPr>
        <w:t>“</w:t>
      </w:r>
      <w:r>
        <w:rPr>
          <w:rFonts w:ascii="Arial" w:hAnsi="Arial"/>
          <w:sz w:val="24"/>
          <w:szCs w:val="24"/>
          <w:rtl w:val="0"/>
          <w:lang w:val="en-US"/>
        </w:rPr>
        <w:t>The real Hawthorne effect</w:t>
      </w:r>
      <w:r>
        <w:rPr>
          <w:rFonts w:ascii="Arial" w:hAnsi="Arial" w:hint="default"/>
          <w:sz w:val="24"/>
          <w:szCs w:val="24"/>
          <w:rtl w:val="0"/>
          <w:lang w:val="en-US"/>
        </w:rPr>
        <w:t>”</w:t>
      </w:r>
      <w:r>
        <w:rPr>
          <w:rFonts w:ascii="Arial" w:hAnsi="Arial"/>
          <w:sz w:val="24"/>
          <w:szCs w:val="24"/>
          <w:rtl w:val="0"/>
          <w:lang w:val="en-US"/>
        </w:rPr>
        <w:t>. Society, vol. 38, no.2 p 55-60.</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"https://www.ucalgary.ca/live-uc-ucalgary-site/sites/default/files/teams/487/Brannigan-Zwerman2001_TheRealHawthorneEffect.pdf"</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https://www.ucalgary.ca/live-uc-ucalgary-site/sites/default/files/teams/487/Brannigan-Zwerman2001_TheRealHawthorneEffect.pdf</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25/02/2023)</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Briggs, M. &amp; Hansen, A. (2012) </w:t>
      </w:r>
      <w:r>
        <w:rPr>
          <w:rFonts w:ascii="Arial" w:hAnsi="Arial"/>
          <w:i w:val="1"/>
          <w:iCs w:val="1"/>
          <w:sz w:val="24"/>
          <w:szCs w:val="24"/>
          <w:rtl w:val="0"/>
          <w:lang w:val="en-US"/>
        </w:rPr>
        <w:t>Play-based Learning in the Primary School 1st Edition</w:t>
      </w:r>
      <w:r>
        <w:rPr>
          <w:rFonts w:ascii="Arial" w:hAnsi="Arial"/>
          <w:sz w:val="24"/>
          <w:szCs w:val="24"/>
          <w:rtl w:val="0"/>
          <w:lang w:val="en-US"/>
        </w:rPr>
        <w:t>, Chapter 1.</w:t>
      </w:r>
    </w:p>
    <w:p>
      <w:pPr>
        <w:pStyle w:val="Body"/>
        <w:rPr>
          <w:rFonts w:ascii="Arial" w:cs="Arial" w:hAnsi="Arial" w:eastAsia="Arial"/>
          <w:sz w:val="24"/>
          <w:szCs w:val="24"/>
        </w:rPr>
      </w:pPr>
      <w:r>
        <w:rPr>
          <w:rFonts w:ascii="Arial" w:hAnsi="Arial"/>
          <w:sz w:val="24"/>
          <w:szCs w:val="24"/>
          <w:rtl w:val="0"/>
          <w:lang w:val="en-US"/>
        </w:rPr>
        <w:t xml:space="preserve">Sage Publications Ltd.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Bruce, T. </w:t>
      </w:r>
      <w:r>
        <w:rPr>
          <w:rFonts w:ascii="Arial" w:hAnsi="Arial"/>
          <w:i w:val="1"/>
          <w:iCs w:val="1"/>
          <w:sz w:val="24"/>
          <w:szCs w:val="24"/>
          <w:rtl w:val="0"/>
          <w:lang w:val="en-US"/>
        </w:rPr>
        <w:t>et al</w:t>
      </w:r>
      <w:r>
        <w:rPr>
          <w:rFonts w:ascii="Arial" w:hAnsi="Arial"/>
          <w:sz w:val="24"/>
          <w:szCs w:val="24"/>
          <w:rtl w:val="0"/>
          <w:lang w:val="en-US"/>
        </w:rPr>
        <w:t xml:space="preserve">. (2015) </w:t>
      </w:r>
      <w:r>
        <w:rPr>
          <w:rFonts w:ascii="Arial" w:hAnsi="Arial"/>
          <w:i w:val="1"/>
          <w:iCs w:val="1"/>
          <w:sz w:val="24"/>
          <w:szCs w:val="24"/>
          <w:rtl w:val="0"/>
          <w:lang w:val="en-US"/>
        </w:rPr>
        <w:t>Observing Young Children</w:t>
      </w:r>
      <w:r>
        <w:rPr>
          <w:rFonts w:ascii="Arial" w:hAnsi="Arial"/>
          <w:sz w:val="24"/>
          <w:szCs w:val="24"/>
          <w:rtl w:val="0"/>
          <w:lang w:val="en-US"/>
        </w:rPr>
        <w:t xml:space="preserve"> </w:t>
      </w:r>
    </w:p>
    <w:p>
      <w:pPr>
        <w:pStyle w:val="Body"/>
        <w:rPr>
          <w:rFonts w:ascii="Arial" w:cs="Arial" w:hAnsi="Arial" w:eastAsia="Arial"/>
          <w:sz w:val="24"/>
          <w:szCs w:val="24"/>
        </w:rPr>
      </w:pPr>
      <w:r>
        <w:rPr>
          <w:rFonts w:ascii="Arial" w:hAnsi="Arial"/>
          <w:sz w:val="24"/>
          <w:szCs w:val="24"/>
          <w:rtl w:val="0"/>
          <w:lang w:val="en-US"/>
        </w:rPr>
        <w:t>Sage Publications Ltd.</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Donaldson, G. (2015) Dyfodol Llwyddiannus Adolygiad Annibynnol o</w:t>
      </w:r>
      <w:r>
        <w:rPr>
          <w:rFonts w:ascii="Arial" w:hAnsi="Arial" w:hint="default"/>
          <w:sz w:val="24"/>
          <w:szCs w:val="24"/>
          <w:rtl w:val="0"/>
          <w:lang w:val="en-US"/>
        </w:rPr>
        <w:t>’</w:t>
      </w:r>
      <w:r>
        <w:rPr>
          <w:rFonts w:ascii="Arial" w:hAnsi="Arial"/>
          <w:sz w:val="24"/>
          <w:szCs w:val="24"/>
          <w:rtl w:val="0"/>
          <w:lang w:val="en-US"/>
        </w:rPr>
        <w:t>r Cwricwlwm a</w:t>
      </w:r>
      <w:r>
        <w:rPr>
          <w:rFonts w:ascii="Arial" w:hAnsi="Arial" w:hint="default"/>
          <w:sz w:val="24"/>
          <w:szCs w:val="24"/>
          <w:rtl w:val="0"/>
          <w:lang w:val="en-US"/>
        </w:rPr>
        <w:t>’</w:t>
      </w:r>
      <w:r>
        <w:rPr>
          <w:rFonts w:ascii="Arial" w:hAnsi="Arial"/>
          <w:sz w:val="24"/>
          <w:szCs w:val="24"/>
          <w:rtl w:val="0"/>
          <w:lang w:val="en-US"/>
        </w:rPr>
        <w:t>r Trefniadau Asesu yng Nghymru.</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"https://www.llyw.cymru/sites/default/files/publications/2018-03/dyfodol-llwyddiannus.pdf"</w:instrText>
      </w:r>
      <w:r>
        <w:rPr>
          <w:rStyle w:val="Hyperlink.0"/>
          <w:rFonts w:ascii="Arial" w:cs="Arial" w:hAnsi="Arial" w:eastAsia="Arial"/>
          <w:sz w:val="24"/>
          <w:szCs w:val="24"/>
        </w:rPr>
        <w:fldChar w:fldCharType="separate" w:fldLock="0"/>
      </w:r>
      <w:r>
        <w:rPr>
          <w:rStyle w:val="Hyperlink.0"/>
          <w:rFonts w:ascii="Arial" w:hAnsi="Arial"/>
          <w:sz w:val="24"/>
          <w:szCs w:val="24"/>
          <w:rtl w:val="0"/>
        </w:rPr>
        <w:t>https://www.llyw.cymru/sites/default/files/publications/2018-03/dyfodol-llwyddiannus.pdf</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25/02/2023)</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Estyn, (2018) </w:t>
      </w:r>
      <w:r>
        <w:rPr>
          <w:rFonts w:ascii="Arial" w:hAnsi="Arial"/>
          <w:i w:val="1"/>
          <w:iCs w:val="1"/>
          <w:sz w:val="24"/>
          <w:szCs w:val="24"/>
          <w:rtl w:val="0"/>
          <w:lang w:val="en-US"/>
        </w:rPr>
        <w:t>Creu Cwricwlwm arloesol gan ddefnyddio</w:t>
      </w:r>
      <w:r>
        <w:rPr>
          <w:rFonts w:ascii="Arial" w:hAnsi="Arial" w:hint="default"/>
          <w:i w:val="1"/>
          <w:iCs w:val="1"/>
          <w:sz w:val="24"/>
          <w:szCs w:val="24"/>
          <w:rtl w:val="0"/>
          <w:lang w:val="en-US"/>
        </w:rPr>
        <w:t>’</w:t>
      </w:r>
      <w:r>
        <w:rPr>
          <w:rFonts w:ascii="Arial" w:hAnsi="Arial"/>
          <w:i w:val="1"/>
          <w:iCs w:val="1"/>
          <w:sz w:val="24"/>
          <w:szCs w:val="24"/>
          <w:rtl w:val="0"/>
          <w:lang w:val="en-US"/>
        </w:rPr>
        <w:t>r celfyddydau mynegiannol</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"https://www.estyn.llyw.cymru/arfer-effeithiol/creu-cwricwlwm-arloesol-gan-ddefnyddior-celfyddydau-mynegiannol?_ga=2.246625984.553154674.1676317943-2038003984.1676317943"</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https://www.estyn.llyw.cymru/arfer-effeithiol/creu-cwricwlwm-arloesol-gan-ddefnyddior-celfyddydau-mynegiannol?_ga=2.246625984.553154674.1676317943-2038003984.1676317943</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20/02/2023)</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Estyn, (2018) </w:t>
      </w:r>
      <w:r>
        <w:rPr>
          <w:rFonts w:ascii="Arial" w:hAnsi="Arial"/>
          <w:i w:val="1"/>
          <w:iCs w:val="1"/>
          <w:sz w:val="24"/>
          <w:szCs w:val="24"/>
          <w:rtl w:val="0"/>
          <w:lang w:val="en-US"/>
        </w:rPr>
        <w:t>Swn Llwyddiant - defnyddio cerddoriaeth i ddatblygu medrau llythrennedd</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"https://www.estyn.llyw.cymru/arfer-effeithiol/swn-llwyddiant-defnyddio-cerddoriaeth-i-ddatblygu-medrau-llythrennedd?_ga=2.202466705.1423654232.1676298238-83285955.1676298238"</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https://www.estyn.llyw.cymru/arfer-effeithiol/swn-llwyddiant-defnyddio-cerddoriaeth-i-ddatblygu-medrau-llythrennedd?_ga=2.202466705.1423654232.1676298238-83285955.1676298238</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20/02/2023)</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Estyn, (2018) </w:t>
      </w:r>
      <w:r>
        <w:rPr>
          <w:rFonts w:ascii="Arial" w:hAnsi="Arial"/>
          <w:i w:val="1"/>
          <w:iCs w:val="1"/>
          <w:sz w:val="24"/>
          <w:szCs w:val="24"/>
          <w:rtl w:val="0"/>
          <w:lang w:val="en-US"/>
        </w:rPr>
        <w:t>Gwella Lles a deilliannau disgyblion trwy gwricwlwm creadigol</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"https://www.estyn.llyw.cymru/arfer-effeithiol/gwella-lles-deilliannau-disgyblion-trwy-gwricwlwm-creadigol"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https://www.estyn.llyw.cymru/arfer-effeithiol/gwella-lles-deilliannau-disgyblion-trwy-gwricwlwm-creadigol</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21/02/2023)</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Jones, P. &amp; Robson, C. (2008) </w:t>
      </w:r>
      <w:r>
        <w:rPr>
          <w:rFonts w:ascii="Arial" w:hAnsi="Arial"/>
          <w:i w:val="1"/>
          <w:iCs w:val="1"/>
          <w:sz w:val="24"/>
          <w:szCs w:val="24"/>
          <w:rtl w:val="0"/>
          <w:lang w:val="en-US"/>
        </w:rPr>
        <w:t>Teaching Music in primary schools</w:t>
      </w:r>
    </w:p>
    <w:p>
      <w:pPr>
        <w:pStyle w:val="Body"/>
        <w:rPr>
          <w:rFonts w:ascii="Arial" w:cs="Arial" w:hAnsi="Arial" w:eastAsia="Arial"/>
          <w:sz w:val="24"/>
          <w:szCs w:val="24"/>
        </w:rPr>
      </w:pPr>
      <w:r>
        <w:rPr>
          <w:rFonts w:ascii="Arial" w:hAnsi="Arial"/>
          <w:sz w:val="24"/>
          <w:szCs w:val="24"/>
          <w:rtl w:val="0"/>
          <w:lang w:val="en-US"/>
        </w:rPr>
        <w:t>Leaning Matters Ltd.</w:t>
      </w: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rFonts w:ascii="Arial" w:cs="Arial" w:hAnsi="Arial" w:eastAsia="Arial"/>
          <w:sz w:val="24"/>
          <w:szCs w:val="24"/>
          <w:u w:color="000000"/>
          <w:rtl w:val="0"/>
          <w:lang w:val="en-US"/>
          <w14:textOutline w14:w="12700" w14:cap="flat">
            <w14:noFill/>
            <w14:miter w14:lim="400000"/>
          </w14:textOutline>
        </w:rPr>
      </w:pPr>
      <w:r>
        <w:rPr>
          <w:rFonts w:ascii="Arial" w:hAnsi="Arial"/>
          <w:sz w:val="24"/>
          <w:szCs w:val="24"/>
          <w:u w:color="000000"/>
          <w:rtl w:val="0"/>
          <w:lang w:val="en-US"/>
          <w14:textOutline w14:w="12700" w14:cap="flat">
            <w14:noFill/>
            <w14:miter w14:lim="400000"/>
          </w14:textOutline>
        </w:rPr>
        <w:t>Laevers, F. (2000) Forward to Basics! Deep Level Learning and the Experimental Approach, Early Years</w:t>
      </w:r>
    </w:p>
    <w:p>
      <w:pPr>
        <w:pStyle w:val="Default"/>
        <w:bidi w:val="0"/>
        <w:ind w:left="0" w:right="0" w:firstLine="0"/>
        <w:jc w:val="left"/>
        <w:rPr>
          <w:rFonts w:ascii="Arial" w:cs="Arial" w:hAnsi="Arial" w:eastAsia="Arial"/>
          <w:sz w:val="24"/>
          <w:szCs w:val="24"/>
          <w:u w:color="000000"/>
          <w:rtl w:val="0"/>
          <w:lang w:val="en-US"/>
          <w14:textOutline w14:w="12700" w14:cap="flat">
            <w14:noFill/>
            <w14:miter w14:lim="400000"/>
          </w14:textOutline>
        </w:rPr>
      </w:pPr>
      <w:r>
        <w:rPr>
          <w:rFonts w:ascii="Arial" w:hAnsi="Arial"/>
          <w:sz w:val="24"/>
          <w:szCs w:val="24"/>
          <w:u w:color="000000"/>
          <w:rtl w:val="0"/>
          <w:lang w:val="en-US"/>
          <w14:textOutline w14:w="12700" w14:cap="flat">
            <w14:noFill/>
            <w14:miter w14:lim="400000"/>
          </w14:textOutline>
        </w:rPr>
        <w:t xml:space="preserve">Ar gael: </w:t>
      </w:r>
      <w:r>
        <w:rPr>
          <w:rStyle w:val="Hyperlink.0"/>
          <w:rFonts w:ascii="Arial" w:cs="Arial" w:hAnsi="Arial" w:eastAsia="Arial"/>
          <w:sz w:val="24"/>
          <w:szCs w:val="24"/>
          <w:u w:color="000000"/>
          <w:rtl w:val="0"/>
          <w:lang w:val="en-US"/>
          <w14:textOutline w14:w="12700" w14:cap="flat">
            <w14:noFill/>
            <w14:miter w14:lim="400000"/>
          </w14:textOutline>
        </w:rPr>
        <w:fldChar w:fldCharType="begin" w:fldLock="0"/>
      </w:r>
      <w:r>
        <w:rPr>
          <w:rStyle w:val="Hyperlink.0"/>
          <w:rFonts w:ascii="Arial" w:cs="Arial" w:hAnsi="Arial" w:eastAsia="Arial"/>
          <w:sz w:val="24"/>
          <w:szCs w:val="24"/>
          <w:u w:color="000000"/>
          <w:rtl w:val="0"/>
          <w:lang w:val="en-US"/>
          <w14:textOutline w14:w="12700" w14:cap="flat">
            <w14:noFill/>
            <w14:miter w14:lim="400000"/>
          </w14:textOutline>
        </w:rPr>
        <w:instrText xml:space="preserve"> HYPERLINK "https://doi.org/10.1080/0957514000200203"</w:instrText>
      </w:r>
      <w:r>
        <w:rPr>
          <w:rStyle w:val="Hyperlink.0"/>
          <w:rFonts w:ascii="Arial" w:cs="Arial" w:hAnsi="Arial" w:eastAsia="Arial"/>
          <w:sz w:val="24"/>
          <w:szCs w:val="24"/>
          <w:u w:color="000000"/>
          <w:rtl w:val="0"/>
          <w:lang w:val="en-US"/>
          <w14:textOutline w14:w="12700" w14:cap="flat">
            <w14:noFill/>
            <w14:miter w14:lim="400000"/>
          </w14:textOutline>
        </w:rPr>
        <w:fldChar w:fldCharType="separate" w:fldLock="0"/>
      </w:r>
      <w:r>
        <w:rPr>
          <w:rStyle w:val="Hyperlink.0"/>
          <w:rFonts w:ascii="Arial" w:hAnsi="Arial"/>
          <w:sz w:val="24"/>
          <w:szCs w:val="24"/>
          <w:u w:color="000000"/>
          <w:rtl w:val="0"/>
          <w:lang w:val="en-US"/>
          <w14:textOutline w14:w="12700" w14:cap="flat">
            <w14:noFill/>
            <w14:miter w14:lim="400000"/>
          </w14:textOutline>
        </w:rPr>
        <w:t>https://doi.org/10.1080/0957514000200203</w:t>
      </w:r>
      <w:r>
        <w:rPr>
          <w:rFonts w:ascii="Arial" w:cs="Arial" w:hAnsi="Arial" w:eastAsia="Arial"/>
          <w:sz w:val="24"/>
          <w:szCs w:val="24"/>
          <w:u w:color="000000"/>
          <w:rtl w:val="0"/>
          <w:lang w:val="en-US"/>
          <w14:textOutline w14:w="12700" w14:cap="flat">
            <w14:noFill/>
            <w14:miter w14:lim="400000"/>
          </w14:textOutline>
        </w:rPr>
        <w:fldChar w:fldCharType="end" w:fldLock="0"/>
      </w:r>
    </w:p>
    <w:p>
      <w:pPr>
        <w:pStyle w:val="Default"/>
        <w:bidi w:val="0"/>
        <w:ind w:left="0" w:right="0" w:firstLine="0"/>
        <w:jc w:val="left"/>
        <w:rPr>
          <w:rFonts w:ascii="Arial" w:cs="Arial" w:hAnsi="Arial" w:eastAsia="Arial"/>
          <w:sz w:val="24"/>
          <w:szCs w:val="24"/>
          <w:u w:color="000000"/>
          <w:rtl w:val="0"/>
          <w:lang w:val="en-US"/>
          <w14:textOutline w14:w="12700" w14:cap="flat">
            <w14:noFill/>
            <w14:miter w14:lim="400000"/>
          </w14:textOutline>
        </w:rPr>
      </w:pPr>
      <w:r>
        <w:rPr>
          <w:rFonts w:ascii="Arial" w:hAnsi="Arial"/>
          <w:sz w:val="24"/>
          <w:szCs w:val="24"/>
          <w:u w:color="000000"/>
          <w:rtl w:val="0"/>
          <w:lang w:val="en-US"/>
          <w14:textOutline w14:w="12700" w14:cap="flat">
            <w14:noFill/>
            <w14:miter w14:lim="400000"/>
          </w14:textOutline>
        </w:rPr>
        <w:t>(Cyrchwyd: 26/02/2023)</w:t>
      </w:r>
    </w:p>
    <w:p>
      <w:pPr>
        <w:pStyle w:val="Default"/>
        <w:bidi w:val="0"/>
        <w:ind w:left="0" w:right="0" w:firstLine="0"/>
        <w:jc w:val="left"/>
        <w:rPr>
          <w:u w:color="000000"/>
          <w:rtl w:val="0"/>
          <w:lang w:val="en-US"/>
          <w14:textOutline w14:w="12700" w14:cap="flat">
            <w14:noFill/>
            <w14:miter w14:lim="400000"/>
          </w14:textOutline>
        </w:rPr>
      </w:pPr>
    </w:p>
    <w:p>
      <w:pPr>
        <w:pStyle w:val="Body"/>
        <w:rPr>
          <w:rFonts w:ascii="Arial" w:cs="Arial" w:hAnsi="Arial" w:eastAsia="Arial"/>
          <w:sz w:val="24"/>
          <w:szCs w:val="24"/>
        </w:rPr>
      </w:pPr>
      <w:r>
        <w:rPr>
          <w:rFonts w:ascii="Arial" w:hAnsi="Arial"/>
          <w:sz w:val="24"/>
          <w:szCs w:val="24"/>
          <w:rtl w:val="0"/>
          <w:lang w:val="en-US"/>
        </w:rPr>
        <w:t xml:space="preserve">Llywodraeth Cymru, </w:t>
      </w:r>
      <w:r>
        <w:rPr>
          <w:rFonts w:ascii="Arial" w:hAnsi="Arial"/>
          <w:i w:val="1"/>
          <w:iCs w:val="1"/>
          <w:sz w:val="24"/>
          <w:szCs w:val="24"/>
          <w:rtl w:val="0"/>
          <w:lang w:val="en-US"/>
        </w:rPr>
        <w:t>Cwricwlwm i Gymru</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"https://hwb.gov.wales/cwricwlwm-i-gymru/cynllunio-eich-cwricwlwm/datblygu-gweledigaeth-ar-gyfer-cynllunio-cwricwlwm/#sgiliau-sy'n-hanfodol-i'r-pedwar-diben"</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https://hwb.gov.wales/cwricwlwm-i-gymru/cynllunio-eich-cwricwlwm/datblygu-gweledigaeth-ar-gyfer-cynllunio-cwricwlwm/#sgiliau-sy'n-hanfodol-i'r-pedwar-diben</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20/02/2023)</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Llywodraeth Cymru, (2015) </w:t>
      </w:r>
      <w:r>
        <w:rPr>
          <w:rFonts w:ascii="Arial" w:hAnsi="Arial"/>
          <w:i w:val="1"/>
          <w:iCs w:val="1"/>
          <w:sz w:val="24"/>
          <w:szCs w:val="24"/>
          <w:rtl w:val="0"/>
          <w:lang w:val="en-US"/>
        </w:rPr>
        <w:t>Fframwaith Y Cyfnod Sylfaen</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"https://hwb.gov.wales/storage/4f222e31-85c2-407b-9760-5ed8bd0b9e48/fframwaith-y-cyfnod-sylfaen.pdf"</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https://hwb.gov.wales/storage/4f222e31-85c2-407b-9760-5ed8bd0b9e48/fframwaith-y-cyfnod-sylfaen.pdf</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21/02/2023)</w:t>
      </w:r>
    </w:p>
    <w:p>
      <w:pPr>
        <w:pStyle w:val="Body"/>
        <w:rPr>
          <w:rFonts w:ascii="Arial" w:cs="Arial" w:hAnsi="Arial" w:eastAsia="Arial"/>
          <w:sz w:val="24"/>
          <w:szCs w:val="24"/>
        </w:rPr>
      </w:pPr>
    </w:p>
    <w:p>
      <w:pPr>
        <w:pStyle w:val="Body"/>
        <w:rPr>
          <w:sz w:val="24"/>
          <w:szCs w:val="24"/>
        </w:rPr>
      </w:pPr>
      <w:r>
        <w:rPr>
          <w:sz w:val="24"/>
          <w:szCs w:val="24"/>
          <w:rtl w:val="0"/>
          <w:lang w:val="en-US"/>
        </w:rPr>
        <w:t xml:space="preserve">Llywodraeth Cymru. (2008) </w:t>
      </w:r>
      <w:r>
        <w:rPr>
          <w:i w:val="1"/>
          <w:iCs w:val="1"/>
          <w:sz w:val="24"/>
          <w:szCs w:val="24"/>
          <w:rtl w:val="0"/>
          <w:lang w:val="en-US"/>
        </w:rPr>
        <w:t>Observing Children</w:t>
      </w:r>
    </w:p>
    <w:p>
      <w:pPr>
        <w:pStyle w:val="Body"/>
        <w:rPr>
          <w:sz w:val="24"/>
          <w:szCs w:val="24"/>
        </w:rPr>
      </w:pPr>
      <w:r>
        <w:rPr>
          <w:sz w:val="24"/>
          <w:szCs w:val="24"/>
          <w:rtl w:val="0"/>
          <w:lang w:val="en-US"/>
        </w:rPr>
        <w:t xml:space="preserve">Ar gael: </w:t>
      </w:r>
      <w:r>
        <w:rPr>
          <w:rStyle w:val="Hyperlink.0"/>
          <w:sz w:val="24"/>
          <w:szCs w:val="24"/>
        </w:rPr>
        <w:fldChar w:fldCharType="begin" w:fldLock="0"/>
      </w:r>
      <w:r>
        <w:rPr>
          <w:rStyle w:val="Hyperlink.0"/>
          <w:sz w:val="24"/>
          <w:szCs w:val="24"/>
        </w:rPr>
        <w:instrText xml:space="preserve"> HYPERLINK "https://hwb.gov.wales/storage/74f7c7cc-d337-4fd0-9604-27b3d1a5746d/observing-children.pdf"</w:instrText>
      </w:r>
      <w:r>
        <w:rPr>
          <w:rStyle w:val="Hyperlink.0"/>
          <w:sz w:val="24"/>
          <w:szCs w:val="24"/>
        </w:rPr>
        <w:fldChar w:fldCharType="separate" w:fldLock="0"/>
      </w:r>
      <w:r>
        <w:rPr>
          <w:rStyle w:val="Hyperlink.0"/>
          <w:sz w:val="24"/>
          <w:szCs w:val="24"/>
          <w:rtl w:val="0"/>
          <w:lang w:val="en-US"/>
        </w:rPr>
        <w:t>https://hwb.gov.wales/storage/74f7c7cc-d337-4fd0-9604-27b3d1a5746d/observing-children.pdf</w:t>
      </w:r>
      <w:r>
        <w:rPr>
          <w:sz w:val="24"/>
          <w:szCs w:val="24"/>
        </w:rPr>
        <w:fldChar w:fldCharType="end" w:fldLock="0"/>
      </w:r>
    </w:p>
    <w:p>
      <w:pPr>
        <w:pStyle w:val="Body"/>
        <w:rPr>
          <w:sz w:val="24"/>
          <w:szCs w:val="24"/>
        </w:rPr>
      </w:pPr>
      <w:r>
        <w:rPr>
          <w:sz w:val="24"/>
          <w:szCs w:val="24"/>
          <w:rtl w:val="0"/>
          <w:lang w:val="en-US"/>
        </w:rPr>
        <w:t>(Cyrchwyd: 25/02/2023)</w:t>
      </w:r>
    </w:p>
    <w:p>
      <w:pPr>
        <w:pStyle w:val="Body"/>
        <w:rPr>
          <w:sz w:val="24"/>
          <w:szCs w:val="24"/>
        </w:rPr>
      </w:pPr>
    </w:p>
    <w:p>
      <w:pPr>
        <w:pStyle w:val="Body"/>
        <w:rPr>
          <w:rFonts w:ascii="Arial" w:cs="Arial" w:hAnsi="Arial" w:eastAsia="Arial"/>
          <w:sz w:val="24"/>
          <w:szCs w:val="24"/>
        </w:rPr>
      </w:pPr>
      <w:r>
        <w:rPr>
          <w:rFonts w:ascii="Arial" w:hAnsi="Arial"/>
          <w:sz w:val="24"/>
          <w:szCs w:val="24"/>
          <w:rtl w:val="0"/>
          <w:lang w:val="en-US"/>
        </w:rPr>
        <w:t xml:space="preserve">Llywodraeth Cymru, </w:t>
      </w:r>
      <w:r>
        <w:rPr>
          <w:rFonts w:ascii="Arial" w:hAnsi="Arial"/>
          <w:i w:val="1"/>
          <w:iCs w:val="1"/>
          <w:sz w:val="24"/>
          <w:szCs w:val="24"/>
          <w:rtl w:val="0"/>
          <w:lang w:val="en-US"/>
        </w:rPr>
        <w:t xml:space="preserve">Canllawiau gwella ysgolion </w:t>
      </w:r>
    </w:p>
    <w:p>
      <w:pPr>
        <w:pStyle w:val="Body"/>
        <w:rPr>
          <w:rFonts w:ascii="Arial" w:cs="Arial" w:hAnsi="Arial" w:eastAsia="Arial"/>
          <w:sz w:val="24"/>
          <w:szCs w:val="24"/>
        </w:rPr>
      </w:pPr>
      <w:r>
        <w:rPr>
          <w:rFonts w:ascii="Arial" w:hAnsi="Arial"/>
          <w:sz w:val="24"/>
          <w:szCs w:val="24"/>
          <w:rtl w:val="0"/>
          <w:lang w:val="en-US"/>
        </w:rPr>
        <w:t xml:space="preserve">Ar gael: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"https://hwb.gov.wales/gwerthuso-gwella-ac-atebolrwydd/canllawiau-gwella-ysgolion-fframwaith-ar-gyfer-gwerthuso-gwella-ac-atebolrwydd/"</w:instrText>
      </w:r>
      <w:r>
        <w:rPr>
          <w:rStyle w:val="Hyperlink.0"/>
          <w:rFonts w:ascii="Arial" w:cs="Arial" w:hAnsi="Arial" w:eastAsia="Arial"/>
          <w:sz w:val="24"/>
          <w:szCs w:val="24"/>
        </w:rPr>
        <w:fldChar w:fldCharType="separate" w:fldLock="0"/>
      </w:r>
      <w:r>
        <w:rPr>
          <w:rStyle w:val="Hyperlink.0"/>
          <w:rFonts w:ascii="Arial" w:hAnsi="Arial"/>
          <w:sz w:val="24"/>
          <w:szCs w:val="24"/>
          <w:rtl w:val="0"/>
        </w:rPr>
        <w:t>https://hwb.gov.wales/gwerthuso-gwella-ac-atebolrwydd/canllawiau-gwella-ysgolion-fframwaith-ar-gyfer-gwerthuso-gwella-ac-atebolrwydd/</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(Cyrchwyd: 21/02/2023)</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Noffke, S. &amp; Somekh, B. (2009) </w:t>
      </w:r>
      <w:r>
        <w:rPr>
          <w:rFonts w:ascii="Arial" w:hAnsi="Arial"/>
          <w:i w:val="1"/>
          <w:iCs w:val="1"/>
          <w:sz w:val="24"/>
          <w:szCs w:val="24"/>
          <w:rtl w:val="0"/>
          <w:lang w:val="en-US"/>
        </w:rPr>
        <w:t>The Sage Handbook for Educational Action Research</w:t>
      </w:r>
      <w:r>
        <w:rPr>
          <w:rFonts w:ascii="Arial" w:hAnsi="Arial"/>
          <w:sz w:val="24"/>
          <w:szCs w:val="24"/>
          <w:rtl w:val="0"/>
          <w:lang w:val="en-US"/>
        </w:rPr>
        <w:t xml:space="preserve"> </w:t>
      </w:r>
    </w:p>
    <w:p>
      <w:pPr>
        <w:pStyle w:val="Body"/>
        <w:rPr>
          <w:rFonts w:ascii="Arial" w:cs="Arial" w:hAnsi="Arial" w:eastAsia="Arial"/>
          <w:sz w:val="24"/>
          <w:szCs w:val="24"/>
        </w:rPr>
      </w:pPr>
      <w:r>
        <w:rPr>
          <w:rFonts w:ascii="Arial" w:hAnsi="Arial"/>
          <w:sz w:val="24"/>
          <w:szCs w:val="24"/>
          <w:rtl w:val="0"/>
          <w:lang w:val="en-US"/>
        </w:rPr>
        <w:t>Sage Pulications Ltd.</w:t>
      </w:r>
    </w:p>
    <w:p>
      <w:pPr>
        <w:pStyle w:val="Body"/>
        <w:rPr>
          <w:rFonts w:ascii="Arial" w:cs="Arial" w:hAnsi="Arial" w:eastAsia="Arial"/>
          <w:sz w:val="24"/>
          <w:szCs w:val="24"/>
        </w:rPr>
      </w:pPr>
    </w:p>
    <w:p>
      <w:pPr>
        <w:pStyle w:val="Body"/>
        <w:rPr>
          <w:rFonts w:ascii="Arial" w:cs="Arial" w:hAnsi="Arial" w:eastAsia="Arial"/>
          <w:i w:val="1"/>
          <w:iCs w:val="1"/>
          <w:sz w:val="24"/>
          <w:szCs w:val="24"/>
        </w:rPr>
      </w:pPr>
      <w:r>
        <w:rPr>
          <w:rFonts w:ascii="Arial" w:hAnsi="Arial"/>
          <w:sz w:val="24"/>
          <w:szCs w:val="24"/>
          <w:rtl w:val="0"/>
          <w:lang w:val="en-US"/>
        </w:rPr>
        <w:t xml:space="preserve">Siencyn, SW. (2010) </w:t>
      </w:r>
      <w:r>
        <w:rPr>
          <w:rFonts w:ascii="Arial" w:hAnsi="Arial"/>
          <w:i w:val="1"/>
          <w:iCs w:val="1"/>
          <w:sz w:val="24"/>
          <w:szCs w:val="24"/>
          <w:rtl w:val="0"/>
          <w:lang w:val="en-US"/>
        </w:rPr>
        <w:t>Y Cyfnod Sylfaen 3-7 oed</w:t>
      </w:r>
    </w:p>
    <w:p>
      <w:pPr>
        <w:pStyle w:val="Body"/>
        <w:rPr>
          <w:rFonts w:ascii="Arial" w:cs="Arial" w:hAnsi="Arial" w:eastAsia="Arial"/>
          <w:sz w:val="24"/>
          <w:szCs w:val="24"/>
        </w:rPr>
      </w:pPr>
      <w:r>
        <w:rPr>
          <w:rFonts w:ascii="Arial" w:hAnsi="Arial"/>
          <w:sz w:val="24"/>
          <w:szCs w:val="24"/>
          <w:rtl w:val="0"/>
          <w:lang w:val="en-US"/>
        </w:rPr>
        <w:t>Prifysgol Cymru Y Drindod Dewi Sant: Caerfyrddin.</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Walsh, G. </w:t>
      </w:r>
      <w:r>
        <w:rPr>
          <w:rFonts w:ascii="Arial" w:hAnsi="Arial"/>
          <w:i w:val="1"/>
          <w:iCs w:val="1"/>
          <w:sz w:val="24"/>
          <w:szCs w:val="24"/>
          <w:rtl w:val="0"/>
          <w:lang w:val="en-US"/>
        </w:rPr>
        <w:t xml:space="preserve">et al </w:t>
      </w:r>
      <w:r>
        <w:rPr>
          <w:rFonts w:ascii="Arial" w:hAnsi="Arial"/>
          <w:sz w:val="24"/>
          <w:szCs w:val="24"/>
          <w:rtl w:val="0"/>
          <w:lang w:val="en-US"/>
        </w:rPr>
        <w:t xml:space="preserve">(2017) </w:t>
      </w:r>
      <w:r>
        <w:rPr>
          <w:rFonts w:ascii="Arial" w:hAnsi="Arial"/>
          <w:i w:val="1"/>
          <w:iCs w:val="1"/>
          <w:sz w:val="24"/>
          <w:szCs w:val="24"/>
          <w:rtl w:val="0"/>
          <w:lang w:val="en-US"/>
        </w:rPr>
        <w:t>Playful Teaching and Learning</w:t>
      </w:r>
      <w:r>
        <w:rPr>
          <w:rFonts w:ascii="Arial" w:hAnsi="Arial"/>
          <w:sz w:val="24"/>
          <w:szCs w:val="24"/>
          <w:rtl w:val="0"/>
          <w:lang w:val="en-US"/>
        </w:rPr>
        <w:t xml:space="preserve"> </w:t>
      </w:r>
    </w:p>
    <w:p>
      <w:pPr>
        <w:pStyle w:val="Body"/>
        <w:rPr>
          <w:rFonts w:ascii="Arial" w:cs="Arial" w:hAnsi="Arial" w:eastAsia="Arial"/>
          <w:sz w:val="24"/>
          <w:szCs w:val="24"/>
        </w:rPr>
      </w:pP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"https://uk.sagepub.com/sites/default/files/upm-assets/81526_book_item_81526.pdf"</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https://uk.sagepub.com/sites/default/files/upm-assets/81526_book_item_81526.pdf</w:t>
      </w:r>
      <w:r>
        <w:rPr>
          <w:rFonts w:ascii="Arial" w:cs="Arial" w:hAnsi="Arial" w:eastAsia="Arial"/>
          <w:sz w:val="24"/>
          <w:szCs w:val="24"/>
        </w:rPr>
        <w:fldChar w:fldCharType="end" w:fldLock="0"/>
      </w:r>
    </w:p>
    <w:p>
      <w:pPr>
        <w:pStyle w:val="Body"/>
        <w:rPr>
          <w:rFonts w:ascii="Arial" w:cs="Arial" w:hAnsi="Arial" w:eastAsia="Arial"/>
          <w:sz w:val="24"/>
          <w:szCs w:val="24"/>
        </w:rPr>
      </w:pPr>
      <w:r>
        <w:rPr>
          <w:rFonts w:ascii="Arial" w:hAnsi="Arial"/>
          <w:sz w:val="24"/>
          <w:szCs w:val="24"/>
          <w:rtl w:val="0"/>
          <w:lang w:val="en-US"/>
        </w:rPr>
        <w:t>Sage Publications Ltd.</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Woods, A. (2016) </w:t>
      </w:r>
      <w:r>
        <w:rPr>
          <w:rFonts w:ascii="Arial" w:hAnsi="Arial"/>
          <w:i w:val="1"/>
          <w:iCs w:val="1"/>
          <w:sz w:val="24"/>
          <w:szCs w:val="24"/>
          <w:rtl w:val="0"/>
          <w:lang w:val="en-US"/>
        </w:rPr>
        <w:t>Examining Levels of Involvement in the Early Years</w:t>
      </w:r>
      <w:r>
        <w:rPr>
          <w:rFonts w:ascii="Arial" w:hAnsi="Arial"/>
          <w:sz w:val="24"/>
          <w:szCs w:val="24"/>
          <w:rtl w:val="0"/>
          <w:lang w:val="en-US"/>
        </w:rPr>
        <w:t xml:space="preserve"> </w:t>
      </w:r>
    </w:p>
    <w:p>
      <w:pPr>
        <w:pStyle w:val="Body"/>
        <w:rPr>
          <w:rFonts w:ascii="Arial" w:cs="Arial" w:hAnsi="Arial" w:eastAsia="Arial"/>
          <w:sz w:val="24"/>
          <w:szCs w:val="24"/>
        </w:rPr>
      </w:pPr>
      <w:r>
        <w:rPr>
          <w:rFonts w:ascii="Arial" w:hAnsi="Arial"/>
          <w:sz w:val="24"/>
          <w:szCs w:val="24"/>
          <w:rtl w:val="0"/>
          <w:lang w:val="en-US"/>
        </w:rPr>
        <w:t>Routledge: London.</w:t>
      </w: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bidi w:val="0"/>
      </w:pPr>
    </w:p>
    <w:p>
      <w:pPr>
        <w:pStyle w:val="Body"/>
        <w:bidi w:val="0"/>
      </w:pPr>
    </w:p>
    <w:p>
      <w:pPr>
        <w:pStyle w:val="Body"/>
        <w:bidi w:val="0"/>
      </w:pPr>
    </w:p>
    <w:p>
      <w:pPr>
        <w:pStyle w:val="Body"/>
        <w:bidi w:val="0"/>
      </w:pPr>
    </w:p>
    <w:p>
      <w:pPr>
        <w:pStyle w:val="Body"/>
        <w:bidi w:val="0"/>
      </w:pPr>
    </w:p>
    <w:p>
      <w:pPr>
        <w:pStyle w:val="Body"/>
        <w:jc w:val="center"/>
        <w:rPr>
          <w:b w:val="1"/>
          <w:bCs w:val="1"/>
          <w:sz w:val="34"/>
          <w:szCs w:val="34"/>
          <w:u w:val="single"/>
        </w:rPr>
      </w:pPr>
      <w:r>
        <w:rPr>
          <w:b w:val="1"/>
          <w:bCs w:val="1"/>
          <w:sz w:val="34"/>
          <w:szCs w:val="34"/>
          <w:u w:val="single"/>
          <w:rtl w:val="0"/>
          <w:lang w:val="en-US"/>
        </w:rPr>
        <w:t>ATODIADAU</w:t>
      </w:r>
    </w:p>
    <w:p>
      <w:pPr>
        <w:pStyle w:val="Body"/>
        <w:bidi w:val="0"/>
      </w:pPr>
    </w:p>
    <w:p>
      <w:pPr>
        <w:pStyle w:val="Title"/>
        <w:jc w:val="left"/>
        <w:rPr>
          <w:rFonts w:ascii="Arial" w:cs="Arial" w:hAnsi="Arial" w:eastAsia="Arial"/>
          <w:sz w:val="28"/>
          <w:szCs w:val="28"/>
          <w:u w:val="single"/>
        </w:rPr>
      </w:pPr>
      <w:r>
        <w:rPr>
          <w:rFonts w:ascii="Arial" w:hAnsi="Arial"/>
          <w:sz w:val="28"/>
          <w:szCs w:val="28"/>
          <w:u w:val="single"/>
          <w:rtl w:val="0"/>
          <w:lang w:val="en-US"/>
        </w:rPr>
        <w:t>ATODIAD A</w:t>
      </w:r>
    </w:p>
    <w:p>
      <w:pPr>
        <w:pStyle w:val="Title"/>
        <w:jc w:val="center"/>
        <w:rPr>
          <w:sz w:val="24"/>
          <w:szCs w:val="24"/>
          <w:u w:val="single"/>
        </w:rPr>
      </w:pPr>
    </w:p>
    <w:p>
      <w:pPr>
        <w:pStyle w:val="Title"/>
        <w:jc w:val="center"/>
        <w:rPr>
          <w:sz w:val="24"/>
          <w:szCs w:val="24"/>
          <w:u w:val="single"/>
        </w:rPr>
      </w:pPr>
      <w:r>
        <w:rPr>
          <w:sz w:val="24"/>
          <w:szCs w:val="24"/>
          <w:u w:val="single"/>
          <w:rtl w:val="0"/>
          <w:lang w:val="en-US"/>
        </w:rPr>
        <w:t>Sut mae</w:t>
      </w:r>
      <w:r>
        <w:rPr>
          <w:sz w:val="24"/>
          <w:szCs w:val="24"/>
          <w:u w:val="single"/>
          <w:rtl w:val="0"/>
          <w:lang w:val="en-US"/>
        </w:rPr>
        <w:t>’</w:t>
      </w:r>
      <w:r>
        <w:rPr>
          <w:sz w:val="24"/>
          <w:szCs w:val="24"/>
          <w:u w:val="single"/>
          <w:rtl w:val="0"/>
          <w:lang w:val="en-US"/>
        </w:rPr>
        <w:t xml:space="preserve">r Celfyddydau Mynegiannol yn hybu cyfranogiad ac ymglymiad yn y Cyfnod Sylfaen? </w:t>
      </w:r>
    </w:p>
    <w:p>
      <w:pPr>
        <w:pStyle w:val="Body"/>
        <w:rPr>
          <w:b w:val="1"/>
          <w:bCs w:val="1"/>
          <w:sz w:val="28"/>
          <w:szCs w:val="28"/>
          <w:u w:val="single"/>
        </w:rPr>
      </w:pPr>
      <w:r>
        <w:rPr>
          <w:b w:val="1"/>
          <w:bCs w:val="1"/>
          <w:sz w:val="24"/>
          <w:szCs w:val="24"/>
          <w:u w:val="single"/>
          <w:rtl w:val="0"/>
          <w:lang w:val="en-US"/>
        </w:rPr>
        <w:t>DYDD 1: 09/02/23</w:t>
      </w:r>
      <w:r>
        <w:rPr>
          <w:b w:val="1"/>
          <w:bCs w:val="1"/>
          <w:sz w:val="28"/>
          <w:szCs w:val="28"/>
          <w:u w:val="single"/>
        </w:rPr>
        <mc:AlternateContent>
          <mc:Choice Requires="wps">
            <w:drawing>
              <wp:anchor distT="152400" distB="152400" distL="152400" distR="152400" simplePos="0" relativeHeight="251659264" behindDoc="0" locked="0" layoutInCell="1" allowOverlap="1">
                <wp:simplePos x="0" y="0"/>
                <wp:positionH relativeFrom="margin">
                  <wp:posOffset>-71791</wp:posOffset>
                </wp:positionH>
                <wp:positionV relativeFrom="line">
                  <wp:posOffset>259079</wp:posOffset>
                </wp:positionV>
                <wp:extent cx="5987892" cy="1232178"/>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txBox="1"/>
                      <wps:spPr>
                        <a:xfrm>
                          <a:off x="0" y="0"/>
                          <a:ext cx="5987892" cy="1232178"/>
                        </a:xfrm>
                        <a:prstGeom prst="rect">
                          <a:avLst/>
                        </a:prstGeom>
                        <a:solidFill>
                          <a:srgbClr val="FFFFFF"/>
                        </a:solidFill>
                        <a:ln w="25400" cap="flat">
                          <a:solidFill>
                            <a:srgbClr val="000000"/>
                          </a:solidFill>
                          <a:prstDash val="solid"/>
                          <a:miter lim="400000"/>
                        </a:ln>
                        <a:effectLst/>
                      </wps:spPr>
                      <wps:txbx>
                        <w:txbxContent>
                          <w:p>
                            <w:pPr>
                              <w:pStyle w:val="Label"/>
                              <w:jc w:val="left"/>
                            </w:pPr>
                            <w:r>
                              <w:rPr>
                                <w:b w:val="1"/>
                                <w:bCs w:val="1"/>
                                <w:outline w:val="0"/>
                                <w:color w:val="000000"/>
                                <w:u w:val="single"/>
                                <w:rtl w:val="0"/>
                                <w:lang w:val="en-US"/>
                                <w14:textFill>
                                  <w14:solidFill>
                                    <w14:srgbClr w14:val="000000"/>
                                  </w14:solidFill>
                                </w14:textFill>
                              </w:rPr>
                              <w:t>CYD DESTUN:</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5.7pt;margin-top:20.4pt;width:471.5pt;height:97.0pt;z-index:251659264;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Label"/>
                        <w:jc w:val="left"/>
                      </w:pPr>
                      <w:r>
                        <w:rPr>
                          <w:b w:val="1"/>
                          <w:bCs w:val="1"/>
                          <w:outline w:val="0"/>
                          <w:color w:val="000000"/>
                          <w:u w:val="single"/>
                          <w:rtl w:val="0"/>
                          <w:lang w:val="en-US"/>
                          <w14:textFill>
                            <w14:solidFill>
                              <w14:srgbClr w14:val="000000"/>
                            </w14:solidFill>
                          </w14:textFill>
                        </w:rPr>
                        <w:t>CYD DESTUN:</w:t>
                      </w:r>
                    </w:p>
                  </w:txbxContent>
                </v:textbox>
                <w10:wrap type="topAndBottom" side="bothSides" anchorx="margin"/>
              </v:shape>
            </w:pict>
          </mc:Fallback>
        </mc:AlternateContent>
      </w:r>
    </w:p>
    <w:p>
      <w:pPr>
        <w:pStyle w:val="Body"/>
        <w:rPr>
          <w:b w:val="1"/>
          <w:bCs w:val="1"/>
          <w:sz w:val="28"/>
          <w:szCs w:val="28"/>
        </w:rPr>
      </w:pPr>
      <w:r>
        <w:rPr>
          <w:b w:val="1"/>
          <w:bCs w:val="1"/>
          <w:sz w:val="28"/>
          <w:szCs w:val="28"/>
          <w:rtl w:val="0"/>
          <w:lang w:val="en-US"/>
        </w:rPr>
        <w:t>1                        2                             3                       4                                5</w:t>
      </w:r>
    </w:p>
    <w:p>
      <w:pPr>
        <w:pStyle w:val="Body"/>
        <w:rPr>
          <w:b w:val="1"/>
          <w:bCs w:val="1"/>
          <w:sz w:val="28"/>
          <w:szCs w:val="28"/>
          <w:u w:val="single"/>
        </w:rPr>
      </w:pPr>
      <w:r>
        <w:rPr>
          <w:b w:val="1"/>
          <w:bCs w:val="1"/>
          <w:sz w:val="28"/>
          <w:szCs w:val="28"/>
          <w:u w:val="single"/>
          <w:rtl w:val="0"/>
          <w:lang w:val="en-US"/>
        </w:rPr>
        <w:t>—————————————————————————————————</w:t>
      </w:r>
    </w:p>
    <w:p>
      <w:pPr>
        <w:pStyle w:val="Body"/>
        <w:bidi w:val="0"/>
      </w:pPr>
      <w:r>
        <w:rPr>
          <w:rtl w:val="0"/>
        </w:rPr>
        <w:t>ISEL IAWN               ISEL                              CYMEDROL                UCHEL            UCHEL IAWN</w:t>
      </w:r>
    </w:p>
    <w:p>
      <w:pPr>
        <w:pStyle w:val="Body"/>
        <w:bidi w:val="0"/>
      </w:pPr>
      <w:r>
        <w:rPr>
          <w:rtl w:val="0"/>
        </w:rPr>
        <w:t xml:space="preserve">      </w:t>
      </w:r>
    </w:p>
    <w:p>
      <w:pPr>
        <w:pStyle w:val="Body"/>
        <w:bidi w:val="0"/>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05"/>
        <w:gridCol w:w="1605"/>
        <w:gridCol w:w="1606"/>
        <w:gridCol w:w="1605"/>
        <w:gridCol w:w="1606"/>
        <w:gridCol w:w="1605"/>
      </w:tblGrid>
      <w:tr>
        <w:tblPrEx>
          <w:shd w:val="clear" w:color="auto" w:fill="bdc0bf"/>
        </w:tblPrEx>
        <w:trPr>
          <w:trHeight w:val="382" w:hRule="atLeast"/>
          <w:tblHeader/>
        </w:trPr>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left"/>
            </w:pPr>
            <w:r>
              <w:rPr>
                <w:rFonts w:ascii="Helvetica Neue" w:hAnsi="Helvetica Neue"/>
                <w:outline w:val="0"/>
                <w:color w:val="b41700"/>
                <w:rtl w:val="0"/>
                <w14:textFill>
                  <w14:solidFill>
                    <w14:srgbClr w14:val="B51700"/>
                  </w14:solidFill>
                </w14:textFill>
              </w:rPr>
              <w:t>SESSIWN 1</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1</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2</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3</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4</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5</w:t>
            </w:r>
          </w:p>
        </w:tc>
      </w:tr>
      <w:tr>
        <w:tblPrEx>
          <w:shd w:val="clear" w:color="auto" w:fill="auto"/>
        </w:tblPrEx>
        <w:trPr>
          <w:trHeight w:val="575" w:hRule="atLeast"/>
        </w:trPr>
        <w:tc>
          <w:tcPr>
            <w:tcW w:type="dxa" w:w="1605"/>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PLENTYN A</w:t>
            </w:r>
          </w:p>
        </w:tc>
        <w:tc>
          <w:tcPr>
            <w:tcW w:type="dxa" w:w="1605"/>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575" w:hRule="atLeast"/>
        </w:trPr>
        <w:tc>
          <w:tcPr>
            <w:tcW w:type="dxa" w:w="1605"/>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PLENTYN B</w:t>
            </w:r>
          </w:p>
        </w:tc>
        <w:tc>
          <w:tcPr>
            <w:tcW w:type="dxa" w:w="1605"/>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575" w:hRule="atLeast"/>
        </w:trPr>
        <w:tc>
          <w:tcPr>
            <w:tcW w:type="dxa" w:w="1605"/>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PLENTYN C</w:t>
            </w:r>
          </w:p>
        </w:tc>
        <w:tc>
          <w:tcPr>
            <w:tcW w:type="dxa" w:w="1605"/>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575" w:hRule="atLeast"/>
        </w:trPr>
        <w:tc>
          <w:tcPr>
            <w:tcW w:type="dxa" w:w="1605"/>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PLENTYN D</w:t>
            </w:r>
          </w:p>
        </w:tc>
        <w:tc>
          <w:tcPr>
            <w:tcW w:type="dxa" w:w="1605"/>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bl>
    <w:p>
      <w:pPr>
        <w:pStyle w:val="Body"/>
        <w:bidi w:val="0"/>
      </w:pPr>
    </w:p>
    <w:p>
      <w:pPr>
        <w:pStyle w:val="Body"/>
        <w:bidi w:val="0"/>
      </w:pPr>
    </w:p>
    <w:p>
      <w:pPr>
        <w:pStyle w:val="Body"/>
        <w:bidi w:val="0"/>
      </w:pPr>
    </w:p>
    <w:p>
      <w:pPr>
        <w:pStyle w:val="Body"/>
        <w:bidi w:val="0"/>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05"/>
        <w:gridCol w:w="1605"/>
        <w:gridCol w:w="1606"/>
        <w:gridCol w:w="1605"/>
        <w:gridCol w:w="1606"/>
        <w:gridCol w:w="1605"/>
      </w:tblGrid>
      <w:tr>
        <w:tblPrEx>
          <w:shd w:val="clear" w:color="auto" w:fill="bdc0bf"/>
        </w:tblPrEx>
        <w:trPr>
          <w:trHeight w:val="453" w:hRule="atLeast"/>
          <w:tblHeader/>
        </w:trPr>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outline w:val="0"/>
                <w:color w:val="b41700"/>
                <w:rtl w:val="0"/>
                <w14:textFill>
                  <w14:solidFill>
                    <w14:srgbClr w14:val="B51700"/>
                  </w14:solidFill>
                </w14:textFill>
              </w:rPr>
              <w:t>SESSIWN 2</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1</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2</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3</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4</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5</w:t>
            </w:r>
          </w:p>
        </w:tc>
      </w:tr>
      <w:tr>
        <w:tblPrEx>
          <w:shd w:val="clear" w:color="auto" w:fill="auto"/>
        </w:tblPrEx>
        <w:trPr>
          <w:trHeight w:val="515" w:hRule="atLeast"/>
        </w:trPr>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b w:val="1"/>
                <w:bCs w:val="1"/>
                <w:rtl w:val="0"/>
              </w:rPr>
              <w:t>PLENTYN A</w:t>
            </w: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515" w:hRule="atLeast"/>
        </w:trPr>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Helvetica Neue" w:hAnsi="Helvetica Neue"/>
                <w:b w:val="1"/>
                <w:bCs w:val="1"/>
                <w:rtl w:val="0"/>
              </w:rPr>
              <w:t>PLENTYN B</w:t>
            </w: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515" w:hRule="atLeast"/>
        </w:trPr>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b w:val="1"/>
                <w:bCs w:val="1"/>
                <w:rtl w:val="0"/>
              </w:rPr>
              <w:t>PLENTYN C</w:t>
            </w: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515" w:hRule="atLeast"/>
        </w:trPr>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Helvetica Neue" w:hAnsi="Helvetica Neue"/>
                <w:b w:val="1"/>
                <w:bCs w:val="1"/>
                <w:rtl w:val="0"/>
              </w:rPr>
              <w:t>PLENTYN D</w:t>
            </w: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bl>
    <w:p>
      <w:pPr>
        <w:pStyle w:val="Body"/>
        <w:bidi w:val="0"/>
      </w:pPr>
    </w:p>
    <w:p>
      <w:pPr>
        <w:pStyle w:val="Body"/>
        <w:jc w:val="left"/>
        <w:rPr>
          <w:rFonts w:ascii="Arial" w:cs="Arial" w:hAnsi="Arial" w:eastAsia="Arial"/>
          <w:b w:val="1"/>
          <w:bCs w:val="1"/>
          <w:sz w:val="28"/>
          <w:szCs w:val="28"/>
        </w:rPr>
      </w:pPr>
    </w:p>
    <w:p>
      <w:pPr>
        <w:pStyle w:val="Body"/>
        <w:jc w:val="center"/>
        <w:rPr>
          <w:b w:val="1"/>
          <w:bCs w:val="1"/>
          <w:sz w:val="28"/>
          <w:szCs w:val="28"/>
        </w:rPr>
      </w:pPr>
    </w:p>
    <w:p>
      <w:pPr>
        <w:pStyle w:val="Body"/>
        <w:jc w:val="center"/>
        <w:rPr>
          <w:b w:val="1"/>
          <w:bCs w:val="1"/>
          <w:sz w:val="28"/>
          <w:szCs w:val="28"/>
        </w:rPr>
      </w:pPr>
      <w:r>
        <w:rPr>
          <w:b w:val="1"/>
          <w:bCs w:val="1"/>
          <w:sz w:val="28"/>
          <w:szCs w:val="28"/>
          <w:rtl w:val="0"/>
          <w:lang w:val="en-US"/>
        </w:rPr>
        <w:t>ATODIAD B</w:t>
      </w:r>
    </w:p>
    <w:p>
      <w:pPr>
        <w:pStyle w:val="Body"/>
        <w:jc w:val="center"/>
        <w:rPr>
          <w:b w:val="1"/>
          <w:bCs w:val="1"/>
          <w:sz w:val="24"/>
          <w:szCs w:val="24"/>
          <w:u w:val="single"/>
        </w:rPr>
      </w:pPr>
      <w:r>
        <w:rPr>
          <w:b w:val="1"/>
          <w:bCs w:val="1"/>
          <w:sz w:val="24"/>
          <w:szCs w:val="24"/>
          <w:u w:val="single"/>
          <w:rtl w:val="0"/>
          <w:lang w:val="en-US"/>
        </w:rPr>
        <w:t>Sut mae</w:t>
      </w:r>
      <w:r>
        <w:rPr>
          <w:b w:val="1"/>
          <w:bCs w:val="1"/>
          <w:sz w:val="24"/>
          <w:szCs w:val="24"/>
          <w:u w:val="single"/>
          <w:rtl w:val="0"/>
          <w:lang w:val="en-US"/>
        </w:rPr>
        <w:t>’</w:t>
      </w:r>
      <w:r>
        <w:rPr>
          <w:b w:val="1"/>
          <w:bCs w:val="1"/>
          <w:sz w:val="24"/>
          <w:szCs w:val="24"/>
          <w:u w:val="single"/>
          <w:rtl w:val="0"/>
          <w:lang w:val="en-US"/>
        </w:rPr>
        <w:t xml:space="preserve">r Celfyddydau Mynegiannol yn hybu cyfranogiad ac ymglymiad  yn y Cyfnod Sylfaen? </w:t>
      </w:r>
    </w:p>
    <w:p>
      <w:pPr>
        <w:pStyle w:val="Body"/>
        <w:jc w:val="left"/>
        <w:rPr>
          <w:b w:val="1"/>
          <w:bCs w:val="1"/>
          <w:sz w:val="28"/>
          <w:szCs w:val="28"/>
          <w:u w:val="single"/>
        </w:rPr>
      </w:pPr>
      <w:r>
        <w:rPr>
          <w:b w:val="1"/>
          <w:bCs w:val="1"/>
          <w:sz w:val="24"/>
          <w:szCs w:val="24"/>
          <w:u w:val="single"/>
          <w:rtl w:val="0"/>
          <w:lang w:val="en-US"/>
        </w:rPr>
        <w:t>DYDD 2: 10/02/23</w:t>
      </w:r>
      <w:r>
        <w:rPr>
          <w:b w:val="1"/>
          <w:bCs w:val="1"/>
          <w:sz w:val="28"/>
          <w:szCs w:val="28"/>
          <w:u w:val="single"/>
        </w:rPr>
        <mc:AlternateContent>
          <mc:Choice Requires="wps">
            <w:drawing>
              <wp:anchor distT="152400" distB="152400" distL="152400" distR="152400" simplePos="0" relativeHeight="251660288" behindDoc="0" locked="0" layoutInCell="1" allowOverlap="1">
                <wp:simplePos x="0" y="0"/>
                <wp:positionH relativeFrom="margin">
                  <wp:posOffset>-71791</wp:posOffset>
                </wp:positionH>
                <wp:positionV relativeFrom="line">
                  <wp:posOffset>259079</wp:posOffset>
                </wp:positionV>
                <wp:extent cx="5987892" cy="1384816"/>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txBox="1"/>
                      <wps:spPr>
                        <a:xfrm>
                          <a:off x="0" y="0"/>
                          <a:ext cx="5987892" cy="1384816"/>
                        </a:xfrm>
                        <a:prstGeom prst="rect">
                          <a:avLst/>
                        </a:prstGeom>
                        <a:solidFill>
                          <a:srgbClr val="FFFFFF"/>
                        </a:solidFill>
                        <a:ln w="25400" cap="flat">
                          <a:solidFill>
                            <a:srgbClr val="000000"/>
                          </a:solidFill>
                          <a:prstDash val="solid"/>
                          <a:miter lim="400000"/>
                        </a:ln>
                        <a:effectLst/>
                      </wps:spPr>
                      <wps:txbx>
                        <w:txbxContent>
                          <w:p>
                            <w:pPr>
                              <w:pStyle w:val="Label"/>
                              <w:jc w:val="left"/>
                              <w:rPr>
                                <w:b w:val="1"/>
                                <w:bCs w:val="1"/>
                                <w:outline w:val="0"/>
                                <w:color w:val="000000"/>
                                <w:sz w:val="22"/>
                                <w:szCs w:val="22"/>
                                <w:u w:val="single"/>
                                <w14:textFill>
                                  <w14:solidFill>
                                    <w14:srgbClr w14:val="000000"/>
                                  </w14:solidFill>
                                </w14:textFill>
                              </w:rPr>
                            </w:pPr>
                            <w:r>
                              <w:rPr>
                                <w:b w:val="1"/>
                                <w:bCs w:val="1"/>
                                <w:outline w:val="0"/>
                                <w:color w:val="000000"/>
                                <w:sz w:val="22"/>
                                <w:szCs w:val="22"/>
                                <w:u w:val="single"/>
                                <w:rtl w:val="0"/>
                                <w:lang w:val="en-US"/>
                                <w14:textFill>
                                  <w14:solidFill>
                                    <w14:srgbClr w14:val="000000"/>
                                  </w14:solidFill>
                                </w14:textFill>
                              </w:rPr>
                              <w:t xml:space="preserve">CYD DESTUN: </w:t>
                            </w:r>
                          </w:p>
                          <w:p>
                            <w:pPr>
                              <w:pStyle w:val="Label"/>
                              <w:jc w:val="left"/>
                              <w:rPr>
                                <w:outline w:val="0"/>
                                <w:color w:val="000000"/>
                                <w:sz w:val="18"/>
                                <w:szCs w:val="18"/>
                                <w:u w:val="single"/>
                                <w14:textFill>
                                  <w14:solidFill>
                                    <w14:srgbClr w14:val="000000"/>
                                  </w14:solidFill>
                                </w14:textFill>
                              </w:rPr>
                            </w:pPr>
                            <w:r>
                              <w:rPr>
                                <w:outline w:val="0"/>
                                <w:color w:val="000000"/>
                                <w:sz w:val="18"/>
                                <w:szCs w:val="18"/>
                                <w:u w:val="single"/>
                                <w:rtl w:val="0"/>
                                <w:lang w:val="en-US"/>
                                <w14:textFill>
                                  <w14:solidFill>
                                    <w14:srgbClr w14:val="000000"/>
                                  </w14:solidFill>
                                </w14:textFill>
                              </w:rPr>
                              <w:t>Dydd Gwener - Dosbarth Blwyddyn 2 (Caneuon Cymraeg i dathlu Dydd Miwsig Cymru)</w:t>
                            </w:r>
                          </w:p>
                          <w:p>
                            <w:pPr>
                              <w:pStyle w:val="Label"/>
                              <w:jc w:val="left"/>
                              <w:rPr>
                                <w:outline w:val="0"/>
                                <w:color w:val="000000"/>
                                <w:sz w:val="18"/>
                                <w:szCs w:val="18"/>
                                <w14:textFill>
                                  <w14:solidFill>
                                    <w14:srgbClr w14:val="000000"/>
                                  </w14:solidFill>
                                </w14:textFill>
                              </w:rPr>
                            </w:pPr>
                            <w:r>
                              <w:rPr>
                                <w:outline w:val="0"/>
                                <w:color w:val="000000"/>
                                <w:sz w:val="18"/>
                                <w:szCs w:val="18"/>
                                <w:rtl w:val="0"/>
                                <w:lang w:val="en-US"/>
                                <w14:textFill>
                                  <w14:solidFill>
                                    <w14:srgbClr w14:val="000000"/>
                                  </w14:solidFill>
                                </w14:textFill>
                              </w:rPr>
                              <w:t>Canueon: Yma O Hyd a Dydd Gwyl Dewi Sant</w:t>
                            </w:r>
                          </w:p>
                          <w:p>
                            <w:pPr>
                              <w:pStyle w:val="Label"/>
                              <w:jc w:val="left"/>
                              <w:rPr>
                                <w:outline w:val="0"/>
                                <w:color w:val="000000"/>
                                <w:sz w:val="18"/>
                                <w:szCs w:val="18"/>
                                <w14:textFill>
                                  <w14:solidFill>
                                    <w14:srgbClr w14:val="000000"/>
                                  </w14:solidFill>
                                </w14:textFill>
                              </w:rPr>
                            </w:pPr>
                            <w:r>
                              <w:rPr>
                                <w:outline w:val="0"/>
                                <w:color w:val="000000"/>
                                <w:sz w:val="18"/>
                                <w:szCs w:val="18"/>
                                <w:rtl w:val="0"/>
                                <w:lang w:val="en-US"/>
                                <w14:textFill>
                                  <w14:solidFill>
                                    <w14:srgbClr w14:val="000000"/>
                                  </w14:solidFill>
                                </w14:textFill>
                              </w:rPr>
                              <w:t xml:space="preserve">4 plant yn dal ysgwyddau ei gilydd ac yn siglo o ochr i ochr yn esgus bod mewn stadium yn gwilio pel-droed neu rygbi. </w:t>
                            </w:r>
                          </w:p>
                          <w:p>
                            <w:pPr>
                              <w:pStyle w:val="Label"/>
                              <w:jc w:val="left"/>
                              <w:rPr>
                                <w:outline w:val="0"/>
                                <w:color w:val="000000"/>
                                <w:sz w:val="18"/>
                                <w:szCs w:val="18"/>
                                <w14:textFill>
                                  <w14:solidFill>
                                    <w14:srgbClr w14:val="000000"/>
                                  </w14:solidFill>
                                </w14:textFill>
                              </w:rPr>
                            </w:pPr>
                            <w:r>
                              <w:rPr>
                                <w:outline w:val="0"/>
                                <w:color w:val="000000"/>
                                <w:sz w:val="18"/>
                                <w:szCs w:val="18"/>
                                <w:rtl w:val="0"/>
                                <w:lang w:val="en-US"/>
                                <w14:textFill>
                                  <w14:solidFill>
                                    <w14:srgbClr w14:val="000000"/>
                                  </w14:solidFill>
                                </w14:textFill>
                              </w:rPr>
                              <w:t>Athrawes yn cynnal cystadleuaeth rhwng y dosbarth i weld pwy sy</w:t>
                            </w:r>
                            <w:r>
                              <w:rPr>
                                <w:outline w:val="0"/>
                                <w:color w:val="000000"/>
                                <w:sz w:val="18"/>
                                <w:szCs w:val="18"/>
                                <w:rtl w:val="0"/>
                                <w:lang w:val="en-US"/>
                                <w14:textFill>
                                  <w14:solidFill>
                                    <w14:srgbClr w14:val="000000"/>
                                  </w14:solidFill>
                                </w14:textFill>
                              </w:rPr>
                              <w:t>’</w:t>
                            </w:r>
                            <w:r>
                              <w:rPr>
                                <w:outline w:val="0"/>
                                <w:color w:val="000000"/>
                                <w:sz w:val="18"/>
                                <w:szCs w:val="18"/>
                                <w:rtl w:val="0"/>
                                <w:lang w:val="en-US"/>
                                <w14:textFill>
                                  <w14:solidFill>
                                    <w14:srgbClr w14:val="000000"/>
                                  </w14:solidFill>
                                </w14:textFill>
                              </w:rPr>
                              <w:t>n gallu canu</w:t>
                            </w:r>
                            <w:r>
                              <w:rPr>
                                <w:outline w:val="0"/>
                                <w:color w:val="000000"/>
                                <w:sz w:val="18"/>
                                <w:szCs w:val="18"/>
                                <w:rtl w:val="0"/>
                                <w:lang w:val="en-US"/>
                                <w14:textFill>
                                  <w14:solidFill>
                                    <w14:srgbClr w14:val="000000"/>
                                  </w14:solidFill>
                                </w14:textFill>
                              </w:rPr>
                              <w:t>’</w:t>
                            </w:r>
                            <w:r>
                              <w:rPr>
                                <w:outline w:val="0"/>
                                <w:color w:val="000000"/>
                                <w:sz w:val="18"/>
                                <w:szCs w:val="18"/>
                                <w:rtl w:val="0"/>
                                <w:lang w:val="en-US"/>
                                <w14:textFill>
                                  <w14:solidFill>
                                    <w14:srgbClr w14:val="000000"/>
                                  </w14:solidFill>
                                </w14:textFill>
                              </w:rPr>
                              <w:t xml:space="preserve">r orau. </w:t>
                            </w:r>
                            <w:r>
                              <w:rPr>
                                <w:outline w:val="0"/>
                                <w:color w:val="000000"/>
                                <w:sz w:val="18"/>
                                <w:szCs w:val="18"/>
                                <w:rtl w:val="0"/>
                                <w:lang w:val="en-US"/>
                                <w14:textFill>
                                  <w14:solidFill>
                                    <w14:srgbClr w14:val="000000"/>
                                  </w14:solidFill>
                                </w14:textFill>
                              </w:rPr>
                              <w:t>“</w:t>
                            </w:r>
                            <w:r>
                              <w:rPr>
                                <w:outline w:val="0"/>
                                <w:color w:val="000000"/>
                                <w:sz w:val="18"/>
                                <w:szCs w:val="18"/>
                                <w:rtl w:val="0"/>
                                <w:lang w:val="en-US"/>
                                <w14:textFill>
                                  <w14:solidFill>
                                    <w14:srgbClr w14:val="000000"/>
                                  </w14:solidFill>
                                </w14:textFill>
                              </w:rPr>
                              <w:t>Ogi Ogi Ogi</w:t>
                            </w:r>
                            <w:r>
                              <w:rPr>
                                <w:outline w:val="0"/>
                                <w:color w:val="000000"/>
                                <w:sz w:val="18"/>
                                <w:szCs w:val="18"/>
                                <w:rtl w:val="0"/>
                                <w:lang w:val="en-US"/>
                                <w14:textFill>
                                  <w14:solidFill>
                                    <w14:srgbClr w14:val="000000"/>
                                  </w14:solidFill>
                                </w14:textFill>
                              </w:rPr>
                              <w:t>”</w:t>
                            </w:r>
                          </w:p>
                          <w:p>
                            <w:pPr>
                              <w:pStyle w:val="Label"/>
                              <w:jc w:val="left"/>
                              <w:rPr>
                                <w:outline w:val="0"/>
                                <w:color w:val="000000"/>
                                <w:sz w:val="18"/>
                                <w:szCs w:val="18"/>
                                <w14:textFill>
                                  <w14:solidFill>
                                    <w14:srgbClr w14:val="000000"/>
                                  </w14:solidFill>
                                </w14:textFill>
                              </w:rPr>
                            </w:pPr>
                            <w:r>
                              <w:rPr>
                                <w:outline w:val="0"/>
                                <w:color w:val="000000"/>
                                <w:sz w:val="18"/>
                                <w:szCs w:val="18"/>
                                <w:rtl w:val="0"/>
                                <w:lang w:val="en-US"/>
                                <w14:textFill>
                                  <w14:solidFill>
                                    <w14:srgbClr w14:val="000000"/>
                                  </w14:solidFill>
                                </w14:textFill>
                              </w:rPr>
                              <w:t xml:space="preserve">Sessiwn 2: Dosbarth Derbyn (Caneuon Jambori) </w:t>
                            </w:r>
                            <w:r>
                              <w:rPr>
                                <w:outline w:val="0"/>
                                <w:color w:val="000000"/>
                                <w:sz w:val="18"/>
                                <w:szCs w:val="18"/>
                                <w:rtl w:val="0"/>
                                <w:lang w:val="en-US"/>
                                <w14:textFill>
                                  <w14:solidFill>
                                    <w14:srgbClr w14:val="000000"/>
                                  </w14:solidFill>
                                </w14:textFill>
                              </w:rPr>
                              <w:t>“</w:t>
                            </w:r>
                            <w:r>
                              <w:rPr>
                                <w:outline w:val="0"/>
                                <w:color w:val="000000"/>
                                <w:sz w:val="18"/>
                                <w:szCs w:val="18"/>
                                <w:rtl w:val="0"/>
                                <w:lang w:val="en-US"/>
                                <w14:textFill>
                                  <w14:solidFill>
                                    <w14:srgbClr w14:val="000000"/>
                                  </w14:solidFill>
                                </w14:textFill>
                              </w:rPr>
                              <w:t>Afal, Oren, Banana</w:t>
                            </w:r>
                            <w:r>
                              <w:rPr>
                                <w:outline w:val="0"/>
                                <w:color w:val="000000"/>
                                <w:sz w:val="18"/>
                                <w:szCs w:val="18"/>
                                <w:rtl w:val="0"/>
                                <w:lang w:val="en-US"/>
                                <w14:textFill>
                                  <w14:solidFill>
                                    <w14:srgbClr w14:val="000000"/>
                                  </w14:solidFill>
                                </w14:textFill>
                              </w:rPr>
                              <w:t xml:space="preserve">” </w:t>
                            </w:r>
                          </w:p>
                          <w:p>
                            <w:pPr>
                              <w:pStyle w:val="Label"/>
                              <w:jc w:val="left"/>
                            </w:pPr>
                            <w:r>
                              <w:rPr>
                                <w:outline w:val="0"/>
                                <w:color w:val="000000"/>
                                <w:sz w:val="18"/>
                                <w:szCs w:val="18"/>
                                <w:rtl w:val="0"/>
                                <w:lang w:val="en-US"/>
                                <w14:textFill>
                                  <w14:solidFill>
                                    <w14:srgbClr w14:val="000000"/>
                                  </w14:solidFill>
                                </w14:textFill>
                              </w:rPr>
                              <w:t>Plant ar eu traed y tro yma yn dawnsio. Cyfle i weld rhai sydd ddim a diddordeb ac efallai yn esitedd lawr yn lle.</w:t>
                            </w:r>
                            <w:r>
                              <w:rPr>
                                <w:b w:val="1"/>
                                <w:bCs w:val="1"/>
                                <w:outline w:val="0"/>
                                <w:color w:val="000000"/>
                                <w:sz w:val="18"/>
                                <w:szCs w:val="18"/>
                                <w:u w:val="single"/>
                                <w14:textFill>
                                  <w14:solidFill>
                                    <w14:srgbClr w14:val="000000"/>
                                  </w14:solidFill>
                                </w14:textFill>
                              </w:rPr>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5.7pt;margin-top:20.4pt;width:471.5pt;height:109.0pt;z-index:251660288;mso-position-horizontal:absolute;mso-position-horizontal-relative:margin;mso-position-vertical:absolute;mso-position-vertical-relative:line;mso-wrap-distance-left:12.0pt;mso-wrap-distance-top:12.0pt;mso-wrap-distance-right:12.0pt;mso-wrap-distance-bottom:12.0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Label"/>
                        <w:jc w:val="left"/>
                        <w:rPr>
                          <w:b w:val="1"/>
                          <w:bCs w:val="1"/>
                          <w:outline w:val="0"/>
                          <w:color w:val="000000"/>
                          <w:sz w:val="22"/>
                          <w:szCs w:val="22"/>
                          <w:u w:val="single"/>
                          <w14:textFill>
                            <w14:solidFill>
                              <w14:srgbClr w14:val="000000"/>
                            </w14:solidFill>
                          </w14:textFill>
                        </w:rPr>
                      </w:pPr>
                      <w:r>
                        <w:rPr>
                          <w:b w:val="1"/>
                          <w:bCs w:val="1"/>
                          <w:outline w:val="0"/>
                          <w:color w:val="000000"/>
                          <w:sz w:val="22"/>
                          <w:szCs w:val="22"/>
                          <w:u w:val="single"/>
                          <w:rtl w:val="0"/>
                          <w:lang w:val="en-US"/>
                          <w14:textFill>
                            <w14:solidFill>
                              <w14:srgbClr w14:val="000000"/>
                            </w14:solidFill>
                          </w14:textFill>
                        </w:rPr>
                        <w:t xml:space="preserve">CYD DESTUN: </w:t>
                      </w:r>
                    </w:p>
                    <w:p>
                      <w:pPr>
                        <w:pStyle w:val="Label"/>
                        <w:jc w:val="left"/>
                        <w:rPr>
                          <w:outline w:val="0"/>
                          <w:color w:val="000000"/>
                          <w:sz w:val="18"/>
                          <w:szCs w:val="18"/>
                          <w:u w:val="single"/>
                          <w14:textFill>
                            <w14:solidFill>
                              <w14:srgbClr w14:val="000000"/>
                            </w14:solidFill>
                          </w14:textFill>
                        </w:rPr>
                      </w:pPr>
                      <w:r>
                        <w:rPr>
                          <w:outline w:val="0"/>
                          <w:color w:val="000000"/>
                          <w:sz w:val="18"/>
                          <w:szCs w:val="18"/>
                          <w:u w:val="single"/>
                          <w:rtl w:val="0"/>
                          <w:lang w:val="en-US"/>
                          <w14:textFill>
                            <w14:solidFill>
                              <w14:srgbClr w14:val="000000"/>
                            </w14:solidFill>
                          </w14:textFill>
                        </w:rPr>
                        <w:t>Dydd Gwener - Dosbarth Blwyddyn 2 (Caneuon Cymraeg i dathlu Dydd Miwsig Cymru)</w:t>
                      </w:r>
                    </w:p>
                    <w:p>
                      <w:pPr>
                        <w:pStyle w:val="Label"/>
                        <w:jc w:val="left"/>
                        <w:rPr>
                          <w:outline w:val="0"/>
                          <w:color w:val="000000"/>
                          <w:sz w:val="18"/>
                          <w:szCs w:val="18"/>
                          <w14:textFill>
                            <w14:solidFill>
                              <w14:srgbClr w14:val="000000"/>
                            </w14:solidFill>
                          </w14:textFill>
                        </w:rPr>
                      </w:pPr>
                      <w:r>
                        <w:rPr>
                          <w:outline w:val="0"/>
                          <w:color w:val="000000"/>
                          <w:sz w:val="18"/>
                          <w:szCs w:val="18"/>
                          <w:rtl w:val="0"/>
                          <w:lang w:val="en-US"/>
                          <w14:textFill>
                            <w14:solidFill>
                              <w14:srgbClr w14:val="000000"/>
                            </w14:solidFill>
                          </w14:textFill>
                        </w:rPr>
                        <w:t>Canueon: Yma O Hyd a Dydd Gwyl Dewi Sant</w:t>
                      </w:r>
                    </w:p>
                    <w:p>
                      <w:pPr>
                        <w:pStyle w:val="Label"/>
                        <w:jc w:val="left"/>
                        <w:rPr>
                          <w:outline w:val="0"/>
                          <w:color w:val="000000"/>
                          <w:sz w:val="18"/>
                          <w:szCs w:val="18"/>
                          <w14:textFill>
                            <w14:solidFill>
                              <w14:srgbClr w14:val="000000"/>
                            </w14:solidFill>
                          </w14:textFill>
                        </w:rPr>
                      </w:pPr>
                      <w:r>
                        <w:rPr>
                          <w:outline w:val="0"/>
                          <w:color w:val="000000"/>
                          <w:sz w:val="18"/>
                          <w:szCs w:val="18"/>
                          <w:rtl w:val="0"/>
                          <w:lang w:val="en-US"/>
                          <w14:textFill>
                            <w14:solidFill>
                              <w14:srgbClr w14:val="000000"/>
                            </w14:solidFill>
                          </w14:textFill>
                        </w:rPr>
                        <w:t xml:space="preserve">4 plant yn dal ysgwyddau ei gilydd ac yn siglo o ochr i ochr yn esgus bod mewn stadium yn gwilio pel-droed neu rygbi. </w:t>
                      </w:r>
                    </w:p>
                    <w:p>
                      <w:pPr>
                        <w:pStyle w:val="Label"/>
                        <w:jc w:val="left"/>
                        <w:rPr>
                          <w:outline w:val="0"/>
                          <w:color w:val="000000"/>
                          <w:sz w:val="18"/>
                          <w:szCs w:val="18"/>
                          <w14:textFill>
                            <w14:solidFill>
                              <w14:srgbClr w14:val="000000"/>
                            </w14:solidFill>
                          </w14:textFill>
                        </w:rPr>
                      </w:pPr>
                      <w:r>
                        <w:rPr>
                          <w:outline w:val="0"/>
                          <w:color w:val="000000"/>
                          <w:sz w:val="18"/>
                          <w:szCs w:val="18"/>
                          <w:rtl w:val="0"/>
                          <w:lang w:val="en-US"/>
                          <w14:textFill>
                            <w14:solidFill>
                              <w14:srgbClr w14:val="000000"/>
                            </w14:solidFill>
                          </w14:textFill>
                        </w:rPr>
                        <w:t>Athrawes yn cynnal cystadleuaeth rhwng y dosbarth i weld pwy sy</w:t>
                      </w:r>
                      <w:r>
                        <w:rPr>
                          <w:outline w:val="0"/>
                          <w:color w:val="000000"/>
                          <w:sz w:val="18"/>
                          <w:szCs w:val="18"/>
                          <w:rtl w:val="0"/>
                          <w:lang w:val="en-US"/>
                          <w14:textFill>
                            <w14:solidFill>
                              <w14:srgbClr w14:val="000000"/>
                            </w14:solidFill>
                          </w14:textFill>
                        </w:rPr>
                        <w:t>’</w:t>
                      </w:r>
                      <w:r>
                        <w:rPr>
                          <w:outline w:val="0"/>
                          <w:color w:val="000000"/>
                          <w:sz w:val="18"/>
                          <w:szCs w:val="18"/>
                          <w:rtl w:val="0"/>
                          <w:lang w:val="en-US"/>
                          <w14:textFill>
                            <w14:solidFill>
                              <w14:srgbClr w14:val="000000"/>
                            </w14:solidFill>
                          </w14:textFill>
                        </w:rPr>
                        <w:t>n gallu canu</w:t>
                      </w:r>
                      <w:r>
                        <w:rPr>
                          <w:outline w:val="0"/>
                          <w:color w:val="000000"/>
                          <w:sz w:val="18"/>
                          <w:szCs w:val="18"/>
                          <w:rtl w:val="0"/>
                          <w:lang w:val="en-US"/>
                          <w14:textFill>
                            <w14:solidFill>
                              <w14:srgbClr w14:val="000000"/>
                            </w14:solidFill>
                          </w14:textFill>
                        </w:rPr>
                        <w:t>’</w:t>
                      </w:r>
                      <w:r>
                        <w:rPr>
                          <w:outline w:val="0"/>
                          <w:color w:val="000000"/>
                          <w:sz w:val="18"/>
                          <w:szCs w:val="18"/>
                          <w:rtl w:val="0"/>
                          <w:lang w:val="en-US"/>
                          <w14:textFill>
                            <w14:solidFill>
                              <w14:srgbClr w14:val="000000"/>
                            </w14:solidFill>
                          </w14:textFill>
                        </w:rPr>
                        <w:t xml:space="preserve">r orau. </w:t>
                      </w:r>
                      <w:r>
                        <w:rPr>
                          <w:outline w:val="0"/>
                          <w:color w:val="000000"/>
                          <w:sz w:val="18"/>
                          <w:szCs w:val="18"/>
                          <w:rtl w:val="0"/>
                          <w:lang w:val="en-US"/>
                          <w14:textFill>
                            <w14:solidFill>
                              <w14:srgbClr w14:val="000000"/>
                            </w14:solidFill>
                          </w14:textFill>
                        </w:rPr>
                        <w:t>“</w:t>
                      </w:r>
                      <w:r>
                        <w:rPr>
                          <w:outline w:val="0"/>
                          <w:color w:val="000000"/>
                          <w:sz w:val="18"/>
                          <w:szCs w:val="18"/>
                          <w:rtl w:val="0"/>
                          <w:lang w:val="en-US"/>
                          <w14:textFill>
                            <w14:solidFill>
                              <w14:srgbClr w14:val="000000"/>
                            </w14:solidFill>
                          </w14:textFill>
                        </w:rPr>
                        <w:t>Ogi Ogi Ogi</w:t>
                      </w:r>
                      <w:r>
                        <w:rPr>
                          <w:outline w:val="0"/>
                          <w:color w:val="000000"/>
                          <w:sz w:val="18"/>
                          <w:szCs w:val="18"/>
                          <w:rtl w:val="0"/>
                          <w:lang w:val="en-US"/>
                          <w14:textFill>
                            <w14:solidFill>
                              <w14:srgbClr w14:val="000000"/>
                            </w14:solidFill>
                          </w14:textFill>
                        </w:rPr>
                        <w:t>”</w:t>
                      </w:r>
                    </w:p>
                    <w:p>
                      <w:pPr>
                        <w:pStyle w:val="Label"/>
                        <w:jc w:val="left"/>
                        <w:rPr>
                          <w:outline w:val="0"/>
                          <w:color w:val="000000"/>
                          <w:sz w:val="18"/>
                          <w:szCs w:val="18"/>
                          <w14:textFill>
                            <w14:solidFill>
                              <w14:srgbClr w14:val="000000"/>
                            </w14:solidFill>
                          </w14:textFill>
                        </w:rPr>
                      </w:pPr>
                      <w:r>
                        <w:rPr>
                          <w:outline w:val="0"/>
                          <w:color w:val="000000"/>
                          <w:sz w:val="18"/>
                          <w:szCs w:val="18"/>
                          <w:rtl w:val="0"/>
                          <w:lang w:val="en-US"/>
                          <w14:textFill>
                            <w14:solidFill>
                              <w14:srgbClr w14:val="000000"/>
                            </w14:solidFill>
                          </w14:textFill>
                        </w:rPr>
                        <w:t xml:space="preserve">Sessiwn 2: Dosbarth Derbyn (Caneuon Jambori) </w:t>
                      </w:r>
                      <w:r>
                        <w:rPr>
                          <w:outline w:val="0"/>
                          <w:color w:val="000000"/>
                          <w:sz w:val="18"/>
                          <w:szCs w:val="18"/>
                          <w:rtl w:val="0"/>
                          <w:lang w:val="en-US"/>
                          <w14:textFill>
                            <w14:solidFill>
                              <w14:srgbClr w14:val="000000"/>
                            </w14:solidFill>
                          </w14:textFill>
                        </w:rPr>
                        <w:t>“</w:t>
                      </w:r>
                      <w:r>
                        <w:rPr>
                          <w:outline w:val="0"/>
                          <w:color w:val="000000"/>
                          <w:sz w:val="18"/>
                          <w:szCs w:val="18"/>
                          <w:rtl w:val="0"/>
                          <w:lang w:val="en-US"/>
                          <w14:textFill>
                            <w14:solidFill>
                              <w14:srgbClr w14:val="000000"/>
                            </w14:solidFill>
                          </w14:textFill>
                        </w:rPr>
                        <w:t>Afal, Oren, Banana</w:t>
                      </w:r>
                      <w:r>
                        <w:rPr>
                          <w:outline w:val="0"/>
                          <w:color w:val="000000"/>
                          <w:sz w:val="18"/>
                          <w:szCs w:val="18"/>
                          <w:rtl w:val="0"/>
                          <w:lang w:val="en-US"/>
                          <w14:textFill>
                            <w14:solidFill>
                              <w14:srgbClr w14:val="000000"/>
                            </w14:solidFill>
                          </w14:textFill>
                        </w:rPr>
                        <w:t xml:space="preserve">” </w:t>
                      </w:r>
                    </w:p>
                    <w:p>
                      <w:pPr>
                        <w:pStyle w:val="Label"/>
                        <w:jc w:val="left"/>
                      </w:pPr>
                      <w:r>
                        <w:rPr>
                          <w:outline w:val="0"/>
                          <w:color w:val="000000"/>
                          <w:sz w:val="18"/>
                          <w:szCs w:val="18"/>
                          <w:rtl w:val="0"/>
                          <w:lang w:val="en-US"/>
                          <w14:textFill>
                            <w14:solidFill>
                              <w14:srgbClr w14:val="000000"/>
                            </w14:solidFill>
                          </w14:textFill>
                        </w:rPr>
                        <w:t>Plant ar eu traed y tro yma yn dawnsio. Cyfle i weld rhai sydd ddim a diddordeb ac efallai yn esitedd lawr yn lle.</w:t>
                      </w:r>
                      <w:r>
                        <w:rPr>
                          <w:b w:val="1"/>
                          <w:bCs w:val="1"/>
                          <w:outline w:val="0"/>
                          <w:color w:val="000000"/>
                          <w:sz w:val="18"/>
                          <w:szCs w:val="18"/>
                          <w:u w:val="single"/>
                          <w14:textFill>
                            <w14:solidFill>
                              <w14:srgbClr w14:val="000000"/>
                            </w14:solidFill>
                          </w14:textFill>
                        </w:rPr>
                      </w:r>
                    </w:p>
                  </w:txbxContent>
                </v:textbox>
                <w10:wrap type="topAndBottom" side="bothSides" anchorx="margin"/>
              </v:shape>
            </w:pict>
          </mc:Fallback>
        </mc:AlternateContent>
      </w:r>
    </w:p>
    <w:p>
      <w:pPr>
        <w:pStyle w:val="Body"/>
        <w:rPr>
          <w:b w:val="1"/>
          <w:bCs w:val="1"/>
          <w:sz w:val="28"/>
          <w:szCs w:val="28"/>
        </w:rPr>
      </w:pPr>
      <w:r>
        <w:rPr>
          <w:b w:val="1"/>
          <w:bCs w:val="1"/>
          <w:sz w:val="28"/>
          <w:szCs w:val="28"/>
          <w:rtl w:val="0"/>
          <w:lang w:val="en-US"/>
        </w:rPr>
        <w:t>1                       2                             3                       4                                5</w:t>
      </w:r>
    </w:p>
    <w:p>
      <w:pPr>
        <w:pStyle w:val="Body"/>
        <w:rPr>
          <w:b w:val="1"/>
          <w:bCs w:val="1"/>
          <w:sz w:val="28"/>
          <w:szCs w:val="28"/>
          <w:u w:val="single"/>
        </w:rPr>
      </w:pPr>
      <w:r>
        <w:rPr>
          <w:b w:val="1"/>
          <w:bCs w:val="1"/>
          <w:sz w:val="28"/>
          <w:szCs w:val="28"/>
          <w:u w:val="single"/>
          <w:rtl w:val="0"/>
          <w:lang w:val="en-US"/>
        </w:rPr>
        <w:t>—————————————————————————————————</w:t>
      </w:r>
    </w:p>
    <w:p>
      <w:pPr>
        <w:pStyle w:val="Body"/>
        <w:rPr>
          <w:b w:val="1"/>
          <w:bCs w:val="1"/>
          <w:sz w:val="24"/>
          <w:szCs w:val="24"/>
        </w:rPr>
      </w:pPr>
      <w:r>
        <w:rPr>
          <w:b w:val="1"/>
          <w:bCs w:val="1"/>
          <w:sz w:val="24"/>
          <w:szCs w:val="24"/>
          <w:rtl w:val="0"/>
        </w:rPr>
        <w:t xml:space="preserve">ISEL IAWN              ISEL                      CYMEDROL           UCHEL  </w:t>
      </w:r>
      <w:r>
        <w:rPr>
          <w:b w:val="1"/>
          <w:bCs w:val="1"/>
          <w:sz w:val="24"/>
          <w:szCs w:val="24"/>
          <w:rtl w:val="0"/>
          <w:lang w:val="en-US"/>
        </w:rPr>
        <w:t xml:space="preserve">         </w:t>
      </w:r>
      <w:r>
        <w:rPr>
          <w:b w:val="1"/>
          <w:bCs w:val="1"/>
          <w:sz w:val="24"/>
          <w:szCs w:val="24"/>
          <w:rtl w:val="0"/>
          <w:lang w:val="de-DE"/>
        </w:rPr>
        <w:t>UCHE</w:t>
      </w:r>
      <w:r>
        <w:rPr>
          <w:b w:val="1"/>
          <w:bCs w:val="1"/>
          <w:sz w:val="24"/>
          <w:szCs w:val="24"/>
          <w:rtl w:val="0"/>
          <w:lang w:val="en-US"/>
        </w:rPr>
        <w:t xml:space="preserve">L </w:t>
      </w:r>
      <w:r>
        <w:rPr>
          <w:b w:val="1"/>
          <w:bCs w:val="1"/>
          <w:sz w:val="24"/>
          <w:szCs w:val="24"/>
          <w:rtl w:val="0"/>
          <w:lang w:val="en-US"/>
        </w:rPr>
        <w:t>IAWN</w:t>
      </w:r>
    </w:p>
    <w:p>
      <w:pPr>
        <w:pStyle w:val="Body"/>
        <w:bidi w:val="0"/>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05"/>
        <w:gridCol w:w="1605"/>
        <w:gridCol w:w="1606"/>
        <w:gridCol w:w="1605"/>
        <w:gridCol w:w="1606"/>
        <w:gridCol w:w="1605"/>
      </w:tblGrid>
      <w:tr>
        <w:tblPrEx>
          <w:shd w:val="clear" w:color="auto" w:fill="bdc0bf"/>
        </w:tblPrEx>
        <w:trPr>
          <w:trHeight w:val="575" w:hRule="atLeast"/>
          <w:tblHeader/>
        </w:trPr>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left"/>
            </w:pPr>
            <w:r>
              <w:rPr>
                <w:rtl w:val="0"/>
              </w:rPr>
              <w:t xml:space="preserve"> </w:t>
            </w:r>
            <w:r>
              <w:rPr>
                <w:outline w:val="0"/>
                <w:color w:val="b41700"/>
                <w:rtl w:val="0"/>
                <w14:textFill>
                  <w14:solidFill>
                    <w14:srgbClr w14:val="B51700"/>
                  </w14:solidFill>
                </w14:textFill>
              </w:rPr>
              <w:t xml:space="preserve">SESSIWN </w:t>
            </w:r>
            <w:r>
              <w:rPr>
                <w:outline w:val="0"/>
                <w:color w:val="b41700"/>
                <w:rtl w:val="0"/>
                <w:lang w:val="en-US"/>
                <w14:textFill>
                  <w14:solidFill>
                    <w14:srgbClr w14:val="B51700"/>
                  </w14:solidFill>
                </w14:textFill>
              </w:rPr>
              <w:t>1</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1</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2</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3</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4</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5</w:t>
            </w:r>
          </w:p>
        </w:tc>
      </w:tr>
      <w:tr>
        <w:tblPrEx>
          <w:shd w:val="clear" w:color="auto" w:fill="auto"/>
        </w:tblPrEx>
        <w:trPr>
          <w:trHeight w:val="682" w:hRule="atLeast"/>
        </w:trPr>
        <w:tc>
          <w:tcPr>
            <w:tcW w:type="dxa" w:w="1605"/>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PLENTYN A</w:t>
            </w:r>
          </w:p>
        </w:tc>
        <w:tc>
          <w:tcPr>
            <w:tcW w:type="dxa" w:w="1605"/>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Default"/>
              <w:bidi w:val="0"/>
            </w:pPr>
            <w:r>
              <mc:AlternateContent>
                <mc:Choice Requires="wps">
                  <w:drawing>
                    <wp:inline distT="0" distB="0" distL="0" distR="0">
                      <wp:extent cx="398701" cy="398701"/>
                      <wp:effectExtent l="0" t="0" r="0" b="0"/>
                      <wp:docPr id="1073741827" name="officeArt object"/>
                      <wp:cNvGraphicFramePr/>
                      <a:graphic xmlns:a="http://schemas.openxmlformats.org/drawingml/2006/main">
                        <a:graphicData uri="http://schemas.microsoft.com/office/word/2010/wordprocessingShape">
                          <wps:wsp>
                            <wps:cNvSpPr/>
                            <wps:spPr>
                              <a:xfrm>
                                <a:off x="0" y="0"/>
                                <a:ext cx="398701" cy="398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1" y="0"/>
                                    </a:moveTo>
                                    <a:cubicBezTo>
                                      <a:pt x="4836" y="0"/>
                                      <a:pt x="0" y="4834"/>
                                      <a:pt x="0" y="10799"/>
                                    </a:cubicBezTo>
                                    <a:cubicBezTo>
                                      <a:pt x="0" y="16764"/>
                                      <a:pt x="4836" y="21600"/>
                                      <a:pt x="10801" y="21600"/>
                                    </a:cubicBezTo>
                                    <a:cubicBezTo>
                                      <a:pt x="16766" y="21600"/>
                                      <a:pt x="21600" y="16764"/>
                                      <a:pt x="21600" y="10799"/>
                                    </a:cubicBezTo>
                                    <a:cubicBezTo>
                                      <a:pt x="21600" y="4834"/>
                                      <a:pt x="16766" y="0"/>
                                      <a:pt x="10801" y="0"/>
                                    </a:cubicBezTo>
                                    <a:close/>
                                    <a:moveTo>
                                      <a:pt x="16337" y="5557"/>
                                    </a:moveTo>
                                    <a:cubicBezTo>
                                      <a:pt x="16555" y="5556"/>
                                      <a:pt x="16774" y="5639"/>
                                      <a:pt x="16939" y="5803"/>
                                    </a:cubicBezTo>
                                    <a:lnTo>
                                      <a:pt x="17480" y="6344"/>
                                    </a:lnTo>
                                    <a:cubicBezTo>
                                      <a:pt x="17810" y="6674"/>
                                      <a:pt x="17809" y="7209"/>
                                      <a:pt x="17485" y="7539"/>
                                    </a:cubicBezTo>
                                    <a:lnTo>
                                      <a:pt x="7826" y="17269"/>
                                    </a:lnTo>
                                    <a:cubicBezTo>
                                      <a:pt x="7497" y="17604"/>
                                      <a:pt x="6955" y="17604"/>
                                      <a:pt x="6625" y="17269"/>
                                    </a:cubicBezTo>
                                    <a:lnTo>
                                      <a:pt x="3230" y="13872"/>
                                    </a:lnTo>
                                    <a:cubicBezTo>
                                      <a:pt x="2900" y="13542"/>
                                      <a:pt x="2900" y="13007"/>
                                      <a:pt x="3230" y="12677"/>
                                    </a:cubicBezTo>
                                    <a:lnTo>
                                      <a:pt x="3770" y="12136"/>
                                    </a:lnTo>
                                    <a:cubicBezTo>
                                      <a:pt x="4100" y="11806"/>
                                      <a:pt x="4635" y="11806"/>
                                      <a:pt x="4965" y="12136"/>
                                    </a:cubicBezTo>
                                    <a:lnTo>
                                      <a:pt x="7166" y="14336"/>
                                    </a:lnTo>
                                    <a:cubicBezTo>
                                      <a:pt x="7198" y="14369"/>
                                      <a:pt x="7253" y="14369"/>
                                      <a:pt x="7286" y="14336"/>
                                    </a:cubicBezTo>
                                    <a:lnTo>
                                      <a:pt x="15737" y="5809"/>
                                    </a:lnTo>
                                    <a:cubicBezTo>
                                      <a:pt x="15902" y="5641"/>
                                      <a:pt x="16120" y="5557"/>
                                      <a:pt x="16337" y="5557"/>
                                    </a:cubicBezTo>
                                    <a:close/>
                                  </a:path>
                                </a:pathLst>
                              </a:custGeom>
                              <a:solidFill>
                                <a:schemeClr val="accent1"/>
                              </a:solidFill>
                              <a:ln w="12700" cap="flat">
                                <a:noFill/>
                                <a:miter lim="400000"/>
                              </a:ln>
                              <a:effectLst/>
                            </wps:spPr>
                            <wps:bodyPr/>
                          </wps:wsp>
                        </a:graphicData>
                      </a:graphic>
                    </wp:inline>
                  </w:drawing>
                </mc:Choice>
                <mc:Fallback>
                  <w:pict>
                    <v:shape id="_x0000_s1028" style="visibility:visible;width:31.4pt;height:31.4pt;" coordorigin="0,0" coordsize="21600,21600" path="M 10801,0 C 4836,0 0,4834 0,10799 C 0,16764 4836,21600 10801,21600 C 16766,21600 21600,16764 21600,10799 C 21600,4834 16766,0 10801,0 X M 16337,5557 C 16555,5556 16774,5639 16939,5803 L 17480,6344 C 17810,6674 17809,7209 17485,7539 L 7826,17269 C 7497,17604 6955,17604 6625,17269 L 3230,13872 C 2900,13542 2900,13007 3230,12677 L 3770,12136 C 4100,11806 4635,11806 4965,12136 L 7166,14336 C 7198,14369 7253,14369 7286,14336 L 15737,5809 C 15902,5641 16120,5557 16337,5557 X E">
                      <v:fill color="#00A2FF"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680" w:hRule="atLeast"/>
        </w:trPr>
        <w:tc>
          <w:tcPr>
            <w:tcW w:type="dxa" w:w="1605"/>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PLENTYN B</w:t>
            </w:r>
          </w:p>
        </w:tc>
        <w:tc>
          <w:tcPr>
            <w:tcW w:type="dxa" w:w="1605"/>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Default"/>
              <w:bidi w:val="0"/>
            </w:pPr>
            <w:r>
              <mc:AlternateContent>
                <mc:Choice Requires="wps">
                  <w:drawing>
                    <wp:inline distT="0" distB="0" distL="0" distR="0">
                      <wp:extent cx="398701" cy="398701"/>
                      <wp:effectExtent l="0" t="0" r="0" b="0"/>
                      <wp:docPr id="1073741828" name="officeArt object"/>
                      <wp:cNvGraphicFramePr/>
                      <a:graphic xmlns:a="http://schemas.openxmlformats.org/drawingml/2006/main">
                        <a:graphicData uri="http://schemas.microsoft.com/office/word/2010/wordprocessingShape">
                          <wps:wsp>
                            <wps:cNvSpPr/>
                            <wps:spPr>
                              <a:xfrm>
                                <a:off x="0" y="0"/>
                                <a:ext cx="398701" cy="398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1" y="0"/>
                                    </a:moveTo>
                                    <a:cubicBezTo>
                                      <a:pt x="4836" y="0"/>
                                      <a:pt x="0" y="4834"/>
                                      <a:pt x="0" y="10799"/>
                                    </a:cubicBezTo>
                                    <a:cubicBezTo>
                                      <a:pt x="0" y="16764"/>
                                      <a:pt x="4836" y="21600"/>
                                      <a:pt x="10801" y="21600"/>
                                    </a:cubicBezTo>
                                    <a:cubicBezTo>
                                      <a:pt x="16766" y="21600"/>
                                      <a:pt x="21600" y="16764"/>
                                      <a:pt x="21600" y="10799"/>
                                    </a:cubicBezTo>
                                    <a:cubicBezTo>
                                      <a:pt x="21600" y="4834"/>
                                      <a:pt x="16766" y="0"/>
                                      <a:pt x="10801" y="0"/>
                                    </a:cubicBezTo>
                                    <a:close/>
                                    <a:moveTo>
                                      <a:pt x="16337" y="5557"/>
                                    </a:moveTo>
                                    <a:cubicBezTo>
                                      <a:pt x="16555" y="5556"/>
                                      <a:pt x="16774" y="5639"/>
                                      <a:pt x="16939" y="5803"/>
                                    </a:cubicBezTo>
                                    <a:lnTo>
                                      <a:pt x="17480" y="6344"/>
                                    </a:lnTo>
                                    <a:cubicBezTo>
                                      <a:pt x="17810" y="6674"/>
                                      <a:pt x="17809" y="7209"/>
                                      <a:pt x="17485" y="7539"/>
                                    </a:cubicBezTo>
                                    <a:lnTo>
                                      <a:pt x="7826" y="17269"/>
                                    </a:lnTo>
                                    <a:cubicBezTo>
                                      <a:pt x="7497" y="17604"/>
                                      <a:pt x="6955" y="17604"/>
                                      <a:pt x="6625" y="17269"/>
                                    </a:cubicBezTo>
                                    <a:lnTo>
                                      <a:pt x="3230" y="13872"/>
                                    </a:lnTo>
                                    <a:cubicBezTo>
                                      <a:pt x="2900" y="13542"/>
                                      <a:pt x="2900" y="13007"/>
                                      <a:pt x="3230" y="12677"/>
                                    </a:cubicBezTo>
                                    <a:lnTo>
                                      <a:pt x="3770" y="12136"/>
                                    </a:lnTo>
                                    <a:cubicBezTo>
                                      <a:pt x="4100" y="11806"/>
                                      <a:pt x="4635" y="11806"/>
                                      <a:pt x="4965" y="12136"/>
                                    </a:cubicBezTo>
                                    <a:lnTo>
                                      <a:pt x="7166" y="14336"/>
                                    </a:lnTo>
                                    <a:cubicBezTo>
                                      <a:pt x="7198" y="14369"/>
                                      <a:pt x="7253" y="14369"/>
                                      <a:pt x="7286" y="14336"/>
                                    </a:cubicBezTo>
                                    <a:lnTo>
                                      <a:pt x="15737" y="5809"/>
                                    </a:lnTo>
                                    <a:cubicBezTo>
                                      <a:pt x="15902" y="5641"/>
                                      <a:pt x="16120" y="5557"/>
                                      <a:pt x="16337" y="5557"/>
                                    </a:cubicBezTo>
                                    <a:close/>
                                  </a:path>
                                </a:pathLst>
                              </a:custGeom>
                              <a:solidFill>
                                <a:schemeClr val="accent1"/>
                              </a:solidFill>
                              <a:ln w="12700" cap="flat">
                                <a:noFill/>
                                <a:miter lim="400000"/>
                              </a:ln>
                              <a:effectLst/>
                            </wps:spPr>
                            <wps:bodyPr/>
                          </wps:wsp>
                        </a:graphicData>
                      </a:graphic>
                    </wp:inline>
                  </w:drawing>
                </mc:Choice>
                <mc:Fallback>
                  <w:pict>
                    <v:shape id="_x0000_s1029" style="visibility:visible;width:31.4pt;height:31.4pt;" coordorigin="0,0" coordsize="21600,21600" path="M 10801,0 C 4836,0 0,4834 0,10799 C 0,16764 4836,21600 10801,21600 C 16766,21600 21600,16764 21600,10799 C 21600,4834 16766,0 10801,0 X M 16337,5557 C 16555,5556 16774,5639 16939,5803 L 17480,6344 C 17810,6674 17809,7209 17485,7539 L 7826,17269 C 7497,17604 6955,17604 6625,17269 L 3230,13872 C 2900,13542 2900,13007 3230,12677 L 3770,12136 C 4100,11806 4635,11806 4965,12136 L 7166,14336 C 7198,14369 7253,14369 7286,14336 L 15737,5809 C 15902,5641 16120,5557 16337,5557 X E">
                      <v:fill color="#00A2FF"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680" w:hRule="atLeast"/>
        </w:trPr>
        <w:tc>
          <w:tcPr>
            <w:tcW w:type="dxa" w:w="1605"/>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PLENTYN C</w:t>
            </w:r>
          </w:p>
        </w:tc>
        <w:tc>
          <w:tcPr>
            <w:tcW w:type="dxa" w:w="1605"/>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Default"/>
              <w:bidi w:val="0"/>
            </w:pPr>
            <w:r>
              <mc:AlternateContent>
                <mc:Choice Requires="wps">
                  <w:drawing>
                    <wp:inline distT="0" distB="0" distL="0" distR="0">
                      <wp:extent cx="398701" cy="398701"/>
                      <wp:effectExtent l="0" t="0" r="0" b="0"/>
                      <wp:docPr id="1073741829" name="officeArt object"/>
                      <wp:cNvGraphicFramePr/>
                      <a:graphic xmlns:a="http://schemas.openxmlformats.org/drawingml/2006/main">
                        <a:graphicData uri="http://schemas.microsoft.com/office/word/2010/wordprocessingShape">
                          <wps:wsp>
                            <wps:cNvSpPr/>
                            <wps:spPr>
                              <a:xfrm>
                                <a:off x="0" y="0"/>
                                <a:ext cx="398701" cy="398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1" y="0"/>
                                    </a:moveTo>
                                    <a:cubicBezTo>
                                      <a:pt x="4836" y="0"/>
                                      <a:pt x="0" y="4834"/>
                                      <a:pt x="0" y="10799"/>
                                    </a:cubicBezTo>
                                    <a:cubicBezTo>
                                      <a:pt x="0" y="16764"/>
                                      <a:pt x="4836" y="21600"/>
                                      <a:pt x="10801" y="21600"/>
                                    </a:cubicBezTo>
                                    <a:cubicBezTo>
                                      <a:pt x="16766" y="21600"/>
                                      <a:pt x="21600" y="16764"/>
                                      <a:pt x="21600" y="10799"/>
                                    </a:cubicBezTo>
                                    <a:cubicBezTo>
                                      <a:pt x="21600" y="4834"/>
                                      <a:pt x="16766" y="0"/>
                                      <a:pt x="10801" y="0"/>
                                    </a:cubicBezTo>
                                    <a:close/>
                                    <a:moveTo>
                                      <a:pt x="16337" y="5557"/>
                                    </a:moveTo>
                                    <a:cubicBezTo>
                                      <a:pt x="16555" y="5556"/>
                                      <a:pt x="16774" y="5639"/>
                                      <a:pt x="16939" y="5803"/>
                                    </a:cubicBezTo>
                                    <a:lnTo>
                                      <a:pt x="17480" y="6344"/>
                                    </a:lnTo>
                                    <a:cubicBezTo>
                                      <a:pt x="17810" y="6674"/>
                                      <a:pt x="17809" y="7209"/>
                                      <a:pt x="17485" y="7539"/>
                                    </a:cubicBezTo>
                                    <a:lnTo>
                                      <a:pt x="7826" y="17269"/>
                                    </a:lnTo>
                                    <a:cubicBezTo>
                                      <a:pt x="7497" y="17604"/>
                                      <a:pt x="6955" y="17604"/>
                                      <a:pt x="6625" y="17269"/>
                                    </a:cubicBezTo>
                                    <a:lnTo>
                                      <a:pt x="3230" y="13872"/>
                                    </a:lnTo>
                                    <a:cubicBezTo>
                                      <a:pt x="2900" y="13542"/>
                                      <a:pt x="2900" y="13007"/>
                                      <a:pt x="3230" y="12677"/>
                                    </a:cubicBezTo>
                                    <a:lnTo>
                                      <a:pt x="3770" y="12136"/>
                                    </a:lnTo>
                                    <a:cubicBezTo>
                                      <a:pt x="4100" y="11806"/>
                                      <a:pt x="4635" y="11806"/>
                                      <a:pt x="4965" y="12136"/>
                                    </a:cubicBezTo>
                                    <a:lnTo>
                                      <a:pt x="7166" y="14336"/>
                                    </a:lnTo>
                                    <a:cubicBezTo>
                                      <a:pt x="7198" y="14369"/>
                                      <a:pt x="7253" y="14369"/>
                                      <a:pt x="7286" y="14336"/>
                                    </a:cubicBezTo>
                                    <a:lnTo>
                                      <a:pt x="15737" y="5809"/>
                                    </a:lnTo>
                                    <a:cubicBezTo>
                                      <a:pt x="15902" y="5641"/>
                                      <a:pt x="16120" y="5557"/>
                                      <a:pt x="16337" y="5557"/>
                                    </a:cubicBezTo>
                                    <a:close/>
                                  </a:path>
                                </a:pathLst>
                              </a:custGeom>
                              <a:solidFill>
                                <a:schemeClr val="accent1"/>
                              </a:solidFill>
                              <a:ln w="12700" cap="flat">
                                <a:noFill/>
                                <a:miter lim="400000"/>
                              </a:ln>
                              <a:effectLst/>
                            </wps:spPr>
                            <wps:bodyPr/>
                          </wps:wsp>
                        </a:graphicData>
                      </a:graphic>
                    </wp:inline>
                  </w:drawing>
                </mc:Choice>
                <mc:Fallback>
                  <w:pict>
                    <v:shape id="_x0000_s1030" style="visibility:visible;width:31.4pt;height:31.4pt;" coordorigin="0,0" coordsize="21600,21600" path="M 10801,0 C 4836,0 0,4834 0,10799 C 0,16764 4836,21600 10801,21600 C 16766,21600 21600,16764 21600,10799 C 21600,4834 16766,0 10801,0 X M 16337,5557 C 16555,5556 16774,5639 16939,5803 L 17480,6344 C 17810,6674 17809,7209 17485,7539 L 7826,17269 C 7497,17604 6955,17604 6625,17269 L 3230,13872 C 2900,13542 2900,13007 3230,12677 L 3770,12136 C 4100,11806 4635,11806 4965,12136 L 7166,14336 C 7198,14369 7253,14369 7286,14336 L 15737,5809 C 15902,5641 16120,5557 16337,5557 X E">
                      <v:fill color="#00A2FF"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tc>
      </w:tr>
      <w:tr>
        <w:tblPrEx>
          <w:shd w:val="clear" w:color="auto" w:fill="auto"/>
        </w:tblPrEx>
        <w:trPr>
          <w:trHeight w:val="680" w:hRule="atLeast"/>
        </w:trPr>
        <w:tc>
          <w:tcPr>
            <w:tcW w:type="dxa" w:w="1605"/>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PLENTYN D</w:t>
            </w:r>
          </w:p>
        </w:tc>
        <w:tc>
          <w:tcPr>
            <w:tcW w:type="dxa" w:w="1605"/>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Default"/>
              <w:bidi w:val="0"/>
            </w:pPr>
            <w:r>
              <mc:AlternateContent>
                <mc:Choice Requires="wps">
                  <w:drawing>
                    <wp:inline distT="0" distB="0" distL="0" distR="0">
                      <wp:extent cx="398701" cy="398701"/>
                      <wp:effectExtent l="0" t="0" r="0" b="0"/>
                      <wp:docPr id="1073741830" name="officeArt object"/>
                      <wp:cNvGraphicFramePr/>
                      <a:graphic xmlns:a="http://schemas.openxmlformats.org/drawingml/2006/main">
                        <a:graphicData uri="http://schemas.microsoft.com/office/word/2010/wordprocessingShape">
                          <wps:wsp>
                            <wps:cNvSpPr/>
                            <wps:spPr>
                              <a:xfrm>
                                <a:off x="0" y="0"/>
                                <a:ext cx="398701" cy="398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1" y="0"/>
                                    </a:moveTo>
                                    <a:cubicBezTo>
                                      <a:pt x="4836" y="0"/>
                                      <a:pt x="0" y="4834"/>
                                      <a:pt x="0" y="10799"/>
                                    </a:cubicBezTo>
                                    <a:cubicBezTo>
                                      <a:pt x="0" y="16764"/>
                                      <a:pt x="4836" y="21600"/>
                                      <a:pt x="10801" y="21600"/>
                                    </a:cubicBezTo>
                                    <a:cubicBezTo>
                                      <a:pt x="16766" y="21600"/>
                                      <a:pt x="21600" y="16764"/>
                                      <a:pt x="21600" y="10799"/>
                                    </a:cubicBezTo>
                                    <a:cubicBezTo>
                                      <a:pt x="21600" y="4834"/>
                                      <a:pt x="16766" y="0"/>
                                      <a:pt x="10801" y="0"/>
                                    </a:cubicBezTo>
                                    <a:close/>
                                    <a:moveTo>
                                      <a:pt x="16337" y="5557"/>
                                    </a:moveTo>
                                    <a:cubicBezTo>
                                      <a:pt x="16555" y="5556"/>
                                      <a:pt x="16774" y="5639"/>
                                      <a:pt x="16939" y="5803"/>
                                    </a:cubicBezTo>
                                    <a:lnTo>
                                      <a:pt x="17480" y="6344"/>
                                    </a:lnTo>
                                    <a:cubicBezTo>
                                      <a:pt x="17810" y="6674"/>
                                      <a:pt x="17809" y="7209"/>
                                      <a:pt x="17485" y="7539"/>
                                    </a:cubicBezTo>
                                    <a:lnTo>
                                      <a:pt x="7826" y="17269"/>
                                    </a:lnTo>
                                    <a:cubicBezTo>
                                      <a:pt x="7497" y="17604"/>
                                      <a:pt x="6955" y="17604"/>
                                      <a:pt x="6625" y="17269"/>
                                    </a:cubicBezTo>
                                    <a:lnTo>
                                      <a:pt x="3230" y="13872"/>
                                    </a:lnTo>
                                    <a:cubicBezTo>
                                      <a:pt x="2900" y="13542"/>
                                      <a:pt x="2900" y="13007"/>
                                      <a:pt x="3230" y="12677"/>
                                    </a:cubicBezTo>
                                    <a:lnTo>
                                      <a:pt x="3770" y="12136"/>
                                    </a:lnTo>
                                    <a:cubicBezTo>
                                      <a:pt x="4100" y="11806"/>
                                      <a:pt x="4635" y="11806"/>
                                      <a:pt x="4965" y="12136"/>
                                    </a:cubicBezTo>
                                    <a:lnTo>
                                      <a:pt x="7166" y="14336"/>
                                    </a:lnTo>
                                    <a:cubicBezTo>
                                      <a:pt x="7198" y="14369"/>
                                      <a:pt x="7253" y="14369"/>
                                      <a:pt x="7286" y="14336"/>
                                    </a:cubicBezTo>
                                    <a:lnTo>
                                      <a:pt x="15737" y="5809"/>
                                    </a:lnTo>
                                    <a:cubicBezTo>
                                      <a:pt x="15902" y="5641"/>
                                      <a:pt x="16120" y="5557"/>
                                      <a:pt x="16337" y="5557"/>
                                    </a:cubicBezTo>
                                    <a:close/>
                                  </a:path>
                                </a:pathLst>
                              </a:custGeom>
                              <a:solidFill>
                                <a:schemeClr val="accent1"/>
                              </a:solidFill>
                              <a:ln w="12700" cap="flat">
                                <a:noFill/>
                                <a:miter lim="400000"/>
                              </a:ln>
                              <a:effectLst/>
                            </wps:spPr>
                            <wps:bodyPr/>
                          </wps:wsp>
                        </a:graphicData>
                      </a:graphic>
                    </wp:inline>
                  </w:drawing>
                </mc:Choice>
                <mc:Fallback>
                  <w:pict>
                    <v:shape id="_x0000_s1031" style="visibility:visible;width:31.4pt;height:31.4pt;" coordorigin="0,0" coordsize="21600,21600" path="M 10801,0 C 4836,0 0,4834 0,10799 C 0,16764 4836,21600 10801,21600 C 16766,21600 21600,16764 21600,10799 C 21600,4834 16766,0 10801,0 X M 16337,5557 C 16555,5556 16774,5639 16939,5803 L 17480,6344 C 17810,6674 17809,7209 17485,7539 L 7826,17269 C 7497,17604 6955,17604 6625,17269 L 3230,13872 C 2900,13542 2900,13007 3230,12677 L 3770,12136 C 4100,11806 4635,11806 4965,12136 L 7166,14336 C 7198,14369 7253,14369 7286,14336 L 15737,5809 C 15902,5641 16120,5557 16337,5557 X E">
                      <v:fill color="#00A2FF"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tc>
      </w:tr>
    </w:tbl>
    <w:p>
      <w:pPr>
        <w:pStyle w:val="Body"/>
        <w:bidi w:val="0"/>
      </w:pPr>
    </w:p>
    <w:p>
      <w:pPr>
        <w:pStyle w:val="Body"/>
        <w:bidi w:val="0"/>
      </w:pP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05"/>
        <w:gridCol w:w="1605"/>
        <w:gridCol w:w="1606"/>
        <w:gridCol w:w="1605"/>
        <w:gridCol w:w="1606"/>
        <w:gridCol w:w="1605"/>
      </w:tblGrid>
      <w:tr>
        <w:tblPrEx>
          <w:shd w:val="clear" w:color="auto" w:fill="bdc0bf"/>
        </w:tblPrEx>
        <w:trPr>
          <w:trHeight w:val="791" w:hRule="atLeast"/>
          <w:tblHeader/>
        </w:trPr>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outline w:val="0"/>
                <w:color w:val="b41700"/>
                <w:rtl w:val="0"/>
                <w14:textFill>
                  <w14:solidFill>
                    <w14:srgbClr w14:val="B51700"/>
                  </w14:solidFill>
                </w14:textFill>
              </w:rPr>
              <w:t>SESSIWN 2</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1</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2</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3</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4</w:t>
            </w:r>
          </w:p>
        </w:tc>
        <w:tc>
          <w:tcPr>
            <w:tcW w:type="dxa" w:w="16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Helvetica Neue" w:hAnsi="Helvetica Neue"/>
                <w:rtl w:val="0"/>
              </w:rPr>
              <w:t>5</w:t>
            </w:r>
          </w:p>
        </w:tc>
      </w:tr>
      <w:tr>
        <w:tblPrEx>
          <w:shd w:val="clear" w:color="auto" w:fill="auto"/>
        </w:tblPrEx>
        <w:trPr>
          <w:trHeight w:val="682" w:hRule="atLeast"/>
        </w:trPr>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b w:val="1"/>
                <w:bCs w:val="1"/>
                <w:rtl w:val="0"/>
              </w:rPr>
              <w:t>PLENTYN A</w:t>
            </w: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Default"/>
              <w:bidi w:val="0"/>
            </w:pPr>
            <w:r>
              <mc:AlternateContent>
                <mc:Choice Requires="wps">
                  <w:drawing>
                    <wp:inline distT="0" distB="0" distL="0" distR="0">
                      <wp:extent cx="398701" cy="398701"/>
                      <wp:effectExtent l="0" t="0" r="0" b="0"/>
                      <wp:docPr id="1073741831" name="officeArt object"/>
                      <wp:cNvGraphicFramePr/>
                      <a:graphic xmlns:a="http://schemas.openxmlformats.org/drawingml/2006/main">
                        <a:graphicData uri="http://schemas.microsoft.com/office/word/2010/wordprocessingShape">
                          <wps:wsp>
                            <wps:cNvSpPr/>
                            <wps:spPr>
                              <a:xfrm>
                                <a:off x="0" y="0"/>
                                <a:ext cx="398701" cy="398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1" y="0"/>
                                    </a:moveTo>
                                    <a:cubicBezTo>
                                      <a:pt x="4836" y="0"/>
                                      <a:pt x="0" y="4834"/>
                                      <a:pt x="0" y="10799"/>
                                    </a:cubicBezTo>
                                    <a:cubicBezTo>
                                      <a:pt x="0" y="16764"/>
                                      <a:pt x="4836" y="21600"/>
                                      <a:pt x="10801" y="21600"/>
                                    </a:cubicBezTo>
                                    <a:cubicBezTo>
                                      <a:pt x="16766" y="21600"/>
                                      <a:pt x="21600" y="16764"/>
                                      <a:pt x="21600" y="10799"/>
                                    </a:cubicBezTo>
                                    <a:cubicBezTo>
                                      <a:pt x="21600" y="4834"/>
                                      <a:pt x="16766" y="0"/>
                                      <a:pt x="10801" y="0"/>
                                    </a:cubicBezTo>
                                    <a:close/>
                                    <a:moveTo>
                                      <a:pt x="16337" y="5557"/>
                                    </a:moveTo>
                                    <a:cubicBezTo>
                                      <a:pt x="16555" y="5556"/>
                                      <a:pt x="16774" y="5639"/>
                                      <a:pt x="16939" y="5803"/>
                                    </a:cubicBezTo>
                                    <a:lnTo>
                                      <a:pt x="17480" y="6344"/>
                                    </a:lnTo>
                                    <a:cubicBezTo>
                                      <a:pt x="17810" y="6674"/>
                                      <a:pt x="17809" y="7209"/>
                                      <a:pt x="17485" y="7539"/>
                                    </a:cubicBezTo>
                                    <a:lnTo>
                                      <a:pt x="7826" y="17269"/>
                                    </a:lnTo>
                                    <a:cubicBezTo>
                                      <a:pt x="7497" y="17604"/>
                                      <a:pt x="6955" y="17604"/>
                                      <a:pt x="6625" y="17269"/>
                                    </a:cubicBezTo>
                                    <a:lnTo>
                                      <a:pt x="3230" y="13872"/>
                                    </a:lnTo>
                                    <a:cubicBezTo>
                                      <a:pt x="2900" y="13542"/>
                                      <a:pt x="2900" y="13007"/>
                                      <a:pt x="3230" y="12677"/>
                                    </a:cubicBezTo>
                                    <a:lnTo>
                                      <a:pt x="3770" y="12136"/>
                                    </a:lnTo>
                                    <a:cubicBezTo>
                                      <a:pt x="4100" y="11806"/>
                                      <a:pt x="4635" y="11806"/>
                                      <a:pt x="4965" y="12136"/>
                                    </a:cubicBezTo>
                                    <a:lnTo>
                                      <a:pt x="7166" y="14336"/>
                                    </a:lnTo>
                                    <a:cubicBezTo>
                                      <a:pt x="7198" y="14369"/>
                                      <a:pt x="7253" y="14369"/>
                                      <a:pt x="7286" y="14336"/>
                                    </a:cubicBezTo>
                                    <a:lnTo>
                                      <a:pt x="15737" y="5809"/>
                                    </a:lnTo>
                                    <a:cubicBezTo>
                                      <a:pt x="15902" y="5641"/>
                                      <a:pt x="16120" y="5557"/>
                                      <a:pt x="16337" y="5557"/>
                                    </a:cubicBezTo>
                                    <a:close/>
                                  </a:path>
                                </a:pathLst>
                              </a:custGeom>
                              <a:solidFill>
                                <a:schemeClr val="accent1"/>
                              </a:solidFill>
                              <a:ln w="12700" cap="flat">
                                <a:noFill/>
                                <a:miter lim="400000"/>
                              </a:ln>
                              <a:effectLst/>
                            </wps:spPr>
                            <wps:bodyPr/>
                          </wps:wsp>
                        </a:graphicData>
                      </a:graphic>
                    </wp:inline>
                  </w:drawing>
                </mc:Choice>
                <mc:Fallback>
                  <w:pict>
                    <v:shape id="_x0000_s1032" style="visibility:visible;width:31.4pt;height:31.4pt;" coordorigin="0,0" coordsize="21600,21600" path="M 10801,0 C 4836,0 0,4834 0,10799 C 0,16764 4836,21600 10801,21600 C 16766,21600 21600,16764 21600,10799 C 21600,4834 16766,0 10801,0 X M 16337,5557 C 16555,5556 16774,5639 16939,5803 L 17480,6344 C 17810,6674 17809,7209 17485,7539 L 7826,17269 C 7497,17604 6955,17604 6625,17269 L 3230,13872 C 2900,13542 2900,13007 3230,12677 L 3770,12136 C 4100,11806 4635,11806 4965,12136 L 7166,14336 C 7198,14369 7253,14369 7286,14336 L 15737,5809 C 15902,5641 16120,5557 16337,5557 X E">
                      <v:fill color="#00A2FF"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tc>
      </w:tr>
      <w:tr>
        <w:tblPrEx>
          <w:shd w:val="clear" w:color="auto" w:fill="auto"/>
        </w:tblPrEx>
        <w:trPr>
          <w:trHeight w:val="680" w:hRule="atLeast"/>
        </w:trPr>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Helvetica Neue" w:hAnsi="Helvetica Neue"/>
                <w:b w:val="1"/>
                <w:bCs w:val="1"/>
                <w:rtl w:val="0"/>
              </w:rPr>
              <w:t>PLENTYN B</w:t>
            </w: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Default"/>
              <w:bidi w:val="0"/>
            </w:pPr>
            <w:r>
              <mc:AlternateContent>
                <mc:Choice Requires="wps">
                  <w:drawing>
                    <wp:inline distT="0" distB="0" distL="0" distR="0">
                      <wp:extent cx="398701" cy="398701"/>
                      <wp:effectExtent l="0" t="0" r="0" b="0"/>
                      <wp:docPr id="1073741832" name="officeArt object"/>
                      <wp:cNvGraphicFramePr/>
                      <a:graphic xmlns:a="http://schemas.openxmlformats.org/drawingml/2006/main">
                        <a:graphicData uri="http://schemas.microsoft.com/office/word/2010/wordprocessingShape">
                          <wps:wsp>
                            <wps:cNvSpPr/>
                            <wps:spPr>
                              <a:xfrm>
                                <a:off x="0" y="0"/>
                                <a:ext cx="398701" cy="398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1" y="0"/>
                                    </a:moveTo>
                                    <a:cubicBezTo>
                                      <a:pt x="4836" y="0"/>
                                      <a:pt x="0" y="4834"/>
                                      <a:pt x="0" y="10799"/>
                                    </a:cubicBezTo>
                                    <a:cubicBezTo>
                                      <a:pt x="0" y="16764"/>
                                      <a:pt x="4836" y="21600"/>
                                      <a:pt x="10801" y="21600"/>
                                    </a:cubicBezTo>
                                    <a:cubicBezTo>
                                      <a:pt x="16766" y="21600"/>
                                      <a:pt x="21600" y="16764"/>
                                      <a:pt x="21600" y="10799"/>
                                    </a:cubicBezTo>
                                    <a:cubicBezTo>
                                      <a:pt x="21600" y="4834"/>
                                      <a:pt x="16766" y="0"/>
                                      <a:pt x="10801" y="0"/>
                                    </a:cubicBezTo>
                                    <a:close/>
                                    <a:moveTo>
                                      <a:pt x="16337" y="5557"/>
                                    </a:moveTo>
                                    <a:cubicBezTo>
                                      <a:pt x="16555" y="5556"/>
                                      <a:pt x="16774" y="5639"/>
                                      <a:pt x="16939" y="5803"/>
                                    </a:cubicBezTo>
                                    <a:lnTo>
                                      <a:pt x="17480" y="6344"/>
                                    </a:lnTo>
                                    <a:cubicBezTo>
                                      <a:pt x="17810" y="6674"/>
                                      <a:pt x="17809" y="7209"/>
                                      <a:pt x="17485" y="7539"/>
                                    </a:cubicBezTo>
                                    <a:lnTo>
                                      <a:pt x="7826" y="17269"/>
                                    </a:lnTo>
                                    <a:cubicBezTo>
                                      <a:pt x="7497" y="17604"/>
                                      <a:pt x="6955" y="17604"/>
                                      <a:pt x="6625" y="17269"/>
                                    </a:cubicBezTo>
                                    <a:lnTo>
                                      <a:pt x="3230" y="13872"/>
                                    </a:lnTo>
                                    <a:cubicBezTo>
                                      <a:pt x="2900" y="13542"/>
                                      <a:pt x="2900" y="13007"/>
                                      <a:pt x="3230" y="12677"/>
                                    </a:cubicBezTo>
                                    <a:lnTo>
                                      <a:pt x="3770" y="12136"/>
                                    </a:lnTo>
                                    <a:cubicBezTo>
                                      <a:pt x="4100" y="11806"/>
                                      <a:pt x="4635" y="11806"/>
                                      <a:pt x="4965" y="12136"/>
                                    </a:cubicBezTo>
                                    <a:lnTo>
                                      <a:pt x="7166" y="14336"/>
                                    </a:lnTo>
                                    <a:cubicBezTo>
                                      <a:pt x="7198" y="14369"/>
                                      <a:pt x="7253" y="14369"/>
                                      <a:pt x="7286" y="14336"/>
                                    </a:cubicBezTo>
                                    <a:lnTo>
                                      <a:pt x="15737" y="5809"/>
                                    </a:lnTo>
                                    <a:cubicBezTo>
                                      <a:pt x="15902" y="5641"/>
                                      <a:pt x="16120" y="5557"/>
                                      <a:pt x="16337" y="5557"/>
                                    </a:cubicBezTo>
                                    <a:close/>
                                  </a:path>
                                </a:pathLst>
                              </a:custGeom>
                              <a:solidFill>
                                <a:schemeClr val="accent1"/>
                              </a:solidFill>
                              <a:ln w="12700" cap="flat">
                                <a:noFill/>
                                <a:miter lim="400000"/>
                              </a:ln>
                              <a:effectLst/>
                            </wps:spPr>
                            <wps:bodyPr/>
                          </wps:wsp>
                        </a:graphicData>
                      </a:graphic>
                    </wp:inline>
                  </w:drawing>
                </mc:Choice>
                <mc:Fallback>
                  <w:pict>
                    <v:shape id="_x0000_s1033" style="visibility:visible;width:31.4pt;height:31.4pt;" coordorigin="0,0" coordsize="21600,21600" path="M 10801,0 C 4836,0 0,4834 0,10799 C 0,16764 4836,21600 10801,21600 C 16766,21600 21600,16764 21600,10799 C 21600,4834 16766,0 10801,0 X M 16337,5557 C 16555,5556 16774,5639 16939,5803 L 17480,6344 C 17810,6674 17809,7209 17485,7539 L 7826,17269 C 7497,17604 6955,17604 6625,17269 L 3230,13872 C 2900,13542 2900,13007 3230,12677 L 3770,12136 C 4100,11806 4635,11806 4965,12136 L 7166,14336 C 7198,14369 7253,14369 7286,14336 L 15737,5809 C 15902,5641 16120,5557 16337,5557 X E">
                      <v:fill color="#00A2FF"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tc>
      </w:tr>
      <w:tr>
        <w:tblPrEx>
          <w:shd w:val="clear" w:color="auto" w:fill="auto"/>
        </w:tblPrEx>
        <w:trPr>
          <w:trHeight w:val="680" w:hRule="atLeast"/>
        </w:trPr>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Helvetica Neue" w:hAnsi="Helvetica Neue"/>
                <w:b w:val="1"/>
                <w:bCs w:val="1"/>
                <w:rtl w:val="0"/>
              </w:rPr>
              <w:t>PLENTYN C</w:t>
            </w: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Default"/>
              <w:bidi w:val="0"/>
            </w:pPr>
            <w:r>
              <mc:AlternateContent>
                <mc:Choice Requires="wps">
                  <w:drawing>
                    <wp:inline distT="0" distB="0" distL="0" distR="0">
                      <wp:extent cx="398701" cy="398701"/>
                      <wp:effectExtent l="0" t="0" r="0" b="0"/>
                      <wp:docPr id="1073741833" name="officeArt object"/>
                      <wp:cNvGraphicFramePr/>
                      <a:graphic xmlns:a="http://schemas.openxmlformats.org/drawingml/2006/main">
                        <a:graphicData uri="http://schemas.microsoft.com/office/word/2010/wordprocessingShape">
                          <wps:wsp>
                            <wps:cNvSpPr/>
                            <wps:spPr>
                              <a:xfrm>
                                <a:off x="0" y="0"/>
                                <a:ext cx="398701" cy="398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1" y="0"/>
                                    </a:moveTo>
                                    <a:cubicBezTo>
                                      <a:pt x="4836" y="0"/>
                                      <a:pt x="0" y="4834"/>
                                      <a:pt x="0" y="10799"/>
                                    </a:cubicBezTo>
                                    <a:cubicBezTo>
                                      <a:pt x="0" y="16764"/>
                                      <a:pt x="4836" y="21600"/>
                                      <a:pt x="10801" y="21600"/>
                                    </a:cubicBezTo>
                                    <a:cubicBezTo>
                                      <a:pt x="16766" y="21600"/>
                                      <a:pt x="21600" y="16764"/>
                                      <a:pt x="21600" y="10799"/>
                                    </a:cubicBezTo>
                                    <a:cubicBezTo>
                                      <a:pt x="21600" y="4834"/>
                                      <a:pt x="16766" y="0"/>
                                      <a:pt x="10801" y="0"/>
                                    </a:cubicBezTo>
                                    <a:close/>
                                    <a:moveTo>
                                      <a:pt x="16337" y="5557"/>
                                    </a:moveTo>
                                    <a:cubicBezTo>
                                      <a:pt x="16555" y="5556"/>
                                      <a:pt x="16774" y="5639"/>
                                      <a:pt x="16939" y="5803"/>
                                    </a:cubicBezTo>
                                    <a:lnTo>
                                      <a:pt x="17480" y="6344"/>
                                    </a:lnTo>
                                    <a:cubicBezTo>
                                      <a:pt x="17810" y="6674"/>
                                      <a:pt x="17809" y="7209"/>
                                      <a:pt x="17485" y="7539"/>
                                    </a:cubicBezTo>
                                    <a:lnTo>
                                      <a:pt x="7826" y="17269"/>
                                    </a:lnTo>
                                    <a:cubicBezTo>
                                      <a:pt x="7497" y="17604"/>
                                      <a:pt x="6955" y="17604"/>
                                      <a:pt x="6625" y="17269"/>
                                    </a:cubicBezTo>
                                    <a:lnTo>
                                      <a:pt x="3230" y="13872"/>
                                    </a:lnTo>
                                    <a:cubicBezTo>
                                      <a:pt x="2900" y="13542"/>
                                      <a:pt x="2900" y="13007"/>
                                      <a:pt x="3230" y="12677"/>
                                    </a:cubicBezTo>
                                    <a:lnTo>
                                      <a:pt x="3770" y="12136"/>
                                    </a:lnTo>
                                    <a:cubicBezTo>
                                      <a:pt x="4100" y="11806"/>
                                      <a:pt x="4635" y="11806"/>
                                      <a:pt x="4965" y="12136"/>
                                    </a:cubicBezTo>
                                    <a:lnTo>
                                      <a:pt x="7166" y="14336"/>
                                    </a:lnTo>
                                    <a:cubicBezTo>
                                      <a:pt x="7198" y="14369"/>
                                      <a:pt x="7253" y="14369"/>
                                      <a:pt x="7286" y="14336"/>
                                    </a:cubicBezTo>
                                    <a:lnTo>
                                      <a:pt x="15737" y="5809"/>
                                    </a:lnTo>
                                    <a:cubicBezTo>
                                      <a:pt x="15902" y="5641"/>
                                      <a:pt x="16120" y="5557"/>
                                      <a:pt x="16337" y="5557"/>
                                    </a:cubicBezTo>
                                    <a:close/>
                                  </a:path>
                                </a:pathLst>
                              </a:custGeom>
                              <a:solidFill>
                                <a:schemeClr val="accent1"/>
                              </a:solidFill>
                              <a:ln w="12700" cap="flat">
                                <a:noFill/>
                                <a:miter lim="400000"/>
                              </a:ln>
                              <a:effectLst/>
                            </wps:spPr>
                            <wps:bodyPr/>
                          </wps:wsp>
                        </a:graphicData>
                      </a:graphic>
                    </wp:inline>
                  </w:drawing>
                </mc:Choice>
                <mc:Fallback>
                  <w:pict>
                    <v:shape id="_x0000_s1034" style="visibility:visible;width:31.4pt;height:31.4pt;" coordorigin="0,0" coordsize="21600,21600" path="M 10801,0 C 4836,0 0,4834 0,10799 C 0,16764 4836,21600 10801,21600 C 16766,21600 21600,16764 21600,10799 C 21600,4834 16766,0 10801,0 X M 16337,5557 C 16555,5556 16774,5639 16939,5803 L 17480,6344 C 17810,6674 17809,7209 17485,7539 L 7826,17269 C 7497,17604 6955,17604 6625,17269 L 3230,13872 C 2900,13542 2900,13007 3230,12677 L 3770,12136 C 4100,11806 4635,11806 4965,12136 L 7166,14336 C 7198,14369 7253,14369 7286,14336 L 15737,5809 C 15902,5641 16120,5557 16337,5557 X E">
                      <v:fill color="#00A2FF"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680" w:hRule="atLeast"/>
        </w:trPr>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pPr>
            <w:r>
              <w:rPr>
                <w:rFonts w:ascii="Helvetica Neue" w:hAnsi="Helvetica Neue"/>
                <w:b w:val="1"/>
                <w:bCs w:val="1"/>
                <w:rtl w:val="0"/>
              </w:rPr>
              <w:t>PLENTYN D</w:t>
            </w: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Default"/>
              <w:bidi w:val="0"/>
            </w:pPr>
            <w:r>
              <mc:AlternateContent>
                <mc:Choice Requires="wps">
                  <w:drawing>
                    <wp:inline distT="0" distB="0" distL="0" distR="0">
                      <wp:extent cx="398701" cy="398701"/>
                      <wp:effectExtent l="0" t="0" r="0" b="0"/>
                      <wp:docPr id="1073741834" name="officeArt object"/>
                      <wp:cNvGraphicFramePr/>
                      <a:graphic xmlns:a="http://schemas.openxmlformats.org/drawingml/2006/main">
                        <a:graphicData uri="http://schemas.microsoft.com/office/word/2010/wordprocessingShape">
                          <wps:wsp>
                            <wps:cNvSpPr/>
                            <wps:spPr>
                              <a:xfrm>
                                <a:off x="0" y="0"/>
                                <a:ext cx="398701" cy="3987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1" y="0"/>
                                    </a:moveTo>
                                    <a:cubicBezTo>
                                      <a:pt x="4836" y="0"/>
                                      <a:pt x="0" y="4834"/>
                                      <a:pt x="0" y="10799"/>
                                    </a:cubicBezTo>
                                    <a:cubicBezTo>
                                      <a:pt x="0" y="16764"/>
                                      <a:pt x="4836" y="21600"/>
                                      <a:pt x="10801" y="21600"/>
                                    </a:cubicBezTo>
                                    <a:cubicBezTo>
                                      <a:pt x="16766" y="21600"/>
                                      <a:pt x="21600" y="16764"/>
                                      <a:pt x="21600" y="10799"/>
                                    </a:cubicBezTo>
                                    <a:cubicBezTo>
                                      <a:pt x="21600" y="4834"/>
                                      <a:pt x="16766" y="0"/>
                                      <a:pt x="10801" y="0"/>
                                    </a:cubicBezTo>
                                    <a:close/>
                                    <a:moveTo>
                                      <a:pt x="16337" y="5557"/>
                                    </a:moveTo>
                                    <a:cubicBezTo>
                                      <a:pt x="16555" y="5556"/>
                                      <a:pt x="16774" y="5639"/>
                                      <a:pt x="16939" y="5803"/>
                                    </a:cubicBezTo>
                                    <a:lnTo>
                                      <a:pt x="17480" y="6344"/>
                                    </a:lnTo>
                                    <a:cubicBezTo>
                                      <a:pt x="17810" y="6674"/>
                                      <a:pt x="17809" y="7209"/>
                                      <a:pt x="17485" y="7539"/>
                                    </a:cubicBezTo>
                                    <a:lnTo>
                                      <a:pt x="7826" y="17269"/>
                                    </a:lnTo>
                                    <a:cubicBezTo>
                                      <a:pt x="7497" y="17604"/>
                                      <a:pt x="6955" y="17604"/>
                                      <a:pt x="6625" y="17269"/>
                                    </a:cubicBezTo>
                                    <a:lnTo>
                                      <a:pt x="3230" y="13872"/>
                                    </a:lnTo>
                                    <a:cubicBezTo>
                                      <a:pt x="2900" y="13542"/>
                                      <a:pt x="2900" y="13007"/>
                                      <a:pt x="3230" y="12677"/>
                                    </a:cubicBezTo>
                                    <a:lnTo>
                                      <a:pt x="3770" y="12136"/>
                                    </a:lnTo>
                                    <a:cubicBezTo>
                                      <a:pt x="4100" y="11806"/>
                                      <a:pt x="4635" y="11806"/>
                                      <a:pt x="4965" y="12136"/>
                                    </a:cubicBezTo>
                                    <a:lnTo>
                                      <a:pt x="7166" y="14336"/>
                                    </a:lnTo>
                                    <a:cubicBezTo>
                                      <a:pt x="7198" y="14369"/>
                                      <a:pt x="7253" y="14369"/>
                                      <a:pt x="7286" y="14336"/>
                                    </a:cubicBezTo>
                                    <a:lnTo>
                                      <a:pt x="15737" y="5809"/>
                                    </a:lnTo>
                                    <a:cubicBezTo>
                                      <a:pt x="15902" y="5641"/>
                                      <a:pt x="16120" y="5557"/>
                                      <a:pt x="16337" y="5557"/>
                                    </a:cubicBezTo>
                                    <a:close/>
                                  </a:path>
                                </a:pathLst>
                              </a:custGeom>
                              <a:solidFill>
                                <a:schemeClr val="accent1"/>
                              </a:solidFill>
                              <a:ln w="12700" cap="flat">
                                <a:noFill/>
                                <a:miter lim="400000"/>
                              </a:ln>
                              <a:effectLst/>
                            </wps:spPr>
                            <wps:bodyPr/>
                          </wps:wsp>
                        </a:graphicData>
                      </a:graphic>
                    </wp:inline>
                  </w:drawing>
                </mc:Choice>
                <mc:Fallback>
                  <w:pict>
                    <v:shape id="_x0000_s1035" style="visibility:visible;width:31.4pt;height:31.4pt;" coordorigin="0,0" coordsize="21600,21600" path="M 10801,0 C 4836,0 0,4834 0,10799 C 0,16764 4836,21600 10801,21600 C 16766,21600 21600,16764 21600,10799 C 21600,4834 16766,0 10801,0 X M 16337,5557 C 16555,5556 16774,5639 16939,5803 L 17480,6344 C 17810,6674 17809,7209 17485,7539 L 7826,17269 C 7497,17604 6955,17604 6625,17269 L 3230,13872 C 2900,13542 2900,13007 3230,12677 L 3770,12136 C 4100,11806 4635,11806 4965,12136 L 7166,14336 C 7198,14369 7253,14369 7286,14336 L 15737,5809 C 15902,5641 16120,5557 16337,5557 X E">
                      <v:fill color="#00A2FF"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16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bl>
    <w:p>
      <w:pPr>
        <w:pStyle w:val="Body"/>
        <w:bidi w:val="0"/>
      </w:pPr>
    </w:p>
    <w:p>
      <w:pPr>
        <w:pStyle w:val="Title"/>
        <w:jc w:val="left"/>
        <w:rPr>
          <w:rFonts w:ascii="Arial" w:cs="Arial" w:hAnsi="Arial" w:eastAsia="Arial"/>
          <w:sz w:val="36"/>
          <w:szCs w:val="36"/>
        </w:rPr>
      </w:pPr>
    </w:p>
    <w:p>
      <w:pPr>
        <w:pStyle w:val="Title"/>
        <w:jc w:val="left"/>
        <w:rPr>
          <w:rFonts w:ascii="Arial" w:cs="Arial" w:hAnsi="Arial" w:eastAsia="Arial"/>
          <w:sz w:val="28"/>
          <w:szCs w:val="28"/>
        </w:rPr>
      </w:pPr>
      <w:r>
        <w:rPr>
          <w:rFonts w:ascii="Arial" w:hAnsi="Arial"/>
          <w:sz w:val="28"/>
          <w:szCs w:val="28"/>
          <w:rtl w:val="0"/>
          <w:lang w:val="en-US"/>
        </w:rPr>
        <w:t>ATODIAD C</w:t>
      </w:r>
    </w:p>
    <w:p>
      <w:pPr>
        <w:pStyle w:val="Body"/>
        <w:bidi w:val="0"/>
      </w:pPr>
    </w:p>
    <w:p>
      <w:pPr>
        <w:pStyle w:val="Default"/>
        <w:bidi w:val="0"/>
        <w:spacing w:before="100"/>
        <w:ind w:left="0" w:right="0" w:firstLine="0"/>
        <w:jc w:val="both"/>
        <w:rPr>
          <w:rFonts w:ascii="Arial" w:cs="Arial" w:hAnsi="Arial" w:eastAsia="Arial"/>
          <w:sz w:val="24"/>
          <w:szCs w:val="24"/>
          <w:u w:val="single" w:color="000000"/>
          <w:rtl w:val="0"/>
          <w:lang w:val="de-DE"/>
        </w:rPr>
      </w:pPr>
      <w:r>
        <w:rPr>
          <w:rFonts w:ascii="Arial" w:hAnsi="Arial"/>
          <w:b w:val="1"/>
          <w:bCs w:val="1"/>
          <w:outline w:val="0"/>
          <w:color w:val="5b9bd5"/>
          <w:sz w:val="24"/>
          <w:szCs w:val="24"/>
          <w:u w:val="single" w:color="5b9bd5"/>
          <w:rtl w:val="0"/>
          <w:lang w:val="de-DE"/>
          <w14:textFill>
            <w14:solidFill>
              <w14:srgbClr w14:val="5B9BD5"/>
            </w14:solidFill>
          </w14:textFill>
        </w:rPr>
        <w:t xml:space="preserve">Adfyfyrio Proffesiynol </w:t>
      </w:r>
    </w:p>
    <w:p>
      <w:pPr>
        <w:pStyle w:val="Default"/>
        <w:bidi w:val="0"/>
        <w:ind w:left="0" w:right="0" w:firstLine="0"/>
        <w:jc w:val="both"/>
        <w:rPr>
          <w:rFonts w:ascii="Arial" w:cs="Arial" w:hAnsi="Arial" w:eastAsia="Arial"/>
          <w:sz w:val="24"/>
          <w:szCs w:val="24"/>
          <w:u w:color="000000"/>
          <w:rtl w:val="0"/>
          <w:lang w:val="de-DE"/>
        </w:rPr>
      </w:pPr>
    </w:p>
    <w:p>
      <w:pPr>
        <w:pStyle w:val="Default"/>
        <w:numPr>
          <w:ilvl w:val="0"/>
          <w:numId w:val="2"/>
        </w:numPr>
        <w:spacing w:before="100"/>
        <w:jc w:val="left"/>
        <w:rPr>
          <w:rFonts w:ascii="Arial" w:hAnsi="Arial"/>
          <w:outline w:val="0"/>
          <w:color w:val="5b9bd5"/>
          <w:sz w:val="24"/>
          <w:szCs w:val="24"/>
          <w:u w:color="000000"/>
          <w:lang w:val="de-DE"/>
          <w14:textFill>
            <w14:solidFill>
              <w14:srgbClr w14:val="5B9BD5"/>
            </w14:solidFill>
          </w14:textFill>
        </w:rPr>
      </w:pPr>
      <w:r>
        <w:rPr>
          <w:rFonts w:ascii="Arial" w:hAnsi="Arial"/>
          <w:outline w:val="0"/>
          <w:color w:val="5b9bd5"/>
          <w:sz w:val="24"/>
          <w:szCs w:val="24"/>
          <w:u w:color="5b9bd5"/>
          <w:rtl w:val="0"/>
          <w:lang w:val="de-DE"/>
          <w14:textFill>
            <w14:solidFill>
              <w14:srgbClr w14:val="5B9BD5"/>
            </w14:solidFill>
          </w14:textFill>
        </w:rPr>
        <w:t>Disgrifia UN o'r arsylwadau a gyflawnwyd gennyt.  Beth wnest ti ei ddysgu ohono?</w:t>
      </w:r>
    </w:p>
    <w:p>
      <w:pPr>
        <w:pStyle w:val="Default"/>
        <w:spacing w:before="100"/>
        <w:jc w:val="left"/>
        <w:rPr>
          <w:rFonts w:ascii="Arial" w:cs="Arial" w:hAnsi="Arial" w:eastAsia="Arial"/>
          <w:outline w:val="0"/>
          <w:color w:val="000000"/>
          <w:sz w:val="24"/>
          <w:szCs w:val="24"/>
          <w:u w:color="000000"/>
          <w:lang w:val="de-DE"/>
          <w14:textFill>
            <w14:solidFill>
              <w14:srgbClr w14:val="000000"/>
            </w14:solidFill>
          </w14:textFill>
        </w:rPr>
      </w:pPr>
      <w:r>
        <w:rPr>
          <w:rFonts w:ascii="Arial" w:hAnsi="Arial"/>
          <w:outline w:val="0"/>
          <w:color w:val="000000"/>
          <w:sz w:val="24"/>
          <w:szCs w:val="24"/>
          <w:u w:color="000000"/>
          <w:rtl w:val="0"/>
          <w:lang w:val="en-US"/>
          <w14:textFill>
            <w14:solidFill>
              <w14:srgbClr w14:val="000000"/>
            </w14:solidFill>
          </w14:textFill>
        </w:rPr>
        <w:t xml:space="preserve">Fe wnes i arsylwi ar sesiwn canu fel dosbarth ar y carped yn ystod y bore ym mlwyddyn dau. Roedd yr ysgol yn dathlu Dydd Miwsig Cymru a chanon nhw </w:t>
      </w:r>
      <w:r>
        <w:rPr>
          <w:rFonts w:ascii="Arial" w:hAnsi="Arial" w:hint="default"/>
          <w:outline w:val="0"/>
          <w:color w:val="000000"/>
          <w:sz w:val="24"/>
          <w:szCs w:val="24"/>
          <w:u w:color="000000"/>
          <w:rtl w:val="0"/>
          <w:lang w:val="en-US"/>
          <w14:textFill>
            <w14:solidFill>
              <w14:srgbClr w14:val="000000"/>
            </w14:solidFill>
          </w14:textFill>
        </w:rPr>
        <w:t>“</w:t>
      </w:r>
      <w:r>
        <w:rPr>
          <w:rFonts w:ascii="Arial" w:hAnsi="Arial"/>
          <w:outline w:val="0"/>
          <w:color w:val="000000"/>
          <w:sz w:val="24"/>
          <w:szCs w:val="24"/>
          <w:u w:color="000000"/>
          <w:rtl w:val="0"/>
          <w:lang w:val="en-US"/>
          <w14:textFill>
            <w14:solidFill>
              <w14:srgbClr w14:val="000000"/>
            </w14:solidFill>
          </w14:textFill>
        </w:rPr>
        <w:t>Yma O Hyd</w:t>
      </w:r>
      <w:r>
        <w:rPr>
          <w:rFonts w:ascii="Arial" w:hAnsi="Arial" w:hint="default"/>
          <w:outline w:val="0"/>
          <w:color w:val="000000"/>
          <w:sz w:val="24"/>
          <w:szCs w:val="24"/>
          <w:u w:color="000000"/>
          <w:rtl w:val="0"/>
          <w:lang w:val="en-US"/>
          <w14:textFill>
            <w14:solidFill>
              <w14:srgbClr w14:val="000000"/>
            </w14:solidFill>
          </w14:textFill>
        </w:rPr>
        <w:t>”</w:t>
      </w:r>
      <w:r>
        <w:rPr>
          <w:rFonts w:ascii="Arial" w:hAnsi="Arial"/>
          <w:outline w:val="0"/>
          <w:color w:val="000000"/>
          <w:sz w:val="24"/>
          <w:szCs w:val="24"/>
          <w:u w:color="000000"/>
          <w:rtl w:val="0"/>
          <w:lang w:val="en-US"/>
          <w14:textFill>
            <w14:solidFill>
              <w14:srgbClr w14:val="000000"/>
            </w14:solidFill>
          </w14:textFill>
        </w:rPr>
        <w:t>. Roedd mwyafrif o</w:t>
      </w:r>
      <w:r>
        <w:rPr>
          <w:rFonts w:ascii="Arial" w:hAnsi="Arial" w:hint="default"/>
          <w:outline w:val="0"/>
          <w:color w:val="000000"/>
          <w:sz w:val="24"/>
          <w:szCs w:val="24"/>
          <w:u w:color="000000"/>
          <w:rtl w:val="0"/>
          <w:lang w:val="en-US"/>
          <w14:textFill>
            <w14:solidFill>
              <w14:srgbClr w14:val="000000"/>
            </w14:solidFill>
          </w14:textFill>
        </w:rPr>
        <w:t>’</w:t>
      </w:r>
      <w:r>
        <w:rPr>
          <w:rFonts w:ascii="Arial" w:hAnsi="Arial"/>
          <w:outline w:val="0"/>
          <w:color w:val="000000"/>
          <w:sz w:val="24"/>
          <w:szCs w:val="24"/>
          <w:u w:color="000000"/>
          <w:rtl w:val="0"/>
          <w:lang w:val="en-US"/>
          <w14:textFill>
            <w14:solidFill>
              <w14:srgbClr w14:val="000000"/>
            </w14:solidFill>
          </w14:textFill>
        </w:rPr>
        <w:t>r plant yn ymuno mewn gan roi 100%. Sylwais ar bedwar bachgen yn dal ysgwyddau ei gilydd ac yn siglo o ochr i ochr. Fe wnes i sylwi ar un plentyn efo dim diddordeb gan edrych yn anghyfforddus wrth i bawb canu. Dysgais mai pob plentyn yn ymateb yn wahanol i gerddoriaeth a chanu mewn gr</w:t>
      </w:r>
      <w:r>
        <w:rPr>
          <w:rFonts w:ascii="Arial" w:hAnsi="Arial" w:hint="default"/>
          <w:outline w:val="0"/>
          <w:color w:val="000000"/>
          <w:sz w:val="24"/>
          <w:szCs w:val="24"/>
          <w:u w:color="000000"/>
          <w:rtl w:val="0"/>
          <w:lang w:val="en-US"/>
          <w14:textFill>
            <w14:solidFill>
              <w14:srgbClr w14:val="000000"/>
            </w14:solidFill>
          </w14:textFill>
        </w:rPr>
        <w:t>ŵ</w:t>
      </w:r>
      <w:r>
        <w:rPr>
          <w:rFonts w:ascii="Arial" w:hAnsi="Arial"/>
          <w:outline w:val="0"/>
          <w:color w:val="000000"/>
          <w:sz w:val="24"/>
          <w:szCs w:val="24"/>
          <w:u w:color="000000"/>
          <w:rtl w:val="0"/>
          <w:lang w:val="en-US"/>
          <w14:textFill>
            <w14:solidFill>
              <w14:srgbClr w14:val="000000"/>
            </w14:solidFill>
          </w14:textFill>
        </w:rPr>
        <w:t>p. Dydy pop plentyn ddim efo</w:t>
      </w:r>
      <w:r>
        <w:rPr>
          <w:rFonts w:ascii="Arial" w:hAnsi="Arial" w:hint="default"/>
          <w:outline w:val="0"/>
          <w:color w:val="000000"/>
          <w:sz w:val="24"/>
          <w:szCs w:val="24"/>
          <w:u w:color="000000"/>
          <w:rtl w:val="0"/>
          <w:lang w:val="en-US"/>
          <w14:textFill>
            <w14:solidFill>
              <w14:srgbClr w14:val="000000"/>
            </w14:solidFill>
          </w14:textFill>
        </w:rPr>
        <w:t>’</w:t>
      </w:r>
      <w:r>
        <w:rPr>
          <w:rFonts w:ascii="Arial" w:hAnsi="Arial"/>
          <w:outline w:val="0"/>
          <w:color w:val="000000"/>
          <w:sz w:val="24"/>
          <w:szCs w:val="24"/>
          <w:u w:color="000000"/>
          <w:rtl w:val="0"/>
          <w:lang w:val="en-US"/>
          <w14:textFill>
            <w14:solidFill>
              <w14:srgbClr w14:val="000000"/>
            </w14:solidFill>
          </w14:textFill>
        </w:rPr>
        <w:t>r un diddordeb mewn canu a cherddoriaeth.</w:t>
      </w:r>
    </w:p>
    <w:p>
      <w:pPr>
        <w:pStyle w:val="Default"/>
        <w:bidi w:val="0"/>
        <w:ind w:left="720" w:right="0" w:firstLine="0"/>
        <w:jc w:val="left"/>
        <w:rPr>
          <w:rFonts w:ascii="Arial" w:cs="Arial" w:hAnsi="Arial" w:eastAsia="Arial"/>
          <w:sz w:val="24"/>
          <w:szCs w:val="24"/>
          <w:u w:color="000000"/>
          <w:rtl w:val="0"/>
          <w:lang w:val="de-DE"/>
        </w:rPr>
      </w:pPr>
    </w:p>
    <w:p>
      <w:pPr>
        <w:pStyle w:val="Default"/>
        <w:numPr>
          <w:ilvl w:val="0"/>
          <w:numId w:val="2"/>
        </w:numPr>
        <w:jc w:val="left"/>
        <w:rPr>
          <w:rFonts w:ascii="Arial" w:hAnsi="Arial"/>
          <w:outline w:val="0"/>
          <w:color w:val="5b9bd5"/>
          <w:sz w:val="24"/>
          <w:szCs w:val="24"/>
          <w:u w:color="000000"/>
          <w:lang w:val="de-DE"/>
          <w14:textFill>
            <w14:solidFill>
              <w14:srgbClr w14:val="5B9BD5"/>
            </w14:solidFill>
          </w14:textFill>
        </w:rPr>
      </w:pPr>
      <w:r>
        <w:rPr>
          <w:rFonts w:ascii="Arial" w:hAnsi="Arial"/>
          <w:outline w:val="0"/>
          <w:color w:val="5b9bd5"/>
          <w:sz w:val="24"/>
          <w:szCs w:val="24"/>
          <w:u w:color="5b9bd5"/>
          <w:rtl w:val="0"/>
          <w:lang w:val="de-DE"/>
          <w14:textFill>
            <w14:solidFill>
              <w14:srgbClr w14:val="5B9BD5"/>
            </w14:solidFill>
          </w14:textFill>
        </w:rPr>
        <w:t>Beth oedd yr heriau a'r cyfleoedd o fod yn sylwedydd nad oedd yn cymryd rhan (</w:t>
      </w:r>
      <w:r>
        <w:rPr>
          <w:rFonts w:ascii="Arial" w:hAnsi="Arial"/>
          <w:i w:val="1"/>
          <w:iCs w:val="1"/>
          <w:outline w:val="0"/>
          <w:color w:val="5b9bd5"/>
          <w:sz w:val="24"/>
          <w:szCs w:val="24"/>
          <w:u w:color="5b9bd5"/>
          <w:rtl w:val="0"/>
          <w:lang w:val="de-DE"/>
          <w14:textFill>
            <w14:solidFill>
              <w14:srgbClr w14:val="5B9BD5"/>
            </w14:solidFill>
          </w14:textFill>
        </w:rPr>
        <w:t>non-participant observer</w:t>
      </w:r>
      <w:r>
        <w:rPr>
          <w:rFonts w:ascii="Arial" w:hAnsi="Arial"/>
          <w:outline w:val="0"/>
          <w:color w:val="5b9bd5"/>
          <w:sz w:val="24"/>
          <w:szCs w:val="24"/>
          <w:u w:color="5b9bd5"/>
          <w:rtl w:val="0"/>
          <w:lang w:val="de-DE"/>
          <w14:textFill>
            <w14:solidFill>
              <w14:srgbClr w14:val="5B9BD5"/>
            </w14:solidFill>
          </w14:textFill>
        </w:rPr>
        <w:t>) yn yr ystafell ddosbarth?</w:t>
      </w:r>
    </w:p>
    <w:p>
      <w:pPr>
        <w:pStyle w:val="Default"/>
        <w:jc w:val="left"/>
        <w:rPr>
          <w:rFonts w:ascii="Arial" w:cs="Arial" w:hAnsi="Arial" w:eastAsia="Arial"/>
          <w:outline w:val="0"/>
          <w:color w:val="5b9bd5"/>
          <w:sz w:val="24"/>
          <w:szCs w:val="24"/>
          <w:u w:color="5b9bd5"/>
          <w:lang w:val="de-DE"/>
          <w14:textFill>
            <w14:solidFill>
              <w14:srgbClr w14:val="5B9BD5"/>
            </w14:solidFill>
          </w14:textFill>
        </w:rPr>
      </w:pPr>
    </w:p>
    <w:p>
      <w:pPr>
        <w:pStyle w:val="Default"/>
        <w:jc w:val="left"/>
        <w:rPr>
          <w:rFonts w:ascii="Arial" w:cs="Arial" w:hAnsi="Arial" w:eastAsia="Arial"/>
          <w:sz w:val="24"/>
          <w:szCs w:val="24"/>
          <w:u w:color="000000"/>
          <w:lang w:val="de-DE"/>
        </w:rPr>
      </w:pPr>
      <w:r>
        <w:rPr>
          <w:rFonts w:ascii="Arial" w:hAnsi="Arial"/>
          <w:sz w:val="24"/>
          <w:szCs w:val="24"/>
          <w:u w:color="5b9bd5"/>
          <w:rtl w:val="0"/>
          <w:lang w:val="de-DE"/>
        </w:rPr>
        <w:t>Yn amlwg wrth fod yn bresennol yn y dosbarth yn enwedig y Cyfnod Sylfaen mae cyfyngiadau i arsylwi oherwydd y sefyllfa brysur o fewn y dosbarth. Un sialens teimlais oedd y ffaith bod teimlad o reddf i helpu</w:t>
      </w:r>
      <w:r>
        <w:rPr>
          <w:rFonts w:ascii="Arial" w:hAnsi="Arial" w:hint="default"/>
          <w:sz w:val="24"/>
          <w:szCs w:val="24"/>
          <w:u w:color="5b9bd5"/>
          <w:rtl w:val="0"/>
          <w:lang w:val="de-DE"/>
        </w:rPr>
        <w:t>’</w:t>
      </w:r>
      <w:r>
        <w:rPr>
          <w:rFonts w:ascii="Arial" w:hAnsi="Arial"/>
          <w:sz w:val="24"/>
          <w:szCs w:val="24"/>
          <w:u w:color="5b9bd5"/>
          <w:rtl w:val="0"/>
          <w:lang w:val="de-DE"/>
        </w:rPr>
        <w:t>r athro neu</w:t>
      </w:r>
      <w:r>
        <w:rPr>
          <w:rFonts w:ascii="Arial" w:hAnsi="Arial" w:hint="default"/>
          <w:sz w:val="24"/>
          <w:szCs w:val="24"/>
          <w:u w:color="5b9bd5"/>
          <w:rtl w:val="0"/>
          <w:lang w:val="de-DE"/>
        </w:rPr>
        <w:t>’</w:t>
      </w:r>
      <w:r>
        <w:rPr>
          <w:rFonts w:ascii="Arial" w:hAnsi="Arial"/>
          <w:sz w:val="24"/>
          <w:szCs w:val="24"/>
          <w:u w:color="5b9bd5"/>
          <w:rtl w:val="0"/>
          <w:lang w:val="de-DE"/>
        </w:rPr>
        <w:t>r plant mewn tasgau heriol. Yn wahanol i hyn wrth fod yn sylwedydd nad oedd yn cymryd rhan mae llawer o gyfle i weld fwy o</w:t>
      </w:r>
      <w:r>
        <w:rPr>
          <w:rFonts w:ascii="Arial" w:hAnsi="Arial" w:hint="default"/>
          <w:sz w:val="24"/>
          <w:szCs w:val="24"/>
          <w:u w:color="5b9bd5"/>
          <w:rtl w:val="0"/>
          <w:lang w:val="de-DE"/>
        </w:rPr>
        <w:t>’</w:t>
      </w:r>
      <w:r>
        <w:rPr>
          <w:rFonts w:ascii="Arial" w:hAnsi="Arial"/>
          <w:sz w:val="24"/>
          <w:szCs w:val="24"/>
          <w:u w:color="5b9bd5"/>
          <w:rtl w:val="0"/>
          <w:lang w:val="de-DE"/>
        </w:rPr>
        <w:t>r dosbarth cyfan. Mewn sefyllfa lle rwyt yn eistedd wrth ochr ac yn gwylio yn unig yn rhoi ffocws ar y llun cyfan o</w:t>
      </w:r>
      <w:r>
        <w:rPr>
          <w:rFonts w:ascii="Arial" w:hAnsi="Arial" w:hint="default"/>
          <w:sz w:val="24"/>
          <w:szCs w:val="24"/>
          <w:u w:color="5b9bd5"/>
          <w:rtl w:val="0"/>
          <w:lang w:val="de-DE"/>
        </w:rPr>
        <w:t>’</w:t>
      </w:r>
      <w:r>
        <w:rPr>
          <w:rFonts w:ascii="Arial" w:hAnsi="Arial"/>
          <w:sz w:val="24"/>
          <w:szCs w:val="24"/>
          <w:u w:color="5b9bd5"/>
          <w:rtl w:val="0"/>
          <w:lang w:val="de-DE"/>
        </w:rPr>
        <w:t>r dosbarth.</w:t>
      </w:r>
    </w:p>
    <w:p>
      <w:pPr>
        <w:pStyle w:val="Default"/>
        <w:bidi w:val="0"/>
        <w:ind w:left="720" w:right="0" w:firstLine="0"/>
        <w:jc w:val="both"/>
        <w:rPr>
          <w:rFonts w:ascii="Arial" w:cs="Arial" w:hAnsi="Arial" w:eastAsia="Arial"/>
          <w:sz w:val="24"/>
          <w:szCs w:val="24"/>
          <w:u w:color="000000"/>
          <w:rtl w:val="0"/>
          <w:lang w:val="de-DE"/>
        </w:rPr>
      </w:pPr>
    </w:p>
    <w:p>
      <w:pPr>
        <w:pStyle w:val="Default"/>
        <w:numPr>
          <w:ilvl w:val="0"/>
          <w:numId w:val="2"/>
        </w:numPr>
        <w:spacing w:before="100"/>
        <w:jc w:val="left"/>
        <w:rPr>
          <w:rFonts w:ascii="Arial" w:hAnsi="Arial"/>
          <w:outline w:val="0"/>
          <w:color w:val="5b9bd5"/>
          <w:sz w:val="24"/>
          <w:szCs w:val="24"/>
          <w:u w:color="000000"/>
          <w:lang w:val="de-DE"/>
          <w14:textFill>
            <w14:solidFill>
              <w14:srgbClr w14:val="5B9BD5"/>
            </w14:solidFill>
          </w14:textFill>
        </w:rPr>
      </w:pPr>
      <w:r>
        <w:rPr>
          <w:rFonts w:ascii="Arial" w:hAnsi="Arial"/>
          <w:outline w:val="0"/>
          <w:color w:val="5b9bd5"/>
          <w:sz w:val="24"/>
          <w:szCs w:val="24"/>
          <w:u w:color="5b9bd5"/>
          <w:rtl w:val="0"/>
          <w:lang w:val="de-DE"/>
          <w14:textFill>
            <w14:solidFill>
              <w14:srgbClr w14:val="5B9BD5"/>
            </w14:solidFill>
          </w14:textFill>
        </w:rPr>
        <w:t>Yn dy brofiad di, beth oedd manteision a chyfyngiadau'r Raddfa Leuven fel offeryn ymchwil?</w:t>
      </w:r>
    </w:p>
    <w:p>
      <w:pPr>
        <w:pStyle w:val="Default"/>
        <w:spacing w:before="100"/>
        <w:jc w:val="left"/>
        <w:rPr>
          <w:rFonts w:ascii="Arial" w:cs="Arial" w:hAnsi="Arial" w:eastAsia="Arial"/>
          <w:sz w:val="24"/>
          <w:szCs w:val="24"/>
          <w:u w:color="000000"/>
          <w:lang w:val="de-DE"/>
        </w:rPr>
      </w:pPr>
      <w:r>
        <w:rPr>
          <w:rFonts w:ascii="Arial" w:hAnsi="Arial"/>
          <w:sz w:val="24"/>
          <w:szCs w:val="24"/>
          <w:u w:color="5b9bd5"/>
          <w:rtl w:val="0"/>
          <w:lang w:val="de-DE"/>
        </w:rPr>
        <w:t>Yn fy mhrofiad i welais mwy o gyfyngiadau na manteision wrth ddefnyddio</w:t>
      </w:r>
      <w:r>
        <w:rPr>
          <w:rFonts w:ascii="Arial" w:hAnsi="Arial" w:hint="default"/>
          <w:sz w:val="24"/>
          <w:szCs w:val="24"/>
          <w:u w:color="5b9bd5"/>
          <w:rtl w:val="0"/>
          <w:lang w:val="de-DE"/>
        </w:rPr>
        <w:t>’</w:t>
      </w:r>
      <w:r>
        <w:rPr>
          <w:rFonts w:ascii="Arial" w:hAnsi="Arial"/>
          <w:sz w:val="24"/>
          <w:szCs w:val="24"/>
          <w:u w:color="5b9bd5"/>
          <w:rtl w:val="0"/>
          <w:lang w:val="de-DE"/>
        </w:rPr>
        <w:t>r raddfa Leuven. Roedd llawer o blant yn newid lefel cyfranogiad yn wastadol yn ystod y gweithgaredd penodol ac felly teimlais anhawster dod i benderfyniad terfynol a chasglu barn gyfan. I gymharu mae</w:t>
      </w:r>
      <w:r>
        <w:rPr>
          <w:rFonts w:ascii="Arial" w:hAnsi="Arial" w:hint="default"/>
          <w:sz w:val="24"/>
          <w:szCs w:val="24"/>
          <w:u w:color="5b9bd5"/>
          <w:rtl w:val="0"/>
          <w:lang w:val="de-DE"/>
        </w:rPr>
        <w:t>’</w:t>
      </w:r>
      <w:r>
        <w:rPr>
          <w:rFonts w:ascii="Arial" w:hAnsi="Arial"/>
          <w:sz w:val="24"/>
          <w:szCs w:val="24"/>
          <w:u w:color="5b9bd5"/>
          <w:rtl w:val="0"/>
          <w:lang w:val="de-DE"/>
        </w:rPr>
        <w:t>r raddfa Leuven yn ddull clir i weld y wahanol lefelau, ac yn fy mhrofiad i roedd cyfranogiad y plant yn ffitio mewn i gategori penodol y mwyafrif o</w:t>
      </w:r>
      <w:r>
        <w:rPr>
          <w:rFonts w:ascii="Arial" w:hAnsi="Arial" w:hint="default"/>
          <w:sz w:val="24"/>
          <w:szCs w:val="24"/>
          <w:u w:color="5b9bd5"/>
          <w:rtl w:val="0"/>
          <w:lang w:val="de-DE"/>
        </w:rPr>
        <w:t>’</w:t>
      </w:r>
      <w:r>
        <w:rPr>
          <w:rFonts w:ascii="Arial" w:hAnsi="Arial"/>
          <w:sz w:val="24"/>
          <w:szCs w:val="24"/>
          <w:u w:color="5b9bd5"/>
          <w:rtl w:val="0"/>
          <w:lang w:val="de-DE"/>
        </w:rPr>
        <w:t xml:space="preserve">r amser. </w:t>
      </w:r>
    </w:p>
    <w:p>
      <w:pPr>
        <w:pStyle w:val="Default"/>
        <w:bidi w:val="0"/>
        <w:ind w:left="720" w:right="0" w:firstLine="0"/>
        <w:jc w:val="both"/>
        <w:rPr>
          <w:rFonts w:ascii="Arial" w:cs="Arial" w:hAnsi="Arial" w:eastAsia="Arial"/>
          <w:sz w:val="24"/>
          <w:szCs w:val="24"/>
          <w:u w:color="000000"/>
          <w:rtl w:val="0"/>
          <w:lang w:val="de-DE"/>
        </w:rPr>
      </w:pPr>
    </w:p>
    <w:p>
      <w:pPr>
        <w:pStyle w:val="Default"/>
        <w:numPr>
          <w:ilvl w:val="0"/>
          <w:numId w:val="2"/>
        </w:numPr>
        <w:spacing w:before="100"/>
        <w:jc w:val="left"/>
        <w:rPr>
          <w:rFonts w:ascii="Arial" w:hAnsi="Arial"/>
          <w:outline w:val="0"/>
          <w:color w:val="5b9bd5"/>
          <w:sz w:val="24"/>
          <w:szCs w:val="24"/>
          <w:u w:color="000000"/>
          <w:lang w:val="de-DE"/>
          <w14:textFill>
            <w14:solidFill>
              <w14:srgbClr w14:val="5B9BD5"/>
            </w14:solidFill>
          </w14:textFill>
        </w:rPr>
      </w:pPr>
      <w:r>
        <w:rPr>
          <w:rFonts w:ascii="Arial" w:hAnsi="Arial"/>
          <w:outline w:val="0"/>
          <w:color w:val="5b9bd5"/>
          <w:sz w:val="24"/>
          <w:szCs w:val="24"/>
          <w:u w:color="5b9bd5"/>
          <w:rtl w:val="0"/>
          <w:lang w:val="de-DE"/>
          <w14:textFill>
            <w14:solidFill>
              <w14:srgbClr w14:val="5B9BD5"/>
            </w14:solidFill>
          </w14:textFill>
        </w:rPr>
        <w:t xml:space="preserve">Beth oedd prif bwyntiau dysgu i ti o ran bod yn ymchwilydd yn yr ystafell ddosbarth? </w:t>
      </w:r>
    </w:p>
    <w:p>
      <w:pPr>
        <w:pStyle w:val="Default"/>
        <w:spacing w:before="100"/>
        <w:jc w:val="left"/>
        <w:rPr>
          <w:rFonts w:ascii="Arial" w:cs="Arial" w:hAnsi="Arial" w:eastAsia="Arial"/>
          <w:sz w:val="24"/>
          <w:szCs w:val="24"/>
          <w:u w:color="000000"/>
          <w:lang w:val="de-DE"/>
        </w:rPr>
      </w:pPr>
      <w:r>
        <w:rPr>
          <w:rFonts w:ascii="Arial" w:hAnsi="Arial"/>
          <w:sz w:val="24"/>
          <w:szCs w:val="24"/>
          <w:u w:color="5b9bd5"/>
          <w:rtl w:val="0"/>
          <w:lang w:val="de-DE"/>
        </w:rPr>
        <w:t>Un o</w:t>
      </w:r>
      <w:r>
        <w:rPr>
          <w:rFonts w:ascii="Arial" w:hAnsi="Arial" w:hint="default"/>
          <w:sz w:val="24"/>
          <w:szCs w:val="24"/>
          <w:u w:color="5b9bd5"/>
          <w:rtl w:val="0"/>
          <w:lang w:val="de-DE"/>
        </w:rPr>
        <w:t>’</w:t>
      </w:r>
      <w:r>
        <w:rPr>
          <w:rFonts w:ascii="Arial" w:hAnsi="Arial"/>
          <w:sz w:val="24"/>
          <w:szCs w:val="24"/>
          <w:u w:color="5b9bd5"/>
          <w:rtl w:val="0"/>
          <w:lang w:val="de-DE"/>
        </w:rPr>
        <w:t>r prif bwyntiau dysgais oedd cofio bod yn foesegol ac yn anhysbys. Dysgais y pwysigrwydd o gadw popeth ymchwilia yn gyfrinachol a dim defnyddio enwau neu initials yn yr amserlen arsylwi. Mae</w:t>
      </w:r>
      <w:r>
        <w:rPr>
          <w:rFonts w:ascii="Arial" w:hAnsi="Arial" w:hint="default"/>
          <w:sz w:val="24"/>
          <w:szCs w:val="24"/>
          <w:u w:color="5b9bd5"/>
          <w:rtl w:val="0"/>
          <w:lang w:val="de-DE"/>
        </w:rPr>
        <w:t>’</w:t>
      </w:r>
      <w:r>
        <w:rPr>
          <w:rFonts w:ascii="Arial" w:hAnsi="Arial"/>
          <w:sz w:val="24"/>
          <w:szCs w:val="24"/>
          <w:u w:color="5b9bd5"/>
          <w:rtl w:val="0"/>
          <w:lang w:val="de-DE"/>
        </w:rPr>
        <w:t>n bwysig i adeiladau perthynas efo</w:t>
      </w:r>
      <w:r>
        <w:rPr>
          <w:rFonts w:ascii="Arial" w:hAnsi="Arial" w:hint="default"/>
          <w:sz w:val="24"/>
          <w:szCs w:val="24"/>
          <w:u w:color="5b9bd5"/>
          <w:rtl w:val="0"/>
          <w:lang w:val="de-DE"/>
        </w:rPr>
        <w:t>’</w:t>
      </w:r>
      <w:r>
        <w:rPr>
          <w:rFonts w:ascii="Arial" w:hAnsi="Arial"/>
          <w:sz w:val="24"/>
          <w:szCs w:val="24"/>
          <w:u w:color="5b9bd5"/>
          <w:rtl w:val="0"/>
          <w:lang w:val="de-DE"/>
        </w:rPr>
        <w:t>r athro dosbarth a sicrhau dealltwriaeth am pam yr ydwyf yn bresennol yn y dosbarth.</w:t>
      </w:r>
    </w:p>
    <w:p>
      <w:pPr>
        <w:pStyle w:val="Default"/>
        <w:bidi w:val="0"/>
        <w:ind w:left="720" w:right="0" w:firstLine="0"/>
        <w:jc w:val="both"/>
        <w:rPr>
          <w:rFonts w:ascii="Arial" w:cs="Arial" w:hAnsi="Arial" w:eastAsia="Arial"/>
          <w:sz w:val="24"/>
          <w:szCs w:val="24"/>
          <w:u w:color="000000"/>
          <w:rtl w:val="0"/>
          <w:lang w:val="de-DE"/>
        </w:rPr>
      </w:pPr>
    </w:p>
    <w:p>
      <w:pPr>
        <w:pStyle w:val="Default"/>
        <w:numPr>
          <w:ilvl w:val="0"/>
          <w:numId w:val="2"/>
        </w:numPr>
        <w:jc w:val="both"/>
        <w:rPr>
          <w:rFonts w:ascii="Arial" w:hAnsi="Arial"/>
          <w:outline w:val="0"/>
          <w:color w:val="5b9bd5"/>
          <w:sz w:val="24"/>
          <w:szCs w:val="24"/>
          <w:u w:color="000000"/>
          <w:lang w:val="de-DE"/>
          <w14:textFill>
            <w14:solidFill>
              <w14:srgbClr w14:val="5B9BD5"/>
            </w14:solidFill>
          </w14:textFill>
        </w:rPr>
      </w:pPr>
      <w:r>
        <w:rPr>
          <w:rFonts w:ascii="Arial" w:hAnsi="Arial"/>
          <w:outline w:val="0"/>
          <w:color w:val="5b9bd5"/>
          <w:sz w:val="24"/>
          <w:szCs w:val="24"/>
          <w:u w:color="5b9bd5"/>
          <w:rtl w:val="0"/>
          <w:lang w:val="de-DE"/>
          <w14:textFill>
            <w14:solidFill>
              <w14:srgbClr w14:val="5B9BD5"/>
            </w14:solidFill>
          </w14:textFill>
        </w:rPr>
        <w:t>Beth fyddet ti'n ei wneud yn wahanol pe bae ti'n cynnal yr ymchwil hon eto?  Pam?</w:t>
      </w:r>
    </w:p>
    <w:p>
      <w:pPr>
        <w:pStyle w:val="Default"/>
        <w:jc w:val="both"/>
        <w:rPr>
          <w:rFonts w:ascii="Arial" w:cs="Arial" w:hAnsi="Arial" w:eastAsia="Arial"/>
          <w:outline w:val="0"/>
          <w:color w:val="5b9bd5"/>
          <w:sz w:val="24"/>
          <w:szCs w:val="24"/>
          <w:u w:color="5b9bd5"/>
          <w:lang w:val="de-DE"/>
          <w14:textFill>
            <w14:solidFill>
              <w14:srgbClr w14:val="5B9BD5"/>
            </w14:solidFill>
          </w14:textFill>
        </w:rPr>
      </w:pPr>
    </w:p>
    <w:p>
      <w:pPr>
        <w:pStyle w:val="Default"/>
        <w:jc w:val="both"/>
        <w:rPr>
          <w:rFonts w:ascii="Arial" w:cs="Arial" w:hAnsi="Arial" w:eastAsia="Arial"/>
          <w:sz w:val="24"/>
          <w:szCs w:val="24"/>
          <w:u w:color="000000"/>
          <w:lang w:val="de-DE"/>
        </w:rPr>
      </w:pPr>
      <w:r>
        <w:rPr>
          <w:rFonts w:ascii="Arial" w:hAnsi="Arial"/>
          <w:sz w:val="24"/>
          <w:szCs w:val="24"/>
          <w:u w:color="5b9bd5"/>
          <w:rtl w:val="0"/>
          <w:lang w:val="de-DE"/>
        </w:rPr>
        <w:t>Os cefais gyfle i gynnal yr ymchwil eto fe fyddai</w:t>
      </w:r>
      <w:r>
        <w:rPr>
          <w:rFonts w:ascii="Arial" w:hAnsi="Arial" w:hint="default"/>
          <w:sz w:val="24"/>
          <w:szCs w:val="24"/>
          <w:u w:color="5b9bd5"/>
          <w:rtl w:val="0"/>
          <w:lang w:val="de-DE"/>
        </w:rPr>
        <w:t>’</w:t>
      </w:r>
      <w:r>
        <w:rPr>
          <w:rFonts w:ascii="Arial" w:hAnsi="Arial"/>
          <w:sz w:val="24"/>
          <w:szCs w:val="24"/>
          <w:u w:color="5b9bd5"/>
          <w:rtl w:val="0"/>
          <w:lang w:val="de-DE"/>
        </w:rPr>
        <w:t>n defnyddio mwy o feddwl agored trwy arsylwi a thrio rhoi ffocws ar un gweithgaredd yn fwy manwl. Byddaf hefyd yn sicrhau mae</w:t>
      </w:r>
      <w:r>
        <w:rPr>
          <w:rFonts w:ascii="Arial" w:hAnsi="Arial" w:hint="default"/>
          <w:sz w:val="24"/>
          <w:szCs w:val="24"/>
          <w:u w:color="5b9bd5"/>
          <w:rtl w:val="0"/>
          <w:lang w:val="de-DE"/>
        </w:rPr>
        <w:t>’</w:t>
      </w:r>
      <w:r>
        <w:rPr>
          <w:rFonts w:ascii="Arial" w:hAnsi="Arial"/>
          <w:sz w:val="24"/>
          <w:szCs w:val="24"/>
          <w:u w:color="5b9bd5"/>
          <w:rtl w:val="0"/>
          <w:lang w:val="de-DE"/>
        </w:rPr>
        <w:t>r athro a</w:t>
      </w:r>
      <w:r>
        <w:rPr>
          <w:rFonts w:ascii="Arial" w:hAnsi="Arial" w:hint="default"/>
          <w:sz w:val="24"/>
          <w:szCs w:val="24"/>
          <w:u w:color="5b9bd5"/>
          <w:rtl w:val="0"/>
          <w:lang w:val="de-DE"/>
        </w:rPr>
        <w:t>’</w:t>
      </w:r>
      <w:r>
        <w:rPr>
          <w:rFonts w:ascii="Arial" w:hAnsi="Arial"/>
          <w:sz w:val="24"/>
          <w:szCs w:val="24"/>
          <w:u w:color="5b9bd5"/>
          <w:rtl w:val="0"/>
          <w:lang w:val="de-DE"/>
        </w:rPr>
        <w:t>r staff yn ymwybodol o</w:t>
      </w:r>
      <w:r>
        <w:rPr>
          <w:rFonts w:ascii="Arial" w:hAnsi="Arial" w:hint="default"/>
          <w:sz w:val="24"/>
          <w:szCs w:val="24"/>
          <w:u w:color="5b9bd5"/>
          <w:rtl w:val="0"/>
          <w:lang w:val="de-DE"/>
        </w:rPr>
        <w:t>’</w:t>
      </w:r>
      <w:r>
        <w:rPr>
          <w:rFonts w:ascii="Arial" w:hAnsi="Arial"/>
          <w:sz w:val="24"/>
          <w:szCs w:val="24"/>
          <w:u w:color="5b9bd5"/>
          <w:rtl w:val="0"/>
          <w:lang w:val="de-DE"/>
        </w:rPr>
        <w:t xml:space="preserve">r bwriad fi o fewn y dosbarth. </w:t>
      </w:r>
    </w:p>
    <w:p>
      <w:pPr>
        <w:pStyle w:val="Default"/>
        <w:bidi w:val="0"/>
        <w:ind w:left="720" w:right="0" w:firstLine="0"/>
        <w:jc w:val="both"/>
        <w:rPr>
          <w:rFonts w:ascii="Arial" w:cs="Arial" w:hAnsi="Arial" w:eastAsia="Arial"/>
          <w:sz w:val="24"/>
          <w:szCs w:val="24"/>
          <w:u w:color="000000"/>
          <w:rtl w:val="0"/>
          <w:lang w:val="de-DE"/>
        </w:rPr>
      </w:pPr>
    </w:p>
    <w:p>
      <w:pPr>
        <w:pStyle w:val="Default"/>
        <w:numPr>
          <w:ilvl w:val="0"/>
          <w:numId w:val="2"/>
        </w:numPr>
        <w:spacing w:before="100"/>
        <w:jc w:val="left"/>
        <w:rPr>
          <w:rFonts w:ascii="Arial" w:hAnsi="Arial"/>
          <w:outline w:val="0"/>
          <w:color w:val="5b9bd5"/>
          <w:sz w:val="24"/>
          <w:szCs w:val="24"/>
          <w:u w:color="000000"/>
          <w:lang w:val="de-DE"/>
          <w14:textFill>
            <w14:solidFill>
              <w14:srgbClr w14:val="5B9BD5"/>
            </w14:solidFill>
          </w14:textFill>
        </w:rPr>
      </w:pPr>
      <w:r>
        <w:rPr>
          <w:rFonts w:ascii="Arial" w:hAnsi="Arial"/>
          <w:outline w:val="0"/>
          <w:color w:val="5b9bd5"/>
          <w:sz w:val="24"/>
          <w:szCs w:val="24"/>
          <w:u w:color="5b9bd5"/>
          <w:rtl w:val="0"/>
          <w:lang w:val="de-DE"/>
          <w14:textFill>
            <w14:solidFill>
              <w14:srgbClr w14:val="5B9BD5"/>
            </w14:solidFill>
          </w14:textFill>
        </w:rPr>
        <w:t>Trafoda unrhyw ddulliau eraill o ymchwil y gallet eu defnyddio yn yr ystafell ddosbarth i wella dy ymarfer.  Beth yw'r pethau positif a negyddol?</w:t>
      </w:r>
    </w:p>
    <w:p>
      <w:pPr>
        <w:pStyle w:val="Default"/>
        <w:spacing w:before="100"/>
        <w:jc w:val="left"/>
        <w:rPr>
          <w:rFonts w:ascii="Arial" w:cs="Arial" w:hAnsi="Arial" w:eastAsia="Arial"/>
          <w:sz w:val="24"/>
          <w:szCs w:val="24"/>
          <w:u w:color="5b9bd5"/>
          <w:lang w:val="de-DE"/>
        </w:rPr>
      </w:pPr>
    </w:p>
    <w:p>
      <w:pPr>
        <w:pStyle w:val="Default"/>
        <w:spacing w:before="100"/>
        <w:jc w:val="left"/>
        <w:rPr>
          <w:rFonts w:ascii="Arial" w:cs="Arial" w:hAnsi="Arial" w:eastAsia="Arial"/>
          <w:sz w:val="24"/>
          <w:szCs w:val="24"/>
          <w:u w:color="5b9bd5"/>
          <w:lang w:val="de-DE"/>
        </w:rPr>
      </w:pPr>
      <w:r>
        <w:rPr>
          <w:rFonts w:ascii="Arial" w:hAnsi="Arial"/>
          <w:sz w:val="24"/>
          <w:szCs w:val="24"/>
          <w:u w:color="5b9bd5"/>
          <w:rtl w:val="0"/>
          <w:lang w:val="de-DE"/>
        </w:rPr>
        <w:t>Efallai defnyddio nodiadau manwl sy</w:t>
      </w:r>
      <w:r>
        <w:rPr>
          <w:rFonts w:ascii="Arial" w:hAnsi="Arial" w:hint="default"/>
          <w:sz w:val="24"/>
          <w:szCs w:val="24"/>
          <w:u w:color="5b9bd5"/>
          <w:rtl w:val="0"/>
          <w:lang w:val="de-DE"/>
        </w:rPr>
        <w:t>’</w:t>
      </w:r>
      <w:r>
        <w:rPr>
          <w:rFonts w:ascii="Arial" w:hAnsi="Arial"/>
          <w:sz w:val="24"/>
          <w:szCs w:val="24"/>
          <w:u w:color="5b9bd5"/>
          <w:rtl w:val="0"/>
          <w:lang w:val="de-DE"/>
        </w:rPr>
        <w:t>n gweithio i</w:t>
      </w:r>
      <w:r>
        <w:rPr>
          <w:rFonts w:ascii="Arial" w:hAnsi="Arial" w:hint="default"/>
          <w:sz w:val="24"/>
          <w:szCs w:val="24"/>
          <w:u w:color="5b9bd5"/>
          <w:rtl w:val="0"/>
          <w:lang w:val="de-DE"/>
        </w:rPr>
        <w:t>’</w:t>
      </w:r>
      <w:r>
        <w:rPr>
          <w:rFonts w:ascii="Arial" w:hAnsi="Arial"/>
          <w:sz w:val="24"/>
          <w:szCs w:val="24"/>
          <w:u w:color="5b9bd5"/>
          <w:rtl w:val="0"/>
          <w:lang w:val="de-DE"/>
        </w:rPr>
        <w:t>r unigolyn yn lle'r Raddfa Leuven. Gall defnyddio fwy o gwestiynu'r athro am strategaethau a dulliau gwahanol. Trafod fel ffurf cyfweliad efo cwestiynau wedi</w:t>
      </w:r>
      <w:r>
        <w:rPr>
          <w:rFonts w:ascii="Arial" w:hAnsi="Arial" w:hint="default"/>
          <w:sz w:val="24"/>
          <w:szCs w:val="24"/>
          <w:u w:color="5b9bd5"/>
          <w:rtl w:val="0"/>
          <w:lang w:val="de-DE"/>
        </w:rPr>
        <w:t>’</w:t>
      </w:r>
      <w:r>
        <w:rPr>
          <w:rFonts w:ascii="Arial" w:hAnsi="Arial"/>
          <w:sz w:val="24"/>
          <w:szCs w:val="24"/>
          <w:u w:color="5b9bd5"/>
          <w:rtl w:val="0"/>
          <w:lang w:val="de-DE"/>
        </w:rPr>
        <w:t xml:space="preserve">i pharatoi yn barod. </w:t>
      </w:r>
      <w:r>
        <w:rPr>
          <w:rFonts w:ascii="Arial" w:hAnsi="Arial"/>
          <w:sz w:val="24"/>
          <w:szCs w:val="24"/>
          <w:u w:color="5b9bd5"/>
          <w:rtl w:val="0"/>
          <w:lang w:val="en-US"/>
        </w:rPr>
        <w:t>Gall defnyddio holiaduron sydd yn addas i</w:t>
      </w:r>
      <w:r>
        <w:rPr>
          <w:rFonts w:ascii="Arial" w:hAnsi="Arial" w:hint="default"/>
          <w:sz w:val="24"/>
          <w:szCs w:val="24"/>
          <w:u w:color="5b9bd5"/>
          <w:rtl w:val="0"/>
          <w:lang w:val="en-US"/>
        </w:rPr>
        <w:t>’</w:t>
      </w:r>
      <w:r>
        <w:rPr>
          <w:rFonts w:ascii="Arial" w:hAnsi="Arial"/>
          <w:sz w:val="24"/>
          <w:szCs w:val="24"/>
          <w:u w:color="5b9bd5"/>
          <w:rtl w:val="0"/>
          <w:lang w:val="en-US"/>
        </w:rPr>
        <w:t xml:space="preserve">r oedran. </w:t>
      </w:r>
    </w:p>
    <w:p>
      <w:pPr>
        <w:pStyle w:val="Default"/>
        <w:spacing w:before="100"/>
        <w:jc w:val="left"/>
        <w:rPr>
          <w:rFonts w:ascii="Calibri" w:cs="Calibri" w:hAnsi="Calibri" w:eastAsia="Calibri"/>
          <w:sz w:val="24"/>
          <w:szCs w:val="24"/>
          <w:u w:color="5b9bd5"/>
          <w:lang w:val="de-DE"/>
        </w:rPr>
      </w:pPr>
    </w:p>
    <w:p>
      <w:pPr>
        <w:pStyle w:val="Default"/>
        <w:spacing w:before="100"/>
        <w:jc w:val="left"/>
        <w:rPr>
          <w:rFonts w:ascii="Calibri" w:cs="Calibri" w:hAnsi="Calibri" w:eastAsia="Calibri"/>
          <w:sz w:val="24"/>
          <w:szCs w:val="24"/>
          <w:u w:color="5b9bd5"/>
          <w:lang w:val="de-DE"/>
        </w:rPr>
      </w:pPr>
    </w:p>
    <w:p>
      <w:pPr>
        <w:pStyle w:val="Subtitle"/>
        <w:rPr>
          <w:rFonts w:ascii="Arial" w:cs="Arial" w:hAnsi="Arial" w:eastAsia="Arial"/>
          <w:b w:val="1"/>
          <w:bCs w:val="1"/>
          <w:sz w:val="36"/>
          <w:szCs w:val="36"/>
          <w:u w:color="5b9bd5"/>
        </w:rPr>
      </w:pPr>
      <w:r>
        <w:rPr>
          <w:rFonts w:ascii="Arial" w:hAnsi="Arial"/>
          <w:b w:val="1"/>
          <w:bCs w:val="1"/>
          <w:sz w:val="28"/>
          <w:szCs w:val="28"/>
          <w:u w:color="5b9bd5"/>
          <w:rtl w:val="0"/>
          <w:lang w:val="en-US"/>
        </w:rPr>
        <w:t>ATODIAD D</w:t>
      </w:r>
    </w:p>
    <w:p>
      <w:pPr>
        <w:pStyle w:val="Body"/>
        <w:bidi w:val="0"/>
        <w:rPr>
          <w:b w:val="1"/>
          <w:bCs w:val="1"/>
          <w:sz w:val="36"/>
          <w:szCs w:val="36"/>
          <w:u w:color="5b9bd5"/>
        </w:rPr>
      </w:pPr>
      <w:r>
        <w:rPr>
          <w:b w:val="1"/>
          <w:bCs w:val="1"/>
          <w:sz w:val="36"/>
          <w:szCs w:val="36"/>
          <w:u w:color="5b9bd5"/>
        </w:rPr>
        <w:drawing>
          <wp:anchor distT="152400" distB="152400" distL="152400" distR="152400" simplePos="0" relativeHeight="251661312" behindDoc="0" locked="0" layoutInCell="1" allowOverlap="1">
            <wp:simplePos x="0" y="0"/>
            <wp:positionH relativeFrom="margin">
              <wp:posOffset>-12699</wp:posOffset>
            </wp:positionH>
            <wp:positionV relativeFrom="line">
              <wp:posOffset>339272</wp:posOffset>
            </wp:positionV>
            <wp:extent cx="6120057" cy="2630744"/>
            <wp:effectExtent l="0" t="0" r="0" b="0"/>
            <wp:wrapThrough wrapText="bothSides" distL="152400" distR="152400">
              <wp:wrapPolygon edited="1">
                <wp:start x="-45" y="-104"/>
                <wp:lineTo x="-45" y="0"/>
                <wp:lineTo x="-45" y="21601"/>
                <wp:lineTo x="-45" y="21705"/>
                <wp:lineTo x="0" y="21705"/>
                <wp:lineTo x="21601" y="21705"/>
                <wp:lineTo x="21645" y="21705"/>
                <wp:lineTo x="21645" y="21601"/>
                <wp:lineTo x="21645" y="0"/>
                <wp:lineTo x="21645" y="-104"/>
                <wp:lineTo x="21601" y="-104"/>
                <wp:lineTo x="0" y="-104"/>
                <wp:lineTo x="-45" y="-104"/>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Screenshot 2023-02-20 at 12.39.46.png"/>
                    <pic:cNvPicPr>
                      <a:picLocks noChangeAspect="1"/>
                    </pic:cNvPicPr>
                  </pic:nvPicPr>
                  <pic:blipFill>
                    <a:blip r:embed="rId4">
                      <a:extLst/>
                    </a:blip>
                    <a:stretch>
                      <a:fillRect/>
                    </a:stretch>
                  </pic:blipFill>
                  <pic:spPr>
                    <a:xfrm>
                      <a:off x="0" y="0"/>
                      <a:ext cx="6120057" cy="2630744"/>
                    </a:xfrm>
                    <a:prstGeom prst="rect">
                      <a:avLst/>
                    </a:prstGeom>
                    <a:ln w="25400" cap="flat">
                      <a:solidFill>
                        <a:srgbClr val="000000"/>
                      </a:solidFill>
                      <a:prstDash val="solid"/>
                      <a:miter lim="400000"/>
                    </a:ln>
                    <a:effectLst/>
                  </pic:spPr>
                </pic:pic>
              </a:graphicData>
            </a:graphic>
          </wp:anchor>
        </w:drawing>
      </w:r>
    </w:p>
    <w:p>
      <w:pPr>
        <w:pStyle w:val="Body"/>
        <w:bidi w:val="0"/>
        <w:rPr>
          <w:b w:val="1"/>
          <w:bCs w:val="1"/>
          <w:sz w:val="36"/>
          <w:szCs w:val="36"/>
          <w:u w:color="5b9bd5"/>
        </w:rPr>
      </w:pPr>
    </w:p>
    <w:p>
      <w:pPr>
        <w:pStyle w:val="Body"/>
        <w:bidi w:val="0"/>
      </w:pPr>
      <w:r>
        <w:rPr>
          <w:b w:val="1"/>
          <w:bCs w:val="1"/>
          <w:sz w:val="36"/>
          <w:szCs w:val="36"/>
          <w:u w:color="5b9bd5"/>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Label">
    <w:name w:val="Label"/>
    <w:next w:val="Label"/>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Neue" w:cs="Arial Unicode MS" w:hAnsi="Helvetica Neue" w:eastAsia="Arial Unicode MS"/>
      <w:b w:val="0"/>
      <w:bCs w:val="0"/>
      <w:i w:val="0"/>
      <w:iCs w:val="0"/>
      <w:caps w:val="0"/>
      <w:smallCaps w:val="0"/>
      <w:strike w:val="0"/>
      <w:dstrike w:val="0"/>
      <w:outline w:val="0"/>
      <w:color w:val="ffffff"/>
      <w:spacing w:val="0"/>
      <w:kern w:val="0"/>
      <w:position w:val="0"/>
      <w:sz w:val="24"/>
      <w:szCs w:val="24"/>
      <w:u w:val="none"/>
      <w:vertAlign w:val="baseline"/>
      <w:lang w:val="en-US"/>
      <w14:textOutline>
        <w14:noFill/>
      </w14:textOutline>
      <w14:textFill>
        <w14:solidFill>
          <w14:srgbClr w14:val="FFFFFF"/>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