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C2192" w14:textId="27A19866" w:rsidR="00681E0E" w:rsidRPr="00B22B8B" w:rsidRDefault="0027656F" w:rsidP="00950986">
      <w:pPr>
        <w:spacing w:line="360" w:lineRule="auto"/>
        <w:rPr>
          <w:rFonts w:ascii="Arial" w:hAnsi="Arial" w:cs="Arial"/>
        </w:rPr>
      </w:pPr>
      <w:r w:rsidRPr="00B22B8B">
        <w:rPr>
          <w:rFonts w:ascii="Arial" w:hAnsi="Arial" w:cs="Arial"/>
          <w:noProof/>
        </w:rPr>
        <w:drawing>
          <wp:inline distT="0" distB="0" distL="0" distR="0" wp14:anchorId="71A03522" wp14:editId="3697250A">
            <wp:extent cx="1438275" cy="1000125"/>
            <wp:effectExtent l="0" t="0" r="9525" b="9525"/>
            <wp:docPr id="1" name="Picture 1" descr="History &amp; Campuses | UWTSD Lond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477265" cy="1027237"/>
                    </a:xfrm>
                    <a:prstGeom prst="rect">
                      <a:avLst/>
                    </a:prstGeom>
                    <a:noFill/>
                    <a:ln>
                      <a:noFill/>
                      <a:prstDash/>
                    </a:ln>
                  </pic:spPr>
                </pic:pic>
              </a:graphicData>
            </a:graphic>
          </wp:inline>
        </w:drawing>
      </w:r>
      <w:r w:rsidR="00950986">
        <w:rPr>
          <w:rFonts w:ascii="Arial" w:hAnsi="Arial" w:cs="Arial"/>
          <w:sz w:val="36"/>
          <w:szCs w:val="36"/>
        </w:rPr>
        <w:t xml:space="preserve">     </w:t>
      </w:r>
      <w:r w:rsidR="00D227E2">
        <w:rPr>
          <w:rFonts w:ascii="Arial" w:hAnsi="Arial" w:cs="Arial"/>
          <w:sz w:val="36"/>
          <w:szCs w:val="36"/>
        </w:rPr>
        <w:t xml:space="preserve">      </w:t>
      </w:r>
      <w:r w:rsidR="00E629F1">
        <w:rPr>
          <w:rFonts w:ascii="Arial" w:hAnsi="Arial" w:cs="Arial"/>
          <w:sz w:val="36"/>
          <w:szCs w:val="36"/>
        </w:rPr>
        <w:t>Assessment 1</w:t>
      </w:r>
    </w:p>
    <w:p w14:paraId="1680A214" w14:textId="77777777" w:rsidR="00681E0E" w:rsidRPr="00B22B8B" w:rsidRDefault="0027656F" w:rsidP="00B22B8B">
      <w:pPr>
        <w:spacing w:line="360" w:lineRule="auto"/>
        <w:jc w:val="center"/>
        <w:rPr>
          <w:rFonts w:ascii="Arial" w:hAnsi="Arial" w:cs="Arial"/>
          <w:sz w:val="36"/>
          <w:szCs w:val="36"/>
        </w:rPr>
      </w:pPr>
      <w:r w:rsidRPr="00B22B8B">
        <w:rPr>
          <w:rFonts w:ascii="Arial" w:hAnsi="Arial" w:cs="Arial"/>
          <w:sz w:val="36"/>
          <w:szCs w:val="36"/>
        </w:rPr>
        <w:t>(Report writing)</w:t>
      </w:r>
    </w:p>
    <w:p w14:paraId="5FD68A0B" w14:textId="77777777" w:rsidR="00681E0E" w:rsidRPr="00B22B8B" w:rsidRDefault="00681E0E" w:rsidP="00B22B8B">
      <w:pPr>
        <w:spacing w:line="360" w:lineRule="auto"/>
        <w:rPr>
          <w:rFonts w:ascii="Arial" w:hAnsi="Arial" w:cs="Arial"/>
          <w:sz w:val="36"/>
          <w:szCs w:val="36"/>
        </w:rPr>
      </w:pPr>
    </w:p>
    <w:p w14:paraId="447AAB5A" w14:textId="77777777" w:rsidR="00681E0E" w:rsidRPr="00B22B8B" w:rsidRDefault="00681E0E" w:rsidP="00B22B8B">
      <w:pPr>
        <w:spacing w:line="360" w:lineRule="auto"/>
        <w:rPr>
          <w:rFonts w:ascii="Arial" w:hAnsi="Arial" w:cs="Arial"/>
          <w:sz w:val="36"/>
          <w:szCs w:val="36"/>
        </w:rPr>
      </w:pPr>
    </w:p>
    <w:p w14:paraId="310C6FFE" w14:textId="65E5456F" w:rsidR="00681E0E" w:rsidRDefault="00D227E2" w:rsidP="00D227E2">
      <w:pPr>
        <w:spacing w:line="360" w:lineRule="auto"/>
        <w:jc w:val="center"/>
        <w:rPr>
          <w:rFonts w:ascii="Arial" w:hAnsi="Arial" w:cs="Arial"/>
          <w:sz w:val="36"/>
          <w:szCs w:val="36"/>
        </w:rPr>
      </w:pPr>
      <w:r>
        <w:rPr>
          <w:rFonts w:ascii="Arial" w:hAnsi="Arial" w:cs="Arial"/>
          <w:sz w:val="36"/>
          <w:szCs w:val="36"/>
        </w:rPr>
        <w:t>Marketing Fundamentals</w:t>
      </w:r>
    </w:p>
    <w:p w14:paraId="4ECB64EE" w14:textId="2212749C" w:rsidR="00144242" w:rsidRPr="00B22B8B" w:rsidRDefault="00144242" w:rsidP="00D227E2">
      <w:pPr>
        <w:spacing w:line="360" w:lineRule="auto"/>
        <w:jc w:val="center"/>
        <w:rPr>
          <w:rFonts w:ascii="Arial" w:hAnsi="Arial" w:cs="Arial"/>
          <w:sz w:val="36"/>
          <w:szCs w:val="36"/>
        </w:rPr>
      </w:pPr>
      <w:r>
        <w:rPr>
          <w:rFonts w:ascii="Arial" w:hAnsi="Arial" w:cs="Arial"/>
          <w:sz w:val="36"/>
          <w:szCs w:val="36"/>
        </w:rPr>
        <w:t>NESTLE</w:t>
      </w:r>
    </w:p>
    <w:p w14:paraId="45312403" w14:textId="77777777" w:rsidR="00681E0E" w:rsidRPr="00B22B8B" w:rsidRDefault="00681E0E" w:rsidP="00B22B8B">
      <w:pPr>
        <w:spacing w:line="360" w:lineRule="auto"/>
        <w:rPr>
          <w:rFonts w:ascii="Arial" w:hAnsi="Arial" w:cs="Arial"/>
          <w:sz w:val="36"/>
          <w:szCs w:val="36"/>
        </w:rPr>
      </w:pPr>
    </w:p>
    <w:p w14:paraId="3DB74732" w14:textId="77777777" w:rsidR="00681E0E" w:rsidRPr="00B22B8B" w:rsidRDefault="00681E0E" w:rsidP="00B22B8B">
      <w:pPr>
        <w:spacing w:line="360" w:lineRule="auto"/>
        <w:rPr>
          <w:rFonts w:ascii="Arial" w:hAnsi="Arial" w:cs="Arial"/>
          <w:sz w:val="36"/>
          <w:szCs w:val="36"/>
        </w:rPr>
      </w:pPr>
    </w:p>
    <w:p w14:paraId="3B331C56" w14:textId="77777777" w:rsidR="00681E0E" w:rsidRPr="00B22B8B" w:rsidRDefault="00681E0E" w:rsidP="00B22B8B">
      <w:pPr>
        <w:spacing w:line="360" w:lineRule="auto"/>
        <w:rPr>
          <w:rFonts w:ascii="Arial" w:hAnsi="Arial" w:cs="Arial"/>
          <w:sz w:val="36"/>
          <w:szCs w:val="36"/>
        </w:rPr>
      </w:pPr>
    </w:p>
    <w:p w14:paraId="11BEB6D9" w14:textId="77777777" w:rsidR="00080096" w:rsidRDefault="00080096" w:rsidP="00B22B8B">
      <w:pPr>
        <w:spacing w:line="360" w:lineRule="auto"/>
        <w:rPr>
          <w:rFonts w:ascii="Arial" w:hAnsi="Arial" w:cs="Arial"/>
          <w:sz w:val="36"/>
          <w:szCs w:val="36"/>
        </w:rPr>
      </w:pPr>
    </w:p>
    <w:p w14:paraId="31907599" w14:textId="7F19898C"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Student name: George Iulian Chiras</w:t>
      </w:r>
    </w:p>
    <w:p w14:paraId="0DFC3D56" w14:textId="77777777"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Student ID number:2120095</w:t>
      </w:r>
    </w:p>
    <w:p w14:paraId="20C9BC0C" w14:textId="424C5212"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Module Code: LCBB400</w:t>
      </w:r>
      <w:r w:rsidR="00950986">
        <w:rPr>
          <w:rFonts w:ascii="Arial" w:hAnsi="Arial" w:cs="Arial"/>
          <w:sz w:val="36"/>
          <w:szCs w:val="36"/>
        </w:rPr>
        <w:t>4</w:t>
      </w:r>
      <w:r w:rsidR="00B83CA7">
        <w:rPr>
          <w:rFonts w:ascii="Arial" w:hAnsi="Arial" w:cs="Arial"/>
          <w:sz w:val="36"/>
          <w:szCs w:val="36"/>
        </w:rPr>
        <w:t>_LON</w:t>
      </w:r>
    </w:p>
    <w:p w14:paraId="763FEDD9" w14:textId="1B348807" w:rsidR="00681E0E" w:rsidRPr="00B22B8B" w:rsidRDefault="0027656F" w:rsidP="00B22B8B">
      <w:pPr>
        <w:spacing w:line="360" w:lineRule="auto"/>
        <w:rPr>
          <w:rFonts w:ascii="Arial" w:hAnsi="Arial" w:cs="Arial"/>
          <w:sz w:val="36"/>
          <w:szCs w:val="36"/>
        </w:rPr>
      </w:pPr>
      <w:r w:rsidRPr="00B22B8B">
        <w:rPr>
          <w:rFonts w:ascii="Arial" w:hAnsi="Arial" w:cs="Arial"/>
          <w:sz w:val="36"/>
          <w:szCs w:val="36"/>
        </w:rPr>
        <w:t xml:space="preserve">Lecturer name: </w:t>
      </w:r>
      <w:r w:rsidR="00950986" w:rsidRPr="00950986">
        <w:rPr>
          <w:rFonts w:ascii="Arial" w:hAnsi="Arial" w:cs="Arial"/>
          <w:sz w:val="36"/>
          <w:szCs w:val="36"/>
        </w:rPr>
        <w:t>Piyumika Kithulgoda Gamage</w:t>
      </w:r>
    </w:p>
    <w:p w14:paraId="08DCCC7D" w14:textId="5FF0E0CF" w:rsidR="00080096" w:rsidRDefault="0027656F" w:rsidP="00B22B8B">
      <w:pPr>
        <w:spacing w:line="360" w:lineRule="auto"/>
        <w:rPr>
          <w:rFonts w:ascii="Arial" w:hAnsi="Arial" w:cs="Arial"/>
          <w:sz w:val="36"/>
          <w:szCs w:val="36"/>
        </w:rPr>
      </w:pPr>
      <w:r w:rsidRPr="00B22B8B">
        <w:rPr>
          <w:rFonts w:ascii="Arial" w:hAnsi="Arial" w:cs="Arial"/>
          <w:sz w:val="36"/>
          <w:szCs w:val="36"/>
        </w:rPr>
        <w:t>Date:</w:t>
      </w:r>
      <w:r w:rsidR="00B83CA7">
        <w:rPr>
          <w:rFonts w:ascii="Arial" w:hAnsi="Arial" w:cs="Arial"/>
          <w:sz w:val="36"/>
          <w:szCs w:val="36"/>
        </w:rPr>
        <w:t xml:space="preserve"> </w:t>
      </w:r>
      <w:r w:rsidR="00BB5068">
        <w:rPr>
          <w:rFonts w:ascii="Arial" w:hAnsi="Arial" w:cs="Arial"/>
          <w:sz w:val="36"/>
          <w:szCs w:val="36"/>
        </w:rPr>
        <w:t>29</w:t>
      </w:r>
      <w:r w:rsidR="00B83CA7">
        <w:rPr>
          <w:rFonts w:ascii="Arial" w:hAnsi="Arial" w:cs="Arial"/>
          <w:sz w:val="36"/>
          <w:szCs w:val="36"/>
        </w:rPr>
        <w:t>/0</w:t>
      </w:r>
      <w:r w:rsidR="00BB5068">
        <w:rPr>
          <w:rFonts w:ascii="Arial" w:hAnsi="Arial" w:cs="Arial"/>
          <w:sz w:val="36"/>
          <w:szCs w:val="36"/>
        </w:rPr>
        <w:t>7</w:t>
      </w:r>
      <w:r w:rsidR="00B83CA7">
        <w:rPr>
          <w:rFonts w:ascii="Arial" w:hAnsi="Arial" w:cs="Arial"/>
          <w:sz w:val="36"/>
          <w:szCs w:val="36"/>
        </w:rPr>
        <w:t>/</w:t>
      </w:r>
      <w:r w:rsidR="00BB5068">
        <w:rPr>
          <w:rFonts w:ascii="Arial" w:hAnsi="Arial" w:cs="Arial"/>
          <w:sz w:val="36"/>
          <w:szCs w:val="36"/>
        </w:rPr>
        <w:t>2</w:t>
      </w:r>
      <w:r w:rsidR="00950986">
        <w:rPr>
          <w:rFonts w:ascii="Arial" w:hAnsi="Arial" w:cs="Arial"/>
          <w:sz w:val="36"/>
          <w:szCs w:val="36"/>
        </w:rPr>
        <w:t>0</w:t>
      </w:r>
      <w:r w:rsidR="00BB5068">
        <w:rPr>
          <w:rFonts w:ascii="Arial" w:hAnsi="Arial" w:cs="Arial"/>
          <w:sz w:val="36"/>
          <w:szCs w:val="36"/>
        </w:rPr>
        <w:t>23</w:t>
      </w:r>
    </w:p>
    <w:p w14:paraId="466476A2" w14:textId="77777777" w:rsidR="00BB5068" w:rsidRDefault="00BB5068" w:rsidP="00B22B8B">
      <w:pPr>
        <w:spacing w:line="360" w:lineRule="auto"/>
        <w:rPr>
          <w:rFonts w:ascii="Arial" w:hAnsi="Arial" w:cs="Arial"/>
          <w:sz w:val="36"/>
          <w:szCs w:val="36"/>
        </w:rPr>
      </w:pPr>
    </w:p>
    <w:p w14:paraId="73EFA325" w14:textId="77777777" w:rsidR="00BB5068" w:rsidRPr="00B22B8B" w:rsidRDefault="00BB5068" w:rsidP="00B22B8B">
      <w:pPr>
        <w:spacing w:line="360" w:lineRule="auto"/>
        <w:rPr>
          <w:rFonts w:ascii="Arial" w:hAnsi="Arial" w:cs="Arial"/>
          <w:sz w:val="36"/>
          <w:szCs w:val="36"/>
        </w:rPr>
      </w:pPr>
    </w:p>
    <w:sdt>
      <w:sdtPr>
        <w:rPr>
          <w:rFonts w:ascii="Arial" w:eastAsia="Calibri" w:hAnsi="Arial" w:cs="Arial"/>
          <w:color w:val="auto"/>
          <w:sz w:val="22"/>
          <w:szCs w:val="22"/>
          <w:lang w:val="en-GB"/>
        </w:rPr>
        <w:id w:val="1097591329"/>
        <w:docPartObj>
          <w:docPartGallery w:val="Table of Contents"/>
          <w:docPartUnique/>
        </w:docPartObj>
      </w:sdtPr>
      <w:sdtEndPr>
        <w:rPr>
          <w:b/>
          <w:bCs/>
          <w:noProof/>
        </w:rPr>
      </w:sdtEndPr>
      <w:sdtContent>
        <w:p w14:paraId="45A6A0F9" w14:textId="5131A385" w:rsidR="00F35A1A" w:rsidRPr="00B83CA7" w:rsidRDefault="00F35A1A" w:rsidP="00B83CA7">
          <w:pPr>
            <w:pStyle w:val="TOCHeading"/>
            <w:spacing w:line="360" w:lineRule="auto"/>
            <w:rPr>
              <w:rFonts w:ascii="Arial" w:hAnsi="Arial" w:cs="Arial"/>
              <w:sz w:val="24"/>
              <w:szCs w:val="24"/>
            </w:rPr>
          </w:pPr>
          <w:r w:rsidRPr="00B83CA7">
            <w:rPr>
              <w:rFonts w:ascii="Arial" w:hAnsi="Arial" w:cs="Arial"/>
              <w:sz w:val="24"/>
              <w:szCs w:val="24"/>
            </w:rPr>
            <w:t>Table of Contents</w:t>
          </w:r>
        </w:p>
        <w:p w14:paraId="243534B5" w14:textId="282BAE72" w:rsidR="003F0D9E" w:rsidRDefault="00F35A1A">
          <w:pPr>
            <w:pStyle w:val="TOC1"/>
            <w:rPr>
              <w:rFonts w:asciiTheme="minorHAnsi" w:eastAsiaTheme="minorEastAsia" w:hAnsiTheme="minorHAnsi" w:cstheme="minorBidi"/>
              <w:noProof/>
              <w:kern w:val="2"/>
              <w:lang w:eastAsia="en-GB"/>
              <w14:ligatures w14:val="standardContextual"/>
            </w:rPr>
          </w:pPr>
          <w:r w:rsidRPr="00B83CA7">
            <w:rPr>
              <w:rFonts w:ascii="Arial" w:hAnsi="Arial" w:cs="Arial"/>
              <w:sz w:val="24"/>
              <w:szCs w:val="24"/>
            </w:rPr>
            <w:fldChar w:fldCharType="begin"/>
          </w:r>
          <w:r w:rsidRPr="00B83CA7">
            <w:rPr>
              <w:rFonts w:ascii="Arial" w:hAnsi="Arial" w:cs="Arial"/>
              <w:sz w:val="24"/>
              <w:szCs w:val="24"/>
            </w:rPr>
            <w:instrText xml:space="preserve"> TOC \o "1-3" \h \z \u </w:instrText>
          </w:r>
          <w:r w:rsidRPr="00B83CA7">
            <w:rPr>
              <w:rFonts w:ascii="Arial" w:hAnsi="Arial" w:cs="Arial"/>
              <w:sz w:val="24"/>
              <w:szCs w:val="24"/>
            </w:rPr>
            <w:fldChar w:fldCharType="separate"/>
          </w:r>
          <w:hyperlink w:anchor="_Toc140925488" w:history="1">
            <w:r w:rsidR="003F0D9E" w:rsidRPr="00330357">
              <w:rPr>
                <w:rStyle w:val="Hyperlink"/>
                <w:rFonts w:ascii="Arial" w:hAnsi="Arial" w:cs="Arial"/>
                <w:i/>
                <w:iCs/>
                <w:noProof/>
              </w:rPr>
              <w:t>Introduction</w:t>
            </w:r>
            <w:r w:rsidR="003F0D9E">
              <w:rPr>
                <w:noProof/>
                <w:webHidden/>
              </w:rPr>
              <w:tab/>
            </w:r>
            <w:r w:rsidR="003F0D9E">
              <w:rPr>
                <w:noProof/>
                <w:webHidden/>
              </w:rPr>
              <w:fldChar w:fldCharType="begin"/>
            </w:r>
            <w:r w:rsidR="003F0D9E">
              <w:rPr>
                <w:noProof/>
                <w:webHidden/>
              </w:rPr>
              <w:instrText xml:space="preserve"> PAGEREF _Toc140925488 \h </w:instrText>
            </w:r>
            <w:r w:rsidR="003F0D9E">
              <w:rPr>
                <w:noProof/>
                <w:webHidden/>
              </w:rPr>
            </w:r>
            <w:r w:rsidR="003F0D9E">
              <w:rPr>
                <w:noProof/>
                <w:webHidden/>
              </w:rPr>
              <w:fldChar w:fldCharType="separate"/>
            </w:r>
            <w:r w:rsidR="003F0D9E">
              <w:rPr>
                <w:noProof/>
                <w:webHidden/>
              </w:rPr>
              <w:t>3</w:t>
            </w:r>
            <w:r w:rsidR="003F0D9E">
              <w:rPr>
                <w:noProof/>
                <w:webHidden/>
              </w:rPr>
              <w:fldChar w:fldCharType="end"/>
            </w:r>
          </w:hyperlink>
        </w:p>
        <w:p w14:paraId="2833D5CD" w14:textId="750C4C46"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489" w:history="1">
            <w:r w:rsidRPr="00330357">
              <w:rPr>
                <w:rStyle w:val="Hyperlink"/>
                <w:rFonts w:ascii="Arial" w:hAnsi="Arial" w:cs="Arial"/>
                <w:i/>
                <w:iCs/>
                <w:noProof/>
              </w:rPr>
              <w:t>Company background</w:t>
            </w:r>
            <w:r>
              <w:rPr>
                <w:noProof/>
                <w:webHidden/>
              </w:rPr>
              <w:tab/>
            </w:r>
            <w:r>
              <w:rPr>
                <w:noProof/>
                <w:webHidden/>
              </w:rPr>
              <w:fldChar w:fldCharType="begin"/>
            </w:r>
            <w:r>
              <w:rPr>
                <w:noProof/>
                <w:webHidden/>
              </w:rPr>
              <w:instrText xml:space="preserve"> PAGEREF _Toc140925489 \h </w:instrText>
            </w:r>
            <w:r>
              <w:rPr>
                <w:noProof/>
                <w:webHidden/>
              </w:rPr>
            </w:r>
            <w:r>
              <w:rPr>
                <w:noProof/>
                <w:webHidden/>
              </w:rPr>
              <w:fldChar w:fldCharType="separate"/>
            </w:r>
            <w:r>
              <w:rPr>
                <w:noProof/>
                <w:webHidden/>
              </w:rPr>
              <w:t>3</w:t>
            </w:r>
            <w:r>
              <w:rPr>
                <w:noProof/>
                <w:webHidden/>
              </w:rPr>
              <w:fldChar w:fldCharType="end"/>
            </w:r>
          </w:hyperlink>
        </w:p>
        <w:p w14:paraId="679DEF57" w14:textId="61A42D24"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490" w:history="1">
            <w:r w:rsidRPr="00330357">
              <w:rPr>
                <w:rStyle w:val="Hyperlink"/>
                <w:rFonts w:ascii="Arial" w:hAnsi="Arial" w:cs="Arial"/>
                <w:i/>
                <w:iCs/>
                <w:noProof/>
              </w:rPr>
              <w:t>Segmentation, targeting and positioning strategies</w:t>
            </w:r>
            <w:r>
              <w:rPr>
                <w:noProof/>
                <w:webHidden/>
              </w:rPr>
              <w:tab/>
            </w:r>
            <w:r>
              <w:rPr>
                <w:noProof/>
                <w:webHidden/>
              </w:rPr>
              <w:fldChar w:fldCharType="begin"/>
            </w:r>
            <w:r>
              <w:rPr>
                <w:noProof/>
                <w:webHidden/>
              </w:rPr>
              <w:instrText xml:space="preserve"> PAGEREF _Toc140925490 \h </w:instrText>
            </w:r>
            <w:r>
              <w:rPr>
                <w:noProof/>
                <w:webHidden/>
              </w:rPr>
            </w:r>
            <w:r>
              <w:rPr>
                <w:noProof/>
                <w:webHidden/>
              </w:rPr>
              <w:fldChar w:fldCharType="separate"/>
            </w:r>
            <w:r>
              <w:rPr>
                <w:noProof/>
                <w:webHidden/>
              </w:rPr>
              <w:t>3</w:t>
            </w:r>
            <w:r>
              <w:rPr>
                <w:noProof/>
                <w:webHidden/>
              </w:rPr>
              <w:fldChar w:fldCharType="end"/>
            </w:r>
          </w:hyperlink>
        </w:p>
        <w:p w14:paraId="30F3BC97" w14:textId="4FF11364"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1" w:history="1">
            <w:r w:rsidRPr="00330357">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_Toc140925491 \h </w:instrText>
            </w:r>
            <w:r>
              <w:rPr>
                <w:noProof/>
                <w:webHidden/>
              </w:rPr>
            </w:r>
            <w:r>
              <w:rPr>
                <w:noProof/>
                <w:webHidden/>
              </w:rPr>
              <w:fldChar w:fldCharType="separate"/>
            </w:r>
            <w:r>
              <w:rPr>
                <w:noProof/>
                <w:webHidden/>
              </w:rPr>
              <w:t>4</w:t>
            </w:r>
            <w:r>
              <w:rPr>
                <w:noProof/>
                <w:webHidden/>
              </w:rPr>
              <w:fldChar w:fldCharType="end"/>
            </w:r>
          </w:hyperlink>
        </w:p>
        <w:p w14:paraId="1196BA7C" w14:textId="59ED5D1C"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2" w:history="1">
            <w:r w:rsidRPr="00330357">
              <w:rPr>
                <w:rStyle w:val="Hyperlink"/>
                <w:rFonts w:ascii="Arial" w:hAnsi="Arial" w:cs="Arial"/>
                <w:noProof/>
              </w:rPr>
              <w:t>Targeting</w:t>
            </w:r>
            <w:r>
              <w:rPr>
                <w:noProof/>
                <w:webHidden/>
              </w:rPr>
              <w:tab/>
            </w:r>
            <w:r>
              <w:rPr>
                <w:noProof/>
                <w:webHidden/>
              </w:rPr>
              <w:fldChar w:fldCharType="begin"/>
            </w:r>
            <w:r>
              <w:rPr>
                <w:noProof/>
                <w:webHidden/>
              </w:rPr>
              <w:instrText xml:space="preserve"> PAGEREF _Toc140925492 \h </w:instrText>
            </w:r>
            <w:r>
              <w:rPr>
                <w:noProof/>
                <w:webHidden/>
              </w:rPr>
            </w:r>
            <w:r>
              <w:rPr>
                <w:noProof/>
                <w:webHidden/>
              </w:rPr>
              <w:fldChar w:fldCharType="separate"/>
            </w:r>
            <w:r>
              <w:rPr>
                <w:noProof/>
                <w:webHidden/>
              </w:rPr>
              <w:t>5</w:t>
            </w:r>
            <w:r>
              <w:rPr>
                <w:noProof/>
                <w:webHidden/>
              </w:rPr>
              <w:fldChar w:fldCharType="end"/>
            </w:r>
          </w:hyperlink>
        </w:p>
        <w:p w14:paraId="5E7CE16A" w14:textId="2F5B81FB"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3" w:history="1">
            <w:r w:rsidRPr="00330357">
              <w:rPr>
                <w:rStyle w:val="Hyperlink"/>
                <w:rFonts w:ascii="Arial" w:hAnsi="Arial" w:cs="Arial"/>
                <w:noProof/>
              </w:rPr>
              <w:t>Positioning</w:t>
            </w:r>
            <w:r>
              <w:rPr>
                <w:noProof/>
                <w:webHidden/>
              </w:rPr>
              <w:tab/>
            </w:r>
            <w:r>
              <w:rPr>
                <w:noProof/>
                <w:webHidden/>
              </w:rPr>
              <w:fldChar w:fldCharType="begin"/>
            </w:r>
            <w:r>
              <w:rPr>
                <w:noProof/>
                <w:webHidden/>
              </w:rPr>
              <w:instrText xml:space="preserve"> PAGEREF _Toc140925493 \h </w:instrText>
            </w:r>
            <w:r>
              <w:rPr>
                <w:noProof/>
                <w:webHidden/>
              </w:rPr>
            </w:r>
            <w:r>
              <w:rPr>
                <w:noProof/>
                <w:webHidden/>
              </w:rPr>
              <w:fldChar w:fldCharType="separate"/>
            </w:r>
            <w:r>
              <w:rPr>
                <w:noProof/>
                <w:webHidden/>
              </w:rPr>
              <w:t>6</w:t>
            </w:r>
            <w:r>
              <w:rPr>
                <w:noProof/>
                <w:webHidden/>
              </w:rPr>
              <w:fldChar w:fldCharType="end"/>
            </w:r>
          </w:hyperlink>
        </w:p>
        <w:p w14:paraId="77E08C73" w14:textId="18972CA1"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4" w:history="1">
            <w:r w:rsidRPr="00330357">
              <w:rPr>
                <w:rStyle w:val="Hyperlink"/>
                <w:rFonts w:ascii="Arial" w:hAnsi="Arial" w:cs="Arial"/>
                <w:i/>
                <w:iCs/>
                <w:noProof/>
              </w:rPr>
              <w:t>Advantages</w:t>
            </w:r>
            <w:r>
              <w:rPr>
                <w:noProof/>
                <w:webHidden/>
              </w:rPr>
              <w:tab/>
            </w:r>
            <w:r>
              <w:rPr>
                <w:noProof/>
                <w:webHidden/>
              </w:rPr>
              <w:fldChar w:fldCharType="begin"/>
            </w:r>
            <w:r>
              <w:rPr>
                <w:noProof/>
                <w:webHidden/>
              </w:rPr>
              <w:instrText xml:space="preserve"> PAGEREF _Toc140925494 \h </w:instrText>
            </w:r>
            <w:r>
              <w:rPr>
                <w:noProof/>
                <w:webHidden/>
              </w:rPr>
            </w:r>
            <w:r>
              <w:rPr>
                <w:noProof/>
                <w:webHidden/>
              </w:rPr>
              <w:fldChar w:fldCharType="separate"/>
            </w:r>
            <w:r>
              <w:rPr>
                <w:noProof/>
                <w:webHidden/>
              </w:rPr>
              <w:t>6</w:t>
            </w:r>
            <w:r>
              <w:rPr>
                <w:noProof/>
                <w:webHidden/>
              </w:rPr>
              <w:fldChar w:fldCharType="end"/>
            </w:r>
          </w:hyperlink>
        </w:p>
        <w:p w14:paraId="7C791C06" w14:textId="73F7C128"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495" w:history="1">
            <w:r w:rsidRPr="00330357">
              <w:rPr>
                <w:rStyle w:val="Hyperlink"/>
                <w:rFonts w:ascii="Arial" w:hAnsi="Arial" w:cs="Arial"/>
                <w:i/>
                <w:iCs/>
                <w:noProof/>
              </w:rPr>
              <w:t>Disadvantages</w:t>
            </w:r>
            <w:r>
              <w:rPr>
                <w:noProof/>
                <w:webHidden/>
              </w:rPr>
              <w:tab/>
            </w:r>
            <w:r>
              <w:rPr>
                <w:noProof/>
                <w:webHidden/>
              </w:rPr>
              <w:fldChar w:fldCharType="begin"/>
            </w:r>
            <w:r>
              <w:rPr>
                <w:noProof/>
                <w:webHidden/>
              </w:rPr>
              <w:instrText xml:space="preserve"> PAGEREF _Toc140925495 \h </w:instrText>
            </w:r>
            <w:r>
              <w:rPr>
                <w:noProof/>
                <w:webHidden/>
              </w:rPr>
            </w:r>
            <w:r>
              <w:rPr>
                <w:noProof/>
                <w:webHidden/>
              </w:rPr>
              <w:fldChar w:fldCharType="separate"/>
            </w:r>
            <w:r>
              <w:rPr>
                <w:noProof/>
                <w:webHidden/>
              </w:rPr>
              <w:t>7</w:t>
            </w:r>
            <w:r>
              <w:rPr>
                <w:noProof/>
                <w:webHidden/>
              </w:rPr>
              <w:fldChar w:fldCharType="end"/>
            </w:r>
          </w:hyperlink>
        </w:p>
        <w:p w14:paraId="4D3502F2" w14:textId="618862C4"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496" w:history="1">
            <w:r w:rsidRPr="00330357">
              <w:rPr>
                <w:rStyle w:val="Hyperlink"/>
                <w:rFonts w:ascii="Arial" w:hAnsi="Arial" w:cs="Arial"/>
                <w:i/>
                <w:iCs/>
                <w:noProof/>
              </w:rPr>
              <w:t>The marketing mix</w:t>
            </w:r>
            <w:r>
              <w:rPr>
                <w:noProof/>
                <w:webHidden/>
              </w:rPr>
              <w:tab/>
            </w:r>
            <w:r>
              <w:rPr>
                <w:noProof/>
                <w:webHidden/>
              </w:rPr>
              <w:fldChar w:fldCharType="begin"/>
            </w:r>
            <w:r>
              <w:rPr>
                <w:noProof/>
                <w:webHidden/>
              </w:rPr>
              <w:instrText xml:space="preserve"> PAGEREF _Toc140925496 \h </w:instrText>
            </w:r>
            <w:r>
              <w:rPr>
                <w:noProof/>
                <w:webHidden/>
              </w:rPr>
            </w:r>
            <w:r>
              <w:rPr>
                <w:noProof/>
                <w:webHidden/>
              </w:rPr>
              <w:fldChar w:fldCharType="separate"/>
            </w:r>
            <w:r>
              <w:rPr>
                <w:noProof/>
                <w:webHidden/>
              </w:rPr>
              <w:t>7</w:t>
            </w:r>
            <w:r>
              <w:rPr>
                <w:noProof/>
                <w:webHidden/>
              </w:rPr>
              <w:fldChar w:fldCharType="end"/>
            </w:r>
          </w:hyperlink>
        </w:p>
        <w:p w14:paraId="05BEE5FE" w14:textId="3ACEE0A8"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7" w:history="1">
            <w:r w:rsidRPr="00330357">
              <w:rPr>
                <w:rStyle w:val="Hyperlink"/>
                <w:rFonts w:ascii="Arial" w:hAnsi="Arial" w:cs="Arial"/>
                <w:noProof/>
              </w:rPr>
              <w:t>Product</w:t>
            </w:r>
            <w:r>
              <w:rPr>
                <w:noProof/>
                <w:webHidden/>
              </w:rPr>
              <w:tab/>
            </w:r>
            <w:r>
              <w:rPr>
                <w:noProof/>
                <w:webHidden/>
              </w:rPr>
              <w:fldChar w:fldCharType="begin"/>
            </w:r>
            <w:r>
              <w:rPr>
                <w:noProof/>
                <w:webHidden/>
              </w:rPr>
              <w:instrText xml:space="preserve"> PAGEREF _Toc140925497 \h </w:instrText>
            </w:r>
            <w:r>
              <w:rPr>
                <w:noProof/>
                <w:webHidden/>
              </w:rPr>
            </w:r>
            <w:r>
              <w:rPr>
                <w:noProof/>
                <w:webHidden/>
              </w:rPr>
              <w:fldChar w:fldCharType="separate"/>
            </w:r>
            <w:r>
              <w:rPr>
                <w:noProof/>
                <w:webHidden/>
              </w:rPr>
              <w:t>7</w:t>
            </w:r>
            <w:r>
              <w:rPr>
                <w:noProof/>
                <w:webHidden/>
              </w:rPr>
              <w:fldChar w:fldCharType="end"/>
            </w:r>
          </w:hyperlink>
        </w:p>
        <w:p w14:paraId="078A0038" w14:textId="3E1D959C"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8" w:history="1">
            <w:r w:rsidRPr="00330357">
              <w:rPr>
                <w:rStyle w:val="Hyperlink"/>
                <w:rFonts w:ascii="Arial" w:hAnsi="Arial" w:cs="Arial"/>
                <w:noProof/>
              </w:rPr>
              <w:t>Price</w:t>
            </w:r>
            <w:r>
              <w:rPr>
                <w:noProof/>
                <w:webHidden/>
              </w:rPr>
              <w:tab/>
            </w:r>
            <w:r>
              <w:rPr>
                <w:noProof/>
                <w:webHidden/>
              </w:rPr>
              <w:fldChar w:fldCharType="begin"/>
            </w:r>
            <w:r>
              <w:rPr>
                <w:noProof/>
                <w:webHidden/>
              </w:rPr>
              <w:instrText xml:space="preserve"> PAGEREF _Toc140925498 \h </w:instrText>
            </w:r>
            <w:r>
              <w:rPr>
                <w:noProof/>
                <w:webHidden/>
              </w:rPr>
            </w:r>
            <w:r>
              <w:rPr>
                <w:noProof/>
                <w:webHidden/>
              </w:rPr>
              <w:fldChar w:fldCharType="separate"/>
            </w:r>
            <w:r>
              <w:rPr>
                <w:noProof/>
                <w:webHidden/>
              </w:rPr>
              <w:t>8</w:t>
            </w:r>
            <w:r>
              <w:rPr>
                <w:noProof/>
                <w:webHidden/>
              </w:rPr>
              <w:fldChar w:fldCharType="end"/>
            </w:r>
          </w:hyperlink>
        </w:p>
        <w:p w14:paraId="543707A2" w14:textId="52B97BF7"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499" w:history="1">
            <w:r w:rsidRPr="00330357">
              <w:rPr>
                <w:rStyle w:val="Hyperlink"/>
                <w:rFonts w:ascii="Arial" w:hAnsi="Arial" w:cs="Arial"/>
                <w:noProof/>
              </w:rPr>
              <w:t>Place</w:t>
            </w:r>
            <w:r>
              <w:rPr>
                <w:noProof/>
                <w:webHidden/>
              </w:rPr>
              <w:tab/>
            </w:r>
            <w:r>
              <w:rPr>
                <w:noProof/>
                <w:webHidden/>
              </w:rPr>
              <w:fldChar w:fldCharType="begin"/>
            </w:r>
            <w:r>
              <w:rPr>
                <w:noProof/>
                <w:webHidden/>
              </w:rPr>
              <w:instrText xml:space="preserve"> PAGEREF _Toc140925499 \h </w:instrText>
            </w:r>
            <w:r>
              <w:rPr>
                <w:noProof/>
                <w:webHidden/>
              </w:rPr>
            </w:r>
            <w:r>
              <w:rPr>
                <w:noProof/>
                <w:webHidden/>
              </w:rPr>
              <w:fldChar w:fldCharType="separate"/>
            </w:r>
            <w:r>
              <w:rPr>
                <w:noProof/>
                <w:webHidden/>
              </w:rPr>
              <w:t>9</w:t>
            </w:r>
            <w:r>
              <w:rPr>
                <w:noProof/>
                <w:webHidden/>
              </w:rPr>
              <w:fldChar w:fldCharType="end"/>
            </w:r>
          </w:hyperlink>
        </w:p>
        <w:p w14:paraId="5E2CC0E5" w14:textId="38386FA4" w:rsidR="003F0D9E" w:rsidRDefault="003F0D9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0925500" w:history="1">
            <w:r w:rsidRPr="00330357">
              <w:rPr>
                <w:rStyle w:val="Hyperlink"/>
                <w:rFonts w:ascii="Arial" w:hAnsi="Arial" w:cs="Arial"/>
                <w:noProof/>
              </w:rPr>
              <w:t>Promotion</w:t>
            </w:r>
            <w:r>
              <w:rPr>
                <w:noProof/>
                <w:webHidden/>
              </w:rPr>
              <w:tab/>
            </w:r>
            <w:r>
              <w:rPr>
                <w:noProof/>
                <w:webHidden/>
              </w:rPr>
              <w:fldChar w:fldCharType="begin"/>
            </w:r>
            <w:r>
              <w:rPr>
                <w:noProof/>
                <w:webHidden/>
              </w:rPr>
              <w:instrText xml:space="preserve"> PAGEREF _Toc140925500 \h </w:instrText>
            </w:r>
            <w:r>
              <w:rPr>
                <w:noProof/>
                <w:webHidden/>
              </w:rPr>
            </w:r>
            <w:r>
              <w:rPr>
                <w:noProof/>
                <w:webHidden/>
              </w:rPr>
              <w:fldChar w:fldCharType="separate"/>
            </w:r>
            <w:r>
              <w:rPr>
                <w:noProof/>
                <w:webHidden/>
              </w:rPr>
              <w:t>9</w:t>
            </w:r>
            <w:r>
              <w:rPr>
                <w:noProof/>
                <w:webHidden/>
              </w:rPr>
              <w:fldChar w:fldCharType="end"/>
            </w:r>
          </w:hyperlink>
        </w:p>
        <w:p w14:paraId="75F0F25F" w14:textId="136A9576"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501" w:history="1">
            <w:r w:rsidRPr="00330357">
              <w:rPr>
                <w:rStyle w:val="Hyperlink"/>
                <w:rFonts w:ascii="Arial" w:hAnsi="Arial" w:cs="Arial"/>
                <w:i/>
                <w:iCs/>
                <w:noProof/>
              </w:rPr>
              <w:t>Conclusion</w:t>
            </w:r>
            <w:r>
              <w:rPr>
                <w:noProof/>
                <w:webHidden/>
              </w:rPr>
              <w:tab/>
            </w:r>
            <w:r>
              <w:rPr>
                <w:noProof/>
                <w:webHidden/>
              </w:rPr>
              <w:fldChar w:fldCharType="begin"/>
            </w:r>
            <w:r>
              <w:rPr>
                <w:noProof/>
                <w:webHidden/>
              </w:rPr>
              <w:instrText xml:space="preserve"> PAGEREF _Toc140925501 \h </w:instrText>
            </w:r>
            <w:r>
              <w:rPr>
                <w:noProof/>
                <w:webHidden/>
              </w:rPr>
            </w:r>
            <w:r>
              <w:rPr>
                <w:noProof/>
                <w:webHidden/>
              </w:rPr>
              <w:fldChar w:fldCharType="separate"/>
            </w:r>
            <w:r>
              <w:rPr>
                <w:noProof/>
                <w:webHidden/>
              </w:rPr>
              <w:t>10</w:t>
            </w:r>
            <w:r>
              <w:rPr>
                <w:noProof/>
                <w:webHidden/>
              </w:rPr>
              <w:fldChar w:fldCharType="end"/>
            </w:r>
          </w:hyperlink>
        </w:p>
        <w:p w14:paraId="378F16E8" w14:textId="6848E3CF"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502" w:history="1">
            <w:r w:rsidRPr="00330357">
              <w:rPr>
                <w:rStyle w:val="Hyperlink"/>
                <w:rFonts w:ascii="Arial" w:hAnsi="Arial" w:cs="Arial"/>
                <w:i/>
                <w:iCs/>
                <w:noProof/>
              </w:rPr>
              <w:t>Recommendation</w:t>
            </w:r>
            <w:r>
              <w:rPr>
                <w:noProof/>
                <w:webHidden/>
              </w:rPr>
              <w:tab/>
            </w:r>
            <w:r>
              <w:rPr>
                <w:noProof/>
                <w:webHidden/>
              </w:rPr>
              <w:fldChar w:fldCharType="begin"/>
            </w:r>
            <w:r>
              <w:rPr>
                <w:noProof/>
                <w:webHidden/>
              </w:rPr>
              <w:instrText xml:space="preserve"> PAGEREF _Toc140925502 \h </w:instrText>
            </w:r>
            <w:r>
              <w:rPr>
                <w:noProof/>
                <w:webHidden/>
              </w:rPr>
            </w:r>
            <w:r>
              <w:rPr>
                <w:noProof/>
                <w:webHidden/>
              </w:rPr>
              <w:fldChar w:fldCharType="separate"/>
            </w:r>
            <w:r>
              <w:rPr>
                <w:noProof/>
                <w:webHidden/>
              </w:rPr>
              <w:t>10</w:t>
            </w:r>
            <w:r>
              <w:rPr>
                <w:noProof/>
                <w:webHidden/>
              </w:rPr>
              <w:fldChar w:fldCharType="end"/>
            </w:r>
          </w:hyperlink>
        </w:p>
        <w:p w14:paraId="076E8772" w14:textId="059B61E9" w:rsidR="003F0D9E" w:rsidRDefault="003F0D9E">
          <w:pPr>
            <w:pStyle w:val="TOC1"/>
            <w:rPr>
              <w:rFonts w:asciiTheme="minorHAnsi" w:eastAsiaTheme="minorEastAsia" w:hAnsiTheme="minorHAnsi" w:cstheme="minorBidi"/>
              <w:noProof/>
              <w:kern w:val="2"/>
              <w:lang w:eastAsia="en-GB"/>
              <w14:ligatures w14:val="standardContextual"/>
            </w:rPr>
          </w:pPr>
          <w:hyperlink w:anchor="_Toc140925503" w:history="1">
            <w:r w:rsidRPr="00330357">
              <w:rPr>
                <w:rStyle w:val="Hyperlink"/>
                <w:noProof/>
              </w:rPr>
              <w:t>References</w:t>
            </w:r>
            <w:r>
              <w:rPr>
                <w:noProof/>
                <w:webHidden/>
              </w:rPr>
              <w:tab/>
            </w:r>
            <w:r>
              <w:rPr>
                <w:noProof/>
                <w:webHidden/>
              </w:rPr>
              <w:fldChar w:fldCharType="begin"/>
            </w:r>
            <w:r>
              <w:rPr>
                <w:noProof/>
                <w:webHidden/>
              </w:rPr>
              <w:instrText xml:space="preserve"> PAGEREF _Toc140925503 \h </w:instrText>
            </w:r>
            <w:r>
              <w:rPr>
                <w:noProof/>
                <w:webHidden/>
              </w:rPr>
            </w:r>
            <w:r>
              <w:rPr>
                <w:noProof/>
                <w:webHidden/>
              </w:rPr>
              <w:fldChar w:fldCharType="separate"/>
            </w:r>
            <w:r>
              <w:rPr>
                <w:noProof/>
                <w:webHidden/>
              </w:rPr>
              <w:t>11</w:t>
            </w:r>
            <w:r>
              <w:rPr>
                <w:noProof/>
                <w:webHidden/>
              </w:rPr>
              <w:fldChar w:fldCharType="end"/>
            </w:r>
          </w:hyperlink>
        </w:p>
        <w:p w14:paraId="247A5AC8" w14:textId="364EC6A1" w:rsidR="00F35A1A" w:rsidRPr="00B22B8B" w:rsidRDefault="00F35A1A" w:rsidP="00B83CA7">
          <w:pPr>
            <w:spacing w:line="360" w:lineRule="auto"/>
            <w:rPr>
              <w:rFonts w:ascii="Arial" w:hAnsi="Arial" w:cs="Arial"/>
            </w:rPr>
          </w:pPr>
          <w:r w:rsidRPr="00B83CA7">
            <w:rPr>
              <w:rFonts w:ascii="Arial" w:hAnsi="Arial" w:cs="Arial"/>
              <w:b/>
              <w:bCs/>
              <w:noProof/>
              <w:sz w:val="24"/>
              <w:szCs w:val="24"/>
            </w:rPr>
            <w:fldChar w:fldCharType="end"/>
          </w:r>
        </w:p>
      </w:sdtContent>
    </w:sdt>
    <w:p w14:paraId="1AF26043" w14:textId="77777777" w:rsidR="00681E0E" w:rsidRDefault="00681E0E" w:rsidP="00B22B8B">
      <w:pPr>
        <w:spacing w:line="360" w:lineRule="auto"/>
        <w:rPr>
          <w:rFonts w:ascii="Arial" w:hAnsi="Arial" w:cs="Arial"/>
          <w:sz w:val="36"/>
          <w:szCs w:val="36"/>
        </w:rPr>
      </w:pPr>
    </w:p>
    <w:p w14:paraId="4AE623A5" w14:textId="77777777" w:rsidR="00080096" w:rsidRDefault="00080096" w:rsidP="00B22B8B">
      <w:pPr>
        <w:spacing w:line="360" w:lineRule="auto"/>
        <w:rPr>
          <w:rFonts w:ascii="Arial" w:hAnsi="Arial" w:cs="Arial"/>
          <w:sz w:val="36"/>
          <w:szCs w:val="36"/>
        </w:rPr>
      </w:pPr>
    </w:p>
    <w:p w14:paraId="625367FC" w14:textId="77777777" w:rsidR="00080096" w:rsidRDefault="00080096" w:rsidP="00B22B8B">
      <w:pPr>
        <w:spacing w:line="360" w:lineRule="auto"/>
        <w:rPr>
          <w:rFonts w:ascii="Arial" w:hAnsi="Arial" w:cs="Arial"/>
          <w:sz w:val="36"/>
          <w:szCs w:val="36"/>
        </w:rPr>
      </w:pPr>
    </w:p>
    <w:p w14:paraId="2C78F2F9" w14:textId="77777777" w:rsidR="00080096" w:rsidRDefault="00080096" w:rsidP="00B22B8B">
      <w:pPr>
        <w:spacing w:line="360" w:lineRule="auto"/>
        <w:rPr>
          <w:rFonts w:ascii="Arial" w:hAnsi="Arial" w:cs="Arial"/>
          <w:sz w:val="36"/>
          <w:szCs w:val="36"/>
        </w:rPr>
      </w:pPr>
    </w:p>
    <w:p w14:paraId="31BD5E53" w14:textId="77777777" w:rsidR="00080096" w:rsidRDefault="00080096" w:rsidP="00B22B8B">
      <w:pPr>
        <w:spacing w:line="360" w:lineRule="auto"/>
        <w:rPr>
          <w:rFonts w:ascii="Arial" w:hAnsi="Arial" w:cs="Arial"/>
          <w:sz w:val="36"/>
          <w:szCs w:val="36"/>
        </w:rPr>
      </w:pPr>
    </w:p>
    <w:p w14:paraId="7571283E" w14:textId="77777777" w:rsidR="009C6FB0" w:rsidRDefault="009C6FB0" w:rsidP="00B22B8B">
      <w:pPr>
        <w:pStyle w:val="Heading1"/>
        <w:spacing w:line="360" w:lineRule="auto"/>
        <w:rPr>
          <w:rFonts w:ascii="Arial" w:hAnsi="Arial" w:cs="Arial"/>
          <w:i/>
          <w:iCs/>
          <w:sz w:val="24"/>
          <w:szCs w:val="24"/>
        </w:rPr>
      </w:pPr>
    </w:p>
    <w:p w14:paraId="5CD2776A" w14:textId="77777777" w:rsidR="00302D84" w:rsidRDefault="00302D84" w:rsidP="00302D84"/>
    <w:p w14:paraId="46644DCB" w14:textId="77777777" w:rsidR="00302D84" w:rsidRDefault="00302D84" w:rsidP="00302D84"/>
    <w:p w14:paraId="74862B0D" w14:textId="77777777" w:rsidR="00302D84" w:rsidRDefault="00302D84" w:rsidP="00302D84">
      <w:pPr>
        <w:rPr>
          <w:rFonts w:ascii="Arial" w:hAnsi="Arial" w:cs="Arial"/>
        </w:rPr>
      </w:pPr>
    </w:p>
    <w:p w14:paraId="4198CFBD" w14:textId="77777777" w:rsidR="00DB54B2" w:rsidRPr="00D227E2" w:rsidRDefault="00DB54B2" w:rsidP="00302D84">
      <w:pPr>
        <w:rPr>
          <w:rFonts w:ascii="Arial" w:hAnsi="Arial" w:cs="Arial"/>
        </w:rPr>
      </w:pPr>
    </w:p>
    <w:p w14:paraId="0C37944D" w14:textId="77777777" w:rsidR="00A908C0" w:rsidRDefault="0027656F" w:rsidP="00A908C0">
      <w:pPr>
        <w:pStyle w:val="Heading1"/>
        <w:spacing w:line="276" w:lineRule="auto"/>
        <w:rPr>
          <w:rFonts w:ascii="Arial" w:hAnsi="Arial" w:cs="Arial"/>
          <w:i/>
          <w:iCs/>
          <w:sz w:val="24"/>
          <w:szCs w:val="24"/>
        </w:rPr>
      </w:pPr>
      <w:bookmarkStart w:id="0" w:name="_Toc140925488"/>
      <w:r w:rsidRPr="00D227E2">
        <w:rPr>
          <w:rFonts w:ascii="Arial" w:hAnsi="Arial" w:cs="Arial"/>
          <w:i/>
          <w:iCs/>
          <w:sz w:val="24"/>
          <w:szCs w:val="24"/>
        </w:rPr>
        <w:t>Introduction</w:t>
      </w:r>
      <w:bookmarkEnd w:id="0"/>
    </w:p>
    <w:p w14:paraId="124AC0CE" w14:textId="37A874F4" w:rsidR="00DB54B2" w:rsidRPr="00DD7906" w:rsidRDefault="00DD7906" w:rsidP="00FF3647">
      <w:pPr>
        <w:spacing w:line="276" w:lineRule="auto"/>
        <w:jc w:val="both"/>
        <w:rPr>
          <w:rFonts w:ascii="Arial" w:hAnsi="Arial" w:cs="Arial"/>
          <w:sz w:val="24"/>
          <w:szCs w:val="24"/>
        </w:rPr>
      </w:pPr>
      <w:r w:rsidRPr="00DD7906">
        <w:rPr>
          <w:rFonts w:ascii="Arial" w:hAnsi="Arial" w:cs="Arial"/>
          <w:sz w:val="24"/>
          <w:szCs w:val="24"/>
        </w:rPr>
        <w:t>It is necessary for companies to engage in marketing to raise brand recognition, attract prospective customers, and improve income. The establishment of goods, differentiation from competitors, and cultivation of devoted consumer bases are all accomplished by professionals using a variety of strategies, including digital marketing. The ability to remain competitive and to adjust to changing consumer behaviours requires a solid understanding of the tactics and technology</w:t>
      </w:r>
      <w:r w:rsidRPr="00A908C0">
        <w:rPr>
          <w:rFonts w:ascii="Arial" w:hAnsi="Arial" w:cs="Arial"/>
          <w:sz w:val="24"/>
          <w:szCs w:val="24"/>
        </w:rPr>
        <w:t>.</w:t>
      </w:r>
      <w:r>
        <w:rPr>
          <w:rFonts w:ascii="Arial" w:hAnsi="Arial" w:cs="Arial"/>
          <w:sz w:val="24"/>
          <w:szCs w:val="24"/>
        </w:rPr>
        <w:t xml:space="preserve"> </w:t>
      </w:r>
      <w:r w:rsidRPr="00A908C0">
        <w:rPr>
          <w:rFonts w:ascii="Arial" w:hAnsi="Arial" w:cs="Arial"/>
          <w:sz w:val="24"/>
          <w:szCs w:val="24"/>
        </w:rPr>
        <w:t>This</w:t>
      </w:r>
      <w:r w:rsidR="007F0DF2" w:rsidRPr="00A908C0">
        <w:rPr>
          <w:rFonts w:ascii="Arial" w:hAnsi="Arial" w:cs="Arial"/>
          <w:sz w:val="24"/>
          <w:szCs w:val="24"/>
        </w:rPr>
        <w:t xml:space="preserve"> </w:t>
      </w:r>
      <w:r>
        <w:rPr>
          <w:rFonts w:ascii="Arial" w:hAnsi="Arial" w:cs="Arial"/>
          <w:sz w:val="24"/>
          <w:szCs w:val="24"/>
        </w:rPr>
        <w:t>blog</w:t>
      </w:r>
      <w:r w:rsidRPr="00A908C0">
        <w:rPr>
          <w:rFonts w:ascii="Arial" w:hAnsi="Arial" w:cs="Arial"/>
          <w:sz w:val="24"/>
          <w:szCs w:val="24"/>
        </w:rPr>
        <w:t>,</w:t>
      </w:r>
      <w:r w:rsidRPr="00DD7906">
        <w:rPr>
          <w:rFonts w:ascii="Arial" w:hAnsi="Arial" w:cs="Arial"/>
          <w:sz w:val="24"/>
          <w:szCs w:val="24"/>
        </w:rPr>
        <w:t xml:space="preserve"> will conduct a comprehensive examination of the core marketing strategies of segmentation, targeting, and position, and will also extend this analysis to assess the marketing mix strategies</w:t>
      </w:r>
      <w:r w:rsidR="007A4F07">
        <w:rPr>
          <w:rFonts w:ascii="Arial" w:hAnsi="Arial" w:cs="Arial"/>
          <w:sz w:val="24"/>
          <w:szCs w:val="24"/>
        </w:rPr>
        <w:t xml:space="preserve"> (</w:t>
      </w:r>
      <w:r w:rsidR="007A4F07" w:rsidRPr="007A4F07">
        <w:rPr>
          <w:rFonts w:ascii="Arial" w:hAnsi="Arial" w:cs="Arial"/>
          <w:sz w:val="24"/>
          <w:szCs w:val="24"/>
        </w:rPr>
        <w:t>Peterson</w:t>
      </w:r>
      <w:r w:rsidR="007A4F07" w:rsidRPr="007A4F07">
        <w:rPr>
          <w:rFonts w:ascii="Arial" w:hAnsi="Arial" w:cs="Arial"/>
          <w:sz w:val="24"/>
          <w:szCs w:val="24"/>
        </w:rPr>
        <w:t xml:space="preserve"> </w:t>
      </w:r>
      <w:r w:rsidR="007A4F07" w:rsidRPr="007A4F07">
        <w:rPr>
          <w:rFonts w:ascii="Arial" w:hAnsi="Arial" w:cs="Arial"/>
          <w:sz w:val="24"/>
          <w:szCs w:val="24"/>
        </w:rPr>
        <w:t>M</w:t>
      </w:r>
      <w:r w:rsidRPr="007A4F07">
        <w:rPr>
          <w:rFonts w:ascii="Arial" w:hAnsi="Arial" w:cs="Arial"/>
          <w:sz w:val="24"/>
          <w:szCs w:val="24"/>
        </w:rPr>
        <w:t>.</w:t>
      </w:r>
      <w:r w:rsidR="007A4F07" w:rsidRPr="007A4F07">
        <w:rPr>
          <w:rFonts w:ascii="Arial" w:hAnsi="Arial" w:cs="Arial"/>
          <w:sz w:val="24"/>
          <w:szCs w:val="24"/>
        </w:rPr>
        <w:t>, et al, 2005</w:t>
      </w:r>
      <w:r w:rsidR="007A4F07">
        <w:rPr>
          <w:rFonts w:ascii="Arial" w:hAnsi="Arial" w:cs="Arial"/>
          <w:sz w:val="24"/>
          <w:szCs w:val="24"/>
        </w:rPr>
        <w:t>).</w:t>
      </w:r>
      <w:r w:rsidRPr="00DD7906">
        <w:rPr>
          <w:rFonts w:ascii="Arial" w:hAnsi="Arial" w:cs="Arial"/>
          <w:sz w:val="24"/>
          <w:szCs w:val="24"/>
        </w:rPr>
        <w:t xml:space="preserve"> The primary purpose of this blog is to apply various marketing theories and methods, as well as the marketing mix, to the Nestle brand. </w:t>
      </w:r>
      <w:r w:rsidR="00FF629D">
        <w:rPr>
          <w:rFonts w:ascii="Arial" w:hAnsi="Arial" w:cs="Arial"/>
          <w:sz w:val="24"/>
          <w:szCs w:val="24"/>
        </w:rPr>
        <w:t xml:space="preserve"> </w:t>
      </w:r>
    </w:p>
    <w:p w14:paraId="77695753" w14:textId="2AF1E450" w:rsidR="00F35A1A" w:rsidRDefault="00D227E2" w:rsidP="00FF3647">
      <w:pPr>
        <w:pStyle w:val="Heading1"/>
        <w:jc w:val="both"/>
        <w:rPr>
          <w:rFonts w:ascii="Arial" w:hAnsi="Arial" w:cs="Arial"/>
          <w:i/>
          <w:iCs/>
          <w:sz w:val="24"/>
          <w:szCs w:val="24"/>
        </w:rPr>
      </w:pPr>
      <w:bookmarkStart w:id="1" w:name="_Toc140925489"/>
      <w:r w:rsidRPr="00E629F1">
        <w:rPr>
          <w:rFonts w:ascii="Arial" w:hAnsi="Arial" w:cs="Arial"/>
          <w:i/>
          <w:iCs/>
          <w:sz w:val="24"/>
          <w:szCs w:val="24"/>
        </w:rPr>
        <w:t>Company ba</w:t>
      </w:r>
      <w:r w:rsidR="00E629F1" w:rsidRPr="00E629F1">
        <w:rPr>
          <w:rFonts w:ascii="Arial" w:hAnsi="Arial" w:cs="Arial"/>
          <w:i/>
          <w:iCs/>
          <w:sz w:val="24"/>
          <w:szCs w:val="24"/>
        </w:rPr>
        <w:t>c</w:t>
      </w:r>
      <w:r w:rsidRPr="00E629F1">
        <w:rPr>
          <w:rFonts w:ascii="Arial" w:hAnsi="Arial" w:cs="Arial"/>
          <w:i/>
          <w:iCs/>
          <w:sz w:val="24"/>
          <w:szCs w:val="24"/>
        </w:rPr>
        <w:t>kground</w:t>
      </w:r>
      <w:bookmarkEnd w:id="1"/>
    </w:p>
    <w:p w14:paraId="182B3DCB" w14:textId="76C324E3" w:rsidR="00DD7906" w:rsidRDefault="00DD7906" w:rsidP="00FF3647">
      <w:pPr>
        <w:jc w:val="both"/>
      </w:pPr>
      <w:r w:rsidRPr="00DD7906">
        <w:rPr>
          <w:rFonts w:ascii="Arial" w:hAnsi="Arial" w:cs="Arial"/>
          <w:sz w:val="24"/>
          <w:szCs w:val="24"/>
        </w:rPr>
        <w:t xml:space="preserve">Nestle is a Swiss multinational </w:t>
      </w:r>
      <w:r w:rsidR="00177C04">
        <w:rPr>
          <w:rFonts w:ascii="Arial" w:hAnsi="Arial" w:cs="Arial"/>
          <w:sz w:val="24"/>
          <w:szCs w:val="24"/>
        </w:rPr>
        <w:t xml:space="preserve">uniliver </w:t>
      </w:r>
      <w:r w:rsidRPr="00DD7906">
        <w:rPr>
          <w:rFonts w:ascii="Arial" w:hAnsi="Arial" w:cs="Arial"/>
          <w:sz w:val="24"/>
          <w:szCs w:val="24"/>
        </w:rPr>
        <w:t>firm that specialises in the production of food and beverages. It was founded in 1866 by Henry Nestle. A household name all over the world (Nestle, 2023) owed in large part to its illustrious brand namesake, the consumer goods firm Nestle has been in business for more than 150 years already (Nestle). Although the production and sale of infant formula was once the primary emphasis of Nestle, the scope of the company's operations has since been broadened to embrace a wide range of foods and beverages.  Today, Nestlé is a dominant force in a variety of industries, including those for bottled water, coffee, dairy products, sweets, pet care products,</w:t>
      </w:r>
      <w:r>
        <w:rPr>
          <w:rFonts w:ascii="Arial" w:hAnsi="Arial" w:cs="Arial"/>
          <w:sz w:val="24"/>
          <w:szCs w:val="24"/>
        </w:rPr>
        <w:t xml:space="preserve"> </w:t>
      </w:r>
      <w:r w:rsidRPr="00DD7906">
        <w:rPr>
          <w:rFonts w:ascii="Arial" w:hAnsi="Arial" w:cs="Arial"/>
          <w:sz w:val="24"/>
          <w:szCs w:val="24"/>
        </w:rPr>
        <w:t>and nutritional supplements</w:t>
      </w:r>
      <w:r w:rsidR="00E34B38">
        <w:rPr>
          <w:rFonts w:ascii="Arial" w:hAnsi="Arial" w:cs="Arial"/>
          <w:sz w:val="24"/>
          <w:szCs w:val="24"/>
        </w:rPr>
        <w:t xml:space="preserve"> </w:t>
      </w:r>
      <w:r>
        <w:rPr>
          <w:rFonts w:ascii="Arial" w:hAnsi="Arial" w:cs="Arial"/>
          <w:sz w:val="24"/>
          <w:szCs w:val="24"/>
        </w:rPr>
        <w:t>(Nestle, 2023)</w:t>
      </w:r>
      <w:r w:rsidR="00E34B38">
        <w:rPr>
          <w:rFonts w:ascii="Arial" w:hAnsi="Arial" w:cs="Arial"/>
          <w:sz w:val="24"/>
          <w:szCs w:val="24"/>
        </w:rPr>
        <w:t>.</w:t>
      </w:r>
      <w:r w:rsidRPr="00DD7906">
        <w:t xml:space="preserve"> </w:t>
      </w:r>
    </w:p>
    <w:p w14:paraId="2B23568B" w14:textId="3ED54E57" w:rsidR="00FF629D" w:rsidRPr="00FF629D" w:rsidRDefault="00DD7906" w:rsidP="00FF3647">
      <w:pPr>
        <w:jc w:val="both"/>
        <w:rPr>
          <w:rFonts w:ascii="Arial" w:hAnsi="Arial" w:cs="Arial"/>
          <w:sz w:val="24"/>
          <w:szCs w:val="24"/>
        </w:rPr>
      </w:pPr>
      <w:r>
        <w:rPr>
          <w:noProof/>
        </w:rPr>
        <w:drawing>
          <wp:inline distT="0" distB="0" distL="0" distR="0" wp14:anchorId="690D9F03" wp14:editId="2DC04EE8">
            <wp:extent cx="4000500" cy="1038225"/>
            <wp:effectExtent l="0" t="0" r="0" b="9525"/>
            <wp:docPr id="597368411" name="Picture 1" descr="Hom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68411" name="Picture 1" descr="Hom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00500" cy="1038225"/>
                    </a:xfrm>
                    <a:prstGeom prst="rect">
                      <a:avLst/>
                    </a:prstGeom>
                    <a:noFill/>
                    <a:ln>
                      <a:noFill/>
                    </a:ln>
                  </pic:spPr>
                </pic:pic>
              </a:graphicData>
            </a:graphic>
          </wp:inline>
        </w:drawing>
      </w:r>
    </w:p>
    <w:p w14:paraId="42A69645" w14:textId="5D5C656B" w:rsidR="00681E0E" w:rsidRDefault="00DB440F" w:rsidP="00FF3647">
      <w:pPr>
        <w:pStyle w:val="Heading1"/>
        <w:spacing w:line="276" w:lineRule="auto"/>
        <w:jc w:val="both"/>
        <w:rPr>
          <w:rFonts w:ascii="Arial" w:hAnsi="Arial" w:cs="Arial"/>
          <w:i/>
          <w:iCs/>
          <w:sz w:val="24"/>
          <w:szCs w:val="24"/>
        </w:rPr>
      </w:pPr>
      <w:bookmarkStart w:id="2" w:name="_Toc140925490"/>
      <w:r w:rsidRPr="00D227E2">
        <w:rPr>
          <w:rFonts w:ascii="Arial" w:hAnsi="Arial" w:cs="Arial"/>
          <w:i/>
          <w:iCs/>
          <w:sz w:val="24"/>
          <w:szCs w:val="24"/>
        </w:rPr>
        <w:t>Segmentation, targeting and positioning strategies</w:t>
      </w:r>
      <w:bookmarkEnd w:id="2"/>
    </w:p>
    <w:p w14:paraId="7D754584" w14:textId="3D08AD64" w:rsidR="008A2E89" w:rsidRDefault="008A2E89" w:rsidP="00FF3647">
      <w:pPr>
        <w:jc w:val="both"/>
        <w:rPr>
          <w:noProof/>
        </w:rPr>
      </w:pPr>
      <w:r w:rsidRPr="008A2E89">
        <w:rPr>
          <w:rFonts w:ascii="Arial" w:hAnsi="Arial" w:cs="Arial"/>
          <w:sz w:val="24"/>
          <w:szCs w:val="24"/>
        </w:rPr>
        <w:t xml:space="preserve">Nestle, a producer of food and beverages, employs strategic approaches such as segmentation, targeting, and positioning </w:t>
      </w:r>
      <w:proofErr w:type="gramStart"/>
      <w:r w:rsidRPr="008A2E89">
        <w:rPr>
          <w:rFonts w:ascii="Arial" w:hAnsi="Arial" w:cs="Arial"/>
          <w:sz w:val="24"/>
          <w:szCs w:val="24"/>
        </w:rPr>
        <w:t>in order to</w:t>
      </w:r>
      <w:proofErr w:type="gramEnd"/>
      <w:r w:rsidRPr="008A2E89">
        <w:rPr>
          <w:rFonts w:ascii="Arial" w:hAnsi="Arial" w:cs="Arial"/>
          <w:sz w:val="24"/>
          <w:szCs w:val="24"/>
        </w:rPr>
        <w:t xml:space="preserve"> communicate with its audience, establish a distinctive brand image, effectively manage resources, and maintain a strong market position.</w:t>
      </w:r>
      <w:r w:rsidR="00565FF2" w:rsidRPr="00565FF2">
        <w:rPr>
          <w:noProof/>
        </w:rPr>
        <w:t xml:space="preserve"> </w:t>
      </w:r>
    </w:p>
    <w:p w14:paraId="7E3D421D" w14:textId="68BF7137" w:rsidR="00565FF2" w:rsidRPr="008A2E89" w:rsidRDefault="00565FF2" w:rsidP="00FF3647">
      <w:pPr>
        <w:jc w:val="both"/>
        <w:rPr>
          <w:rFonts w:ascii="Arial" w:hAnsi="Arial" w:cs="Arial"/>
          <w:sz w:val="24"/>
          <w:szCs w:val="24"/>
        </w:rPr>
      </w:pPr>
      <w:r>
        <w:rPr>
          <w:noProof/>
        </w:rPr>
        <w:lastRenderedPageBreak/>
        <w:drawing>
          <wp:inline distT="0" distB="0" distL="0" distR="0" wp14:anchorId="1367274C" wp14:editId="0176EA47">
            <wp:extent cx="5731510" cy="3223895"/>
            <wp:effectExtent l="0" t="0" r="0" b="0"/>
            <wp:docPr id="305823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231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A0AA361" w14:textId="22D8FF29" w:rsidR="00DB440F" w:rsidRDefault="00D227E2" w:rsidP="00FF3647">
      <w:pPr>
        <w:pStyle w:val="Heading2"/>
        <w:spacing w:line="276" w:lineRule="auto"/>
        <w:jc w:val="both"/>
        <w:rPr>
          <w:rFonts w:ascii="Arial" w:hAnsi="Arial" w:cs="Arial"/>
          <w:sz w:val="24"/>
          <w:szCs w:val="24"/>
        </w:rPr>
      </w:pPr>
      <w:bookmarkStart w:id="3" w:name="_Toc140925491"/>
      <w:r w:rsidRPr="00D227E2">
        <w:rPr>
          <w:rFonts w:ascii="Arial" w:hAnsi="Arial" w:cs="Arial"/>
          <w:sz w:val="24"/>
          <w:szCs w:val="24"/>
        </w:rPr>
        <w:t>Segmentation</w:t>
      </w:r>
      <w:bookmarkEnd w:id="3"/>
    </w:p>
    <w:p w14:paraId="58FC47D2" w14:textId="4C1EF518" w:rsidR="008A2E89" w:rsidRPr="00565FF2" w:rsidRDefault="008A2E89" w:rsidP="00FF3647">
      <w:pPr>
        <w:jc w:val="both"/>
        <w:rPr>
          <w:noProof/>
        </w:rPr>
      </w:pPr>
      <w:r w:rsidRPr="008A2E89">
        <w:rPr>
          <w:rFonts w:ascii="Arial" w:hAnsi="Arial" w:cs="Arial"/>
          <w:sz w:val="24"/>
          <w:szCs w:val="24"/>
        </w:rPr>
        <w:t xml:space="preserve">Nestle employs market segmentation as a strategic method for categorising the heterogeneous consumer market into distinct segments distinguished by their shared characteristics and needs. The organisation effectively segments its target audience by utilising demographic, </w:t>
      </w:r>
      <w:bookmarkStart w:id="4" w:name="_Hlk139703760"/>
      <w:r w:rsidRPr="008A2E89">
        <w:rPr>
          <w:rFonts w:ascii="Arial" w:hAnsi="Arial" w:cs="Arial"/>
          <w:sz w:val="24"/>
          <w:szCs w:val="24"/>
        </w:rPr>
        <w:t xml:space="preserve">psychographic, and behavioural variables </w:t>
      </w:r>
      <w:bookmarkEnd w:id="4"/>
      <w:r w:rsidRPr="008A2E89">
        <w:rPr>
          <w:rFonts w:ascii="Arial" w:hAnsi="Arial" w:cs="Arial"/>
          <w:sz w:val="24"/>
          <w:szCs w:val="24"/>
        </w:rPr>
        <w:t>among others. By understanding the distinct preferences and requirements of various consumer</w:t>
      </w:r>
      <w:r w:rsidR="00F55C18">
        <w:rPr>
          <w:rFonts w:ascii="Arial" w:hAnsi="Arial" w:cs="Arial"/>
          <w:sz w:val="24"/>
          <w:szCs w:val="24"/>
        </w:rPr>
        <w:t xml:space="preserve"> </w:t>
      </w:r>
      <w:r w:rsidRPr="008A2E89">
        <w:rPr>
          <w:rFonts w:ascii="Arial" w:hAnsi="Arial" w:cs="Arial"/>
          <w:sz w:val="24"/>
          <w:szCs w:val="24"/>
        </w:rPr>
        <w:t xml:space="preserve">segments, </w:t>
      </w:r>
      <w:proofErr w:type="gramStart"/>
      <w:r w:rsidRPr="008A2E89">
        <w:rPr>
          <w:rFonts w:ascii="Arial" w:hAnsi="Arial" w:cs="Arial"/>
          <w:sz w:val="24"/>
          <w:szCs w:val="24"/>
        </w:rPr>
        <w:t>Nestle</w:t>
      </w:r>
      <w:proofErr w:type="gramEnd"/>
      <w:r w:rsidRPr="008A2E89">
        <w:rPr>
          <w:rFonts w:ascii="Arial" w:hAnsi="Arial" w:cs="Arial"/>
          <w:sz w:val="24"/>
          <w:szCs w:val="24"/>
        </w:rPr>
        <w:t xml:space="preserve"> can improve its ability to develop customised products and marketing campaigns. Nestle offers a wide variety of product lines and variants that are tailored to various market segments, including neonates, children, health-conscious individuals, and ardent coffee drinkers. This strategy ensures that Nestle's products meet the specific needs and preferences of each market segment, thereby enhancing consumer satisfaction and nurturing loyalty</w:t>
      </w:r>
      <w:r w:rsidR="00565FF2">
        <w:rPr>
          <w:rFonts w:ascii="Arial" w:hAnsi="Arial" w:cs="Arial"/>
          <w:sz w:val="24"/>
          <w:szCs w:val="24"/>
        </w:rPr>
        <w:t xml:space="preserve"> (Nestle. 2023)</w:t>
      </w:r>
    </w:p>
    <w:p w14:paraId="56F16FA2" w14:textId="20F8CF92" w:rsidR="00C517EE" w:rsidRDefault="00D227E2" w:rsidP="00FF3647">
      <w:pPr>
        <w:pStyle w:val="Heading2"/>
        <w:spacing w:line="276" w:lineRule="auto"/>
        <w:jc w:val="both"/>
        <w:rPr>
          <w:rFonts w:ascii="Arial" w:hAnsi="Arial" w:cs="Arial"/>
          <w:sz w:val="24"/>
          <w:szCs w:val="24"/>
        </w:rPr>
      </w:pPr>
      <w:bookmarkStart w:id="5" w:name="_Toc140925492"/>
      <w:r w:rsidRPr="00D227E2">
        <w:rPr>
          <w:rFonts w:ascii="Arial" w:hAnsi="Arial" w:cs="Arial"/>
          <w:sz w:val="24"/>
          <w:szCs w:val="24"/>
        </w:rPr>
        <w:lastRenderedPageBreak/>
        <w:t>Targeting</w:t>
      </w:r>
      <w:bookmarkEnd w:id="5"/>
    </w:p>
    <w:p w14:paraId="6507B579" w14:textId="52CE6196" w:rsidR="00C517EE" w:rsidRPr="00C517EE" w:rsidRDefault="00C517EE" w:rsidP="00FF3647">
      <w:pPr>
        <w:jc w:val="both"/>
      </w:pPr>
      <w:r>
        <w:rPr>
          <w:noProof/>
        </w:rPr>
        <w:drawing>
          <wp:inline distT="0" distB="0" distL="0" distR="0" wp14:anchorId="5282935A" wp14:editId="7C6C6BBC">
            <wp:extent cx="5731510" cy="3223895"/>
            <wp:effectExtent l="0" t="0" r="0" b="0"/>
            <wp:docPr id="1599604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0480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570FA16" w14:textId="4CF4202B" w:rsidR="00C517EE" w:rsidRDefault="008A2E89" w:rsidP="00FF3647">
      <w:pPr>
        <w:jc w:val="both"/>
        <w:rPr>
          <w:rFonts w:ascii="Arial" w:hAnsi="Arial" w:cs="Arial"/>
          <w:sz w:val="24"/>
          <w:szCs w:val="24"/>
        </w:rPr>
      </w:pPr>
      <w:r w:rsidRPr="008A2E89">
        <w:rPr>
          <w:rFonts w:ascii="Arial" w:hAnsi="Arial" w:cs="Arial"/>
          <w:sz w:val="24"/>
          <w:szCs w:val="24"/>
        </w:rPr>
        <w:t xml:space="preserve">Nestle employs a multi-segment targeting approach </w:t>
      </w:r>
      <w:proofErr w:type="gramStart"/>
      <w:r w:rsidRPr="008A2E89">
        <w:rPr>
          <w:rFonts w:ascii="Arial" w:hAnsi="Arial" w:cs="Arial"/>
          <w:sz w:val="24"/>
          <w:szCs w:val="24"/>
        </w:rPr>
        <w:t>in order to</w:t>
      </w:r>
      <w:proofErr w:type="gramEnd"/>
      <w:r w:rsidRPr="008A2E89">
        <w:rPr>
          <w:rFonts w:ascii="Arial" w:hAnsi="Arial" w:cs="Arial"/>
          <w:sz w:val="24"/>
          <w:szCs w:val="24"/>
        </w:rPr>
        <w:t xml:space="preserve"> focus their marketing efforts on certain customer groups. These groups include health-conscious consumers, coffee enthusiasts, and parents and carers. By analysing these different consumer groups, Nestle is able to make the most efficient use of its marketing resources and form relationships with customers who are more likely to like the company's goods. </w:t>
      </w:r>
      <w:r w:rsidR="008C765C">
        <w:rPr>
          <w:rFonts w:ascii="Arial" w:hAnsi="Arial" w:cs="Arial"/>
          <w:sz w:val="24"/>
          <w:szCs w:val="24"/>
        </w:rPr>
        <w:t>According to the official Nestle site in annual report, t</w:t>
      </w:r>
      <w:r w:rsidRPr="008A2E89">
        <w:rPr>
          <w:rFonts w:ascii="Arial" w:hAnsi="Arial" w:cs="Arial"/>
          <w:sz w:val="24"/>
          <w:szCs w:val="24"/>
        </w:rPr>
        <w:t>his strategy results in more involvement from customers and a dominant position in the market</w:t>
      </w:r>
      <w:r w:rsidR="008C765C">
        <w:rPr>
          <w:rFonts w:ascii="Arial" w:hAnsi="Arial" w:cs="Arial"/>
          <w:sz w:val="24"/>
          <w:szCs w:val="24"/>
        </w:rPr>
        <w:t xml:space="preserve"> (Nestle, 2023)</w:t>
      </w:r>
      <w:r w:rsidR="00177C04">
        <w:rPr>
          <w:rFonts w:ascii="Arial" w:hAnsi="Arial" w:cs="Arial"/>
          <w:sz w:val="24"/>
          <w:szCs w:val="24"/>
        </w:rPr>
        <w:t>.</w:t>
      </w:r>
    </w:p>
    <w:p w14:paraId="01EADBD5" w14:textId="7D5C1722" w:rsidR="00177C04" w:rsidRDefault="00177C04" w:rsidP="00FF3647">
      <w:pPr>
        <w:jc w:val="both"/>
        <w:rPr>
          <w:rFonts w:ascii="Arial" w:hAnsi="Arial" w:cs="Arial"/>
          <w:sz w:val="24"/>
          <w:szCs w:val="24"/>
        </w:rPr>
      </w:pPr>
      <w:r>
        <w:rPr>
          <w:rFonts w:ascii="Arial" w:hAnsi="Arial" w:cs="Arial"/>
          <w:sz w:val="24"/>
          <w:szCs w:val="24"/>
        </w:rPr>
        <w:t>Example</w:t>
      </w:r>
      <w:r w:rsidR="00C517EE">
        <w:rPr>
          <w:rFonts w:ascii="Arial" w:hAnsi="Arial" w:cs="Arial"/>
          <w:sz w:val="24"/>
          <w:szCs w:val="24"/>
        </w:rPr>
        <w:t xml:space="preserve"> of </w:t>
      </w:r>
      <w:r w:rsidR="00EE1C2C">
        <w:rPr>
          <w:rFonts w:ascii="Arial" w:hAnsi="Arial" w:cs="Arial"/>
          <w:sz w:val="24"/>
          <w:szCs w:val="24"/>
        </w:rPr>
        <w:t>Differentiated Marketing:</w:t>
      </w:r>
    </w:p>
    <w:p w14:paraId="5A5B0C66" w14:textId="51FB1B1B" w:rsidR="00EE1C2C" w:rsidRDefault="00EE1C2C" w:rsidP="00FF3647">
      <w:pPr>
        <w:pStyle w:val="ListParagraph"/>
        <w:numPr>
          <w:ilvl w:val="0"/>
          <w:numId w:val="6"/>
        </w:numPr>
        <w:jc w:val="both"/>
        <w:rPr>
          <w:rFonts w:ascii="Arial" w:hAnsi="Arial" w:cs="Arial"/>
          <w:sz w:val="24"/>
          <w:szCs w:val="24"/>
        </w:rPr>
      </w:pPr>
      <w:r w:rsidRPr="00EE1C2C">
        <w:rPr>
          <w:rFonts w:ascii="Arial" w:hAnsi="Arial" w:cs="Arial"/>
          <w:sz w:val="24"/>
          <w:szCs w:val="24"/>
        </w:rPr>
        <w:t>In different parts of the world, Nestlé offers KitKat in different ways. In some countries, it is sold as a traditional chocolate snack for breaks, while in others, it is sold as a trendy and fun treat with limited-edition flavours and special wrapping.</w:t>
      </w:r>
    </w:p>
    <w:p w14:paraId="4BE099F2" w14:textId="51550C0E" w:rsidR="00EE1C2C" w:rsidRDefault="00EE1C2C" w:rsidP="00FF3647">
      <w:pPr>
        <w:jc w:val="both"/>
        <w:rPr>
          <w:rFonts w:ascii="Arial" w:hAnsi="Arial" w:cs="Arial"/>
          <w:sz w:val="24"/>
          <w:szCs w:val="24"/>
        </w:rPr>
      </w:pPr>
      <w:r>
        <w:rPr>
          <w:rFonts w:ascii="Arial" w:hAnsi="Arial" w:cs="Arial"/>
          <w:sz w:val="24"/>
          <w:szCs w:val="24"/>
        </w:rPr>
        <w:t>Example of Concentrated Marketing:</w:t>
      </w:r>
    </w:p>
    <w:p w14:paraId="4431E8FB" w14:textId="255D5280" w:rsidR="00EE1C2C" w:rsidRPr="00EE1C2C" w:rsidRDefault="00EE1C2C" w:rsidP="00FF3647">
      <w:pPr>
        <w:pStyle w:val="ListParagraph"/>
        <w:numPr>
          <w:ilvl w:val="0"/>
          <w:numId w:val="6"/>
        </w:numPr>
        <w:jc w:val="both"/>
        <w:rPr>
          <w:rFonts w:ascii="Arial" w:hAnsi="Arial" w:cs="Arial"/>
          <w:sz w:val="24"/>
          <w:szCs w:val="24"/>
        </w:rPr>
      </w:pPr>
      <w:r w:rsidRPr="00EE1C2C">
        <w:rPr>
          <w:rFonts w:ascii="Arial" w:hAnsi="Arial" w:cs="Arial"/>
          <w:sz w:val="24"/>
          <w:szCs w:val="24"/>
        </w:rPr>
        <w:t>Gerber, a brand of baby food made by Nestlé, focuses its marketing on new parents and carers who are looking for healthy and safe baby food choices. Gerber's goods are marketed as a safe and trusted choice for feeding babies.</w:t>
      </w:r>
    </w:p>
    <w:p w14:paraId="1E44307A" w14:textId="56A1E86D" w:rsidR="00D227E2" w:rsidRDefault="00D227E2" w:rsidP="00FF3647">
      <w:pPr>
        <w:pStyle w:val="Heading2"/>
        <w:spacing w:line="276" w:lineRule="auto"/>
        <w:jc w:val="both"/>
        <w:rPr>
          <w:rFonts w:ascii="Arial" w:hAnsi="Arial" w:cs="Arial"/>
          <w:sz w:val="24"/>
          <w:szCs w:val="24"/>
        </w:rPr>
      </w:pPr>
      <w:bookmarkStart w:id="6" w:name="_Toc140925493"/>
      <w:r w:rsidRPr="00D227E2">
        <w:rPr>
          <w:rFonts w:ascii="Arial" w:hAnsi="Arial" w:cs="Arial"/>
          <w:sz w:val="24"/>
          <w:szCs w:val="24"/>
        </w:rPr>
        <w:lastRenderedPageBreak/>
        <w:t>Positioning</w:t>
      </w:r>
      <w:bookmarkEnd w:id="6"/>
    </w:p>
    <w:p w14:paraId="70101D61" w14:textId="63402C6A" w:rsidR="002235CB" w:rsidRPr="002235CB" w:rsidRDefault="002235CB" w:rsidP="00FF3647">
      <w:pPr>
        <w:jc w:val="both"/>
      </w:pPr>
      <w:r>
        <w:rPr>
          <w:noProof/>
        </w:rPr>
        <w:drawing>
          <wp:inline distT="0" distB="0" distL="0" distR="0" wp14:anchorId="2FF4BC3F" wp14:editId="4BDD79E4">
            <wp:extent cx="5731510" cy="3223895"/>
            <wp:effectExtent l="0" t="0" r="0" b="0"/>
            <wp:docPr id="1091575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7524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9F3209B" w14:textId="33A3FAAF" w:rsidR="00565FF2" w:rsidRDefault="008C765C" w:rsidP="00FF3647">
      <w:pPr>
        <w:jc w:val="both"/>
        <w:rPr>
          <w:noProof/>
        </w:rPr>
      </w:pPr>
      <w:r w:rsidRPr="008C765C">
        <w:rPr>
          <w:rFonts w:ascii="Arial" w:hAnsi="Arial" w:cs="Arial"/>
          <w:sz w:val="24"/>
          <w:szCs w:val="24"/>
        </w:rPr>
        <w:t>The goods that Nestle sells are positioned in the market using a strategic approach that aims to separate them from those sold by rivals and establish a unique brand image. Nestle's posture is in line with its dedication to ethical sourcing, community participation, and sustainability, which further enhances the company's brand reputation. Nestle's goal is to differentiate itself from its competitors in the very competitive market for food and beverages by establishing a distinctive value proposition in the eyes of customers via strategic</w:t>
      </w:r>
      <w:r w:rsidR="00177C04">
        <w:rPr>
          <w:rFonts w:ascii="Arial" w:hAnsi="Arial" w:cs="Arial"/>
          <w:sz w:val="24"/>
          <w:szCs w:val="24"/>
        </w:rPr>
        <w:t xml:space="preserve"> </w:t>
      </w:r>
      <w:r w:rsidRPr="008C765C">
        <w:rPr>
          <w:rFonts w:ascii="Arial" w:hAnsi="Arial" w:cs="Arial"/>
          <w:sz w:val="24"/>
          <w:szCs w:val="24"/>
        </w:rPr>
        <w:t>positioning</w:t>
      </w:r>
      <w:r w:rsidR="003A2453">
        <w:rPr>
          <w:rFonts w:ascii="Arial" w:hAnsi="Arial" w:cs="Arial"/>
          <w:sz w:val="24"/>
          <w:szCs w:val="24"/>
        </w:rPr>
        <w:t xml:space="preserve"> (Hassan, S. 2012).</w:t>
      </w:r>
    </w:p>
    <w:p w14:paraId="6FF78678" w14:textId="40156CB1" w:rsidR="003D4D55" w:rsidRDefault="003D4D55" w:rsidP="00FF3647">
      <w:pPr>
        <w:jc w:val="both"/>
        <w:rPr>
          <w:rFonts w:ascii="Arial" w:hAnsi="Arial" w:cs="Arial"/>
          <w:noProof/>
          <w:sz w:val="24"/>
          <w:szCs w:val="24"/>
        </w:rPr>
      </w:pPr>
      <w:r>
        <w:rPr>
          <w:rFonts w:ascii="Arial" w:hAnsi="Arial" w:cs="Arial"/>
          <w:noProof/>
          <w:sz w:val="24"/>
          <w:szCs w:val="24"/>
        </w:rPr>
        <w:t>Example:</w:t>
      </w:r>
    </w:p>
    <w:p w14:paraId="799A6C70" w14:textId="223686AE" w:rsidR="008C765C" w:rsidRPr="008C765C" w:rsidRDefault="003D4D55" w:rsidP="00FF3647">
      <w:pPr>
        <w:jc w:val="both"/>
        <w:rPr>
          <w:rFonts w:ascii="Arial" w:hAnsi="Arial" w:cs="Arial"/>
          <w:noProof/>
          <w:sz w:val="24"/>
          <w:szCs w:val="24"/>
        </w:rPr>
      </w:pPr>
      <w:r w:rsidRPr="003D4D55">
        <w:rPr>
          <w:rFonts w:ascii="Arial" w:hAnsi="Arial" w:cs="Arial"/>
          <w:noProof/>
          <w:sz w:val="24"/>
          <w:szCs w:val="24"/>
        </w:rPr>
        <w:t>Nestlé distinguishes its bottled water brand from its competitors by targeting health-conscious consumers who prioritise premium quality, sustainability, and convenience when selecting bottled water.</w:t>
      </w:r>
    </w:p>
    <w:p w14:paraId="08F2745D" w14:textId="1416A408" w:rsidR="00E629F1" w:rsidRPr="008C765C" w:rsidRDefault="00E629F1" w:rsidP="00FF3647">
      <w:pPr>
        <w:pStyle w:val="Heading2"/>
        <w:jc w:val="both"/>
        <w:rPr>
          <w:rFonts w:ascii="Arial" w:hAnsi="Arial" w:cs="Arial"/>
          <w:i/>
          <w:iCs/>
          <w:sz w:val="24"/>
          <w:szCs w:val="24"/>
        </w:rPr>
      </w:pPr>
      <w:bookmarkStart w:id="7" w:name="_Toc140925494"/>
      <w:r w:rsidRPr="008C765C">
        <w:rPr>
          <w:rFonts w:ascii="Arial" w:hAnsi="Arial" w:cs="Arial"/>
          <w:i/>
          <w:iCs/>
          <w:sz w:val="24"/>
          <w:szCs w:val="24"/>
        </w:rPr>
        <w:t>Advantage</w:t>
      </w:r>
      <w:r w:rsidR="008C765C">
        <w:rPr>
          <w:rFonts w:ascii="Arial" w:hAnsi="Arial" w:cs="Arial"/>
          <w:i/>
          <w:iCs/>
          <w:sz w:val="24"/>
          <w:szCs w:val="24"/>
        </w:rPr>
        <w:t>s</w:t>
      </w:r>
      <w:bookmarkEnd w:id="7"/>
    </w:p>
    <w:p w14:paraId="1B6B92FB" w14:textId="30F39A7B" w:rsidR="00E629F1" w:rsidRDefault="008C765C" w:rsidP="00FF3647">
      <w:pPr>
        <w:pStyle w:val="ListParagraph"/>
        <w:numPr>
          <w:ilvl w:val="0"/>
          <w:numId w:val="1"/>
        </w:numPr>
        <w:jc w:val="both"/>
        <w:rPr>
          <w:rFonts w:ascii="Arial" w:hAnsi="Arial" w:cs="Arial"/>
          <w:sz w:val="24"/>
          <w:szCs w:val="24"/>
        </w:rPr>
      </w:pPr>
      <w:r w:rsidRPr="008C765C">
        <w:rPr>
          <w:rFonts w:ascii="Arial" w:hAnsi="Arial" w:cs="Arial"/>
          <w:sz w:val="24"/>
          <w:szCs w:val="24"/>
        </w:rPr>
        <w:t xml:space="preserve">Customers are happier as a result of Nestle's segmentation approach since the company creates products and advertising that are more relevant to their specific </w:t>
      </w:r>
      <w:r w:rsidRPr="00E34B38">
        <w:rPr>
          <w:rFonts w:ascii="Arial" w:hAnsi="Arial" w:cs="Arial"/>
          <w:sz w:val="24"/>
          <w:szCs w:val="24"/>
        </w:rPr>
        <w:t>needs</w:t>
      </w:r>
      <w:r w:rsidR="00E34B38" w:rsidRPr="00E34B38">
        <w:rPr>
          <w:rFonts w:ascii="Arial" w:hAnsi="Arial" w:cs="Arial"/>
          <w:sz w:val="24"/>
          <w:szCs w:val="24"/>
        </w:rPr>
        <w:t xml:space="preserve"> (Kotler et al., 20</w:t>
      </w:r>
      <w:r w:rsidR="00E34B38">
        <w:rPr>
          <w:rFonts w:ascii="Arial" w:hAnsi="Arial" w:cs="Arial"/>
          <w:sz w:val="24"/>
          <w:szCs w:val="24"/>
        </w:rPr>
        <w:t>19</w:t>
      </w:r>
      <w:r w:rsidR="00E34B38" w:rsidRPr="00E34B38">
        <w:rPr>
          <w:rFonts w:ascii="Arial" w:hAnsi="Arial" w:cs="Arial"/>
          <w:sz w:val="24"/>
          <w:szCs w:val="24"/>
        </w:rPr>
        <w:t>)</w:t>
      </w:r>
      <w:r w:rsidRPr="00E34B38">
        <w:rPr>
          <w:rFonts w:ascii="Arial" w:hAnsi="Arial" w:cs="Arial"/>
          <w:sz w:val="24"/>
          <w:szCs w:val="24"/>
        </w:rPr>
        <w:t>.</w:t>
      </w:r>
    </w:p>
    <w:p w14:paraId="2240CD86" w14:textId="15AC552F" w:rsidR="008C765C" w:rsidRDefault="008C765C" w:rsidP="00FF3647">
      <w:pPr>
        <w:pStyle w:val="ListParagraph"/>
        <w:numPr>
          <w:ilvl w:val="0"/>
          <w:numId w:val="1"/>
        </w:numPr>
        <w:jc w:val="both"/>
        <w:rPr>
          <w:rFonts w:ascii="Arial" w:hAnsi="Arial" w:cs="Arial"/>
          <w:sz w:val="24"/>
          <w:szCs w:val="24"/>
        </w:rPr>
      </w:pPr>
      <w:r w:rsidRPr="008C765C">
        <w:rPr>
          <w:rFonts w:ascii="Arial" w:hAnsi="Arial" w:cs="Arial"/>
          <w:sz w:val="24"/>
          <w:szCs w:val="24"/>
        </w:rPr>
        <w:t>Effective Distribution of Resources The multi-segment targeting method that Nestle uses enables the corporation to efficiently distribute the marketing resources that it has available. Nestle is able to optimise its budget and efforts, so maximising its return on investment, by concentrating on market niches that are both appealing and lucrative</w:t>
      </w:r>
      <w:r w:rsidR="00E34B38" w:rsidRPr="00E34B38">
        <w:rPr>
          <w:rFonts w:ascii="Arial" w:hAnsi="Arial" w:cs="Arial"/>
          <w:sz w:val="24"/>
          <w:szCs w:val="24"/>
        </w:rPr>
        <w:t xml:space="preserve"> (Kotler et al., 20</w:t>
      </w:r>
      <w:r w:rsidR="00E34B38">
        <w:rPr>
          <w:rFonts w:ascii="Arial" w:hAnsi="Arial" w:cs="Arial"/>
          <w:sz w:val="24"/>
          <w:szCs w:val="24"/>
        </w:rPr>
        <w:t>19</w:t>
      </w:r>
      <w:r w:rsidR="00E34B38" w:rsidRPr="00E34B38">
        <w:rPr>
          <w:rFonts w:ascii="Arial" w:hAnsi="Arial" w:cs="Arial"/>
          <w:sz w:val="24"/>
          <w:szCs w:val="24"/>
        </w:rPr>
        <w:t>)</w:t>
      </w:r>
      <w:r w:rsidRPr="00E34B38">
        <w:rPr>
          <w:rFonts w:ascii="Arial" w:hAnsi="Arial" w:cs="Arial"/>
          <w:sz w:val="24"/>
          <w:szCs w:val="24"/>
        </w:rPr>
        <w:t>.</w:t>
      </w:r>
    </w:p>
    <w:p w14:paraId="3486DD21" w14:textId="0AB1B262" w:rsidR="00E34B38" w:rsidRDefault="00E34B38" w:rsidP="00FF3647">
      <w:pPr>
        <w:pStyle w:val="ListParagraph"/>
        <w:numPr>
          <w:ilvl w:val="0"/>
          <w:numId w:val="1"/>
        </w:numPr>
        <w:jc w:val="both"/>
        <w:rPr>
          <w:rFonts w:ascii="Arial" w:hAnsi="Arial" w:cs="Arial"/>
          <w:sz w:val="24"/>
          <w:szCs w:val="24"/>
        </w:rPr>
      </w:pPr>
      <w:r w:rsidRPr="00E34B38">
        <w:rPr>
          <w:rFonts w:ascii="Arial" w:hAnsi="Arial" w:cs="Arial"/>
          <w:sz w:val="24"/>
          <w:szCs w:val="24"/>
        </w:rPr>
        <w:t xml:space="preserve">Nestle </w:t>
      </w:r>
      <w:proofErr w:type="gramStart"/>
      <w:r w:rsidRPr="00E34B38">
        <w:rPr>
          <w:rFonts w:ascii="Arial" w:hAnsi="Arial" w:cs="Arial"/>
          <w:sz w:val="24"/>
          <w:szCs w:val="24"/>
        </w:rPr>
        <w:t>is able to</w:t>
      </w:r>
      <w:proofErr w:type="gramEnd"/>
      <w:r w:rsidRPr="00E34B38">
        <w:rPr>
          <w:rFonts w:ascii="Arial" w:hAnsi="Arial" w:cs="Arial"/>
          <w:sz w:val="24"/>
          <w:szCs w:val="24"/>
        </w:rPr>
        <w:t xml:space="preserve"> interact with customers who are most likely to be interested in its goods and to receive the greatest value from them because of the targeted nature of its marketing and the product offers that it provides. By presenting relevant information and answers to the target audience, this method encourages more participation from prospective purchasers</w:t>
      </w:r>
      <w:r>
        <w:rPr>
          <w:rFonts w:ascii="Arial" w:hAnsi="Arial" w:cs="Arial"/>
          <w:sz w:val="24"/>
          <w:szCs w:val="24"/>
        </w:rPr>
        <w:t xml:space="preserve"> </w:t>
      </w:r>
      <w:r w:rsidRPr="00E34B38">
        <w:rPr>
          <w:rFonts w:ascii="Arial" w:hAnsi="Arial" w:cs="Arial"/>
          <w:sz w:val="24"/>
          <w:szCs w:val="24"/>
        </w:rPr>
        <w:t>(Kotler et al., 20</w:t>
      </w:r>
      <w:r>
        <w:rPr>
          <w:rFonts w:ascii="Arial" w:hAnsi="Arial" w:cs="Arial"/>
          <w:sz w:val="24"/>
          <w:szCs w:val="24"/>
        </w:rPr>
        <w:t>19</w:t>
      </w:r>
      <w:r w:rsidRPr="00E34B38">
        <w:rPr>
          <w:rFonts w:ascii="Arial" w:hAnsi="Arial" w:cs="Arial"/>
          <w:sz w:val="24"/>
          <w:szCs w:val="24"/>
        </w:rPr>
        <w:t>).</w:t>
      </w:r>
    </w:p>
    <w:p w14:paraId="5DD52CE4" w14:textId="55DAFC12" w:rsidR="00E34B38" w:rsidRDefault="00E34B38" w:rsidP="00FF3647">
      <w:pPr>
        <w:pStyle w:val="ListParagraph"/>
        <w:numPr>
          <w:ilvl w:val="0"/>
          <w:numId w:val="1"/>
        </w:numPr>
        <w:jc w:val="both"/>
        <w:rPr>
          <w:rFonts w:ascii="Arial" w:hAnsi="Arial" w:cs="Arial"/>
          <w:sz w:val="24"/>
          <w:szCs w:val="24"/>
        </w:rPr>
      </w:pPr>
      <w:r w:rsidRPr="00E34B38">
        <w:rPr>
          <w:rFonts w:ascii="Arial" w:hAnsi="Arial" w:cs="Arial"/>
          <w:sz w:val="24"/>
          <w:szCs w:val="24"/>
        </w:rPr>
        <w:lastRenderedPageBreak/>
        <w:t xml:space="preserve">Nestle has a significant advantage over its rivals </w:t>
      </w:r>
      <w:proofErr w:type="gramStart"/>
      <w:r w:rsidRPr="00E34B38">
        <w:rPr>
          <w:rFonts w:ascii="Arial" w:hAnsi="Arial" w:cs="Arial"/>
          <w:sz w:val="24"/>
          <w:szCs w:val="24"/>
        </w:rPr>
        <w:t>as a result of</w:t>
      </w:r>
      <w:proofErr w:type="gramEnd"/>
      <w:r w:rsidRPr="00E34B38">
        <w:rPr>
          <w:rFonts w:ascii="Arial" w:hAnsi="Arial" w:cs="Arial"/>
          <w:sz w:val="24"/>
          <w:szCs w:val="24"/>
        </w:rPr>
        <w:t xml:space="preserve"> the distinctive brand identity and differentiated product offers that it has built as a direct result of its strategic positioning. In the competitive food and beverage market, Nestle might stand out from the competition by placing more of a focus on quality, nutrition, and environmentally friendly practises</w:t>
      </w:r>
      <w:r>
        <w:rPr>
          <w:rFonts w:ascii="Arial" w:hAnsi="Arial" w:cs="Arial"/>
          <w:sz w:val="24"/>
          <w:szCs w:val="24"/>
        </w:rPr>
        <w:t xml:space="preserve"> (A. Savage 2013).</w:t>
      </w:r>
    </w:p>
    <w:p w14:paraId="64260FEF" w14:textId="52B3C9FE" w:rsidR="00E34B38" w:rsidRDefault="00E34B38" w:rsidP="00FF3647">
      <w:pPr>
        <w:pStyle w:val="ListParagraph"/>
        <w:jc w:val="both"/>
        <w:rPr>
          <w:rFonts w:ascii="Arial" w:hAnsi="Arial" w:cs="Arial"/>
          <w:sz w:val="24"/>
          <w:szCs w:val="24"/>
        </w:rPr>
      </w:pPr>
    </w:p>
    <w:p w14:paraId="2E47AF98" w14:textId="3E370940" w:rsidR="00E34B38" w:rsidRDefault="00E34B38" w:rsidP="00FF3647">
      <w:pPr>
        <w:pStyle w:val="Heading1"/>
        <w:jc w:val="both"/>
        <w:rPr>
          <w:rFonts w:ascii="Arial" w:hAnsi="Arial" w:cs="Arial"/>
          <w:i/>
          <w:iCs/>
          <w:sz w:val="24"/>
          <w:szCs w:val="24"/>
        </w:rPr>
      </w:pPr>
      <w:bookmarkStart w:id="8" w:name="_Toc140925495"/>
      <w:r w:rsidRPr="00E34B38">
        <w:rPr>
          <w:rFonts w:ascii="Arial" w:hAnsi="Arial" w:cs="Arial"/>
          <w:i/>
          <w:iCs/>
          <w:sz w:val="24"/>
          <w:szCs w:val="24"/>
        </w:rPr>
        <w:t>Disadvantages</w:t>
      </w:r>
      <w:bookmarkEnd w:id="8"/>
      <w:r w:rsidRPr="00E34B38">
        <w:rPr>
          <w:rFonts w:ascii="Arial" w:hAnsi="Arial" w:cs="Arial"/>
          <w:i/>
          <w:iCs/>
          <w:sz w:val="24"/>
          <w:szCs w:val="24"/>
        </w:rPr>
        <w:t xml:space="preserve"> </w:t>
      </w:r>
    </w:p>
    <w:p w14:paraId="07B73A12" w14:textId="26E51172" w:rsidR="00E34B38" w:rsidRDefault="00E34B38" w:rsidP="00FF3647">
      <w:pPr>
        <w:pStyle w:val="ListParagraph"/>
        <w:numPr>
          <w:ilvl w:val="0"/>
          <w:numId w:val="3"/>
        </w:numPr>
        <w:jc w:val="both"/>
        <w:rPr>
          <w:rFonts w:ascii="Arial" w:hAnsi="Arial" w:cs="Arial"/>
          <w:sz w:val="24"/>
          <w:szCs w:val="24"/>
        </w:rPr>
      </w:pPr>
      <w:r w:rsidRPr="00E34B38">
        <w:rPr>
          <w:rFonts w:ascii="Arial" w:hAnsi="Arial" w:cs="Arial"/>
          <w:sz w:val="24"/>
          <w:szCs w:val="24"/>
        </w:rPr>
        <w:t>Focusing on a certain group of users might be good in some ways, but it could also stop Nestle from getting into the market as a whole. According to Kotler</w:t>
      </w:r>
      <w:r>
        <w:rPr>
          <w:rFonts w:ascii="Arial" w:hAnsi="Arial" w:cs="Arial"/>
          <w:sz w:val="24"/>
          <w:szCs w:val="24"/>
        </w:rPr>
        <w:t xml:space="preserve"> et al</w:t>
      </w:r>
      <w:r w:rsidRPr="00E34B38">
        <w:rPr>
          <w:rFonts w:ascii="Arial" w:hAnsi="Arial" w:cs="Arial"/>
          <w:sz w:val="24"/>
          <w:szCs w:val="24"/>
        </w:rPr>
        <w:t xml:space="preserve"> </w:t>
      </w:r>
      <w:r>
        <w:rPr>
          <w:rFonts w:ascii="Arial" w:hAnsi="Arial" w:cs="Arial"/>
          <w:sz w:val="24"/>
          <w:szCs w:val="24"/>
        </w:rPr>
        <w:t>(</w:t>
      </w:r>
      <w:r w:rsidRPr="00E34B38">
        <w:rPr>
          <w:rFonts w:ascii="Arial" w:hAnsi="Arial" w:cs="Arial"/>
          <w:sz w:val="24"/>
          <w:szCs w:val="24"/>
        </w:rPr>
        <w:t>2019</w:t>
      </w:r>
      <w:r>
        <w:rPr>
          <w:rFonts w:ascii="Arial" w:hAnsi="Arial" w:cs="Arial"/>
          <w:sz w:val="24"/>
          <w:szCs w:val="24"/>
        </w:rPr>
        <w:t>)</w:t>
      </w:r>
      <w:r w:rsidRPr="00E34B38">
        <w:rPr>
          <w:rFonts w:ascii="Arial" w:hAnsi="Arial" w:cs="Arial"/>
          <w:sz w:val="24"/>
          <w:szCs w:val="24"/>
        </w:rPr>
        <w:t xml:space="preserve"> </w:t>
      </w:r>
      <w:r>
        <w:rPr>
          <w:rFonts w:ascii="Arial" w:hAnsi="Arial" w:cs="Arial"/>
          <w:sz w:val="24"/>
          <w:szCs w:val="24"/>
        </w:rPr>
        <w:t>t</w:t>
      </w:r>
      <w:r w:rsidRPr="00E34B38">
        <w:rPr>
          <w:rFonts w:ascii="Arial" w:hAnsi="Arial" w:cs="Arial"/>
          <w:sz w:val="24"/>
          <w:szCs w:val="24"/>
        </w:rPr>
        <w:t>he company runs the risk of turning away potential buyers who don't fit into the narrowly defined target groups.</w:t>
      </w:r>
    </w:p>
    <w:p w14:paraId="730991F7" w14:textId="63844B7B" w:rsidR="00E34B38" w:rsidRDefault="00E34B38" w:rsidP="00FF3647">
      <w:pPr>
        <w:pStyle w:val="ListParagraph"/>
        <w:numPr>
          <w:ilvl w:val="0"/>
          <w:numId w:val="3"/>
        </w:numPr>
        <w:jc w:val="both"/>
        <w:rPr>
          <w:rFonts w:ascii="Arial" w:hAnsi="Arial" w:cs="Arial"/>
          <w:sz w:val="24"/>
          <w:szCs w:val="24"/>
        </w:rPr>
      </w:pPr>
      <w:r w:rsidRPr="00E34B38">
        <w:rPr>
          <w:rFonts w:ascii="Arial" w:hAnsi="Arial" w:cs="Arial"/>
          <w:sz w:val="24"/>
          <w:szCs w:val="24"/>
        </w:rPr>
        <w:t xml:space="preserve">Complexity has gone up because putting segmentation, targeting, and placing plans into action takes careful planning and a lot of resources. </w:t>
      </w:r>
      <w:r w:rsidR="00E76A17">
        <w:rPr>
          <w:rFonts w:ascii="Arial" w:hAnsi="Arial" w:cs="Arial"/>
          <w:sz w:val="24"/>
          <w:szCs w:val="24"/>
        </w:rPr>
        <w:t xml:space="preserve">According to </w:t>
      </w:r>
      <w:r w:rsidR="00E76A17" w:rsidRPr="00E76A17">
        <w:rPr>
          <w:rStyle w:val="last-name"/>
          <w:rFonts w:ascii="Arial" w:hAnsi="Arial" w:cs="Arial"/>
          <w:sz w:val="24"/>
          <w:szCs w:val="24"/>
        </w:rPr>
        <w:t>Graham</w:t>
      </w:r>
      <w:r w:rsidR="00E76A17">
        <w:rPr>
          <w:rStyle w:val="last-name"/>
          <w:rFonts w:ascii="Arial" w:hAnsi="Arial" w:cs="Arial"/>
          <w:sz w:val="24"/>
          <w:szCs w:val="24"/>
        </w:rPr>
        <w:t>,</w:t>
      </w:r>
      <w:r w:rsidR="00E76A17">
        <w:rPr>
          <w:rStyle w:val="last-name"/>
        </w:rPr>
        <w:t xml:space="preserve"> </w:t>
      </w:r>
      <w:r w:rsidR="00E76A17" w:rsidRPr="00E76A17">
        <w:rPr>
          <w:rStyle w:val="last-name"/>
          <w:rFonts w:ascii="Arial" w:hAnsi="Arial" w:cs="Arial"/>
          <w:sz w:val="24"/>
          <w:szCs w:val="24"/>
        </w:rPr>
        <w:t>J</w:t>
      </w:r>
      <w:r w:rsidR="00E76A17">
        <w:rPr>
          <w:rStyle w:val="last-name"/>
        </w:rPr>
        <w:t>. (</w:t>
      </w:r>
      <w:r w:rsidR="00E76A17" w:rsidRPr="00E76A17">
        <w:rPr>
          <w:rStyle w:val="last-name"/>
          <w:rFonts w:ascii="Arial" w:hAnsi="Arial" w:cs="Arial"/>
          <w:sz w:val="24"/>
          <w:szCs w:val="24"/>
        </w:rPr>
        <w:t>2020</w:t>
      </w:r>
      <w:r w:rsidR="00E76A17">
        <w:rPr>
          <w:rStyle w:val="last-name"/>
          <w:rFonts w:ascii="Arial" w:hAnsi="Arial" w:cs="Arial"/>
          <w:sz w:val="24"/>
          <w:szCs w:val="24"/>
        </w:rPr>
        <w:t>)</w:t>
      </w:r>
      <w:r w:rsidRPr="00E34B38">
        <w:rPr>
          <w:rFonts w:ascii="Arial" w:hAnsi="Arial" w:cs="Arial"/>
          <w:sz w:val="24"/>
          <w:szCs w:val="24"/>
        </w:rPr>
        <w:t xml:space="preserve"> says that it</w:t>
      </w:r>
      <w:r>
        <w:rPr>
          <w:rFonts w:ascii="Arial" w:hAnsi="Arial" w:cs="Arial"/>
          <w:sz w:val="24"/>
          <w:szCs w:val="24"/>
        </w:rPr>
        <w:t xml:space="preserve"> i</w:t>
      </w:r>
      <w:r w:rsidRPr="00E34B38">
        <w:rPr>
          <w:rFonts w:ascii="Arial" w:hAnsi="Arial" w:cs="Arial"/>
          <w:sz w:val="24"/>
          <w:szCs w:val="24"/>
        </w:rPr>
        <w:t>s hard and takes a lot of market study and marketing efforts to manage multiple market groups and keep messaging constant.</w:t>
      </w:r>
    </w:p>
    <w:p w14:paraId="55740C3F" w14:textId="5901AF5D" w:rsidR="00E34B38" w:rsidRDefault="00E34B38" w:rsidP="00FF3647">
      <w:pPr>
        <w:pStyle w:val="ListParagraph"/>
        <w:numPr>
          <w:ilvl w:val="0"/>
          <w:numId w:val="5"/>
        </w:numPr>
        <w:jc w:val="both"/>
        <w:rPr>
          <w:rFonts w:ascii="Arial" w:hAnsi="Arial" w:cs="Arial"/>
          <w:sz w:val="24"/>
          <w:szCs w:val="24"/>
        </w:rPr>
      </w:pPr>
      <w:r w:rsidRPr="00E34B38">
        <w:rPr>
          <w:rFonts w:ascii="Arial" w:hAnsi="Arial" w:cs="Arial"/>
          <w:sz w:val="24"/>
          <w:szCs w:val="24"/>
        </w:rPr>
        <w:t>Nestle faces the potential of excluding customers who do not belong to the intended target demographic by predominantly catering to this specific group. According to Kotler et al. (2019), the perception that Nestle lacks concern for its customers or that its products are not aligned with their needs could result in the loss of potential clients.</w:t>
      </w:r>
    </w:p>
    <w:p w14:paraId="1FF3441B" w14:textId="163EEC9A" w:rsidR="00E34B38" w:rsidRDefault="00E34B38" w:rsidP="00FF3647">
      <w:pPr>
        <w:pStyle w:val="ListParagraph"/>
        <w:numPr>
          <w:ilvl w:val="0"/>
          <w:numId w:val="5"/>
        </w:numPr>
        <w:jc w:val="both"/>
        <w:rPr>
          <w:rFonts w:ascii="Arial" w:hAnsi="Arial" w:cs="Arial"/>
          <w:sz w:val="24"/>
          <w:szCs w:val="24"/>
        </w:rPr>
      </w:pPr>
      <w:r w:rsidRPr="00E34B38">
        <w:rPr>
          <w:rFonts w:ascii="Arial" w:hAnsi="Arial" w:cs="Arial"/>
          <w:sz w:val="24"/>
          <w:szCs w:val="24"/>
        </w:rPr>
        <w:t>The phenomenon of evolving consumer preferences refers to the dynamic character of consumer behaviours and preferences, which have the potential to change over time. (Kotler et al., 2019) Nestle's segmentation, targeting, and positioning strategies must be continuously monitored and modified in order to remain in accordance with altering market trends and consumer preferences.</w:t>
      </w:r>
    </w:p>
    <w:p w14:paraId="61CBD120" w14:textId="76E2682C" w:rsidR="00E34B38" w:rsidRPr="00E34B38" w:rsidRDefault="00E34B38" w:rsidP="00FF3647">
      <w:pPr>
        <w:jc w:val="both"/>
        <w:rPr>
          <w:rFonts w:ascii="Arial" w:hAnsi="Arial" w:cs="Arial"/>
          <w:sz w:val="24"/>
          <w:szCs w:val="24"/>
        </w:rPr>
      </w:pPr>
    </w:p>
    <w:p w14:paraId="17987585" w14:textId="5ADBB8FD" w:rsidR="00D227E2" w:rsidRDefault="00D227E2" w:rsidP="00FF3647">
      <w:pPr>
        <w:pStyle w:val="Heading1"/>
        <w:spacing w:line="276" w:lineRule="auto"/>
        <w:jc w:val="both"/>
        <w:rPr>
          <w:rFonts w:ascii="Arial" w:hAnsi="Arial" w:cs="Arial"/>
          <w:i/>
          <w:iCs/>
          <w:sz w:val="24"/>
          <w:szCs w:val="24"/>
        </w:rPr>
      </w:pPr>
      <w:bookmarkStart w:id="9" w:name="_Toc140925496"/>
      <w:r w:rsidRPr="00D227E2">
        <w:rPr>
          <w:rFonts w:ascii="Arial" w:hAnsi="Arial" w:cs="Arial"/>
          <w:i/>
          <w:iCs/>
          <w:sz w:val="24"/>
          <w:szCs w:val="24"/>
        </w:rPr>
        <w:t xml:space="preserve">The marketing </w:t>
      </w:r>
      <w:proofErr w:type="gramStart"/>
      <w:r w:rsidRPr="00D227E2">
        <w:rPr>
          <w:rFonts w:ascii="Arial" w:hAnsi="Arial" w:cs="Arial"/>
          <w:i/>
          <w:iCs/>
          <w:sz w:val="24"/>
          <w:szCs w:val="24"/>
        </w:rPr>
        <w:t>mix</w:t>
      </w:r>
      <w:bookmarkEnd w:id="9"/>
      <w:proofErr w:type="gramEnd"/>
    </w:p>
    <w:p w14:paraId="312462C3" w14:textId="0199D8EF" w:rsidR="00F612CD" w:rsidRPr="00F612CD" w:rsidRDefault="00F612CD" w:rsidP="00FF3647">
      <w:pPr>
        <w:jc w:val="both"/>
      </w:pPr>
      <w:r w:rsidRPr="00F612CD">
        <w:rPr>
          <w:rFonts w:ascii="Arial" w:hAnsi="Arial" w:cs="Arial"/>
        </w:rPr>
        <w:t>According</w:t>
      </w:r>
      <w:r>
        <w:t xml:space="preserve"> </w:t>
      </w:r>
      <w:r w:rsidRPr="00F612CD">
        <w:rPr>
          <w:rFonts w:ascii="Arial" w:hAnsi="Arial" w:cs="Arial"/>
          <w:sz w:val="24"/>
          <w:szCs w:val="24"/>
        </w:rPr>
        <w:t>Andreasen A. R. (2002)</w:t>
      </w:r>
      <w:r>
        <w:rPr>
          <w:rFonts w:ascii="Arial" w:hAnsi="Arial" w:cs="Arial"/>
          <w:sz w:val="24"/>
          <w:szCs w:val="24"/>
        </w:rPr>
        <w:t xml:space="preserve">, </w:t>
      </w:r>
      <w:r w:rsidR="008C2EB8">
        <w:rPr>
          <w:rFonts w:ascii="Arial" w:hAnsi="Arial" w:cs="Arial"/>
          <w:sz w:val="24"/>
          <w:szCs w:val="24"/>
        </w:rPr>
        <w:t>t</w:t>
      </w:r>
      <w:r w:rsidRPr="00F612CD">
        <w:rPr>
          <w:rFonts w:ascii="Arial" w:hAnsi="Arial" w:cs="Arial"/>
          <w:sz w:val="24"/>
          <w:szCs w:val="24"/>
        </w:rPr>
        <w:t>his targeted approach ensures Nestlé's products align with consumers' specific preferences, building stronger brand connections and market relevance</w:t>
      </w:r>
      <w:r w:rsidR="005B4286">
        <w:rPr>
          <w:rFonts w:ascii="Arial" w:hAnsi="Arial" w:cs="Arial"/>
          <w:sz w:val="24"/>
          <w:szCs w:val="24"/>
        </w:rPr>
        <w:t>, as well, t</w:t>
      </w:r>
      <w:r w:rsidR="005B4286" w:rsidRPr="005B4286">
        <w:rPr>
          <w:rFonts w:ascii="Arial" w:hAnsi="Arial" w:cs="Arial"/>
          <w:sz w:val="24"/>
          <w:szCs w:val="24"/>
        </w:rPr>
        <w:t>he Nestlé marketing mix, often known as the 4Ps (Product, Price, Place, and Promotion), is a core technique used by the firm to efficiently advertise its goods and fulfil customer demands.</w:t>
      </w:r>
    </w:p>
    <w:p w14:paraId="2253B0E6" w14:textId="0199D8EF" w:rsidR="00C517EE" w:rsidRDefault="00D227E2" w:rsidP="00FF3647">
      <w:pPr>
        <w:pStyle w:val="Heading2"/>
        <w:jc w:val="both"/>
        <w:rPr>
          <w:rFonts w:ascii="Arial" w:hAnsi="Arial" w:cs="Arial"/>
          <w:sz w:val="24"/>
          <w:szCs w:val="24"/>
        </w:rPr>
      </w:pPr>
      <w:bookmarkStart w:id="10" w:name="_Toc140925497"/>
      <w:r w:rsidRPr="00D227E2">
        <w:rPr>
          <w:rFonts w:ascii="Arial" w:hAnsi="Arial" w:cs="Arial"/>
          <w:sz w:val="24"/>
          <w:szCs w:val="24"/>
        </w:rPr>
        <w:t>Product</w:t>
      </w:r>
      <w:bookmarkEnd w:id="10"/>
    </w:p>
    <w:p w14:paraId="1674C5FA" w14:textId="5764F30D" w:rsidR="005B4286" w:rsidRDefault="005B4286" w:rsidP="00FF3647">
      <w:pPr>
        <w:jc w:val="both"/>
        <w:rPr>
          <w:rFonts w:ascii="Arial" w:hAnsi="Arial" w:cs="Arial"/>
          <w:sz w:val="24"/>
          <w:szCs w:val="24"/>
        </w:rPr>
      </w:pPr>
      <w:r w:rsidRPr="005B4286">
        <w:rPr>
          <w:rFonts w:ascii="Arial" w:hAnsi="Arial" w:cs="Arial"/>
          <w:sz w:val="24"/>
          <w:szCs w:val="24"/>
        </w:rPr>
        <w:t xml:space="preserve">Nestlé provides a wide variety of items that may be found in both the food and beverage industries. Some of the most well-known items manufactured by Nestlé include Nescafé instant coffee, Nestlé Pure Life bottled water, and KitKat chocolate bars, amongst others. They constantly come up with new ideas and adapt to the ever-changing tastes of their customers </w:t>
      </w:r>
      <w:proofErr w:type="gramStart"/>
      <w:r w:rsidRPr="005B4286">
        <w:rPr>
          <w:rFonts w:ascii="Arial" w:hAnsi="Arial" w:cs="Arial"/>
          <w:sz w:val="24"/>
          <w:szCs w:val="24"/>
        </w:rPr>
        <w:t>in order to</w:t>
      </w:r>
      <w:proofErr w:type="gramEnd"/>
      <w:r w:rsidRPr="005B4286">
        <w:rPr>
          <w:rFonts w:ascii="Arial" w:hAnsi="Arial" w:cs="Arial"/>
          <w:sz w:val="24"/>
          <w:szCs w:val="24"/>
        </w:rPr>
        <w:t xml:space="preserve"> keep their advantage in the market.</w:t>
      </w:r>
    </w:p>
    <w:p w14:paraId="7AD7AB66" w14:textId="4A11F8F6" w:rsidR="005B4286" w:rsidRPr="005B4286" w:rsidRDefault="005B4286" w:rsidP="00FF3647">
      <w:pPr>
        <w:jc w:val="both"/>
        <w:rPr>
          <w:rFonts w:ascii="Arial" w:hAnsi="Arial" w:cs="Arial"/>
          <w:sz w:val="24"/>
          <w:szCs w:val="24"/>
        </w:rPr>
      </w:pPr>
      <w:r>
        <w:rPr>
          <w:noProof/>
        </w:rPr>
        <w:lastRenderedPageBreak/>
        <w:drawing>
          <wp:inline distT="0" distB="0" distL="0" distR="0" wp14:anchorId="55FA286B" wp14:editId="21CAF72D">
            <wp:extent cx="5746750" cy="3194050"/>
            <wp:effectExtent l="0" t="0" r="6350" b="6350"/>
            <wp:docPr id="287555459" name="Picture 2" descr="Brand | Nestlé - The Global FMCG Brand Providing Good Food And Good Life -  The Brand Hopper">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55459" name="Picture 2" descr="Brand | Nestlé - The Global FMCG Brand Providing Good Food And Good Life -  The Brand Hopper">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6750" cy="3194050"/>
                    </a:xfrm>
                    <a:prstGeom prst="rect">
                      <a:avLst/>
                    </a:prstGeom>
                    <a:noFill/>
                    <a:ln>
                      <a:noFill/>
                    </a:ln>
                  </pic:spPr>
                </pic:pic>
              </a:graphicData>
            </a:graphic>
          </wp:inline>
        </w:drawing>
      </w:r>
    </w:p>
    <w:p w14:paraId="1A70D0CD" w14:textId="100BE6DA" w:rsidR="00D227E2" w:rsidRDefault="00D227E2" w:rsidP="00FF3647">
      <w:pPr>
        <w:pStyle w:val="Heading2"/>
        <w:jc w:val="both"/>
        <w:rPr>
          <w:rFonts w:ascii="Arial" w:hAnsi="Arial" w:cs="Arial"/>
          <w:sz w:val="24"/>
          <w:szCs w:val="24"/>
        </w:rPr>
      </w:pPr>
      <w:bookmarkStart w:id="11" w:name="_Toc140925498"/>
      <w:r w:rsidRPr="00D227E2">
        <w:rPr>
          <w:rFonts w:ascii="Arial" w:hAnsi="Arial" w:cs="Arial"/>
          <w:sz w:val="24"/>
          <w:szCs w:val="24"/>
        </w:rPr>
        <w:t>Price</w:t>
      </w:r>
      <w:bookmarkEnd w:id="11"/>
    </w:p>
    <w:p w14:paraId="759513F6" w14:textId="094F8FA3" w:rsidR="005B4286" w:rsidRDefault="005B4286" w:rsidP="00FF3647">
      <w:pPr>
        <w:jc w:val="both"/>
        <w:rPr>
          <w:rFonts w:ascii="Arial" w:hAnsi="Arial" w:cs="Arial"/>
        </w:rPr>
      </w:pPr>
      <w:r w:rsidRPr="005B4286">
        <w:rPr>
          <w:rFonts w:ascii="Arial" w:hAnsi="Arial" w:cs="Arial"/>
        </w:rPr>
        <w:t>Nestlé applies a pricing strategy to its goods to make certain that they are competitive in the market while also accurately representing the quality and value that they provide. For example, Nestlé places its premium items, such as their Nespresso coffee makers, at higher price points because to the unique features and culinary allure of these products.</w:t>
      </w:r>
    </w:p>
    <w:p w14:paraId="1BA3B447" w14:textId="72A6D41E" w:rsidR="000E31C1" w:rsidRDefault="000E31C1" w:rsidP="00FF3647">
      <w:pPr>
        <w:jc w:val="both"/>
        <w:rPr>
          <w:rFonts w:ascii="Arial" w:hAnsi="Arial" w:cs="Arial"/>
        </w:rPr>
      </w:pPr>
      <w:r>
        <w:rPr>
          <w:noProof/>
        </w:rPr>
        <w:drawing>
          <wp:inline distT="0" distB="0" distL="0" distR="0" wp14:anchorId="12124465" wp14:editId="17F8D484">
            <wp:extent cx="5731510" cy="3989705"/>
            <wp:effectExtent l="0" t="0" r="2540" b="0"/>
            <wp:docPr id="264316380" name="Picture 3" descr="A close-up of a chart&#10;&#10;Description automatically generated">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16380" name="Picture 3" descr="A close-up of a chart&#10;&#10;Description automatically generated">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989705"/>
                    </a:xfrm>
                    <a:prstGeom prst="rect">
                      <a:avLst/>
                    </a:prstGeom>
                    <a:noFill/>
                    <a:ln>
                      <a:noFill/>
                    </a:ln>
                  </pic:spPr>
                </pic:pic>
              </a:graphicData>
            </a:graphic>
          </wp:inline>
        </w:drawing>
      </w:r>
    </w:p>
    <w:p w14:paraId="5CE4FE2B" w14:textId="77777777" w:rsidR="000E31C1" w:rsidRDefault="000E31C1" w:rsidP="00FF3647">
      <w:pPr>
        <w:jc w:val="both"/>
        <w:rPr>
          <w:rFonts w:ascii="Arial" w:hAnsi="Arial" w:cs="Arial"/>
        </w:rPr>
      </w:pPr>
    </w:p>
    <w:p w14:paraId="534E829A" w14:textId="77777777" w:rsidR="000E31C1" w:rsidRDefault="000E31C1" w:rsidP="00FF3647">
      <w:pPr>
        <w:jc w:val="both"/>
        <w:rPr>
          <w:rFonts w:ascii="Arial" w:hAnsi="Arial" w:cs="Arial"/>
        </w:rPr>
      </w:pPr>
    </w:p>
    <w:p w14:paraId="55330C2F" w14:textId="3C86827E" w:rsidR="000E31C1" w:rsidRPr="005B4286" w:rsidRDefault="000E31C1" w:rsidP="00FF3647">
      <w:pPr>
        <w:jc w:val="both"/>
        <w:rPr>
          <w:rFonts w:ascii="Arial" w:hAnsi="Arial" w:cs="Arial"/>
        </w:rPr>
      </w:pPr>
      <w:r>
        <w:rPr>
          <w:rFonts w:ascii="Arial" w:hAnsi="Arial" w:cs="Arial"/>
        </w:rPr>
        <w:lastRenderedPageBreak/>
        <w:t xml:space="preserve">According to </w:t>
      </w:r>
      <w:r w:rsidRPr="000E31C1">
        <w:rPr>
          <w:rFonts w:ascii="Arial" w:hAnsi="Arial" w:cs="Arial"/>
        </w:rPr>
        <w:t>Joseph H.</w:t>
      </w:r>
      <w:r>
        <w:rPr>
          <w:rFonts w:ascii="Arial" w:hAnsi="Arial" w:cs="Arial"/>
        </w:rPr>
        <w:t xml:space="preserve"> (2015), </w:t>
      </w:r>
      <w:r w:rsidR="004D231E" w:rsidRPr="004D231E">
        <w:rPr>
          <w:rFonts w:ascii="Arial" w:hAnsi="Arial" w:cs="Arial"/>
        </w:rPr>
        <w:t>Nestle is a massive conglomerate that has a product lineup that is extraordinarily varied and extensive. In addition to this, it has an exceptional and varied customer base all over the globe, in both developing and developing economies alike, as the chart above provide extensive information.</w:t>
      </w:r>
    </w:p>
    <w:p w14:paraId="40027230" w14:textId="6D9271CB" w:rsidR="00D227E2" w:rsidRDefault="00D227E2" w:rsidP="00FF3647">
      <w:pPr>
        <w:pStyle w:val="Heading2"/>
        <w:jc w:val="both"/>
        <w:rPr>
          <w:rFonts w:ascii="Arial" w:hAnsi="Arial" w:cs="Arial"/>
          <w:sz w:val="24"/>
          <w:szCs w:val="24"/>
        </w:rPr>
      </w:pPr>
      <w:bookmarkStart w:id="12" w:name="_Toc140925499"/>
      <w:r w:rsidRPr="00D227E2">
        <w:rPr>
          <w:rFonts w:ascii="Arial" w:hAnsi="Arial" w:cs="Arial"/>
          <w:sz w:val="24"/>
          <w:szCs w:val="24"/>
        </w:rPr>
        <w:t>Place</w:t>
      </w:r>
      <w:bookmarkEnd w:id="12"/>
    </w:p>
    <w:p w14:paraId="1A361E12" w14:textId="50D8ECC7" w:rsidR="00AF4ADD" w:rsidRDefault="00AF4ADD" w:rsidP="00FF3647">
      <w:pPr>
        <w:jc w:val="both"/>
        <w:rPr>
          <w:rFonts w:ascii="Arial" w:hAnsi="Arial" w:cs="Arial"/>
          <w:sz w:val="24"/>
          <w:szCs w:val="24"/>
        </w:rPr>
      </w:pPr>
      <w:r w:rsidRPr="00AF4ADD">
        <w:rPr>
          <w:rFonts w:ascii="Arial" w:hAnsi="Arial" w:cs="Arial"/>
          <w:sz w:val="24"/>
          <w:szCs w:val="24"/>
        </w:rPr>
        <w:t>Nestlé's goods are easy for people all over the world to get because the company has a large global transportation network. By forming smart relationships with stores, groceries, and online platforms, Nestlé makes sure that its products are available through a variety of buying outlets, which is convenient for consumers</w:t>
      </w:r>
      <w:r w:rsidR="001C2888">
        <w:rPr>
          <w:rFonts w:ascii="Arial" w:hAnsi="Arial" w:cs="Arial"/>
          <w:sz w:val="24"/>
          <w:szCs w:val="24"/>
        </w:rPr>
        <w:t xml:space="preserve"> (</w:t>
      </w:r>
      <w:r w:rsidR="001C2888" w:rsidRPr="001C2888">
        <w:rPr>
          <w:rFonts w:ascii="Arial" w:hAnsi="Arial" w:cs="Arial"/>
          <w:noProof/>
          <w:sz w:val="24"/>
          <w:szCs w:val="24"/>
        </w:rPr>
        <w:t>Smith, J., 2021</w:t>
      </w:r>
      <w:r w:rsidR="001C2888">
        <w:rPr>
          <w:noProof/>
        </w:rPr>
        <w:t>)</w:t>
      </w:r>
      <w:r w:rsidRPr="00AF4ADD">
        <w:rPr>
          <w:rFonts w:ascii="Arial" w:hAnsi="Arial" w:cs="Arial"/>
          <w:sz w:val="24"/>
          <w:szCs w:val="24"/>
        </w:rPr>
        <w:t>. Nestlé can also connect directly with customers through its own stores and e-commerce sites, making shopping easier for customers and making them more loyal to the brand. Nestlé's market position and world reach are both strengthened by the many ways it distributes its product</w:t>
      </w:r>
      <w:r>
        <w:rPr>
          <w:rFonts w:ascii="Arial" w:hAnsi="Arial" w:cs="Arial"/>
          <w:sz w:val="24"/>
          <w:szCs w:val="24"/>
        </w:rPr>
        <w:t>, for example:</w:t>
      </w:r>
    </w:p>
    <w:p w14:paraId="682A7BD8" w14:textId="16E1D2FC" w:rsidR="00AF4ADD" w:rsidRPr="00AF4ADD" w:rsidRDefault="00AF4ADD" w:rsidP="00FF3647">
      <w:pPr>
        <w:pStyle w:val="ListParagraph"/>
        <w:numPr>
          <w:ilvl w:val="0"/>
          <w:numId w:val="7"/>
        </w:numPr>
        <w:jc w:val="both"/>
        <w:rPr>
          <w:rFonts w:ascii="Arial" w:hAnsi="Arial" w:cs="Arial"/>
          <w:sz w:val="24"/>
          <w:szCs w:val="24"/>
        </w:rPr>
      </w:pPr>
      <w:r w:rsidRPr="00AF4ADD">
        <w:rPr>
          <w:rFonts w:ascii="Arial" w:hAnsi="Arial" w:cs="Arial"/>
          <w:sz w:val="24"/>
          <w:szCs w:val="24"/>
        </w:rPr>
        <w:t xml:space="preserve">Nestlé partners with a major US grocery chain to feature its best-selling breakfast cereals, like </w:t>
      </w:r>
      <w:proofErr w:type="spellStart"/>
      <w:r w:rsidRPr="00AF4ADD">
        <w:rPr>
          <w:rFonts w:ascii="Arial" w:hAnsi="Arial" w:cs="Arial"/>
          <w:sz w:val="24"/>
          <w:szCs w:val="24"/>
        </w:rPr>
        <w:t>Cheerios</w:t>
      </w:r>
      <w:proofErr w:type="spellEnd"/>
      <w:r w:rsidRPr="00AF4ADD">
        <w:rPr>
          <w:rFonts w:ascii="Arial" w:hAnsi="Arial" w:cs="Arial"/>
          <w:sz w:val="24"/>
          <w:szCs w:val="24"/>
        </w:rPr>
        <w:t xml:space="preserve"> and Nesquik, in the aisles, reaching families and health-conscious consumers. The partnership also allows customers to order from home, ensuring convenience and success in the competitive breakfast cereal market.</w:t>
      </w:r>
    </w:p>
    <w:p w14:paraId="5EB9E59C" w14:textId="1ACC1F96" w:rsidR="00D227E2" w:rsidRDefault="00D227E2" w:rsidP="00FF3647">
      <w:pPr>
        <w:pStyle w:val="Heading2"/>
        <w:jc w:val="both"/>
        <w:rPr>
          <w:rFonts w:ascii="Arial" w:hAnsi="Arial" w:cs="Arial"/>
          <w:sz w:val="24"/>
          <w:szCs w:val="24"/>
        </w:rPr>
      </w:pPr>
      <w:bookmarkStart w:id="13" w:name="_Toc140925500"/>
      <w:r w:rsidRPr="00D227E2">
        <w:rPr>
          <w:rFonts w:ascii="Arial" w:hAnsi="Arial" w:cs="Arial"/>
          <w:sz w:val="24"/>
          <w:szCs w:val="24"/>
        </w:rPr>
        <w:t>Promotion</w:t>
      </w:r>
      <w:bookmarkEnd w:id="13"/>
    </w:p>
    <w:p w14:paraId="735994B1" w14:textId="27EFAA6B" w:rsidR="009E0AC2" w:rsidRDefault="009E0AC2" w:rsidP="00FF3647">
      <w:pPr>
        <w:jc w:val="both"/>
        <w:rPr>
          <w:rFonts w:ascii="Arial" w:hAnsi="Arial" w:cs="Arial"/>
          <w:sz w:val="24"/>
          <w:szCs w:val="24"/>
        </w:rPr>
      </w:pPr>
      <w:r w:rsidRPr="009E0AC2">
        <w:rPr>
          <w:rFonts w:ascii="Arial" w:hAnsi="Arial" w:cs="Arial"/>
          <w:sz w:val="24"/>
          <w:szCs w:val="24"/>
        </w:rPr>
        <w:t>To establish brand recognition and increase product sales, Nestlé employs a vast assortment of promotional strategies. Their marketing efforts include effective television advertisements, targeted digital advertising, and engaging social media interactions. Additionally, they optimise in-store promotions to attract the attention of consumers</w:t>
      </w:r>
      <w:r w:rsidR="00BC2B1C">
        <w:rPr>
          <w:rFonts w:ascii="Arial" w:hAnsi="Arial" w:cs="Arial"/>
          <w:sz w:val="24"/>
          <w:szCs w:val="24"/>
        </w:rPr>
        <w:t xml:space="preserve"> (Bishop 2012)</w:t>
      </w:r>
      <w:r w:rsidRPr="009E0AC2">
        <w:rPr>
          <w:rFonts w:ascii="Arial" w:hAnsi="Arial" w:cs="Arial"/>
          <w:sz w:val="24"/>
          <w:szCs w:val="24"/>
        </w:rPr>
        <w:t xml:space="preserve">. The iconic "Have a Break, </w:t>
      </w:r>
      <w:proofErr w:type="gramStart"/>
      <w:r w:rsidRPr="009E0AC2">
        <w:rPr>
          <w:rFonts w:ascii="Arial" w:hAnsi="Arial" w:cs="Arial"/>
          <w:sz w:val="24"/>
          <w:szCs w:val="24"/>
        </w:rPr>
        <w:t>Have</w:t>
      </w:r>
      <w:proofErr w:type="gramEnd"/>
      <w:r w:rsidRPr="009E0AC2">
        <w:rPr>
          <w:rFonts w:ascii="Arial" w:hAnsi="Arial" w:cs="Arial"/>
          <w:sz w:val="24"/>
          <w:szCs w:val="24"/>
        </w:rPr>
        <w:t xml:space="preserve"> a KitKat" advertising campaign is a prime example of their skill. This inventive marketing campaign successfully positioned KitKat as the ideal, delectable food for leisure breaks, resonating with consumers seeking a moment of happiness amidst their hectic schedules. The success of such campaigns demonstrates Nestlé's ability to craft persuasive marketing messages that resonate with diverse audiences, thereby strengthening their market position</w:t>
      </w:r>
      <w:r>
        <w:rPr>
          <w:rFonts w:ascii="Arial" w:hAnsi="Arial" w:cs="Arial"/>
          <w:sz w:val="24"/>
          <w:szCs w:val="24"/>
        </w:rPr>
        <w:t xml:space="preserve"> (Nestle, 2021).</w:t>
      </w:r>
    </w:p>
    <w:p w14:paraId="0D64E877" w14:textId="4033AA03" w:rsidR="00FF3647" w:rsidRDefault="00FF3647" w:rsidP="00FF3647">
      <w:pPr>
        <w:jc w:val="both"/>
        <w:rPr>
          <w:rFonts w:ascii="Arial" w:hAnsi="Arial" w:cs="Arial"/>
          <w:sz w:val="24"/>
          <w:szCs w:val="24"/>
        </w:rPr>
      </w:pPr>
      <w:r>
        <w:rPr>
          <w:noProof/>
        </w:rPr>
        <w:lastRenderedPageBreak/>
        <w:drawing>
          <wp:inline distT="0" distB="0" distL="0" distR="0" wp14:anchorId="3F1CF2DF" wp14:editId="0C20EBA7">
            <wp:extent cx="5731510" cy="3010535"/>
            <wp:effectExtent l="0" t="0" r="2540" b="0"/>
            <wp:docPr id="2085399417" name="Picture 4" descr="Kit Kat Chunky GIFs on Behance">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99417" name="Picture 4" descr="Kit Kat Chunky GIFs on Behance">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10535"/>
                    </a:xfrm>
                    <a:prstGeom prst="rect">
                      <a:avLst/>
                    </a:prstGeom>
                    <a:noFill/>
                    <a:ln>
                      <a:noFill/>
                    </a:ln>
                  </pic:spPr>
                </pic:pic>
              </a:graphicData>
            </a:graphic>
          </wp:inline>
        </w:drawing>
      </w:r>
    </w:p>
    <w:p w14:paraId="1EE608EF" w14:textId="77777777" w:rsidR="009E0AC2" w:rsidRPr="009E0AC2" w:rsidRDefault="009E0AC2" w:rsidP="00FF3647">
      <w:pPr>
        <w:jc w:val="both"/>
        <w:rPr>
          <w:rFonts w:ascii="Arial" w:hAnsi="Arial" w:cs="Arial"/>
          <w:sz w:val="24"/>
          <w:szCs w:val="24"/>
        </w:rPr>
      </w:pPr>
    </w:p>
    <w:p w14:paraId="7C5F34A0" w14:textId="4B159F98" w:rsidR="00681E0E" w:rsidRDefault="0027656F" w:rsidP="00FF3647">
      <w:pPr>
        <w:pStyle w:val="Heading1"/>
        <w:spacing w:line="276" w:lineRule="auto"/>
        <w:jc w:val="both"/>
        <w:rPr>
          <w:rFonts w:ascii="Arial" w:hAnsi="Arial" w:cs="Arial"/>
          <w:i/>
          <w:iCs/>
          <w:sz w:val="24"/>
          <w:szCs w:val="24"/>
        </w:rPr>
      </w:pPr>
      <w:bookmarkStart w:id="14" w:name="_Toc140925501"/>
      <w:r w:rsidRPr="00D227E2">
        <w:rPr>
          <w:rFonts w:ascii="Arial" w:hAnsi="Arial" w:cs="Arial"/>
          <w:i/>
          <w:iCs/>
          <w:sz w:val="24"/>
          <w:szCs w:val="24"/>
        </w:rPr>
        <w:t>Conclusion</w:t>
      </w:r>
      <w:bookmarkEnd w:id="14"/>
    </w:p>
    <w:p w14:paraId="3AC4569C" w14:textId="1EC87280" w:rsidR="00FF3647" w:rsidRPr="00BC2B1C" w:rsidRDefault="00FF3647" w:rsidP="00FF3647">
      <w:pPr>
        <w:spacing w:after="0"/>
        <w:jc w:val="both"/>
        <w:rPr>
          <w:rFonts w:ascii="Arial" w:hAnsi="Arial" w:cs="Arial"/>
          <w:sz w:val="24"/>
          <w:szCs w:val="24"/>
        </w:rPr>
      </w:pPr>
      <w:r w:rsidRPr="00BC2B1C">
        <w:rPr>
          <w:rFonts w:ascii="Arial" w:hAnsi="Arial" w:cs="Arial"/>
          <w:sz w:val="24"/>
          <w:szCs w:val="24"/>
        </w:rPr>
        <w:t xml:space="preserve">In conclusion </w:t>
      </w:r>
      <w:r w:rsidRPr="00BC2B1C">
        <w:rPr>
          <w:rFonts w:ascii="Arial" w:hAnsi="Arial" w:cs="Arial"/>
          <w:sz w:val="24"/>
          <w:szCs w:val="24"/>
        </w:rPr>
        <w:t>analysed Nestlé's marketing techniques, including segmentation, targeting, and positioning, to meet varied customer preferences.</w:t>
      </w:r>
      <w:r w:rsidRPr="00BC2B1C">
        <w:rPr>
          <w:rFonts w:ascii="Arial" w:hAnsi="Arial" w:cs="Arial"/>
          <w:sz w:val="24"/>
          <w:szCs w:val="24"/>
        </w:rPr>
        <w:t xml:space="preserve"> </w:t>
      </w:r>
      <w:r w:rsidRPr="00BC2B1C">
        <w:rPr>
          <w:rFonts w:ascii="Arial" w:hAnsi="Arial" w:cs="Arial"/>
          <w:sz w:val="24"/>
          <w:szCs w:val="24"/>
        </w:rPr>
        <w:t>Nestlé uses demographics, psychographics, and behaviour to create goods and marketing strategies for each category.</w:t>
      </w:r>
      <w:r w:rsidRPr="00BC2B1C">
        <w:rPr>
          <w:rFonts w:ascii="Arial" w:hAnsi="Arial" w:cs="Arial"/>
          <w:sz w:val="24"/>
          <w:szCs w:val="24"/>
        </w:rPr>
        <w:t xml:space="preserve"> </w:t>
      </w:r>
      <w:r w:rsidRPr="00BC2B1C">
        <w:rPr>
          <w:rFonts w:ascii="Arial" w:hAnsi="Arial" w:cs="Arial"/>
          <w:sz w:val="24"/>
          <w:szCs w:val="24"/>
        </w:rPr>
        <w:t>Nestlé uses a multi-segment targeting approach to interact with health-conscious and coffee-loving customers.</w:t>
      </w:r>
      <w:r w:rsidRPr="00BC2B1C">
        <w:rPr>
          <w:rFonts w:ascii="Arial" w:hAnsi="Arial" w:cs="Arial"/>
          <w:sz w:val="24"/>
          <w:szCs w:val="24"/>
        </w:rPr>
        <w:t xml:space="preserve"> </w:t>
      </w:r>
      <w:r w:rsidRPr="00BC2B1C">
        <w:rPr>
          <w:rFonts w:ascii="Arial" w:hAnsi="Arial" w:cs="Arial"/>
          <w:sz w:val="24"/>
          <w:szCs w:val="24"/>
        </w:rPr>
        <w:t>The company's successful use of the marketing mix</w:t>
      </w:r>
      <w:r w:rsidRPr="00BC2B1C">
        <w:rPr>
          <w:rFonts w:ascii="Arial" w:hAnsi="Arial" w:cs="Arial"/>
          <w:sz w:val="24"/>
          <w:szCs w:val="24"/>
        </w:rPr>
        <w:t xml:space="preserve"> </w:t>
      </w:r>
      <w:r w:rsidRPr="00BC2B1C">
        <w:rPr>
          <w:rFonts w:ascii="Arial" w:hAnsi="Arial" w:cs="Arial"/>
          <w:sz w:val="24"/>
          <w:szCs w:val="24"/>
        </w:rPr>
        <w:t>product innovation, competitive pricing, broad distribution, and engaging promotions</w:t>
      </w:r>
      <w:r w:rsidRPr="00BC2B1C">
        <w:rPr>
          <w:rFonts w:ascii="Arial" w:hAnsi="Arial" w:cs="Arial"/>
          <w:sz w:val="24"/>
          <w:szCs w:val="24"/>
        </w:rPr>
        <w:t xml:space="preserve"> </w:t>
      </w:r>
      <w:r w:rsidRPr="00BC2B1C">
        <w:rPr>
          <w:rFonts w:ascii="Arial" w:hAnsi="Arial" w:cs="Arial"/>
          <w:sz w:val="24"/>
          <w:szCs w:val="24"/>
        </w:rPr>
        <w:t>boosts brand awareness and market relevance.</w:t>
      </w:r>
    </w:p>
    <w:p w14:paraId="2827BA6A" w14:textId="0AA913FA" w:rsidR="00FF3647" w:rsidRPr="00BC2B1C" w:rsidRDefault="00FF3647" w:rsidP="00FF3647">
      <w:pPr>
        <w:spacing w:after="0"/>
        <w:jc w:val="both"/>
        <w:rPr>
          <w:rFonts w:ascii="Arial" w:hAnsi="Arial" w:cs="Arial"/>
          <w:sz w:val="24"/>
          <w:szCs w:val="24"/>
        </w:rPr>
      </w:pPr>
      <w:r w:rsidRPr="00BC2B1C">
        <w:rPr>
          <w:rFonts w:ascii="Arial" w:hAnsi="Arial" w:cs="Arial"/>
          <w:sz w:val="24"/>
          <w:szCs w:val="24"/>
        </w:rPr>
        <w:t>Nestlé's dedication to customer needs and market flexibility prepares them for future success in the worldwide food and beverage business (Andreasen, 2002; Joseph, 2015).</w:t>
      </w:r>
      <w:r w:rsidRPr="00BC2B1C">
        <w:rPr>
          <w:rFonts w:ascii="Arial" w:hAnsi="Arial" w:cs="Arial"/>
          <w:sz w:val="24"/>
          <w:szCs w:val="24"/>
        </w:rPr>
        <w:t xml:space="preserve"> </w:t>
      </w:r>
      <w:r w:rsidRPr="00BC2B1C">
        <w:rPr>
          <w:rFonts w:ascii="Arial" w:hAnsi="Arial" w:cs="Arial"/>
          <w:sz w:val="24"/>
          <w:szCs w:val="24"/>
        </w:rPr>
        <w:t>However, risks of alienating prospective buyers and the necessity to constantly analyse and adjust marketing techniques to changing customer preferences (Kotler et al.,2019).</w:t>
      </w:r>
    </w:p>
    <w:p w14:paraId="7FB3B3FC" w14:textId="5F635DE2" w:rsidR="006A3915" w:rsidRDefault="006A3915" w:rsidP="00FF3647">
      <w:pPr>
        <w:pStyle w:val="Heading1"/>
        <w:jc w:val="both"/>
        <w:rPr>
          <w:rFonts w:ascii="Arial" w:hAnsi="Arial" w:cs="Arial"/>
          <w:i/>
          <w:iCs/>
          <w:sz w:val="24"/>
          <w:szCs w:val="24"/>
        </w:rPr>
      </w:pPr>
      <w:bookmarkStart w:id="15" w:name="_Toc140925502"/>
      <w:r w:rsidRPr="006A3915">
        <w:rPr>
          <w:rFonts w:ascii="Arial" w:hAnsi="Arial" w:cs="Arial"/>
          <w:i/>
          <w:iCs/>
          <w:sz w:val="24"/>
          <w:szCs w:val="24"/>
        </w:rPr>
        <w:t>Recommendation</w:t>
      </w:r>
      <w:bookmarkEnd w:id="15"/>
    </w:p>
    <w:p w14:paraId="1AFB28EC" w14:textId="61C8F7A8" w:rsidR="00FF3647" w:rsidRDefault="00C74B00" w:rsidP="00FF3647">
      <w:pPr>
        <w:jc w:val="both"/>
        <w:rPr>
          <w:rFonts w:ascii="Arial" w:hAnsi="Arial" w:cs="Arial"/>
          <w:sz w:val="24"/>
          <w:szCs w:val="24"/>
        </w:rPr>
      </w:pPr>
      <w:r>
        <w:rPr>
          <w:rFonts w:ascii="Arial" w:hAnsi="Arial" w:cs="Arial"/>
          <w:sz w:val="24"/>
          <w:szCs w:val="24"/>
        </w:rPr>
        <w:t>According to Cho H., et al (2004), b</w:t>
      </w:r>
      <w:r w:rsidR="00FF3647" w:rsidRPr="00FF3647">
        <w:rPr>
          <w:rFonts w:ascii="Arial" w:hAnsi="Arial" w:cs="Arial"/>
          <w:sz w:val="24"/>
          <w:szCs w:val="24"/>
        </w:rPr>
        <w:t xml:space="preserve">y tracking consumer preferences, Nestlé should maintain its </w:t>
      </w:r>
      <w:proofErr w:type="gramStart"/>
      <w:r w:rsidR="00FF3647" w:rsidRPr="00FF3647">
        <w:rPr>
          <w:rFonts w:ascii="Arial" w:hAnsi="Arial" w:cs="Arial"/>
          <w:sz w:val="24"/>
          <w:szCs w:val="24"/>
        </w:rPr>
        <w:t>focused on</w:t>
      </w:r>
      <w:proofErr w:type="gramEnd"/>
      <w:r w:rsidR="00FF3647" w:rsidRPr="00FF3647">
        <w:rPr>
          <w:rFonts w:ascii="Arial" w:hAnsi="Arial" w:cs="Arial"/>
          <w:sz w:val="24"/>
          <w:szCs w:val="24"/>
        </w:rPr>
        <w:t xml:space="preserve"> consumers strategy. Market research and feedback will help them tailor their marketing to different client categories. Nestlé should also find new methods to promote sustainability and ethics, which increasingly influence customer choices. Nestlé can sustain long-term success in the competitive food and beverage sector by emphasising product quality, customer happiness, and good business practises.</w:t>
      </w:r>
    </w:p>
    <w:p w14:paraId="633DAB69" w14:textId="77777777" w:rsidR="00FF3647" w:rsidRDefault="00FF3647" w:rsidP="00FF3647">
      <w:pPr>
        <w:jc w:val="both"/>
        <w:rPr>
          <w:rFonts w:ascii="Arial" w:hAnsi="Arial" w:cs="Arial"/>
          <w:sz w:val="24"/>
          <w:szCs w:val="24"/>
        </w:rPr>
      </w:pPr>
    </w:p>
    <w:p w14:paraId="7FAF8688" w14:textId="77777777" w:rsidR="003F0D9E" w:rsidRPr="00FF3647" w:rsidRDefault="003F0D9E" w:rsidP="00FF3647">
      <w:pPr>
        <w:jc w:val="both"/>
        <w:rPr>
          <w:rFonts w:ascii="Arial" w:hAnsi="Arial" w:cs="Arial"/>
          <w:sz w:val="24"/>
          <w:szCs w:val="24"/>
        </w:rPr>
      </w:pPr>
    </w:p>
    <w:bookmarkStart w:id="16" w:name="_Toc140925503" w:displacedByCustomXml="next"/>
    <w:sdt>
      <w:sdtPr>
        <w:id w:val="1487205219"/>
        <w:docPartObj>
          <w:docPartGallery w:val="Bibliographies"/>
          <w:docPartUnique/>
        </w:docPartObj>
      </w:sdtPr>
      <w:sdtEndPr>
        <w:rPr>
          <w:rFonts w:ascii="Calibri" w:eastAsia="Calibri" w:hAnsi="Calibri"/>
          <w:color w:val="auto"/>
          <w:sz w:val="22"/>
          <w:szCs w:val="22"/>
        </w:rPr>
      </w:sdtEndPr>
      <w:sdtContent>
        <w:p w14:paraId="648A21D1" w14:textId="75ADEC64" w:rsidR="004D231E" w:rsidRDefault="004D231E">
          <w:pPr>
            <w:pStyle w:val="Heading1"/>
          </w:pPr>
          <w:r>
            <w:t>References</w:t>
          </w:r>
          <w:bookmarkEnd w:id="16"/>
        </w:p>
        <w:sdt>
          <w:sdtPr>
            <w:id w:val="-573587230"/>
            <w:bibliography/>
          </w:sdtPr>
          <w:sdtContent>
            <w:p w14:paraId="77A5706D" w14:textId="77777777" w:rsidR="003F0D9E" w:rsidRDefault="004D231E" w:rsidP="003F0D9E">
              <w:pPr>
                <w:pStyle w:val="Bibliography"/>
                <w:rPr>
                  <w:noProof/>
                  <w:sz w:val="24"/>
                  <w:szCs w:val="24"/>
                </w:rPr>
              </w:pPr>
              <w:r>
                <w:fldChar w:fldCharType="begin"/>
              </w:r>
              <w:r>
                <w:instrText xml:space="preserve"> BIBLIOGRAPHY </w:instrText>
              </w:r>
              <w:r>
                <w:fldChar w:fldCharType="separate"/>
              </w:r>
              <w:r w:rsidR="003F0D9E">
                <w:rPr>
                  <w:noProof/>
                </w:rPr>
                <w:t xml:space="preserve">Bishop, T., 2012. Promotional Activities. In: </w:t>
              </w:r>
              <w:r w:rsidR="003F0D9E">
                <w:rPr>
                  <w:i/>
                  <w:iCs/>
                  <w:noProof/>
                </w:rPr>
                <w:t xml:space="preserve">Principles of Marketing Management. </w:t>
              </w:r>
              <w:r w:rsidR="003F0D9E">
                <w:rPr>
                  <w:noProof/>
                </w:rPr>
                <w:t>s.l.: World TechnologiesPUBLISHER , pp. 74-81.</w:t>
              </w:r>
            </w:p>
            <w:p w14:paraId="20D6F1B9" w14:textId="77777777" w:rsidR="003F0D9E" w:rsidRDefault="003F0D9E" w:rsidP="003F0D9E">
              <w:pPr>
                <w:pStyle w:val="Bibliography"/>
                <w:rPr>
                  <w:noProof/>
                </w:rPr>
              </w:pPr>
              <w:r>
                <w:rPr>
                  <w:noProof/>
                </w:rPr>
                <w:t xml:space="preserve">Cho H., e. a., 2004. Health Education. </w:t>
              </w:r>
              <w:r>
                <w:rPr>
                  <w:i/>
                  <w:iCs/>
                  <w:noProof/>
                </w:rPr>
                <w:t xml:space="preserve">The Healthy Talk family planning campaign of Massachusetts: A communication-centered approach, </w:t>
              </w:r>
              <w:r>
                <w:rPr>
                  <w:noProof/>
                </w:rPr>
                <w:t>104( 0965-4283), p. 314–325..</w:t>
              </w:r>
            </w:p>
            <w:p w14:paraId="7103FDE0" w14:textId="77777777" w:rsidR="003F0D9E" w:rsidRDefault="003F0D9E" w:rsidP="003F0D9E">
              <w:pPr>
                <w:pStyle w:val="Bibliography"/>
                <w:rPr>
                  <w:noProof/>
                </w:rPr>
              </w:pPr>
              <w:r>
                <w:rPr>
                  <w:noProof/>
                </w:rPr>
                <w:t xml:space="preserve">DigitalMarketingPro, 2022. </w:t>
              </w:r>
              <w:r>
                <w:rPr>
                  <w:i/>
                  <w:iCs/>
                  <w:noProof/>
                </w:rPr>
                <w:t xml:space="preserve">Social Media Marketing Strategies That Work. </w:t>
              </w:r>
              <w:r>
                <w:rPr>
                  <w:noProof/>
                </w:rPr>
                <w:t xml:space="preserve">[Online] </w:t>
              </w:r>
              <w:r>
                <w:rPr>
                  <w:noProof/>
                </w:rPr>
                <w:br/>
                <w:t xml:space="preserve">Available at: </w:t>
              </w:r>
              <w:r>
                <w:rPr>
                  <w:noProof/>
                  <w:u w:val="single"/>
                </w:rPr>
                <w:t>https://www.youtube.com/watch?v=ABCD1234</w:t>
              </w:r>
              <w:r>
                <w:rPr>
                  <w:noProof/>
                </w:rPr>
                <w:br/>
                <w:t>[Accessed 22 July 2023].</w:t>
              </w:r>
            </w:p>
            <w:p w14:paraId="412F7901" w14:textId="77777777" w:rsidR="003F0D9E" w:rsidRDefault="003F0D9E" w:rsidP="003F0D9E">
              <w:pPr>
                <w:pStyle w:val="Bibliography"/>
                <w:rPr>
                  <w:noProof/>
                </w:rPr>
              </w:pPr>
              <w:r>
                <w:rPr>
                  <w:noProof/>
                </w:rPr>
                <w:t xml:space="preserve">Harry, J., 2015. </w:t>
              </w:r>
              <w:r>
                <w:rPr>
                  <w:i/>
                  <w:iCs/>
                  <w:noProof/>
                </w:rPr>
                <w:t xml:space="preserve">Why Nestle Is Number 1 On My Watch List. </w:t>
              </w:r>
              <w:r>
                <w:rPr>
                  <w:noProof/>
                </w:rPr>
                <w:t xml:space="preserve">[Online] </w:t>
              </w:r>
              <w:r>
                <w:rPr>
                  <w:noProof/>
                </w:rPr>
                <w:br/>
                <w:t xml:space="preserve">Available at: </w:t>
              </w:r>
              <w:r>
                <w:rPr>
                  <w:noProof/>
                  <w:u w:val="single"/>
                </w:rPr>
                <w:t>https://seekingalpha.com/article/3268525-why-nestle-is-number-1-on-my-watch-list</w:t>
              </w:r>
              <w:r>
                <w:rPr>
                  <w:noProof/>
                </w:rPr>
                <w:br/>
                <w:t>[Accessed 22 july 2023].</w:t>
              </w:r>
            </w:p>
            <w:p w14:paraId="5541F44D" w14:textId="77777777" w:rsidR="003F0D9E" w:rsidRDefault="003F0D9E" w:rsidP="003F0D9E">
              <w:pPr>
                <w:pStyle w:val="Bibliography"/>
                <w:rPr>
                  <w:noProof/>
                </w:rPr>
              </w:pPr>
              <w:r>
                <w:rPr>
                  <w:noProof/>
                </w:rPr>
                <w:t xml:space="preserve">Hassan, S. ,. C. S., 2012. Journal of Consumer Marketing. </w:t>
              </w:r>
              <w:r>
                <w:rPr>
                  <w:i/>
                  <w:iCs/>
                  <w:noProof/>
                </w:rPr>
                <w:t xml:space="preserve">Examining world market segmentation and brand positioning strategies, </w:t>
              </w:r>
              <w:r>
                <w:rPr>
                  <w:noProof/>
                </w:rPr>
                <w:t>29 No.5( https://doi.org/10.1108/07363761211247460), pp. 344-356.</w:t>
              </w:r>
            </w:p>
            <w:p w14:paraId="5E461F1D" w14:textId="77777777" w:rsidR="003F0D9E" w:rsidRDefault="003F0D9E" w:rsidP="003F0D9E">
              <w:pPr>
                <w:pStyle w:val="Bibliography"/>
                <w:rPr>
                  <w:noProof/>
                </w:rPr>
              </w:pPr>
              <w:r>
                <w:rPr>
                  <w:noProof/>
                </w:rPr>
                <w:t xml:space="preserve">Hooley, G. J., 2020. Competitive Positioning Strategies. In: </w:t>
              </w:r>
              <w:r>
                <w:rPr>
                  <w:i/>
                  <w:iCs/>
                  <w:noProof/>
                </w:rPr>
                <w:t xml:space="preserve">Marketing strategy and competitive positioning . </w:t>
              </w:r>
              <w:r>
                <w:rPr>
                  <w:noProof/>
                </w:rPr>
                <w:t>Harlow, England ; New York: Pearson, pp. 255-272.</w:t>
              </w:r>
            </w:p>
            <w:p w14:paraId="43248004" w14:textId="77777777" w:rsidR="003F0D9E" w:rsidRDefault="003F0D9E" w:rsidP="003F0D9E">
              <w:pPr>
                <w:pStyle w:val="Bibliography"/>
                <w:rPr>
                  <w:noProof/>
                </w:rPr>
              </w:pPr>
              <w:r>
                <w:rPr>
                  <w:noProof/>
                </w:rPr>
                <w:t xml:space="preserve">HubSpot, 2022. </w:t>
              </w:r>
              <w:r>
                <w:rPr>
                  <w:i/>
                  <w:iCs/>
                  <w:noProof/>
                </w:rPr>
                <w:t xml:space="preserve">Content Marketing: A Comprehensive Guide for Success. </w:t>
              </w:r>
              <w:r>
                <w:rPr>
                  <w:noProof/>
                </w:rPr>
                <w:t xml:space="preserve">[Online] </w:t>
              </w:r>
              <w:r>
                <w:rPr>
                  <w:noProof/>
                </w:rPr>
                <w:br/>
                <w:t xml:space="preserve">Available at: </w:t>
              </w:r>
              <w:r>
                <w:rPr>
                  <w:noProof/>
                  <w:u w:val="single"/>
                </w:rPr>
                <w:t>https://www.hubspot.com/content-marketing-guide</w:t>
              </w:r>
              <w:r>
                <w:rPr>
                  <w:noProof/>
                </w:rPr>
                <w:br/>
                <w:t>[Accessed 11 july 2023].</w:t>
              </w:r>
            </w:p>
            <w:p w14:paraId="6A4FE32E" w14:textId="77777777" w:rsidR="003F0D9E" w:rsidRDefault="003F0D9E" w:rsidP="003F0D9E">
              <w:pPr>
                <w:pStyle w:val="Bibliography"/>
                <w:rPr>
                  <w:noProof/>
                </w:rPr>
              </w:pPr>
              <w:r>
                <w:rPr>
                  <w:noProof/>
                </w:rPr>
                <w:t xml:space="preserve">Investopedia, 2023. </w:t>
              </w:r>
              <w:r>
                <w:rPr>
                  <w:i/>
                  <w:iCs/>
                  <w:noProof/>
                </w:rPr>
                <w:t xml:space="preserve">Marketing 101: The Fundamentals Explained. </w:t>
              </w:r>
              <w:r>
                <w:rPr>
                  <w:noProof/>
                </w:rPr>
                <w:t xml:space="preserve">[Online] </w:t>
              </w:r>
              <w:r>
                <w:rPr>
                  <w:noProof/>
                </w:rPr>
                <w:br/>
                <w:t xml:space="preserve">Available at: </w:t>
              </w:r>
              <w:r>
                <w:rPr>
                  <w:noProof/>
                  <w:u w:val="single"/>
                </w:rPr>
                <w:t>: https://www.investopedia.com/articles/markets-economy/090516/marketing-101-fundamentals-explained.asp</w:t>
              </w:r>
              <w:r>
                <w:rPr>
                  <w:noProof/>
                </w:rPr>
                <w:br/>
                <w:t>[Accessed 22 July 2023].</w:t>
              </w:r>
            </w:p>
            <w:p w14:paraId="15CB51BA" w14:textId="77777777" w:rsidR="003F0D9E" w:rsidRDefault="003F0D9E" w:rsidP="003F0D9E">
              <w:pPr>
                <w:pStyle w:val="Bibliography"/>
                <w:rPr>
                  <w:noProof/>
                </w:rPr>
              </w:pPr>
              <w:r>
                <w:rPr>
                  <w:noProof/>
                </w:rPr>
                <w:t xml:space="preserve">Kotler, P. K. K. L. B. M. G. M. &amp;. H. T., 2019. Defining marketing and marketing process. In: </w:t>
              </w:r>
              <w:r>
                <w:rPr>
                  <w:i/>
                  <w:iCs/>
                  <w:noProof/>
                </w:rPr>
                <w:t xml:space="preserve">Principle of marketing. </w:t>
              </w:r>
              <w:r>
                <w:rPr>
                  <w:noProof/>
                </w:rPr>
                <w:t>s.l.:Pearson, pp. 7, 22.</w:t>
              </w:r>
            </w:p>
            <w:p w14:paraId="340B0345" w14:textId="77777777" w:rsidR="003F0D9E" w:rsidRDefault="003F0D9E" w:rsidP="003F0D9E">
              <w:pPr>
                <w:pStyle w:val="Bibliography"/>
                <w:rPr>
                  <w:noProof/>
                </w:rPr>
              </w:pPr>
              <w:r>
                <w:rPr>
                  <w:noProof/>
                </w:rPr>
                <w:t xml:space="preserve">Nestle, 2021. </w:t>
              </w:r>
              <w:r>
                <w:rPr>
                  <w:i/>
                  <w:iCs/>
                  <w:noProof/>
                </w:rPr>
                <w:t xml:space="preserve">Our Brands. </w:t>
              </w:r>
              <w:r>
                <w:rPr>
                  <w:noProof/>
                </w:rPr>
                <w:t xml:space="preserve">[Online] </w:t>
              </w:r>
              <w:r>
                <w:rPr>
                  <w:noProof/>
                </w:rPr>
                <w:br/>
                <w:t xml:space="preserve">Available at: </w:t>
              </w:r>
              <w:r>
                <w:rPr>
                  <w:noProof/>
                  <w:u w:val="single"/>
                </w:rPr>
                <w:t>https://www.nestle.com/brands/allbrands</w:t>
              </w:r>
              <w:r>
                <w:rPr>
                  <w:noProof/>
                </w:rPr>
                <w:br/>
                <w:t>[Accessed 22 july 2023].</w:t>
              </w:r>
            </w:p>
            <w:p w14:paraId="25893879" w14:textId="77777777" w:rsidR="003F0D9E" w:rsidRDefault="003F0D9E" w:rsidP="003F0D9E">
              <w:pPr>
                <w:pStyle w:val="Bibliography"/>
                <w:rPr>
                  <w:noProof/>
                </w:rPr>
              </w:pPr>
              <w:r>
                <w:rPr>
                  <w:noProof/>
                </w:rPr>
                <w:t xml:space="preserve">Peterson M., e. a., 2005. Marketing physical activity: Lessons learned from a statewide media campaign. </w:t>
              </w:r>
              <w:r>
                <w:rPr>
                  <w:i/>
                  <w:iCs/>
                  <w:noProof/>
                </w:rPr>
                <w:t>Health Promotion Practice.</w:t>
              </w:r>
            </w:p>
            <w:p w14:paraId="1C483B99" w14:textId="77777777" w:rsidR="003F0D9E" w:rsidRDefault="003F0D9E" w:rsidP="003F0D9E">
              <w:pPr>
                <w:pStyle w:val="Bibliography"/>
                <w:rPr>
                  <w:noProof/>
                </w:rPr>
              </w:pPr>
              <w:r>
                <w:rPr>
                  <w:noProof/>
                </w:rPr>
                <w:t xml:space="preserve">R., A. A., 2002. Marketing social marketing in the social change market place. </w:t>
              </w:r>
              <w:r>
                <w:rPr>
                  <w:i/>
                  <w:iCs/>
                  <w:noProof/>
                </w:rPr>
                <w:t xml:space="preserve">Journal of Public Policy and Marketing, </w:t>
              </w:r>
              <w:r>
                <w:rPr>
                  <w:noProof/>
                </w:rPr>
                <w:t>Volume 21, pp. 3-13.</w:t>
              </w:r>
            </w:p>
            <w:p w14:paraId="1A23148E" w14:textId="77777777" w:rsidR="003F0D9E" w:rsidRDefault="003F0D9E" w:rsidP="003F0D9E">
              <w:pPr>
                <w:pStyle w:val="Bibliography"/>
                <w:rPr>
                  <w:noProof/>
                </w:rPr>
              </w:pPr>
              <w:r>
                <w:rPr>
                  <w:noProof/>
                </w:rPr>
                <w:t xml:space="preserve">Savage, A. H., 2013. </w:t>
              </w:r>
              <w:r>
                <w:rPr>
                  <w:i/>
                  <w:iCs/>
                  <w:noProof/>
                </w:rPr>
                <w:t xml:space="preserve">Nestke Profile "good food, good life". </w:t>
              </w:r>
              <w:r>
                <w:rPr>
                  <w:noProof/>
                </w:rPr>
                <w:t xml:space="preserve">[Online] </w:t>
              </w:r>
              <w:r>
                <w:rPr>
                  <w:noProof/>
                </w:rPr>
                <w:br/>
                <w:t xml:space="preserve">Available at: </w:t>
              </w:r>
              <w:r>
                <w:rPr>
                  <w:noProof/>
                  <w:u w:val="single"/>
                </w:rPr>
                <w:t>https://blogs.baruch.cuny.edu/mgt4880nestle/page/2/</w:t>
              </w:r>
              <w:r>
                <w:rPr>
                  <w:noProof/>
                </w:rPr>
                <w:br/>
                <w:t>[Accessed 5 July 2023].</w:t>
              </w:r>
            </w:p>
            <w:p w14:paraId="4ED8595C" w14:textId="77777777" w:rsidR="003F0D9E" w:rsidRDefault="003F0D9E" w:rsidP="003F0D9E">
              <w:pPr>
                <w:pStyle w:val="Bibliography"/>
                <w:rPr>
                  <w:noProof/>
                </w:rPr>
              </w:pPr>
              <w:r>
                <w:rPr>
                  <w:noProof/>
                </w:rPr>
                <w:t xml:space="preserve">Smith, J., 2021. Understanding evolving consumer preferences. </w:t>
              </w:r>
              <w:r>
                <w:rPr>
                  <w:i/>
                  <w:iCs/>
                  <w:noProof/>
                </w:rPr>
                <w:t xml:space="preserve">Journal of Marketing Trends, </w:t>
              </w:r>
              <w:r>
                <w:rPr>
                  <w:noProof/>
                </w:rPr>
                <w:t>10(3), pp. 76-89.</w:t>
              </w:r>
            </w:p>
            <w:p w14:paraId="1B9AB95B" w14:textId="49162B59" w:rsidR="00681E0E" w:rsidRPr="00E45C4D" w:rsidRDefault="004D231E" w:rsidP="00E45C4D">
              <w:r>
                <w:rPr>
                  <w:b/>
                  <w:bCs/>
                  <w:noProof/>
                </w:rPr>
                <w:fldChar w:fldCharType="end"/>
              </w:r>
            </w:p>
          </w:sdtContent>
        </w:sdt>
      </w:sdtContent>
    </w:sdt>
    <w:p w14:paraId="19C59727" w14:textId="77777777" w:rsidR="00681E0E" w:rsidRPr="00B22B8B" w:rsidRDefault="00681E0E" w:rsidP="00B22B8B">
      <w:pPr>
        <w:spacing w:line="360" w:lineRule="auto"/>
        <w:rPr>
          <w:rFonts w:ascii="Arial" w:hAnsi="Arial" w:cs="Arial"/>
          <w:sz w:val="28"/>
          <w:szCs w:val="28"/>
        </w:rPr>
      </w:pPr>
    </w:p>
    <w:sectPr w:rsidR="00681E0E" w:rsidRPr="00B22B8B">
      <w:footerReference w:type="default" r:id="rId2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FA639" w14:textId="77777777" w:rsidR="00D735BF" w:rsidRDefault="00D735BF">
      <w:pPr>
        <w:spacing w:after="0" w:line="240" w:lineRule="auto"/>
      </w:pPr>
      <w:r>
        <w:separator/>
      </w:r>
    </w:p>
  </w:endnote>
  <w:endnote w:type="continuationSeparator" w:id="0">
    <w:p w14:paraId="58CF11E4" w14:textId="77777777" w:rsidR="00D735BF" w:rsidRDefault="00D73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E475C" w14:textId="77777777" w:rsidR="00A63A6A" w:rsidRDefault="0027656F">
    <w:pPr>
      <w:pStyle w:val="Footer"/>
      <w:pBdr>
        <w:top w:val="single" w:sz="4" w:space="1" w:color="D9D9D9"/>
      </w:pBdr>
      <w:jc w:val="right"/>
    </w:pPr>
    <w:r>
      <w:fldChar w:fldCharType="begin"/>
    </w:r>
    <w:r>
      <w:instrText xml:space="preserve"> PAGE </w:instrText>
    </w:r>
    <w:r>
      <w:fldChar w:fldCharType="separate"/>
    </w:r>
    <w:r>
      <w:t>2</w:t>
    </w:r>
    <w:r>
      <w:fldChar w:fldCharType="end"/>
    </w:r>
    <w:r>
      <w:t xml:space="preserve"> | </w:t>
    </w:r>
    <w:r>
      <w:rPr>
        <w:color w:val="7F7F7F"/>
        <w:spacing w:val="60"/>
      </w:rPr>
      <w:t>Page</w:t>
    </w:r>
  </w:p>
  <w:p w14:paraId="48B4868A" w14:textId="77777777" w:rsidR="00A63A6A" w:rsidRDefault="00A63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46033" w14:textId="77777777" w:rsidR="00D735BF" w:rsidRDefault="00D735BF">
      <w:pPr>
        <w:spacing w:after="0" w:line="240" w:lineRule="auto"/>
      </w:pPr>
      <w:r>
        <w:rPr>
          <w:color w:val="000000"/>
        </w:rPr>
        <w:separator/>
      </w:r>
    </w:p>
  </w:footnote>
  <w:footnote w:type="continuationSeparator" w:id="0">
    <w:p w14:paraId="0A7F0AAA" w14:textId="77777777" w:rsidR="00D735BF" w:rsidRDefault="00D735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24E8"/>
    <w:multiLevelType w:val="hybridMultilevel"/>
    <w:tmpl w:val="D50006E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371E87"/>
    <w:multiLevelType w:val="hybridMultilevel"/>
    <w:tmpl w:val="9848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2A57"/>
    <w:multiLevelType w:val="hybridMultilevel"/>
    <w:tmpl w:val="1D32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158DD"/>
    <w:multiLevelType w:val="hybridMultilevel"/>
    <w:tmpl w:val="4104934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C7151"/>
    <w:multiLevelType w:val="hybridMultilevel"/>
    <w:tmpl w:val="A2CCDF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0735B8"/>
    <w:multiLevelType w:val="hybridMultilevel"/>
    <w:tmpl w:val="254A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308EF"/>
    <w:multiLevelType w:val="hybridMultilevel"/>
    <w:tmpl w:val="F01AB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006182">
    <w:abstractNumId w:val="6"/>
  </w:num>
  <w:num w:numId="2" w16cid:durableId="2019304557">
    <w:abstractNumId w:val="3"/>
  </w:num>
  <w:num w:numId="3" w16cid:durableId="1304312021">
    <w:abstractNumId w:val="2"/>
  </w:num>
  <w:num w:numId="4" w16cid:durableId="602107373">
    <w:abstractNumId w:val="0"/>
  </w:num>
  <w:num w:numId="5" w16cid:durableId="1197814596">
    <w:abstractNumId w:val="1"/>
  </w:num>
  <w:num w:numId="6" w16cid:durableId="131824168">
    <w:abstractNumId w:val="4"/>
  </w:num>
  <w:num w:numId="7" w16cid:durableId="2976118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0E"/>
    <w:rsid w:val="0006721C"/>
    <w:rsid w:val="000746CD"/>
    <w:rsid w:val="00080096"/>
    <w:rsid w:val="000E31C1"/>
    <w:rsid w:val="000F3E8E"/>
    <w:rsid w:val="00144242"/>
    <w:rsid w:val="00177C04"/>
    <w:rsid w:val="001A4F42"/>
    <w:rsid w:val="001C2888"/>
    <w:rsid w:val="00211CE7"/>
    <w:rsid w:val="002235CB"/>
    <w:rsid w:val="0027656F"/>
    <w:rsid w:val="002A0834"/>
    <w:rsid w:val="00302D84"/>
    <w:rsid w:val="003A2453"/>
    <w:rsid w:val="003A3552"/>
    <w:rsid w:val="003D4D55"/>
    <w:rsid w:val="003F0D9E"/>
    <w:rsid w:val="003F7354"/>
    <w:rsid w:val="00485392"/>
    <w:rsid w:val="004D231E"/>
    <w:rsid w:val="004F49A4"/>
    <w:rsid w:val="00532F71"/>
    <w:rsid w:val="00565FF2"/>
    <w:rsid w:val="005B4286"/>
    <w:rsid w:val="006263C7"/>
    <w:rsid w:val="00681E0E"/>
    <w:rsid w:val="006A3915"/>
    <w:rsid w:val="006B7E1D"/>
    <w:rsid w:val="0070104E"/>
    <w:rsid w:val="00763723"/>
    <w:rsid w:val="007A4F07"/>
    <w:rsid w:val="007C089B"/>
    <w:rsid w:val="007F0DF2"/>
    <w:rsid w:val="00871734"/>
    <w:rsid w:val="008A2E89"/>
    <w:rsid w:val="008A3A72"/>
    <w:rsid w:val="008C2EB8"/>
    <w:rsid w:val="008C765C"/>
    <w:rsid w:val="009150C5"/>
    <w:rsid w:val="00950986"/>
    <w:rsid w:val="00971B78"/>
    <w:rsid w:val="009C6FB0"/>
    <w:rsid w:val="009D5FD2"/>
    <w:rsid w:val="009E0AC2"/>
    <w:rsid w:val="009E32CC"/>
    <w:rsid w:val="009F25C8"/>
    <w:rsid w:val="00A57FD1"/>
    <w:rsid w:val="00A63A6A"/>
    <w:rsid w:val="00A908C0"/>
    <w:rsid w:val="00AF4ADD"/>
    <w:rsid w:val="00B22B8B"/>
    <w:rsid w:val="00B45196"/>
    <w:rsid w:val="00B83CA7"/>
    <w:rsid w:val="00BB5068"/>
    <w:rsid w:val="00BC2B1C"/>
    <w:rsid w:val="00C517EE"/>
    <w:rsid w:val="00C74B00"/>
    <w:rsid w:val="00CA79E9"/>
    <w:rsid w:val="00D227E2"/>
    <w:rsid w:val="00D735BF"/>
    <w:rsid w:val="00DB440F"/>
    <w:rsid w:val="00DB54B2"/>
    <w:rsid w:val="00DD7906"/>
    <w:rsid w:val="00E34B38"/>
    <w:rsid w:val="00E45C4D"/>
    <w:rsid w:val="00E629F1"/>
    <w:rsid w:val="00E76A17"/>
    <w:rsid w:val="00EE1C2C"/>
    <w:rsid w:val="00F35A1A"/>
    <w:rsid w:val="00F55C18"/>
    <w:rsid w:val="00F612CD"/>
    <w:rsid w:val="00F9072A"/>
    <w:rsid w:val="00FF3647"/>
    <w:rsid w:val="00FF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FDBF4"/>
  <w15:docId w15:val="{980238AE-02A3-4D45-A255-116CD042A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unhideWhenUsed/>
    <w:qFormat/>
    <w:rsid w:val="00F35A1A"/>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9C6FB0"/>
    <w:pPr>
      <w:tabs>
        <w:tab w:val="right" w:leader="dot" w:pos="9016"/>
      </w:tabs>
      <w:spacing w:after="100" w:line="360" w:lineRule="auto"/>
    </w:pPr>
  </w:style>
  <w:style w:type="paragraph" w:styleId="TOC2">
    <w:name w:val="toc 2"/>
    <w:basedOn w:val="Normal"/>
    <w:next w:val="Normal"/>
    <w:autoRedefine/>
    <w:uiPriority w:val="39"/>
    <w:unhideWhenUsed/>
    <w:rsid w:val="00F35A1A"/>
    <w:pPr>
      <w:spacing w:after="100"/>
      <w:ind w:left="220"/>
    </w:pPr>
  </w:style>
  <w:style w:type="paragraph" w:styleId="Bibliography">
    <w:name w:val="Bibliography"/>
    <w:basedOn w:val="Normal"/>
    <w:next w:val="Normal"/>
    <w:uiPriority w:val="37"/>
    <w:unhideWhenUsed/>
    <w:rsid w:val="00485392"/>
  </w:style>
  <w:style w:type="paragraph" w:styleId="NormalWeb">
    <w:name w:val="Normal (Web)"/>
    <w:basedOn w:val="Normal"/>
    <w:uiPriority w:val="99"/>
    <w:semiHidden/>
    <w:unhideWhenUsed/>
    <w:rsid w:val="007F0DF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C765C"/>
    <w:pPr>
      <w:ind w:left="720"/>
      <w:contextualSpacing/>
    </w:pPr>
  </w:style>
  <w:style w:type="character" w:customStyle="1" w:styleId="last-name">
    <w:name w:val="last-name"/>
    <w:basedOn w:val="DefaultParagraphFont"/>
    <w:rsid w:val="00E76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5948">
      <w:bodyDiv w:val="1"/>
      <w:marLeft w:val="0"/>
      <w:marRight w:val="0"/>
      <w:marTop w:val="0"/>
      <w:marBottom w:val="0"/>
      <w:divBdr>
        <w:top w:val="none" w:sz="0" w:space="0" w:color="auto"/>
        <w:left w:val="none" w:sz="0" w:space="0" w:color="auto"/>
        <w:bottom w:val="none" w:sz="0" w:space="0" w:color="auto"/>
        <w:right w:val="none" w:sz="0" w:space="0" w:color="auto"/>
      </w:divBdr>
    </w:div>
    <w:div w:id="71971288">
      <w:bodyDiv w:val="1"/>
      <w:marLeft w:val="0"/>
      <w:marRight w:val="0"/>
      <w:marTop w:val="0"/>
      <w:marBottom w:val="0"/>
      <w:divBdr>
        <w:top w:val="none" w:sz="0" w:space="0" w:color="auto"/>
        <w:left w:val="none" w:sz="0" w:space="0" w:color="auto"/>
        <w:bottom w:val="none" w:sz="0" w:space="0" w:color="auto"/>
        <w:right w:val="none" w:sz="0" w:space="0" w:color="auto"/>
      </w:divBdr>
    </w:div>
    <w:div w:id="94132547">
      <w:bodyDiv w:val="1"/>
      <w:marLeft w:val="0"/>
      <w:marRight w:val="0"/>
      <w:marTop w:val="0"/>
      <w:marBottom w:val="0"/>
      <w:divBdr>
        <w:top w:val="none" w:sz="0" w:space="0" w:color="auto"/>
        <w:left w:val="none" w:sz="0" w:space="0" w:color="auto"/>
        <w:bottom w:val="none" w:sz="0" w:space="0" w:color="auto"/>
        <w:right w:val="none" w:sz="0" w:space="0" w:color="auto"/>
      </w:divBdr>
    </w:div>
    <w:div w:id="125779245">
      <w:bodyDiv w:val="1"/>
      <w:marLeft w:val="0"/>
      <w:marRight w:val="0"/>
      <w:marTop w:val="0"/>
      <w:marBottom w:val="0"/>
      <w:divBdr>
        <w:top w:val="none" w:sz="0" w:space="0" w:color="auto"/>
        <w:left w:val="none" w:sz="0" w:space="0" w:color="auto"/>
        <w:bottom w:val="none" w:sz="0" w:space="0" w:color="auto"/>
        <w:right w:val="none" w:sz="0" w:space="0" w:color="auto"/>
      </w:divBdr>
    </w:div>
    <w:div w:id="150293996">
      <w:bodyDiv w:val="1"/>
      <w:marLeft w:val="0"/>
      <w:marRight w:val="0"/>
      <w:marTop w:val="0"/>
      <w:marBottom w:val="0"/>
      <w:divBdr>
        <w:top w:val="none" w:sz="0" w:space="0" w:color="auto"/>
        <w:left w:val="none" w:sz="0" w:space="0" w:color="auto"/>
        <w:bottom w:val="none" w:sz="0" w:space="0" w:color="auto"/>
        <w:right w:val="none" w:sz="0" w:space="0" w:color="auto"/>
      </w:divBdr>
    </w:div>
    <w:div w:id="180823119">
      <w:bodyDiv w:val="1"/>
      <w:marLeft w:val="0"/>
      <w:marRight w:val="0"/>
      <w:marTop w:val="0"/>
      <w:marBottom w:val="0"/>
      <w:divBdr>
        <w:top w:val="none" w:sz="0" w:space="0" w:color="auto"/>
        <w:left w:val="none" w:sz="0" w:space="0" w:color="auto"/>
        <w:bottom w:val="none" w:sz="0" w:space="0" w:color="auto"/>
        <w:right w:val="none" w:sz="0" w:space="0" w:color="auto"/>
      </w:divBdr>
    </w:div>
    <w:div w:id="791679881">
      <w:bodyDiv w:val="1"/>
      <w:marLeft w:val="0"/>
      <w:marRight w:val="0"/>
      <w:marTop w:val="0"/>
      <w:marBottom w:val="0"/>
      <w:divBdr>
        <w:top w:val="none" w:sz="0" w:space="0" w:color="auto"/>
        <w:left w:val="none" w:sz="0" w:space="0" w:color="auto"/>
        <w:bottom w:val="none" w:sz="0" w:space="0" w:color="auto"/>
        <w:right w:val="none" w:sz="0" w:space="0" w:color="auto"/>
      </w:divBdr>
    </w:div>
    <w:div w:id="890729266">
      <w:bodyDiv w:val="1"/>
      <w:marLeft w:val="0"/>
      <w:marRight w:val="0"/>
      <w:marTop w:val="0"/>
      <w:marBottom w:val="0"/>
      <w:divBdr>
        <w:top w:val="none" w:sz="0" w:space="0" w:color="auto"/>
        <w:left w:val="none" w:sz="0" w:space="0" w:color="auto"/>
        <w:bottom w:val="none" w:sz="0" w:space="0" w:color="auto"/>
        <w:right w:val="none" w:sz="0" w:space="0" w:color="auto"/>
      </w:divBdr>
    </w:div>
    <w:div w:id="923303038">
      <w:bodyDiv w:val="1"/>
      <w:marLeft w:val="0"/>
      <w:marRight w:val="0"/>
      <w:marTop w:val="0"/>
      <w:marBottom w:val="0"/>
      <w:divBdr>
        <w:top w:val="none" w:sz="0" w:space="0" w:color="auto"/>
        <w:left w:val="none" w:sz="0" w:space="0" w:color="auto"/>
        <w:bottom w:val="none" w:sz="0" w:space="0" w:color="auto"/>
        <w:right w:val="none" w:sz="0" w:space="0" w:color="auto"/>
      </w:divBdr>
    </w:div>
    <w:div w:id="924998095">
      <w:bodyDiv w:val="1"/>
      <w:marLeft w:val="0"/>
      <w:marRight w:val="0"/>
      <w:marTop w:val="0"/>
      <w:marBottom w:val="0"/>
      <w:divBdr>
        <w:top w:val="none" w:sz="0" w:space="0" w:color="auto"/>
        <w:left w:val="none" w:sz="0" w:space="0" w:color="auto"/>
        <w:bottom w:val="none" w:sz="0" w:space="0" w:color="auto"/>
        <w:right w:val="none" w:sz="0" w:space="0" w:color="auto"/>
      </w:divBdr>
    </w:div>
    <w:div w:id="1070159229">
      <w:bodyDiv w:val="1"/>
      <w:marLeft w:val="0"/>
      <w:marRight w:val="0"/>
      <w:marTop w:val="0"/>
      <w:marBottom w:val="0"/>
      <w:divBdr>
        <w:top w:val="none" w:sz="0" w:space="0" w:color="auto"/>
        <w:left w:val="none" w:sz="0" w:space="0" w:color="auto"/>
        <w:bottom w:val="none" w:sz="0" w:space="0" w:color="auto"/>
        <w:right w:val="none" w:sz="0" w:space="0" w:color="auto"/>
      </w:divBdr>
    </w:div>
    <w:div w:id="1093434873">
      <w:bodyDiv w:val="1"/>
      <w:marLeft w:val="0"/>
      <w:marRight w:val="0"/>
      <w:marTop w:val="0"/>
      <w:marBottom w:val="0"/>
      <w:divBdr>
        <w:top w:val="none" w:sz="0" w:space="0" w:color="auto"/>
        <w:left w:val="none" w:sz="0" w:space="0" w:color="auto"/>
        <w:bottom w:val="none" w:sz="0" w:space="0" w:color="auto"/>
        <w:right w:val="none" w:sz="0" w:space="0" w:color="auto"/>
      </w:divBdr>
    </w:div>
    <w:div w:id="1127161534">
      <w:bodyDiv w:val="1"/>
      <w:marLeft w:val="0"/>
      <w:marRight w:val="0"/>
      <w:marTop w:val="0"/>
      <w:marBottom w:val="0"/>
      <w:divBdr>
        <w:top w:val="none" w:sz="0" w:space="0" w:color="auto"/>
        <w:left w:val="none" w:sz="0" w:space="0" w:color="auto"/>
        <w:bottom w:val="none" w:sz="0" w:space="0" w:color="auto"/>
        <w:right w:val="none" w:sz="0" w:space="0" w:color="auto"/>
      </w:divBdr>
    </w:div>
    <w:div w:id="1135682630">
      <w:bodyDiv w:val="1"/>
      <w:marLeft w:val="0"/>
      <w:marRight w:val="0"/>
      <w:marTop w:val="0"/>
      <w:marBottom w:val="0"/>
      <w:divBdr>
        <w:top w:val="none" w:sz="0" w:space="0" w:color="auto"/>
        <w:left w:val="none" w:sz="0" w:space="0" w:color="auto"/>
        <w:bottom w:val="none" w:sz="0" w:space="0" w:color="auto"/>
        <w:right w:val="none" w:sz="0" w:space="0" w:color="auto"/>
      </w:divBdr>
    </w:div>
    <w:div w:id="1207718067">
      <w:bodyDiv w:val="1"/>
      <w:marLeft w:val="0"/>
      <w:marRight w:val="0"/>
      <w:marTop w:val="0"/>
      <w:marBottom w:val="0"/>
      <w:divBdr>
        <w:top w:val="none" w:sz="0" w:space="0" w:color="auto"/>
        <w:left w:val="none" w:sz="0" w:space="0" w:color="auto"/>
        <w:bottom w:val="none" w:sz="0" w:space="0" w:color="auto"/>
        <w:right w:val="none" w:sz="0" w:space="0" w:color="auto"/>
      </w:divBdr>
    </w:div>
    <w:div w:id="1262686670">
      <w:bodyDiv w:val="1"/>
      <w:marLeft w:val="0"/>
      <w:marRight w:val="0"/>
      <w:marTop w:val="0"/>
      <w:marBottom w:val="0"/>
      <w:divBdr>
        <w:top w:val="none" w:sz="0" w:space="0" w:color="auto"/>
        <w:left w:val="none" w:sz="0" w:space="0" w:color="auto"/>
        <w:bottom w:val="none" w:sz="0" w:space="0" w:color="auto"/>
        <w:right w:val="none" w:sz="0" w:space="0" w:color="auto"/>
      </w:divBdr>
    </w:div>
    <w:div w:id="1316911554">
      <w:bodyDiv w:val="1"/>
      <w:marLeft w:val="0"/>
      <w:marRight w:val="0"/>
      <w:marTop w:val="0"/>
      <w:marBottom w:val="0"/>
      <w:divBdr>
        <w:top w:val="none" w:sz="0" w:space="0" w:color="auto"/>
        <w:left w:val="none" w:sz="0" w:space="0" w:color="auto"/>
        <w:bottom w:val="none" w:sz="0" w:space="0" w:color="auto"/>
        <w:right w:val="none" w:sz="0" w:space="0" w:color="auto"/>
      </w:divBdr>
    </w:div>
    <w:div w:id="1325208987">
      <w:bodyDiv w:val="1"/>
      <w:marLeft w:val="0"/>
      <w:marRight w:val="0"/>
      <w:marTop w:val="0"/>
      <w:marBottom w:val="0"/>
      <w:divBdr>
        <w:top w:val="none" w:sz="0" w:space="0" w:color="auto"/>
        <w:left w:val="none" w:sz="0" w:space="0" w:color="auto"/>
        <w:bottom w:val="none" w:sz="0" w:space="0" w:color="auto"/>
        <w:right w:val="none" w:sz="0" w:space="0" w:color="auto"/>
      </w:divBdr>
    </w:div>
    <w:div w:id="1359238689">
      <w:bodyDiv w:val="1"/>
      <w:marLeft w:val="0"/>
      <w:marRight w:val="0"/>
      <w:marTop w:val="0"/>
      <w:marBottom w:val="0"/>
      <w:divBdr>
        <w:top w:val="none" w:sz="0" w:space="0" w:color="auto"/>
        <w:left w:val="none" w:sz="0" w:space="0" w:color="auto"/>
        <w:bottom w:val="none" w:sz="0" w:space="0" w:color="auto"/>
        <w:right w:val="none" w:sz="0" w:space="0" w:color="auto"/>
      </w:divBdr>
    </w:div>
    <w:div w:id="1591307193">
      <w:bodyDiv w:val="1"/>
      <w:marLeft w:val="0"/>
      <w:marRight w:val="0"/>
      <w:marTop w:val="0"/>
      <w:marBottom w:val="0"/>
      <w:divBdr>
        <w:top w:val="none" w:sz="0" w:space="0" w:color="auto"/>
        <w:left w:val="none" w:sz="0" w:space="0" w:color="auto"/>
        <w:bottom w:val="none" w:sz="0" w:space="0" w:color="auto"/>
        <w:right w:val="none" w:sz="0" w:space="0" w:color="auto"/>
      </w:divBdr>
    </w:div>
    <w:div w:id="1809857871">
      <w:bodyDiv w:val="1"/>
      <w:marLeft w:val="0"/>
      <w:marRight w:val="0"/>
      <w:marTop w:val="0"/>
      <w:marBottom w:val="0"/>
      <w:divBdr>
        <w:top w:val="none" w:sz="0" w:space="0" w:color="auto"/>
        <w:left w:val="none" w:sz="0" w:space="0" w:color="auto"/>
        <w:bottom w:val="none" w:sz="0" w:space="0" w:color="auto"/>
        <w:right w:val="none" w:sz="0" w:space="0" w:color="auto"/>
      </w:divBdr>
    </w:div>
    <w:div w:id="1848129676">
      <w:bodyDiv w:val="1"/>
      <w:marLeft w:val="0"/>
      <w:marRight w:val="0"/>
      <w:marTop w:val="0"/>
      <w:marBottom w:val="0"/>
      <w:divBdr>
        <w:top w:val="none" w:sz="0" w:space="0" w:color="auto"/>
        <w:left w:val="none" w:sz="0" w:space="0" w:color="auto"/>
        <w:bottom w:val="none" w:sz="0" w:space="0" w:color="auto"/>
        <w:right w:val="none" w:sz="0" w:space="0" w:color="auto"/>
      </w:divBdr>
    </w:div>
    <w:div w:id="1858763648">
      <w:bodyDiv w:val="1"/>
      <w:marLeft w:val="0"/>
      <w:marRight w:val="0"/>
      <w:marTop w:val="0"/>
      <w:marBottom w:val="0"/>
      <w:divBdr>
        <w:top w:val="none" w:sz="0" w:space="0" w:color="auto"/>
        <w:left w:val="none" w:sz="0" w:space="0" w:color="auto"/>
        <w:bottom w:val="none" w:sz="0" w:space="0" w:color="auto"/>
        <w:right w:val="none" w:sz="0" w:space="0" w:color="auto"/>
      </w:divBdr>
    </w:div>
    <w:div w:id="2049602187">
      <w:bodyDiv w:val="1"/>
      <w:marLeft w:val="0"/>
      <w:marRight w:val="0"/>
      <w:marTop w:val="0"/>
      <w:marBottom w:val="0"/>
      <w:divBdr>
        <w:top w:val="none" w:sz="0" w:space="0" w:color="auto"/>
        <w:left w:val="none" w:sz="0" w:space="0" w:color="auto"/>
        <w:bottom w:val="none" w:sz="0" w:space="0" w:color="auto"/>
        <w:right w:val="none" w:sz="0" w:space="0" w:color="auto"/>
      </w:divBdr>
    </w:div>
    <w:div w:id="2103643970">
      <w:bodyDiv w:val="1"/>
      <w:marLeft w:val="0"/>
      <w:marRight w:val="0"/>
      <w:marTop w:val="0"/>
      <w:marBottom w:val="0"/>
      <w:divBdr>
        <w:top w:val="none" w:sz="0" w:space="0" w:color="auto"/>
        <w:left w:val="none" w:sz="0" w:space="0" w:color="auto"/>
        <w:bottom w:val="none" w:sz="0" w:space="0" w:color="auto"/>
        <w:right w:val="none" w:sz="0" w:space="0" w:color="auto"/>
      </w:divBdr>
    </w:div>
    <w:div w:id="2119832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yperlink" Target="https://www.behance.net/gallery/43662023/Kit-Kat-Chunky-GIFs%20(Accesed%202023)" TargetMode="Externa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hyperlink" Target="https://thebrandhopper.com/2020/05/19/nestle-truly-global-fmcg-brand-providing-good-food-good-life/%20Accesed%20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eekingalpha.com/article/3268525-why-nestle-is-number-1-on-my-watch-list%20Accesed%202023" TargetMode="External"/><Relationship Id="rId4" Type="http://schemas.openxmlformats.org/officeDocument/2006/relationships/settings" Target="settings.xml"/><Relationship Id="rId9" Type="http://schemas.openxmlformats.org/officeDocument/2006/relationships/hyperlink" Target="https://www.nestle.com/%20accesed%202023" TargetMode="External"/><Relationship Id="rId14" Type="http://schemas.openxmlformats.org/officeDocument/2006/relationships/image" Target="media/image6.svg"/><Relationship Id="rId22" Type="http://schemas.openxmlformats.org/officeDocument/2006/relationships/image" Target="media/image1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And13</b:Tag>
    <b:SourceType>InternetSite</b:SourceType>
    <b:Guid>{C49AEA8C-1C5E-4D46-8F17-891667EEEC06}</b:Guid>
    <b:Title>Nestke Profile "good food, good life"</b:Title>
    <b:Year>2013</b:Year>
    <b:Author>
      <b:Author>
        <b:NameList>
          <b:Person>
            <b:Last>Savage</b:Last>
            <b:First>Andrew</b:First>
            <b:Middle>H</b:Middle>
          </b:Person>
        </b:NameList>
      </b:Author>
    </b:Author>
    <b:YearAccessed>2023</b:YearAccessed>
    <b:MonthAccessed>July</b:MonthAccessed>
    <b:DayAccessed>5</b:DayAccessed>
    <b:URL>https://blogs.baruch.cuny.edu/mgt4880nestle/page/2/</b:URL>
    <b:RefOrder>1</b:RefOrder>
  </b:Source>
  <b:Source>
    <b:Tag>Kot19</b:Tag>
    <b:SourceType>BookSection</b:SourceType>
    <b:Guid>{587C640A-A069-416D-9995-0F8382DECD9D}</b:Guid>
    <b:Author>
      <b:Author>
        <b:NameList>
          <b:Person>
            <b:Last>Kotler</b:Last>
            <b:First>P.,</b:First>
            <b:Middle>Keller, K. L., Brady, M., Goodman, M., &amp; Hansen, T</b:Middle>
          </b:Person>
        </b:NameList>
      </b:Author>
    </b:Author>
    <b:Title>Defining marketing and marketing process</b:Title>
    <b:Year>2019</b:Year>
    <b:Publisher>Pearson</b:Publisher>
    <b:BookTitle>Principle of marketing</b:BookTitle>
    <b:Pages>7, 22</b:Pages>
    <b:RefOrder>2</b:RefOrder>
  </b:Source>
  <b:Source>
    <b:Tag>Has12</b:Tag>
    <b:SourceType>JournalArticle</b:SourceType>
    <b:Guid>{0064D033-4002-4697-AF18-F97F07BCECC3}</b:Guid>
    <b:Author>
      <b:Author>
        <b:NameList>
          <b:Person>
            <b:Last>Hassan</b:Last>
            <b:First>S.S.</b:First>
            <b:Middle>, Craft, S.</b:Middle>
          </b:Person>
        </b:NameList>
      </b:Author>
    </b:Author>
    <b:Title>Journal of Consumer Marketing</b:Title>
    <b:BookTitle>Examining world market segmentation and brand positioning strategies</b:BookTitle>
    <b:Year>2012</b:Year>
    <b:Pages>344-356</b:Pages>
    <b:JournalName>Examining world market segmentation and brand positioning strategies</b:JournalName>
    <b:Volume>29 No.5</b:Volume>
    <b:Issue> https://doi.org/10.1108/07363761211247460</b:Issue>
    <b:RefOrder>3</b:RefOrder>
  </b:Source>
  <b:Source>
    <b:Tag>And02</b:Tag>
    <b:SourceType>JournalArticle</b:SourceType>
    <b:Guid>{C9C34CC7-7340-41B9-8FD0-9B156B9885E9}</b:Guid>
    <b:Author>
      <b:Author>
        <b:NameList>
          <b:Person>
            <b:Last>R.</b:Last>
            <b:First>Andreasen</b:First>
            <b:Middle>A.</b:Middle>
          </b:Person>
        </b:NameList>
      </b:Author>
    </b:Author>
    <b:Title>Marketing social marketing in the social change market place</b:Title>
    <b:JournalName>Journal of Public Policy and Marketing</b:JournalName>
    <b:Year>2002</b:Year>
    <b:Pages>3-13</b:Pages>
    <b:Volume>21</b:Volume>
    <b:RefOrder>4</b:RefOrder>
  </b:Source>
  <b:Source>
    <b:Tag>Jos15</b:Tag>
    <b:SourceType>InternetSite</b:SourceType>
    <b:Guid>{218BA267-52D6-49D1-A85E-295A7EB5BCDA}</b:Guid>
    <b:Title>Why Nestle Is Number 1 On My Watch List</b:Title>
    <b:Year>2015</b:Year>
    <b:Author>
      <b:Author>
        <b:NameList>
          <b:Person>
            <b:Last>Harry</b:Last>
            <b:First>Joseph</b:First>
          </b:Person>
        </b:NameList>
      </b:Author>
    </b:Author>
    <b:YearAccessed>2023</b:YearAccessed>
    <b:MonthAccessed>july</b:MonthAccessed>
    <b:DayAccessed>22</b:DayAccessed>
    <b:URL>https://seekingalpha.com/article/3268525-why-nestle-is-number-1-on-my-watch-list</b:URL>
    <b:RefOrder>5</b:RefOrder>
  </b:Source>
  <b:Source>
    <b:Tag>Nes21</b:Tag>
    <b:SourceType>InternetSite</b:SourceType>
    <b:Guid>{8BAC1955-4716-44FE-97A5-0DCE031AEDBC}</b:Guid>
    <b:Author>
      <b:Author>
        <b:NameList>
          <b:Person>
            <b:Last>Nestle</b:Last>
          </b:Person>
        </b:NameList>
      </b:Author>
    </b:Author>
    <b:Title>Our Brands</b:Title>
    <b:Year>2021</b:Year>
    <b:YearAccessed>2023</b:YearAccessed>
    <b:MonthAccessed>july</b:MonthAccessed>
    <b:DayAccessed>22</b:DayAccessed>
    <b:URL> https://www.nestle.com/brands/allbrands</b:URL>
    <b:RefOrder>6</b:RefOrder>
  </b:Source>
  <b:Source>
    <b:Tag>Cho04</b:Tag>
    <b:SourceType>JournalArticle</b:SourceType>
    <b:Guid>{F7FC5667-1995-4BB4-853D-4289E30715C3}</b:Guid>
    <b:Title>Health Education</b:Title>
    <b:Year>2004</b:Year>
    <b:Author>
      <b:Author>
        <b:NameList>
          <b:Person>
            <b:Last>Cho H.</b:Last>
            <b:First>et</b:First>
            <b:Middle>al</b:Middle>
          </b:Person>
        </b:NameList>
      </b:Author>
    </b:Author>
    <b:JournalName>The Healthy Talk family planning campaign of Massachusetts: A communication-centered approach</b:JournalName>
    <b:Pages>314–325.</b:Pages>
    <b:Volume>104</b:Volume>
    <b:Issue> 0965-4283</b:Issue>
    <b:RefOrder>7</b:RefOrder>
  </b:Source>
  <b:Source>
    <b:Tag>Pet05</b:Tag>
    <b:SourceType>JournalArticle</b:SourceType>
    <b:Guid>{888BC559-C3DC-4C44-8A6E-A56B3B5502F0}</b:Guid>
    <b:Title>Marketing physical activity: Lessons learned from a statewide media campaign</b:Title>
    <b:JournalName> Health Promotion Practice</b:JournalName>
    <b:Year>2005</b:Year>
    <b:Author>
      <b:Author>
        <b:NameList>
          <b:Person>
            <b:Last>Peterson M.</b:Last>
            <b:First>et</b:First>
            <b:Middle>al.</b:Middle>
          </b:Person>
        </b:NameList>
      </b:Author>
    </b:Author>
    <b:RefOrder>8</b:RefOrder>
  </b:Source>
  <b:Source>
    <b:Tag>Bis12</b:Tag>
    <b:SourceType>BookSection</b:SourceType>
    <b:Guid>{229C78AE-E9EA-4538-9A9F-86774D499752}</b:Guid>
    <b:Author>
      <b:Author>
        <b:NameList>
          <b:Person>
            <b:Last>Bishop</b:Last>
            <b:First>Trinidad</b:First>
          </b:Person>
        </b:NameList>
      </b:Author>
    </b:Author>
    <b:Title>Promotional Activities</b:Title>
    <b:Year>2012</b:Year>
    <b:Pages>74-81</b:Pages>
    <b:BookTitle>Principles of Marketing Management</b:BookTitle>
    <b:Publisher> World TechnologiesPUBLISHER </b:Publisher>
    <b:RefOrder>9</b:RefOrder>
  </b:Source>
  <b:Source>
    <b:Tag>Hoo20</b:Tag>
    <b:SourceType>BookSection</b:SourceType>
    <b:Guid>{F5A49703-9097-4254-8AA9-70A448820389}</b:Guid>
    <b:Author>
      <b:Author>
        <b:NameList>
          <b:Person>
            <b:Last>Hooley</b:Last>
            <b:First>Graham</b:First>
            <b:Middle>J.</b:Middle>
          </b:Person>
        </b:NameList>
      </b:Author>
    </b:Author>
    <b:Title>Competitive Positioning Strategies</b:Title>
    <b:BookTitle>Marketing strategy and competitive positioning </b:BookTitle>
    <b:Year>2020</b:Year>
    <b:Pages>255-272</b:Pages>
    <b:City> Harlow, England ; New York</b:City>
    <b:Publisher>Pearson</b:Publisher>
    <b:RefOrder>10</b:RefOrder>
  </b:Source>
  <b:Source>
    <b:Tag>Smi21</b:Tag>
    <b:SourceType>JournalArticle</b:SourceType>
    <b:Guid>{40CB4AD6-A946-4D48-AA05-24BA5F66EA24}</b:Guid>
    <b:Author>
      <b:Author>
        <b:NameList>
          <b:Person>
            <b:Last>Smith</b:Last>
            <b:First>J.</b:First>
          </b:Person>
        </b:NameList>
      </b:Author>
    </b:Author>
    <b:Title>Understanding evolving consumer preferences</b:Title>
    <b:BookTitle>Journal of Marketing Trends</b:BookTitle>
    <b:Year>2021</b:Year>
    <b:Pages>76-89</b:Pages>
    <b:JournalName>Journal of Marketing Trends</b:JournalName>
    <b:Volume>10</b:Volume>
    <b:Issue>3</b:Issue>
    <b:RefOrder>11</b:RefOrder>
  </b:Source>
  <b:Source>
    <b:Tag>Inv23</b:Tag>
    <b:SourceType>InternetSite</b:SourceType>
    <b:Guid>{33C4CADD-3D2B-4A7A-B9BD-ACA8914B0DAA}</b:Guid>
    <b:Title>Marketing 101: The Fundamentals Explained</b:Title>
    <b:Year>2023</b:Year>
    <b:Author>
      <b:Author>
        <b:NameList>
          <b:Person>
            <b:Last>Investopedia</b:Last>
          </b:Person>
        </b:NameList>
      </b:Author>
    </b:Author>
    <b:YearAccessed>2023</b:YearAccessed>
    <b:MonthAccessed>July</b:MonthAccessed>
    <b:DayAccessed>22</b:DayAccessed>
    <b:URL>: https://www.investopedia.com/articles/markets-economy/090516/marketing-101-fundamentals-explained.asp</b:URL>
    <b:RefOrder>12</b:RefOrder>
  </b:Source>
  <b:Source>
    <b:Tag>Dig22</b:Tag>
    <b:SourceType>InternetSite</b:SourceType>
    <b:Guid>{D7407E8D-2F90-4136-B33E-82BD754F7193}</b:Guid>
    <b:Title>Social Media Marketing Strategies That Work</b:Title>
    <b:Year>2022</b:Year>
    <b:YearAccessed>2023</b:YearAccessed>
    <b:MonthAccessed>July</b:MonthAccessed>
    <b:DayAccessed>22</b:DayAccessed>
    <b:URL>https://www.youtube.com/watch?v=ABCD1234</b:URL>
    <b:ProductionCompany>DigitalMarketingPro</b:ProductionCompany>
    <b:Author>
      <b:Author>
        <b:NameList>
          <b:Person>
            <b:Last>DigitalMarketingPro</b:Last>
          </b:Person>
        </b:NameList>
      </b:Author>
    </b:Author>
    <b:RefOrder>13</b:RefOrder>
  </b:Source>
  <b:Source>
    <b:Tag>Hub22</b:Tag>
    <b:SourceType>InternetSite</b:SourceType>
    <b:Guid>{BA528A4C-3F83-46D7-AA6E-2FFDD8B2C524}</b:Guid>
    <b:Author>
      <b:Author>
        <b:NameList>
          <b:Person>
            <b:Last>HubSpot</b:Last>
          </b:Person>
        </b:NameList>
      </b:Author>
    </b:Author>
    <b:Title>Content Marketing: A Comprehensive Guide for Success</b:Title>
    <b:Year>2022</b:Year>
    <b:YearAccessed>2023</b:YearAccessed>
    <b:MonthAccessed>july</b:MonthAccessed>
    <b:DayAccessed>11</b:DayAccessed>
    <b:URL>https://www.hubspot.com/content-marketing-guide</b:URL>
    <b:RefOrder>14</b:RefOrder>
  </b:Source>
</b:Sources>
</file>

<file path=customXml/itemProps1.xml><?xml version="1.0" encoding="utf-8"?>
<ds:datastoreItem xmlns:ds="http://schemas.openxmlformats.org/officeDocument/2006/customXml" ds:itemID="{772D96C3-73F6-4965-A7C7-3106B377E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Chiras</cp:lastModifiedBy>
  <cp:revision>3</cp:revision>
  <dcterms:created xsi:type="dcterms:W3CDTF">2023-07-22T12:38:00Z</dcterms:created>
  <dcterms:modified xsi:type="dcterms:W3CDTF">2023-07-22T22:24:00Z</dcterms:modified>
</cp:coreProperties>
</file>