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7E1F5C" w14:textId="5453454C" w:rsidR="005E2018" w:rsidRPr="004122C8" w:rsidRDefault="00473533">
      <w:pPr>
        <w:rPr>
          <w:rFonts w:cs="Calibri"/>
          <w:b/>
          <w:bCs/>
        </w:rPr>
      </w:pPr>
      <w:r w:rsidRPr="004122C8">
        <w:rPr>
          <w:rFonts w:cs="Calibri"/>
          <w:b/>
          <w:bCs/>
        </w:rPr>
        <w:t>Divine Indwelling</w:t>
      </w:r>
      <w:r w:rsidR="009D52D2" w:rsidRPr="004122C8">
        <w:rPr>
          <w:rFonts w:cs="Calibri"/>
          <w:b/>
          <w:bCs/>
        </w:rPr>
        <w:t xml:space="preserve">: </w:t>
      </w:r>
      <w:r w:rsidR="005E2018" w:rsidRPr="004122C8">
        <w:rPr>
          <w:rFonts w:cs="Calibri"/>
        </w:rPr>
        <w:t xml:space="preserve">An Exegesis of John 14: 1-7 </w:t>
      </w:r>
    </w:p>
    <w:p w14:paraId="267A390B" w14:textId="73369E42" w:rsidR="005E2018" w:rsidRPr="004122C8" w:rsidRDefault="005E2018">
      <w:pPr>
        <w:rPr>
          <w:rFonts w:cs="Calibri"/>
        </w:rPr>
      </w:pPr>
      <w:r w:rsidRPr="004122C8">
        <w:rPr>
          <w:rFonts w:cs="Calibri"/>
        </w:rPr>
        <w:t>Elizabeth Kingston Harrison</w:t>
      </w:r>
      <w:r w:rsidR="009D52D2" w:rsidRPr="004122C8">
        <w:rPr>
          <w:rFonts w:cs="Calibri"/>
        </w:rPr>
        <w:t xml:space="preserve">, </w:t>
      </w:r>
      <w:r w:rsidRPr="004122C8">
        <w:rPr>
          <w:rFonts w:cs="Calibri"/>
        </w:rPr>
        <w:t>2519800</w:t>
      </w:r>
    </w:p>
    <w:p w14:paraId="60D1FB60" w14:textId="28EB476A" w:rsidR="00CD76DB" w:rsidRPr="004122C8" w:rsidRDefault="00CD76DB">
      <w:pPr>
        <w:rPr>
          <w:rFonts w:cs="Calibri"/>
          <w:b/>
          <w:bCs/>
          <w:i/>
          <w:iCs/>
        </w:rPr>
      </w:pPr>
      <w:r w:rsidRPr="004122C8">
        <w:rPr>
          <w:rFonts w:cs="Calibri"/>
          <w:b/>
          <w:bCs/>
          <w:i/>
          <w:iCs/>
        </w:rPr>
        <w:t xml:space="preserve">Introduction </w:t>
      </w:r>
    </w:p>
    <w:p w14:paraId="328FCD0A" w14:textId="3F21395A" w:rsidR="000A6448" w:rsidRPr="004122C8" w:rsidRDefault="004122C8">
      <w:pPr>
        <w:rPr>
          <w:rFonts w:cs="Calibri"/>
        </w:rPr>
      </w:pPr>
      <w:r>
        <w:rPr>
          <w:rFonts w:cs="Calibri"/>
        </w:rPr>
        <w:t>John 14 verses 1-7 appear in the</w:t>
      </w:r>
      <w:r w:rsidR="00AE2BBB" w:rsidRPr="004122C8">
        <w:rPr>
          <w:rFonts w:cs="Calibri"/>
        </w:rPr>
        <w:t xml:space="preserve"> Farewell Discourses </w:t>
      </w:r>
      <w:r>
        <w:rPr>
          <w:rFonts w:cs="Calibri"/>
        </w:rPr>
        <w:t>of</w:t>
      </w:r>
      <w:r w:rsidR="00AE2BBB" w:rsidRPr="004122C8">
        <w:rPr>
          <w:rFonts w:cs="Calibri"/>
        </w:rPr>
        <w:t xml:space="preserve"> the Gospel of John</w:t>
      </w:r>
      <w:r w:rsidR="00A67790">
        <w:rPr>
          <w:rFonts w:cs="Calibri"/>
        </w:rPr>
        <w:t>.</w:t>
      </w:r>
      <w:r>
        <w:rPr>
          <w:rFonts w:cs="Calibri"/>
        </w:rPr>
        <w:t xml:space="preserve"> These</w:t>
      </w:r>
      <w:r w:rsidR="00AE2BBB" w:rsidRPr="004122C8">
        <w:rPr>
          <w:rFonts w:cs="Calibri"/>
        </w:rPr>
        <w:t xml:space="preserve"> are a moving and spiritually profound set of verse</w:t>
      </w:r>
      <w:r w:rsidR="00FF1F6B" w:rsidRPr="004122C8">
        <w:rPr>
          <w:rFonts w:cs="Calibri"/>
        </w:rPr>
        <w:t>s</w:t>
      </w:r>
      <w:r w:rsidR="00AE2BBB" w:rsidRPr="004122C8">
        <w:rPr>
          <w:rFonts w:cs="Calibri"/>
        </w:rPr>
        <w:t xml:space="preserve"> in which Jesus </w:t>
      </w:r>
      <w:r w:rsidR="00FF1F6B" w:rsidRPr="004122C8">
        <w:rPr>
          <w:rFonts w:cs="Calibri"/>
        </w:rPr>
        <w:t>talks</w:t>
      </w:r>
      <w:r w:rsidR="00AE2BBB" w:rsidRPr="004122C8">
        <w:rPr>
          <w:rFonts w:cs="Calibri"/>
        </w:rPr>
        <w:t xml:space="preserve"> with his disciples</w:t>
      </w:r>
      <w:r w:rsidR="00EA28C1">
        <w:rPr>
          <w:rFonts w:cs="Calibri"/>
        </w:rPr>
        <w:t xml:space="preserve"> before</w:t>
      </w:r>
      <w:r w:rsidR="00AE2BBB" w:rsidRPr="004122C8">
        <w:rPr>
          <w:rFonts w:cs="Calibri"/>
        </w:rPr>
        <w:t xml:space="preserve"> his </w:t>
      </w:r>
      <w:r w:rsidR="00220CE2" w:rsidRPr="004122C8">
        <w:rPr>
          <w:rFonts w:cs="Calibri"/>
        </w:rPr>
        <w:t>arrest and crucifixion</w:t>
      </w:r>
      <w:r w:rsidR="00AE2BBB" w:rsidRPr="004122C8">
        <w:rPr>
          <w:rFonts w:cs="Calibri"/>
        </w:rPr>
        <w:t xml:space="preserve">. </w:t>
      </w:r>
      <w:r w:rsidR="00F150CA" w:rsidRPr="004122C8">
        <w:rPr>
          <w:rFonts w:cs="Calibri"/>
        </w:rPr>
        <w:t>As Francis Moloney so evocatively</w:t>
      </w:r>
      <w:r w:rsidR="00EA28C1">
        <w:rPr>
          <w:rFonts w:cs="Calibri"/>
        </w:rPr>
        <w:t xml:space="preserve"> puts it</w:t>
      </w:r>
      <w:r w:rsidR="00F150CA" w:rsidRPr="004122C8">
        <w:rPr>
          <w:rFonts w:cs="Calibri"/>
        </w:rPr>
        <w:t>, ‘death is in the air</w:t>
      </w:r>
      <w:r w:rsidR="00FF1F6B" w:rsidRPr="004122C8">
        <w:rPr>
          <w:rFonts w:cs="Calibri"/>
        </w:rPr>
        <w:t>.’ T</w:t>
      </w:r>
      <w:r w:rsidR="00F150CA" w:rsidRPr="004122C8">
        <w:rPr>
          <w:rFonts w:cs="Calibri"/>
        </w:rPr>
        <w:t xml:space="preserve">he disciples are scared and </w:t>
      </w:r>
      <w:r w:rsidR="00220CE2" w:rsidRPr="004122C8">
        <w:rPr>
          <w:rFonts w:cs="Calibri"/>
        </w:rPr>
        <w:t>‘</w:t>
      </w:r>
      <w:r w:rsidR="00F150CA" w:rsidRPr="004122C8">
        <w:rPr>
          <w:rFonts w:cs="Calibri"/>
        </w:rPr>
        <w:t>fragile</w:t>
      </w:r>
      <w:r w:rsidR="00220CE2" w:rsidRPr="004122C8">
        <w:rPr>
          <w:rFonts w:cs="Calibri"/>
        </w:rPr>
        <w:t>’</w:t>
      </w:r>
      <w:r w:rsidR="00F150CA" w:rsidRPr="004122C8">
        <w:rPr>
          <w:rFonts w:cs="Calibri"/>
        </w:rPr>
        <w:t xml:space="preserve"> as they </w:t>
      </w:r>
      <w:r w:rsidR="00FF1F6B" w:rsidRPr="004122C8">
        <w:rPr>
          <w:rFonts w:cs="Calibri"/>
        </w:rPr>
        <w:t xml:space="preserve">experience </w:t>
      </w:r>
      <w:r w:rsidR="00F150CA" w:rsidRPr="004122C8">
        <w:rPr>
          <w:rFonts w:cs="Calibri"/>
        </w:rPr>
        <w:t>Jesus’s</w:t>
      </w:r>
      <w:r w:rsidR="00FF1F6B" w:rsidRPr="004122C8">
        <w:rPr>
          <w:rFonts w:cs="Calibri"/>
        </w:rPr>
        <w:t xml:space="preserve"> profound</w:t>
      </w:r>
      <w:r w:rsidR="00F150CA" w:rsidRPr="004122C8">
        <w:rPr>
          <w:rFonts w:cs="Calibri"/>
        </w:rPr>
        <w:t xml:space="preserve"> love and reassurance alongside the growing recognition that they </w:t>
      </w:r>
      <w:r w:rsidR="00FF1F6B" w:rsidRPr="004122C8">
        <w:rPr>
          <w:rFonts w:cs="Calibri"/>
        </w:rPr>
        <w:t>may be</w:t>
      </w:r>
      <w:r w:rsidR="00F150CA" w:rsidRPr="004122C8">
        <w:rPr>
          <w:rFonts w:cs="Calibri"/>
        </w:rPr>
        <w:t xml:space="preserve"> personal danger, following a </w:t>
      </w:r>
      <w:r w:rsidR="00220CE2" w:rsidRPr="004122C8">
        <w:rPr>
          <w:rFonts w:cs="Calibri"/>
        </w:rPr>
        <w:t>‘</w:t>
      </w:r>
      <w:r w:rsidR="00F150CA" w:rsidRPr="004122C8">
        <w:rPr>
          <w:rFonts w:cs="Calibri"/>
        </w:rPr>
        <w:t>doomed man</w:t>
      </w:r>
      <w:r w:rsidR="00EA28C1">
        <w:rPr>
          <w:rFonts w:cs="Calibri"/>
        </w:rPr>
        <w:t>.</w:t>
      </w:r>
      <w:r w:rsidR="00220CE2" w:rsidRPr="004122C8">
        <w:rPr>
          <w:rFonts w:cs="Calibri"/>
        </w:rPr>
        <w:t>’</w:t>
      </w:r>
      <w:r w:rsidR="00F150CA" w:rsidRPr="004122C8">
        <w:rPr>
          <w:rStyle w:val="FootnoteReference"/>
          <w:rFonts w:cs="Calibri"/>
        </w:rPr>
        <w:footnoteReference w:id="1"/>
      </w:r>
      <w:r w:rsidR="00FF1F6B" w:rsidRPr="004122C8">
        <w:rPr>
          <w:rFonts w:cs="Calibri"/>
        </w:rPr>
        <w:t xml:space="preserve"> </w:t>
      </w:r>
      <w:r w:rsidR="00EA28C1">
        <w:rPr>
          <w:rFonts w:cs="Calibri"/>
        </w:rPr>
        <w:t>It feels like f</w:t>
      </w:r>
      <w:r w:rsidR="00FF1F6B" w:rsidRPr="004122C8">
        <w:rPr>
          <w:rFonts w:cs="Calibri"/>
        </w:rPr>
        <w:t>ear is</w:t>
      </w:r>
      <w:r w:rsidR="007E5AF5" w:rsidRPr="004122C8">
        <w:rPr>
          <w:rFonts w:cs="Calibri"/>
        </w:rPr>
        <w:t xml:space="preserve"> </w:t>
      </w:r>
      <w:r w:rsidR="00FF1F6B" w:rsidRPr="004122C8">
        <w:rPr>
          <w:rFonts w:cs="Calibri"/>
        </w:rPr>
        <w:t xml:space="preserve">in the air too, and a sense of shock </w:t>
      </w:r>
      <w:r w:rsidR="00881F2B" w:rsidRPr="004122C8">
        <w:rPr>
          <w:rFonts w:cs="Calibri"/>
        </w:rPr>
        <w:t>as Jesus announces that he has been betrayed</w:t>
      </w:r>
      <w:r w:rsidR="001E0267" w:rsidRPr="004122C8">
        <w:rPr>
          <w:rFonts w:cs="Calibri"/>
        </w:rPr>
        <w:t xml:space="preserve">, </w:t>
      </w:r>
      <w:r w:rsidR="00881F2B" w:rsidRPr="004122C8">
        <w:rPr>
          <w:rFonts w:cs="Calibri"/>
        </w:rPr>
        <w:t xml:space="preserve">Judas </w:t>
      </w:r>
      <w:r w:rsidR="001E0267" w:rsidRPr="004122C8">
        <w:rPr>
          <w:rFonts w:cs="Calibri"/>
        </w:rPr>
        <w:t>leaves</w:t>
      </w:r>
      <w:r w:rsidR="00881F2B" w:rsidRPr="004122C8">
        <w:rPr>
          <w:rFonts w:cs="Calibri"/>
        </w:rPr>
        <w:t xml:space="preserve"> </w:t>
      </w:r>
      <w:r w:rsidR="00220CE2" w:rsidRPr="004122C8">
        <w:rPr>
          <w:rFonts w:cs="Calibri"/>
        </w:rPr>
        <w:t>and night falls</w:t>
      </w:r>
      <w:r w:rsidR="00881F2B" w:rsidRPr="004122C8">
        <w:rPr>
          <w:rFonts w:cs="Calibri"/>
        </w:rPr>
        <w:t xml:space="preserve">. </w:t>
      </w:r>
      <w:r w:rsidR="007E5AF5" w:rsidRPr="004122C8">
        <w:rPr>
          <w:rFonts w:cs="Calibri"/>
        </w:rPr>
        <w:t xml:space="preserve">Jesus </w:t>
      </w:r>
      <w:r w:rsidR="00EA28C1">
        <w:rPr>
          <w:rFonts w:cs="Calibri"/>
        </w:rPr>
        <w:t>describes himself</w:t>
      </w:r>
      <w:r w:rsidR="007E5AF5" w:rsidRPr="004122C8">
        <w:rPr>
          <w:rFonts w:cs="Calibri"/>
        </w:rPr>
        <w:t xml:space="preserve"> as </w:t>
      </w:r>
      <w:r w:rsidR="00881F2B" w:rsidRPr="004122C8">
        <w:rPr>
          <w:rFonts w:cs="Calibri"/>
          <w:i/>
          <w:iCs/>
        </w:rPr>
        <w:t xml:space="preserve">troubled in spirit </w:t>
      </w:r>
      <w:r w:rsidR="00881F2B" w:rsidRPr="004122C8">
        <w:rPr>
          <w:rFonts w:cs="Calibri"/>
        </w:rPr>
        <w:t xml:space="preserve">and the disciples as being </w:t>
      </w:r>
      <w:r w:rsidR="00881F2B" w:rsidRPr="004122C8">
        <w:rPr>
          <w:rFonts w:cs="Calibri"/>
          <w:i/>
          <w:iCs/>
        </w:rPr>
        <w:t xml:space="preserve">at a loss </w:t>
      </w:r>
      <w:r w:rsidR="00881F2B" w:rsidRPr="004122C8">
        <w:rPr>
          <w:rFonts w:cs="Calibri"/>
        </w:rPr>
        <w:t>(John 13: 21-22).</w:t>
      </w:r>
      <w:r w:rsidR="00FF1F6B" w:rsidRPr="004122C8">
        <w:rPr>
          <w:rFonts w:cs="Calibri"/>
        </w:rPr>
        <w:t xml:space="preserve"> Therefore</w:t>
      </w:r>
      <w:r w:rsidR="007E5AF5" w:rsidRPr="004122C8">
        <w:rPr>
          <w:rFonts w:cs="Calibri"/>
        </w:rPr>
        <w:t>, these verses are</w:t>
      </w:r>
      <w:r w:rsidR="00FF1F6B" w:rsidRPr="004122C8">
        <w:rPr>
          <w:rFonts w:cs="Calibri"/>
        </w:rPr>
        <w:t xml:space="preserve"> intended to help the disciples cope with life without Jesus</w:t>
      </w:r>
      <w:r w:rsidR="00881F2B" w:rsidRPr="004122C8">
        <w:rPr>
          <w:rFonts w:cs="Calibri"/>
        </w:rPr>
        <w:t xml:space="preserve">. The disciples are referred to as </w:t>
      </w:r>
      <w:r w:rsidR="00881F2B" w:rsidRPr="004122C8">
        <w:rPr>
          <w:rFonts w:cs="Calibri"/>
          <w:i/>
          <w:iCs/>
        </w:rPr>
        <w:t>children</w:t>
      </w:r>
      <w:r w:rsidR="00881F2B" w:rsidRPr="004122C8">
        <w:rPr>
          <w:rFonts w:cs="Calibri"/>
        </w:rPr>
        <w:t xml:space="preserve"> and Jesus beautifully crystallises the very essence of his teaching with the words</w:t>
      </w:r>
      <w:r w:rsidR="00723F68">
        <w:rPr>
          <w:rFonts w:cs="Calibri"/>
          <w:i/>
          <w:iCs/>
        </w:rPr>
        <w:t xml:space="preserve">, </w:t>
      </w:r>
      <w:r w:rsidR="00723F68" w:rsidRPr="00723F68">
        <w:rPr>
          <w:rFonts w:cs="Calibri"/>
          <w:i/>
          <w:iCs/>
        </w:rPr>
        <w:t>I give you a new commandment, that you love one another. Just as I have loved you, you also should love one another</w:t>
      </w:r>
      <w:r w:rsidR="00723F68" w:rsidRPr="00723F68">
        <w:rPr>
          <w:rFonts w:cs="Calibri"/>
        </w:rPr>
        <w:t xml:space="preserve">. </w:t>
      </w:r>
      <w:r w:rsidR="00881F2B" w:rsidRPr="004122C8">
        <w:rPr>
          <w:rFonts w:cs="Calibri"/>
        </w:rPr>
        <w:t>(John 13:</w:t>
      </w:r>
      <w:r w:rsidR="00723F68">
        <w:rPr>
          <w:rFonts w:cs="Calibri"/>
        </w:rPr>
        <w:t>34</w:t>
      </w:r>
      <w:r w:rsidR="008C54E6">
        <w:rPr>
          <w:rFonts w:cs="Calibri"/>
        </w:rPr>
        <w:t>).</w:t>
      </w:r>
      <w:r w:rsidR="00881F2B" w:rsidRPr="004122C8">
        <w:rPr>
          <w:rFonts w:cs="Calibri"/>
        </w:rPr>
        <w:t xml:space="preserve"> This is</w:t>
      </w:r>
      <w:r w:rsidR="00A831B2">
        <w:rPr>
          <w:rFonts w:cs="Calibri"/>
        </w:rPr>
        <w:t xml:space="preserve"> an</w:t>
      </w:r>
      <w:r w:rsidR="00881F2B" w:rsidRPr="004122C8">
        <w:rPr>
          <w:rFonts w:cs="Calibri"/>
        </w:rPr>
        <w:t xml:space="preserve"> inspiring</w:t>
      </w:r>
      <w:r w:rsidR="008C54E6">
        <w:rPr>
          <w:rFonts w:cs="Calibri"/>
        </w:rPr>
        <w:t xml:space="preserve"> </w:t>
      </w:r>
      <w:proofErr w:type="gramStart"/>
      <w:r w:rsidR="008C54E6">
        <w:rPr>
          <w:rFonts w:cs="Calibri"/>
        </w:rPr>
        <w:t>and</w:t>
      </w:r>
      <w:r w:rsidR="00881F2B" w:rsidRPr="004122C8">
        <w:rPr>
          <w:rFonts w:cs="Calibri"/>
        </w:rPr>
        <w:t xml:space="preserve"> also</w:t>
      </w:r>
      <w:proofErr w:type="gramEnd"/>
      <w:r w:rsidR="00881F2B" w:rsidRPr="004122C8">
        <w:rPr>
          <w:rFonts w:cs="Calibri"/>
        </w:rPr>
        <w:t xml:space="preserve"> dangerous command, setting the tone for the following chapter which pairs love and reassurance with a call to the emotional and spiritual depths of the disciples</w:t>
      </w:r>
      <w:r w:rsidR="000A6448" w:rsidRPr="004122C8">
        <w:rPr>
          <w:rFonts w:cs="Calibri"/>
        </w:rPr>
        <w:t>’</w:t>
      </w:r>
      <w:r w:rsidR="00881F2B" w:rsidRPr="004122C8">
        <w:rPr>
          <w:rFonts w:cs="Calibri"/>
        </w:rPr>
        <w:t xml:space="preserve"> faith</w:t>
      </w:r>
      <w:r w:rsidR="0072589A">
        <w:rPr>
          <w:rStyle w:val="FootnoteReference"/>
          <w:rFonts w:cs="Calibri"/>
        </w:rPr>
        <w:footnoteReference w:id="2"/>
      </w:r>
      <w:r w:rsidR="00881F2B" w:rsidRPr="004122C8">
        <w:rPr>
          <w:rFonts w:cs="Calibri"/>
        </w:rPr>
        <w:t>.</w:t>
      </w:r>
    </w:p>
    <w:p w14:paraId="3D9020EF" w14:textId="6C09638D" w:rsidR="007E5AF5" w:rsidRPr="004122C8" w:rsidRDefault="000A6448">
      <w:pPr>
        <w:rPr>
          <w:rFonts w:cs="Calibri"/>
        </w:rPr>
      </w:pPr>
      <w:r w:rsidRPr="004122C8">
        <w:rPr>
          <w:rFonts w:cs="Calibri"/>
        </w:rPr>
        <w:t>Clearly</w:t>
      </w:r>
      <w:r w:rsidR="008D5F3F" w:rsidRPr="004122C8">
        <w:rPr>
          <w:rFonts w:cs="Calibri"/>
        </w:rPr>
        <w:t xml:space="preserve"> </w:t>
      </w:r>
      <w:r w:rsidRPr="004122C8">
        <w:rPr>
          <w:rFonts w:cs="Calibri"/>
        </w:rPr>
        <w:t xml:space="preserve">Jesus’ words </w:t>
      </w:r>
      <w:r w:rsidR="008D5F3F" w:rsidRPr="004122C8">
        <w:rPr>
          <w:rFonts w:cs="Calibri"/>
        </w:rPr>
        <w:t>were</w:t>
      </w:r>
      <w:r w:rsidRPr="004122C8">
        <w:rPr>
          <w:rFonts w:cs="Calibri"/>
        </w:rPr>
        <w:t xml:space="preserve"> saturated with meaning for his immediate listeners. It is also valuable to see them as meaningful for the</w:t>
      </w:r>
      <w:r w:rsidR="00FE6524" w:rsidRPr="004122C8">
        <w:rPr>
          <w:rFonts w:cs="Calibri"/>
        </w:rPr>
        <w:t xml:space="preserve"> later</w:t>
      </w:r>
      <w:r w:rsidRPr="004122C8">
        <w:rPr>
          <w:rFonts w:cs="Calibri"/>
        </w:rPr>
        <w:t xml:space="preserve"> ‘Johannine community</w:t>
      </w:r>
      <w:r w:rsidR="00FE6524" w:rsidRPr="004122C8">
        <w:rPr>
          <w:rFonts w:cs="Calibri"/>
        </w:rPr>
        <w:t>’</w:t>
      </w:r>
      <w:r w:rsidR="00220CE2" w:rsidRPr="004122C8">
        <w:rPr>
          <w:rFonts w:cs="Calibri"/>
        </w:rPr>
        <w:t xml:space="preserve"> for whom the gospel may have been written. </w:t>
      </w:r>
      <w:r w:rsidRPr="004122C8">
        <w:rPr>
          <w:rFonts w:cs="Calibri"/>
        </w:rPr>
        <w:t xml:space="preserve">While the existence of such a community is not certain and the extent to which it was a </w:t>
      </w:r>
      <w:r w:rsidR="008D5F3F" w:rsidRPr="004122C8">
        <w:rPr>
          <w:rFonts w:cs="Calibri"/>
        </w:rPr>
        <w:t>‘</w:t>
      </w:r>
      <w:r w:rsidRPr="004122C8">
        <w:rPr>
          <w:rFonts w:cs="Calibri"/>
        </w:rPr>
        <w:t>closed</w:t>
      </w:r>
      <w:r w:rsidR="008D5F3F" w:rsidRPr="004122C8">
        <w:rPr>
          <w:rFonts w:cs="Calibri"/>
        </w:rPr>
        <w:t>’</w:t>
      </w:r>
      <w:r w:rsidRPr="004122C8">
        <w:rPr>
          <w:rFonts w:cs="Calibri"/>
        </w:rPr>
        <w:t xml:space="preserve"> or excluded group is contested, it is valuable to imagine Jesus’ words as</w:t>
      </w:r>
      <w:r w:rsidR="00FE6524" w:rsidRPr="004122C8">
        <w:rPr>
          <w:rFonts w:cs="Calibri"/>
        </w:rPr>
        <w:t xml:space="preserve"> beautifully crafted</w:t>
      </w:r>
      <w:r w:rsidRPr="004122C8">
        <w:rPr>
          <w:rFonts w:cs="Calibri"/>
        </w:rPr>
        <w:t xml:space="preserve"> to reassure late</w:t>
      </w:r>
      <w:r w:rsidR="00FE6524" w:rsidRPr="004122C8">
        <w:rPr>
          <w:rFonts w:cs="Calibri"/>
        </w:rPr>
        <w:t>r</w:t>
      </w:r>
      <w:r w:rsidRPr="004122C8">
        <w:rPr>
          <w:rFonts w:cs="Calibri"/>
        </w:rPr>
        <w:t xml:space="preserve"> believers as well as his own followers. </w:t>
      </w:r>
      <w:r w:rsidR="008D5F3F" w:rsidRPr="004122C8">
        <w:rPr>
          <w:rFonts w:cs="Calibri"/>
        </w:rPr>
        <w:t>As Raymon</w:t>
      </w:r>
      <w:r w:rsidR="00EA28C1">
        <w:rPr>
          <w:rFonts w:cs="Calibri"/>
        </w:rPr>
        <w:t>d</w:t>
      </w:r>
      <w:r w:rsidR="008D5F3F" w:rsidRPr="004122C8">
        <w:rPr>
          <w:rFonts w:cs="Calibri"/>
        </w:rPr>
        <w:t xml:space="preserve"> Brown puts it, the speeches of the first twelve chapters in John are often addresses to unbelievers while John 14 marks an </w:t>
      </w:r>
      <w:r w:rsidR="00DB4272" w:rsidRPr="004122C8">
        <w:rPr>
          <w:rFonts w:cs="Calibri"/>
        </w:rPr>
        <w:t>‘</w:t>
      </w:r>
      <w:r w:rsidR="008D5F3F" w:rsidRPr="004122C8">
        <w:rPr>
          <w:rFonts w:cs="Calibri"/>
        </w:rPr>
        <w:t>inward turn</w:t>
      </w:r>
      <w:r w:rsidR="00DB4272" w:rsidRPr="004122C8">
        <w:rPr>
          <w:rFonts w:cs="Calibri"/>
        </w:rPr>
        <w:t>’</w:t>
      </w:r>
      <w:r w:rsidR="008D5F3F" w:rsidRPr="004122C8">
        <w:rPr>
          <w:rFonts w:cs="Calibri"/>
        </w:rPr>
        <w:t>, gathering material from various older sources into</w:t>
      </w:r>
      <w:r w:rsidR="002A3414" w:rsidRPr="004122C8">
        <w:rPr>
          <w:rFonts w:cs="Calibri"/>
        </w:rPr>
        <w:t xml:space="preserve"> a</w:t>
      </w:r>
      <w:r w:rsidR="008D5F3F" w:rsidRPr="004122C8">
        <w:rPr>
          <w:rFonts w:cs="Calibri"/>
        </w:rPr>
        <w:t xml:space="preserve"> ‘Johannine synthesis, a most sublime sermon.’</w:t>
      </w:r>
      <w:r w:rsidR="008D5F3F" w:rsidRPr="004122C8">
        <w:rPr>
          <w:rStyle w:val="FootnoteReference"/>
          <w:rFonts w:cs="Calibri"/>
        </w:rPr>
        <w:footnoteReference w:id="3"/>
      </w:r>
      <w:r w:rsidR="008D5F3F" w:rsidRPr="004122C8">
        <w:rPr>
          <w:rFonts w:cs="Calibri"/>
        </w:rPr>
        <w:t xml:space="preserve"> The</w:t>
      </w:r>
      <w:r w:rsidR="00EA28C1">
        <w:rPr>
          <w:rFonts w:cs="Calibri"/>
        </w:rPr>
        <w:t xml:space="preserve"> crucial</w:t>
      </w:r>
      <w:r w:rsidR="008D5F3F" w:rsidRPr="004122C8">
        <w:rPr>
          <w:rFonts w:cs="Calibri"/>
        </w:rPr>
        <w:t xml:space="preserve"> context here</w:t>
      </w:r>
      <w:r w:rsidR="002A3414" w:rsidRPr="004122C8">
        <w:rPr>
          <w:rFonts w:cs="Calibri"/>
        </w:rPr>
        <w:t xml:space="preserve"> is</w:t>
      </w:r>
      <w:r w:rsidR="008D5F3F" w:rsidRPr="004122C8">
        <w:rPr>
          <w:rFonts w:cs="Calibri"/>
        </w:rPr>
        <w:t xml:space="preserve"> that the ‘Johannine community’ was only one generation away from the distressing destruction of the Temple in 70AD and was likely excluded from the synagogue becoming an increasingly isolated group. </w:t>
      </w:r>
      <w:r w:rsidR="00FE6524" w:rsidRPr="004122C8">
        <w:rPr>
          <w:rFonts w:cs="Calibri"/>
        </w:rPr>
        <w:t>These experiences</w:t>
      </w:r>
      <w:r w:rsidR="00DE42FD" w:rsidRPr="004122C8">
        <w:rPr>
          <w:rFonts w:cs="Calibri"/>
        </w:rPr>
        <w:t xml:space="preserve"> </w:t>
      </w:r>
      <w:r w:rsidR="00FE6524" w:rsidRPr="004122C8">
        <w:rPr>
          <w:rFonts w:cs="Calibri"/>
        </w:rPr>
        <w:t>help us understand</w:t>
      </w:r>
      <w:r w:rsidR="008D5F3F" w:rsidRPr="004122C8">
        <w:rPr>
          <w:rFonts w:cs="Calibri"/>
        </w:rPr>
        <w:t xml:space="preserve"> the i</w:t>
      </w:r>
      <w:r w:rsidR="00FE6524" w:rsidRPr="004122C8">
        <w:rPr>
          <w:rFonts w:cs="Calibri"/>
        </w:rPr>
        <w:t>mpact</w:t>
      </w:r>
      <w:r w:rsidR="008D5F3F" w:rsidRPr="004122C8">
        <w:rPr>
          <w:rFonts w:cs="Calibri"/>
        </w:rPr>
        <w:t xml:space="preserve"> </w:t>
      </w:r>
      <w:r w:rsidR="00FE6524" w:rsidRPr="004122C8">
        <w:rPr>
          <w:rFonts w:cs="Calibri"/>
        </w:rPr>
        <w:t>of</w:t>
      </w:r>
      <w:r w:rsidR="008D5F3F" w:rsidRPr="004122C8">
        <w:rPr>
          <w:rFonts w:cs="Calibri"/>
        </w:rPr>
        <w:t xml:space="preserve"> the verses </w:t>
      </w:r>
      <w:r w:rsidR="00FE6524" w:rsidRPr="004122C8">
        <w:rPr>
          <w:rFonts w:cs="Calibri"/>
        </w:rPr>
        <w:t>about finding a</w:t>
      </w:r>
      <w:r w:rsidR="00076DBB" w:rsidRPr="004122C8">
        <w:rPr>
          <w:rFonts w:cs="Calibri"/>
        </w:rPr>
        <w:t xml:space="preserve"> </w:t>
      </w:r>
      <w:r w:rsidR="008D5F3F" w:rsidRPr="004122C8">
        <w:rPr>
          <w:rFonts w:cs="Calibri"/>
        </w:rPr>
        <w:t>home with the Father</w:t>
      </w:r>
      <w:r w:rsidR="00C10663">
        <w:rPr>
          <w:rFonts w:cs="Calibri"/>
        </w:rPr>
        <w:t>.</w:t>
      </w:r>
      <w:r w:rsidR="00C10663">
        <w:rPr>
          <w:rStyle w:val="FootnoteReference"/>
          <w:rFonts w:cs="Calibri"/>
        </w:rPr>
        <w:footnoteReference w:id="4"/>
      </w:r>
    </w:p>
    <w:p w14:paraId="4DE5636F" w14:textId="71B48834" w:rsidR="001B238D" w:rsidRPr="004122C8" w:rsidRDefault="00DE42FD">
      <w:pPr>
        <w:rPr>
          <w:rFonts w:cs="Calibri"/>
        </w:rPr>
      </w:pPr>
      <w:r w:rsidRPr="004122C8">
        <w:rPr>
          <w:rFonts w:cs="Calibri"/>
        </w:rPr>
        <w:lastRenderedPageBreak/>
        <w:t xml:space="preserve">John 14: 1-7 opens the core part of the </w:t>
      </w:r>
      <w:r w:rsidR="006D495C" w:rsidRPr="004122C8">
        <w:rPr>
          <w:rFonts w:cs="Calibri"/>
        </w:rPr>
        <w:t>d</w:t>
      </w:r>
      <w:r w:rsidRPr="004122C8">
        <w:rPr>
          <w:rFonts w:cs="Calibri"/>
        </w:rPr>
        <w:t xml:space="preserve">iscourses, reassuring the disciples, moving from their troubled and confused state of mind to the promise of a continued relationship with Jesus and the preparation of a </w:t>
      </w:r>
      <w:r w:rsidRPr="004122C8">
        <w:rPr>
          <w:rFonts w:cs="Calibri"/>
          <w:i/>
          <w:iCs/>
        </w:rPr>
        <w:t xml:space="preserve">dwelling place </w:t>
      </w:r>
      <w:r w:rsidRPr="004122C8">
        <w:rPr>
          <w:rFonts w:cs="Calibri"/>
        </w:rPr>
        <w:t>for the disciples</w:t>
      </w:r>
      <w:r w:rsidR="00EA28C1">
        <w:rPr>
          <w:rFonts w:cs="Calibri"/>
        </w:rPr>
        <w:t xml:space="preserve"> with God.</w:t>
      </w:r>
      <w:r w:rsidRPr="004122C8">
        <w:rPr>
          <w:rFonts w:cs="Calibri"/>
        </w:rPr>
        <w:t xml:space="preserve"> The disciples play an important part</w:t>
      </w:r>
      <w:r w:rsidR="00EA28C1">
        <w:rPr>
          <w:rFonts w:cs="Calibri"/>
        </w:rPr>
        <w:t xml:space="preserve"> here</w:t>
      </w:r>
      <w:r w:rsidR="009873BC" w:rsidRPr="004122C8">
        <w:rPr>
          <w:rFonts w:cs="Calibri"/>
        </w:rPr>
        <w:t>,</w:t>
      </w:r>
      <w:r w:rsidRPr="004122C8">
        <w:rPr>
          <w:rFonts w:cs="Calibri"/>
        </w:rPr>
        <w:t xml:space="preserve"> being</w:t>
      </w:r>
      <w:r w:rsidR="00EA28C1">
        <w:rPr>
          <w:rFonts w:cs="Calibri"/>
        </w:rPr>
        <w:t xml:space="preserve"> portrayed as</w:t>
      </w:r>
      <w:r w:rsidRPr="004122C8">
        <w:rPr>
          <w:rFonts w:cs="Calibri"/>
        </w:rPr>
        <w:t xml:space="preserve"> troubled and confused so that Jesus is given the chance </w:t>
      </w:r>
      <w:r w:rsidR="001B238D" w:rsidRPr="004122C8">
        <w:rPr>
          <w:rFonts w:cs="Calibri"/>
        </w:rPr>
        <w:t>to explain his mission and demonstrate his love for them and</w:t>
      </w:r>
      <w:r w:rsidR="009873BC" w:rsidRPr="004122C8">
        <w:rPr>
          <w:rFonts w:cs="Calibri"/>
        </w:rPr>
        <w:t xml:space="preserve"> their trust</w:t>
      </w:r>
      <w:r w:rsidR="00220CE2" w:rsidRPr="004122C8">
        <w:rPr>
          <w:rFonts w:cs="Calibri"/>
        </w:rPr>
        <w:t xml:space="preserve"> in</w:t>
      </w:r>
      <w:r w:rsidR="009873BC" w:rsidRPr="004122C8">
        <w:rPr>
          <w:rFonts w:cs="Calibri"/>
        </w:rPr>
        <w:t xml:space="preserve"> him. </w:t>
      </w:r>
    </w:p>
    <w:p w14:paraId="14F3D2F7" w14:textId="36CA68CE" w:rsidR="005E2018" w:rsidRPr="004122C8" w:rsidRDefault="001B238D">
      <w:pPr>
        <w:rPr>
          <w:rFonts w:cs="Calibri"/>
        </w:rPr>
      </w:pPr>
      <w:r w:rsidRPr="004122C8">
        <w:rPr>
          <w:rFonts w:cs="Calibri"/>
        </w:rPr>
        <w:t>Th</w:t>
      </w:r>
      <w:r w:rsidR="00CB3555" w:rsidRPr="004122C8">
        <w:rPr>
          <w:rFonts w:cs="Calibri"/>
        </w:rPr>
        <w:t>is</w:t>
      </w:r>
      <w:r w:rsidRPr="004122C8">
        <w:rPr>
          <w:rFonts w:cs="Calibri"/>
        </w:rPr>
        <w:t xml:space="preserve"> exegesis suggests that John 14: 1-7 and particularly the extraordinary words of John 14:6 </w:t>
      </w:r>
      <w:r w:rsidRPr="004122C8">
        <w:rPr>
          <w:rFonts w:cs="Calibri"/>
          <w:i/>
          <w:iCs/>
        </w:rPr>
        <w:t xml:space="preserve">I am the way, the truth and the life, </w:t>
      </w:r>
      <w:r w:rsidRPr="004122C8">
        <w:rPr>
          <w:rFonts w:cs="Calibri"/>
        </w:rPr>
        <w:t>are best understood a</w:t>
      </w:r>
      <w:r w:rsidR="004122C8">
        <w:rPr>
          <w:rFonts w:cs="Calibri"/>
        </w:rPr>
        <w:t>s comforting words,</w:t>
      </w:r>
      <w:r w:rsidRPr="004122C8">
        <w:rPr>
          <w:rFonts w:cs="Calibri"/>
        </w:rPr>
        <w:t xml:space="preserve"> addressed to believers. Jesus’ words are meant to b</w:t>
      </w:r>
      <w:r w:rsidR="00CB3555" w:rsidRPr="004122C8">
        <w:rPr>
          <w:rFonts w:cs="Calibri"/>
        </w:rPr>
        <w:t>e</w:t>
      </w:r>
      <w:r w:rsidRPr="004122C8">
        <w:rPr>
          <w:rFonts w:cs="Calibri"/>
        </w:rPr>
        <w:t xml:space="preserve"> reassuring at time of great fear and above all meant to </w:t>
      </w:r>
      <w:r w:rsidR="00DB4272" w:rsidRPr="004122C8">
        <w:rPr>
          <w:rFonts w:cs="Calibri"/>
        </w:rPr>
        <w:t>centre</w:t>
      </w:r>
      <w:r w:rsidRPr="004122C8">
        <w:rPr>
          <w:rFonts w:cs="Calibri"/>
        </w:rPr>
        <w:t xml:space="preserve"> his personal relationship with those who know him. </w:t>
      </w:r>
      <w:r w:rsidR="00F35B1B" w:rsidRPr="004122C8">
        <w:rPr>
          <w:rFonts w:cs="Calibri"/>
        </w:rPr>
        <w:t>They are</w:t>
      </w:r>
      <w:r w:rsidRPr="004122C8">
        <w:rPr>
          <w:rFonts w:cs="Calibri"/>
        </w:rPr>
        <w:t xml:space="preserve"> addressed to a </w:t>
      </w:r>
      <w:r w:rsidR="00F35B1B" w:rsidRPr="004122C8">
        <w:rPr>
          <w:rFonts w:cs="Calibri"/>
        </w:rPr>
        <w:t>group of friends</w:t>
      </w:r>
      <w:r w:rsidRPr="004122C8">
        <w:rPr>
          <w:rFonts w:cs="Calibri"/>
        </w:rPr>
        <w:t xml:space="preserve"> facing the loss of their</w:t>
      </w:r>
      <w:r w:rsidR="00F35B1B" w:rsidRPr="004122C8">
        <w:rPr>
          <w:rFonts w:cs="Calibri"/>
        </w:rPr>
        <w:t xml:space="preserve"> beloved</w:t>
      </w:r>
      <w:r w:rsidRPr="004122C8">
        <w:rPr>
          <w:rFonts w:cs="Calibri"/>
        </w:rPr>
        <w:t xml:space="preserve"> leader</w:t>
      </w:r>
      <w:r w:rsidR="00F35B1B" w:rsidRPr="004122C8">
        <w:rPr>
          <w:rFonts w:cs="Calibri"/>
        </w:rPr>
        <w:t xml:space="preserve"> and a later community facing exclusion,</w:t>
      </w:r>
      <w:r w:rsidRPr="004122C8">
        <w:rPr>
          <w:rFonts w:cs="Calibri"/>
        </w:rPr>
        <w:t xml:space="preserve"> rather than intended as a theological statement about who is saved. Alongside the</w:t>
      </w:r>
      <w:r w:rsidR="00220CE2" w:rsidRPr="004122C8">
        <w:rPr>
          <w:rFonts w:cs="Calibri"/>
        </w:rPr>
        <w:t>se</w:t>
      </w:r>
      <w:r w:rsidRPr="004122C8">
        <w:rPr>
          <w:rFonts w:cs="Calibri"/>
        </w:rPr>
        <w:t xml:space="preserve"> </w:t>
      </w:r>
      <w:r w:rsidR="00201FD1">
        <w:rPr>
          <w:rFonts w:cs="Calibri"/>
        </w:rPr>
        <w:t>themes</w:t>
      </w:r>
      <w:r w:rsidRPr="004122C8">
        <w:rPr>
          <w:rFonts w:cs="Calibri"/>
        </w:rPr>
        <w:t xml:space="preserve"> this exegesis also pays attention to the changing tenses and in these verses as part of a wider pattern sometimes called ‘realised eschatology’</w:t>
      </w:r>
      <w:r w:rsidR="004122C8">
        <w:rPr>
          <w:rFonts w:cs="Calibri"/>
        </w:rPr>
        <w:t>, in other words,</w:t>
      </w:r>
      <w:r w:rsidRPr="004122C8">
        <w:rPr>
          <w:rFonts w:cs="Calibri"/>
        </w:rPr>
        <w:t xml:space="preserve"> future promise is transformed into presen</w:t>
      </w:r>
      <w:r w:rsidR="00CB3555" w:rsidRPr="004122C8">
        <w:rPr>
          <w:rFonts w:cs="Calibri"/>
        </w:rPr>
        <w:t>t</w:t>
      </w:r>
      <w:r w:rsidRPr="004122C8">
        <w:rPr>
          <w:rFonts w:cs="Calibri"/>
        </w:rPr>
        <w:t xml:space="preserve"> salvation</w:t>
      </w:r>
      <w:r w:rsidR="00B73A64" w:rsidRPr="004122C8">
        <w:rPr>
          <w:rStyle w:val="FootnoteReference"/>
          <w:rFonts w:cs="Calibri"/>
        </w:rPr>
        <w:footnoteReference w:id="5"/>
      </w:r>
      <w:r w:rsidRPr="004122C8">
        <w:rPr>
          <w:rFonts w:cs="Calibri"/>
        </w:rPr>
        <w:t xml:space="preserve">.    </w:t>
      </w:r>
    </w:p>
    <w:p w14:paraId="62E713C5" w14:textId="4447C514" w:rsidR="00B73A64" w:rsidRPr="004122C8" w:rsidRDefault="00B73A64">
      <w:pPr>
        <w:rPr>
          <w:rFonts w:cs="Calibri"/>
          <w:b/>
          <w:bCs/>
          <w:i/>
          <w:iCs/>
        </w:rPr>
      </w:pPr>
      <w:r w:rsidRPr="004122C8">
        <w:rPr>
          <w:rFonts w:cs="Calibri"/>
          <w:b/>
          <w:bCs/>
          <w:i/>
          <w:iCs/>
        </w:rPr>
        <w:t>Let not your hearts be troubled; believe in God, believe also in me</w:t>
      </w:r>
    </w:p>
    <w:p w14:paraId="5C587325" w14:textId="02C26F45" w:rsidR="00C15C4B" w:rsidRPr="004122C8" w:rsidRDefault="00D83D7F">
      <w:pPr>
        <w:rPr>
          <w:rFonts w:cs="Calibri"/>
        </w:rPr>
      </w:pPr>
      <w:r w:rsidRPr="004122C8">
        <w:rPr>
          <w:rFonts w:cs="Calibri"/>
        </w:rPr>
        <w:t>These opening lines set the tone. With powerful simplicity they are verses intended for pastoral reassurance at a time of heightened anxie</w:t>
      </w:r>
      <w:r w:rsidR="00DE010C" w:rsidRPr="004122C8">
        <w:rPr>
          <w:rFonts w:cs="Calibri"/>
        </w:rPr>
        <w:t>ty</w:t>
      </w:r>
      <w:r w:rsidRPr="004122C8">
        <w:rPr>
          <w:rFonts w:cs="Calibri"/>
        </w:rPr>
        <w:t xml:space="preserve">. The words </w:t>
      </w:r>
      <w:r w:rsidR="001F46E3" w:rsidRPr="004122C8">
        <w:rPr>
          <w:rFonts w:cs="Calibri"/>
        </w:rPr>
        <w:t xml:space="preserve">are </w:t>
      </w:r>
      <w:r w:rsidRPr="004122C8">
        <w:rPr>
          <w:rFonts w:cs="Calibri"/>
        </w:rPr>
        <w:t xml:space="preserve">particularly </w:t>
      </w:r>
      <w:r w:rsidR="006B1B6D">
        <w:rPr>
          <w:rFonts w:cs="Calibri"/>
        </w:rPr>
        <w:t>strong</w:t>
      </w:r>
      <w:r w:rsidRPr="004122C8">
        <w:rPr>
          <w:rFonts w:cs="Calibri"/>
        </w:rPr>
        <w:t xml:space="preserve"> because they are repeated right near the end of the chapter in John 14:27</w:t>
      </w:r>
      <w:r w:rsidR="00723F68">
        <w:rPr>
          <w:rFonts w:cs="Calibri"/>
        </w:rPr>
        <w:t xml:space="preserve"> </w:t>
      </w:r>
      <w:r w:rsidR="00723F68" w:rsidRPr="00723F68">
        <w:rPr>
          <w:rFonts w:cs="Calibri"/>
          <w:i/>
          <w:iCs/>
        </w:rPr>
        <w:t>Peace I leave with you; my peace I give to you. I do not give to you as the world gives. Do not let your hearts be troubled, and do not let them be afraid</w:t>
      </w:r>
      <w:r w:rsidRPr="004122C8">
        <w:rPr>
          <w:rFonts w:cs="Calibri"/>
          <w:i/>
          <w:iCs/>
        </w:rPr>
        <w:t xml:space="preserve">. </w:t>
      </w:r>
      <w:r w:rsidRPr="004122C8">
        <w:rPr>
          <w:rFonts w:cs="Calibri"/>
        </w:rPr>
        <w:t>This is present moment care and attention f</w:t>
      </w:r>
      <w:r w:rsidR="001F46E3" w:rsidRPr="004122C8">
        <w:rPr>
          <w:rFonts w:cs="Calibri"/>
        </w:rPr>
        <w:t xml:space="preserve">rom </w:t>
      </w:r>
      <w:r w:rsidRPr="004122C8">
        <w:rPr>
          <w:rFonts w:cs="Calibri"/>
        </w:rPr>
        <w:t xml:space="preserve">Jesus to his greatly loved friends </w:t>
      </w:r>
      <w:r w:rsidR="008372E1" w:rsidRPr="004122C8">
        <w:rPr>
          <w:rFonts w:cs="Calibri"/>
        </w:rPr>
        <w:t>and</w:t>
      </w:r>
      <w:r w:rsidRPr="004122C8">
        <w:rPr>
          <w:rFonts w:cs="Calibri"/>
        </w:rPr>
        <w:t xml:space="preserve"> provides reassurance t</w:t>
      </w:r>
      <w:r w:rsidR="008372E1" w:rsidRPr="004122C8">
        <w:rPr>
          <w:rFonts w:cs="Calibri"/>
        </w:rPr>
        <w:t>o a ‘Johannine community’</w:t>
      </w:r>
      <w:r w:rsidRPr="004122C8">
        <w:rPr>
          <w:rFonts w:cs="Calibri"/>
        </w:rPr>
        <w:t xml:space="preserve"> who may feel</w:t>
      </w:r>
      <w:r w:rsidR="00C15C4B" w:rsidRPr="004122C8">
        <w:rPr>
          <w:rFonts w:cs="Calibri"/>
        </w:rPr>
        <w:t xml:space="preserve"> socially</w:t>
      </w:r>
      <w:r w:rsidRPr="004122C8">
        <w:rPr>
          <w:rFonts w:cs="Calibri"/>
        </w:rPr>
        <w:t xml:space="preserve"> excluded from ‘the world’ and therefore appreciate a message that Jesus is offering something definitively different</w:t>
      </w:r>
      <w:r w:rsidR="00C15C4B" w:rsidRPr="004122C8">
        <w:rPr>
          <w:rFonts w:cs="Calibri"/>
        </w:rPr>
        <w:t xml:space="preserve"> and marks them out as special</w:t>
      </w:r>
      <w:r w:rsidR="00C15C4B" w:rsidRPr="004122C8">
        <w:rPr>
          <w:rStyle w:val="FootnoteReference"/>
          <w:rFonts w:cs="Calibri"/>
        </w:rPr>
        <w:footnoteReference w:id="6"/>
      </w:r>
      <w:r w:rsidRPr="004122C8">
        <w:rPr>
          <w:rFonts w:cs="Calibri"/>
        </w:rPr>
        <w:t xml:space="preserve">. </w:t>
      </w:r>
    </w:p>
    <w:p w14:paraId="4CC19B6D" w14:textId="65717BC5" w:rsidR="00D432C6" w:rsidRPr="004122C8" w:rsidRDefault="00D83D7F">
      <w:pPr>
        <w:rPr>
          <w:rFonts w:cs="Calibri"/>
        </w:rPr>
      </w:pPr>
      <w:r w:rsidRPr="004122C8">
        <w:rPr>
          <w:rFonts w:cs="Calibri"/>
        </w:rPr>
        <w:t xml:space="preserve">This </w:t>
      </w:r>
      <w:r w:rsidR="00C15C4B" w:rsidRPr="004122C8">
        <w:rPr>
          <w:rFonts w:cs="Calibri"/>
        </w:rPr>
        <w:t>reassurance</w:t>
      </w:r>
      <w:r w:rsidRPr="004122C8">
        <w:rPr>
          <w:rFonts w:cs="Calibri"/>
        </w:rPr>
        <w:t xml:space="preserve"> </w:t>
      </w:r>
      <w:r w:rsidR="00511071" w:rsidRPr="004122C8">
        <w:rPr>
          <w:rFonts w:cs="Calibri"/>
        </w:rPr>
        <w:t xml:space="preserve">develops </w:t>
      </w:r>
      <w:r w:rsidRPr="004122C8">
        <w:rPr>
          <w:rFonts w:cs="Calibri"/>
        </w:rPr>
        <w:t xml:space="preserve">in later verses where Thomas’ questions clearly reveal that the disciples do not understand what is about to happen to Jesus, where he is going or even how their own relationship with God is defined by their relationship with Jesus. </w:t>
      </w:r>
      <w:r w:rsidR="00300DAB" w:rsidRPr="004122C8">
        <w:rPr>
          <w:rFonts w:cs="Calibri"/>
        </w:rPr>
        <w:t>This pattern of confusion and misunderstanding is frequently found across the gospel as prompt for further e</w:t>
      </w:r>
      <w:r w:rsidR="00A831B2">
        <w:rPr>
          <w:rFonts w:cs="Calibri"/>
        </w:rPr>
        <w:t>xplanation</w:t>
      </w:r>
      <w:r w:rsidR="00300DAB" w:rsidRPr="004122C8">
        <w:rPr>
          <w:rFonts w:cs="Calibri"/>
        </w:rPr>
        <w:t>, but the</w:t>
      </w:r>
      <w:r w:rsidRPr="004122C8">
        <w:rPr>
          <w:rFonts w:cs="Calibri"/>
        </w:rPr>
        <w:t xml:space="preserve"> beauty of these lines is that none of th</w:t>
      </w:r>
      <w:r w:rsidR="008372E1" w:rsidRPr="004122C8">
        <w:rPr>
          <w:rFonts w:cs="Calibri"/>
        </w:rPr>
        <w:t>is is a</w:t>
      </w:r>
      <w:r w:rsidR="00C15C4B" w:rsidRPr="004122C8">
        <w:rPr>
          <w:rFonts w:cs="Calibri"/>
        </w:rPr>
        <w:t xml:space="preserve"> presented as a</w:t>
      </w:r>
      <w:r w:rsidR="008372E1" w:rsidRPr="004122C8">
        <w:rPr>
          <w:rFonts w:cs="Calibri"/>
        </w:rPr>
        <w:t xml:space="preserve"> problem</w:t>
      </w:r>
      <w:r w:rsidR="00300DAB" w:rsidRPr="004122C8">
        <w:rPr>
          <w:rFonts w:cs="Calibri"/>
        </w:rPr>
        <w:t xml:space="preserve"> here. I</w:t>
      </w:r>
      <w:r w:rsidRPr="004122C8">
        <w:rPr>
          <w:rFonts w:cs="Calibri"/>
        </w:rPr>
        <w:t>t is the experience of being</w:t>
      </w:r>
      <w:r w:rsidR="00DB4272" w:rsidRPr="004122C8">
        <w:rPr>
          <w:rFonts w:cs="Calibri"/>
        </w:rPr>
        <w:t xml:space="preserve"> </w:t>
      </w:r>
      <w:r w:rsidRPr="004122C8">
        <w:rPr>
          <w:rFonts w:cs="Calibri"/>
        </w:rPr>
        <w:t>with Jesus</w:t>
      </w:r>
      <w:r w:rsidR="00DB4272" w:rsidRPr="004122C8">
        <w:rPr>
          <w:rFonts w:cs="Calibri"/>
        </w:rPr>
        <w:t xml:space="preserve"> and following him</w:t>
      </w:r>
      <w:r w:rsidRPr="004122C8">
        <w:rPr>
          <w:rFonts w:cs="Calibri"/>
        </w:rPr>
        <w:t xml:space="preserve"> that is central here</w:t>
      </w:r>
      <w:r w:rsidR="00300DAB" w:rsidRPr="004122C8">
        <w:rPr>
          <w:rFonts w:cs="Calibri"/>
        </w:rPr>
        <w:t xml:space="preserve"> rather than </w:t>
      </w:r>
      <w:r w:rsidR="001F46E3" w:rsidRPr="004122C8">
        <w:rPr>
          <w:rFonts w:cs="Calibri"/>
        </w:rPr>
        <w:t>intellectual or abstract</w:t>
      </w:r>
      <w:r w:rsidR="00300DAB" w:rsidRPr="004122C8">
        <w:rPr>
          <w:rFonts w:cs="Calibri"/>
        </w:rPr>
        <w:t xml:space="preserve"> understanding</w:t>
      </w:r>
      <w:r w:rsidR="00511071" w:rsidRPr="004122C8">
        <w:rPr>
          <w:rFonts w:cs="Calibri"/>
        </w:rPr>
        <w:t>.</w:t>
      </w:r>
      <w:r w:rsidRPr="004122C8">
        <w:rPr>
          <w:rFonts w:cs="Calibri"/>
        </w:rPr>
        <w:t xml:space="preserve"> </w:t>
      </w:r>
      <w:r w:rsidR="00511071" w:rsidRPr="004122C8">
        <w:rPr>
          <w:rFonts w:cs="Calibri"/>
        </w:rPr>
        <w:t>T</w:t>
      </w:r>
      <w:r w:rsidRPr="004122C8">
        <w:rPr>
          <w:rFonts w:cs="Calibri"/>
        </w:rPr>
        <w:t>he quelling of troubled hearts arises from belief, faith and trust</w:t>
      </w:r>
      <w:r w:rsidR="00300DAB" w:rsidRPr="004122C8">
        <w:rPr>
          <w:rFonts w:cs="Calibri"/>
        </w:rPr>
        <w:t xml:space="preserve"> </w:t>
      </w:r>
      <w:r w:rsidR="001F46E3" w:rsidRPr="004122C8">
        <w:rPr>
          <w:rFonts w:cs="Calibri"/>
        </w:rPr>
        <w:t xml:space="preserve">and </w:t>
      </w:r>
      <w:r w:rsidR="001F46E3" w:rsidRPr="004122C8">
        <w:rPr>
          <w:rFonts w:cs="Calibri"/>
          <w:i/>
          <w:iCs/>
        </w:rPr>
        <w:t>these</w:t>
      </w:r>
      <w:r w:rsidR="00300DAB" w:rsidRPr="004122C8">
        <w:rPr>
          <w:rFonts w:cs="Calibri"/>
          <w:i/>
          <w:iCs/>
        </w:rPr>
        <w:t xml:space="preserve"> already exist</w:t>
      </w:r>
      <w:r w:rsidRPr="004122C8">
        <w:rPr>
          <w:rFonts w:cs="Calibri"/>
        </w:rPr>
        <w:t>.</w:t>
      </w:r>
      <w:r w:rsidR="008372E1" w:rsidRPr="004122C8">
        <w:rPr>
          <w:rFonts w:cs="Calibri"/>
        </w:rPr>
        <w:t xml:space="preserve"> It is also </w:t>
      </w:r>
      <w:r w:rsidR="00300DAB" w:rsidRPr="004122C8">
        <w:rPr>
          <w:rFonts w:cs="Calibri"/>
        </w:rPr>
        <w:lastRenderedPageBreak/>
        <w:t>useful</w:t>
      </w:r>
      <w:r w:rsidR="008372E1" w:rsidRPr="004122C8">
        <w:rPr>
          <w:rFonts w:cs="Calibri"/>
        </w:rPr>
        <w:t xml:space="preserve"> to note that these words are intended for the moment they are spoken but also give the disciples a foundation for the coming pain</w:t>
      </w:r>
      <w:r w:rsidR="00511071" w:rsidRPr="004122C8">
        <w:rPr>
          <w:rFonts w:cs="Calibri"/>
        </w:rPr>
        <w:t xml:space="preserve"> and loss</w:t>
      </w:r>
      <w:r w:rsidR="008372E1" w:rsidRPr="004122C8">
        <w:rPr>
          <w:rFonts w:cs="Calibri"/>
        </w:rPr>
        <w:t xml:space="preserve"> of the crucifixion.</w:t>
      </w:r>
      <w:r w:rsidR="00C15C4B" w:rsidRPr="004122C8">
        <w:rPr>
          <w:rFonts w:cs="Calibri"/>
        </w:rPr>
        <w:t xml:space="preserve">  </w:t>
      </w:r>
      <w:r w:rsidR="008372E1" w:rsidRPr="004122C8">
        <w:rPr>
          <w:rFonts w:cs="Calibri"/>
        </w:rPr>
        <w:t xml:space="preserve">  </w:t>
      </w:r>
    </w:p>
    <w:p w14:paraId="50FEA0E4" w14:textId="38E9E52C" w:rsidR="00C15C4B" w:rsidRPr="004122C8" w:rsidRDefault="00C15C4B">
      <w:pPr>
        <w:rPr>
          <w:rFonts w:cs="Calibri"/>
        </w:rPr>
      </w:pPr>
      <w:r w:rsidRPr="004122C8">
        <w:rPr>
          <w:rFonts w:cs="Calibri"/>
        </w:rPr>
        <w:t xml:space="preserve">Jesus’ words are not </w:t>
      </w:r>
      <w:r w:rsidR="0035150A" w:rsidRPr="004122C8">
        <w:rPr>
          <w:rFonts w:cs="Calibri"/>
        </w:rPr>
        <w:t>empty</w:t>
      </w:r>
      <w:r w:rsidRPr="004122C8">
        <w:rPr>
          <w:rFonts w:cs="Calibri"/>
        </w:rPr>
        <w:t>; what he says is backed up with a sense of reminding the disciples of their trust in him. Perhaps this partly accounts for the use of the present tense here, the disciples are not being convinced to believe in Jesus, they already do</w:t>
      </w:r>
      <w:r w:rsidR="00346E12" w:rsidRPr="004122C8">
        <w:rPr>
          <w:rFonts w:cs="Calibri"/>
        </w:rPr>
        <w:t>.</w:t>
      </w:r>
      <w:r w:rsidRPr="004122C8">
        <w:rPr>
          <w:rFonts w:cs="Calibri"/>
        </w:rPr>
        <w:t xml:space="preserve"> Jesus’ words are powerful because they describe a present experience rather than command</w:t>
      </w:r>
      <w:r w:rsidR="0035150A" w:rsidRPr="004122C8">
        <w:rPr>
          <w:rFonts w:cs="Calibri"/>
        </w:rPr>
        <w:t xml:space="preserve"> or</w:t>
      </w:r>
      <w:r w:rsidRPr="004122C8">
        <w:rPr>
          <w:rFonts w:cs="Calibri"/>
        </w:rPr>
        <w:t xml:space="preserve"> belief, and it is that relationship itself, that is doing the work.</w:t>
      </w:r>
      <w:r w:rsidR="00346E12" w:rsidRPr="004122C8">
        <w:rPr>
          <w:rFonts w:cs="Calibri"/>
        </w:rPr>
        <w:t xml:space="preserve"> This is repeated later in </w:t>
      </w:r>
      <w:r w:rsidR="00723F68" w:rsidRPr="00723F68">
        <w:rPr>
          <w:rFonts w:cs="Calibri"/>
          <w:i/>
          <w:iCs/>
        </w:rPr>
        <w:t>But these are written so that you may continue to believe that Jesus is the Messiah</w:t>
      </w:r>
      <w:r w:rsidR="00723F68">
        <w:rPr>
          <w:rFonts w:cs="Calibri"/>
          <w:i/>
          <w:iCs/>
        </w:rPr>
        <w:t>,</w:t>
      </w:r>
      <w:r w:rsidR="00723F68" w:rsidRPr="00723F68">
        <w:rPr>
          <w:rFonts w:cs="Calibri"/>
          <w:i/>
          <w:iCs/>
        </w:rPr>
        <w:t xml:space="preserve"> the Son of God, and that through believing you may have life in his name</w:t>
      </w:r>
      <w:r w:rsidR="008C54E6">
        <w:rPr>
          <w:rFonts w:cs="Calibri"/>
          <w:i/>
          <w:iCs/>
        </w:rPr>
        <w:t xml:space="preserve"> </w:t>
      </w:r>
      <w:r w:rsidR="008C54E6">
        <w:rPr>
          <w:rFonts w:cs="Calibri"/>
        </w:rPr>
        <w:t>(John 20:31)</w:t>
      </w:r>
      <w:r w:rsidR="00723F68" w:rsidRPr="00723F68">
        <w:rPr>
          <w:rFonts w:cs="Calibri"/>
          <w:i/>
          <w:iCs/>
        </w:rPr>
        <w:t xml:space="preserve"> </w:t>
      </w:r>
      <w:r w:rsidR="00346E12" w:rsidRPr="004122C8">
        <w:rPr>
          <w:rFonts w:cs="Calibri"/>
        </w:rPr>
        <w:t>making it clear this is for later believers who are also already in a place of ongoing faith and trust and is found in John 6 where Jesus</w:t>
      </w:r>
      <w:r w:rsidR="008C54E6">
        <w:rPr>
          <w:rFonts w:cs="Calibri"/>
        </w:rPr>
        <w:t xml:space="preserve"> also</w:t>
      </w:r>
      <w:r w:rsidR="00346E12" w:rsidRPr="004122C8">
        <w:rPr>
          <w:rFonts w:cs="Calibri"/>
        </w:rPr>
        <w:t xml:space="preserve"> explains that it is belief in him, who has seen the father, that leads to eternal life. </w:t>
      </w:r>
    </w:p>
    <w:p w14:paraId="7FFC5944" w14:textId="6BD56DF0" w:rsidR="00A30629" w:rsidRPr="004122C8" w:rsidRDefault="00B87ED7">
      <w:pPr>
        <w:rPr>
          <w:rFonts w:cs="Calibri"/>
        </w:rPr>
      </w:pPr>
      <w:r w:rsidRPr="004122C8">
        <w:rPr>
          <w:rFonts w:cs="Calibri"/>
        </w:rPr>
        <w:t>F</w:t>
      </w:r>
      <w:r w:rsidR="00A30629" w:rsidRPr="004122C8">
        <w:rPr>
          <w:rFonts w:cs="Calibri"/>
        </w:rPr>
        <w:t>aith</w:t>
      </w:r>
      <w:r w:rsidRPr="004122C8">
        <w:rPr>
          <w:rFonts w:cs="Calibri"/>
        </w:rPr>
        <w:t xml:space="preserve"> therefore</w:t>
      </w:r>
      <w:r w:rsidR="00A30629" w:rsidRPr="004122C8">
        <w:rPr>
          <w:rFonts w:cs="Calibri"/>
        </w:rPr>
        <w:t xml:space="preserve"> is not abstract or even something to be attained at some future date, it is </w:t>
      </w:r>
      <w:r w:rsidRPr="004122C8">
        <w:rPr>
          <w:rFonts w:cs="Calibri"/>
        </w:rPr>
        <w:t>not an</w:t>
      </w:r>
      <w:r w:rsidR="00A30629" w:rsidRPr="004122C8">
        <w:rPr>
          <w:rFonts w:cs="Calibri"/>
        </w:rPr>
        <w:t xml:space="preserve"> intellectual experience but grounded in trusting in Jesus. </w:t>
      </w:r>
      <w:r w:rsidRPr="004122C8">
        <w:rPr>
          <w:rFonts w:cs="Calibri"/>
        </w:rPr>
        <w:t>He</w:t>
      </w:r>
      <w:r w:rsidR="00A30629" w:rsidRPr="004122C8">
        <w:rPr>
          <w:rFonts w:cs="Calibri"/>
        </w:rPr>
        <w:t xml:space="preserve"> does not claim to be making a definitive statement about salvation, rather his concern is real and personal and wonderfully simple. </w:t>
      </w:r>
      <w:r w:rsidR="008C54E6">
        <w:rPr>
          <w:rFonts w:cs="Calibri"/>
          <w:i/>
          <w:iCs/>
        </w:rPr>
        <w:t>B</w:t>
      </w:r>
      <w:r w:rsidR="00A30629" w:rsidRPr="004122C8">
        <w:rPr>
          <w:rFonts w:cs="Calibri"/>
          <w:i/>
          <w:iCs/>
        </w:rPr>
        <w:t xml:space="preserve">elief in God is belief in me, belief in me is belief in God </w:t>
      </w:r>
      <w:r w:rsidR="00A30629" w:rsidRPr="004122C8">
        <w:rPr>
          <w:rFonts w:cs="Calibri"/>
        </w:rPr>
        <w:t>it is not so much that one leads to another and more tha</w:t>
      </w:r>
      <w:r w:rsidR="00DB4272" w:rsidRPr="004122C8">
        <w:rPr>
          <w:rFonts w:cs="Calibri"/>
        </w:rPr>
        <w:t>t</w:t>
      </w:r>
      <w:r w:rsidR="00A30629" w:rsidRPr="004122C8">
        <w:rPr>
          <w:rFonts w:cs="Calibri"/>
        </w:rPr>
        <w:t xml:space="preserve"> they are the same. The work is already done, the faith is already there, everything that needs to be known has already been experienced</w:t>
      </w:r>
      <w:r w:rsidR="00A4075E">
        <w:rPr>
          <w:rFonts w:cs="Calibri"/>
        </w:rPr>
        <w:t xml:space="preserve"> even if the knowledge is incomplete and confused</w:t>
      </w:r>
      <w:r w:rsidRPr="004122C8">
        <w:rPr>
          <w:rFonts w:cs="Calibri"/>
        </w:rPr>
        <w:t>.</w:t>
      </w:r>
      <w:r w:rsidR="00A30629" w:rsidRPr="004122C8">
        <w:rPr>
          <w:rFonts w:cs="Calibri"/>
        </w:rPr>
        <w:t xml:space="preserve"> The disciples may claim they will hold their nerve, and as Jesus says to Peter, that will not always be the case, but the experience and trust</w:t>
      </w:r>
      <w:r w:rsidR="00DB4272" w:rsidRPr="004122C8">
        <w:rPr>
          <w:rFonts w:cs="Calibri"/>
        </w:rPr>
        <w:t xml:space="preserve"> will</w:t>
      </w:r>
      <w:r w:rsidR="00A30629" w:rsidRPr="004122C8">
        <w:rPr>
          <w:rFonts w:cs="Calibri"/>
        </w:rPr>
        <w:t xml:space="preserve"> persist. To make these verses into a statement about who is and is not saved</w:t>
      </w:r>
      <w:r w:rsidRPr="004122C8">
        <w:rPr>
          <w:rFonts w:cs="Calibri"/>
        </w:rPr>
        <w:t xml:space="preserve"> is</w:t>
      </w:r>
      <w:r w:rsidR="00A30629" w:rsidRPr="004122C8">
        <w:rPr>
          <w:rFonts w:cs="Calibri"/>
        </w:rPr>
        <w:t xml:space="preserve"> taking them out of context and making them do work they were not intended to do</w:t>
      </w:r>
      <w:r w:rsidR="0010799B" w:rsidRPr="004122C8">
        <w:rPr>
          <w:rFonts w:cs="Calibri"/>
        </w:rPr>
        <w:t>.</w:t>
      </w:r>
      <w:r w:rsidR="00A30629" w:rsidRPr="004122C8">
        <w:rPr>
          <w:rFonts w:cs="Calibri"/>
        </w:rPr>
        <w:t xml:space="preserve"> </w:t>
      </w:r>
      <w:r w:rsidR="0010799B" w:rsidRPr="004122C8">
        <w:rPr>
          <w:rFonts w:cs="Calibri"/>
        </w:rPr>
        <w:t>This</w:t>
      </w:r>
      <w:r w:rsidR="00A30629" w:rsidRPr="004122C8">
        <w:rPr>
          <w:rFonts w:cs="Calibri"/>
        </w:rPr>
        <w:t xml:space="preserve"> is </w:t>
      </w:r>
      <w:r w:rsidR="0010799B" w:rsidRPr="004122C8">
        <w:rPr>
          <w:rFonts w:cs="Calibri"/>
        </w:rPr>
        <w:t>important to hold in mind</w:t>
      </w:r>
      <w:r w:rsidR="00A30629" w:rsidRPr="004122C8">
        <w:rPr>
          <w:rFonts w:cs="Calibri"/>
        </w:rPr>
        <w:t xml:space="preserve"> as we move </w:t>
      </w:r>
      <w:r w:rsidR="00A46ED7" w:rsidRPr="004122C8">
        <w:rPr>
          <w:rFonts w:cs="Calibri"/>
        </w:rPr>
        <w:t>deeper into the chapter</w:t>
      </w:r>
      <w:r w:rsidR="00A30629" w:rsidRPr="004122C8">
        <w:rPr>
          <w:rFonts w:cs="Calibri"/>
        </w:rPr>
        <w:t xml:space="preserve"> </w:t>
      </w:r>
      <w:r w:rsidR="00A46ED7" w:rsidRPr="004122C8">
        <w:rPr>
          <w:rFonts w:cs="Calibri"/>
        </w:rPr>
        <w:t xml:space="preserve">and </w:t>
      </w:r>
      <w:r w:rsidR="0010799B" w:rsidRPr="004122C8">
        <w:rPr>
          <w:rFonts w:cs="Calibri"/>
        </w:rPr>
        <w:t>encounter verses</w:t>
      </w:r>
      <w:r w:rsidR="00A30629" w:rsidRPr="004122C8">
        <w:rPr>
          <w:rFonts w:cs="Calibri"/>
        </w:rPr>
        <w:t xml:space="preserve"> that have been use</w:t>
      </w:r>
      <w:r w:rsidR="00507CC0">
        <w:rPr>
          <w:rFonts w:cs="Calibri"/>
        </w:rPr>
        <w:t>d</w:t>
      </w:r>
      <w:r w:rsidR="00A30629" w:rsidRPr="004122C8">
        <w:rPr>
          <w:rFonts w:cs="Calibri"/>
        </w:rPr>
        <w:t xml:space="preserve"> to limit salvation to </w:t>
      </w:r>
      <w:r w:rsidRPr="004122C8">
        <w:rPr>
          <w:rFonts w:cs="Calibri"/>
        </w:rPr>
        <w:t>certain believers.</w:t>
      </w:r>
      <w:r w:rsidR="00813500" w:rsidRPr="004122C8">
        <w:rPr>
          <w:rFonts w:cs="Calibri"/>
        </w:rPr>
        <w:t xml:space="preserve"> </w:t>
      </w:r>
    </w:p>
    <w:p w14:paraId="3BDC619B" w14:textId="307E42D9" w:rsidR="001F0AE9" w:rsidRPr="004122C8" w:rsidRDefault="0010799B">
      <w:pPr>
        <w:rPr>
          <w:rFonts w:cs="Calibri"/>
          <w:b/>
          <w:bCs/>
          <w:i/>
          <w:iCs/>
        </w:rPr>
      </w:pPr>
      <w:r w:rsidRPr="004122C8">
        <w:rPr>
          <w:rFonts w:cs="Calibri"/>
          <w:b/>
          <w:bCs/>
          <w:i/>
          <w:iCs/>
        </w:rPr>
        <w:t xml:space="preserve">In my father’s house are many rooms; if it were not so, would I have told you that I go to prepare a place for you? </w:t>
      </w:r>
    </w:p>
    <w:p w14:paraId="1F567F1A" w14:textId="40E91E8F" w:rsidR="00EF5B1D" w:rsidRPr="004122C8" w:rsidRDefault="00813500">
      <w:pPr>
        <w:rPr>
          <w:rFonts w:cs="Calibri"/>
        </w:rPr>
      </w:pPr>
      <w:r w:rsidRPr="004122C8">
        <w:rPr>
          <w:rFonts w:cs="Calibri"/>
        </w:rPr>
        <w:t>Jesus then continues his pastoral words reminding the disciples of something he</w:t>
      </w:r>
      <w:r w:rsidR="00614DC6" w:rsidRPr="004122C8">
        <w:rPr>
          <w:rFonts w:cs="Calibri"/>
        </w:rPr>
        <w:t xml:space="preserve"> has apparently</w:t>
      </w:r>
      <w:r w:rsidRPr="004122C8">
        <w:rPr>
          <w:rFonts w:cs="Calibri"/>
        </w:rPr>
        <w:t xml:space="preserve"> said before</w:t>
      </w:r>
      <w:r w:rsidR="001A5969" w:rsidRPr="004122C8">
        <w:rPr>
          <w:rFonts w:cs="Calibri"/>
        </w:rPr>
        <w:t>;</w:t>
      </w:r>
      <w:r w:rsidRPr="004122C8">
        <w:rPr>
          <w:rFonts w:cs="Calibri"/>
        </w:rPr>
        <w:t xml:space="preserve"> that he is going to prepare a place in his Father’s house</w:t>
      </w:r>
      <w:r w:rsidR="00614DC6" w:rsidRPr="004122C8">
        <w:rPr>
          <w:rFonts w:cs="Calibri"/>
        </w:rPr>
        <w:t>.</w:t>
      </w:r>
      <w:r w:rsidRPr="004122C8">
        <w:rPr>
          <w:rFonts w:cs="Calibri"/>
        </w:rPr>
        <w:t xml:space="preserve"> </w:t>
      </w:r>
      <w:r w:rsidR="00614DC6" w:rsidRPr="004122C8">
        <w:rPr>
          <w:rFonts w:cs="Calibri"/>
        </w:rPr>
        <w:t xml:space="preserve">This is cast as </w:t>
      </w:r>
      <w:r w:rsidRPr="004122C8">
        <w:rPr>
          <w:rFonts w:cs="Calibri"/>
        </w:rPr>
        <w:t>an expansive place of</w:t>
      </w:r>
      <w:r w:rsidR="001A5969" w:rsidRPr="004122C8">
        <w:rPr>
          <w:rFonts w:cs="Calibri"/>
        </w:rPr>
        <w:t xml:space="preserve"> spacious</w:t>
      </w:r>
      <w:r w:rsidRPr="004122C8">
        <w:rPr>
          <w:rFonts w:cs="Calibri"/>
        </w:rPr>
        <w:t xml:space="preserve"> hospitality that is</w:t>
      </w:r>
      <w:r w:rsidR="00614DC6" w:rsidRPr="004122C8">
        <w:rPr>
          <w:rFonts w:cs="Calibri"/>
        </w:rPr>
        <w:t xml:space="preserve"> rather</w:t>
      </w:r>
      <w:r w:rsidRPr="004122C8">
        <w:rPr>
          <w:rFonts w:cs="Calibri"/>
        </w:rPr>
        <w:t xml:space="preserve"> reassuring</w:t>
      </w:r>
      <w:r w:rsidR="00614DC6" w:rsidRPr="004122C8">
        <w:rPr>
          <w:rFonts w:cs="Calibri"/>
        </w:rPr>
        <w:t>ly</w:t>
      </w:r>
      <w:r w:rsidRPr="004122C8">
        <w:rPr>
          <w:rFonts w:cs="Calibri"/>
        </w:rPr>
        <w:t xml:space="preserve"> said to</w:t>
      </w:r>
      <w:r w:rsidR="001A5969" w:rsidRPr="004122C8">
        <w:rPr>
          <w:rFonts w:cs="Calibri"/>
        </w:rPr>
        <w:t xml:space="preserve"> have many rooms. This extraordinary verse is </w:t>
      </w:r>
      <w:r w:rsidR="002539B9" w:rsidRPr="004122C8">
        <w:rPr>
          <w:rFonts w:cs="Calibri"/>
        </w:rPr>
        <w:t>comforting but mysterious and</w:t>
      </w:r>
      <w:r w:rsidR="001A5969" w:rsidRPr="004122C8">
        <w:rPr>
          <w:rFonts w:cs="Calibri"/>
        </w:rPr>
        <w:t xml:space="preserve"> is not immediately understood by the disciples</w:t>
      </w:r>
      <w:r w:rsidR="00614DC6" w:rsidRPr="004122C8">
        <w:rPr>
          <w:rFonts w:cs="Calibri"/>
        </w:rPr>
        <w:t xml:space="preserve"> whose confusion continues</w:t>
      </w:r>
      <w:r w:rsidR="00113A4E" w:rsidRPr="004122C8">
        <w:rPr>
          <w:rFonts w:cs="Calibri"/>
        </w:rPr>
        <w:t>,</w:t>
      </w:r>
      <w:r w:rsidR="00614DC6" w:rsidRPr="004122C8">
        <w:rPr>
          <w:rFonts w:cs="Calibri"/>
        </w:rPr>
        <w:t xml:space="preserve"> </w:t>
      </w:r>
      <w:r w:rsidR="00113A4E" w:rsidRPr="004122C8">
        <w:rPr>
          <w:rFonts w:cs="Calibri"/>
        </w:rPr>
        <w:t>a</w:t>
      </w:r>
      <w:r w:rsidR="00614DC6" w:rsidRPr="004122C8">
        <w:rPr>
          <w:rFonts w:cs="Calibri"/>
        </w:rPr>
        <w:t xml:space="preserve">nd yet Jesus speaks again in the present tense, this time about his Father’s </w:t>
      </w:r>
      <w:r w:rsidR="00C20056" w:rsidRPr="004122C8">
        <w:rPr>
          <w:rFonts w:cs="Calibri"/>
        </w:rPr>
        <w:t>h</w:t>
      </w:r>
      <w:r w:rsidR="00614DC6" w:rsidRPr="004122C8">
        <w:rPr>
          <w:rFonts w:cs="Calibri"/>
        </w:rPr>
        <w:t>ouse</w:t>
      </w:r>
      <w:r w:rsidR="00113A4E" w:rsidRPr="004122C8">
        <w:rPr>
          <w:rFonts w:cs="Calibri"/>
        </w:rPr>
        <w:t>. This house</w:t>
      </w:r>
      <w:r w:rsidR="00614DC6" w:rsidRPr="004122C8">
        <w:rPr>
          <w:rFonts w:cs="Calibri"/>
        </w:rPr>
        <w:t xml:space="preserve"> which exists now, has many rooms in the </w:t>
      </w:r>
      <w:r w:rsidR="00614DC6" w:rsidRPr="004122C8">
        <w:rPr>
          <w:rFonts w:cs="Calibri"/>
          <w:i/>
          <w:iCs/>
        </w:rPr>
        <w:t>now</w:t>
      </w:r>
      <w:r w:rsidR="00614DC6" w:rsidRPr="004122C8">
        <w:rPr>
          <w:rFonts w:cs="Calibri"/>
        </w:rPr>
        <w:t>, and is therefore best seen as a permanent dwelling place. As in the previous verse, he is not promising something to come, he is describing something that already is</w:t>
      </w:r>
      <w:r w:rsidR="00113A4E" w:rsidRPr="004122C8">
        <w:rPr>
          <w:rFonts w:cs="Calibri"/>
        </w:rPr>
        <w:t>.</w:t>
      </w:r>
      <w:r w:rsidR="00614DC6" w:rsidRPr="004122C8">
        <w:rPr>
          <w:rFonts w:cs="Calibri"/>
        </w:rPr>
        <w:t xml:space="preserve"> </w:t>
      </w:r>
      <w:r w:rsidR="00113A4E" w:rsidRPr="004122C8">
        <w:rPr>
          <w:rFonts w:cs="Calibri"/>
        </w:rPr>
        <w:t>However, s</w:t>
      </w:r>
      <w:r w:rsidR="00614DC6" w:rsidRPr="004122C8">
        <w:rPr>
          <w:rFonts w:cs="Calibri"/>
        </w:rPr>
        <w:t>imultaneously Jesus then shifts the tenses, seemingly to describe something that is</w:t>
      </w:r>
      <w:r w:rsidR="00113A4E" w:rsidRPr="004122C8">
        <w:rPr>
          <w:rFonts w:cs="Calibri"/>
        </w:rPr>
        <w:t xml:space="preserve"> also</w:t>
      </w:r>
      <w:r w:rsidR="00614DC6" w:rsidRPr="004122C8">
        <w:rPr>
          <w:rFonts w:cs="Calibri"/>
        </w:rPr>
        <w:t xml:space="preserve"> going to happen in the future. </w:t>
      </w:r>
      <w:r w:rsidR="00113A4E" w:rsidRPr="004122C8">
        <w:rPr>
          <w:rFonts w:cs="Calibri"/>
        </w:rPr>
        <w:t xml:space="preserve">It is not just the tenses that shift in a grammatical sense, it is our understanding of spiritual </w:t>
      </w:r>
      <w:r w:rsidR="00113A4E" w:rsidRPr="004122C8">
        <w:rPr>
          <w:rFonts w:cs="Calibri"/>
        </w:rPr>
        <w:lastRenderedPageBreak/>
        <w:t xml:space="preserve">time. </w:t>
      </w:r>
      <w:r w:rsidR="002539B9" w:rsidRPr="004122C8">
        <w:rPr>
          <w:rFonts w:cs="Calibri"/>
        </w:rPr>
        <w:t>It is</w:t>
      </w:r>
      <w:r w:rsidR="00113A4E" w:rsidRPr="004122C8">
        <w:rPr>
          <w:rFonts w:cs="Calibri"/>
        </w:rPr>
        <w:t xml:space="preserve"> a spiritual message that dwelling with God is both something that will happen in the future and is already happening now</w:t>
      </w:r>
      <w:r w:rsidR="00C20056" w:rsidRPr="004122C8">
        <w:rPr>
          <w:rFonts w:cs="Calibri"/>
        </w:rPr>
        <w:t>.</w:t>
      </w:r>
      <w:r w:rsidR="00113A4E" w:rsidRPr="004122C8">
        <w:rPr>
          <w:rFonts w:cs="Calibri"/>
        </w:rPr>
        <w:t xml:space="preserve"> </w:t>
      </w:r>
    </w:p>
    <w:p w14:paraId="016231EF" w14:textId="26C7C28E" w:rsidR="00574625" w:rsidRPr="004122C8" w:rsidRDefault="00113A4E">
      <w:pPr>
        <w:rPr>
          <w:rFonts w:cs="Calibri"/>
        </w:rPr>
      </w:pPr>
      <w:r w:rsidRPr="004122C8">
        <w:rPr>
          <w:rFonts w:cs="Calibri"/>
        </w:rPr>
        <w:t xml:space="preserve">The language here is traditional, in some contexts </w:t>
      </w:r>
      <w:r w:rsidRPr="004122C8">
        <w:rPr>
          <w:rFonts w:cs="Calibri"/>
          <w:i/>
          <w:iCs/>
        </w:rPr>
        <w:t xml:space="preserve">my Father’s house </w:t>
      </w:r>
      <w:r w:rsidRPr="004122C8">
        <w:rPr>
          <w:rFonts w:cs="Calibri"/>
        </w:rPr>
        <w:t>literally means the Temple or can also be used as a metaphor for a spiritual temple. However, as Lincoln writes here it may be that ‘the imagery is more general and taken from apocalyptic writings about the afterlife’ especially 1 Enoch 39: 4-</w:t>
      </w:r>
      <w:r w:rsidR="00A4075E">
        <w:rPr>
          <w:rFonts w:cs="Calibri"/>
        </w:rPr>
        <w:t>8</w:t>
      </w:r>
      <w:r w:rsidRPr="004122C8">
        <w:rPr>
          <w:rFonts w:cs="Calibri"/>
        </w:rPr>
        <w:t xml:space="preserve"> which speaks of ‘the dwelling places of the holy and the resting-places of the righteous’ in heaven which is pictured as God’s house</w:t>
      </w:r>
      <w:r w:rsidR="00A4075E">
        <w:rPr>
          <w:rFonts w:cs="Calibri"/>
        </w:rPr>
        <w:t>.</w:t>
      </w:r>
      <w:r w:rsidR="00574625" w:rsidRPr="004122C8">
        <w:rPr>
          <w:rStyle w:val="FootnoteReference"/>
          <w:rFonts w:cs="Calibri"/>
        </w:rPr>
        <w:footnoteReference w:id="7"/>
      </w:r>
      <w:r w:rsidRPr="004122C8">
        <w:rPr>
          <w:rFonts w:cs="Calibri"/>
        </w:rPr>
        <w:t xml:space="preserve"> </w:t>
      </w:r>
      <w:r w:rsidR="00574625" w:rsidRPr="004122C8">
        <w:rPr>
          <w:rFonts w:cs="Calibri"/>
        </w:rPr>
        <w:t>Even more compelling are thinkers who note that</w:t>
      </w:r>
      <w:r w:rsidRPr="004122C8">
        <w:rPr>
          <w:rFonts w:cs="Calibri"/>
        </w:rPr>
        <w:t xml:space="preserve"> the</w:t>
      </w:r>
      <w:r w:rsidR="00EF5B1D" w:rsidRPr="004122C8">
        <w:rPr>
          <w:rFonts w:cs="Calibri"/>
        </w:rPr>
        <w:t xml:space="preserve"> Greek word used here for hous</w:t>
      </w:r>
      <w:r w:rsidRPr="004122C8">
        <w:rPr>
          <w:rFonts w:cs="Calibri"/>
        </w:rPr>
        <w:t xml:space="preserve">e is </w:t>
      </w:r>
      <w:proofErr w:type="spellStart"/>
      <w:r w:rsidRPr="004122C8">
        <w:rPr>
          <w:rFonts w:cs="Calibri"/>
          <w:i/>
          <w:iCs/>
        </w:rPr>
        <w:t>mon</w:t>
      </w:r>
      <w:r w:rsidR="00EE4C6B">
        <w:rPr>
          <w:rFonts w:cs="Calibri"/>
          <w:i/>
          <w:iCs/>
        </w:rPr>
        <w:t>e</w:t>
      </w:r>
      <w:proofErr w:type="spellEnd"/>
      <w:r w:rsidR="00EE4C6B">
        <w:rPr>
          <w:rFonts w:cs="Calibri"/>
          <w:i/>
          <w:iCs/>
        </w:rPr>
        <w:t>/ monai</w:t>
      </w:r>
      <w:r w:rsidRPr="004122C8">
        <w:rPr>
          <w:rFonts w:cs="Calibri"/>
          <w:i/>
          <w:iCs/>
        </w:rPr>
        <w:t xml:space="preserve"> </w:t>
      </w:r>
      <w:r w:rsidRPr="004122C8">
        <w:rPr>
          <w:rFonts w:cs="Calibri"/>
        </w:rPr>
        <w:t xml:space="preserve">which translates as </w:t>
      </w:r>
      <w:r w:rsidRPr="004122C8">
        <w:rPr>
          <w:rFonts w:cs="Calibri"/>
          <w:i/>
          <w:iCs/>
        </w:rPr>
        <w:t xml:space="preserve">dwelling place </w:t>
      </w:r>
      <w:r w:rsidRPr="004122C8">
        <w:rPr>
          <w:rFonts w:cs="Calibri"/>
        </w:rPr>
        <w:t>and is used in only one other place (John 14:23) where it is used to mean an inner dwelling place, for God to make his home within us.</w:t>
      </w:r>
      <w:r w:rsidR="008C2364" w:rsidRPr="004122C8">
        <w:rPr>
          <w:rFonts w:cs="Calibri"/>
        </w:rPr>
        <w:t xml:space="preserve"> </w:t>
      </w:r>
      <w:r w:rsidR="00574625" w:rsidRPr="004122C8">
        <w:rPr>
          <w:rFonts w:cs="Calibri"/>
          <w:i/>
          <w:iCs/>
        </w:rPr>
        <w:t>Jesus answered him, “If a man loves me, he will keep my word, and my Father will love him, and we will come to him and make our home with him.</w:t>
      </w:r>
      <w:r w:rsidRPr="004122C8">
        <w:rPr>
          <w:rFonts w:cs="Calibri"/>
          <w:i/>
          <w:iCs/>
        </w:rPr>
        <w:t xml:space="preserve"> </w:t>
      </w:r>
      <w:r w:rsidR="00574625" w:rsidRPr="004122C8">
        <w:rPr>
          <w:rFonts w:cs="Calibri"/>
        </w:rPr>
        <w:t>This same sense is echoed more loosely in John 15: 4 where Jesus says “</w:t>
      </w:r>
      <w:r w:rsidR="00574625" w:rsidRPr="004122C8">
        <w:rPr>
          <w:rFonts w:cs="Calibri"/>
          <w:i/>
          <w:iCs/>
        </w:rPr>
        <w:t xml:space="preserve">abide in me as I abide in you” </w:t>
      </w:r>
      <w:r w:rsidR="00574625" w:rsidRPr="004122C8">
        <w:rPr>
          <w:rFonts w:cs="Calibri"/>
        </w:rPr>
        <w:t xml:space="preserve">and most strikingly for theologians such as Thomas Keating in the contemplative tradition in Matthew </w:t>
      </w:r>
      <w:r w:rsidR="00574625" w:rsidRPr="004122C8">
        <w:rPr>
          <w:rFonts w:cs="Calibri"/>
          <w:i/>
          <w:iCs/>
        </w:rPr>
        <w:t>but whenever you pray, go into your room and shut the door and pray to your Father who is in secret, and your Father who sees you in secret will reward you.</w:t>
      </w:r>
      <w:r w:rsidR="00574625" w:rsidRPr="004122C8">
        <w:rPr>
          <w:rStyle w:val="FootnoteReference"/>
          <w:rFonts w:cs="Calibri"/>
          <w:i/>
          <w:iCs/>
        </w:rPr>
        <w:footnoteReference w:id="8"/>
      </w:r>
      <w:r w:rsidR="00574625" w:rsidRPr="004122C8">
        <w:rPr>
          <w:rFonts w:cs="Calibri"/>
          <w:i/>
          <w:iCs/>
        </w:rPr>
        <w:t xml:space="preserve">  </w:t>
      </w:r>
    </w:p>
    <w:p w14:paraId="14E2D2E1" w14:textId="6E96B43E" w:rsidR="00E44CBE" w:rsidRPr="004122C8" w:rsidRDefault="00E44CBE">
      <w:pPr>
        <w:rPr>
          <w:rFonts w:cs="Calibri"/>
        </w:rPr>
      </w:pPr>
      <w:r w:rsidRPr="004122C8">
        <w:rPr>
          <w:rFonts w:cs="Calibri"/>
        </w:rPr>
        <w:t xml:space="preserve">The contemplative </w:t>
      </w:r>
      <w:r w:rsidR="00480DAB" w:rsidRPr="004122C8">
        <w:rPr>
          <w:rFonts w:cs="Calibri"/>
        </w:rPr>
        <w:t>and</w:t>
      </w:r>
      <w:r w:rsidRPr="004122C8">
        <w:rPr>
          <w:rFonts w:cs="Calibri"/>
        </w:rPr>
        <w:t xml:space="preserve"> mystical reading of this verse suggests that the promise being made here is of Jesu</w:t>
      </w:r>
      <w:r w:rsidR="0064007B">
        <w:rPr>
          <w:rFonts w:cs="Calibri"/>
        </w:rPr>
        <w:t>s</w:t>
      </w:r>
      <w:r w:rsidRPr="004122C8">
        <w:rPr>
          <w:rFonts w:cs="Calibri"/>
        </w:rPr>
        <w:t xml:space="preserve"> joining himself to God and his disciples in unity</w:t>
      </w:r>
      <w:r w:rsidR="00480DAB" w:rsidRPr="004122C8">
        <w:rPr>
          <w:rStyle w:val="FootnoteReference"/>
          <w:rFonts w:cs="Calibri"/>
        </w:rPr>
        <w:footnoteReference w:id="9"/>
      </w:r>
      <w:r w:rsidRPr="004122C8">
        <w:rPr>
          <w:rFonts w:cs="Calibri"/>
        </w:rPr>
        <w:t xml:space="preserve">. Something that will happen after the resurrection, through the work of the spirit and yet is also completed in the present moment. The </w:t>
      </w:r>
      <w:proofErr w:type="spellStart"/>
      <w:r w:rsidRPr="004122C8">
        <w:rPr>
          <w:rFonts w:cs="Calibri"/>
          <w:i/>
          <w:iCs/>
        </w:rPr>
        <w:t>mon</w:t>
      </w:r>
      <w:r w:rsidR="0064007B">
        <w:rPr>
          <w:rFonts w:cs="Calibri"/>
          <w:i/>
          <w:iCs/>
        </w:rPr>
        <w:t>e</w:t>
      </w:r>
      <w:proofErr w:type="spellEnd"/>
      <w:r w:rsidRPr="004122C8">
        <w:rPr>
          <w:rFonts w:cs="Calibri"/>
          <w:i/>
          <w:iCs/>
        </w:rPr>
        <w:t xml:space="preserve"> </w:t>
      </w:r>
      <w:r w:rsidRPr="004122C8">
        <w:rPr>
          <w:rFonts w:cs="Calibri"/>
        </w:rPr>
        <w:t xml:space="preserve">is therefore a permanent life-giving dwelling place that will be reached in the future but is also a space within. The disciples do not seem to grasp this immediately, but the verses that follow help them understand that it is in their relationship with Jesus and in </w:t>
      </w:r>
      <w:r w:rsidRPr="004122C8">
        <w:rPr>
          <w:rFonts w:cs="Calibri"/>
          <w:i/>
          <w:iCs/>
        </w:rPr>
        <w:t xml:space="preserve">knowing </w:t>
      </w:r>
      <w:r w:rsidRPr="004122C8">
        <w:rPr>
          <w:rFonts w:cs="Calibri"/>
        </w:rPr>
        <w:t>him that they also know God and that this isn’t something for the distant future but something that are already taking part in. How extraordinarily moving for the disciples themselves</w:t>
      </w:r>
      <w:r w:rsidR="00447207" w:rsidRPr="004122C8">
        <w:rPr>
          <w:rFonts w:cs="Calibri"/>
        </w:rPr>
        <w:t>. How equally moving</w:t>
      </w:r>
      <w:r w:rsidRPr="004122C8">
        <w:rPr>
          <w:rFonts w:cs="Calibri"/>
        </w:rPr>
        <w:t xml:space="preserve"> for later communities who lacked a physical dwelling place, either Temple or synagogue</w:t>
      </w:r>
      <w:r w:rsidR="003041B6" w:rsidRPr="004122C8">
        <w:rPr>
          <w:rFonts w:cs="Calibri"/>
        </w:rPr>
        <w:t>,</w:t>
      </w:r>
      <w:r w:rsidRPr="004122C8">
        <w:rPr>
          <w:rFonts w:cs="Calibri"/>
        </w:rPr>
        <w:t xml:space="preserve"> and who needed to know that Jesus was there with them in person </w:t>
      </w:r>
      <w:r w:rsidR="003041B6" w:rsidRPr="004122C8">
        <w:rPr>
          <w:rFonts w:cs="Calibri"/>
        </w:rPr>
        <w:t>because, just</w:t>
      </w:r>
      <w:r w:rsidRPr="004122C8">
        <w:rPr>
          <w:rFonts w:cs="Calibri"/>
        </w:rPr>
        <w:t xml:space="preserve"> like their sacred buildings</w:t>
      </w:r>
      <w:r w:rsidR="00C20056" w:rsidRPr="004122C8">
        <w:rPr>
          <w:rFonts w:cs="Calibri"/>
        </w:rPr>
        <w:t>,</w:t>
      </w:r>
      <w:r w:rsidRPr="004122C8">
        <w:rPr>
          <w:rFonts w:cs="Calibri"/>
        </w:rPr>
        <w:t xml:space="preserve"> he was not there physically.</w:t>
      </w:r>
      <w:r w:rsidR="00447207" w:rsidRPr="004122C8">
        <w:rPr>
          <w:rFonts w:cs="Calibri"/>
        </w:rPr>
        <w:t xml:space="preserve"> </w:t>
      </w:r>
      <w:r w:rsidRPr="004122C8">
        <w:rPr>
          <w:rFonts w:cs="Calibri"/>
        </w:rPr>
        <w:t xml:space="preserve"> </w:t>
      </w:r>
    </w:p>
    <w:p w14:paraId="2F088F42" w14:textId="77777777" w:rsidR="00480DAB" w:rsidRPr="004122C8" w:rsidRDefault="00480DAB">
      <w:pPr>
        <w:rPr>
          <w:rFonts w:cs="Calibri"/>
          <w:b/>
          <w:bCs/>
          <w:i/>
          <w:iCs/>
        </w:rPr>
      </w:pPr>
      <w:r w:rsidRPr="004122C8">
        <w:rPr>
          <w:rFonts w:cs="Calibri"/>
          <w:b/>
          <w:bCs/>
          <w:i/>
          <w:iCs/>
        </w:rPr>
        <w:t xml:space="preserve">And when I go and prepare a place for you, I will come again and will take you to myself, that where I am you may be also </w:t>
      </w:r>
    </w:p>
    <w:p w14:paraId="3E73802D" w14:textId="3D8DE1AD" w:rsidR="006B1AF8" w:rsidRPr="004122C8" w:rsidRDefault="00480DAB">
      <w:pPr>
        <w:rPr>
          <w:rFonts w:cs="Calibri"/>
        </w:rPr>
      </w:pPr>
      <w:r w:rsidRPr="004122C8">
        <w:rPr>
          <w:rFonts w:cs="Calibri"/>
        </w:rPr>
        <w:t>With these words, spoken in the future tense, Jesus’ words move even more obviously into a spiritual explanation of his mission. He talks of his departure and his return. As Marianne Meye Thomson points out, this is the only place in the gospel</w:t>
      </w:r>
      <w:r w:rsidR="00C84A34" w:rsidRPr="004122C8">
        <w:rPr>
          <w:rFonts w:cs="Calibri"/>
        </w:rPr>
        <w:t xml:space="preserve"> where he </w:t>
      </w:r>
      <w:r w:rsidR="00C84A34" w:rsidRPr="004122C8">
        <w:rPr>
          <w:rFonts w:cs="Calibri"/>
        </w:rPr>
        <w:lastRenderedPageBreak/>
        <w:t xml:space="preserve">directly talks of coming </w:t>
      </w:r>
      <w:r w:rsidR="00C84A34" w:rsidRPr="004122C8">
        <w:rPr>
          <w:rFonts w:cs="Calibri"/>
          <w:i/>
          <w:iCs/>
        </w:rPr>
        <w:t>again</w:t>
      </w:r>
      <w:r w:rsidR="00C84A34" w:rsidRPr="004122C8">
        <w:rPr>
          <w:rFonts w:cs="Calibri"/>
        </w:rPr>
        <w:t xml:space="preserve">, despite many other references to his </w:t>
      </w:r>
      <w:r w:rsidR="00C84A34" w:rsidRPr="004122C8">
        <w:rPr>
          <w:rFonts w:cs="Calibri"/>
          <w:i/>
          <w:iCs/>
        </w:rPr>
        <w:t xml:space="preserve">Parousia. </w:t>
      </w:r>
      <w:r w:rsidR="00C84A34" w:rsidRPr="004122C8">
        <w:rPr>
          <w:rFonts w:cs="Calibri"/>
        </w:rPr>
        <w:t xml:space="preserve">Thomson suggests that Jesus uses the idea of dwelling places being prepared, </w:t>
      </w:r>
      <w:r w:rsidR="00CC0DD0" w:rsidRPr="004122C8">
        <w:rPr>
          <w:rFonts w:cs="Calibri"/>
        </w:rPr>
        <w:t>to</w:t>
      </w:r>
      <w:r w:rsidR="00C84A34" w:rsidRPr="004122C8">
        <w:rPr>
          <w:rFonts w:cs="Calibri"/>
        </w:rPr>
        <w:t xml:space="preserve"> speak here more expansively of his return, finishing his work as the good shepherd to keep his people safe and sheltered. </w:t>
      </w:r>
      <w:r w:rsidR="00CC0DD0" w:rsidRPr="004122C8">
        <w:rPr>
          <w:rFonts w:cs="Calibri"/>
        </w:rPr>
        <w:t xml:space="preserve">This is why the shifting temporal language is so powerful, Jesus is making a future promise but bringing it alive in the moment. As Raymond Brown comments so </w:t>
      </w:r>
      <w:r w:rsidR="0064007B">
        <w:rPr>
          <w:rFonts w:cs="Calibri"/>
        </w:rPr>
        <w:t>beautifully</w:t>
      </w:r>
      <w:r w:rsidR="00CC0DD0" w:rsidRPr="004122C8">
        <w:rPr>
          <w:rFonts w:cs="Calibri"/>
        </w:rPr>
        <w:t>, ‘poised between heaven and earth, already in ascent to glory, Jesus speaks both as still in the world and as having left it. This atemporal, non-spatial character gives the discourse it’s abiding value.’</w:t>
      </w:r>
      <w:r w:rsidR="00CC0DD0" w:rsidRPr="004122C8">
        <w:rPr>
          <w:rStyle w:val="FootnoteReference"/>
          <w:rFonts w:cs="Calibri"/>
        </w:rPr>
        <w:footnoteReference w:id="10"/>
      </w:r>
      <w:r w:rsidR="00CC0DD0" w:rsidRPr="004122C8">
        <w:rPr>
          <w:rFonts w:cs="Calibri"/>
        </w:rPr>
        <w:t xml:space="preserve"> Furthermore, this language of imminence would have been appealing and comforting to the early Christians and is found elsewhere in Mark’s apocalyptic writings</w:t>
      </w:r>
      <w:r w:rsidR="00B87ED7" w:rsidRPr="004122C8">
        <w:rPr>
          <w:rFonts w:cs="Calibri"/>
        </w:rPr>
        <w:t xml:space="preserve"> and</w:t>
      </w:r>
      <w:r w:rsidR="00CC0DD0" w:rsidRPr="004122C8">
        <w:rPr>
          <w:rFonts w:cs="Calibri"/>
        </w:rPr>
        <w:t xml:space="preserve"> Matthew’s talk of gathering the elect</w:t>
      </w:r>
      <w:r w:rsidR="00B87ED7" w:rsidRPr="004122C8">
        <w:rPr>
          <w:rFonts w:cs="Calibri"/>
        </w:rPr>
        <w:t>.</w:t>
      </w:r>
      <w:r w:rsidR="00CC0DD0" w:rsidRPr="004122C8">
        <w:rPr>
          <w:rFonts w:cs="Calibri"/>
        </w:rPr>
        <w:t xml:space="preserve"> The dwelling place is no longer a heavenly location but a presence with all believers</w:t>
      </w:r>
      <w:r w:rsidR="00B87ED7" w:rsidRPr="004122C8">
        <w:rPr>
          <w:rFonts w:cs="Calibri"/>
        </w:rPr>
        <w:t xml:space="preserve">. </w:t>
      </w:r>
      <w:r w:rsidR="00CC0DD0" w:rsidRPr="004122C8">
        <w:rPr>
          <w:rFonts w:cs="Calibri"/>
        </w:rPr>
        <w:t>As we shall see, Thomas’ confusion gives Jesus a chance to express this even more clearly in the following verses</w:t>
      </w:r>
      <w:r w:rsidR="00C20056" w:rsidRPr="004122C8">
        <w:rPr>
          <w:rStyle w:val="FootnoteReference"/>
          <w:rFonts w:cs="Calibri"/>
        </w:rPr>
        <w:footnoteReference w:id="11"/>
      </w:r>
      <w:r w:rsidR="00CC0DD0" w:rsidRPr="004122C8">
        <w:rPr>
          <w:rFonts w:cs="Calibri"/>
        </w:rPr>
        <w:t xml:space="preserve">. </w:t>
      </w:r>
    </w:p>
    <w:p w14:paraId="47460CA1" w14:textId="2C828FD3" w:rsidR="00CC0DD0" w:rsidRPr="004122C8" w:rsidRDefault="006B1AF8">
      <w:pPr>
        <w:rPr>
          <w:rFonts w:cs="Calibri"/>
          <w:b/>
          <w:bCs/>
          <w:i/>
          <w:iCs/>
        </w:rPr>
      </w:pPr>
      <w:r w:rsidRPr="004122C8">
        <w:rPr>
          <w:rFonts w:cs="Calibri"/>
          <w:b/>
          <w:bCs/>
          <w:i/>
          <w:iCs/>
        </w:rPr>
        <w:t>“And you know the way where I am going.” Thomas said to him, “Lord, we do not know where you are going; how can we know the way?”</w:t>
      </w:r>
    </w:p>
    <w:p w14:paraId="2D818AD8" w14:textId="68FEE007" w:rsidR="00C81481" w:rsidRPr="004122C8" w:rsidRDefault="006B1AF8">
      <w:pPr>
        <w:rPr>
          <w:rFonts w:cs="Calibri"/>
        </w:rPr>
      </w:pPr>
      <w:r w:rsidRPr="004122C8">
        <w:rPr>
          <w:rFonts w:cs="Calibri"/>
        </w:rPr>
        <w:t>The depth of the</w:t>
      </w:r>
      <w:r w:rsidR="00F20F5C" w:rsidRPr="004122C8">
        <w:rPr>
          <w:rFonts w:cs="Calibri"/>
        </w:rPr>
        <w:t xml:space="preserve"> previous</w:t>
      </w:r>
      <w:r w:rsidRPr="004122C8">
        <w:rPr>
          <w:rFonts w:cs="Calibri"/>
        </w:rPr>
        <w:t xml:space="preserve"> verses is wonderfully juxtaposed with the ongoing bafflement of the disciples</w:t>
      </w:r>
      <w:r w:rsidR="00F20F5C" w:rsidRPr="004122C8">
        <w:rPr>
          <w:rFonts w:cs="Calibri"/>
        </w:rPr>
        <w:t xml:space="preserve"> and Thomas’ literal understanding is a good warning to us all</w:t>
      </w:r>
      <w:r w:rsidR="00C20056" w:rsidRPr="004122C8">
        <w:rPr>
          <w:rFonts w:cs="Calibri"/>
        </w:rPr>
        <w:t xml:space="preserve"> not to take things at face value</w:t>
      </w:r>
      <w:r w:rsidRPr="004122C8">
        <w:rPr>
          <w:rFonts w:cs="Calibri"/>
        </w:rPr>
        <w:t>. Paradoxically, the same confusion also contrasts with the simplicity of Jesus’ message.</w:t>
      </w:r>
      <w:r w:rsidR="00F20F5C" w:rsidRPr="004122C8">
        <w:rPr>
          <w:rFonts w:cs="Calibri"/>
        </w:rPr>
        <w:t xml:space="preserve"> Jesus</w:t>
      </w:r>
      <w:r w:rsidRPr="004122C8">
        <w:rPr>
          <w:rFonts w:cs="Calibri"/>
        </w:rPr>
        <w:t xml:space="preserve"> does show not any frustration, but it is worth noting that everything the disciples need to know has already been said and experienced</w:t>
      </w:r>
      <w:r w:rsidR="00F20F5C" w:rsidRPr="004122C8">
        <w:rPr>
          <w:rFonts w:cs="Calibri"/>
        </w:rPr>
        <w:t>, the do not need a map or direction to know the way because in these verses believing is knowing</w:t>
      </w:r>
      <w:r w:rsidRPr="004122C8">
        <w:rPr>
          <w:rFonts w:cs="Calibri"/>
        </w:rPr>
        <w:t>. Nevertheless, Jesus</w:t>
      </w:r>
      <w:r w:rsidR="00C81481" w:rsidRPr="004122C8">
        <w:rPr>
          <w:rFonts w:cs="Calibri"/>
        </w:rPr>
        <w:t xml:space="preserve"> </w:t>
      </w:r>
      <w:r w:rsidRPr="004122C8">
        <w:rPr>
          <w:rFonts w:cs="Calibri"/>
        </w:rPr>
        <w:t xml:space="preserve">tries again to explain what </w:t>
      </w:r>
      <w:r w:rsidRPr="004122C8">
        <w:rPr>
          <w:rFonts w:cs="Calibri"/>
          <w:i/>
          <w:iCs/>
        </w:rPr>
        <w:t xml:space="preserve">knowing </w:t>
      </w:r>
      <w:r w:rsidRPr="004122C8">
        <w:rPr>
          <w:rFonts w:cs="Calibri"/>
        </w:rPr>
        <w:t>him really means</w:t>
      </w:r>
      <w:r w:rsidR="00F20F5C" w:rsidRPr="004122C8">
        <w:rPr>
          <w:rFonts w:cs="Calibri"/>
        </w:rPr>
        <w:t xml:space="preserve"> and in doing so gives us some of the most enduring and meaningful verses of the gospel. D Moody-Smith unpacks the treatment of knowing and believing in John 14 when he writes ‘</w:t>
      </w:r>
      <w:r w:rsidR="00C81481" w:rsidRPr="004122C8">
        <w:rPr>
          <w:rFonts w:cs="Calibri"/>
        </w:rPr>
        <w:t>k</w:t>
      </w:r>
      <w:r w:rsidR="00F20F5C" w:rsidRPr="004122C8">
        <w:rPr>
          <w:rFonts w:cs="Calibri"/>
        </w:rPr>
        <w:t xml:space="preserve">nowledge of Jesus, and of God, is not an external, objective and cognitive relationship however, but a more intimate and personal one.’ </w:t>
      </w:r>
      <w:r w:rsidR="00C81481" w:rsidRPr="004122C8">
        <w:rPr>
          <w:rFonts w:cs="Calibri"/>
        </w:rPr>
        <w:t xml:space="preserve">Elsewhere in John we find out that to believe in Jesus is to know him and his origin in God (John 17:7 -8, 25) and that those who do not know Jesus do not know God (John 8:19). Knowing does not happen after belief, it is part of it, Jesus himself and relationship with him is the </w:t>
      </w:r>
      <w:r w:rsidR="00C81481" w:rsidRPr="004122C8">
        <w:rPr>
          <w:rFonts w:cs="Calibri"/>
          <w:i/>
          <w:iCs/>
        </w:rPr>
        <w:t>knowing.</w:t>
      </w:r>
      <w:r w:rsidR="00C81481" w:rsidRPr="004122C8">
        <w:rPr>
          <w:rStyle w:val="FootnoteReference"/>
          <w:rFonts w:cs="Calibri"/>
          <w:i/>
          <w:iCs/>
        </w:rPr>
        <w:footnoteReference w:id="12"/>
      </w:r>
    </w:p>
    <w:p w14:paraId="55A48E63" w14:textId="1075DA7F" w:rsidR="00C81481" w:rsidRPr="004122C8" w:rsidRDefault="00C81481">
      <w:pPr>
        <w:rPr>
          <w:rFonts w:cs="Calibri"/>
        </w:rPr>
      </w:pPr>
      <w:r w:rsidRPr="004122C8">
        <w:rPr>
          <w:rFonts w:cs="Calibri"/>
        </w:rPr>
        <w:t>Thomas thinks that he does not know the wa</w:t>
      </w:r>
      <w:r w:rsidR="00076DBB" w:rsidRPr="004122C8">
        <w:rPr>
          <w:rFonts w:cs="Calibri"/>
        </w:rPr>
        <w:t>y,</w:t>
      </w:r>
      <w:r w:rsidRPr="004122C8">
        <w:rPr>
          <w:rFonts w:cs="Calibri"/>
        </w:rPr>
        <w:t xml:space="preserve"> but Jesus is about to state with absolute clarity that knowing him </w:t>
      </w:r>
      <w:r w:rsidRPr="004122C8">
        <w:rPr>
          <w:rFonts w:cs="Calibri"/>
          <w:i/>
          <w:iCs/>
        </w:rPr>
        <w:t xml:space="preserve">is </w:t>
      </w:r>
      <w:r w:rsidRPr="004122C8">
        <w:rPr>
          <w:rFonts w:cs="Calibri"/>
        </w:rPr>
        <w:t>the way and that is happening in the present. Knowing becomes personal, relational and experiential and moves entirely away from the spatial ideas of literal dwelling plac</w:t>
      </w:r>
      <w:r w:rsidR="00076DBB" w:rsidRPr="004122C8">
        <w:rPr>
          <w:rFonts w:cs="Calibri"/>
        </w:rPr>
        <w:t>es</w:t>
      </w:r>
      <w:r w:rsidRPr="004122C8">
        <w:rPr>
          <w:rFonts w:cs="Calibri"/>
        </w:rPr>
        <w:t xml:space="preserve">. This builds on Jesus’ teaching that he is both the shepherd and the gate (John 10) and is expressed later in John 17:3 </w:t>
      </w:r>
      <w:r w:rsidRPr="004122C8">
        <w:rPr>
          <w:rFonts w:cs="Calibri"/>
          <w:i/>
          <w:iCs/>
        </w:rPr>
        <w:t xml:space="preserve">And this is eternal life, that they may know you, the only true God, and Jesus Christ, whom you have sent. </w:t>
      </w:r>
      <w:r w:rsidRPr="004122C8">
        <w:rPr>
          <w:rFonts w:cs="Calibri"/>
        </w:rPr>
        <w:lastRenderedPageBreak/>
        <w:t>With this felt sense of knowing and being known we move on to the beating heart of the discourse</w:t>
      </w:r>
      <w:r w:rsidR="00DB4272" w:rsidRPr="004122C8">
        <w:rPr>
          <w:rFonts w:cs="Calibri"/>
        </w:rPr>
        <w:t>s</w:t>
      </w:r>
      <w:r w:rsidRPr="004122C8">
        <w:rPr>
          <w:rFonts w:cs="Calibri"/>
        </w:rPr>
        <w:t>.</w:t>
      </w:r>
    </w:p>
    <w:p w14:paraId="35A396AA" w14:textId="55F8FB48" w:rsidR="00D70810" w:rsidRPr="004122C8" w:rsidRDefault="00C81481">
      <w:pPr>
        <w:rPr>
          <w:rFonts w:cs="Calibri"/>
        </w:rPr>
      </w:pPr>
      <w:r w:rsidRPr="004122C8">
        <w:rPr>
          <w:rFonts w:cs="Calibri"/>
          <w:b/>
          <w:bCs/>
          <w:i/>
          <w:iCs/>
        </w:rPr>
        <w:t>I am the way, the truth and the life, No one comes to the Father but by me</w:t>
      </w:r>
      <w:r w:rsidR="00496E82" w:rsidRPr="004122C8">
        <w:rPr>
          <w:rFonts w:cs="Calibri"/>
          <w:b/>
          <w:bCs/>
          <w:i/>
          <w:iCs/>
        </w:rPr>
        <w:t xml:space="preserve">. If you had known me, you would have known my Father also; henceforth you know him and have seen him. </w:t>
      </w:r>
      <w:r w:rsidRPr="004122C8">
        <w:rPr>
          <w:rFonts w:cs="Calibri"/>
          <w:b/>
          <w:bCs/>
          <w:i/>
          <w:iCs/>
        </w:rPr>
        <w:t xml:space="preserve"> </w:t>
      </w:r>
      <w:r w:rsidRPr="004122C8">
        <w:rPr>
          <w:rFonts w:cs="Calibri"/>
          <w:b/>
          <w:bCs/>
          <w:i/>
          <w:iCs/>
        </w:rPr>
        <w:br/>
      </w:r>
      <w:r w:rsidR="00F40573" w:rsidRPr="004122C8">
        <w:rPr>
          <w:rFonts w:cs="Calibri"/>
        </w:rPr>
        <w:br/>
      </w:r>
      <w:r w:rsidR="005B3E0D" w:rsidRPr="004122C8">
        <w:rPr>
          <w:rFonts w:cs="Calibri"/>
        </w:rPr>
        <w:t>Much later</w:t>
      </w:r>
      <w:r w:rsidR="00F40573" w:rsidRPr="004122C8">
        <w:rPr>
          <w:rFonts w:cs="Calibri"/>
        </w:rPr>
        <w:t xml:space="preserve"> in the narrative</w:t>
      </w:r>
      <w:r w:rsidR="00784EDD" w:rsidRPr="004122C8">
        <w:rPr>
          <w:rFonts w:cs="Calibri"/>
        </w:rPr>
        <w:t>, w</w:t>
      </w:r>
      <w:r w:rsidR="005B3E0D" w:rsidRPr="004122C8">
        <w:rPr>
          <w:rFonts w:cs="Calibri"/>
        </w:rPr>
        <w:t>hen</w:t>
      </w:r>
      <w:r w:rsidR="00D67ACA" w:rsidRPr="004122C8">
        <w:rPr>
          <w:rFonts w:cs="Calibri"/>
        </w:rPr>
        <w:t xml:space="preserve"> Mary stands lost and grieving at the empty tomb, she turns to find Jesus in the garden, but she does not </w:t>
      </w:r>
      <w:r w:rsidR="00496E82" w:rsidRPr="004122C8">
        <w:rPr>
          <w:rFonts w:cs="Calibri"/>
        </w:rPr>
        <w:t>recognise</w:t>
      </w:r>
      <w:r w:rsidR="00D67ACA" w:rsidRPr="004122C8">
        <w:rPr>
          <w:rFonts w:cs="Calibri"/>
        </w:rPr>
        <w:t xml:space="preserve"> him. That is until he says her name, </w:t>
      </w:r>
      <w:r w:rsidR="00D67ACA" w:rsidRPr="004122C8">
        <w:rPr>
          <w:rFonts w:cs="Calibri"/>
          <w:i/>
          <w:iCs/>
        </w:rPr>
        <w:t xml:space="preserve">Mary, </w:t>
      </w:r>
      <w:r w:rsidR="00D67ACA" w:rsidRPr="004122C8">
        <w:rPr>
          <w:rFonts w:cs="Calibri"/>
        </w:rPr>
        <w:t>and</w:t>
      </w:r>
      <w:r w:rsidR="00366988" w:rsidRPr="004122C8">
        <w:rPr>
          <w:rFonts w:cs="Calibri"/>
        </w:rPr>
        <w:t xml:space="preserve"> then</w:t>
      </w:r>
      <w:r w:rsidR="00D67ACA" w:rsidRPr="004122C8">
        <w:rPr>
          <w:rFonts w:cs="Calibri"/>
        </w:rPr>
        <w:t xml:space="preserve"> she is known and knows him</w:t>
      </w:r>
      <w:r w:rsidR="005B3E0D" w:rsidRPr="004122C8">
        <w:rPr>
          <w:rFonts w:cs="Calibri"/>
        </w:rPr>
        <w:t xml:space="preserve"> (John 20: 11-16)</w:t>
      </w:r>
      <w:r w:rsidR="00D67ACA" w:rsidRPr="004122C8">
        <w:rPr>
          <w:rFonts w:cs="Calibri"/>
        </w:rPr>
        <w:t>. By th</w:t>
      </w:r>
      <w:r w:rsidR="005B3E0D" w:rsidRPr="004122C8">
        <w:rPr>
          <w:rFonts w:cs="Calibri"/>
        </w:rPr>
        <w:t>is</w:t>
      </w:r>
      <w:r w:rsidR="00784EDD" w:rsidRPr="004122C8">
        <w:rPr>
          <w:rFonts w:cs="Calibri"/>
        </w:rPr>
        <w:t xml:space="preserve"> moment </w:t>
      </w:r>
      <w:r w:rsidR="00D67ACA" w:rsidRPr="004122C8">
        <w:rPr>
          <w:rFonts w:cs="Calibri"/>
        </w:rPr>
        <w:t>the pattern is familiar, it also happens with</w:t>
      </w:r>
      <w:r w:rsidR="005B3E0D" w:rsidRPr="004122C8">
        <w:rPr>
          <w:rFonts w:cs="Calibri"/>
        </w:rPr>
        <w:t xml:space="preserve"> Nicodemus and the Samaritan woman who</w:t>
      </w:r>
      <w:r w:rsidR="00284436" w:rsidRPr="004122C8">
        <w:rPr>
          <w:rFonts w:cs="Calibri"/>
        </w:rPr>
        <w:t xml:space="preserve"> comes to</w:t>
      </w:r>
      <w:r w:rsidR="005B3E0D" w:rsidRPr="004122C8">
        <w:rPr>
          <w:rFonts w:cs="Calibri"/>
        </w:rPr>
        <w:t xml:space="preserve"> believe in Jesus</w:t>
      </w:r>
      <w:r w:rsidR="00496E82" w:rsidRPr="004122C8">
        <w:rPr>
          <w:rFonts w:cs="Calibri"/>
        </w:rPr>
        <w:t xml:space="preserve"> and spread the news about him</w:t>
      </w:r>
      <w:r w:rsidR="005B3E0D" w:rsidRPr="004122C8">
        <w:rPr>
          <w:rFonts w:cs="Calibri"/>
        </w:rPr>
        <w:t xml:space="preserve"> because he</w:t>
      </w:r>
      <w:r w:rsidR="00496E82" w:rsidRPr="004122C8">
        <w:rPr>
          <w:rFonts w:cs="Calibri"/>
        </w:rPr>
        <w:t xml:space="preserve"> shows that he</w:t>
      </w:r>
      <w:r w:rsidR="005B3E0D" w:rsidRPr="004122C8">
        <w:rPr>
          <w:rFonts w:cs="Calibri"/>
        </w:rPr>
        <w:t xml:space="preserve"> already knows her (John 4: 17-20). </w:t>
      </w:r>
      <w:r w:rsidR="00284436" w:rsidRPr="004122C8">
        <w:rPr>
          <w:rFonts w:cs="Calibri"/>
        </w:rPr>
        <w:t>In th</w:t>
      </w:r>
      <w:r w:rsidR="00496E82" w:rsidRPr="004122C8">
        <w:rPr>
          <w:rFonts w:cs="Calibri"/>
        </w:rPr>
        <w:t>is, the</w:t>
      </w:r>
      <w:r w:rsidR="00284436" w:rsidRPr="004122C8">
        <w:rPr>
          <w:rFonts w:cs="Calibri"/>
        </w:rPr>
        <w:t xml:space="preserve"> most extraordinary of all the ‘I AM’ statement</w:t>
      </w:r>
      <w:r w:rsidR="003C5A08" w:rsidRPr="004122C8">
        <w:rPr>
          <w:rFonts w:cs="Calibri"/>
        </w:rPr>
        <w:t>s</w:t>
      </w:r>
      <w:r w:rsidR="00284436" w:rsidRPr="004122C8">
        <w:rPr>
          <w:rFonts w:cs="Calibri"/>
        </w:rPr>
        <w:t xml:space="preserve"> Jesus tells us that knowing him is </w:t>
      </w:r>
      <w:r w:rsidR="00496E82" w:rsidRPr="004122C8">
        <w:rPr>
          <w:rFonts w:cs="Calibri"/>
        </w:rPr>
        <w:t>the</w:t>
      </w:r>
      <w:r w:rsidR="00284436" w:rsidRPr="004122C8">
        <w:rPr>
          <w:rFonts w:cs="Calibri"/>
        </w:rPr>
        <w:t xml:space="preserve"> way </w:t>
      </w:r>
      <w:r w:rsidR="003C5A08" w:rsidRPr="004122C8">
        <w:rPr>
          <w:rFonts w:cs="Calibri"/>
        </w:rPr>
        <w:t>to</w:t>
      </w:r>
      <w:r w:rsidR="00284436" w:rsidRPr="004122C8">
        <w:rPr>
          <w:rFonts w:cs="Calibri"/>
        </w:rPr>
        <w:t xml:space="preserve"> knowing God. That </w:t>
      </w:r>
      <w:r w:rsidR="00496E82" w:rsidRPr="004122C8">
        <w:rPr>
          <w:rFonts w:cs="Calibri"/>
        </w:rPr>
        <w:t>Jesus himself</w:t>
      </w:r>
      <w:r w:rsidR="00284436" w:rsidRPr="004122C8">
        <w:rPr>
          <w:rFonts w:cs="Calibri"/>
        </w:rPr>
        <w:t xml:space="preserve"> is the way, th</w:t>
      </w:r>
      <w:r w:rsidR="00496E82" w:rsidRPr="004122C8">
        <w:rPr>
          <w:rFonts w:cs="Calibri"/>
        </w:rPr>
        <w:t>at</w:t>
      </w:r>
      <w:r w:rsidR="00284436" w:rsidRPr="004122C8">
        <w:rPr>
          <w:rFonts w:cs="Calibri"/>
        </w:rPr>
        <w:t xml:space="preserve"> relationship with Jesus is a path to divine </w:t>
      </w:r>
      <w:r w:rsidR="00496E82" w:rsidRPr="004122C8">
        <w:rPr>
          <w:rFonts w:cs="Calibri"/>
        </w:rPr>
        <w:t>unity</w:t>
      </w:r>
      <w:r w:rsidR="00366988" w:rsidRPr="004122C8">
        <w:rPr>
          <w:rFonts w:cs="Calibri"/>
        </w:rPr>
        <w:t xml:space="preserve"> and life</w:t>
      </w:r>
      <w:r w:rsidR="00284436" w:rsidRPr="004122C8">
        <w:rPr>
          <w:rFonts w:cs="Calibri"/>
        </w:rPr>
        <w:t>. God dwells with Jesus and so to know him is to know the Father who sent him,</w:t>
      </w:r>
      <w:r w:rsidR="00366988" w:rsidRPr="004122C8">
        <w:rPr>
          <w:rFonts w:cs="Calibri"/>
        </w:rPr>
        <w:t xml:space="preserve"> they are</w:t>
      </w:r>
      <w:r w:rsidR="00284436" w:rsidRPr="004122C8">
        <w:rPr>
          <w:rFonts w:cs="Calibri"/>
        </w:rPr>
        <w:t xml:space="preserve"> united in their work, </w:t>
      </w:r>
      <w:r w:rsidR="00366988" w:rsidRPr="004122C8">
        <w:rPr>
          <w:rFonts w:cs="Calibri"/>
        </w:rPr>
        <w:t xml:space="preserve">and so </w:t>
      </w:r>
      <w:r w:rsidR="00284436" w:rsidRPr="004122C8">
        <w:rPr>
          <w:rFonts w:cs="Calibri"/>
        </w:rPr>
        <w:t>these words speak of mutual indwelling</w:t>
      </w:r>
      <w:r w:rsidR="00284436" w:rsidRPr="004122C8">
        <w:rPr>
          <w:rStyle w:val="FootnoteReference"/>
          <w:rFonts w:cs="Calibri"/>
        </w:rPr>
        <w:footnoteReference w:id="13"/>
      </w:r>
      <w:r w:rsidR="00284436" w:rsidRPr="004122C8">
        <w:rPr>
          <w:rFonts w:cs="Calibri"/>
        </w:rPr>
        <w:t xml:space="preserve">. </w:t>
      </w:r>
    </w:p>
    <w:p w14:paraId="66D676E1" w14:textId="532D23A6" w:rsidR="00496E82" w:rsidRPr="004122C8" w:rsidRDefault="00D70810">
      <w:pPr>
        <w:rPr>
          <w:rFonts w:cs="Calibri"/>
        </w:rPr>
      </w:pPr>
      <w:r w:rsidRPr="004122C8">
        <w:rPr>
          <w:rFonts w:cs="Calibri"/>
        </w:rPr>
        <w:t>T</w:t>
      </w:r>
      <w:r w:rsidR="00496E82" w:rsidRPr="004122C8">
        <w:rPr>
          <w:rFonts w:cs="Calibri"/>
        </w:rPr>
        <w:t xml:space="preserve">he whole message of the Gospel of John is found right here. The way to God is </w:t>
      </w:r>
      <w:r w:rsidR="008C30BE">
        <w:rPr>
          <w:rFonts w:cs="Calibri"/>
        </w:rPr>
        <w:t>not limited to one time</w:t>
      </w:r>
      <w:r w:rsidR="00496E82" w:rsidRPr="004122C8">
        <w:rPr>
          <w:rFonts w:cs="Calibri"/>
        </w:rPr>
        <w:t>,</w:t>
      </w:r>
      <w:r w:rsidR="008C30BE">
        <w:rPr>
          <w:rFonts w:cs="Calibri"/>
        </w:rPr>
        <w:t xml:space="preserve"> it’s not</w:t>
      </w:r>
      <w:r w:rsidR="00496E82" w:rsidRPr="004122C8">
        <w:rPr>
          <w:rFonts w:cs="Calibri"/>
        </w:rPr>
        <w:t xml:space="preserve"> spatial</w:t>
      </w:r>
      <w:r w:rsidR="008C30BE">
        <w:rPr>
          <w:rFonts w:cs="Calibri"/>
        </w:rPr>
        <w:t xml:space="preserve"> or limited to a particular place,</w:t>
      </w:r>
      <w:r w:rsidR="00496E82" w:rsidRPr="004122C8">
        <w:rPr>
          <w:rFonts w:cs="Calibri"/>
        </w:rPr>
        <w:t xml:space="preserve"> or</w:t>
      </w:r>
      <w:r w:rsidR="008C30BE">
        <w:rPr>
          <w:rFonts w:cs="Calibri"/>
        </w:rPr>
        <w:t xml:space="preserve"> abstract and</w:t>
      </w:r>
      <w:r w:rsidR="00496E82" w:rsidRPr="004122C8">
        <w:rPr>
          <w:rFonts w:cs="Calibri"/>
        </w:rPr>
        <w:t xml:space="preserve"> doctrinal</w:t>
      </w:r>
      <w:r w:rsidR="008C30BE">
        <w:rPr>
          <w:rFonts w:cs="Calibri"/>
        </w:rPr>
        <w:t>. It is</w:t>
      </w:r>
      <w:r w:rsidR="00496E82" w:rsidRPr="004122C8">
        <w:rPr>
          <w:rFonts w:cs="Calibri"/>
        </w:rPr>
        <w:t xml:space="preserve"> alive, in the present, liv</w:t>
      </w:r>
      <w:r w:rsidR="00366988" w:rsidRPr="004122C8">
        <w:rPr>
          <w:rFonts w:cs="Calibri"/>
        </w:rPr>
        <w:t>ing</w:t>
      </w:r>
      <w:r w:rsidR="00496E82" w:rsidRPr="004122C8">
        <w:rPr>
          <w:rFonts w:cs="Calibri"/>
        </w:rPr>
        <w:t xml:space="preserve"> in relationship. With the power to impact us as readers centuries later, these words have shaped the Christian tradition and have perhaps been used out of context to unfairly limit and constrain our understanding of the true depth of divine love. The </w:t>
      </w:r>
      <w:r w:rsidR="008C30BE">
        <w:rPr>
          <w:rFonts w:cs="Calibri"/>
        </w:rPr>
        <w:t>‘</w:t>
      </w:r>
      <w:r w:rsidR="00496E82" w:rsidRPr="004122C8">
        <w:rPr>
          <w:rFonts w:cs="Calibri"/>
        </w:rPr>
        <w:t>way</w:t>
      </w:r>
      <w:r w:rsidR="008C30BE">
        <w:rPr>
          <w:rFonts w:cs="Calibri"/>
        </w:rPr>
        <w:t>’</w:t>
      </w:r>
      <w:r w:rsidR="00496E82" w:rsidRPr="004122C8">
        <w:rPr>
          <w:rFonts w:cs="Calibri"/>
        </w:rPr>
        <w:t xml:space="preserve"> is expressed as being about relationship, truth is revealed in Jesus himself, Jesus is the embodiment of love at work in the world and our way to the divine is through our participation in relationship with him.</w:t>
      </w:r>
      <w:r w:rsidR="003C5A08" w:rsidRPr="004122C8">
        <w:rPr>
          <w:rFonts w:cs="Calibri"/>
        </w:rPr>
        <w:t xml:space="preserve"> These words are spoken to insiders and friends and written for a later community equally desperate for reassurance and are suffused with this pastoral mission</w:t>
      </w:r>
      <w:r w:rsidR="003C5A08" w:rsidRPr="004122C8">
        <w:rPr>
          <w:rStyle w:val="FootnoteReference"/>
          <w:rFonts w:cs="Calibri"/>
        </w:rPr>
        <w:footnoteReference w:id="14"/>
      </w:r>
      <w:r w:rsidR="003C5A08" w:rsidRPr="004122C8">
        <w:rPr>
          <w:rFonts w:cs="Calibri"/>
        </w:rPr>
        <w:t xml:space="preserve">.  </w:t>
      </w:r>
    </w:p>
    <w:p w14:paraId="3E66D09F" w14:textId="269EB480" w:rsidR="003C5A08" w:rsidRPr="004122C8" w:rsidRDefault="003C5A08">
      <w:pPr>
        <w:rPr>
          <w:rFonts w:cs="Calibri"/>
        </w:rPr>
      </w:pPr>
      <w:r w:rsidRPr="004122C8">
        <w:rPr>
          <w:rFonts w:cs="Calibri"/>
        </w:rPr>
        <w:t xml:space="preserve">We can see this more clearly when we recall that Jesus instructs his disciples, </w:t>
      </w:r>
      <w:r w:rsidRPr="004122C8">
        <w:rPr>
          <w:rFonts w:cs="Calibri"/>
          <w:i/>
          <w:iCs/>
        </w:rPr>
        <w:t xml:space="preserve">you should love one another as I loved you. </w:t>
      </w:r>
      <w:r w:rsidRPr="004122C8">
        <w:rPr>
          <w:rFonts w:cs="Calibri"/>
        </w:rPr>
        <w:t>This occurs many times in the gospels of course (Mark 12:29-31, Matthew 22:37-40, Luke 10:27-28) but as Alicia Meyers points out this is the clearest place where the emphasis is on lived imitation, that Jesus is a model, that Jesus embodies God’s love and therefore knowing this and living this is the way to God. Jesus words make most sense like this, that living this commandment is to show love through trust and faithfulness and that this is reciprocated. Love here is willingness to die, to trust and have faith and come to God and divine indwelling through imitation.</w:t>
      </w:r>
      <w:r w:rsidRPr="004122C8">
        <w:rPr>
          <w:rStyle w:val="FootnoteReference"/>
          <w:rFonts w:cs="Calibri"/>
        </w:rPr>
        <w:footnoteReference w:id="15"/>
      </w:r>
      <w:r w:rsidRPr="004122C8">
        <w:rPr>
          <w:rFonts w:cs="Calibri"/>
        </w:rPr>
        <w:t xml:space="preserve">  </w:t>
      </w:r>
    </w:p>
    <w:p w14:paraId="33A5944B" w14:textId="3F57B82C" w:rsidR="003C5A08" w:rsidRPr="004122C8" w:rsidRDefault="003C5A08">
      <w:pPr>
        <w:rPr>
          <w:rFonts w:cs="Calibri"/>
          <w:i/>
          <w:iCs/>
        </w:rPr>
      </w:pPr>
      <w:r w:rsidRPr="004122C8">
        <w:rPr>
          <w:rFonts w:cs="Calibri"/>
        </w:rPr>
        <w:lastRenderedPageBreak/>
        <w:t>In the opening chapter of John, we read that</w:t>
      </w:r>
      <w:r w:rsidRPr="004122C8">
        <w:rPr>
          <w:rFonts w:cs="Calibri"/>
          <w:i/>
          <w:iCs/>
        </w:rPr>
        <w:t xml:space="preserve"> no one has ever seen God. It is the only Son, himself God, who is close to the Father’s heart</w:t>
      </w:r>
      <w:r w:rsidRPr="004122C8">
        <w:rPr>
          <w:rFonts w:cs="Calibri"/>
          <w:i/>
          <w:iCs/>
          <w:vertAlign w:val="superscript"/>
        </w:rPr>
        <w:t>,</w:t>
      </w:r>
      <w:r w:rsidRPr="004122C8">
        <w:rPr>
          <w:rFonts w:cs="Calibri"/>
          <w:i/>
          <w:iCs/>
        </w:rPr>
        <w:t xml:space="preserve"> who has made him known. </w:t>
      </w:r>
      <w:r w:rsidRPr="004122C8">
        <w:rPr>
          <w:rFonts w:cs="Calibri"/>
        </w:rPr>
        <w:t xml:space="preserve">In these later verses Jesus is also saying this. </w:t>
      </w:r>
      <w:r w:rsidR="00B85D2A" w:rsidRPr="004122C8">
        <w:rPr>
          <w:rFonts w:cs="Calibri"/>
        </w:rPr>
        <w:t>Right now, in the present tense, Jesus knows this and the disciples through knowing him can know this too. Perhaps this is what the later mystic Meister Eckhart meant when he said, ‘we are all meant to be mothers of God’, perhaps he felt the same as Thomas after the resurrection, when he finally realised he had seen God. The suggestion here is that knowing Jesus is living his teachings and in doing so perhaps we bring forth the divine and the divine lives in us.</w:t>
      </w:r>
      <w:r w:rsidR="00B85D2A" w:rsidRPr="004122C8">
        <w:rPr>
          <w:rStyle w:val="FootnoteReference"/>
          <w:rFonts w:cs="Calibri"/>
        </w:rPr>
        <w:footnoteReference w:id="16"/>
      </w:r>
      <w:r w:rsidR="00B85D2A" w:rsidRPr="004122C8">
        <w:rPr>
          <w:rFonts w:cs="Calibri"/>
        </w:rPr>
        <w:t xml:space="preserve"> </w:t>
      </w:r>
    </w:p>
    <w:p w14:paraId="56D18314" w14:textId="77777777" w:rsidR="00CD76DB" w:rsidRPr="004122C8" w:rsidRDefault="00CD76DB">
      <w:pPr>
        <w:rPr>
          <w:rFonts w:cs="Calibri"/>
          <w:b/>
          <w:bCs/>
          <w:i/>
          <w:iCs/>
        </w:rPr>
      </w:pPr>
      <w:r w:rsidRPr="004122C8">
        <w:rPr>
          <w:rFonts w:cs="Calibri"/>
          <w:b/>
          <w:bCs/>
          <w:i/>
          <w:iCs/>
        </w:rPr>
        <w:t>Conclusion</w:t>
      </w:r>
    </w:p>
    <w:p w14:paraId="3C043DBC" w14:textId="0DF84852" w:rsidR="003C5A08" w:rsidRPr="004122C8" w:rsidRDefault="00F40573">
      <w:pPr>
        <w:rPr>
          <w:rFonts w:cs="Calibri"/>
        </w:rPr>
      </w:pPr>
      <w:r w:rsidRPr="004122C8">
        <w:rPr>
          <w:rFonts w:cs="Calibri"/>
        </w:rPr>
        <w:t>John 14: 1-7 is exceptionally moving</w:t>
      </w:r>
      <w:r w:rsidR="0010101D" w:rsidRPr="004122C8">
        <w:rPr>
          <w:rFonts w:cs="Calibri"/>
        </w:rPr>
        <w:t xml:space="preserve"> and</w:t>
      </w:r>
      <w:r w:rsidRPr="004122C8">
        <w:rPr>
          <w:rFonts w:cs="Calibri"/>
        </w:rPr>
        <w:t xml:space="preserve"> powerful </w:t>
      </w:r>
      <w:r w:rsidR="00D012F5" w:rsidRPr="004122C8">
        <w:rPr>
          <w:rFonts w:cs="Calibri"/>
        </w:rPr>
        <w:t>and</w:t>
      </w:r>
      <w:r w:rsidRPr="004122C8">
        <w:rPr>
          <w:rFonts w:cs="Calibri"/>
        </w:rPr>
        <w:t xml:space="preserve"> </w:t>
      </w:r>
      <w:r w:rsidR="0010101D" w:rsidRPr="004122C8">
        <w:rPr>
          <w:rFonts w:cs="Calibri"/>
        </w:rPr>
        <w:t>exquisitely e</w:t>
      </w:r>
      <w:r w:rsidRPr="004122C8">
        <w:rPr>
          <w:rFonts w:cs="Calibri"/>
        </w:rPr>
        <w:t>xpress</w:t>
      </w:r>
      <w:r w:rsidR="00D012F5" w:rsidRPr="004122C8">
        <w:rPr>
          <w:rFonts w:cs="Calibri"/>
        </w:rPr>
        <w:t>es</w:t>
      </w:r>
      <w:r w:rsidRPr="004122C8">
        <w:rPr>
          <w:rFonts w:cs="Calibri"/>
        </w:rPr>
        <w:t xml:space="preserve"> the whole of the gospel</w:t>
      </w:r>
      <w:r w:rsidR="002E6878" w:rsidRPr="004122C8">
        <w:rPr>
          <w:rFonts w:cs="Calibri"/>
        </w:rPr>
        <w:t xml:space="preserve"> </w:t>
      </w:r>
      <w:r w:rsidRPr="004122C8">
        <w:rPr>
          <w:rFonts w:cs="Calibri"/>
        </w:rPr>
        <w:t>in a few short sentences.</w:t>
      </w:r>
      <w:r w:rsidR="0010101D" w:rsidRPr="004122C8">
        <w:rPr>
          <w:rFonts w:cs="Calibri"/>
        </w:rPr>
        <w:t xml:space="preserve"> The words are not intended as a doctrinal statement, nor as a command</w:t>
      </w:r>
      <w:r w:rsidR="00456BAE">
        <w:rPr>
          <w:rFonts w:cs="Calibri"/>
        </w:rPr>
        <w:t>.</w:t>
      </w:r>
      <w:r w:rsidR="002E6878" w:rsidRPr="004122C8">
        <w:rPr>
          <w:rFonts w:cs="Calibri"/>
        </w:rPr>
        <w:t xml:space="preserve"> T</w:t>
      </w:r>
      <w:r w:rsidR="0010101D" w:rsidRPr="004122C8">
        <w:rPr>
          <w:rFonts w:cs="Calibri"/>
        </w:rPr>
        <w:t>hey are words of love</w:t>
      </w:r>
      <w:r w:rsidR="004278A7" w:rsidRPr="004122C8">
        <w:rPr>
          <w:rFonts w:cs="Calibri"/>
        </w:rPr>
        <w:t xml:space="preserve"> for </w:t>
      </w:r>
      <w:r w:rsidR="002E6878" w:rsidRPr="004122C8">
        <w:rPr>
          <w:rFonts w:cs="Calibri"/>
        </w:rPr>
        <w:t>Jesus’ beloved friends</w:t>
      </w:r>
      <w:r w:rsidR="00D012F5" w:rsidRPr="004122C8">
        <w:rPr>
          <w:rFonts w:cs="Calibri"/>
        </w:rPr>
        <w:t>,</w:t>
      </w:r>
      <w:r w:rsidR="004278A7" w:rsidRPr="004122C8">
        <w:rPr>
          <w:rFonts w:cs="Calibri"/>
        </w:rPr>
        <w:t xml:space="preserve"> and for a later excluded and isolated community</w:t>
      </w:r>
      <w:r w:rsidR="00083327" w:rsidRPr="004122C8">
        <w:rPr>
          <w:rFonts w:cs="Calibri"/>
        </w:rPr>
        <w:t xml:space="preserve"> longing for a physical sacred space</w:t>
      </w:r>
      <w:r w:rsidR="00D012F5" w:rsidRPr="004122C8">
        <w:rPr>
          <w:rFonts w:cs="Calibri"/>
        </w:rPr>
        <w:t>,</w:t>
      </w:r>
      <w:r w:rsidR="0010101D" w:rsidRPr="004122C8">
        <w:rPr>
          <w:rFonts w:cs="Calibri"/>
        </w:rPr>
        <w:t xml:space="preserve"> a</w:t>
      </w:r>
      <w:r w:rsidR="004278A7" w:rsidRPr="004122C8">
        <w:rPr>
          <w:rFonts w:cs="Calibri"/>
        </w:rPr>
        <w:t xml:space="preserve">t </w:t>
      </w:r>
      <w:r w:rsidR="0010101D" w:rsidRPr="004122C8">
        <w:rPr>
          <w:rFonts w:cs="Calibri"/>
        </w:rPr>
        <w:t>a time of fear and im</w:t>
      </w:r>
      <w:r w:rsidR="00986DF3" w:rsidRPr="004122C8">
        <w:rPr>
          <w:rFonts w:cs="Calibri"/>
        </w:rPr>
        <w:t>minent</w:t>
      </w:r>
      <w:r w:rsidR="0010101D" w:rsidRPr="004122C8">
        <w:rPr>
          <w:rFonts w:cs="Calibri"/>
        </w:rPr>
        <w:t xml:space="preserve"> loss.</w:t>
      </w:r>
      <w:r w:rsidR="00F73360">
        <w:rPr>
          <w:rFonts w:cs="Calibri"/>
        </w:rPr>
        <w:t xml:space="preserve"> As Catrin Williams puts it ‘the needs of the disciples after Jesus’ imminent departure are therefore coalesced with th</w:t>
      </w:r>
      <w:r w:rsidR="00BE6803">
        <w:rPr>
          <w:rFonts w:cs="Calibri"/>
        </w:rPr>
        <w:t>ose</w:t>
      </w:r>
      <w:r w:rsidR="00F73360">
        <w:rPr>
          <w:rFonts w:cs="Calibri"/>
        </w:rPr>
        <w:t xml:space="preserve"> belong</w:t>
      </w:r>
      <w:r w:rsidR="00BE6803">
        <w:rPr>
          <w:rFonts w:cs="Calibri"/>
        </w:rPr>
        <w:t>ing</w:t>
      </w:r>
      <w:r w:rsidR="00F73360">
        <w:rPr>
          <w:rFonts w:cs="Calibri"/>
        </w:rPr>
        <w:t xml:space="preserve"> to John’s community (however defined</w:t>
      </w:r>
      <w:r w:rsidR="00145E99">
        <w:rPr>
          <w:rFonts w:cs="Calibri"/>
        </w:rPr>
        <w:t>).’</w:t>
      </w:r>
      <w:r w:rsidR="00CA30F7">
        <w:rPr>
          <w:rStyle w:val="FootnoteReference"/>
          <w:rFonts w:cs="Calibri"/>
        </w:rPr>
        <w:footnoteReference w:id="17"/>
      </w:r>
      <w:r w:rsidR="00F73360">
        <w:rPr>
          <w:rFonts w:cs="Calibri"/>
        </w:rPr>
        <w:t>.</w:t>
      </w:r>
      <w:r w:rsidR="0010101D" w:rsidRPr="004122C8">
        <w:rPr>
          <w:rFonts w:cs="Calibri"/>
        </w:rPr>
        <w:t xml:space="preserve"> Jesus</w:t>
      </w:r>
      <w:r w:rsidR="00CA30F7">
        <w:rPr>
          <w:rFonts w:cs="Calibri"/>
        </w:rPr>
        <w:t xml:space="preserve"> comforts believe</w:t>
      </w:r>
      <w:r w:rsidR="00145E99">
        <w:rPr>
          <w:rFonts w:cs="Calibri"/>
        </w:rPr>
        <w:t>r</w:t>
      </w:r>
      <w:r w:rsidR="00CA30F7">
        <w:rPr>
          <w:rFonts w:cs="Calibri"/>
        </w:rPr>
        <w:t>s for all time and</w:t>
      </w:r>
      <w:r w:rsidR="0010101D" w:rsidRPr="004122C8">
        <w:rPr>
          <w:rFonts w:cs="Calibri"/>
        </w:rPr>
        <w:t xml:space="preserve"> </w:t>
      </w:r>
      <w:r w:rsidR="002E6878" w:rsidRPr="004122C8">
        <w:rPr>
          <w:rFonts w:cs="Calibri"/>
        </w:rPr>
        <w:t>speaks words that</w:t>
      </w:r>
      <w:r w:rsidR="0010101D" w:rsidRPr="004122C8">
        <w:rPr>
          <w:rFonts w:cs="Calibri"/>
        </w:rPr>
        <w:t xml:space="preserve"> draw on the ancient Hebrew idea of a future dwelling</w:t>
      </w:r>
      <w:r w:rsidR="002E6878" w:rsidRPr="004122C8">
        <w:rPr>
          <w:rFonts w:cs="Calibri"/>
        </w:rPr>
        <w:t>-</w:t>
      </w:r>
      <w:r w:rsidR="0010101D" w:rsidRPr="004122C8">
        <w:rPr>
          <w:rFonts w:cs="Calibri"/>
        </w:rPr>
        <w:t xml:space="preserve">place, moving between tenses to give us a sense of </w:t>
      </w:r>
      <w:r w:rsidR="00B14C0F" w:rsidRPr="004122C8">
        <w:rPr>
          <w:rFonts w:cs="Calibri"/>
        </w:rPr>
        <w:t>‘</w:t>
      </w:r>
      <w:r w:rsidR="0010101D" w:rsidRPr="004122C8">
        <w:rPr>
          <w:rFonts w:cs="Calibri"/>
        </w:rPr>
        <w:t>realised eschatology</w:t>
      </w:r>
      <w:r w:rsidR="00B14C0F" w:rsidRPr="004122C8">
        <w:rPr>
          <w:rFonts w:cs="Calibri"/>
        </w:rPr>
        <w:t>’</w:t>
      </w:r>
      <w:r w:rsidR="0010101D" w:rsidRPr="004122C8">
        <w:rPr>
          <w:rFonts w:cs="Calibri"/>
        </w:rPr>
        <w:t xml:space="preserve"> in which future unity with God is already here</w:t>
      </w:r>
      <w:r w:rsidR="00B14C0F" w:rsidRPr="004122C8">
        <w:rPr>
          <w:rFonts w:cs="Calibri"/>
        </w:rPr>
        <w:t>.</w:t>
      </w:r>
      <w:r w:rsidR="004278A7" w:rsidRPr="004122C8">
        <w:rPr>
          <w:rFonts w:cs="Calibri"/>
        </w:rPr>
        <w:t xml:space="preserve"> </w:t>
      </w:r>
      <w:r w:rsidR="0010101D" w:rsidRPr="004122C8">
        <w:rPr>
          <w:rFonts w:cs="Calibri"/>
        </w:rPr>
        <w:t xml:space="preserve">   </w:t>
      </w:r>
    </w:p>
    <w:p w14:paraId="1A1FD926" w14:textId="7DABBC24" w:rsidR="00CF0F2F" w:rsidRPr="004122C8" w:rsidRDefault="0010101D">
      <w:pPr>
        <w:rPr>
          <w:rFonts w:cs="Calibri"/>
        </w:rPr>
      </w:pPr>
      <w:r w:rsidRPr="004122C8">
        <w:rPr>
          <w:rFonts w:cs="Calibri"/>
        </w:rPr>
        <w:t>These verses</w:t>
      </w:r>
      <w:r w:rsidR="00F40573" w:rsidRPr="004122C8">
        <w:rPr>
          <w:rFonts w:cs="Calibri"/>
        </w:rPr>
        <w:t xml:space="preserve"> </w:t>
      </w:r>
      <w:r w:rsidR="00456BAE">
        <w:rPr>
          <w:rFonts w:cs="Calibri"/>
        </w:rPr>
        <w:t>could be interpreted</w:t>
      </w:r>
      <w:r w:rsidR="002E6878" w:rsidRPr="004122C8">
        <w:rPr>
          <w:rFonts w:cs="Calibri"/>
        </w:rPr>
        <w:t xml:space="preserve"> to</w:t>
      </w:r>
      <w:r w:rsidR="00F40573" w:rsidRPr="004122C8">
        <w:rPr>
          <w:rFonts w:cs="Calibri"/>
        </w:rPr>
        <w:t xml:space="preserve"> exclude people of faith who have come to God through other paths. Jesus tells us here that</w:t>
      </w:r>
      <w:r w:rsidR="00996C31" w:rsidRPr="004122C8">
        <w:rPr>
          <w:rFonts w:cs="Calibri"/>
        </w:rPr>
        <w:t xml:space="preserve"> he</w:t>
      </w:r>
      <w:r w:rsidR="00F40573" w:rsidRPr="004122C8">
        <w:rPr>
          <w:rFonts w:cs="Calibri"/>
        </w:rPr>
        <w:t xml:space="preserve"> is the way to God</w:t>
      </w:r>
      <w:r w:rsidR="00D012F5" w:rsidRPr="004122C8">
        <w:rPr>
          <w:rFonts w:cs="Calibri"/>
        </w:rPr>
        <w:t>.</w:t>
      </w:r>
      <w:r w:rsidR="00F40573" w:rsidRPr="004122C8">
        <w:rPr>
          <w:rFonts w:cs="Calibri"/>
        </w:rPr>
        <w:t xml:space="preserve"> </w:t>
      </w:r>
      <w:r w:rsidR="00D012F5" w:rsidRPr="004122C8">
        <w:rPr>
          <w:rFonts w:cs="Calibri"/>
        </w:rPr>
        <w:t>H</w:t>
      </w:r>
      <w:r w:rsidR="00F40573" w:rsidRPr="004122C8">
        <w:rPr>
          <w:rFonts w:cs="Calibri"/>
        </w:rPr>
        <w:t>owever, he is speaking to</w:t>
      </w:r>
      <w:r w:rsidR="00322612" w:rsidRPr="004122C8">
        <w:rPr>
          <w:rFonts w:cs="Calibri"/>
        </w:rPr>
        <w:t xml:space="preserve"> help</w:t>
      </w:r>
      <w:r w:rsidR="00F40573" w:rsidRPr="004122C8">
        <w:rPr>
          <w:rFonts w:cs="Calibri"/>
        </w:rPr>
        <w:t xml:space="preserve"> insiders who already know God through him</w:t>
      </w:r>
      <w:r w:rsidR="00322612" w:rsidRPr="004122C8">
        <w:rPr>
          <w:rFonts w:cs="Calibri"/>
        </w:rPr>
        <w:t xml:space="preserve"> and describing something that is already true for them even if they do not know it. </w:t>
      </w:r>
      <w:r w:rsidR="00F40573" w:rsidRPr="004122C8">
        <w:rPr>
          <w:rFonts w:cs="Calibri"/>
        </w:rPr>
        <w:t xml:space="preserve">He is </w:t>
      </w:r>
      <w:r w:rsidR="00322612" w:rsidRPr="004122C8">
        <w:rPr>
          <w:rFonts w:cs="Calibri"/>
        </w:rPr>
        <w:t>not telling</w:t>
      </w:r>
      <w:r w:rsidR="00F40573" w:rsidRPr="004122C8">
        <w:rPr>
          <w:rFonts w:cs="Calibri"/>
        </w:rPr>
        <w:t xml:space="preserve"> us that he is the only way to God or that </w:t>
      </w:r>
      <w:r w:rsidR="00F40573" w:rsidRPr="00EE4C6B">
        <w:rPr>
          <w:rFonts w:cs="Calibri"/>
          <w:i/>
          <w:iCs/>
        </w:rPr>
        <w:t>truth and life</w:t>
      </w:r>
      <w:r w:rsidR="00F40573" w:rsidRPr="004122C8">
        <w:rPr>
          <w:rFonts w:cs="Calibri"/>
        </w:rPr>
        <w:t xml:space="preserve"> might</w:t>
      </w:r>
      <w:r w:rsidR="00322612" w:rsidRPr="004122C8">
        <w:rPr>
          <w:rFonts w:cs="Calibri"/>
        </w:rPr>
        <w:t xml:space="preserve"> not be found elsewhere.</w:t>
      </w:r>
      <w:r w:rsidR="00F40573" w:rsidRPr="004122C8">
        <w:rPr>
          <w:rFonts w:cs="Calibri"/>
        </w:rPr>
        <w:t xml:space="preserve"> That is a narrow interpretation that takes much away from the beautiful and extraordinarily mystic language of divine indwellin</w:t>
      </w:r>
      <w:r w:rsidR="00996C31" w:rsidRPr="004122C8">
        <w:rPr>
          <w:rFonts w:cs="Calibri"/>
        </w:rPr>
        <w:t>g</w:t>
      </w:r>
      <w:r w:rsidR="00322612" w:rsidRPr="004122C8">
        <w:rPr>
          <w:rFonts w:cs="Calibri"/>
        </w:rPr>
        <w:t>,</w:t>
      </w:r>
      <w:r w:rsidR="00D012F5" w:rsidRPr="004122C8">
        <w:rPr>
          <w:rFonts w:cs="Calibri"/>
        </w:rPr>
        <w:t xml:space="preserve"> cultivated through showing love in the way that Jesus showed love</w:t>
      </w:r>
      <w:r w:rsidR="00996C31" w:rsidRPr="004122C8">
        <w:rPr>
          <w:rFonts w:cs="Calibri"/>
        </w:rPr>
        <w:t xml:space="preserve">. This spiritually </w:t>
      </w:r>
      <w:r w:rsidR="00BE6803">
        <w:rPr>
          <w:rFonts w:cs="Calibri"/>
        </w:rPr>
        <w:t>expansive</w:t>
      </w:r>
      <w:r w:rsidR="00996C31" w:rsidRPr="004122C8">
        <w:rPr>
          <w:rFonts w:cs="Calibri"/>
        </w:rPr>
        <w:t xml:space="preserve"> reading feels like a gift, a simple message that</w:t>
      </w:r>
      <w:r w:rsidR="00986DF3" w:rsidRPr="004122C8">
        <w:rPr>
          <w:rFonts w:cs="Calibri"/>
        </w:rPr>
        <w:t xml:space="preserve"> the act of</w:t>
      </w:r>
      <w:r w:rsidR="00996C31" w:rsidRPr="004122C8">
        <w:rPr>
          <w:rFonts w:cs="Calibri"/>
        </w:rPr>
        <w:t xml:space="preserve"> loving others as Jesus did is </w:t>
      </w:r>
      <w:r w:rsidR="00D012F5" w:rsidRPr="004122C8">
        <w:rPr>
          <w:rFonts w:cs="Calibri"/>
        </w:rPr>
        <w:t xml:space="preserve">a way to God. </w:t>
      </w:r>
    </w:p>
    <w:p w14:paraId="192E6B81" w14:textId="77777777" w:rsidR="00CF0F2F" w:rsidRPr="004122C8" w:rsidRDefault="00CF0F2F">
      <w:pPr>
        <w:rPr>
          <w:rFonts w:cs="Calibri"/>
        </w:rPr>
      </w:pPr>
    </w:p>
    <w:p w14:paraId="1E156748" w14:textId="77777777" w:rsidR="00FB6363" w:rsidRDefault="00FB6363">
      <w:pPr>
        <w:rPr>
          <w:rFonts w:cs="Calibri"/>
          <w:b/>
          <w:bCs/>
        </w:rPr>
      </w:pPr>
    </w:p>
    <w:p w14:paraId="36D780B6" w14:textId="77777777" w:rsidR="00FB6363" w:rsidRDefault="00FB6363">
      <w:pPr>
        <w:rPr>
          <w:rFonts w:cs="Calibri"/>
          <w:b/>
          <w:bCs/>
        </w:rPr>
      </w:pPr>
    </w:p>
    <w:p w14:paraId="138E68A6" w14:textId="77777777" w:rsidR="00FB6363" w:rsidRDefault="00FB6363">
      <w:pPr>
        <w:rPr>
          <w:rFonts w:cs="Calibri"/>
          <w:b/>
          <w:bCs/>
        </w:rPr>
      </w:pPr>
    </w:p>
    <w:p w14:paraId="218595F8" w14:textId="77777777" w:rsidR="00FB6363" w:rsidRDefault="00FB6363">
      <w:pPr>
        <w:rPr>
          <w:rFonts w:cs="Calibri"/>
          <w:b/>
          <w:bCs/>
        </w:rPr>
      </w:pPr>
    </w:p>
    <w:p w14:paraId="00106BC8" w14:textId="77777777" w:rsidR="00FB6363" w:rsidRDefault="00FB6363">
      <w:pPr>
        <w:rPr>
          <w:rFonts w:cs="Calibri"/>
          <w:b/>
          <w:bCs/>
        </w:rPr>
      </w:pPr>
    </w:p>
    <w:p w14:paraId="516798BB" w14:textId="77777777" w:rsidR="00FB6363" w:rsidRDefault="00FB6363">
      <w:pPr>
        <w:rPr>
          <w:rFonts w:cs="Calibri"/>
          <w:b/>
          <w:bCs/>
        </w:rPr>
      </w:pPr>
    </w:p>
    <w:p w14:paraId="5692DD39" w14:textId="77777777" w:rsidR="00FB6363" w:rsidRDefault="00FB6363">
      <w:pPr>
        <w:rPr>
          <w:rFonts w:cs="Calibri"/>
          <w:b/>
          <w:bCs/>
        </w:rPr>
      </w:pPr>
    </w:p>
    <w:p w14:paraId="6AC4282C" w14:textId="77777777" w:rsidR="00FB6363" w:rsidRDefault="00FB6363">
      <w:pPr>
        <w:rPr>
          <w:rFonts w:cs="Calibri"/>
          <w:b/>
          <w:bCs/>
        </w:rPr>
      </w:pPr>
    </w:p>
    <w:p w14:paraId="55061D5D" w14:textId="77777777" w:rsidR="00FB6363" w:rsidRDefault="00FB6363">
      <w:pPr>
        <w:rPr>
          <w:rFonts w:cs="Calibri"/>
          <w:b/>
          <w:bCs/>
        </w:rPr>
      </w:pPr>
    </w:p>
    <w:p w14:paraId="00B9E739" w14:textId="66A14AC2" w:rsidR="00CF0F2F" w:rsidRPr="004122C8" w:rsidRDefault="00CF0F2F">
      <w:pPr>
        <w:rPr>
          <w:rFonts w:cs="Calibri"/>
          <w:b/>
          <w:bCs/>
        </w:rPr>
      </w:pPr>
      <w:r w:rsidRPr="004122C8">
        <w:rPr>
          <w:rFonts w:cs="Calibri"/>
          <w:b/>
          <w:bCs/>
        </w:rPr>
        <w:t xml:space="preserve">Bibliography </w:t>
      </w:r>
    </w:p>
    <w:p w14:paraId="7E49D854" w14:textId="77777777" w:rsidR="00C93957" w:rsidRDefault="00C93957">
      <w:pPr>
        <w:rPr>
          <w:rFonts w:cs="Calibri"/>
        </w:rPr>
      </w:pPr>
      <w:r>
        <w:rPr>
          <w:rFonts w:cs="Calibri"/>
        </w:rPr>
        <w:t xml:space="preserve">Bentley Hart, David, </w:t>
      </w:r>
      <w:r>
        <w:rPr>
          <w:rFonts w:cs="Calibri"/>
          <w:i/>
          <w:iCs/>
        </w:rPr>
        <w:t xml:space="preserve">The New Testament, A Translation, </w:t>
      </w:r>
      <w:r>
        <w:rPr>
          <w:rFonts w:cs="Calibri"/>
        </w:rPr>
        <w:t>2</w:t>
      </w:r>
      <w:r w:rsidRPr="00C93957">
        <w:rPr>
          <w:rFonts w:cs="Calibri"/>
          <w:vertAlign w:val="superscript"/>
        </w:rPr>
        <w:t>nd</w:t>
      </w:r>
      <w:r>
        <w:rPr>
          <w:rFonts w:cs="Calibri"/>
        </w:rPr>
        <w:t xml:space="preserve"> ed. (Yale University Press, 2023)</w:t>
      </w:r>
    </w:p>
    <w:p w14:paraId="2BE0C392" w14:textId="1E3D0F18" w:rsidR="00235367" w:rsidRDefault="00235367">
      <w:pPr>
        <w:rPr>
          <w:rFonts w:cs="Calibri"/>
        </w:rPr>
      </w:pPr>
      <w:r>
        <w:rPr>
          <w:rFonts w:cs="Calibri"/>
        </w:rPr>
        <w:t xml:space="preserve">Brown, Raymond E., </w:t>
      </w:r>
      <w:r>
        <w:rPr>
          <w:rFonts w:cs="Calibri"/>
          <w:i/>
          <w:iCs/>
        </w:rPr>
        <w:t xml:space="preserve">The Gospel and Epistles of John, A Concise Commentary </w:t>
      </w:r>
      <w:r>
        <w:rPr>
          <w:rFonts w:cs="Calibri"/>
        </w:rPr>
        <w:t>(The Liturgical Press, 1988)</w:t>
      </w:r>
    </w:p>
    <w:p w14:paraId="7B29AF5D" w14:textId="1E7BFEF2" w:rsidR="00235367" w:rsidRPr="00235367" w:rsidRDefault="00235367">
      <w:pPr>
        <w:rPr>
          <w:rFonts w:cs="Calibri"/>
        </w:rPr>
      </w:pPr>
      <w:r>
        <w:rPr>
          <w:rFonts w:cs="Calibri"/>
        </w:rPr>
        <w:t xml:space="preserve">Burge, Gary M., </w:t>
      </w:r>
      <w:r>
        <w:rPr>
          <w:rFonts w:cs="Calibri"/>
          <w:i/>
          <w:iCs/>
        </w:rPr>
        <w:t xml:space="preserve">The Anointed Community, The Holy Spirit in the Johannine Tradition, </w:t>
      </w:r>
      <w:r>
        <w:rPr>
          <w:rFonts w:cs="Calibri"/>
        </w:rPr>
        <w:t>(Wm. B. Eerdmans Publishing Co., 1987)</w:t>
      </w:r>
    </w:p>
    <w:p w14:paraId="76FF58AE" w14:textId="77777777" w:rsidR="00DE1FFD" w:rsidRDefault="00DE1FFD">
      <w:pPr>
        <w:rPr>
          <w:rFonts w:cs="Calibri"/>
        </w:rPr>
      </w:pPr>
      <w:r>
        <w:rPr>
          <w:rFonts w:cs="Calibri"/>
        </w:rPr>
        <w:t xml:space="preserve">Keating, Thomas, </w:t>
      </w:r>
      <w:r>
        <w:rPr>
          <w:rFonts w:cs="Calibri"/>
          <w:i/>
          <w:iCs/>
        </w:rPr>
        <w:t xml:space="preserve">Manifesting God, </w:t>
      </w:r>
      <w:r>
        <w:rPr>
          <w:rFonts w:cs="Calibri"/>
        </w:rPr>
        <w:t xml:space="preserve">(Lantern Books, 2005) </w:t>
      </w:r>
    </w:p>
    <w:p w14:paraId="10FA89A1" w14:textId="34C3B445" w:rsidR="00496E82" w:rsidRDefault="00DE1FFD">
      <w:pPr>
        <w:rPr>
          <w:rFonts w:cs="Calibri"/>
        </w:rPr>
      </w:pPr>
      <w:r>
        <w:rPr>
          <w:rFonts w:cs="Calibri"/>
        </w:rPr>
        <w:t xml:space="preserve">Koester, Craig R, </w:t>
      </w:r>
      <w:r w:rsidR="00235367">
        <w:rPr>
          <w:rFonts w:cs="Calibri"/>
          <w:i/>
          <w:iCs/>
        </w:rPr>
        <w:t xml:space="preserve">The Word of Life, A Theology of John’s Gospel, </w:t>
      </w:r>
      <w:r w:rsidR="00235367">
        <w:rPr>
          <w:rFonts w:cs="Calibri"/>
        </w:rPr>
        <w:t>(Wm. B. Eerdmans Publishing Co., 2008)</w:t>
      </w:r>
      <w:r w:rsidR="00C93957">
        <w:rPr>
          <w:rFonts w:cs="Calibri"/>
          <w:i/>
          <w:iCs/>
        </w:rPr>
        <w:t xml:space="preserve"> </w:t>
      </w:r>
      <w:r w:rsidR="002E6878" w:rsidRPr="004122C8">
        <w:rPr>
          <w:rFonts w:cs="Calibri"/>
        </w:rPr>
        <w:t xml:space="preserve"> </w:t>
      </w:r>
      <w:r w:rsidR="00996C31" w:rsidRPr="004122C8">
        <w:rPr>
          <w:rFonts w:cs="Calibri"/>
        </w:rPr>
        <w:t xml:space="preserve"> </w:t>
      </w:r>
    </w:p>
    <w:p w14:paraId="1F45257B" w14:textId="3537A16F" w:rsidR="00235367" w:rsidRDefault="00235367">
      <w:pPr>
        <w:rPr>
          <w:rFonts w:cs="Calibri"/>
        </w:rPr>
      </w:pPr>
      <w:r>
        <w:rPr>
          <w:rFonts w:cs="Calibri"/>
        </w:rPr>
        <w:t xml:space="preserve">Lincoln, Andrew T., </w:t>
      </w:r>
      <w:r>
        <w:rPr>
          <w:rFonts w:cs="Calibri"/>
          <w:i/>
          <w:iCs/>
        </w:rPr>
        <w:t xml:space="preserve">The </w:t>
      </w:r>
      <w:r w:rsidR="0089415D">
        <w:rPr>
          <w:rFonts w:cs="Calibri"/>
          <w:i/>
          <w:iCs/>
        </w:rPr>
        <w:t xml:space="preserve">Gospel According to St. John, </w:t>
      </w:r>
      <w:r w:rsidR="0089415D">
        <w:rPr>
          <w:rFonts w:cs="Calibri"/>
        </w:rPr>
        <w:t xml:space="preserve">Black’s New Testament Commentaries, (Continuum, 2005) </w:t>
      </w:r>
    </w:p>
    <w:p w14:paraId="0EECD23B" w14:textId="46DA26C1" w:rsidR="0050413B" w:rsidRPr="0050413B" w:rsidRDefault="0050413B">
      <w:pPr>
        <w:rPr>
          <w:rFonts w:cs="Calibri"/>
        </w:rPr>
      </w:pPr>
      <w:r>
        <w:rPr>
          <w:rFonts w:cs="Calibri"/>
        </w:rPr>
        <w:t xml:space="preserve">Matthew Fox, </w:t>
      </w:r>
      <w:r>
        <w:rPr>
          <w:rFonts w:cs="Calibri"/>
          <w:i/>
          <w:iCs/>
        </w:rPr>
        <w:t xml:space="preserve">Meditations with Meister Eckhard, </w:t>
      </w:r>
      <w:r>
        <w:rPr>
          <w:rFonts w:cs="Calibri"/>
        </w:rPr>
        <w:t xml:space="preserve">(Bear and Company, 1983) </w:t>
      </w:r>
    </w:p>
    <w:p w14:paraId="4DAC8827" w14:textId="63DBA77D" w:rsidR="00235367" w:rsidRPr="00235367" w:rsidRDefault="00235367">
      <w:pPr>
        <w:rPr>
          <w:rFonts w:cs="Calibri"/>
        </w:rPr>
      </w:pPr>
      <w:r>
        <w:rPr>
          <w:rFonts w:cs="Calibri"/>
        </w:rPr>
        <w:t xml:space="preserve">Meye Thompson, Marianne, </w:t>
      </w:r>
      <w:r>
        <w:rPr>
          <w:rFonts w:cs="Calibri"/>
          <w:i/>
          <w:iCs/>
        </w:rPr>
        <w:t xml:space="preserve">John, A Commentary, </w:t>
      </w:r>
      <w:r>
        <w:rPr>
          <w:rFonts w:cs="Calibri"/>
        </w:rPr>
        <w:t>(John Knox Press, 2015)</w:t>
      </w:r>
    </w:p>
    <w:p w14:paraId="3CEFDAF0" w14:textId="3ABBB21B" w:rsidR="00235367" w:rsidRDefault="00235367">
      <w:pPr>
        <w:rPr>
          <w:rFonts w:cs="Calibri"/>
        </w:rPr>
      </w:pPr>
      <w:r>
        <w:rPr>
          <w:rFonts w:cs="Calibri"/>
        </w:rPr>
        <w:t xml:space="preserve">Meye Thompson, Marianne, </w:t>
      </w:r>
      <w:r>
        <w:rPr>
          <w:rFonts w:cs="Calibri"/>
          <w:i/>
          <w:iCs/>
        </w:rPr>
        <w:t xml:space="preserve">The God of the Gospel of John, </w:t>
      </w:r>
      <w:r>
        <w:rPr>
          <w:rFonts w:cs="Calibri"/>
        </w:rPr>
        <w:t>(Wm. B. Eerdmans Publishing Co., 2001)</w:t>
      </w:r>
    </w:p>
    <w:p w14:paraId="5203F6B0" w14:textId="6C033B86" w:rsidR="00235367" w:rsidRDefault="00235367">
      <w:pPr>
        <w:rPr>
          <w:rFonts w:cs="Calibri"/>
        </w:rPr>
      </w:pPr>
      <w:r>
        <w:rPr>
          <w:rFonts w:cs="Calibri"/>
        </w:rPr>
        <w:t xml:space="preserve">Moloney, Francis J., </w:t>
      </w:r>
      <w:r>
        <w:rPr>
          <w:rFonts w:cs="Calibri"/>
          <w:i/>
          <w:iCs/>
        </w:rPr>
        <w:t xml:space="preserve">Glory </w:t>
      </w:r>
      <w:proofErr w:type="gramStart"/>
      <w:r>
        <w:rPr>
          <w:rFonts w:cs="Calibri"/>
          <w:i/>
          <w:iCs/>
        </w:rPr>
        <w:t>not dishonour</w:t>
      </w:r>
      <w:proofErr w:type="gramEnd"/>
      <w:r>
        <w:rPr>
          <w:rFonts w:cs="Calibri"/>
          <w:i/>
          <w:iCs/>
        </w:rPr>
        <w:t xml:space="preserve">, reading John 13-21, </w:t>
      </w:r>
      <w:r>
        <w:rPr>
          <w:rFonts w:cs="Calibri"/>
        </w:rPr>
        <w:t>(Fortress Press, 1998)</w:t>
      </w:r>
    </w:p>
    <w:p w14:paraId="0829A9A9" w14:textId="059F5868" w:rsidR="00CA30F7" w:rsidRPr="000A29C6" w:rsidRDefault="00CA30F7">
      <w:pPr>
        <w:rPr>
          <w:rFonts w:cs="Calibri"/>
        </w:rPr>
      </w:pPr>
      <w:r w:rsidRPr="000A29C6">
        <w:rPr>
          <w:rFonts w:cs="Calibri"/>
        </w:rPr>
        <w:t>M</w:t>
      </w:r>
      <w:r w:rsidR="000A29C6" w:rsidRPr="000A29C6">
        <w:rPr>
          <w:rFonts w:cs="Calibri"/>
        </w:rPr>
        <w:t>oodle Page,</w:t>
      </w:r>
      <w:r w:rsidR="0016750D">
        <w:rPr>
          <w:rFonts w:cs="Calibri"/>
        </w:rPr>
        <w:t xml:space="preserve"> Course Materials,</w:t>
      </w:r>
      <w:r w:rsidR="000A29C6" w:rsidRPr="000A29C6">
        <w:rPr>
          <w:rFonts w:cs="Calibri"/>
        </w:rPr>
        <w:t xml:space="preserve"> Williams, Catrin</w:t>
      </w:r>
      <w:r w:rsidR="000A29C6" w:rsidRPr="000A29C6">
        <w:rPr>
          <w:rFonts w:cs="Calibri"/>
          <w:i/>
          <w:iCs/>
        </w:rPr>
        <w:t>, Unit 8: The Spirit Paraclete in John’s Gospel</w:t>
      </w:r>
    </w:p>
    <w:p w14:paraId="549236A4" w14:textId="561AF0B7" w:rsidR="000A29C6" w:rsidRPr="000A29C6" w:rsidRDefault="000A29C6">
      <w:pPr>
        <w:rPr>
          <w:rFonts w:cs="Calibri"/>
        </w:rPr>
      </w:pPr>
      <w:r w:rsidRPr="000A29C6">
        <w:rPr>
          <w:rFonts w:cs="Calibri"/>
        </w:rPr>
        <w:t>Moodle Page,</w:t>
      </w:r>
      <w:r w:rsidR="0016750D">
        <w:rPr>
          <w:rFonts w:cs="Calibri"/>
        </w:rPr>
        <w:t xml:space="preserve"> Course Materials,</w:t>
      </w:r>
      <w:r w:rsidRPr="000A29C6">
        <w:rPr>
          <w:rFonts w:cs="Calibri"/>
        </w:rPr>
        <w:t xml:space="preserve"> Williams Catrin, </w:t>
      </w:r>
      <w:r w:rsidRPr="000A29C6">
        <w:rPr>
          <w:rFonts w:cs="Calibri"/>
          <w:i/>
          <w:iCs/>
        </w:rPr>
        <w:t>Unit 10: A Gospel for Insiders or Outsiders?</w:t>
      </w:r>
    </w:p>
    <w:p w14:paraId="61091347" w14:textId="26FFCBD2" w:rsidR="00235367" w:rsidRDefault="00235367">
      <w:pPr>
        <w:rPr>
          <w:rFonts w:cs="Calibri"/>
        </w:rPr>
      </w:pPr>
      <w:r>
        <w:rPr>
          <w:rFonts w:cs="Calibri"/>
        </w:rPr>
        <w:t xml:space="preserve">Moody Smith, D., </w:t>
      </w:r>
      <w:r>
        <w:rPr>
          <w:rFonts w:cs="Calibri"/>
          <w:i/>
          <w:iCs/>
        </w:rPr>
        <w:t xml:space="preserve">The Theology of the Gospel of John, </w:t>
      </w:r>
      <w:r>
        <w:rPr>
          <w:rFonts w:cs="Calibri"/>
        </w:rPr>
        <w:t xml:space="preserve">(CUP, 1995) </w:t>
      </w:r>
    </w:p>
    <w:p w14:paraId="4F036EB2" w14:textId="131E7167" w:rsidR="0089415D" w:rsidRPr="0089415D" w:rsidRDefault="0089415D">
      <w:pPr>
        <w:rPr>
          <w:rFonts w:cs="Calibri"/>
        </w:rPr>
      </w:pPr>
      <w:r>
        <w:rPr>
          <w:rFonts w:cs="Calibri"/>
        </w:rPr>
        <w:t xml:space="preserve">Meyers, Alicia, </w:t>
      </w:r>
      <w:r>
        <w:rPr>
          <w:rFonts w:cs="Calibri"/>
          <w:i/>
          <w:iCs/>
        </w:rPr>
        <w:t xml:space="preserve">Reading John and 1,2,3 John, A Literary and Theological Commentary, </w:t>
      </w:r>
      <w:r>
        <w:rPr>
          <w:rFonts w:cs="Calibri"/>
        </w:rPr>
        <w:t xml:space="preserve">(Smith and Helwys, 2019) </w:t>
      </w:r>
      <w:r>
        <w:rPr>
          <w:rFonts w:cs="Calibri"/>
          <w:i/>
          <w:iCs/>
        </w:rPr>
        <w:t xml:space="preserve"> </w:t>
      </w:r>
    </w:p>
    <w:p w14:paraId="69010115" w14:textId="77777777" w:rsidR="00284436" w:rsidRPr="004122C8" w:rsidRDefault="00284436">
      <w:pPr>
        <w:rPr>
          <w:rFonts w:cs="Calibri"/>
        </w:rPr>
      </w:pPr>
    </w:p>
    <w:p w14:paraId="738F9242" w14:textId="77777777" w:rsidR="00C81481" w:rsidRPr="004122C8" w:rsidRDefault="00C81481">
      <w:pPr>
        <w:rPr>
          <w:rFonts w:cs="Calibri"/>
        </w:rPr>
      </w:pPr>
    </w:p>
    <w:p w14:paraId="76313A6A" w14:textId="4C5CFD28" w:rsidR="00C15C4B" w:rsidRPr="004122C8" w:rsidRDefault="006B1AF8">
      <w:pPr>
        <w:rPr>
          <w:rFonts w:cs="Calibri"/>
        </w:rPr>
      </w:pPr>
      <w:r w:rsidRPr="004122C8">
        <w:rPr>
          <w:rFonts w:cs="Calibri"/>
        </w:rPr>
        <w:t xml:space="preserve"> </w:t>
      </w:r>
    </w:p>
    <w:sectPr w:rsidR="00C15C4B" w:rsidRPr="004122C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E8541" w14:textId="77777777" w:rsidR="00A0338F" w:rsidRDefault="00A0338F" w:rsidP="00F150CA">
      <w:pPr>
        <w:spacing w:after="0" w:line="240" w:lineRule="auto"/>
      </w:pPr>
      <w:r>
        <w:separator/>
      </w:r>
    </w:p>
  </w:endnote>
  <w:endnote w:type="continuationSeparator" w:id="0">
    <w:p w14:paraId="1511706F" w14:textId="77777777" w:rsidR="00A0338F" w:rsidRDefault="00A0338F" w:rsidP="00F15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4498397"/>
      <w:docPartObj>
        <w:docPartGallery w:val="Page Numbers (Bottom of Page)"/>
        <w:docPartUnique/>
      </w:docPartObj>
    </w:sdtPr>
    <w:sdtEndPr>
      <w:rPr>
        <w:noProof/>
      </w:rPr>
    </w:sdtEndPr>
    <w:sdtContent>
      <w:p w14:paraId="0FEAA54F" w14:textId="6DD99B44" w:rsidR="009D52D2" w:rsidRDefault="009D52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58CF57" w14:textId="77777777" w:rsidR="009D52D2" w:rsidRDefault="009D52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81682" w14:textId="77777777" w:rsidR="00A0338F" w:rsidRDefault="00A0338F" w:rsidP="00F150CA">
      <w:pPr>
        <w:spacing w:after="0" w:line="240" w:lineRule="auto"/>
      </w:pPr>
      <w:r>
        <w:separator/>
      </w:r>
    </w:p>
  </w:footnote>
  <w:footnote w:type="continuationSeparator" w:id="0">
    <w:p w14:paraId="5A791914" w14:textId="77777777" w:rsidR="00A0338F" w:rsidRDefault="00A0338F" w:rsidP="00F150CA">
      <w:pPr>
        <w:spacing w:after="0" w:line="240" w:lineRule="auto"/>
      </w:pPr>
      <w:r>
        <w:continuationSeparator/>
      </w:r>
    </w:p>
  </w:footnote>
  <w:footnote w:id="1">
    <w:p w14:paraId="5C319119" w14:textId="17F1B3B2" w:rsidR="00F150CA" w:rsidRPr="00A924B5" w:rsidRDefault="00F150CA" w:rsidP="00A924B5">
      <w:pPr>
        <w:pStyle w:val="NoSpacing"/>
        <w:rPr>
          <w:sz w:val="20"/>
          <w:szCs w:val="20"/>
        </w:rPr>
      </w:pPr>
      <w:r w:rsidRPr="00A924B5">
        <w:rPr>
          <w:rStyle w:val="FootnoteReference"/>
          <w:sz w:val="20"/>
          <w:szCs w:val="20"/>
        </w:rPr>
        <w:footnoteRef/>
      </w:r>
      <w:r w:rsidRPr="00A924B5">
        <w:rPr>
          <w:sz w:val="20"/>
          <w:szCs w:val="20"/>
        </w:rPr>
        <w:t xml:space="preserve"> Francis J Maloney, </w:t>
      </w:r>
      <w:r w:rsidR="00D80053" w:rsidRPr="00A924B5">
        <w:rPr>
          <w:i/>
          <w:iCs/>
          <w:sz w:val="20"/>
          <w:szCs w:val="20"/>
        </w:rPr>
        <w:t xml:space="preserve">Glory </w:t>
      </w:r>
      <w:proofErr w:type="gramStart"/>
      <w:r w:rsidR="00D80053" w:rsidRPr="00A924B5">
        <w:rPr>
          <w:i/>
          <w:iCs/>
          <w:sz w:val="20"/>
          <w:szCs w:val="20"/>
        </w:rPr>
        <w:t>not dishonour</w:t>
      </w:r>
      <w:proofErr w:type="gramEnd"/>
      <w:r w:rsidR="00D80053" w:rsidRPr="00A924B5">
        <w:rPr>
          <w:i/>
          <w:iCs/>
          <w:sz w:val="20"/>
          <w:szCs w:val="20"/>
        </w:rPr>
        <w:t xml:space="preserve">, reading John 13-21, </w:t>
      </w:r>
      <w:r w:rsidR="00D80053" w:rsidRPr="00A924B5">
        <w:rPr>
          <w:sz w:val="20"/>
          <w:szCs w:val="20"/>
        </w:rPr>
        <w:t>(Fortress Press, 1998),</w:t>
      </w:r>
      <w:r w:rsidRPr="00A924B5">
        <w:rPr>
          <w:i/>
          <w:iCs/>
          <w:sz w:val="20"/>
          <w:szCs w:val="20"/>
        </w:rPr>
        <w:t xml:space="preserve"> </w:t>
      </w:r>
      <w:r w:rsidRPr="00A924B5">
        <w:rPr>
          <w:sz w:val="20"/>
          <w:szCs w:val="20"/>
        </w:rPr>
        <w:t>pp.32-33.</w:t>
      </w:r>
      <w:r w:rsidR="00A67790">
        <w:rPr>
          <w:sz w:val="20"/>
          <w:szCs w:val="20"/>
        </w:rPr>
        <w:t xml:space="preserve"> </w:t>
      </w:r>
      <w:proofErr w:type="gramStart"/>
      <w:r w:rsidR="00A67790">
        <w:rPr>
          <w:sz w:val="20"/>
          <w:szCs w:val="20"/>
        </w:rPr>
        <w:t>Craig</w:t>
      </w:r>
      <w:r w:rsidRPr="00A924B5">
        <w:rPr>
          <w:sz w:val="20"/>
          <w:szCs w:val="20"/>
        </w:rPr>
        <w:t xml:space="preserve"> </w:t>
      </w:r>
      <w:r w:rsidR="00145E99">
        <w:rPr>
          <w:sz w:val="20"/>
          <w:szCs w:val="20"/>
        </w:rPr>
        <w:t xml:space="preserve"> Koester</w:t>
      </w:r>
      <w:proofErr w:type="gramEnd"/>
      <w:r w:rsidR="00A67790">
        <w:rPr>
          <w:sz w:val="20"/>
          <w:szCs w:val="20"/>
        </w:rPr>
        <w:t xml:space="preserve">, </w:t>
      </w:r>
      <w:r w:rsidR="00A67790">
        <w:rPr>
          <w:i/>
          <w:iCs/>
          <w:sz w:val="20"/>
          <w:szCs w:val="20"/>
        </w:rPr>
        <w:t xml:space="preserve">The Word of Life, A Theology of John’s Gospel, </w:t>
      </w:r>
      <w:r w:rsidR="00A67790">
        <w:rPr>
          <w:sz w:val="20"/>
          <w:szCs w:val="20"/>
        </w:rPr>
        <w:t>(William B. Eerdman’s, 2008)</w:t>
      </w:r>
      <w:r w:rsidR="00145E99">
        <w:rPr>
          <w:sz w:val="20"/>
          <w:szCs w:val="20"/>
        </w:rPr>
        <w:t xml:space="preserve"> </w:t>
      </w:r>
      <w:r w:rsidR="00A67790">
        <w:rPr>
          <w:sz w:val="20"/>
          <w:szCs w:val="20"/>
        </w:rPr>
        <w:t>also writes of this heightened context</w:t>
      </w:r>
      <w:r w:rsidR="00145E99">
        <w:rPr>
          <w:sz w:val="20"/>
          <w:szCs w:val="20"/>
        </w:rPr>
        <w:t xml:space="preserve"> ‘this threat of separation from Jesus is the backdrop for his promise to prepare a place for them’</w:t>
      </w:r>
      <w:r w:rsidR="00A67790">
        <w:rPr>
          <w:sz w:val="20"/>
          <w:szCs w:val="20"/>
        </w:rPr>
        <w:t xml:space="preserve"> p.183. </w:t>
      </w:r>
    </w:p>
  </w:footnote>
  <w:footnote w:id="2">
    <w:p w14:paraId="2870C97F" w14:textId="18D265DD" w:rsidR="0072589A" w:rsidRDefault="0072589A">
      <w:pPr>
        <w:pStyle w:val="FootnoteText"/>
      </w:pPr>
      <w:r>
        <w:rPr>
          <w:rStyle w:val="FootnoteReference"/>
        </w:rPr>
        <w:footnoteRef/>
      </w:r>
      <w:r>
        <w:t xml:space="preserve"> Bible Quotations are from the NRSV</w:t>
      </w:r>
    </w:p>
  </w:footnote>
  <w:footnote w:id="3">
    <w:p w14:paraId="75E9463F" w14:textId="3DA73C78" w:rsidR="008D5F3F" w:rsidRPr="00A924B5" w:rsidRDefault="008D5F3F" w:rsidP="00A924B5">
      <w:pPr>
        <w:pStyle w:val="NoSpacing"/>
        <w:rPr>
          <w:sz w:val="20"/>
          <w:szCs w:val="20"/>
        </w:rPr>
      </w:pPr>
      <w:r w:rsidRPr="00A924B5">
        <w:rPr>
          <w:rStyle w:val="FootnoteReference"/>
          <w:sz w:val="20"/>
          <w:szCs w:val="20"/>
        </w:rPr>
        <w:footnoteRef/>
      </w:r>
      <w:r w:rsidRPr="00A924B5">
        <w:rPr>
          <w:sz w:val="20"/>
          <w:szCs w:val="20"/>
        </w:rPr>
        <w:t xml:space="preserve"> Raymond E. Brown,</w:t>
      </w:r>
      <w:r w:rsidR="00D80053" w:rsidRPr="00A924B5">
        <w:rPr>
          <w:i/>
          <w:iCs/>
          <w:sz w:val="20"/>
          <w:szCs w:val="20"/>
        </w:rPr>
        <w:t xml:space="preserve"> The Gospel and Epistles of John, A Concise Commentary </w:t>
      </w:r>
      <w:r w:rsidR="00D80053" w:rsidRPr="00A924B5">
        <w:rPr>
          <w:sz w:val="20"/>
          <w:szCs w:val="20"/>
        </w:rPr>
        <w:t xml:space="preserve">(The Liturgical Press, 1988), </w:t>
      </w:r>
      <w:r w:rsidRPr="00A924B5">
        <w:rPr>
          <w:sz w:val="20"/>
          <w:szCs w:val="20"/>
        </w:rPr>
        <w:t>p.7</w:t>
      </w:r>
      <w:r w:rsidR="00C10663" w:rsidRPr="00A924B5">
        <w:rPr>
          <w:sz w:val="20"/>
          <w:szCs w:val="20"/>
        </w:rPr>
        <w:t>5.</w:t>
      </w:r>
    </w:p>
  </w:footnote>
  <w:footnote w:id="4">
    <w:p w14:paraId="5D81B18F" w14:textId="2276CB63" w:rsidR="00C10663" w:rsidRDefault="00C10663" w:rsidP="00A924B5">
      <w:pPr>
        <w:pStyle w:val="NoSpacing"/>
      </w:pPr>
      <w:r w:rsidRPr="00A924B5">
        <w:rPr>
          <w:rStyle w:val="FootnoteReference"/>
          <w:sz w:val="20"/>
          <w:szCs w:val="20"/>
        </w:rPr>
        <w:footnoteRef/>
      </w:r>
      <w:r w:rsidR="00A67790">
        <w:rPr>
          <w:sz w:val="20"/>
          <w:szCs w:val="20"/>
        </w:rPr>
        <w:t xml:space="preserve"> Moodle Page, Catrin Williams,</w:t>
      </w:r>
      <w:r w:rsidR="008212B9" w:rsidRPr="00A924B5">
        <w:rPr>
          <w:sz w:val="20"/>
          <w:szCs w:val="20"/>
        </w:rPr>
        <w:t xml:space="preserve"> </w:t>
      </w:r>
      <w:r w:rsidR="008212B9" w:rsidRPr="00A924B5">
        <w:rPr>
          <w:i/>
          <w:iCs/>
          <w:sz w:val="20"/>
          <w:szCs w:val="20"/>
        </w:rPr>
        <w:t>Unit 10: A Gospel for Insiders or Outsiders?</w:t>
      </w:r>
    </w:p>
  </w:footnote>
  <w:footnote w:id="5">
    <w:p w14:paraId="60826092" w14:textId="51D7E0B3" w:rsidR="00B73A64" w:rsidRPr="00B73A64" w:rsidRDefault="00B73A64" w:rsidP="00E46E5F">
      <w:pPr>
        <w:pStyle w:val="FootnoteText"/>
      </w:pPr>
      <w:r>
        <w:rPr>
          <w:rStyle w:val="FootnoteReference"/>
        </w:rPr>
        <w:footnoteRef/>
      </w:r>
      <w:r>
        <w:t xml:space="preserve"> Brown, </w:t>
      </w:r>
      <w:r>
        <w:rPr>
          <w:i/>
          <w:iCs/>
        </w:rPr>
        <w:t>Gospel and Epistle</w:t>
      </w:r>
      <w:r w:rsidR="00C10663">
        <w:rPr>
          <w:i/>
          <w:iCs/>
        </w:rPr>
        <w:t>s</w:t>
      </w:r>
      <w:r>
        <w:rPr>
          <w:i/>
          <w:iCs/>
        </w:rPr>
        <w:t xml:space="preserve">, </w:t>
      </w:r>
      <w:r>
        <w:t>p.75</w:t>
      </w:r>
    </w:p>
  </w:footnote>
  <w:footnote w:id="6">
    <w:p w14:paraId="24717D85" w14:textId="39F01E28" w:rsidR="00C15C4B" w:rsidRDefault="00C15C4B" w:rsidP="00E46E5F">
      <w:pPr>
        <w:pStyle w:val="FootnoteText"/>
      </w:pPr>
      <w:r>
        <w:rPr>
          <w:rStyle w:val="FootnoteReference"/>
        </w:rPr>
        <w:footnoteRef/>
      </w:r>
      <w:r>
        <w:t xml:space="preserve"> Moloney tells us that these verses are for ‘insiders’ and primarily emotional and pastoral rather than doctrinal in content, admittedly I have pushed this further drawing on the opening pages of</w:t>
      </w:r>
      <w:r w:rsidR="00275A30">
        <w:t xml:space="preserve"> Moddle Page, Course Materials, Catrin</w:t>
      </w:r>
      <w:r>
        <w:t xml:space="preserve"> </w:t>
      </w:r>
      <w:r w:rsidR="00493AFD" w:rsidRPr="001B32C9">
        <w:t>Williams</w:t>
      </w:r>
      <w:r w:rsidR="001B32C9">
        <w:rPr>
          <w:i/>
          <w:iCs/>
        </w:rPr>
        <w:t>,</w:t>
      </w:r>
      <w:r w:rsidR="00493AFD">
        <w:rPr>
          <w:i/>
          <w:iCs/>
        </w:rPr>
        <w:t xml:space="preserve"> </w:t>
      </w:r>
      <w:r w:rsidRPr="00C15C4B">
        <w:rPr>
          <w:i/>
          <w:iCs/>
        </w:rPr>
        <w:t>Unit 10</w:t>
      </w:r>
      <w:r w:rsidR="00275A30">
        <w:rPr>
          <w:i/>
          <w:iCs/>
        </w:rPr>
        <w:t>,</w:t>
      </w:r>
      <w:r>
        <w:t xml:space="preserve"> in which the argument that the gospel is written for a clearly delineated ‘sect’ with much insider language is explored.</w:t>
      </w:r>
      <w:r w:rsidR="00852209">
        <w:t xml:space="preserve"> Also,</w:t>
      </w:r>
      <w:r>
        <w:t xml:space="preserve"> Moloney,</w:t>
      </w:r>
      <w:r w:rsidR="00C10663">
        <w:t xml:space="preserve"> </w:t>
      </w:r>
      <w:r w:rsidR="00C10663">
        <w:rPr>
          <w:i/>
          <w:iCs/>
        </w:rPr>
        <w:t>Glory,</w:t>
      </w:r>
      <w:r>
        <w:t xml:space="preserve"> pp.30-33. </w:t>
      </w:r>
    </w:p>
  </w:footnote>
  <w:footnote w:id="7">
    <w:p w14:paraId="075CC8DD" w14:textId="0A1EBF02" w:rsidR="00574625" w:rsidRPr="00E46E5F" w:rsidRDefault="00574625" w:rsidP="00E46E5F">
      <w:pPr>
        <w:pStyle w:val="NoSpacing"/>
        <w:rPr>
          <w:sz w:val="20"/>
          <w:szCs w:val="20"/>
        </w:rPr>
      </w:pPr>
      <w:r w:rsidRPr="00E46E5F">
        <w:rPr>
          <w:rStyle w:val="FootnoteReference"/>
          <w:sz w:val="20"/>
          <w:szCs w:val="20"/>
        </w:rPr>
        <w:footnoteRef/>
      </w:r>
      <w:r w:rsidRPr="00E46E5F">
        <w:rPr>
          <w:sz w:val="20"/>
          <w:szCs w:val="20"/>
        </w:rPr>
        <w:t xml:space="preserve"> </w:t>
      </w:r>
      <w:r w:rsidR="00C10663" w:rsidRPr="00E46E5F">
        <w:rPr>
          <w:sz w:val="20"/>
          <w:szCs w:val="20"/>
        </w:rPr>
        <w:t xml:space="preserve">Andrew T. </w:t>
      </w:r>
      <w:r w:rsidRPr="00E46E5F">
        <w:rPr>
          <w:sz w:val="20"/>
          <w:szCs w:val="20"/>
        </w:rPr>
        <w:t xml:space="preserve">Lincoln, </w:t>
      </w:r>
      <w:r w:rsidR="00C10663" w:rsidRPr="00E46E5F">
        <w:rPr>
          <w:i/>
          <w:iCs/>
          <w:sz w:val="20"/>
          <w:szCs w:val="20"/>
        </w:rPr>
        <w:t xml:space="preserve">The Gospel According to St. John, </w:t>
      </w:r>
      <w:r w:rsidR="00C10663" w:rsidRPr="00E46E5F">
        <w:rPr>
          <w:sz w:val="20"/>
          <w:szCs w:val="20"/>
        </w:rPr>
        <w:t xml:space="preserve">Black’s New Testament Commentaries, (Continuum, 2005) </w:t>
      </w:r>
      <w:r w:rsidRPr="00E46E5F">
        <w:rPr>
          <w:sz w:val="20"/>
          <w:szCs w:val="20"/>
        </w:rPr>
        <w:t xml:space="preserve">p.389 </w:t>
      </w:r>
    </w:p>
  </w:footnote>
  <w:footnote w:id="8">
    <w:p w14:paraId="7906E398" w14:textId="68E07CD5" w:rsidR="00574625" w:rsidRPr="00493AFD" w:rsidRDefault="00574625" w:rsidP="00E46E5F">
      <w:pPr>
        <w:pStyle w:val="NoSpacing"/>
        <w:rPr>
          <w:b/>
          <w:bCs/>
          <w:sz w:val="20"/>
          <w:szCs w:val="20"/>
        </w:rPr>
      </w:pPr>
      <w:r w:rsidRPr="00E46E5F">
        <w:rPr>
          <w:rStyle w:val="FootnoteReference"/>
          <w:sz w:val="20"/>
          <w:szCs w:val="20"/>
        </w:rPr>
        <w:footnoteRef/>
      </w:r>
      <w:r w:rsidRPr="00E46E5F">
        <w:rPr>
          <w:sz w:val="20"/>
          <w:szCs w:val="20"/>
        </w:rPr>
        <w:t xml:space="preserve"> Thomas Keating, </w:t>
      </w:r>
      <w:r w:rsidR="00C10663" w:rsidRPr="00E46E5F">
        <w:rPr>
          <w:i/>
          <w:iCs/>
          <w:sz w:val="20"/>
          <w:szCs w:val="20"/>
        </w:rPr>
        <w:t xml:space="preserve">Manifesting God, </w:t>
      </w:r>
      <w:r w:rsidR="00C10663" w:rsidRPr="00E46E5F">
        <w:rPr>
          <w:sz w:val="20"/>
          <w:szCs w:val="20"/>
        </w:rPr>
        <w:t xml:space="preserve">(Lantern Books, 2005) </w:t>
      </w:r>
      <w:r w:rsidR="00ED56E8">
        <w:rPr>
          <w:sz w:val="20"/>
          <w:szCs w:val="20"/>
        </w:rPr>
        <w:t>pp.9-10</w:t>
      </w:r>
      <w:r w:rsidR="00102EFF" w:rsidRPr="00493AFD">
        <w:rPr>
          <w:b/>
          <w:bCs/>
          <w:sz w:val="20"/>
          <w:szCs w:val="20"/>
        </w:rPr>
        <w:t xml:space="preserve"> </w:t>
      </w:r>
      <w:r w:rsidR="00493AFD">
        <w:rPr>
          <w:sz w:val="20"/>
          <w:szCs w:val="20"/>
        </w:rPr>
        <w:t>and</w:t>
      </w:r>
      <w:r w:rsidR="00493AFD">
        <w:rPr>
          <w:b/>
          <w:bCs/>
          <w:sz w:val="20"/>
          <w:szCs w:val="20"/>
        </w:rPr>
        <w:t xml:space="preserve"> </w:t>
      </w:r>
      <w:r w:rsidR="00102EFF" w:rsidRPr="00493AFD">
        <w:rPr>
          <w:sz w:val="20"/>
          <w:szCs w:val="20"/>
        </w:rPr>
        <w:t>Koester</w:t>
      </w:r>
      <w:r w:rsidR="00493AFD" w:rsidRPr="00493AFD">
        <w:rPr>
          <w:sz w:val="20"/>
          <w:szCs w:val="20"/>
        </w:rPr>
        <w:t xml:space="preserve">, </w:t>
      </w:r>
      <w:r w:rsidR="00493AFD" w:rsidRPr="00493AFD">
        <w:rPr>
          <w:i/>
          <w:iCs/>
          <w:sz w:val="20"/>
          <w:szCs w:val="20"/>
        </w:rPr>
        <w:t>Word of Life,</w:t>
      </w:r>
      <w:r w:rsidR="00102EFF" w:rsidRPr="00493AFD">
        <w:rPr>
          <w:sz w:val="20"/>
          <w:szCs w:val="20"/>
        </w:rPr>
        <w:t xml:space="preserve"> pp.182-4</w:t>
      </w:r>
      <w:r w:rsidR="00102EFF" w:rsidRPr="00493AFD">
        <w:rPr>
          <w:b/>
          <w:bCs/>
          <w:sz w:val="20"/>
          <w:szCs w:val="20"/>
        </w:rPr>
        <w:t xml:space="preserve"> </w:t>
      </w:r>
    </w:p>
  </w:footnote>
  <w:footnote w:id="9">
    <w:p w14:paraId="1DE96C99" w14:textId="0E58B1E6" w:rsidR="00E46E5F" w:rsidRPr="00E46E5F" w:rsidRDefault="00480DAB" w:rsidP="00E46E5F">
      <w:pPr>
        <w:pStyle w:val="NoSpacing"/>
        <w:rPr>
          <w:rFonts w:cs="Calibri"/>
          <w:sz w:val="20"/>
          <w:szCs w:val="20"/>
        </w:rPr>
      </w:pPr>
      <w:r w:rsidRPr="00E46E5F">
        <w:rPr>
          <w:rStyle w:val="FootnoteReference"/>
          <w:sz w:val="20"/>
          <w:szCs w:val="20"/>
        </w:rPr>
        <w:footnoteRef/>
      </w:r>
      <w:r w:rsidRPr="00E46E5F">
        <w:rPr>
          <w:sz w:val="20"/>
          <w:szCs w:val="20"/>
        </w:rPr>
        <w:t xml:space="preserve"> M</w:t>
      </w:r>
      <w:r w:rsidR="00E46E5F" w:rsidRPr="00E46E5F">
        <w:rPr>
          <w:sz w:val="20"/>
          <w:szCs w:val="20"/>
        </w:rPr>
        <w:t>arianne Meye Thompso</w:t>
      </w:r>
      <w:r w:rsidR="00A924B5">
        <w:rPr>
          <w:sz w:val="20"/>
          <w:szCs w:val="20"/>
        </w:rPr>
        <w:t>n,</w:t>
      </w:r>
      <w:r w:rsidR="00E46E5F" w:rsidRPr="00E46E5F">
        <w:rPr>
          <w:rFonts w:cs="Calibri"/>
          <w:sz w:val="20"/>
          <w:szCs w:val="20"/>
        </w:rPr>
        <w:t xml:space="preserve"> </w:t>
      </w:r>
      <w:r w:rsidR="00E46E5F" w:rsidRPr="00E46E5F">
        <w:rPr>
          <w:rFonts w:cs="Calibri"/>
          <w:i/>
          <w:iCs/>
          <w:sz w:val="20"/>
          <w:szCs w:val="20"/>
        </w:rPr>
        <w:t xml:space="preserve">John, A Commentary, </w:t>
      </w:r>
      <w:r w:rsidR="00E46E5F" w:rsidRPr="00E46E5F">
        <w:rPr>
          <w:rFonts w:cs="Calibri"/>
          <w:sz w:val="20"/>
          <w:szCs w:val="20"/>
        </w:rPr>
        <w:t>(John Knox Press, 2015)</w:t>
      </w:r>
    </w:p>
    <w:p w14:paraId="06FC6F1D" w14:textId="1EF7D8A4" w:rsidR="00480DAB" w:rsidRDefault="00480DAB" w:rsidP="00E46E5F">
      <w:pPr>
        <w:pStyle w:val="NoSpacing"/>
      </w:pPr>
      <w:r w:rsidRPr="00E46E5F">
        <w:rPr>
          <w:sz w:val="20"/>
          <w:szCs w:val="20"/>
        </w:rPr>
        <w:t xml:space="preserve"> p.308</w:t>
      </w:r>
    </w:p>
  </w:footnote>
  <w:footnote w:id="10">
    <w:p w14:paraId="72701670" w14:textId="3DB2E321" w:rsidR="00CC0DD0" w:rsidRPr="00CC0DD0" w:rsidRDefault="00CC0DD0">
      <w:pPr>
        <w:pStyle w:val="FootnoteText"/>
      </w:pPr>
      <w:r>
        <w:rPr>
          <w:rStyle w:val="FootnoteReference"/>
        </w:rPr>
        <w:footnoteRef/>
      </w:r>
      <w:r w:rsidR="001B32C9">
        <w:t xml:space="preserve"> </w:t>
      </w:r>
      <w:r>
        <w:t xml:space="preserve">Brown, </w:t>
      </w:r>
      <w:r>
        <w:rPr>
          <w:i/>
          <w:iCs/>
        </w:rPr>
        <w:t xml:space="preserve">Gospels and Epistles, </w:t>
      </w:r>
      <w:r>
        <w:t>p.75</w:t>
      </w:r>
      <w:r w:rsidR="00A924B5">
        <w:t>.</w:t>
      </w:r>
    </w:p>
  </w:footnote>
  <w:footnote w:id="11">
    <w:p w14:paraId="65E969BF" w14:textId="5AABEFB8" w:rsidR="00C20056" w:rsidRPr="00A924B5" w:rsidRDefault="00C20056">
      <w:pPr>
        <w:pStyle w:val="FootnoteText"/>
      </w:pPr>
      <w:r>
        <w:rPr>
          <w:rStyle w:val="FootnoteReference"/>
        </w:rPr>
        <w:footnoteRef/>
      </w:r>
      <w:r>
        <w:t xml:space="preserve"> </w:t>
      </w:r>
      <w:r w:rsidR="00A924B5">
        <w:t xml:space="preserve">Meye Thompson, </w:t>
      </w:r>
      <w:r w:rsidR="00A924B5">
        <w:rPr>
          <w:i/>
          <w:iCs/>
        </w:rPr>
        <w:t xml:space="preserve">John, </w:t>
      </w:r>
      <w:r w:rsidR="00A924B5">
        <w:t>pp.307-309.</w:t>
      </w:r>
    </w:p>
  </w:footnote>
  <w:footnote w:id="12">
    <w:p w14:paraId="4DC16C73" w14:textId="28C9A42C" w:rsidR="00C81481" w:rsidRPr="00C81481" w:rsidRDefault="00C81481">
      <w:pPr>
        <w:pStyle w:val="FootnoteText"/>
      </w:pPr>
      <w:r>
        <w:rPr>
          <w:rStyle w:val="FootnoteReference"/>
        </w:rPr>
        <w:footnoteRef/>
      </w:r>
      <w:r>
        <w:t xml:space="preserve"> </w:t>
      </w:r>
      <w:r w:rsidR="00A924B5">
        <w:t xml:space="preserve">D. </w:t>
      </w:r>
      <w:r>
        <w:t xml:space="preserve">Moody Smith, </w:t>
      </w:r>
      <w:r w:rsidR="00A924B5">
        <w:rPr>
          <w:rFonts w:cs="Calibri"/>
          <w:i/>
          <w:iCs/>
        </w:rPr>
        <w:t xml:space="preserve">The Theology of the Gospel of John, </w:t>
      </w:r>
      <w:r w:rsidR="00A924B5">
        <w:rPr>
          <w:rFonts w:cs="Calibri"/>
        </w:rPr>
        <w:t xml:space="preserve">(CUP, 1995) </w:t>
      </w:r>
      <w:r>
        <w:t xml:space="preserve">pp.97-98. </w:t>
      </w:r>
    </w:p>
  </w:footnote>
  <w:footnote w:id="13">
    <w:p w14:paraId="5AB15AFC" w14:textId="04D6D753" w:rsidR="00284436" w:rsidRPr="00A6172C" w:rsidRDefault="00284436" w:rsidP="00A6172C">
      <w:pPr>
        <w:pStyle w:val="NoSpacing"/>
        <w:rPr>
          <w:sz w:val="20"/>
          <w:szCs w:val="20"/>
        </w:rPr>
      </w:pPr>
      <w:r w:rsidRPr="00A6172C">
        <w:rPr>
          <w:rStyle w:val="FootnoteReference"/>
          <w:sz w:val="20"/>
          <w:szCs w:val="20"/>
        </w:rPr>
        <w:footnoteRef/>
      </w:r>
      <w:r w:rsidRPr="00A6172C">
        <w:rPr>
          <w:sz w:val="20"/>
          <w:szCs w:val="20"/>
        </w:rPr>
        <w:t xml:space="preserve"> </w:t>
      </w:r>
      <w:r w:rsidR="00A924B5" w:rsidRPr="00A6172C">
        <w:rPr>
          <w:sz w:val="20"/>
          <w:szCs w:val="20"/>
        </w:rPr>
        <w:t xml:space="preserve">Thompson, </w:t>
      </w:r>
      <w:r w:rsidR="00A924B5" w:rsidRPr="00A6172C">
        <w:rPr>
          <w:i/>
          <w:iCs/>
          <w:sz w:val="20"/>
          <w:szCs w:val="20"/>
        </w:rPr>
        <w:t>John,</w:t>
      </w:r>
      <w:r w:rsidRPr="00A6172C">
        <w:rPr>
          <w:sz w:val="20"/>
          <w:szCs w:val="20"/>
        </w:rPr>
        <w:t xml:space="preserve"> pp.309-310</w:t>
      </w:r>
      <w:r w:rsidR="00A6172C">
        <w:rPr>
          <w:sz w:val="20"/>
          <w:szCs w:val="20"/>
        </w:rPr>
        <w:t>.</w:t>
      </w:r>
      <w:r w:rsidRPr="00A6172C">
        <w:rPr>
          <w:sz w:val="20"/>
          <w:szCs w:val="20"/>
        </w:rPr>
        <w:t xml:space="preserve"> </w:t>
      </w:r>
    </w:p>
  </w:footnote>
  <w:footnote w:id="14">
    <w:p w14:paraId="3E329665" w14:textId="3C87529E" w:rsidR="003C5A08" w:rsidRPr="00A6172C" w:rsidRDefault="003C5A08" w:rsidP="00A6172C">
      <w:pPr>
        <w:pStyle w:val="NoSpacing"/>
        <w:rPr>
          <w:sz w:val="20"/>
          <w:szCs w:val="20"/>
        </w:rPr>
      </w:pPr>
      <w:r w:rsidRPr="00A6172C">
        <w:rPr>
          <w:rStyle w:val="FootnoteReference"/>
          <w:sz w:val="20"/>
          <w:szCs w:val="20"/>
        </w:rPr>
        <w:footnoteRef/>
      </w:r>
      <w:r w:rsidRPr="00A6172C">
        <w:rPr>
          <w:sz w:val="20"/>
          <w:szCs w:val="20"/>
        </w:rPr>
        <w:t xml:space="preserve"> Lincoln</w:t>
      </w:r>
      <w:r w:rsidR="00A6172C" w:rsidRPr="00A6172C">
        <w:rPr>
          <w:sz w:val="20"/>
          <w:szCs w:val="20"/>
        </w:rPr>
        <w:t xml:space="preserve">, </w:t>
      </w:r>
      <w:r w:rsidR="00A6172C" w:rsidRPr="00A6172C">
        <w:rPr>
          <w:i/>
          <w:iCs/>
          <w:sz w:val="20"/>
          <w:szCs w:val="20"/>
        </w:rPr>
        <w:t>The Gospel,</w:t>
      </w:r>
      <w:r w:rsidRPr="00A6172C">
        <w:rPr>
          <w:sz w:val="20"/>
          <w:szCs w:val="20"/>
        </w:rPr>
        <w:t xml:space="preserve"> p.391 for the context of the Johannine Community and why these claims are rooted in Jewish monotheism as a way of marking out their identity against the rival Greek and Roman Gods. </w:t>
      </w:r>
    </w:p>
  </w:footnote>
  <w:footnote w:id="15">
    <w:p w14:paraId="317F51F7" w14:textId="538A89D7" w:rsidR="003C5A08" w:rsidRPr="00A6172C" w:rsidRDefault="003C5A08" w:rsidP="00A6172C">
      <w:pPr>
        <w:pStyle w:val="NoSpacing"/>
        <w:rPr>
          <w:rFonts w:cs="Calibri"/>
          <w:sz w:val="20"/>
          <w:szCs w:val="20"/>
        </w:rPr>
      </w:pPr>
      <w:r w:rsidRPr="00A6172C">
        <w:rPr>
          <w:rStyle w:val="FootnoteReference"/>
          <w:sz w:val="20"/>
          <w:szCs w:val="20"/>
        </w:rPr>
        <w:footnoteRef/>
      </w:r>
      <w:r w:rsidRPr="00A6172C">
        <w:rPr>
          <w:sz w:val="20"/>
          <w:szCs w:val="20"/>
        </w:rPr>
        <w:t xml:space="preserve"> Alicia Meyers,</w:t>
      </w:r>
      <w:r w:rsidR="00A6172C" w:rsidRPr="00A6172C">
        <w:rPr>
          <w:sz w:val="20"/>
          <w:szCs w:val="20"/>
        </w:rPr>
        <w:t xml:space="preserve"> </w:t>
      </w:r>
      <w:r w:rsidR="00A6172C" w:rsidRPr="00A6172C">
        <w:rPr>
          <w:rFonts w:cs="Calibri"/>
          <w:i/>
          <w:iCs/>
          <w:sz w:val="20"/>
          <w:szCs w:val="20"/>
        </w:rPr>
        <w:t xml:space="preserve">Reading John and 1,2,3 John, A Literary and Theological Commentary, </w:t>
      </w:r>
      <w:r w:rsidR="00A6172C" w:rsidRPr="00A6172C">
        <w:rPr>
          <w:rFonts w:cs="Calibri"/>
          <w:sz w:val="20"/>
          <w:szCs w:val="20"/>
        </w:rPr>
        <w:t>(Smith and Helwys, 2019)</w:t>
      </w:r>
      <w:r w:rsidR="00A6172C">
        <w:rPr>
          <w:rFonts w:cs="Calibri"/>
          <w:sz w:val="20"/>
          <w:szCs w:val="20"/>
        </w:rPr>
        <w:t xml:space="preserve"> </w:t>
      </w:r>
      <w:r w:rsidRPr="00A6172C">
        <w:rPr>
          <w:sz w:val="20"/>
          <w:szCs w:val="20"/>
        </w:rPr>
        <w:t>p. 159</w:t>
      </w:r>
      <w:r w:rsidR="00A6172C">
        <w:rPr>
          <w:sz w:val="20"/>
          <w:szCs w:val="20"/>
        </w:rPr>
        <w:t>.</w:t>
      </w:r>
    </w:p>
  </w:footnote>
  <w:footnote w:id="16">
    <w:p w14:paraId="0F67BBC3" w14:textId="74224EED" w:rsidR="00B85D2A" w:rsidRDefault="00B85D2A">
      <w:pPr>
        <w:pStyle w:val="FootnoteText"/>
      </w:pPr>
      <w:r>
        <w:rPr>
          <w:rStyle w:val="FootnoteReference"/>
        </w:rPr>
        <w:footnoteRef/>
      </w:r>
      <w:r>
        <w:t xml:space="preserve"> M</w:t>
      </w:r>
      <w:r w:rsidR="00493AFD">
        <w:t xml:space="preserve">atthew J Fox, </w:t>
      </w:r>
      <w:r w:rsidR="00493AFD">
        <w:rPr>
          <w:i/>
          <w:iCs/>
        </w:rPr>
        <w:t>Meditations with Meister Eckhar</w:t>
      </w:r>
      <w:r w:rsidR="001B32C9">
        <w:rPr>
          <w:i/>
          <w:iCs/>
        </w:rPr>
        <w:t>t</w:t>
      </w:r>
      <w:r w:rsidR="00493AFD">
        <w:rPr>
          <w:i/>
          <w:iCs/>
        </w:rPr>
        <w:t xml:space="preserve">, </w:t>
      </w:r>
      <w:r w:rsidR="00493AFD">
        <w:t>(Bear and Company, 1983)</w:t>
      </w:r>
      <w:r w:rsidR="0050413B">
        <w:t xml:space="preserve"> p.74</w:t>
      </w:r>
    </w:p>
  </w:footnote>
  <w:footnote w:id="17">
    <w:p w14:paraId="59C2910B" w14:textId="150555F9" w:rsidR="00CA30F7" w:rsidRDefault="00CA30F7">
      <w:pPr>
        <w:pStyle w:val="FootnoteText"/>
      </w:pPr>
      <w:r>
        <w:rPr>
          <w:rStyle w:val="FootnoteReference"/>
        </w:rPr>
        <w:footnoteRef/>
      </w:r>
      <w:r>
        <w:t xml:space="preserve"> </w:t>
      </w:r>
      <w:r w:rsidR="00493AFD">
        <w:t>Moodle Page,</w:t>
      </w:r>
      <w:r w:rsidR="00275A30">
        <w:t xml:space="preserve"> Course Materials,</w:t>
      </w:r>
      <w:r w:rsidR="00493AFD">
        <w:t xml:space="preserve"> Catrin Williams, </w:t>
      </w:r>
      <w:r w:rsidR="00493AFD">
        <w:rPr>
          <w:i/>
          <w:iCs/>
        </w:rPr>
        <w:t xml:space="preserve">Unit 8: The Spirit-Paraclete in John’s Gospel, </w:t>
      </w:r>
      <w:r>
        <w:t>p.3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3CD"/>
    <w:rsid w:val="0000192F"/>
    <w:rsid w:val="00076DBB"/>
    <w:rsid w:val="00083327"/>
    <w:rsid w:val="000A29C6"/>
    <w:rsid w:val="000A6448"/>
    <w:rsid w:val="000C3049"/>
    <w:rsid w:val="000D51AA"/>
    <w:rsid w:val="000D7E05"/>
    <w:rsid w:val="000E3BFA"/>
    <w:rsid w:val="0010101D"/>
    <w:rsid w:val="00102EFF"/>
    <w:rsid w:val="0010799B"/>
    <w:rsid w:val="00113A4E"/>
    <w:rsid w:val="00145E99"/>
    <w:rsid w:val="0016750D"/>
    <w:rsid w:val="001858F8"/>
    <w:rsid w:val="001A5969"/>
    <w:rsid w:val="001B1BC4"/>
    <w:rsid w:val="001B238D"/>
    <w:rsid w:val="001B32C9"/>
    <w:rsid w:val="001E0267"/>
    <w:rsid w:val="001F0AE9"/>
    <w:rsid w:val="001F46E3"/>
    <w:rsid w:val="00201FD1"/>
    <w:rsid w:val="00220CE2"/>
    <w:rsid w:val="002349B8"/>
    <w:rsid w:val="00235367"/>
    <w:rsid w:val="0024482C"/>
    <w:rsid w:val="002539B9"/>
    <w:rsid w:val="00275A30"/>
    <w:rsid w:val="00284436"/>
    <w:rsid w:val="002A3414"/>
    <w:rsid w:val="002D1653"/>
    <w:rsid w:val="002E6878"/>
    <w:rsid w:val="002F01F4"/>
    <w:rsid w:val="00300DAB"/>
    <w:rsid w:val="003041B6"/>
    <w:rsid w:val="00322612"/>
    <w:rsid w:val="00322835"/>
    <w:rsid w:val="003273B8"/>
    <w:rsid w:val="00346E12"/>
    <w:rsid w:val="0035150A"/>
    <w:rsid w:val="00366988"/>
    <w:rsid w:val="003C5A08"/>
    <w:rsid w:val="004122C8"/>
    <w:rsid w:val="004278A7"/>
    <w:rsid w:val="00447207"/>
    <w:rsid w:val="00456BAE"/>
    <w:rsid w:val="00473533"/>
    <w:rsid w:val="00480DAB"/>
    <w:rsid w:val="00493AFD"/>
    <w:rsid w:val="00496E82"/>
    <w:rsid w:val="0050413B"/>
    <w:rsid w:val="00507CC0"/>
    <w:rsid w:val="00511071"/>
    <w:rsid w:val="005326DC"/>
    <w:rsid w:val="00574625"/>
    <w:rsid w:val="00575B41"/>
    <w:rsid w:val="005B3E0D"/>
    <w:rsid w:val="005E2018"/>
    <w:rsid w:val="00614DC6"/>
    <w:rsid w:val="006323E8"/>
    <w:rsid w:val="0064007B"/>
    <w:rsid w:val="006506FD"/>
    <w:rsid w:val="006B1AF8"/>
    <w:rsid w:val="006B1B6D"/>
    <w:rsid w:val="006D495C"/>
    <w:rsid w:val="006E7199"/>
    <w:rsid w:val="006F02B0"/>
    <w:rsid w:val="0070226E"/>
    <w:rsid w:val="00723F68"/>
    <w:rsid w:val="0072589A"/>
    <w:rsid w:val="00784EDD"/>
    <w:rsid w:val="007850D7"/>
    <w:rsid w:val="007E4716"/>
    <w:rsid w:val="007E5AF5"/>
    <w:rsid w:val="00813500"/>
    <w:rsid w:val="0081735E"/>
    <w:rsid w:val="008212B9"/>
    <w:rsid w:val="008372E1"/>
    <w:rsid w:val="00852209"/>
    <w:rsid w:val="00881F2B"/>
    <w:rsid w:val="0089415D"/>
    <w:rsid w:val="008C2364"/>
    <w:rsid w:val="008C30BE"/>
    <w:rsid w:val="008C54E6"/>
    <w:rsid w:val="008D5F3F"/>
    <w:rsid w:val="008D63FE"/>
    <w:rsid w:val="00903541"/>
    <w:rsid w:val="00912B7D"/>
    <w:rsid w:val="00935AED"/>
    <w:rsid w:val="009553CD"/>
    <w:rsid w:val="0097277E"/>
    <w:rsid w:val="00986DF3"/>
    <w:rsid w:val="009873BC"/>
    <w:rsid w:val="00996C31"/>
    <w:rsid w:val="009A7B4A"/>
    <w:rsid w:val="009A7D54"/>
    <w:rsid w:val="009B6EC5"/>
    <w:rsid w:val="009D52D2"/>
    <w:rsid w:val="00A0338F"/>
    <w:rsid w:val="00A30629"/>
    <w:rsid w:val="00A4075E"/>
    <w:rsid w:val="00A46ED7"/>
    <w:rsid w:val="00A6172C"/>
    <w:rsid w:val="00A67790"/>
    <w:rsid w:val="00A831B2"/>
    <w:rsid w:val="00A924B5"/>
    <w:rsid w:val="00AE2BBB"/>
    <w:rsid w:val="00B14C0F"/>
    <w:rsid w:val="00B35771"/>
    <w:rsid w:val="00B70BD7"/>
    <w:rsid w:val="00B73A64"/>
    <w:rsid w:val="00B85D2A"/>
    <w:rsid w:val="00B87ED7"/>
    <w:rsid w:val="00BE02DB"/>
    <w:rsid w:val="00BE6803"/>
    <w:rsid w:val="00C10663"/>
    <w:rsid w:val="00C15C4B"/>
    <w:rsid w:val="00C20056"/>
    <w:rsid w:val="00C36F8A"/>
    <w:rsid w:val="00C81481"/>
    <w:rsid w:val="00C84A34"/>
    <w:rsid w:val="00C93957"/>
    <w:rsid w:val="00CA30F7"/>
    <w:rsid w:val="00CB3555"/>
    <w:rsid w:val="00CB4726"/>
    <w:rsid w:val="00CC0DD0"/>
    <w:rsid w:val="00CD76DB"/>
    <w:rsid w:val="00CF0F2F"/>
    <w:rsid w:val="00D012F5"/>
    <w:rsid w:val="00D25BD9"/>
    <w:rsid w:val="00D432C6"/>
    <w:rsid w:val="00D5663A"/>
    <w:rsid w:val="00D67ACA"/>
    <w:rsid w:val="00D70810"/>
    <w:rsid w:val="00D80053"/>
    <w:rsid w:val="00D83D7F"/>
    <w:rsid w:val="00DA132E"/>
    <w:rsid w:val="00DB4272"/>
    <w:rsid w:val="00DE010C"/>
    <w:rsid w:val="00DE1FFD"/>
    <w:rsid w:val="00DE42FD"/>
    <w:rsid w:val="00DE53BE"/>
    <w:rsid w:val="00E33D00"/>
    <w:rsid w:val="00E44CBE"/>
    <w:rsid w:val="00E46E5F"/>
    <w:rsid w:val="00EA28C1"/>
    <w:rsid w:val="00EA3566"/>
    <w:rsid w:val="00EA79FD"/>
    <w:rsid w:val="00EC3502"/>
    <w:rsid w:val="00ED56E8"/>
    <w:rsid w:val="00EE4C6B"/>
    <w:rsid w:val="00EF5B1D"/>
    <w:rsid w:val="00F13F9B"/>
    <w:rsid w:val="00F150CA"/>
    <w:rsid w:val="00F20F5C"/>
    <w:rsid w:val="00F35B1B"/>
    <w:rsid w:val="00F40573"/>
    <w:rsid w:val="00F73360"/>
    <w:rsid w:val="00FB6363"/>
    <w:rsid w:val="00FB757C"/>
    <w:rsid w:val="00FE6524"/>
    <w:rsid w:val="00FF1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C64594"/>
  <w15:chartTrackingRefBased/>
  <w15:docId w15:val="{70AF1E2F-EE13-47D1-B565-1937775CE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3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53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53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53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53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53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53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53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53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3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53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53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53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53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53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3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3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3CD"/>
    <w:rPr>
      <w:rFonts w:eastAsiaTheme="majorEastAsia" w:cstheme="majorBidi"/>
      <w:color w:val="272727" w:themeColor="text1" w:themeTint="D8"/>
    </w:rPr>
  </w:style>
  <w:style w:type="paragraph" w:styleId="Title">
    <w:name w:val="Title"/>
    <w:basedOn w:val="Normal"/>
    <w:next w:val="Normal"/>
    <w:link w:val="TitleChar"/>
    <w:uiPriority w:val="10"/>
    <w:qFormat/>
    <w:rsid w:val="009553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53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3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53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3CD"/>
    <w:pPr>
      <w:spacing w:before="160"/>
      <w:jc w:val="center"/>
    </w:pPr>
    <w:rPr>
      <w:i/>
      <w:iCs/>
      <w:color w:val="404040" w:themeColor="text1" w:themeTint="BF"/>
    </w:rPr>
  </w:style>
  <w:style w:type="character" w:customStyle="1" w:styleId="QuoteChar">
    <w:name w:val="Quote Char"/>
    <w:basedOn w:val="DefaultParagraphFont"/>
    <w:link w:val="Quote"/>
    <w:uiPriority w:val="29"/>
    <w:rsid w:val="009553CD"/>
    <w:rPr>
      <w:i/>
      <w:iCs/>
      <w:color w:val="404040" w:themeColor="text1" w:themeTint="BF"/>
    </w:rPr>
  </w:style>
  <w:style w:type="paragraph" w:styleId="ListParagraph">
    <w:name w:val="List Paragraph"/>
    <w:basedOn w:val="Normal"/>
    <w:uiPriority w:val="34"/>
    <w:qFormat/>
    <w:rsid w:val="009553CD"/>
    <w:pPr>
      <w:ind w:left="720"/>
      <w:contextualSpacing/>
    </w:pPr>
  </w:style>
  <w:style w:type="character" w:styleId="IntenseEmphasis">
    <w:name w:val="Intense Emphasis"/>
    <w:basedOn w:val="DefaultParagraphFont"/>
    <w:uiPriority w:val="21"/>
    <w:qFormat/>
    <w:rsid w:val="009553CD"/>
    <w:rPr>
      <w:i/>
      <w:iCs/>
      <w:color w:val="0F4761" w:themeColor="accent1" w:themeShade="BF"/>
    </w:rPr>
  </w:style>
  <w:style w:type="paragraph" w:styleId="IntenseQuote">
    <w:name w:val="Intense Quote"/>
    <w:basedOn w:val="Normal"/>
    <w:next w:val="Normal"/>
    <w:link w:val="IntenseQuoteChar"/>
    <w:uiPriority w:val="30"/>
    <w:qFormat/>
    <w:rsid w:val="009553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53CD"/>
    <w:rPr>
      <w:i/>
      <w:iCs/>
      <w:color w:val="0F4761" w:themeColor="accent1" w:themeShade="BF"/>
    </w:rPr>
  </w:style>
  <w:style w:type="character" w:styleId="IntenseReference">
    <w:name w:val="Intense Reference"/>
    <w:basedOn w:val="DefaultParagraphFont"/>
    <w:uiPriority w:val="32"/>
    <w:qFormat/>
    <w:rsid w:val="009553CD"/>
    <w:rPr>
      <w:b/>
      <w:bCs/>
      <w:smallCaps/>
      <w:color w:val="0F4761" w:themeColor="accent1" w:themeShade="BF"/>
      <w:spacing w:val="5"/>
    </w:rPr>
  </w:style>
  <w:style w:type="paragraph" w:styleId="FootnoteText">
    <w:name w:val="footnote text"/>
    <w:basedOn w:val="Normal"/>
    <w:link w:val="FootnoteTextChar"/>
    <w:uiPriority w:val="99"/>
    <w:semiHidden/>
    <w:unhideWhenUsed/>
    <w:rsid w:val="00F150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50CA"/>
    <w:rPr>
      <w:sz w:val="20"/>
      <w:szCs w:val="20"/>
    </w:rPr>
  </w:style>
  <w:style w:type="character" w:styleId="FootnoteReference">
    <w:name w:val="footnote reference"/>
    <w:basedOn w:val="DefaultParagraphFont"/>
    <w:uiPriority w:val="99"/>
    <w:semiHidden/>
    <w:unhideWhenUsed/>
    <w:rsid w:val="00F150CA"/>
    <w:rPr>
      <w:vertAlign w:val="superscript"/>
    </w:rPr>
  </w:style>
  <w:style w:type="character" w:styleId="Hyperlink">
    <w:name w:val="Hyperlink"/>
    <w:basedOn w:val="DefaultParagraphFont"/>
    <w:uiPriority w:val="99"/>
    <w:unhideWhenUsed/>
    <w:rsid w:val="003C5A08"/>
    <w:rPr>
      <w:color w:val="467886" w:themeColor="hyperlink"/>
      <w:u w:val="single"/>
    </w:rPr>
  </w:style>
  <w:style w:type="character" w:styleId="UnresolvedMention">
    <w:name w:val="Unresolved Mention"/>
    <w:basedOn w:val="DefaultParagraphFont"/>
    <w:uiPriority w:val="99"/>
    <w:semiHidden/>
    <w:unhideWhenUsed/>
    <w:rsid w:val="003C5A08"/>
    <w:rPr>
      <w:color w:val="605E5C"/>
      <w:shd w:val="clear" w:color="auto" w:fill="E1DFDD"/>
    </w:rPr>
  </w:style>
  <w:style w:type="paragraph" w:styleId="Header">
    <w:name w:val="header"/>
    <w:basedOn w:val="Normal"/>
    <w:link w:val="HeaderChar"/>
    <w:uiPriority w:val="99"/>
    <w:unhideWhenUsed/>
    <w:rsid w:val="009D5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2D2"/>
  </w:style>
  <w:style w:type="paragraph" w:styleId="Footer">
    <w:name w:val="footer"/>
    <w:basedOn w:val="Normal"/>
    <w:link w:val="FooterChar"/>
    <w:uiPriority w:val="99"/>
    <w:unhideWhenUsed/>
    <w:rsid w:val="009D5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2D2"/>
  </w:style>
  <w:style w:type="paragraph" w:styleId="NoSpacing">
    <w:name w:val="No Spacing"/>
    <w:uiPriority w:val="1"/>
    <w:qFormat/>
    <w:rsid w:val="00E46E5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3B3402-77A1-4625-A4C4-81404D5DF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463</TotalTime>
  <Pages>1</Pages>
  <Words>2994</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Kingston</dc:creator>
  <cp:keywords/>
  <dc:description/>
  <cp:lastModifiedBy>Elizabeth Kingston</cp:lastModifiedBy>
  <cp:revision>123</cp:revision>
  <dcterms:created xsi:type="dcterms:W3CDTF">2026-04-23T07:49:00Z</dcterms:created>
  <dcterms:modified xsi:type="dcterms:W3CDTF">2026-05-06T18:27:00Z</dcterms:modified>
</cp:coreProperties>
</file>