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4BBBA" w14:textId="77777777" w:rsidR="00DF0290" w:rsidRDefault="00DF0290" w:rsidP="00DF0290">
      <w:pPr>
        <w:spacing w:line="360" w:lineRule="auto"/>
        <w:jc w:val="center"/>
        <w:rPr>
          <w:rStyle w:val="Emphasis"/>
          <w:rFonts w:ascii="Times New Roman" w:eastAsiaTheme="majorEastAsia" w:hAnsi="Times New Roman" w:cs="Times New Roman"/>
          <w:b/>
          <w:bCs/>
          <w:sz w:val="36"/>
          <w:szCs w:val="36"/>
        </w:rPr>
      </w:pPr>
    </w:p>
    <w:p w14:paraId="1F03557E" w14:textId="5F84A7C3" w:rsidR="00EE653E" w:rsidRPr="00C37311" w:rsidRDefault="00C752A8" w:rsidP="00DF0290">
      <w:pPr>
        <w:spacing w:line="360" w:lineRule="auto"/>
        <w:jc w:val="center"/>
        <w:rPr>
          <w:rStyle w:val="Emphasis"/>
          <w:rFonts w:ascii="Times New Roman" w:eastAsiaTheme="majorEastAsia" w:hAnsi="Times New Roman" w:cs="Times New Roman"/>
          <w:b/>
          <w:bCs/>
          <w:sz w:val="36"/>
          <w:szCs w:val="36"/>
        </w:rPr>
      </w:pPr>
      <w:r w:rsidRPr="00C37311">
        <w:rPr>
          <w:rStyle w:val="Emphasis"/>
          <w:rFonts w:ascii="Times New Roman" w:eastAsiaTheme="majorEastAsia" w:hAnsi="Times New Roman" w:cs="Times New Roman"/>
          <w:b/>
          <w:bCs/>
          <w:sz w:val="36"/>
          <w:szCs w:val="36"/>
        </w:rPr>
        <w:t>Assessing which sustainable fertilisation technique offers the most effective balance of cost efficiency, soil health, and crop safety in the context of S</w:t>
      </w:r>
      <w:r w:rsidR="00523534" w:rsidRPr="00C37311">
        <w:rPr>
          <w:rStyle w:val="Emphasis"/>
          <w:rFonts w:ascii="Times New Roman" w:eastAsiaTheme="majorEastAsia" w:hAnsi="Times New Roman" w:cs="Times New Roman"/>
          <w:b/>
          <w:bCs/>
          <w:sz w:val="36"/>
          <w:szCs w:val="36"/>
        </w:rPr>
        <w:t>t. Vincent’s &amp; the Grenadines</w:t>
      </w:r>
      <w:r w:rsidRPr="00C37311">
        <w:rPr>
          <w:rStyle w:val="Emphasis"/>
          <w:rFonts w:ascii="Times New Roman" w:eastAsiaTheme="majorEastAsia" w:hAnsi="Times New Roman" w:cs="Times New Roman"/>
          <w:b/>
          <w:bCs/>
          <w:sz w:val="36"/>
          <w:szCs w:val="36"/>
        </w:rPr>
        <w:t xml:space="preserve"> agricultur</w:t>
      </w:r>
      <w:r w:rsidR="005D78B4" w:rsidRPr="00C37311">
        <w:rPr>
          <w:rStyle w:val="Emphasis"/>
          <w:rFonts w:ascii="Times New Roman" w:eastAsiaTheme="majorEastAsia" w:hAnsi="Times New Roman" w:cs="Times New Roman"/>
          <w:b/>
          <w:bCs/>
          <w:sz w:val="36"/>
          <w:szCs w:val="36"/>
        </w:rPr>
        <w:t>al industry</w:t>
      </w:r>
    </w:p>
    <w:p w14:paraId="27DF310F" w14:textId="77777777" w:rsidR="00C752A8" w:rsidRPr="00C37311" w:rsidRDefault="00C752A8" w:rsidP="00C37311">
      <w:pPr>
        <w:spacing w:line="360" w:lineRule="auto"/>
        <w:jc w:val="center"/>
        <w:rPr>
          <w:rFonts w:ascii="Times New Roman" w:hAnsi="Times New Roman" w:cs="Times New Roman"/>
          <w:sz w:val="40"/>
          <w:szCs w:val="40"/>
        </w:rPr>
      </w:pPr>
    </w:p>
    <w:p w14:paraId="5DF388D4" w14:textId="3D3E5761" w:rsidR="00EE653E" w:rsidRPr="00C37311" w:rsidRDefault="00EE653E" w:rsidP="00C37311">
      <w:pPr>
        <w:spacing w:line="360" w:lineRule="auto"/>
        <w:jc w:val="center"/>
        <w:rPr>
          <w:rFonts w:ascii="Times New Roman" w:hAnsi="Times New Roman" w:cs="Times New Roman"/>
          <w:sz w:val="40"/>
          <w:szCs w:val="40"/>
        </w:rPr>
      </w:pPr>
      <w:r w:rsidRPr="00C37311">
        <w:rPr>
          <w:rFonts w:ascii="Times New Roman" w:hAnsi="Times New Roman" w:cs="Times New Roman"/>
          <w:sz w:val="40"/>
          <w:szCs w:val="40"/>
        </w:rPr>
        <w:t xml:space="preserve"> </w:t>
      </w:r>
    </w:p>
    <w:p w14:paraId="4EF14A5F" w14:textId="77777777" w:rsidR="00C752A8" w:rsidRPr="00C37311" w:rsidRDefault="00C752A8" w:rsidP="00C37311">
      <w:pPr>
        <w:spacing w:line="360" w:lineRule="auto"/>
        <w:jc w:val="both"/>
        <w:rPr>
          <w:rFonts w:ascii="Times New Roman" w:hAnsi="Times New Roman" w:cs="Times New Roman"/>
          <w:sz w:val="40"/>
          <w:szCs w:val="40"/>
        </w:rPr>
      </w:pPr>
    </w:p>
    <w:p w14:paraId="4DA6A4BE" w14:textId="77777777" w:rsidR="00C752A8" w:rsidRPr="00C37311" w:rsidRDefault="00C752A8" w:rsidP="00C37311">
      <w:pPr>
        <w:spacing w:line="360" w:lineRule="auto"/>
        <w:jc w:val="both"/>
        <w:rPr>
          <w:rFonts w:ascii="Times New Roman" w:hAnsi="Times New Roman" w:cs="Times New Roman"/>
          <w:sz w:val="40"/>
          <w:szCs w:val="40"/>
        </w:rPr>
      </w:pPr>
    </w:p>
    <w:p w14:paraId="758F863B" w14:textId="77777777" w:rsidR="00C752A8" w:rsidRPr="00C37311" w:rsidRDefault="00C752A8" w:rsidP="00C37311">
      <w:pPr>
        <w:spacing w:line="360" w:lineRule="auto"/>
        <w:jc w:val="both"/>
        <w:rPr>
          <w:rFonts w:ascii="Times New Roman" w:hAnsi="Times New Roman" w:cs="Times New Roman"/>
          <w:sz w:val="40"/>
          <w:szCs w:val="40"/>
        </w:rPr>
      </w:pPr>
    </w:p>
    <w:p w14:paraId="0E55E4C0" w14:textId="77777777" w:rsidR="00C752A8" w:rsidRPr="00C37311" w:rsidRDefault="00C752A8" w:rsidP="00C37311">
      <w:pPr>
        <w:spacing w:line="360" w:lineRule="auto"/>
        <w:jc w:val="both"/>
        <w:rPr>
          <w:rFonts w:ascii="Times New Roman" w:hAnsi="Times New Roman" w:cs="Times New Roman"/>
          <w:sz w:val="40"/>
          <w:szCs w:val="40"/>
        </w:rPr>
      </w:pPr>
    </w:p>
    <w:p w14:paraId="6A47A010" w14:textId="77777777" w:rsidR="00C752A8" w:rsidRPr="00C37311" w:rsidRDefault="00C752A8" w:rsidP="00C37311">
      <w:pPr>
        <w:spacing w:line="360" w:lineRule="auto"/>
        <w:jc w:val="both"/>
        <w:rPr>
          <w:rFonts w:ascii="Times New Roman" w:hAnsi="Times New Roman" w:cs="Times New Roman"/>
          <w:sz w:val="40"/>
          <w:szCs w:val="40"/>
        </w:rPr>
      </w:pPr>
    </w:p>
    <w:p w14:paraId="62D526D9" w14:textId="10355D43" w:rsidR="00EE653E" w:rsidRPr="00C37311" w:rsidRDefault="00EE653E" w:rsidP="00C37311">
      <w:pPr>
        <w:spacing w:line="360" w:lineRule="auto"/>
        <w:jc w:val="both"/>
        <w:rPr>
          <w:rFonts w:ascii="Times New Roman" w:hAnsi="Times New Roman" w:cs="Times New Roman"/>
          <w:i/>
          <w:iCs/>
          <w:sz w:val="40"/>
          <w:szCs w:val="40"/>
        </w:rPr>
      </w:pPr>
      <w:r w:rsidRPr="00C37311">
        <w:rPr>
          <w:rFonts w:ascii="Times New Roman" w:hAnsi="Times New Roman" w:cs="Times New Roman"/>
          <w:sz w:val="40"/>
          <w:szCs w:val="40"/>
        </w:rPr>
        <w:t xml:space="preserve">Author: </w:t>
      </w:r>
      <w:r w:rsidRPr="00C37311">
        <w:rPr>
          <w:rFonts w:ascii="Times New Roman" w:hAnsi="Times New Roman" w:cs="Times New Roman"/>
          <w:i/>
          <w:iCs/>
          <w:sz w:val="40"/>
          <w:szCs w:val="40"/>
        </w:rPr>
        <w:t>Kelene Frederick</w:t>
      </w:r>
    </w:p>
    <w:p w14:paraId="26403A03" w14:textId="40ACA735" w:rsidR="00EE653E" w:rsidRPr="00C37311" w:rsidRDefault="00432821" w:rsidP="00C37311">
      <w:pPr>
        <w:spacing w:line="360" w:lineRule="auto"/>
        <w:rPr>
          <w:rFonts w:ascii="Times New Roman" w:hAnsi="Times New Roman" w:cs="Times New Roman"/>
          <w:szCs w:val="22"/>
        </w:rPr>
      </w:pPr>
      <w:r>
        <w:rPr>
          <w:rFonts w:ascii="Times New Roman" w:hAnsi="Times New Roman" w:cs="Times New Roman"/>
        </w:rPr>
        <w:t>Course</w:t>
      </w:r>
      <w:r w:rsidR="00EE653E" w:rsidRPr="00C37311">
        <w:rPr>
          <w:rFonts w:ascii="Times New Roman" w:hAnsi="Times New Roman" w:cs="Times New Roman"/>
        </w:rPr>
        <w:t xml:space="preserve">: </w:t>
      </w:r>
      <w:r w:rsidR="00C752A8" w:rsidRPr="00C37311">
        <w:rPr>
          <w:rFonts w:ascii="Times New Roman" w:hAnsi="Times New Roman" w:cs="Times New Roman"/>
        </w:rPr>
        <w:t xml:space="preserve">MSc Environmental Management and Conservation </w:t>
      </w:r>
      <w:r w:rsidR="00EE653E" w:rsidRPr="00C37311">
        <w:rPr>
          <w:rFonts w:ascii="Times New Roman" w:hAnsi="Times New Roman" w:cs="Times New Roman"/>
        </w:rPr>
        <w:t xml:space="preserve"> </w:t>
      </w:r>
    </w:p>
    <w:p w14:paraId="08FE3D24" w14:textId="77777777" w:rsidR="00EE653E" w:rsidRPr="00C37311" w:rsidRDefault="00EE653E" w:rsidP="00C37311">
      <w:pPr>
        <w:spacing w:line="360" w:lineRule="auto"/>
        <w:jc w:val="both"/>
        <w:rPr>
          <w:rFonts w:ascii="Times New Roman" w:hAnsi="Times New Roman" w:cs="Times New Roman"/>
        </w:rPr>
      </w:pPr>
      <w:r w:rsidRPr="00C37311">
        <w:rPr>
          <w:rFonts w:ascii="Times New Roman" w:hAnsi="Times New Roman" w:cs="Times New Roman"/>
        </w:rPr>
        <w:t>Mode: Full Time</w:t>
      </w:r>
    </w:p>
    <w:p w14:paraId="1C7C3C76" w14:textId="77EF6D90" w:rsidR="00EE653E" w:rsidRPr="00C37311" w:rsidRDefault="00EE653E" w:rsidP="00C37311">
      <w:pPr>
        <w:spacing w:line="360" w:lineRule="auto"/>
        <w:jc w:val="both"/>
        <w:rPr>
          <w:rFonts w:ascii="Times New Roman" w:hAnsi="Times New Roman" w:cs="Times New Roman"/>
        </w:rPr>
      </w:pPr>
      <w:r w:rsidRPr="00C37311">
        <w:rPr>
          <w:rFonts w:ascii="Times New Roman" w:hAnsi="Times New Roman" w:cs="Times New Roman"/>
        </w:rPr>
        <w:t xml:space="preserve">Date of submission: </w:t>
      </w:r>
      <w:r w:rsidR="000B0463" w:rsidRPr="00C37311">
        <w:rPr>
          <w:rFonts w:ascii="Times New Roman" w:hAnsi="Times New Roman" w:cs="Times New Roman"/>
        </w:rPr>
        <w:t>23</w:t>
      </w:r>
      <w:r w:rsidR="000B0463" w:rsidRPr="00C37311">
        <w:rPr>
          <w:rFonts w:ascii="Times New Roman" w:hAnsi="Times New Roman" w:cs="Times New Roman"/>
          <w:vertAlign w:val="superscript"/>
        </w:rPr>
        <w:t>rd</w:t>
      </w:r>
      <w:r w:rsidR="000B0463" w:rsidRPr="00C37311">
        <w:rPr>
          <w:rFonts w:ascii="Times New Roman" w:hAnsi="Times New Roman" w:cs="Times New Roman"/>
        </w:rPr>
        <w:t>/05/25</w:t>
      </w:r>
    </w:p>
    <w:p w14:paraId="65283F0D" w14:textId="26206798" w:rsidR="00EE653E" w:rsidRPr="00C37311" w:rsidRDefault="000B0463" w:rsidP="00C37311">
      <w:pPr>
        <w:spacing w:line="360" w:lineRule="auto"/>
        <w:jc w:val="both"/>
        <w:rPr>
          <w:rFonts w:ascii="Times New Roman" w:hAnsi="Times New Roman" w:cs="Times New Roman"/>
        </w:rPr>
      </w:pPr>
      <w:r w:rsidRPr="00C37311">
        <w:rPr>
          <w:rFonts w:ascii="Times New Roman" w:hAnsi="Times New Roman" w:cs="Times New Roman"/>
        </w:rPr>
        <w:t>4</w:t>
      </w:r>
      <w:r w:rsidR="00912AE9">
        <w:rPr>
          <w:rFonts w:ascii="Times New Roman" w:hAnsi="Times New Roman" w:cs="Times New Roman"/>
        </w:rPr>
        <w:t>3</w:t>
      </w:r>
      <w:r w:rsidR="005B1165">
        <w:rPr>
          <w:rFonts w:ascii="Times New Roman" w:hAnsi="Times New Roman" w:cs="Times New Roman"/>
        </w:rPr>
        <w:t>49</w:t>
      </w:r>
      <w:r w:rsidRPr="00C37311">
        <w:rPr>
          <w:rFonts w:ascii="Times New Roman" w:hAnsi="Times New Roman" w:cs="Times New Roman"/>
        </w:rPr>
        <w:t xml:space="preserve"> words</w:t>
      </w:r>
    </w:p>
    <w:p w14:paraId="5407BACD" w14:textId="77777777" w:rsidR="00EE653E" w:rsidRPr="00C37311" w:rsidRDefault="00EE653E" w:rsidP="00C37311">
      <w:pPr>
        <w:spacing w:line="360" w:lineRule="auto"/>
        <w:rPr>
          <w:rFonts w:ascii="Times New Roman" w:hAnsi="Times New Roman" w:cs="Times New Roman"/>
          <w:sz w:val="40"/>
          <w:szCs w:val="40"/>
        </w:rPr>
      </w:pPr>
      <w:r w:rsidRPr="00C37311">
        <w:rPr>
          <w:rFonts w:ascii="Times New Roman" w:hAnsi="Times New Roman" w:cs="Times New Roman"/>
          <w:sz w:val="40"/>
          <w:szCs w:val="40"/>
        </w:rPr>
        <w:br w:type="page"/>
      </w:r>
    </w:p>
    <w:sdt>
      <w:sdtPr>
        <w:rPr>
          <w:rFonts w:asciiTheme="minorHAnsi" w:eastAsiaTheme="minorHAnsi" w:hAnsiTheme="minorHAnsi" w:cstheme="minorBidi"/>
          <w:b w:val="0"/>
          <w:bCs w:val="0"/>
          <w:color w:val="000000" w:themeColor="text1"/>
          <w:kern w:val="2"/>
          <w:sz w:val="24"/>
          <w:szCs w:val="24"/>
          <w:lang w:val="en-GB"/>
          <w14:ligatures w14:val="standardContextual"/>
        </w:rPr>
        <w:id w:val="-2068407080"/>
        <w:docPartObj>
          <w:docPartGallery w:val="Table of Contents"/>
          <w:docPartUnique/>
        </w:docPartObj>
      </w:sdtPr>
      <w:sdtEndPr>
        <w:rPr>
          <w:noProof/>
          <w:color w:val="auto"/>
        </w:rPr>
      </w:sdtEndPr>
      <w:sdtContent>
        <w:p w14:paraId="1EE889EE" w14:textId="0D70FB0B" w:rsidR="00F33A8C" w:rsidRPr="00F33A8C" w:rsidRDefault="00F33A8C">
          <w:pPr>
            <w:pStyle w:val="TOCHeading"/>
            <w:rPr>
              <w:color w:val="000000" w:themeColor="text1"/>
            </w:rPr>
          </w:pPr>
          <w:r w:rsidRPr="00F33A8C">
            <w:rPr>
              <w:color w:val="000000" w:themeColor="text1"/>
            </w:rPr>
            <w:t>Table of Contents</w:t>
          </w:r>
        </w:p>
        <w:p w14:paraId="7FC7F6C5" w14:textId="0C0FA30A" w:rsidR="00965221" w:rsidRDefault="00F33A8C">
          <w:pPr>
            <w:pStyle w:val="TOC1"/>
            <w:tabs>
              <w:tab w:val="left" w:pos="480"/>
              <w:tab w:val="right" w:leader="dot" w:pos="9016"/>
            </w:tabs>
            <w:rPr>
              <w:rFonts w:eastAsiaTheme="minorEastAsia"/>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98676411" w:history="1">
            <w:r w:rsidR="00965221" w:rsidRPr="005B2A89">
              <w:rPr>
                <w:rStyle w:val="Hyperlink"/>
                <w:rFonts w:cs="Times New Roman"/>
                <w:noProof/>
              </w:rPr>
              <w:t>1</w:t>
            </w:r>
            <w:r w:rsidR="00965221">
              <w:rPr>
                <w:rFonts w:eastAsiaTheme="minorEastAsia"/>
                <w:b w:val="0"/>
                <w:bCs w:val="0"/>
                <w:caps w:val="0"/>
                <w:noProof/>
                <w:sz w:val="24"/>
                <w:szCs w:val="24"/>
                <w:lang w:eastAsia="en-GB"/>
              </w:rPr>
              <w:tab/>
            </w:r>
            <w:r w:rsidR="00965221" w:rsidRPr="005B2A89">
              <w:rPr>
                <w:rStyle w:val="Hyperlink"/>
                <w:rFonts w:cs="Times New Roman"/>
                <w:noProof/>
              </w:rPr>
              <w:t>Introduction</w:t>
            </w:r>
            <w:r w:rsidR="00965221">
              <w:rPr>
                <w:noProof/>
                <w:webHidden/>
              </w:rPr>
              <w:tab/>
            </w:r>
            <w:r w:rsidR="00965221">
              <w:rPr>
                <w:noProof/>
                <w:webHidden/>
              </w:rPr>
              <w:fldChar w:fldCharType="begin"/>
            </w:r>
            <w:r w:rsidR="00965221">
              <w:rPr>
                <w:noProof/>
                <w:webHidden/>
              </w:rPr>
              <w:instrText xml:space="preserve"> PAGEREF _Toc198676411 \h </w:instrText>
            </w:r>
            <w:r w:rsidR="00965221">
              <w:rPr>
                <w:noProof/>
                <w:webHidden/>
              </w:rPr>
            </w:r>
            <w:r w:rsidR="00965221">
              <w:rPr>
                <w:noProof/>
                <w:webHidden/>
              </w:rPr>
              <w:fldChar w:fldCharType="separate"/>
            </w:r>
            <w:r w:rsidR="00965221">
              <w:rPr>
                <w:noProof/>
                <w:webHidden/>
              </w:rPr>
              <w:t>3</w:t>
            </w:r>
            <w:r w:rsidR="00965221">
              <w:rPr>
                <w:noProof/>
                <w:webHidden/>
              </w:rPr>
              <w:fldChar w:fldCharType="end"/>
            </w:r>
          </w:hyperlink>
        </w:p>
        <w:p w14:paraId="3552E9B0" w14:textId="158AC423" w:rsidR="00965221" w:rsidRDefault="00965221">
          <w:pPr>
            <w:pStyle w:val="TOC2"/>
            <w:tabs>
              <w:tab w:val="left" w:pos="960"/>
              <w:tab w:val="right" w:leader="dot" w:pos="9016"/>
            </w:tabs>
            <w:rPr>
              <w:rFonts w:eastAsiaTheme="minorEastAsia"/>
              <w:smallCaps w:val="0"/>
              <w:noProof/>
              <w:sz w:val="24"/>
              <w:szCs w:val="24"/>
              <w:lang w:eastAsia="en-GB"/>
            </w:rPr>
          </w:pPr>
          <w:hyperlink w:anchor="_Toc198676412" w:history="1">
            <w:r w:rsidRPr="005B2A89">
              <w:rPr>
                <w:rStyle w:val="Hyperlink"/>
                <w:noProof/>
              </w:rPr>
              <w:t>1.1</w:t>
            </w:r>
            <w:r>
              <w:rPr>
                <w:rFonts w:eastAsiaTheme="minorEastAsia"/>
                <w:smallCaps w:val="0"/>
                <w:noProof/>
                <w:sz w:val="24"/>
                <w:szCs w:val="24"/>
                <w:lang w:eastAsia="en-GB"/>
              </w:rPr>
              <w:tab/>
            </w:r>
            <w:r w:rsidRPr="005B2A89">
              <w:rPr>
                <w:rStyle w:val="Hyperlink"/>
                <w:noProof/>
              </w:rPr>
              <w:t>Purpose/Aim</w:t>
            </w:r>
            <w:r>
              <w:rPr>
                <w:noProof/>
                <w:webHidden/>
              </w:rPr>
              <w:tab/>
            </w:r>
            <w:r>
              <w:rPr>
                <w:noProof/>
                <w:webHidden/>
              </w:rPr>
              <w:fldChar w:fldCharType="begin"/>
            </w:r>
            <w:r>
              <w:rPr>
                <w:noProof/>
                <w:webHidden/>
              </w:rPr>
              <w:instrText xml:space="preserve"> PAGEREF _Toc198676412 \h </w:instrText>
            </w:r>
            <w:r>
              <w:rPr>
                <w:noProof/>
                <w:webHidden/>
              </w:rPr>
            </w:r>
            <w:r>
              <w:rPr>
                <w:noProof/>
                <w:webHidden/>
              </w:rPr>
              <w:fldChar w:fldCharType="separate"/>
            </w:r>
            <w:r>
              <w:rPr>
                <w:noProof/>
                <w:webHidden/>
              </w:rPr>
              <w:t>3</w:t>
            </w:r>
            <w:r>
              <w:rPr>
                <w:noProof/>
                <w:webHidden/>
              </w:rPr>
              <w:fldChar w:fldCharType="end"/>
            </w:r>
          </w:hyperlink>
        </w:p>
        <w:p w14:paraId="48DBE405" w14:textId="394831A3" w:rsidR="00965221" w:rsidRDefault="00965221">
          <w:pPr>
            <w:pStyle w:val="TOC2"/>
            <w:tabs>
              <w:tab w:val="left" w:pos="960"/>
              <w:tab w:val="right" w:leader="dot" w:pos="9016"/>
            </w:tabs>
            <w:rPr>
              <w:rFonts w:eastAsiaTheme="minorEastAsia"/>
              <w:smallCaps w:val="0"/>
              <w:noProof/>
              <w:sz w:val="24"/>
              <w:szCs w:val="24"/>
              <w:lang w:eastAsia="en-GB"/>
            </w:rPr>
          </w:pPr>
          <w:hyperlink w:anchor="_Toc198676413" w:history="1">
            <w:r w:rsidRPr="005B2A89">
              <w:rPr>
                <w:rStyle w:val="Hyperlink"/>
                <w:noProof/>
              </w:rPr>
              <w:t>1.2</w:t>
            </w:r>
            <w:r>
              <w:rPr>
                <w:rFonts w:eastAsiaTheme="minorEastAsia"/>
                <w:smallCaps w:val="0"/>
                <w:noProof/>
                <w:sz w:val="24"/>
                <w:szCs w:val="24"/>
                <w:lang w:eastAsia="en-GB"/>
              </w:rPr>
              <w:tab/>
            </w:r>
            <w:r w:rsidRPr="005B2A89">
              <w:rPr>
                <w:rStyle w:val="Hyperlink"/>
                <w:noProof/>
              </w:rPr>
              <w:t>Background</w:t>
            </w:r>
            <w:r>
              <w:rPr>
                <w:noProof/>
                <w:webHidden/>
              </w:rPr>
              <w:tab/>
            </w:r>
            <w:r>
              <w:rPr>
                <w:noProof/>
                <w:webHidden/>
              </w:rPr>
              <w:fldChar w:fldCharType="begin"/>
            </w:r>
            <w:r>
              <w:rPr>
                <w:noProof/>
                <w:webHidden/>
              </w:rPr>
              <w:instrText xml:space="preserve"> PAGEREF _Toc198676413 \h </w:instrText>
            </w:r>
            <w:r>
              <w:rPr>
                <w:noProof/>
                <w:webHidden/>
              </w:rPr>
            </w:r>
            <w:r>
              <w:rPr>
                <w:noProof/>
                <w:webHidden/>
              </w:rPr>
              <w:fldChar w:fldCharType="separate"/>
            </w:r>
            <w:r>
              <w:rPr>
                <w:noProof/>
                <w:webHidden/>
              </w:rPr>
              <w:t>4</w:t>
            </w:r>
            <w:r>
              <w:rPr>
                <w:noProof/>
                <w:webHidden/>
              </w:rPr>
              <w:fldChar w:fldCharType="end"/>
            </w:r>
          </w:hyperlink>
        </w:p>
        <w:p w14:paraId="36C780EA" w14:textId="41375D39" w:rsidR="00965221" w:rsidRDefault="00965221">
          <w:pPr>
            <w:pStyle w:val="TOC2"/>
            <w:tabs>
              <w:tab w:val="left" w:pos="960"/>
              <w:tab w:val="right" w:leader="dot" w:pos="9016"/>
            </w:tabs>
            <w:rPr>
              <w:rFonts w:eastAsiaTheme="minorEastAsia"/>
              <w:smallCaps w:val="0"/>
              <w:noProof/>
              <w:sz w:val="24"/>
              <w:szCs w:val="24"/>
              <w:lang w:eastAsia="en-GB"/>
            </w:rPr>
          </w:pPr>
          <w:hyperlink w:anchor="_Toc198676414" w:history="1">
            <w:r w:rsidRPr="005B2A89">
              <w:rPr>
                <w:rStyle w:val="Hyperlink"/>
                <w:noProof/>
              </w:rPr>
              <w:t>1.3</w:t>
            </w:r>
            <w:r>
              <w:rPr>
                <w:rFonts w:eastAsiaTheme="minorEastAsia"/>
                <w:smallCaps w:val="0"/>
                <w:noProof/>
                <w:sz w:val="24"/>
                <w:szCs w:val="24"/>
                <w:lang w:eastAsia="en-GB"/>
              </w:rPr>
              <w:tab/>
            </w:r>
            <w:r w:rsidRPr="005B2A89">
              <w:rPr>
                <w:rStyle w:val="Hyperlink"/>
                <w:noProof/>
              </w:rPr>
              <w:t>Constructive Outcomes</w:t>
            </w:r>
            <w:r>
              <w:rPr>
                <w:noProof/>
                <w:webHidden/>
              </w:rPr>
              <w:tab/>
            </w:r>
            <w:r>
              <w:rPr>
                <w:noProof/>
                <w:webHidden/>
              </w:rPr>
              <w:fldChar w:fldCharType="begin"/>
            </w:r>
            <w:r>
              <w:rPr>
                <w:noProof/>
                <w:webHidden/>
              </w:rPr>
              <w:instrText xml:space="preserve"> PAGEREF _Toc198676414 \h </w:instrText>
            </w:r>
            <w:r>
              <w:rPr>
                <w:noProof/>
                <w:webHidden/>
              </w:rPr>
            </w:r>
            <w:r>
              <w:rPr>
                <w:noProof/>
                <w:webHidden/>
              </w:rPr>
              <w:fldChar w:fldCharType="separate"/>
            </w:r>
            <w:r>
              <w:rPr>
                <w:noProof/>
                <w:webHidden/>
              </w:rPr>
              <w:t>5</w:t>
            </w:r>
            <w:r>
              <w:rPr>
                <w:noProof/>
                <w:webHidden/>
              </w:rPr>
              <w:fldChar w:fldCharType="end"/>
            </w:r>
          </w:hyperlink>
        </w:p>
        <w:p w14:paraId="1EA95678" w14:textId="11DAFF8E" w:rsidR="00965221" w:rsidRDefault="00965221">
          <w:pPr>
            <w:pStyle w:val="TOC1"/>
            <w:tabs>
              <w:tab w:val="left" w:pos="480"/>
              <w:tab w:val="right" w:leader="dot" w:pos="9016"/>
            </w:tabs>
            <w:rPr>
              <w:rFonts w:eastAsiaTheme="minorEastAsia"/>
              <w:b w:val="0"/>
              <w:bCs w:val="0"/>
              <w:caps w:val="0"/>
              <w:noProof/>
              <w:sz w:val="24"/>
              <w:szCs w:val="24"/>
              <w:lang w:eastAsia="en-GB"/>
            </w:rPr>
          </w:pPr>
          <w:hyperlink w:anchor="_Toc198676415" w:history="1">
            <w:r w:rsidRPr="005B2A89">
              <w:rPr>
                <w:rStyle w:val="Hyperlink"/>
                <w:noProof/>
              </w:rPr>
              <w:t>2</w:t>
            </w:r>
            <w:r>
              <w:rPr>
                <w:rFonts w:eastAsiaTheme="minorEastAsia"/>
                <w:b w:val="0"/>
                <w:bCs w:val="0"/>
                <w:caps w:val="0"/>
                <w:noProof/>
                <w:sz w:val="24"/>
                <w:szCs w:val="24"/>
                <w:lang w:eastAsia="en-GB"/>
              </w:rPr>
              <w:tab/>
            </w:r>
            <w:r w:rsidRPr="005B2A89">
              <w:rPr>
                <w:rStyle w:val="Hyperlink"/>
                <w:noProof/>
              </w:rPr>
              <w:t>LITERATURE REVIEW</w:t>
            </w:r>
            <w:r>
              <w:rPr>
                <w:noProof/>
                <w:webHidden/>
              </w:rPr>
              <w:tab/>
            </w:r>
            <w:r>
              <w:rPr>
                <w:noProof/>
                <w:webHidden/>
              </w:rPr>
              <w:fldChar w:fldCharType="begin"/>
            </w:r>
            <w:r>
              <w:rPr>
                <w:noProof/>
                <w:webHidden/>
              </w:rPr>
              <w:instrText xml:space="preserve"> PAGEREF _Toc198676415 \h </w:instrText>
            </w:r>
            <w:r>
              <w:rPr>
                <w:noProof/>
                <w:webHidden/>
              </w:rPr>
            </w:r>
            <w:r>
              <w:rPr>
                <w:noProof/>
                <w:webHidden/>
              </w:rPr>
              <w:fldChar w:fldCharType="separate"/>
            </w:r>
            <w:r>
              <w:rPr>
                <w:noProof/>
                <w:webHidden/>
              </w:rPr>
              <w:t>6</w:t>
            </w:r>
            <w:r>
              <w:rPr>
                <w:noProof/>
                <w:webHidden/>
              </w:rPr>
              <w:fldChar w:fldCharType="end"/>
            </w:r>
          </w:hyperlink>
        </w:p>
        <w:p w14:paraId="6166FBAE" w14:textId="60DE3522" w:rsidR="00965221" w:rsidRDefault="00965221">
          <w:pPr>
            <w:pStyle w:val="TOC2"/>
            <w:tabs>
              <w:tab w:val="left" w:pos="960"/>
              <w:tab w:val="right" w:leader="dot" w:pos="9016"/>
            </w:tabs>
            <w:rPr>
              <w:rFonts w:eastAsiaTheme="minorEastAsia"/>
              <w:smallCaps w:val="0"/>
              <w:noProof/>
              <w:sz w:val="24"/>
              <w:szCs w:val="24"/>
              <w:lang w:eastAsia="en-GB"/>
            </w:rPr>
          </w:pPr>
          <w:hyperlink w:anchor="_Toc198676416" w:history="1">
            <w:r w:rsidRPr="005B2A89">
              <w:rPr>
                <w:rStyle w:val="Hyperlink"/>
                <w:noProof/>
              </w:rPr>
              <w:t>2.1</w:t>
            </w:r>
            <w:r>
              <w:rPr>
                <w:rFonts w:eastAsiaTheme="minorEastAsia"/>
                <w:smallCaps w:val="0"/>
                <w:noProof/>
                <w:sz w:val="24"/>
                <w:szCs w:val="24"/>
                <w:lang w:eastAsia="en-GB"/>
              </w:rPr>
              <w:tab/>
            </w:r>
            <w:r w:rsidRPr="005B2A89">
              <w:rPr>
                <w:rStyle w:val="Hyperlink"/>
                <w:noProof/>
              </w:rPr>
              <w:t>Introduction to Sustainable Agriculture and Fertilisation</w:t>
            </w:r>
            <w:r>
              <w:rPr>
                <w:noProof/>
                <w:webHidden/>
              </w:rPr>
              <w:tab/>
            </w:r>
            <w:r>
              <w:rPr>
                <w:noProof/>
                <w:webHidden/>
              </w:rPr>
              <w:fldChar w:fldCharType="begin"/>
            </w:r>
            <w:r>
              <w:rPr>
                <w:noProof/>
                <w:webHidden/>
              </w:rPr>
              <w:instrText xml:space="preserve"> PAGEREF _Toc198676416 \h </w:instrText>
            </w:r>
            <w:r>
              <w:rPr>
                <w:noProof/>
                <w:webHidden/>
              </w:rPr>
            </w:r>
            <w:r>
              <w:rPr>
                <w:noProof/>
                <w:webHidden/>
              </w:rPr>
              <w:fldChar w:fldCharType="separate"/>
            </w:r>
            <w:r>
              <w:rPr>
                <w:noProof/>
                <w:webHidden/>
              </w:rPr>
              <w:t>6</w:t>
            </w:r>
            <w:r>
              <w:rPr>
                <w:noProof/>
                <w:webHidden/>
              </w:rPr>
              <w:fldChar w:fldCharType="end"/>
            </w:r>
          </w:hyperlink>
        </w:p>
        <w:p w14:paraId="46D223FE" w14:textId="0AE612D5" w:rsidR="00965221" w:rsidRDefault="00965221">
          <w:pPr>
            <w:pStyle w:val="TOC2"/>
            <w:tabs>
              <w:tab w:val="left" w:pos="960"/>
              <w:tab w:val="right" w:leader="dot" w:pos="9016"/>
            </w:tabs>
            <w:rPr>
              <w:rFonts w:eastAsiaTheme="minorEastAsia"/>
              <w:smallCaps w:val="0"/>
              <w:noProof/>
              <w:sz w:val="24"/>
              <w:szCs w:val="24"/>
              <w:lang w:eastAsia="en-GB"/>
            </w:rPr>
          </w:pPr>
          <w:hyperlink w:anchor="_Toc198676417" w:history="1">
            <w:r w:rsidRPr="005B2A89">
              <w:rPr>
                <w:rStyle w:val="Hyperlink"/>
                <w:noProof/>
              </w:rPr>
              <w:t>2.2</w:t>
            </w:r>
            <w:r>
              <w:rPr>
                <w:rFonts w:eastAsiaTheme="minorEastAsia"/>
                <w:smallCaps w:val="0"/>
                <w:noProof/>
                <w:sz w:val="24"/>
                <w:szCs w:val="24"/>
                <w:lang w:eastAsia="en-GB"/>
              </w:rPr>
              <w:tab/>
            </w:r>
            <w:r w:rsidRPr="005B2A89">
              <w:rPr>
                <w:rStyle w:val="Hyperlink"/>
                <w:noProof/>
              </w:rPr>
              <w:t>Agricultural Context of St. Vincent and the Grenadines (SVG)</w:t>
            </w:r>
            <w:r>
              <w:rPr>
                <w:noProof/>
                <w:webHidden/>
              </w:rPr>
              <w:tab/>
            </w:r>
            <w:r>
              <w:rPr>
                <w:noProof/>
                <w:webHidden/>
              </w:rPr>
              <w:fldChar w:fldCharType="begin"/>
            </w:r>
            <w:r>
              <w:rPr>
                <w:noProof/>
                <w:webHidden/>
              </w:rPr>
              <w:instrText xml:space="preserve"> PAGEREF _Toc198676417 \h </w:instrText>
            </w:r>
            <w:r>
              <w:rPr>
                <w:noProof/>
                <w:webHidden/>
              </w:rPr>
            </w:r>
            <w:r>
              <w:rPr>
                <w:noProof/>
                <w:webHidden/>
              </w:rPr>
              <w:fldChar w:fldCharType="separate"/>
            </w:r>
            <w:r>
              <w:rPr>
                <w:noProof/>
                <w:webHidden/>
              </w:rPr>
              <w:t>6</w:t>
            </w:r>
            <w:r>
              <w:rPr>
                <w:noProof/>
                <w:webHidden/>
              </w:rPr>
              <w:fldChar w:fldCharType="end"/>
            </w:r>
          </w:hyperlink>
        </w:p>
        <w:p w14:paraId="06BBA2B1" w14:textId="2851A01F" w:rsidR="00965221" w:rsidRDefault="00965221">
          <w:pPr>
            <w:pStyle w:val="TOC2"/>
            <w:tabs>
              <w:tab w:val="left" w:pos="960"/>
              <w:tab w:val="right" w:leader="dot" w:pos="9016"/>
            </w:tabs>
            <w:rPr>
              <w:rFonts w:eastAsiaTheme="minorEastAsia"/>
              <w:smallCaps w:val="0"/>
              <w:noProof/>
              <w:sz w:val="24"/>
              <w:szCs w:val="24"/>
              <w:lang w:eastAsia="en-GB"/>
            </w:rPr>
          </w:pPr>
          <w:hyperlink w:anchor="_Toc198676418" w:history="1">
            <w:r w:rsidRPr="005B2A89">
              <w:rPr>
                <w:rStyle w:val="Hyperlink"/>
                <w:noProof/>
              </w:rPr>
              <w:t>2.3</w:t>
            </w:r>
            <w:r>
              <w:rPr>
                <w:rFonts w:eastAsiaTheme="minorEastAsia"/>
                <w:smallCaps w:val="0"/>
                <w:noProof/>
                <w:sz w:val="24"/>
                <w:szCs w:val="24"/>
                <w:lang w:eastAsia="en-GB"/>
              </w:rPr>
              <w:tab/>
            </w:r>
            <w:r w:rsidRPr="005B2A89">
              <w:rPr>
                <w:rStyle w:val="Hyperlink"/>
                <w:noProof/>
              </w:rPr>
              <w:t>Comparison of Organic vs. Inorganic Fertilisers</w:t>
            </w:r>
            <w:r>
              <w:rPr>
                <w:noProof/>
                <w:webHidden/>
              </w:rPr>
              <w:tab/>
            </w:r>
            <w:r>
              <w:rPr>
                <w:noProof/>
                <w:webHidden/>
              </w:rPr>
              <w:fldChar w:fldCharType="begin"/>
            </w:r>
            <w:r>
              <w:rPr>
                <w:noProof/>
                <w:webHidden/>
              </w:rPr>
              <w:instrText xml:space="preserve"> PAGEREF _Toc198676418 \h </w:instrText>
            </w:r>
            <w:r>
              <w:rPr>
                <w:noProof/>
                <w:webHidden/>
              </w:rPr>
            </w:r>
            <w:r>
              <w:rPr>
                <w:noProof/>
                <w:webHidden/>
              </w:rPr>
              <w:fldChar w:fldCharType="separate"/>
            </w:r>
            <w:r>
              <w:rPr>
                <w:noProof/>
                <w:webHidden/>
              </w:rPr>
              <w:t>7</w:t>
            </w:r>
            <w:r>
              <w:rPr>
                <w:noProof/>
                <w:webHidden/>
              </w:rPr>
              <w:fldChar w:fldCharType="end"/>
            </w:r>
          </w:hyperlink>
        </w:p>
        <w:p w14:paraId="675D047D" w14:textId="46E21EB7" w:rsidR="00965221" w:rsidRDefault="00965221">
          <w:pPr>
            <w:pStyle w:val="TOC2"/>
            <w:tabs>
              <w:tab w:val="left" w:pos="960"/>
              <w:tab w:val="right" w:leader="dot" w:pos="9016"/>
            </w:tabs>
            <w:rPr>
              <w:rFonts w:eastAsiaTheme="minorEastAsia"/>
              <w:smallCaps w:val="0"/>
              <w:noProof/>
              <w:sz w:val="24"/>
              <w:szCs w:val="24"/>
              <w:lang w:eastAsia="en-GB"/>
            </w:rPr>
          </w:pPr>
          <w:hyperlink w:anchor="_Toc198676419" w:history="1">
            <w:r w:rsidRPr="005B2A89">
              <w:rPr>
                <w:rStyle w:val="Hyperlink"/>
                <w:noProof/>
              </w:rPr>
              <w:t>2.4</w:t>
            </w:r>
            <w:r>
              <w:rPr>
                <w:rFonts w:eastAsiaTheme="minorEastAsia"/>
                <w:smallCaps w:val="0"/>
                <w:noProof/>
                <w:sz w:val="24"/>
                <w:szCs w:val="24"/>
                <w:lang w:eastAsia="en-GB"/>
              </w:rPr>
              <w:tab/>
            </w:r>
            <w:r w:rsidRPr="005B2A89">
              <w:rPr>
                <w:rStyle w:val="Hyperlink"/>
                <w:noProof/>
              </w:rPr>
              <w:t>Fertilisation Techniques</w:t>
            </w:r>
            <w:r>
              <w:rPr>
                <w:noProof/>
                <w:webHidden/>
              </w:rPr>
              <w:tab/>
            </w:r>
            <w:r>
              <w:rPr>
                <w:noProof/>
                <w:webHidden/>
              </w:rPr>
              <w:fldChar w:fldCharType="begin"/>
            </w:r>
            <w:r>
              <w:rPr>
                <w:noProof/>
                <w:webHidden/>
              </w:rPr>
              <w:instrText xml:space="preserve"> PAGEREF _Toc198676419 \h </w:instrText>
            </w:r>
            <w:r>
              <w:rPr>
                <w:noProof/>
                <w:webHidden/>
              </w:rPr>
            </w:r>
            <w:r>
              <w:rPr>
                <w:noProof/>
                <w:webHidden/>
              </w:rPr>
              <w:fldChar w:fldCharType="separate"/>
            </w:r>
            <w:r>
              <w:rPr>
                <w:noProof/>
                <w:webHidden/>
              </w:rPr>
              <w:t>8</w:t>
            </w:r>
            <w:r>
              <w:rPr>
                <w:noProof/>
                <w:webHidden/>
              </w:rPr>
              <w:fldChar w:fldCharType="end"/>
            </w:r>
          </w:hyperlink>
        </w:p>
        <w:p w14:paraId="76822558" w14:textId="1DAE647A" w:rsidR="00965221" w:rsidRDefault="00965221">
          <w:pPr>
            <w:pStyle w:val="TOC2"/>
            <w:tabs>
              <w:tab w:val="left" w:pos="960"/>
              <w:tab w:val="right" w:leader="dot" w:pos="9016"/>
            </w:tabs>
            <w:rPr>
              <w:rFonts w:eastAsiaTheme="minorEastAsia"/>
              <w:smallCaps w:val="0"/>
              <w:noProof/>
              <w:sz w:val="24"/>
              <w:szCs w:val="24"/>
              <w:lang w:eastAsia="en-GB"/>
            </w:rPr>
          </w:pPr>
          <w:hyperlink w:anchor="_Toc198676420" w:history="1">
            <w:r w:rsidRPr="005B2A89">
              <w:rPr>
                <w:rStyle w:val="Hyperlink"/>
                <w:noProof/>
              </w:rPr>
              <w:t>2.5</w:t>
            </w:r>
            <w:r>
              <w:rPr>
                <w:rFonts w:eastAsiaTheme="minorEastAsia"/>
                <w:smallCaps w:val="0"/>
                <w:noProof/>
                <w:sz w:val="24"/>
                <w:szCs w:val="24"/>
                <w:lang w:eastAsia="en-GB"/>
              </w:rPr>
              <w:tab/>
            </w:r>
            <w:r w:rsidRPr="005B2A89">
              <w:rPr>
                <w:rStyle w:val="Hyperlink"/>
                <w:noProof/>
              </w:rPr>
              <w:t>Soil Health Implications of Fertiliser Use</w:t>
            </w:r>
            <w:r>
              <w:rPr>
                <w:noProof/>
                <w:webHidden/>
              </w:rPr>
              <w:tab/>
            </w:r>
            <w:r>
              <w:rPr>
                <w:noProof/>
                <w:webHidden/>
              </w:rPr>
              <w:fldChar w:fldCharType="begin"/>
            </w:r>
            <w:r>
              <w:rPr>
                <w:noProof/>
                <w:webHidden/>
              </w:rPr>
              <w:instrText xml:space="preserve"> PAGEREF _Toc198676420 \h </w:instrText>
            </w:r>
            <w:r>
              <w:rPr>
                <w:noProof/>
                <w:webHidden/>
              </w:rPr>
            </w:r>
            <w:r>
              <w:rPr>
                <w:noProof/>
                <w:webHidden/>
              </w:rPr>
              <w:fldChar w:fldCharType="separate"/>
            </w:r>
            <w:r>
              <w:rPr>
                <w:noProof/>
                <w:webHidden/>
              </w:rPr>
              <w:t>8</w:t>
            </w:r>
            <w:r>
              <w:rPr>
                <w:noProof/>
                <w:webHidden/>
              </w:rPr>
              <w:fldChar w:fldCharType="end"/>
            </w:r>
          </w:hyperlink>
        </w:p>
        <w:p w14:paraId="79DF9D6C" w14:textId="47681A6F" w:rsidR="00965221" w:rsidRDefault="00965221">
          <w:pPr>
            <w:pStyle w:val="TOC2"/>
            <w:tabs>
              <w:tab w:val="left" w:pos="960"/>
              <w:tab w:val="right" w:leader="dot" w:pos="9016"/>
            </w:tabs>
            <w:rPr>
              <w:rFonts w:eastAsiaTheme="minorEastAsia"/>
              <w:smallCaps w:val="0"/>
              <w:noProof/>
              <w:sz w:val="24"/>
              <w:szCs w:val="24"/>
              <w:lang w:eastAsia="en-GB"/>
            </w:rPr>
          </w:pPr>
          <w:hyperlink w:anchor="_Toc198676421" w:history="1">
            <w:r w:rsidRPr="005B2A89">
              <w:rPr>
                <w:rStyle w:val="Hyperlink"/>
                <w:noProof/>
              </w:rPr>
              <w:t>2.6</w:t>
            </w:r>
            <w:r>
              <w:rPr>
                <w:rFonts w:eastAsiaTheme="minorEastAsia"/>
                <w:smallCaps w:val="0"/>
                <w:noProof/>
                <w:sz w:val="24"/>
                <w:szCs w:val="24"/>
                <w:lang w:eastAsia="en-GB"/>
              </w:rPr>
              <w:tab/>
            </w:r>
            <w:r w:rsidRPr="005B2A89">
              <w:rPr>
                <w:rStyle w:val="Hyperlink"/>
                <w:noProof/>
              </w:rPr>
              <w:t>Long-Term Environmental and Health Impacts of Fertiliser Choices</w:t>
            </w:r>
            <w:r>
              <w:rPr>
                <w:noProof/>
                <w:webHidden/>
              </w:rPr>
              <w:tab/>
            </w:r>
            <w:r>
              <w:rPr>
                <w:noProof/>
                <w:webHidden/>
              </w:rPr>
              <w:fldChar w:fldCharType="begin"/>
            </w:r>
            <w:r>
              <w:rPr>
                <w:noProof/>
                <w:webHidden/>
              </w:rPr>
              <w:instrText xml:space="preserve"> PAGEREF _Toc198676421 \h </w:instrText>
            </w:r>
            <w:r>
              <w:rPr>
                <w:noProof/>
                <w:webHidden/>
              </w:rPr>
            </w:r>
            <w:r>
              <w:rPr>
                <w:noProof/>
                <w:webHidden/>
              </w:rPr>
              <w:fldChar w:fldCharType="separate"/>
            </w:r>
            <w:r>
              <w:rPr>
                <w:noProof/>
                <w:webHidden/>
              </w:rPr>
              <w:t>8</w:t>
            </w:r>
            <w:r>
              <w:rPr>
                <w:noProof/>
                <w:webHidden/>
              </w:rPr>
              <w:fldChar w:fldCharType="end"/>
            </w:r>
          </w:hyperlink>
        </w:p>
        <w:p w14:paraId="12A72D33" w14:textId="7F4E8CC0" w:rsidR="00965221" w:rsidRDefault="00965221">
          <w:pPr>
            <w:pStyle w:val="TOC2"/>
            <w:tabs>
              <w:tab w:val="left" w:pos="960"/>
              <w:tab w:val="right" w:leader="dot" w:pos="9016"/>
            </w:tabs>
            <w:rPr>
              <w:rFonts w:eastAsiaTheme="minorEastAsia"/>
              <w:smallCaps w:val="0"/>
              <w:noProof/>
              <w:sz w:val="24"/>
              <w:szCs w:val="24"/>
              <w:lang w:eastAsia="en-GB"/>
            </w:rPr>
          </w:pPr>
          <w:hyperlink w:anchor="_Toc198676422" w:history="1">
            <w:r w:rsidRPr="005B2A89">
              <w:rPr>
                <w:rStyle w:val="Hyperlink"/>
                <w:noProof/>
              </w:rPr>
              <w:t>2.7</w:t>
            </w:r>
            <w:r>
              <w:rPr>
                <w:rFonts w:eastAsiaTheme="minorEastAsia"/>
                <w:smallCaps w:val="0"/>
                <w:noProof/>
                <w:sz w:val="24"/>
                <w:szCs w:val="24"/>
                <w:lang w:eastAsia="en-GB"/>
              </w:rPr>
              <w:tab/>
            </w:r>
            <w:r w:rsidRPr="005B2A89">
              <w:rPr>
                <w:rStyle w:val="Hyperlink"/>
                <w:noProof/>
              </w:rPr>
              <w:t>Economic Feasibility of Organic Fertilisers in Small-Scale Farming</w:t>
            </w:r>
            <w:r>
              <w:rPr>
                <w:noProof/>
                <w:webHidden/>
              </w:rPr>
              <w:tab/>
            </w:r>
            <w:r>
              <w:rPr>
                <w:noProof/>
                <w:webHidden/>
              </w:rPr>
              <w:fldChar w:fldCharType="begin"/>
            </w:r>
            <w:r>
              <w:rPr>
                <w:noProof/>
                <w:webHidden/>
              </w:rPr>
              <w:instrText xml:space="preserve"> PAGEREF _Toc198676422 \h </w:instrText>
            </w:r>
            <w:r>
              <w:rPr>
                <w:noProof/>
                <w:webHidden/>
              </w:rPr>
            </w:r>
            <w:r>
              <w:rPr>
                <w:noProof/>
                <w:webHidden/>
              </w:rPr>
              <w:fldChar w:fldCharType="separate"/>
            </w:r>
            <w:r>
              <w:rPr>
                <w:noProof/>
                <w:webHidden/>
              </w:rPr>
              <w:t>9</w:t>
            </w:r>
            <w:r>
              <w:rPr>
                <w:noProof/>
                <w:webHidden/>
              </w:rPr>
              <w:fldChar w:fldCharType="end"/>
            </w:r>
          </w:hyperlink>
        </w:p>
        <w:p w14:paraId="327DC5D6" w14:textId="748F2E60" w:rsidR="00965221" w:rsidRDefault="00965221">
          <w:pPr>
            <w:pStyle w:val="TOC2"/>
            <w:tabs>
              <w:tab w:val="left" w:pos="960"/>
              <w:tab w:val="right" w:leader="dot" w:pos="9016"/>
            </w:tabs>
            <w:rPr>
              <w:rFonts w:eastAsiaTheme="minorEastAsia"/>
              <w:smallCaps w:val="0"/>
              <w:noProof/>
              <w:sz w:val="24"/>
              <w:szCs w:val="24"/>
              <w:lang w:eastAsia="en-GB"/>
            </w:rPr>
          </w:pPr>
          <w:hyperlink w:anchor="_Toc198676423" w:history="1">
            <w:r w:rsidRPr="005B2A89">
              <w:rPr>
                <w:rStyle w:val="Hyperlink"/>
                <w:noProof/>
              </w:rPr>
              <w:t>2.8</w:t>
            </w:r>
            <w:r>
              <w:rPr>
                <w:rFonts w:eastAsiaTheme="minorEastAsia"/>
                <w:smallCaps w:val="0"/>
                <w:noProof/>
                <w:sz w:val="24"/>
                <w:szCs w:val="24"/>
                <w:lang w:eastAsia="en-GB"/>
              </w:rPr>
              <w:tab/>
            </w:r>
            <w:r w:rsidRPr="005B2A89">
              <w:rPr>
                <w:rStyle w:val="Hyperlink"/>
                <w:noProof/>
              </w:rPr>
              <w:t>Synthesis and Gaps in Current Research</w:t>
            </w:r>
            <w:r>
              <w:rPr>
                <w:noProof/>
                <w:webHidden/>
              </w:rPr>
              <w:tab/>
            </w:r>
            <w:r>
              <w:rPr>
                <w:noProof/>
                <w:webHidden/>
              </w:rPr>
              <w:fldChar w:fldCharType="begin"/>
            </w:r>
            <w:r>
              <w:rPr>
                <w:noProof/>
                <w:webHidden/>
              </w:rPr>
              <w:instrText xml:space="preserve"> PAGEREF _Toc198676423 \h </w:instrText>
            </w:r>
            <w:r>
              <w:rPr>
                <w:noProof/>
                <w:webHidden/>
              </w:rPr>
            </w:r>
            <w:r>
              <w:rPr>
                <w:noProof/>
                <w:webHidden/>
              </w:rPr>
              <w:fldChar w:fldCharType="separate"/>
            </w:r>
            <w:r>
              <w:rPr>
                <w:noProof/>
                <w:webHidden/>
              </w:rPr>
              <w:t>9</w:t>
            </w:r>
            <w:r>
              <w:rPr>
                <w:noProof/>
                <w:webHidden/>
              </w:rPr>
              <w:fldChar w:fldCharType="end"/>
            </w:r>
          </w:hyperlink>
        </w:p>
        <w:p w14:paraId="1E1B6116" w14:textId="25D5A501" w:rsidR="00965221" w:rsidRDefault="00965221">
          <w:pPr>
            <w:pStyle w:val="TOC1"/>
            <w:tabs>
              <w:tab w:val="left" w:pos="480"/>
              <w:tab w:val="right" w:leader="dot" w:pos="9016"/>
            </w:tabs>
            <w:rPr>
              <w:rFonts w:eastAsiaTheme="minorEastAsia"/>
              <w:b w:val="0"/>
              <w:bCs w:val="0"/>
              <w:caps w:val="0"/>
              <w:noProof/>
              <w:sz w:val="24"/>
              <w:szCs w:val="24"/>
              <w:lang w:eastAsia="en-GB"/>
            </w:rPr>
          </w:pPr>
          <w:hyperlink w:anchor="_Toc198676424" w:history="1">
            <w:r w:rsidRPr="005B2A89">
              <w:rPr>
                <w:rStyle w:val="Hyperlink"/>
                <w:noProof/>
              </w:rPr>
              <w:t>3</w:t>
            </w:r>
            <w:r>
              <w:rPr>
                <w:rFonts w:eastAsiaTheme="minorEastAsia"/>
                <w:b w:val="0"/>
                <w:bCs w:val="0"/>
                <w:caps w:val="0"/>
                <w:noProof/>
                <w:sz w:val="24"/>
                <w:szCs w:val="24"/>
                <w:lang w:eastAsia="en-GB"/>
              </w:rPr>
              <w:tab/>
            </w:r>
            <w:r w:rsidRPr="005B2A89">
              <w:rPr>
                <w:rStyle w:val="Hyperlink"/>
                <w:noProof/>
              </w:rPr>
              <w:t>PROPOSED METHODOLOGY</w:t>
            </w:r>
            <w:r>
              <w:rPr>
                <w:noProof/>
                <w:webHidden/>
              </w:rPr>
              <w:tab/>
            </w:r>
            <w:r>
              <w:rPr>
                <w:noProof/>
                <w:webHidden/>
              </w:rPr>
              <w:fldChar w:fldCharType="begin"/>
            </w:r>
            <w:r>
              <w:rPr>
                <w:noProof/>
                <w:webHidden/>
              </w:rPr>
              <w:instrText xml:space="preserve"> PAGEREF _Toc198676424 \h </w:instrText>
            </w:r>
            <w:r>
              <w:rPr>
                <w:noProof/>
                <w:webHidden/>
              </w:rPr>
            </w:r>
            <w:r>
              <w:rPr>
                <w:noProof/>
                <w:webHidden/>
              </w:rPr>
              <w:fldChar w:fldCharType="separate"/>
            </w:r>
            <w:r>
              <w:rPr>
                <w:noProof/>
                <w:webHidden/>
              </w:rPr>
              <w:t>10</w:t>
            </w:r>
            <w:r>
              <w:rPr>
                <w:noProof/>
                <w:webHidden/>
              </w:rPr>
              <w:fldChar w:fldCharType="end"/>
            </w:r>
          </w:hyperlink>
        </w:p>
        <w:p w14:paraId="1B684144" w14:textId="5D63D777" w:rsidR="00965221" w:rsidRDefault="00965221">
          <w:pPr>
            <w:pStyle w:val="TOC2"/>
            <w:tabs>
              <w:tab w:val="left" w:pos="960"/>
              <w:tab w:val="right" w:leader="dot" w:pos="9016"/>
            </w:tabs>
            <w:rPr>
              <w:rFonts w:eastAsiaTheme="minorEastAsia"/>
              <w:smallCaps w:val="0"/>
              <w:noProof/>
              <w:sz w:val="24"/>
              <w:szCs w:val="24"/>
              <w:lang w:eastAsia="en-GB"/>
            </w:rPr>
          </w:pPr>
          <w:hyperlink w:anchor="_Toc198676425" w:history="1">
            <w:r w:rsidRPr="005B2A89">
              <w:rPr>
                <w:rStyle w:val="Hyperlink"/>
                <w:noProof/>
              </w:rPr>
              <w:t>3.1</w:t>
            </w:r>
            <w:r>
              <w:rPr>
                <w:rFonts w:eastAsiaTheme="minorEastAsia"/>
                <w:smallCaps w:val="0"/>
                <w:noProof/>
                <w:sz w:val="24"/>
                <w:szCs w:val="24"/>
                <w:lang w:eastAsia="en-GB"/>
              </w:rPr>
              <w:tab/>
            </w:r>
            <w:r w:rsidRPr="005B2A89">
              <w:rPr>
                <w:rStyle w:val="Hyperlink"/>
                <w:noProof/>
              </w:rPr>
              <w:t>Methodology</w:t>
            </w:r>
            <w:r>
              <w:rPr>
                <w:noProof/>
                <w:webHidden/>
              </w:rPr>
              <w:tab/>
            </w:r>
            <w:r>
              <w:rPr>
                <w:noProof/>
                <w:webHidden/>
              </w:rPr>
              <w:fldChar w:fldCharType="begin"/>
            </w:r>
            <w:r>
              <w:rPr>
                <w:noProof/>
                <w:webHidden/>
              </w:rPr>
              <w:instrText xml:space="preserve"> PAGEREF _Toc198676425 \h </w:instrText>
            </w:r>
            <w:r>
              <w:rPr>
                <w:noProof/>
                <w:webHidden/>
              </w:rPr>
            </w:r>
            <w:r>
              <w:rPr>
                <w:noProof/>
                <w:webHidden/>
              </w:rPr>
              <w:fldChar w:fldCharType="separate"/>
            </w:r>
            <w:r>
              <w:rPr>
                <w:noProof/>
                <w:webHidden/>
              </w:rPr>
              <w:t>10</w:t>
            </w:r>
            <w:r>
              <w:rPr>
                <w:noProof/>
                <w:webHidden/>
              </w:rPr>
              <w:fldChar w:fldCharType="end"/>
            </w:r>
          </w:hyperlink>
        </w:p>
        <w:p w14:paraId="099C90FE" w14:textId="2AA7E1E0" w:rsidR="00965221" w:rsidRDefault="00965221">
          <w:pPr>
            <w:pStyle w:val="TOC2"/>
            <w:tabs>
              <w:tab w:val="left" w:pos="960"/>
              <w:tab w:val="right" w:leader="dot" w:pos="9016"/>
            </w:tabs>
            <w:rPr>
              <w:rFonts w:eastAsiaTheme="minorEastAsia"/>
              <w:smallCaps w:val="0"/>
              <w:noProof/>
              <w:sz w:val="24"/>
              <w:szCs w:val="24"/>
              <w:lang w:eastAsia="en-GB"/>
            </w:rPr>
          </w:pPr>
          <w:hyperlink w:anchor="_Toc198676426" w:history="1">
            <w:r w:rsidRPr="005B2A89">
              <w:rPr>
                <w:rStyle w:val="Hyperlink"/>
                <w:rFonts w:eastAsia="Times New Roman"/>
                <w:noProof/>
                <w:lang w:eastAsia="en-GB"/>
              </w:rPr>
              <w:t>3.2</w:t>
            </w:r>
            <w:r>
              <w:rPr>
                <w:rFonts w:eastAsiaTheme="minorEastAsia"/>
                <w:smallCaps w:val="0"/>
                <w:noProof/>
                <w:sz w:val="24"/>
                <w:szCs w:val="24"/>
                <w:lang w:eastAsia="en-GB"/>
              </w:rPr>
              <w:tab/>
            </w:r>
            <w:r w:rsidRPr="005B2A89">
              <w:rPr>
                <w:rStyle w:val="Hyperlink"/>
                <w:rFonts w:eastAsia="Times New Roman"/>
                <w:noProof/>
                <w:lang w:eastAsia="en-GB"/>
              </w:rPr>
              <w:t>Limitations of Research Methods</w:t>
            </w:r>
            <w:r>
              <w:rPr>
                <w:noProof/>
                <w:webHidden/>
              </w:rPr>
              <w:tab/>
            </w:r>
            <w:r>
              <w:rPr>
                <w:noProof/>
                <w:webHidden/>
              </w:rPr>
              <w:fldChar w:fldCharType="begin"/>
            </w:r>
            <w:r>
              <w:rPr>
                <w:noProof/>
                <w:webHidden/>
              </w:rPr>
              <w:instrText xml:space="preserve"> PAGEREF _Toc198676426 \h </w:instrText>
            </w:r>
            <w:r>
              <w:rPr>
                <w:noProof/>
                <w:webHidden/>
              </w:rPr>
            </w:r>
            <w:r>
              <w:rPr>
                <w:noProof/>
                <w:webHidden/>
              </w:rPr>
              <w:fldChar w:fldCharType="separate"/>
            </w:r>
            <w:r>
              <w:rPr>
                <w:noProof/>
                <w:webHidden/>
              </w:rPr>
              <w:t>11</w:t>
            </w:r>
            <w:r>
              <w:rPr>
                <w:noProof/>
                <w:webHidden/>
              </w:rPr>
              <w:fldChar w:fldCharType="end"/>
            </w:r>
          </w:hyperlink>
        </w:p>
        <w:p w14:paraId="56731818" w14:textId="7FE8FC4B" w:rsidR="00965221" w:rsidRDefault="00965221">
          <w:pPr>
            <w:pStyle w:val="TOC3"/>
            <w:tabs>
              <w:tab w:val="left" w:pos="1200"/>
              <w:tab w:val="right" w:leader="dot" w:pos="9016"/>
            </w:tabs>
            <w:rPr>
              <w:rFonts w:eastAsiaTheme="minorEastAsia"/>
              <w:i w:val="0"/>
              <w:iCs w:val="0"/>
              <w:noProof/>
              <w:sz w:val="24"/>
              <w:szCs w:val="24"/>
              <w:lang w:eastAsia="en-GB"/>
            </w:rPr>
          </w:pPr>
          <w:hyperlink w:anchor="_Toc198676427" w:history="1">
            <w:r w:rsidRPr="005B2A89">
              <w:rPr>
                <w:rStyle w:val="Hyperlink"/>
                <w:rFonts w:eastAsia="Times New Roman"/>
                <w:noProof/>
                <w:lang w:eastAsia="en-GB"/>
              </w:rPr>
              <w:t>3.2.1</w:t>
            </w:r>
            <w:r>
              <w:rPr>
                <w:rFonts w:eastAsiaTheme="minorEastAsia"/>
                <w:i w:val="0"/>
                <w:iCs w:val="0"/>
                <w:noProof/>
                <w:sz w:val="24"/>
                <w:szCs w:val="24"/>
                <w:lang w:eastAsia="en-GB"/>
              </w:rPr>
              <w:tab/>
            </w:r>
            <w:r w:rsidRPr="005B2A89">
              <w:rPr>
                <w:rStyle w:val="Hyperlink"/>
                <w:rFonts w:eastAsia="Times New Roman"/>
                <w:noProof/>
                <w:lang w:eastAsia="en-GB"/>
              </w:rPr>
              <w:t>Limitations of Primary Research</w:t>
            </w:r>
            <w:r>
              <w:rPr>
                <w:noProof/>
                <w:webHidden/>
              </w:rPr>
              <w:tab/>
            </w:r>
            <w:r>
              <w:rPr>
                <w:noProof/>
                <w:webHidden/>
              </w:rPr>
              <w:fldChar w:fldCharType="begin"/>
            </w:r>
            <w:r>
              <w:rPr>
                <w:noProof/>
                <w:webHidden/>
              </w:rPr>
              <w:instrText xml:space="preserve"> PAGEREF _Toc198676427 \h </w:instrText>
            </w:r>
            <w:r>
              <w:rPr>
                <w:noProof/>
                <w:webHidden/>
              </w:rPr>
            </w:r>
            <w:r>
              <w:rPr>
                <w:noProof/>
                <w:webHidden/>
              </w:rPr>
              <w:fldChar w:fldCharType="separate"/>
            </w:r>
            <w:r>
              <w:rPr>
                <w:noProof/>
                <w:webHidden/>
              </w:rPr>
              <w:t>11</w:t>
            </w:r>
            <w:r>
              <w:rPr>
                <w:noProof/>
                <w:webHidden/>
              </w:rPr>
              <w:fldChar w:fldCharType="end"/>
            </w:r>
          </w:hyperlink>
        </w:p>
        <w:p w14:paraId="187036EC" w14:textId="7139205D" w:rsidR="00965221" w:rsidRDefault="00965221">
          <w:pPr>
            <w:pStyle w:val="TOC3"/>
            <w:tabs>
              <w:tab w:val="left" w:pos="1200"/>
              <w:tab w:val="right" w:leader="dot" w:pos="9016"/>
            </w:tabs>
            <w:rPr>
              <w:rFonts w:eastAsiaTheme="minorEastAsia"/>
              <w:i w:val="0"/>
              <w:iCs w:val="0"/>
              <w:noProof/>
              <w:sz w:val="24"/>
              <w:szCs w:val="24"/>
              <w:lang w:eastAsia="en-GB"/>
            </w:rPr>
          </w:pPr>
          <w:hyperlink w:anchor="_Toc198676428" w:history="1">
            <w:r w:rsidRPr="005B2A89">
              <w:rPr>
                <w:rStyle w:val="Hyperlink"/>
                <w:rFonts w:eastAsia="Times New Roman"/>
                <w:noProof/>
                <w:lang w:eastAsia="en-GB"/>
              </w:rPr>
              <w:t>3.2.2</w:t>
            </w:r>
            <w:r>
              <w:rPr>
                <w:rFonts w:eastAsiaTheme="minorEastAsia"/>
                <w:i w:val="0"/>
                <w:iCs w:val="0"/>
                <w:noProof/>
                <w:sz w:val="24"/>
                <w:szCs w:val="24"/>
                <w:lang w:eastAsia="en-GB"/>
              </w:rPr>
              <w:tab/>
            </w:r>
            <w:r w:rsidRPr="005B2A89">
              <w:rPr>
                <w:rStyle w:val="Hyperlink"/>
                <w:rFonts w:eastAsia="Times New Roman"/>
                <w:noProof/>
                <w:lang w:eastAsia="en-GB"/>
              </w:rPr>
              <w:t>Limitations of Secondary Research</w:t>
            </w:r>
            <w:r>
              <w:rPr>
                <w:noProof/>
                <w:webHidden/>
              </w:rPr>
              <w:tab/>
            </w:r>
            <w:r>
              <w:rPr>
                <w:noProof/>
                <w:webHidden/>
              </w:rPr>
              <w:fldChar w:fldCharType="begin"/>
            </w:r>
            <w:r>
              <w:rPr>
                <w:noProof/>
                <w:webHidden/>
              </w:rPr>
              <w:instrText xml:space="preserve"> PAGEREF _Toc198676428 \h </w:instrText>
            </w:r>
            <w:r>
              <w:rPr>
                <w:noProof/>
                <w:webHidden/>
              </w:rPr>
            </w:r>
            <w:r>
              <w:rPr>
                <w:noProof/>
                <w:webHidden/>
              </w:rPr>
              <w:fldChar w:fldCharType="separate"/>
            </w:r>
            <w:r>
              <w:rPr>
                <w:noProof/>
                <w:webHidden/>
              </w:rPr>
              <w:t>11</w:t>
            </w:r>
            <w:r>
              <w:rPr>
                <w:noProof/>
                <w:webHidden/>
              </w:rPr>
              <w:fldChar w:fldCharType="end"/>
            </w:r>
          </w:hyperlink>
        </w:p>
        <w:p w14:paraId="23F7CC49" w14:textId="1E147459" w:rsidR="00965221" w:rsidRDefault="00965221">
          <w:pPr>
            <w:pStyle w:val="TOC2"/>
            <w:tabs>
              <w:tab w:val="left" w:pos="960"/>
              <w:tab w:val="right" w:leader="dot" w:pos="9016"/>
            </w:tabs>
            <w:rPr>
              <w:rFonts w:eastAsiaTheme="minorEastAsia"/>
              <w:smallCaps w:val="0"/>
              <w:noProof/>
              <w:sz w:val="24"/>
              <w:szCs w:val="24"/>
              <w:lang w:eastAsia="en-GB"/>
            </w:rPr>
          </w:pPr>
          <w:hyperlink w:anchor="_Toc198676429" w:history="1">
            <w:r w:rsidRPr="005B2A89">
              <w:rPr>
                <w:rStyle w:val="Hyperlink"/>
                <w:noProof/>
              </w:rPr>
              <w:t>3.3</w:t>
            </w:r>
            <w:r>
              <w:rPr>
                <w:rFonts w:eastAsiaTheme="minorEastAsia"/>
                <w:smallCaps w:val="0"/>
                <w:noProof/>
                <w:sz w:val="24"/>
                <w:szCs w:val="24"/>
                <w:lang w:eastAsia="en-GB"/>
              </w:rPr>
              <w:tab/>
            </w:r>
            <w:r w:rsidRPr="005B2A89">
              <w:rPr>
                <w:rStyle w:val="Hyperlink"/>
                <w:noProof/>
              </w:rPr>
              <w:t>Experimental Design</w:t>
            </w:r>
            <w:r>
              <w:rPr>
                <w:noProof/>
                <w:webHidden/>
              </w:rPr>
              <w:tab/>
            </w:r>
            <w:r>
              <w:rPr>
                <w:noProof/>
                <w:webHidden/>
              </w:rPr>
              <w:fldChar w:fldCharType="begin"/>
            </w:r>
            <w:r>
              <w:rPr>
                <w:noProof/>
                <w:webHidden/>
              </w:rPr>
              <w:instrText xml:space="preserve"> PAGEREF _Toc198676429 \h </w:instrText>
            </w:r>
            <w:r>
              <w:rPr>
                <w:noProof/>
                <w:webHidden/>
              </w:rPr>
            </w:r>
            <w:r>
              <w:rPr>
                <w:noProof/>
                <w:webHidden/>
              </w:rPr>
              <w:fldChar w:fldCharType="separate"/>
            </w:r>
            <w:r>
              <w:rPr>
                <w:noProof/>
                <w:webHidden/>
              </w:rPr>
              <w:t>12</w:t>
            </w:r>
            <w:r>
              <w:rPr>
                <w:noProof/>
                <w:webHidden/>
              </w:rPr>
              <w:fldChar w:fldCharType="end"/>
            </w:r>
          </w:hyperlink>
        </w:p>
        <w:p w14:paraId="7464CA1C" w14:textId="20B08F39" w:rsidR="00965221" w:rsidRDefault="00965221">
          <w:pPr>
            <w:pStyle w:val="TOC2"/>
            <w:tabs>
              <w:tab w:val="left" w:pos="960"/>
              <w:tab w:val="right" w:leader="dot" w:pos="9016"/>
            </w:tabs>
            <w:rPr>
              <w:rFonts w:eastAsiaTheme="minorEastAsia"/>
              <w:smallCaps w:val="0"/>
              <w:noProof/>
              <w:sz w:val="24"/>
              <w:szCs w:val="24"/>
              <w:lang w:eastAsia="en-GB"/>
            </w:rPr>
          </w:pPr>
          <w:hyperlink w:anchor="_Toc198676430" w:history="1">
            <w:r w:rsidRPr="005B2A89">
              <w:rPr>
                <w:rStyle w:val="Hyperlink"/>
                <w:noProof/>
              </w:rPr>
              <w:t>3.4</w:t>
            </w:r>
            <w:r>
              <w:rPr>
                <w:rFonts w:eastAsiaTheme="minorEastAsia"/>
                <w:smallCaps w:val="0"/>
                <w:noProof/>
                <w:sz w:val="24"/>
                <w:szCs w:val="24"/>
                <w:lang w:eastAsia="en-GB"/>
              </w:rPr>
              <w:tab/>
            </w:r>
            <w:r w:rsidRPr="005B2A89">
              <w:rPr>
                <w:rStyle w:val="Hyperlink"/>
                <w:noProof/>
              </w:rPr>
              <w:t>Preparation of Liquid Organic Fertiliser</w:t>
            </w:r>
            <w:r>
              <w:rPr>
                <w:noProof/>
                <w:webHidden/>
              </w:rPr>
              <w:tab/>
            </w:r>
            <w:r>
              <w:rPr>
                <w:noProof/>
                <w:webHidden/>
              </w:rPr>
              <w:fldChar w:fldCharType="begin"/>
            </w:r>
            <w:r>
              <w:rPr>
                <w:noProof/>
                <w:webHidden/>
              </w:rPr>
              <w:instrText xml:space="preserve"> PAGEREF _Toc198676430 \h </w:instrText>
            </w:r>
            <w:r>
              <w:rPr>
                <w:noProof/>
                <w:webHidden/>
              </w:rPr>
            </w:r>
            <w:r>
              <w:rPr>
                <w:noProof/>
                <w:webHidden/>
              </w:rPr>
              <w:fldChar w:fldCharType="separate"/>
            </w:r>
            <w:r>
              <w:rPr>
                <w:noProof/>
                <w:webHidden/>
              </w:rPr>
              <w:t>13</w:t>
            </w:r>
            <w:r>
              <w:rPr>
                <w:noProof/>
                <w:webHidden/>
              </w:rPr>
              <w:fldChar w:fldCharType="end"/>
            </w:r>
          </w:hyperlink>
        </w:p>
        <w:p w14:paraId="59AA79D9" w14:textId="7ABB0FCB" w:rsidR="00965221" w:rsidRDefault="00965221">
          <w:pPr>
            <w:pStyle w:val="TOC2"/>
            <w:tabs>
              <w:tab w:val="left" w:pos="960"/>
              <w:tab w:val="right" w:leader="dot" w:pos="9016"/>
            </w:tabs>
            <w:rPr>
              <w:rFonts w:eastAsiaTheme="minorEastAsia"/>
              <w:smallCaps w:val="0"/>
              <w:noProof/>
              <w:sz w:val="24"/>
              <w:szCs w:val="24"/>
              <w:lang w:eastAsia="en-GB"/>
            </w:rPr>
          </w:pPr>
          <w:hyperlink w:anchor="_Toc198676431" w:history="1">
            <w:r w:rsidRPr="005B2A89">
              <w:rPr>
                <w:rStyle w:val="Hyperlink"/>
                <w:noProof/>
              </w:rPr>
              <w:t>3.5</w:t>
            </w:r>
            <w:r>
              <w:rPr>
                <w:rFonts w:eastAsiaTheme="minorEastAsia"/>
                <w:smallCaps w:val="0"/>
                <w:noProof/>
                <w:sz w:val="24"/>
                <w:szCs w:val="24"/>
                <w:lang w:eastAsia="en-GB"/>
              </w:rPr>
              <w:tab/>
            </w:r>
            <w:r w:rsidRPr="005B2A89">
              <w:rPr>
                <w:rStyle w:val="Hyperlink"/>
                <w:noProof/>
              </w:rPr>
              <w:t>Location</w:t>
            </w:r>
            <w:r>
              <w:rPr>
                <w:noProof/>
                <w:webHidden/>
              </w:rPr>
              <w:tab/>
            </w:r>
            <w:r>
              <w:rPr>
                <w:noProof/>
                <w:webHidden/>
              </w:rPr>
              <w:fldChar w:fldCharType="begin"/>
            </w:r>
            <w:r>
              <w:rPr>
                <w:noProof/>
                <w:webHidden/>
              </w:rPr>
              <w:instrText xml:space="preserve"> PAGEREF _Toc198676431 \h </w:instrText>
            </w:r>
            <w:r>
              <w:rPr>
                <w:noProof/>
                <w:webHidden/>
              </w:rPr>
            </w:r>
            <w:r>
              <w:rPr>
                <w:noProof/>
                <w:webHidden/>
              </w:rPr>
              <w:fldChar w:fldCharType="separate"/>
            </w:r>
            <w:r>
              <w:rPr>
                <w:noProof/>
                <w:webHidden/>
              </w:rPr>
              <w:t>14</w:t>
            </w:r>
            <w:r>
              <w:rPr>
                <w:noProof/>
                <w:webHidden/>
              </w:rPr>
              <w:fldChar w:fldCharType="end"/>
            </w:r>
          </w:hyperlink>
        </w:p>
        <w:p w14:paraId="7C116666" w14:textId="523CF5A2" w:rsidR="00965221" w:rsidRDefault="00965221">
          <w:pPr>
            <w:pStyle w:val="TOC1"/>
            <w:tabs>
              <w:tab w:val="left" w:pos="480"/>
              <w:tab w:val="right" w:leader="dot" w:pos="9016"/>
            </w:tabs>
            <w:rPr>
              <w:rFonts w:eastAsiaTheme="minorEastAsia"/>
              <w:b w:val="0"/>
              <w:bCs w:val="0"/>
              <w:caps w:val="0"/>
              <w:noProof/>
              <w:sz w:val="24"/>
              <w:szCs w:val="24"/>
              <w:lang w:eastAsia="en-GB"/>
            </w:rPr>
          </w:pPr>
          <w:hyperlink w:anchor="_Toc198676432" w:history="1">
            <w:r w:rsidRPr="005B2A89">
              <w:rPr>
                <w:rStyle w:val="Hyperlink"/>
                <w:noProof/>
              </w:rPr>
              <w:t>4</w:t>
            </w:r>
            <w:r>
              <w:rPr>
                <w:rFonts w:eastAsiaTheme="minorEastAsia"/>
                <w:b w:val="0"/>
                <w:bCs w:val="0"/>
                <w:caps w:val="0"/>
                <w:noProof/>
                <w:sz w:val="24"/>
                <w:szCs w:val="24"/>
                <w:lang w:eastAsia="en-GB"/>
              </w:rPr>
              <w:tab/>
            </w:r>
            <w:r w:rsidRPr="005B2A89">
              <w:rPr>
                <w:rStyle w:val="Hyperlink"/>
                <w:noProof/>
              </w:rPr>
              <w:t>RESULTS</w:t>
            </w:r>
            <w:r>
              <w:rPr>
                <w:noProof/>
                <w:webHidden/>
              </w:rPr>
              <w:tab/>
            </w:r>
            <w:r>
              <w:rPr>
                <w:noProof/>
                <w:webHidden/>
              </w:rPr>
              <w:fldChar w:fldCharType="begin"/>
            </w:r>
            <w:r>
              <w:rPr>
                <w:noProof/>
                <w:webHidden/>
              </w:rPr>
              <w:instrText xml:space="preserve"> PAGEREF _Toc198676432 \h </w:instrText>
            </w:r>
            <w:r>
              <w:rPr>
                <w:noProof/>
                <w:webHidden/>
              </w:rPr>
            </w:r>
            <w:r>
              <w:rPr>
                <w:noProof/>
                <w:webHidden/>
              </w:rPr>
              <w:fldChar w:fldCharType="separate"/>
            </w:r>
            <w:r>
              <w:rPr>
                <w:noProof/>
                <w:webHidden/>
              </w:rPr>
              <w:t>15</w:t>
            </w:r>
            <w:r>
              <w:rPr>
                <w:noProof/>
                <w:webHidden/>
              </w:rPr>
              <w:fldChar w:fldCharType="end"/>
            </w:r>
          </w:hyperlink>
        </w:p>
        <w:p w14:paraId="42925ED3" w14:textId="5EBE09CB" w:rsidR="00965221" w:rsidRDefault="00965221">
          <w:pPr>
            <w:pStyle w:val="TOC1"/>
            <w:tabs>
              <w:tab w:val="left" w:pos="480"/>
              <w:tab w:val="right" w:leader="dot" w:pos="9016"/>
            </w:tabs>
            <w:rPr>
              <w:rFonts w:eastAsiaTheme="minorEastAsia"/>
              <w:b w:val="0"/>
              <w:bCs w:val="0"/>
              <w:caps w:val="0"/>
              <w:noProof/>
              <w:sz w:val="24"/>
              <w:szCs w:val="24"/>
              <w:lang w:eastAsia="en-GB"/>
            </w:rPr>
          </w:pPr>
          <w:hyperlink w:anchor="_Toc198676433" w:history="1">
            <w:r w:rsidRPr="005B2A89">
              <w:rPr>
                <w:rStyle w:val="Hyperlink"/>
                <w:noProof/>
              </w:rPr>
              <w:t>5</w:t>
            </w:r>
            <w:r>
              <w:rPr>
                <w:rFonts w:eastAsiaTheme="minorEastAsia"/>
                <w:b w:val="0"/>
                <w:bCs w:val="0"/>
                <w:caps w:val="0"/>
                <w:noProof/>
                <w:sz w:val="24"/>
                <w:szCs w:val="24"/>
                <w:lang w:eastAsia="en-GB"/>
              </w:rPr>
              <w:tab/>
            </w:r>
            <w:r w:rsidRPr="005B2A89">
              <w:rPr>
                <w:rStyle w:val="Hyperlink"/>
                <w:noProof/>
              </w:rPr>
              <w:t>ANALYSIS</w:t>
            </w:r>
            <w:r>
              <w:rPr>
                <w:noProof/>
                <w:webHidden/>
              </w:rPr>
              <w:tab/>
            </w:r>
            <w:r>
              <w:rPr>
                <w:noProof/>
                <w:webHidden/>
              </w:rPr>
              <w:fldChar w:fldCharType="begin"/>
            </w:r>
            <w:r>
              <w:rPr>
                <w:noProof/>
                <w:webHidden/>
              </w:rPr>
              <w:instrText xml:space="preserve"> PAGEREF _Toc198676433 \h </w:instrText>
            </w:r>
            <w:r>
              <w:rPr>
                <w:noProof/>
                <w:webHidden/>
              </w:rPr>
            </w:r>
            <w:r>
              <w:rPr>
                <w:noProof/>
                <w:webHidden/>
              </w:rPr>
              <w:fldChar w:fldCharType="separate"/>
            </w:r>
            <w:r>
              <w:rPr>
                <w:noProof/>
                <w:webHidden/>
              </w:rPr>
              <w:t>16</w:t>
            </w:r>
            <w:r>
              <w:rPr>
                <w:noProof/>
                <w:webHidden/>
              </w:rPr>
              <w:fldChar w:fldCharType="end"/>
            </w:r>
          </w:hyperlink>
        </w:p>
        <w:p w14:paraId="044CA397" w14:textId="07B55963" w:rsidR="00965221" w:rsidRDefault="00965221">
          <w:pPr>
            <w:pStyle w:val="TOC2"/>
            <w:tabs>
              <w:tab w:val="left" w:pos="960"/>
              <w:tab w:val="right" w:leader="dot" w:pos="9016"/>
            </w:tabs>
            <w:rPr>
              <w:rFonts w:eastAsiaTheme="minorEastAsia"/>
              <w:smallCaps w:val="0"/>
              <w:noProof/>
              <w:sz w:val="24"/>
              <w:szCs w:val="24"/>
              <w:lang w:eastAsia="en-GB"/>
            </w:rPr>
          </w:pPr>
          <w:hyperlink w:anchor="_Toc198676434" w:history="1">
            <w:r w:rsidRPr="005B2A89">
              <w:rPr>
                <w:rStyle w:val="Hyperlink"/>
                <w:rFonts w:eastAsia="Times New Roman"/>
                <w:noProof/>
                <w:lang w:eastAsia="en-GB"/>
              </w:rPr>
              <w:t>5.1</w:t>
            </w:r>
            <w:r>
              <w:rPr>
                <w:rFonts w:eastAsiaTheme="minorEastAsia"/>
                <w:smallCaps w:val="0"/>
                <w:noProof/>
                <w:sz w:val="24"/>
                <w:szCs w:val="24"/>
                <w:lang w:eastAsia="en-GB"/>
              </w:rPr>
              <w:tab/>
            </w:r>
            <w:r w:rsidRPr="005B2A89">
              <w:rPr>
                <w:rStyle w:val="Hyperlink"/>
                <w:rFonts w:eastAsia="Times New Roman"/>
                <w:noProof/>
                <w:lang w:eastAsia="en-GB"/>
              </w:rPr>
              <w:t>Potential Impact of the Research</w:t>
            </w:r>
            <w:r>
              <w:rPr>
                <w:noProof/>
                <w:webHidden/>
              </w:rPr>
              <w:tab/>
            </w:r>
            <w:r>
              <w:rPr>
                <w:noProof/>
                <w:webHidden/>
              </w:rPr>
              <w:fldChar w:fldCharType="begin"/>
            </w:r>
            <w:r>
              <w:rPr>
                <w:noProof/>
                <w:webHidden/>
              </w:rPr>
              <w:instrText xml:space="preserve"> PAGEREF _Toc198676434 \h </w:instrText>
            </w:r>
            <w:r>
              <w:rPr>
                <w:noProof/>
                <w:webHidden/>
              </w:rPr>
            </w:r>
            <w:r>
              <w:rPr>
                <w:noProof/>
                <w:webHidden/>
              </w:rPr>
              <w:fldChar w:fldCharType="separate"/>
            </w:r>
            <w:r>
              <w:rPr>
                <w:noProof/>
                <w:webHidden/>
              </w:rPr>
              <w:t>16</w:t>
            </w:r>
            <w:r>
              <w:rPr>
                <w:noProof/>
                <w:webHidden/>
              </w:rPr>
              <w:fldChar w:fldCharType="end"/>
            </w:r>
          </w:hyperlink>
        </w:p>
        <w:p w14:paraId="0B2C90A8" w14:textId="17B89D24" w:rsidR="00965221" w:rsidRDefault="00965221">
          <w:pPr>
            <w:pStyle w:val="TOC2"/>
            <w:tabs>
              <w:tab w:val="left" w:pos="960"/>
              <w:tab w:val="right" w:leader="dot" w:pos="9016"/>
            </w:tabs>
            <w:rPr>
              <w:rFonts w:eastAsiaTheme="minorEastAsia"/>
              <w:smallCaps w:val="0"/>
              <w:noProof/>
              <w:sz w:val="24"/>
              <w:szCs w:val="24"/>
              <w:lang w:eastAsia="en-GB"/>
            </w:rPr>
          </w:pPr>
          <w:hyperlink w:anchor="_Toc198676435" w:history="1">
            <w:r w:rsidRPr="005B2A89">
              <w:rPr>
                <w:rStyle w:val="Hyperlink"/>
                <w:rFonts w:eastAsia="Times New Roman"/>
                <w:noProof/>
                <w:lang w:eastAsia="en-GB"/>
              </w:rPr>
              <w:t>5.2</w:t>
            </w:r>
            <w:r>
              <w:rPr>
                <w:rFonts w:eastAsiaTheme="minorEastAsia"/>
                <w:smallCaps w:val="0"/>
                <w:noProof/>
                <w:sz w:val="24"/>
                <w:szCs w:val="24"/>
                <w:lang w:eastAsia="en-GB"/>
              </w:rPr>
              <w:tab/>
            </w:r>
            <w:r w:rsidRPr="005B2A89">
              <w:rPr>
                <w:rStyle w:val="Hyperlink"/>
                <w:rFonts w:eastAsia="Times New Roman"/>
                <w:noProof/>
                <w:lang w:eastAsia="en-GB"/>
              </w:rPr>
              <w:t>Strengths and Limitations</w:t>
            </w:r>
            <w:r>
              <w:rPr>
                <w:noProof/>
                <w:webHidden/>
              </w:rPr>
              <w:tab/>
            </w:r>
            <w:r>
              <w:rPr>
                <w:noProof/>
                <w:webHidden/>
              </w:rPr>
              <w:fldChar w:fldCharType="begin"/>
            </w:r>
            <w:r>
              <w:rPr>
                <w:noProof/>
                <w:webHidden/>
              </w:rPr>
              <w:instrText xml:space="preserve"> PAGEREF _Toc198676435 \h </w:instrText>
            </w:r>
            <w:r>
              <w:rPr>
                <w:noProof/>
                <w:webHidden/>
              </w:rPr>
            </w:r>
            <w:r>
              <w:rPr>
                <w:noProof/>
                <w:webHidden/>
              </w:rPr>
              <w:fldChar w:fldCharType="separate"/>
            </w:r>
            <w:r>
              <w:rPr>
                <w:noProof/>
                <w:webHidden/>
              </w:rPr>
              <w:t>17</w:t>
            </w:r>
            <w:r>
              <w:rPr>
                <w:noProof/>
                <w:webHidden/>
              </w:rPr>
              <w:fldChar w:fldCharType="end"/>
            </w:r>
          </w:hyperlink>
        </w:p>
        <w:p w14:paraId="47B6245E" w14:textId="037C1D11" w:rsidR="00965221" w:rsidRDefault="00965221">
          <w:pPr>
            <w:pStyle w:val="TOC1"/>
            <w:tabs>
              <w:tab w:val="left" w:pos="480"/>
              <w:tab w:val="right" w:leader="dot" w:pos="9016"/>
            </w:tabs>
            <w:rPr>
              <w:rFonts w:eastAsiaTheme="minorEastAsia"/>
              <w:b w:val="0"/>
              <w:bCs w:val="0"/>
              <w:caps w:val="0"/>
              <w:noProof/>
              <w:sz w:val="24"/>
              <w:szCs w:val="24"/>
              <w:lang w:eastAsia="en-GB"/>
            </w:rPr>
          </w:pPr>
          <w:hyperlink w:anchor="_Toc198676436" w:history="1">
            <w:r w:rsidRPr="005B2A89">
              <w:rPr>
                <w:rStyle w:val="Hyperlink"/>
                <w:noProof/>
              </w:rPr>
              <w:t>6</w:t>
            </w:r>
            <w:r>
              <w:rPr>
                <w:rFonts w:eastAsiaTheme="minorEastAsia"/>
                <w:b w:val="0"/>
                <w:bCs w:val="0"/>
                <w:caps w:val="0"/>
                <w:noProof/>
                <w:sz w:val="24"/>
                <w:szCs w:val="24"/>
                <w:lang w:eastAsia="en-GB"/>
              </w:rPr>
              <w:tab/>
            </w:r>
            <w:r w:rsidRPr="005B2A89">
              <w:rPr>
                <w:rStyle w:val="Hyperlink"/>
                <w:noProof/>
              </w:rPr>
              <w:t>CONCLUSION</w:t>
            </w:r>
            <w:r>
              <w:rPr>
                <w:noProof/>
                <w:webHidden/>
              </w:rPr>
              <w:tab/>
            </w:r>
            <w:r>
              <w:rPr>
                <w:noProof/>
                <w:webHidden/>
              </w:rPr>
              <w:fldChar w:fldCharType="begin"/>
            </w:r>
            <w:r>
              <w:rPr>
                <w:noProof/>
                <w:webHidden/>
              </w:rPr>
              <w:instrText xml:space="preserve"> PAGEREF _Toc198676436 \h </w:instrText>
            </w:r>
            <w:r>
              <w:rPr>
                <w:noProof/>
                <w:webHidden/>
              </w:rPr>
            </w:r>
            <w:r>
              <w:rPr>
                <w:noProof/>
                <w:webHidden/>
              </w:rPr>
              <w:fldChar w:fldCharType="separate"/>
            </w:r>
            <w:r>
              <w:rPr>
                <w:noProof/>
                <w:webHidden/>
              </w:rPr>
              <w:t>17</w:t>
            </w:r>
            <w:r>
              <w:rPr>
                <w:noProof/>
                <w:webHidden/>
              </w:rPr>
              <w:fldChar w:fldCharType="end"/>
            </w:r>
          </w:hyperlink>
        </w:p>
        <w:p w14:paraId="319E11DA" w14:textId="08BD9E62" w:rsidR="00965221" w:rsidRDefault="00965221">
          <w:pPr>
            <w:pStyle w:val="TOC1"/>
            <w:tabs>
              <w:tab w:val="left" w:pos="480"/>
              <w:tab w:val="right" w:leader="dot" w:pos="9016"/>
            </w:tabs>
            <w:rPr>
              <w:rFonts w:eastAsiaTheme="minorEastAsia"/>
              <w:b w:val="0"/>
              <w:bCs w:val="0"/>
              <w:caps w:val="0"/>
              <w:noProof/>
              <w:sz w:val="24"/>
              <w:szCs w:val="24"/>
              <w:lang w:eastAsia="en-GB"/>
            </w:rPr>
          </w:pPr>
          <w:hyperlink w:anchor="_Toc198676437" w:history="1">
            <w:r w:rsidRPr="005B2A89">
              <w:rPr>
                <w:rStyle w:val="Hyperlink"/>
                <w:noProof/>
              </w:rPr>
              <w:t>7</w:t>
            </w:r>
            <w:r>
              <w:rPr>
                <w:rFonts w:eastAsiaTheme="minorEastAsia"/>
                <w:b w:val="0"/>
                <w:bCs w:val="0"/>
                <w:caps w:val="0"/>
                <w:noProof/>
                <w:sz w:val="24"/>
                <w:szCs w:val="24"/>
                <w:lang w:eastAsia="en-GB"/>
              </w:rPr>
              <w:tab/>
            </w:r>
            <w:r w:rsidRPr="005B2A89">
              <w:rPr>
                <w:rStyle w:val="Hyperlink"/>
                <w:noProof/>
              </w:rPr>
              <w:t>REFERENCES</w:t>
            </w:r>
            <w:r>
              <w:rPr>
                <w:noProof/>
                <w:webHidden/>
              </w:rPr>
              <w:tab/>
            </w:r>
            <w:r>
              <w:rPr>
                <w:noProof/>
                <w:webHidden/>
              </w:rPr>
              <w:fldChar w:fldCharType="begin"/>
            </w:r>
            <w:r>
              <w:rPr>
                <w:noProof/>
                <w:webHidden/>
              </w:rPr>
              <w:instrText xml:space="preserve"> PAGEREF _Toc198676437 \h </w:instrText>
            </w:r>
            <w:r>
              <w:rPr>
                <w:noProof/>
                <w:webHidden/>
              </w:rPr>
            </w:r>
            <w:r>
              <w:rPr>
                <w:noProof/>
                <w:webHidden/>
              </w:rPr>
              <w:fldChar w:fldCharType="separate"/>
            </w:r>
            <w:r>
              <w:rPr>
                <w:noProof/>
                <w:webHidden/>
              </w:rPr>
              <w:t>19</w:t>
            </w:r>
            <w:r>
              <w:rPr>
                <w:noProof/>
                <w:webHidden/>
              </w:rPr>
              <w:fldChar w:fldCharType="end"/>
            </w:r>
          </w:hyperlink>
        </w:p>
        <w:p w14:paraId="5A002256" w14:textId="181F9AA9" w:rsidR="00F33A8C" w:rsidRDefault="00F33A8C">
          <w:r>
            <w:rPr>
              <w:b/>
              <w:bCs/>
              <w:noProof/>
            </w:rPr>
            <w:fldChar w:fldCharType="end"/>
          </w:r>
        </w:p>
      </w:sdtContent>
    </w:sdt>
    <w:p w14:paraId="0951E09C" w14:textId="77777777" w:rsidR="00EE653E" w:rsidRPr="00C37311" w:rsidRDefault="00EE653E" w:rsidP="00C37311">
      <w:pPr>
        <w:pStyle w:val="NormalWeb"/>
        <w:spacing w:line="360" w:lineRule="auto"/>
        <w:jc w:val="both"/>
        <w:rPr>
          <w:b/>
          <w:bCs/>
        </w:rPr>
      </w:pPr>
    </w:p>
    <w:p w14:paraId="452ED104" w14:textId="77777777" w:rsidR="00FB33A1" w:rsidRPr="00C37311" w:rsidRDefault="00FB33A1" w:rsidP="00C37311">
      <w:pPr>
        <w:spacing w:line="360" w:lineRule="auto"/>
        <w:rPr>
          <w:rFonts w:ascii="Times New Roman" w:eastAsia="Times New Roman" w:hAnsi="Times New Roman" w:cs="Times New Roman"/>
          <w:b/>
          <w:bCs/>
          <w:kern w:val="0"/>
          <w:lang w:eastAsia="en-GB"/>
          <w14:ligatures w14:val="none"/>
        </w:rPr>
      </w:pPr>
      <w:r w:rsidRPr="00C37311">
        <w:rPr>
          <w:rFonts w:ascii="Times New Roman" w:hAnsi="Times New Roman" w:cs="Times New Roman"/>
          <w:b/>
          <w:bCs/>
        </w:rPr>
        <w:br w:type="page"/>
      </w:r>
    </w:p>
    <w:p w14:paraId="5CF59D1B" w14:textId="2293BA9E" w:rsidR="00705C8D" w:rsidRPr="00EF2822" w:rsidRDefault="00705C8D" w:rsidP="00EF2822">
      <w:pPr>
        <w:pStyle w:val="Heading1"/>
        <w:rPr>
          <w:rFonts w:cs="Times New Roman"/>
        </w:rPr>
      </w:pPr>
      <w:bookmarkStart w:id="0" w:name="_Toc198676411"/>
      <w:r w:rsidRPr="00EF2822">
        <w:rPr>
          <w:rFonts w:cs="Times New Roman"/>
        </w:rPr>
        <w:lastRenderedPageBreak/>
        <w:t>Introduction</w:t>
      </w:r>
      <w:bookmarkEnd w:id="0"/>
      <w:r w:rsidR="00557FA9" w:rsidRPr="00EF2822">
        <w:rPr>
          <w:rFonts w:cs="Times New Roman"/>
        </w:rPr>
        <w:t xml:space="preserve"> </w:t>
      </w:r>
    </w:p>
    <w:p w14:paraId="7E73F50B" w14:textId="4BB321FD" w:rsidR="006E6590" w:rsidRPr="00C37311" w:rsidRDefault="006E6590" w:rsidP="00C37311">
      <w:pPr>
        <w:pStyle w:val="NormalWeb"/>
        <w:spacing w:line="360" w:lineRule="auto"/>
        <w:jc w:val="both"/>
        <w:rPr>
          <w:i/>
          <w:iCs/>
          <w:sz w:val="28"/>
          <w:szCs w:val="28"/>
        </w:rPr>
      </w:pPr>
      <w:r w:rsidRPr="00C37311">
        <w:rPr>
          <w:i/>
          <w:iCs/>
          <w:sz w:val="28"/>
          <w:szCs w:val="28"/>
        </w:rPr>
        <w:t>Provisional Title of Project</w:t>
      </w:r>
    </w:p>
    <w:p w14:paraId="1E72C127" w14:textId="69309B18" w:rsidR="002738AC" w:rsidRPr="00C37311" w:rsidRDefault="00B31B1A" w:rsidP="00C37311">
      <w:pPr>
        <w:spacing w:line="360" w:lineRule="auto"/>
        <w:ind w:firstLine="720"/>
        <w:jc w:val="both"/>
        <w:rPr>
          <w:rFonts w:ascii="Times New Roman" w:eastAsiaTheme="majorEastAsia" w:hAnsi="Times New Roman" w:cs="Times New Roman"/>
        </w:rPr>
      </w:pPr>
      <w:r w:rsidRPr="00C37311">
        <w:rPr>
          <w:rStyle w:val="Emphasis"/>
          <w:rFonts w:ascii="Times New Roman" w:eastAsiaTheme="majorEastAsia" w:hAnsi="Times New Roman" w:cs="Times New Roman"/>
          <w:i w:val="0"/>
          <w:iCs w:val="0"/>
        </w:rPr>
        <w:t>Assessing which sustainable fertilisation technique offers the most effective balance of cost efficiency, soil health, and crop safety in the context of S</w:t>
      </w:r>
      <w:r w:rsidR="009E4C0B" w:rsidRPr="00C37311">
        <w:rPr>
          <w:rStyle w:val="Emphasis"/>
          <w:rFonts w:ascii="Times New Roman" w:eastAsiaTheme="majorEastAsia" w:hAnsi="Times New Roman" w:cs="Times New Roman"/>
          <w:i w:val="0"/>
          <w:iCs w:val="0"/>
        </w:rPr>
        <w:t>t. Vincent</w:t>
      </w:r>
      <w:r w:rsidR="002738AC" w:rsidRPr="00C37311">
        <w:rPr>
          <w:rStyle w:val="Emphasis"/>
          <w:rFonts w:ascii="Times New Roman" w:eastAsiaTheme="majorEastAsia" w:hAnsi="Times New Roman" w:cs="Times New Roman"/>
          <w:i w:val="0"/>
          <w:iCs w:val="0"/>
        </w:rPr>
        <w:t>’s</w:t>
      </w:r>
      <w:r w:rsidR="009E4C0B" w:rsidRPr="00C37311">
        <w:rPr>
          <w:rStyle w:val="Emphasis"/>
          <w:rFonts w:ascii="Times New Roman" w:eastAsiaTheme="majorEastAsia" w:hAnsi="Times New Roman" w:cs="Times New Roman"/>
          <w:i w:val="0"/>
          <w:iCs w:val="0"/>
        </w:rPr>
        <w:t xml:space="preserve"> and the </w:t>
      </w:r>
      <w:r w:rsidR="00DB3134" w:rsidRPr="00C37311">
        <w:rPr>
          <w:rStyle w:val="Emphasis"/>
          <w:rFonts w:ascii="Times New Roman" w:eastAsiaTheme="majorEastAsia" w:hAnsi="Times New Roman" w:cs="Times New Roman"/>
          <w:i w:val="0"/>
          <w:iCs w:val="0"/>
        </w:rPr>
        <w:t>Grenadines</w:t>
      </w:r>
      <w:r w:rsidR="002738AC" w:rsidRPr="00C37311">
        <w:rPr>
          <w:rStyle w:val="Emphasis"/>
          <w:rFonts w:ascii="Times New Roman" w:eastAsiaTheme="majorEastAsia" w:hAnsi="Times New Roman" w:cs="Times New Roman"/>
          <w:i w:val="0"/>
          <w:iCs w:val="0"/>
        </w:rPr>
        <w:t xml:space="preserve">’ (SVG) </w:t>
      </w:r>
      <w:r w:rsidRPr="00C37311">
        <w:rPr>
          <w:rStyle w:val="Emphasis"/>
          <w:rFonts w:ascii="Times New Roman" w:eastAsiaTheme="majorEastAsia" w:hAnsi="Times New Roman" w:cs="Times New Roman"/>
          <w:i w:val="0"/>
          <w:iCs w:val="0"/>
        </w:rPr>
        <w:t>agriculture</w:t>
      </w:r>
      <w:r w:rsidR="002738AC" w:rsidRPr="00C37311">
        <w:rPr>
          <w:rStyle w:val="Emphasis"/>
          <w:rFonts w:ascii="Times New Roman" w:eastAsiaTheme="majorEastAsia" w:hAnsi="Times New Roman" w:cs="Times New Roman"/>
          <w:i w:val="0"/>
          <w:iCs w:val="0"/>
        </w:rPr>
        <w:t xml:space="preserve"> industry.</w:t>
      </w:r>
    </w:p>
    <w:p w14:paraId="250FE187" w14:textId="51EA23F8" w:rsidR="001F7098" w:rsidRPr="00C37311" w:rsidRDefault="006E6590" w:rsidP="00EF2822">
      <w:pPr>
        <w:pStyle w:val="Heading2"/>
      </w:pPr>
      <w:bookmarkStart w:id="1" w:name="_Toc198676412"/>
      <w:r w:rsidRPr="00C37311">
        <w:t>Purpose/Aim</w:t>
      </w:r>
      <w:bookmarkEnd w:id="1"/>
    </w:p>
    <w:p w14:paraId="6481FC32" w14:textId="037C1784" w:rsidR="006F05CE" w:rsidRPr="00C37311" w:rsidRDefault="006F05CE" w:rsidP="00C37311">
      <w:pPr>
        <w:pStyle w:val="NormalWeb"/>
        <w:spacing w:line="360" w:lineRule="auto"/>
        <w:jc w:val="both"/>
        <w:rPr>
          <w:color w:val="000000" w:themeColor="text1"/>
          <w:position w:val="8"/>
        </w:rPr>
      </w:pPr>
      <w:r w:rsidRPr="00C37311">
        <w:t xml:space="preserve">The </w:t>
      </w:r>
      <w:r w:rsidR="002738AC" w:rsidRPr="00C37311">
        <w:t>purpose</w:t>
      </w:r>
      <w:r w:rsidRPr="00C37311">
        <w:t xml:space="preserve"> of this research is to evaluate sustainable fertilisation techniques that optimise economic feasibility and environmental protection. Specifically, this proposal seeks to compare the effects of organic and inorganic fertilisers when applied through two common methods: fertigation and foliar application</w:t>
      </w:r>
      <w:r w:rsidRPr="00C37311">
        <w:rPr>
          <w:rStyle w:val="Emphasis"/>
          <w:rFonts w:eastAsiaTheme="majorEastAsia"/>
        </w:rPr>
        <w:t>.</w:t>
      </w:r>
      <w:r w:rsidRPr="00C37311">
        <w:t xml:space="preserve"> This study is designed to measure key parameters such as growth rate, crop quality, soil health (pH, moisture content, light absorption), and economic outcomes over </w:t>
      </w:r>
      <w:r w:rsidR="00185D08">
        <w:t>one</w:t>
      </w:r>
      <w:r w:rsidRPr="00C37311">
        <w:t xml:space="preserve"> month. Therefore, the aim is as follows: </w:t>
      </w:r>
      <w:r w:rsidRPr="00C37311">
        <w:rPr>
          <w:color w:val="000000" w:themeColor="text1"/>
          <w:position w:val="8"/>
        </w:rPr>
        <w:t xml:space="preserve"> </w:t>
      </w:r>
    </w:p>
    <w:p w14:paraId="15396AFA" w14:textId="738D8819" w:rsidR="0071491D" w:rsidRPr="00C37311" w:rsidRDefault="006F05CE" w:rsidP="00C37311">
      <w:pPr>
        <w:pStyle w:val="NormalWeb"/>
        <w:spacing w:line="360" w:lineRule="auto"/>
        <w:jc w:val="both"/>
        <w:rPr>
          <w:color w:val="000000" w:themeColor="text1"/>
          <w:position w:val="8"/>
        </w:rPr>
      </w:pPr>
      <w:r w:rsidRPr="00C37311">
        <w:rPr>
          <w:color w:val="000000" w:themeColor="text1"/>
          <w:position w:val="8"/>
        </w:rPr>
        <w:t xml:space="preserve">Aim: </w:t>
      </w:r>
      <w:bookmarkStart w:id="2" w:name="OLE_LINK1"/>
      <w:r w:rsidRPr="00C37311">
        <w:rPr>
          <w:color w:val="000000" w:themeColor="text1"/>
          <w:position w:val="8"/>
        </w:rPr>
        <w:t xml:space="preserve">To </w:t>
      </w:r>
      <w:r w:rsidR="00775E22" w:rsidRPr="00C37311">
        <w:rPr>
          <w:color w:val="000000" w:themeColor="text1"/>
          <w:position w:val="8"/>
        </w:rPr>
        <w:t>determine the most cost-effective and environmentally friendly fertilisation technique for enhancing the agricultural productivity in SVG while reducing inorganic fertiliser use and supporting eco-friendly practices</w:t>
      </w:r>
      <w:bookmarkEnd w:id="2"/>
      <w:r w:rsidR="0071491D" w:rsidRPr="00C37311">
        <w:rPr>
          <w:color w:val="000000" w:themeColor="text1"/>
          <w:position w:val="8"/>
        </w:rPr>
        <w:t>.</w:t>
      </w:r>
      <w:r w:rsidRPr="00C37311">
        <w:rPr>
          <w:color w:val="000000" w:themeColor="text1"/>
          <w:position w:val="8"/>
        </w:rPr>
        <w:t xml:space="preserve"> </w:t>
      </w:r>
    </w:p>
    <w:p w14:paraId="4A872F35" w14:textId="77777777" w:rsidR="00305C65" w:rsidRPr="00C37311" w:rsidRDefault="006F05CE" w:rsidP="00C37311">
      <w:pPr>
        <w:pStyle w:val="NormalWeb"/>
        <w:spacing w:line="360" w:lineRule="auto"/>
        <w:jc w:val="both"/>
        <w:rPr>
          <w:color w:val="000000" w:themeColor="text1"/>
          <w:position w:val="8"/>
        </w:rPr>
      </w:pPr>
      <w:r w:rsidRPr="00C37311">
        <w:rPr>
          <w:color w:val="000000" w:themeColor="text1"/>
          <w:position w:val="8"/>
        </w:rPr>
        <w:t xml:space="preserve">The objectives include: </w:t>
      </w:r>
    </w:p>
    <w:p w14:paraId="492370CD" w14:textId="018BD7FE" w:rsidR="00305C65" w:rsidRPr="00C37311" w:rsidRDefault="00305C65" w:rsidP="00C37311">
      <w:pPr>
        <w:pStyle w:val="NormalWeb"/>
        <w:numPr>
          <w:ilvl w:val="0"/>
          <w:numId w:val="5"/>
        </w:numPr>
        <w:spacing w:line="360" w:lineRule="auto"/>
        <w:jc w:val="both"/>
        <w:rPr>
          <w:color w:val="000000" w:themeColor="text1"/>
          <w:position w:val="8"/>
          <w:sz w:val="20"/>
          <w:szCs w:val="20"/>
        </w:rPr>
      </w:pPr>
      <w:r w:rsidRPr="00C37311">
        <w:rPr>
          <w:color w:val="000000" w:themeColor="text1"/>
          <w:position w:val="8"/>
        </w:rPr>
        <w:t>To experiment on lettuce</w:t>
      </w:r>
      <w:r w:rsidR="00A81FC0" w:rsidRPr="00C37311">
        <w:rPr>
          <w:color w:val="000000" w:themeColor="text1"/>
          <w:position w:val="8"/>
        </w:rPr>
        <w:t xml:space="preserve"> </w:t>
      </w:r>
      <w:r w:rsidR="00371143" w:rsidRPr="00C37311">
        <w:rPr>
          <w:color w:val="000000" w:themeColor="text1"/>
          <w:position w:val="8"/>
        </w:rPr>
        <w:t>(</w:t>
      </w:r>
      <w:r w:rsidR="00371143" w:rsidRPr="00FE37EF">
        <w:rPr>
          <w:i/>
          <w:iCs/>
          <w:color w:val="000000" w:themeColor="text1"/>
          <w:position w:val="8"/>
        </w:rPr>
        <w:t>Lactuca sativa</w:t>
      </w:r>
      <w:r w:rsidR="00371143" w:rsidRPr="00C37311">
        <w:rPr>
          <w:color w:val="000000" w:themeColor="text1"/>
          <w:position w:val="8"/>
        </w:rPr>
        <w:t>)</w:t>
      </w:r>
      <w:r w:rsidRPr="00C37311">
        <w:rPr>
          <w:color w:val="000000" w:themeColor="text1"/>
          <w:position w:val="8"/>
        </w:rPr>
        <w:t xml:space="preserve"> to compare growth rate, colour, quality and yield using organic versus inorganic fertilisers, aiming to identify the most cost-effective and environmentally friendly fertilisation technique for agricultural improvements in SVG. </w:t>
      </w:r>
    </w:p>
    <w:p w14:paraId="5C0C4DFF" w14:textId="527AB94C" w:rsidR="00305C65" w:rsidRPr="00C37311" w:rsidRDefault="00305C65" w:rsidP="00C37311">
      <w:pPr>
        <w:pStyle w:val="ListParagraph"/>
        <w:numPr>
          <w:ilvl w:val="0"/>
          <w:numId w:val="5"/>
        </w:numPr>
        <w:autoSpaceDE w:val="0"/>
        <w:autoSpaceDN w:val="0"/>
        <w:adjustRightInd w:val="0"/>
        <w:spacing w:line="360" w:lineRule="auto"/>
        <w:jc w:val="both"/>
        <w:rPr>
          <w:rFonts w:ascii="Times New Roman" w:hAnsi="Times New Roman" w:cs="Times New Roman"/>
          <w:color w:val="000000" w:themeColor="text1"/>
          <w:kern w:val="0"/>
          <w:position w:val="8"/>
        </w:rPr>
      </w:pPr>
      <w:r w:rsidRPr="00C37311">
        <w:rPr>
          <w:rFonts w:ascii="Times New Roman" w:hAnsi="Times New Roman" w:cs="Times New Roman"/>
          <w:color w:val="000000" w:themeColor="text1"/>
          <w:kern w:val="0"/>
          <w:position w:val="8"/>
        </w:rPr>
        <w:t xml:space="preserve">To assess the impact of organic and inorganic fertilisers on soil health by measuring parameters such as pH, soil moisture content and light absorption through soil testing before and after the experiment. </w:t>
      </w:r>
      <w:r w:rsidRPr="00C37311">
        <w:rPr>
          <w:rFonts w:ascii="Times New Roman" w:hAnsi="Times New Roman" w:cs="Times New Roman"/>
          <w:color w:val="000000" w:themeColor="text1"/>
          <w:kern w:val="0"/>
          <w:position w:val="8"/>
        </w:rPr>
        <w:tab/>
      </w:r>
    </w:p>
    <w:p w14:paraId="3AC1E6C0" w14:textId="2617D15B" w:rsidR="00305C65" w:rsidRPr="00C37311" w:rsidRDefault="00305C65" w:rsidP="00C37311">
      <w:pPr>
        <w:pStyle w:val="ListParagraph"/>
        <w:numPr>
          <w:ilvl w:val="0"/>
          <w:numId w:val="5"/>
        </w:numPr>
        <w:autoSpaceDE w:val="0"/>
        <w:autoSpaceDN w:val="0"/>
        <w:adjustRightInd w:val="0"/>
        <w:spacing w:line="360" w:lineRule="auto"/>
        <w:jc w:val="both"/>
        <w:rPr>
          <w:rFonts w:ascii="Times New Roman" w:hAnsi="Times New Roman" w:cs="Times New Roman"/>
          <w:color w:val="000000" w:themeColor="text1"/>
          <w:kern w:val="0"/>
          <w:position w:val="8"/>
        </w:rPr>
      </w:pPr>
      <w:r w:rsidRPr="00C37311">
        <w:rPr>
          <w:rFonts w:ascii="Times New Roman" w:hAnsi="Times New Roman" w:cs="Times New Roman"/>
          <w:color w:val="000000" w:themeColor="text1"/>
          <w:kern w:val="0"/>
          <w:position w:val="8"/>
        </w:rPr>
        <w:t xml:space="preserve">Analyse the possible long-term effects of inorganic fertilisers on soil, plant health and the environment, with </w:t>
      </w:r>
      <w:r w:rsidR="001417BA" w:rsidRPr="00C37311">
        <w:rPr>
          <w:rFonts w:ascii="Times New Roman" w:hAnsi="Times New Roman" w:cs="Times New Roman"/>
          <w:color w:val="000000" w:themeColor="text1"/>
          <w:kern w:val="0"/>
          <w:position w:val="8"/>
        </w:rPr>
        <w:t xml:space="preserve">a </w:t>
      </w:r>
      <w:r w:rsidRPr="00C37311">
        <w:rPr>
          <w:rFonts w:ascii="Times New Roman" w:hAnsi="Times New Roman" w:cs="Times New Roman"/>
          <w:color w:val="000000" w:themeColor="text1"/>
          <w:kern w:val="0"/>
          <w:position w:val="8"/>
        </w:rPr>
        <w:t>focus on potential toxicity and nutrient imbalances that may impact suitable farming practices.</w:t>
      </w:r>
    </w:p>
    <w:p w14:paraId="3B09FB46" w14:textId="77777777" w:rsidR="00DF0290" w:rsidRDefault="00305C65" w:rsidP="00DF0290">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themeColor="text1"/>
          <w:kern w:val="0"/>
          <w:position w:val="8"/>
        </w:rPr>
      </w:pPr>
      <w:r w:rsidRPr="00C37311">
        <w:rPr>
          <w:rFonts w:ascii="Times New Roman" w:hAnsi="Times New Roman" w:cs="Times New Roman"/>
          <w:color w:val="000000" w:themeColor="text1"/>
          <w:kern w:val="0"/>
          <w:position w:val="8"/>
        </w:rPr>
        <w:lastRenderedPageBreak/>
        <w:t>Evaluate the economic feasibility of organic fertilisers compared to inorganic</w:t>
      </w:r>
      <w:r w:rsidR="009E4C0B" w:rsidRPr="00C37311">
        <w:rPr>
          <w:rFonts w:ascii="Times New Roman" w:hAnsi="Times New Roman" w:cs="Times New Roman"/>
          <w:color w:val="000000" w:themeColor="text1"/>
          <w:position w:val="8"/>
        </w:rPr>
        <w:t xml:space="preserve"> </w:t>
      </w:r>
      <w:r w:rsidR="009E4C0B" w:rsidRPr="00C37311">
        <w:rPr>
          <w:rFonts w:ascii="Times New Roman" w:hAnsi="Times New Roman" w:cs="Times New Roman"/>
          <w:color w:val="000000" w:themeColor="text1"/>
          <w:kern w:val="0"/>
          <w:position w:val="8"/>
        </w:rPr>
        <w:t xml:space="preserve">alternatives, assessing their potential to provide cheaper and accessible solutions for farmers while sustaining high yield and quality. </w:t>
      </w:r>
    </w:p>
    <w:p w14:paraId="6941A3FC" w14:textId="77777777" w:rsidR="00DF0290" w:rsidRDefault="00DF0290" w:rsidP="00DF0290">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themeColor="text1"/>
          <w:kern w:val="0"/>
          <w:position w:val="8"/>
        </w:rPr>
      </w:pPr>
    </w:p>
    <w:p w14:paraId="733A00EE" w14:textId="08F99123" w:rsidR="006F05CE" w:rsidRPr="00DF0290" w:rsidRDefault="009E4C0B" w:rsidP="00DF0290">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themeColor="text1"/>
          <w:kern w:val="0"/>
          <w:position w:val="8"/>
        </w:rPr>
      </w:pPr>
      <w:r w:rsidRPr="00DF0290">
        <w:rPr>
          <w:rFonts w:ascii="Times New Roman" w:hAnsi="Times New Roman" w:cs="Times New Roman"/>
          <w:color w:val="000000" w:themeColor="text1"/>
          <w:position w:val="8"/>
        </w:rPr>
        <w:t xml:space="preserve">Upon completing the experiment, acknowledge the most suitable fertilisation technique and propose a farming strategy that minimises environmental impacts, supports soil regeneration, and reduces the reliance on costly inorganic fertilisers for farmers </w:t>
      </w:r>
      <w:r w:rsidR="009E248F" w:rsidRPr="00DF0290">
        <w:rPr>
          <w:rFonts w:ascii="Times New Roman" w:hAnsi="Times New Roman" w:cs="Times New Roman"/>
          <w:color w:val="000000" w:themeColor="text1"/>
          <w:position w:val="8"/>
        </w:rPr>
        <w:t>in SVG</w:t>
      </w:r>
      <w:r w:rsidRPr="00DF0290">
        <w:rPr>
          <w:rFonts w:ascii="Times New Roman" w:hAnsi="Times New Roman" w:cs="Times New Roman"/>
          <w:color w:val="000000" w:themeColor="text1"/>
          <w:position w:val="8"/>
        </w:rPr>
        <w:t>.</w:t>
      </w:r>
    </w:p>
    <w:p w14:paraId="30CB3F7C" w14:textId="08602AC4" w:rsidR="00DD718B" w:rsidRPr="00C37311" w:rsidRDefault="001F7098" w:rsidP="00EF2822">
      <w:pPr>
        <w:pStyle w:val="Heading2"/>
      </w:pPr>
      <w:bookmarkStart w:id="3" w:name="_Toc198676413"/>
      <w:r w:rsidRPr="00C37311">
        <w:t>Background</w:t>
      </w:r>
      <w:bookmarkEnd w:id="3"/>
    </w:p>
    <w:p w14:paraId="3904CA9E" w14:textId="7A2A0EA0" w:rsidR="00227C50" w:rsidRPr="00C37311" w:rsidRDefault="00322B4D" w:rsidP="00C37311">
      <w:pPr>
        <w:pStyle w:val="NormalWeb"/>
        <w:spacing w:line="360" w:lineRule="auto"/>
        <w:ind w:firstLine="720"/>
        <w:jc w:val="both"/>
      </w:pPr>
      <w:r w:rsidRPr="00C37311">
        <w:t>Sustainable agriculture is rapidly emerging as a key solution to the intertwined challenges of food security, environmental degradation, and economic sustainability (Rehman et al., 2022). In today’s context, there is a growing necessity to balance the pursuit of high crop yields with the imperative to maintain soil health, protect water resources, and minimise environmental harm. This need is illustrated in research conducted by Sharma et al. (2024). The findings indicate that contemporary agricultural intensification, despite increasing crop production, has resulted in considerable degradation of soil functions, adversely affecting ecosystem services and long-term productivity. Sustainable agricultural methods, including conservation agriculture and precision farming, are stressed as vital strategies to harmonise high crop yields with maintaining soil health, water quality, and environmental sustainability. Fertilisers, long recognised as vital for enhancing crop productivity, are at the centre of this debate. Traditional inorganic fertilisers have been widely adopted for their immediate impact on yield, yet their long-term use can lead to adverse environmental impacts, a decline in soil fertility, and economic drawbacks for farmers (Farmerline, 2023). Conversely, organic fertilisers, derived from natural sources, offer improved soil structure and ecological resilience, but they may not always supply nutrients as quickly as synthetic alternatives (Farmerline, 2023). This tension lays the groundwork for investigating sustainable fertilisation practices tailored to the specific needs of agricultural systems in diverse contexts.</w:t>
      </w:r>
    </w:p>
    <w:p w14:paraId="4C537047" w14:textId="1A13B338" w:rsidR="00322B4D" w:rsidRPr="00C37311" w:rsidRDefault="00227C50" w:rsidP="00C37311">
      <w:pPr>
        <w:pStyle w:val="NormalWeb"/>
        <w:spacing w:line="360" w:lineRule="auto"/>
        <w:ind w:firstLine="720"/>
        <w:jc w:val="both"/>
      </w:pPr>
      <w:r w:rsidRPr="00C37311">
        <w:t>SV</w:t>
      </w:r>
      <w:r w:rsidR="00873300" w:rsidRPr="00C37311">
        <w:t>G</w:t>
      </w:r>
      <w:r w:rsidRPr="00C37311">
        <w:t xml:space="preserve"> presents a particularly interesting setting for this investigation. The agricultural landscape in SVG is characterised by a reliance on conventional practices and a heavy dependence on inorganic fertilisers (</w:t>
      </w:r>
      <w:r w:rsidR="00D51AE9">
        <w:t>W</w:t>
      </w:r>
      <w:r w:rsidRPr="00C37311">
        <w:t xml:space="preserve">ebmaster, 2019). These practices, while effective in the short term, have contributed to soil degradation, elevated production costs, and environmental challenges that threaten the long-term viability of local farming (Jote, 2023). Amid these </w:t>
      </w:r>
      <w:r w:rsidRPr="00C37311">
        <w:lastRenderedPageBreak/>
        <w:t>concerns, there is a significant opportunity to explore alternative fertilisation strategies that could bolster crop safety and quality, improve soil health, and reduce costs for farmers. This research focuses on lettuce, a crop that grows quickly and responds well to nutrients (Stone, 2025), creating an excellent basis for evaluating the impacts of both organic and inorganic fertilisation methods over a brief experimental period. Due to its shallow roots and responsiveness to nutrient levels, lettuce is an effective measure of soil health and crop quality, making it an ideal candidate for assessing the sustainability and effectiveness of different fertilisation techniques (Stone, 2025).</w:t>
      </w:r>
    </w:p>
    <w:p w14:paraId="69A29728" w14:textId="18659955" w:rsidR="00532036" w:rsidRPr="00C37311" w:rsidRDefault="00DD718B" w:rsidP="00EF2822">
      <w:pPr>
        <w:pStyle w:val="Heading2"/>
      </w:pPr>
      <w:bookmarkStart w:id="4" w:name="_Toc198676414"/>
      <w:r w:rsidRPr="00C37311">
        <w:t>Constructive Outcomes</w:t>
      </w:r>
      <w:bookmarkEnd w:id="4"/>
      <w:r w:rsidR="00122BD3" w:rsidRPr="00C37311">
        <w:t xml:space="preserve"> </w:t>
      </w:r>
    </w:p>
    <w:p w14:paraId="482E5DEA" w14:textId="77777777" w:rsidR="00A81FC0" w:rsidRPr="00C37311" w:rsidRDefault="00A81FC0" w:rsidP="00C37311">
      <w:pPr>
        <w:pStyle w:val="NormalWeb"/>
        <w:spacing w:line="360" w:lineRule="auto"/>
        <w:ind w:firstLine="720"/>
        <w:jc w:val="both"/>
      </w:pPr>
      <w:r w:rsidRPr="00C37311">
        <w:t>Lettuce cultivated using organic fertilisation via fertigation is expected to show statistically significant improvements in growth rate, crop quality, soil health, and economic efficiency compared to inorganic treatments (Biagetti, 2021). This study hypothesises that, because fertigation delivers nutrients directly and uniformly to the root zone, it minimises nutrient losses and enhances uptake efficiency, resulting in increased yield and improved soil health (Ashrafi et al., 2020). Additionally, previous research has demonstrated that fertigation can boost both yield quality and quantity by up to 30–40% compared to traditional methods, as precise, timely nutrient delivery better meets crop demands in real-time (Biagetti, 2021). Consequently, organic fertigation is anticipated to be a more sustainable and cost-effective approach for crop cultivation in St. Vincent and the Grenadines.</w:t>
      </w:r>
    </w:p>
    <w:p w14:paraId="35D5A636" w14:textId="77777777" w:rsidR="00A81FC0" w:rsidRPr="00C37311" w:rsidRDefault="00A81FC0" w:rsidP="00C37311">
      <w:pPr>
        <w:pStyle w:val="NormalWeb"/>
        <w:spacing w:line="360" w:lineRule="auto"/>
        <w:ind w:firstLine="720"/>
        <w:jc w:val="both"/>
      </w:pPr>
      <w:r w:rsidRPr="00C37311">
        <w:t>By systematically comparing these fertilisation techniques under controlled conditions, the research will provide empirical evidence to inform best practices for farmers and guide policy recommendations to enhance sustainability within SVG’s agricultural sector. The findings will bridge theoretical knowledge and practical application, offering farmers actionable strategies to boost productivity while minimising environmental impact. Furthermore, the outcomes can empower policymakers in advocating sustainable practices that balance productivity with ecological conservation, thereby promoting long-term agricultural resilience. Ultimately, this study will contribute to the broader discourse on sustainable agriculture by presenting a replicable model for integrating organic fertilisation methods into modern farming systems without sacrificing yield or economic performance.</w:t>
      </w:r>
    </w:p>
    <w:p w14:paraId="0AC944B3" w14:textId="0468D328" w:rsidR="00A81FC0" w:rsidRPr="00684AD2" w:rsidRDefault="00A81FC0" w:rsidP="00684AD2">
      <w:pPr>
        <w:pStyle w:val="NormalWeb"/>
        <w:spacing w:line="360" w:lineRule="auto"/>
        <w:ind w:firstLine="720"/>
        <w:jc w:val="both"/>
      </w:pPr>
      <w:r w:rsidRPr="00C37311">
        <w:t xml:space="preserve">This proposal outlines the necessary background, research gap, and methodology for evaluating sustainable fertilisation techniques, laying the groundwork for an investigation that </w:t>
      </w:r>
      <w:r w:rsidRPr="00C37311">
        <w:lastRenderedPageBreak/>
        <w:t>addresses immediate regional challenges while also aligning with global efforts to promote environmentally friendly and economically viable agricultural practices</w:t>
      </w:r>
      <w:r w:rsidR="006F62BE">
        <w:t>.</w:t>
      </w:r>
    </w:p>
    <w:p w14:paraId="0971D039" w14:textId="34440FBB" w:rsidR="00705C8D" w:rsidRPr="00C37311" w:rsidRDefault="00F27735" w:rsidP="00EF2822">
      <w:pPr>
        <w:pStyle w:val="Heading1"/>
        <w:rPr>
          <w:b w:val="0"/>
        </w:rPr>
      </w:pPr>
      <w:bookmarkStart w:id="5" w:name="_Toc198676415"/>
      <w:r w:rsidRPr="00C37311">
        <w:t>LITERATURE REVIEW</w:t>
      </w:r>
      <w:bookmarkEnd w:id="5"/>
      <w:r w:rsidRPr="00C37311">
        <w:t xml:space="preserve"> </w:t>
      </w:r>
    </w:p>
    <w:p w14:paraId="0273C397" w14:textId="77777777" w:rsidR="00705C8D" w:rsidRPr="00C37311" w:rsidRDefault="00705C8D" w:rsidP="00C37311">
      <w:pPr>
        <w:spacing w:line="360" w:lineRule="auto"/>
        <w:jc w:val="both"/>
        <w:rPr>
          <w:rFonts w:ascii="Times New Roman" w:hAnsi="Times New Roman" w:cs="Times New Roman"/>
        </w:rPr>
      </w:pPr>
    </w:p>
    <w:p w14:paraId="2E2338D2" w14:textId="532221AD" w:rsidR="00705C8D" w:rsidRPr="00C37311" w:rsidRDefault="00705C8D" w:rsidP="00EF2822">
      <w:pPr>
        <w:pStyle w:val="Heading2"/>
      </w:pPr>
      <w:bookmarkStart w:id="6" w:name="_Toc198676416"/>
      <w:r w:rsidRPr="00C37311">
        <w:t>Introduction to Sustainable Agriculture and Fertilisation</w:t>
      </w:r>
      <w:bookmarkEnd w:id="6"/>
      <w:r w:rsidRPr="00C37311">
        <w:t xml:space="preserve">  </w:t>
      </w:r>
    </w:p>
    <w:p w14:paraId="6FDD7BFC" w14:textId="77777777" w:rsidR="007F243A" w:rsidRPr="00C37311" w:rsidRDefault="007F243A" w:rsidP="00C37311">
      <w:pPr>
        <w:spacing w:line="360" w:lineRule="auto"/>
        <w:jc w:val="both"/>
        <w:rPr>
          <w:rFonts w:ascii="Times New Roman" w:hAnsi="Times New Roman" w:cs="Times New Roman"/>
        </w:rPr>
      </w:pPr>
    </w:p>
    <w:p w14:paraId="18479647" w14:textId="0AD53B29" w:rsidR="00705C8D" w:rsidRPr="00C37311" w:rsidRDefault="007F243A" w:rsidP="00C37311">
      <w:pPr>
        <w:spacing w:line="360" w:lineRule="auto"/>
        <w:ind w:firstLine="720"/>
        <w:jc w:val="both"/>
        <w:rPr>
          <w:rFonts w:ascii="Times New Roman" w:hAnsi="Times New Roman" w:cs="Times New Roman"/>
        </w:rPr>
      </w:pPr>
      <w:r w:rsidRPr="00C37311">
        <w:rPr>
          <w:rFonts w:ascii="Times New Roman" w:hAnsi="Times New Roman" w:cs="Times New Roman"/>
        </w:rPr>
        <w:t xml:space="preserve">Sustainable agriculture refers to a farming method that fulfils current requirements without jeopardising the capability of future generations to satisfy their own needs (Dubey, 2023). It prioritises practices that maintain soil health, conserve water resources, and protect biodiversity while enhancing long-lasting productivity and resilience (Dubey, 2023). </w:t>
      </w:r>
      <w:r w:rsidR="00705C8D" w:rsidRPr="00C37311">
        <w:rPr>
          <w:rFonts w:ascii="Times New Roman" w:hAnsi="Times New Roman" w:cs="Times New Roman"/>
        </w:rPr>
        <w:t>Sustainable agriculture is increasingly recogni</w:t>
      </w:r>
      <w:r w:rsidRPr="00C37311">
        <w:rPr>
          <w:rFonts w:ascii="Times New Roman" w:hAnsi="Times New Roman" w:cs="Times New Roman"/>
        </w:rPr>
        <w:t>s</w:t>
      </w:r>
      <w:r w:rsidR="00705C8D" w:rsidRPr="00C37311">
        <w:rPr>
          <w:rFonts w:ascii="Times New Roman" w:hAnsi="Times New Roman" w:cs="Times New Roman"/>
        </w:rPr>
        <w:t>ed as a key solution to the pressing challenges of food security, environmental degradation, and economic sustainability</w:t>
      </w:r>
      <w:r w:rsidR="00D444A5" w:rsidRPr="00C37311">
        <w:rPr>
          <w:rFonts w:ascii="Times New Roman" w:hAnsi="Times New Roman" w:cs="Times New Roman"/>
        </w:rPr>
        <w:t xml:space="preserve"> (Rehman et al., 2022)</w:t>
      </w:r>
      <w:r w:rsidR="00705C8D" w:rsidRPr="00C37311">
        <w:rPr>
          <w:rFonts w:ascii="Times New Roman" w:hAnsi="Times New Roman" w:cs="Times New Roman"/>
        </w:rPr>
        <w:t xml:space="preserve">. </w:t>
      </w:r>
      <w:r w:rsidRPr="00C37311">
        <w:rPr>
          <w:rFonts w:ascii="Times New Roman" w:hAnsi="Times New Roman" w:cs="Times New Roman"/>
        </w:rPr>
        <w:t xml:space="preserve">It </w:t>
      </w:r>
      <w:r w:rsidR="00705C8D" w:rsidRPr="00C37311">
        <w:rPr>
          <w:rFonts w:ascii="Times New Roman" w:hAnsi="Times New Roman" w:cs="Times New Roman"/>
        </w:rPr>
        <w:t>emphasi</w:t>
      </w:r>
      <w:r w:rsidRPr="00C37311">
        <w:rPr>
          <w:rFonts w:ascii="Times New Roman" w:hAnsi="Times New Roman" w:cs="Times New Roman"/>
        </w:rPr>
        <w:t>s</w:t>
      </w:r>
      <w:r w:rsidR="00705C8D" w:rsidRPr="00C37311">
        <w:rPr>
          <w:rFonts w:ascii="Times New Roman" w:hAnsi="Times New Roman" w:cs="Times New Roman"/>
        </w:rPr>
        <w:t xml:space="preserve">es farming practices that conserve soil fertility, water resources, and biodiversity while supporting long-term productivity and </w:t>
      </w:r>
      <w:r w:rsidRPr="00C37311">
        <w:rPr>
          <w:rFonts w:ascii="Times New Roman" w:hAnsi="Times New Roman" w:cs="Times New Roman"/>
        </w:rPr>
        <w:t>resilience</w:t>
      </w:r>
      <w:r w:rsidR="00D444A5" w:rsidRPr="00C37311">
        <w:rPr>
          <w:rFonts w:ascii="Times New Roman" w:hAnsi="Times New Roman" w:cs="Times New Roman"/>
        </w:rPr>
        <w:t xml:space="preserve"> (Kolkowska, 2023)</w:t>
      </w:r>
      <w:r w:rsidRPr="00C37311">
        <w:rPr>
          <w:rFonts w:ascii="Times New Roman" w:hAnsi="Times New Roman" w:cs="Times New Roman"/>
        </w:rPr>
        <w:t>.</w:t>
      </w:r>
      <w:r w:rsidR="00705C8D" w:rsidRPr="00C37311">
        <w:rPr>
          <w:rFonts w:ascii="Times New Roman" w:hAnsi="Times New Roman" w:cs="Times New Roman"/>
        </w:rPr>
        <w:t xml:space="preserve"> Fertilisers play a central role in agricultural productivity, with inorganic variants traditionally favoured for their immediate nutrient availability. However, concerns about soil degradation, pollution, and economic sustainability have heightened interest in organic alternatives</w:t>
      </w:r>
      <w:r w:rsidR="00D444A5" w:rsidRPr="00C37311">
        <w:rPr>
          <w:rFonts w:ascii="Times New Roman" w:hAnsi="Times New Roman" w:cs="Times New Roman"/>
        </w:rPr>
        <w:t xml:space="preserve"> (Tong et al., 2022)</w:t>
      </w:r>
      <w:r w:rsidR="00705C8D" w:rsidRPr="00C37311">
        <w:rPr>
          <w:rFonts w:ascii="Times New Roman" w:hAnsi="Times New Roman" w:cs="Times New Roman"/>
        </w:rPr>
        <w:t>. Sustainable fertilisation techniques aim to address these issues by promoting soil health, minimi</w:t>
      </w:r>
      <w:r w:rsidRPr="00C37311">
        <w:rPr>
          <w:rFonts w:ascii="Times New Roman" w:hAnsi="Times New Roman" w:cs="Times New Roman"/>
        </w:rPr>
        <w:t>s</w:t>
      </w:r>
      <w:r w:rsidR="00705C8D" w:rsidRPr="00C37311">
        <w:rPr>
          <w:rFonts w:ascii="Times New Roman" w:hAnsi="Times New Roman" w:cs="Times New Roman"/>
        </w:rPr>
        <w:t>ing environmental impacts, and ensuring crop safety</w:t>
      </w:r>
      <w:r w:rsidR="00D444A5" w:rsidRPr="00C37311">
        <w:rPr>
          <w:rFonts w:ascii="Times New Roman" w:hAnsi="Times New Roman" w:cs="Times New Roman"/>
        </w:rPr>
        <w:t xml:space="preserve"> (Tong et al., 2022)</w:t>
      </w:r>
      <w:r w:rsidR="00705C8D" w:rsidRPr="00C37311">
        <w:rPr>
          <w:rFonts w:ascii="Times New Roman" w:hAnsi="Times New Roman" w:cs="Times New Roman"/>
        </w:rPr>
        <w:t>.</w:t>
      </w:r>
    </w:p>
    <w:p w14:paraId="6CC97F4E" w14:textId="77777777" w:rsidR="00777FC4" w:rsidRPr="00C37311" w:rsidRDefault="00777FC4" w:rsidP="00C37311">
      <w:pPr>
        <w:spacing w:line="360" w:lineRule="auto"/>
        <w:jc w:val="both"/>
        <w:rPr>
          <w:rFonts w:ascii="Times New Roman" w:hAnsi="Times New Roman" w:cs="Times New Roman"/>
        </w:rPr>
      </w:pPr>
    </w:p>
    <w:p w14:paraId="4CEEB81B" w14:textId="27254248" w:rsidR="00705C8D" w:rsidRPr="00C37311" w:rsidRDefault="00705C8D" w:rsidP="00EF2822">
      <w:pPr>
        <w:pStyle w:val="Heading2"/>
      </w:pPr>
      <w:bookmarkStart w:id="7" w:name="_Toc198676417"/>
      <w:r w:rsidRPr="00C37311">
        <w:t>Agricultural Context of St. Vincent and the Grenadines (SVG)</w:t>
      </w:r>
      <w:bookmarkEnd w:id="7"/>
      <w:r w:rsidRPr="00C37311">
        <w:t xml:space="preserve">  </w:t>
      </w:r>
    </w:p>
    <w:p w14:paraId="2EAD8851" w14:textId="77777777" w:rsidR="00D444A5" w:rsidRPr="00C37311" w:rsidRDefault="00D444A5" w:rsidP="00C37311">
      <w:pPr>
        <w:spacing w:line="360" w:lineRule="auto"/>
        <w:jc w:val="both"/>
        <w:rPr>
          <w:rFonts w:ascii="Times New Roman" w:hAnsi="Times New Roman" w:cs="Times New Roman"/>
        </w:rPr>
      </w:pPr>
    </w:p>
    <w:p w14:paraId="1AC6FA05" w14:textId="3F2F5C94" w:rsidR="00705C8D" w:rsidRPr="00C37311" w:rsidRDefault="00705C8D" w:rsidP="0078021F">
      <w:pPr>
        <w:spacing w:line="360" w:lineRule="auto"/>
        <w:ind w:firstLine="720"/>
        <w:jc w:val="both"/>
        <w:rPr>
          <w:rFonts w:ascii="Times New Roman" w:hAnsi="Times New Roman" w:cs="Times New Roman"/>
        </w:rPr>
      </w:pPr>
      <w:r w:rsidRPr="00C37311">
        <w:rPr>
          <w:rFonts w:ascii="Times New Roman" w:hAnsi="Times New Roman" w:cs="Times New Roman"/>
        </w:rPr>
        <w:t>The agricultural sector in SVG is integral to its economy and food security</w:t>
      </w:r>
      <w:r w:rsidR="0078212C" w:rsidRPr="00C37311">
        <w:rPr>
          <w:rFonts w:ascii="Times New Roman" w:hAnsi="Times New Roman" w:cs="Times New Roman"/>
        </w:rPr>
        <w:t xml:space="preserve"> (Alexander, 2025)</w:t>
      </w:r>
      <w:r w:rsidRPr="00C37311">
        <w:rPr>
          <w:rFonts w:ascii="Times New Roman" w:hAnsi="Times New Roman" w:cs="Times New Roman"/>
        </w:rPr>
        <w:t>. Predominant crops include vegetables, root crops, and bananas</w:t>
      </w:r>
      <w:r w:rsidR="00FB6A43" w:rsidRPr="00C37311">
        <w:rPr>
          <w:rFonts w:ascii="Times New Roman" w:hAnsi="Times New Roman" w:cs="Times New Roman"/>
        </w:rPr>
        <w:t xml:space="preserve"> (The Vincentian News, 2020)</w:t>
      </w:r>
      <w:r w:rsidRPr="00C37311">
        <w:rPr>
          <w:rFonts w:ascii="Times New Roman" w:hAnsi="Times New Roman" w:cs="Times New Roman"/>
        </w:rPr>
        <w:t>. However, conventional farming methods heavily depend on inorganic fertilisers, which, while effective in boosting short-term yields, have led to soil degradation and heightened production costs</w:t>
      </w:r>
      <w:r w:rsidR="00FB6A43" w:rsidRPr="00C37311">
        <w:rPr>
          <w:rFonts w:ascii="Times New Roman" w:hAnsi="Times New Roman" w:cs="Times New Roman"/>
        </w:rPr>
        <w:t xml:space="preserve"> (The Vincentian News, 2020)</w:t>
      </w:r>
      <w:r w:rsidRPr="00C37311">
        <w:rPr>
          <w:rFonts w:ascii="Times New Roman" w:hAnsi="Times New Roman" w:cs="Times New Roman"/>
        </w:rPr>
        <w:t>. Moreover, the limited availability of organic fertiliser options and challenges such as erosion and nutrient runoff have exacerbated environmental issues</w:t>
      </w:r>
      <w:r w:rsidR="0078212C" w:rsidRPr="00C37311">
        <w:rPr>
          <w:rFonts w:ascii="Times New Roman" w:hAnsi="Times New Roman" w:cs="Times New Roman"/>
        </w:rPr>
        <w:t xml:space="preserve"> (UNEP GEF, 2014)</w:t>
      </w:r>
      <w:r w:rsidRPr="00C37311">
        <w:rPr>
          <w:rFonts w:ascii="Times New Roman" w:hAnsi="Times New Roman" w:cs="Times New Roman"/>
        </w:rPr>
        <w:t xml:space="preserve">. In response, governmental initiatives and </w:t>
      </w:r>
      <w:r w:rsidR="005A700C">
        <w:rPr>
          <w:rFonts w:ascii="Times New Roman" w:hAnsi="Times New Roman" w:cs="Times New Roman"/>
        </w:rPr>
        <w:t>Non-Governmental Organisation (</w:t>
      </w:r>
      <w:r w:rsidRPr="00C37311">
        <w:rPr>
          <w:rFonts w:ascii="Times New Roman" w:hAnsi="Times New Roman" w:cs="Times New Roman"/>
        </w:rPr>
        <w:t>NGO</w:t>
      </w:r>
      <w:r w:rsidR="007F243A" w:rsidRPr="00C37311">
        <w:rPr>
          <w:rFonts w:ascii="Times New Roman" w:hAnsi="Times New Roman" w:cs="Times New Roman"/>
        </w:rPr>
        <w:t>S</w:t>
      </w:r>
      <w:r w:rsidR="005A700C">
        <w:rPr>
          <w:rFonts w:ascii="Times New Roman" w:hAnsi="Times New Roman" w:cs="Times New Roman"/>
        </w:rPr>
        <w:t>)</w:t>
      </w:r>
      <w:r w:rsidRPr="00C37311">
        <w:rPr>
          <w:rFonts w:ascii="Times New Roman" w:hAnsi="Times New Roman" w:cs="Times New Roman"/>
        </w:rPr>
        <w:t xml:space="preserve"> have introduced sustainable farming practices to encourage organic fertilisation, soil conservation, and community-driven approaches to agriculture</w:t>
      </w:r>
      <w:r w:rsidR="00FB6A43" w:rsidRPr="00C37311">
        <w:rPr>
          <w:rFonts w:ascii="Times New Roman" w:hAnsi="Times New Roman" w:cs="Times New Roman"/>
        </w:rPr>
        <w:t xml:space="preserve"> (Alexander, 2025)</w:t>
      </w:r>
      <w:r w:rsidRPr="00C37311">
        <w:rPr>
          <w:rFonts w:ascii="Times New Roman" w:hAnsi="Times New Roman" w:cs="Times New Roman"/>
        </w:rPr>
        <w:t>.</w:t>
      </w:r>
      <w:r w:rsidR="00982DF8">
        <w:rPr>
          <w:rFonts w:ascii="Times New Roman" w:hAnsi="Times New Roman" w:cs="Times New Roman"/>
        </w:rPr>
        <w:t xml:space="preserve"> </w:t>
      </w:r>
    </w:p>
    <w:p w14:paraId="5E7252A1" w14:textId="0FB1CB82" w:rsidR="00705C8D" w:rsidRPr="00C37311" w:rsidRDefault="00705C8D" w:rsidP="00EF2822">
      <w:pPr>
        <w:pStyle w:val="Heading2"/>
      </w:pPr>
      <w:bookmarkStart w:id="8" w:name="_Toc198676418"/>
      <w:r w:rsidRPr="00C37311">
        <w:lastRenderedPageBreak/>
        <w:t>Comparison of Organic vs. Inorganic Fertilisers</w:t>
      </w:r>
      <w:bookmarkEnd w:id="8"/>
      <w:r w:rsidRPr="00C37311">
        <w:t xml:space="preserve">  </w:t>
      </w:r>
    </w:p>
    <w:p w14:paraId="71026068" w14:textId="77777777" w:rsidR="00FB6A43" w:rsidRPr="00C37311" w:rsidRDefault="00FB6A43" w:rsidP="00C37311">
      <w:pPr>
        <w:spacing w:line="360" w:lineRule="auto"/>
        <w:jc w:val="both"/>
        <w:rPr>
          <w:rFonts w:ascii="Times New Roman" w:hAnsi="Times New Roman" w:cs="Times New Roman"/>
        </w:rPr>
      </w:pPr>
    </w:p>
    <w:p w14:paraId="319FF44D" w14:textId="699A1517" w:rsidR="00705C8D" w:rsidRPr="00C37311" w:rsidRDefault="00FB6A43" w:rsidP="00C37311">
      <w:pPr>
        <w:spacing w:line="360" w:lineRule="auto"/>
        <w:ind w:firstLine="720"/>
        <w:jc w:val="both"/>
        <w:rPr>
          <w:rFonts w:ascii="Times New Roman" w:hAnsi="Times New Roman" w:cs="Times New Roman"/>
        </w:rPr>
      </w:pPr>
      <w:r w:rsidRPr="00C37311">
        <w:rPr>
          <w:rFonts w:ascii="Times New Roman" w:hAnsi="Times New Roman" w:cs="Times New Roman"/>
        </w:rPr>
        <w:t xml:space="preserve">Organic and inorganic fertilisers represent two fundamentally different approaches to enhancing agricultural productivity, each with distinct implications for soil health and crop resilience. Organic fertilisers, derived from natural sources such as compost, animal manure, and plant residues, contribute to soil regeneration by increasing organic matter content and fostering microbial activity </w:t>
      </w:r>
      <w:r w:rsidR="004C52C2" w:rsidRPr="00C37311">
        <w:rPr>
          <w:rFonts w:ascii="Times New Roman" w:hAnsi="Times New Roman" w:cs="Times New Roman"/>
        </w:rPr>
        <w:t xml:space="preserve">(Ercisli, 2024). </w:t>
      </w:r>
      <w:r w:rsidRPr="00C37311">
        <w:rPr>
          <w:rFonts w:ascii="Times New Roman" w:hAnsi="Times New Roman" w:cs="Times New Roman"/>
        </w:rPr>
        <w:t xml:space="preserve">These inputs improve soil structure, water retention, and nutrient cycling, creating a sustainable foundation for long-term agricultural productivity </w:t>
      </w:r>
      <w:r w:rsidR="000B6CA6" w:rsidRPr="00C37311">
        <w:rPr>
          <w:rFonts w:ascii="Times New Roman" w:hAnsi="Times New Roman" w:cs="Times New Roman"/>
        </w:rPr>
        <w:t>(Singh et al., 2020)</w:t>
      </w:r>
      <w:r w:rsidRPr="00C37311">
        <w:rPr>
          <w:rFonts w:ascii="Times New Roman" w:hAnsi="Times New Roman" w:cs="Times New Roman"/>
        </w:rPr>
        <w:t>. In contrast, inorganic fertilisers, synthesised through chemical processes, provide nutrients in highly concentrated forms that are readily available to plants. While this rapid nutrient supply is effective for immediate crop growth, prolonged use of inorganic fertilisers can lead to soil degradation, including reduced organic matter, compaction, and nutrient imbalances</w:t>
      </w:r>
      <w:r w:rsidR="000B6CA6" w:rsidRPr="00C37311">
        <w:rPr>
          <w:rFonts w:ascii="Times New Roman" w:hAnsi="Times New Roman" w:cs="Times New Roman"/>
        </w:rPr>
        <w:t xml:space="preserve"> (Pahalvi et al., 2021)</w:t>
      </w:r>
      <w:r w:rsidRPr="00C37311">
        <w:rPr>
          <w:rFonts w:ascii="Times New Roman" w:hAnsi="Times New Roman" w:cs="Times New Roman"/>
        </w:rPr>
        <w:t>. Additionally, inorganic fertilisers are associated with environmental risks such as nutrient leaching, groundwater contamination, and disruption of microbial ecosystems</w:t>
      </w:r>
      <w:r w:rsidR="000B6CA6" w:rsidRPr="00C37311">
        <w:rPr>
          <w:rFonts w:ascii="Times New Roman" w:hAnsi="Times New Roman" w:cs="Times New Roman"/>
        </w:rPr>
        <w:t>.</w:t>
      </w:r>
    </w:p>
    <w:p w14:paraId="49A5C180" w14:textId="77777777" w:rsidR="004C52C2" w:rsidRPr="00C37311" w:rsidRDefault="004C52C2" w:rsidP="00C37311">
      <w:pPr>
        <w:spacing w:line="360" w:lineRule="auto"/>
        <w:jc w:val="both"/>
        <w:rPr>
          <w:rFonts w:ascii="Times New Roman" w:hAnsi="Times New Roman" w:cs="Times New Roman"/>
        </w:rPr>
      </w:pPr>
    </w:p>
    <w:p w14:paraId="52E3A0C7" w14:textId="304F842F" w:rsidR="004C52C2" w:rsidRPr="00C37311" w:rsidRDefault="004C52C2" w:rsidP="00C37311">
      <w:pPr>
        <w:spacing w:line="360" w:lineRule="auto"/>
        <w:ind w:firstLine="720"/>
        <w:jc w:val="both"/>
        <w:rPr>
          <w:rFonts w:ascii="Times New Roman" w:hAnsi="Times New Roman" w:cs="Times New Roman"/>
        </w:rPr>
      </w:pPr>
      <w:r w:rsidRPr="00C37311">
        <w:rPr>
          <w:rFonts w:ascii="Times New Roman" w:hAnsi="Times New Roman" w:cs="Times New Roman"/>
        </w:rPr>
        <w:t xml:space="preserve"> Agronomic studies comparing these fertiliser types reveal that crops treated with organic fertilisers often exhibit enhanced quality and resilience, particularly in terms of nutritional composition and tolerance to environmental stress </w:t>
      </w:r>
      <w:r w:rsidR="000B6CA6" w:rsidRPr="00C37311">
        <w:rPr>
          <w:rFonts w:ascii="Times New Roman" w:hAnsi="Times New Roman" w:cs="Times New Roman"/>
        </w:rPr>
        <w:t xml:space="preserve">(Liu et al., 2024). </w:t>
      </w:r>
      <w:r w:rsidRPr="00C37311">
        <w:rPr>
          <w:rFonts w:ascii="Times New Roman" w:hAnsi="Times New Roman" w:cs="Times New Roman"/>
        </w:rPr>
        <w:t xml:space="preserve">However, yield improvements with organic fertilisers may vary depending on factors such as soil type, climate conditions, and farming practices. In contrast, inorganic fertilisers consistently deliver higher yields in the short term but may compromise soil health and ecosystem sustainability over time </w:t>
      </w:r>
      <w:r w:rsidR="000B6CA6" w:rsidRPr="00C37311">
        <w:rPr>
          <w:rFonts w:ascii="Times New Roman" w:hAnsi="Times New Roman" w:cs="Times New Roman"/>
        </w:rPr>
        <w:t xml:space="preserve">(Zhou et al., 2022). </w:t>
      </w:r>
      <w:r w:rsidRPr="00C37311">
        <w:rPr>
          <w:rFonts w:ascii="Times New Roman" w:hAnsi="Times New Roman" w:cs="Times New Roman"/>
        </w:rPr>
        <w:t xml:space="preserve">For example, research has shown that organic fertilisers applied through fertigation can enhance soil enzyme activity and microbial health, leading to improved crop quality and longer-lasting soil fertility </w:t>
      </w:r>
      <w:r w:rsidR="003F4E71" w:rsidRPr="00C37311">
        <w:rPr>
          <w:rFonts w:ascii="Times New Roman" w:hAnsi="Times New Roman" w:cs="Times New Roman"/>
        </w:rPr>
        <w:t>(Ouyang, Reeve and Norton, 2018)</w:t>
      </w:r>
      <w:r w:rsidRPr="00C37311">
        <w:rPr>
          <w:rFonts w:ascii="Times New Roman" w:hAnsi="Times New Roman" w:cs="Times New Roman"/>
        </w:rPr>
        <w:t xml:space="preserve">. </w:t>
      </w:r>
      <w:r w:rsidR="005A700C">
        <w:rPr>
          <w:rFonts w:ascii="Times New Roman" w:hAnsi="Times New Roman" w:cs="Times New Roman"/>
        </w:rPr>
        <w:t>I</w:t>
      </w:r>
      <w:r w:rsidRPr="00C37311">
        <w:rPr>
          <w:rFonts w:ascii="Times New Roman" w:hAnsi="Times New Roman" w:cs="Times New Roman"/>
        </w:rPr>
        <w:t xml:space="preserve">norganic fertilisers, while effective in boosting initial yields, pose risks of water contamination and declining soil productivity, particularly in regions prone to erosion or nutrient runoff </w:t>
      </w:r>
      <w:r w:rsidR="003F4E71" w:rsidRPr="00C37311">
        <w:rPr>
          <w:rFonts w:ascii="Times New Roman" w:hAnsi="Times New Roman" w:cs="Times New Roman"/>
        </w:rPr>
        <w:t>(Zhou et al., 2022).</w:t>
      </w:r>
    </w:p>
    <w:p w14:paraId="606BF228" w14:textId="2BC0202E" w:rsidR="00705C8D" w:rsidRPr="00C37311" w:rsidRDefault="00705C8D" w:rsidP="00C37311">
      <w:pPr>
        <w:spacing w:line="360" w:lineRule="auto"/>
        <w:jc w:val="both"/>
        <w:rPr>
          <w:rFonts w:ascii="Times New Roman" w:hAnsi="Times New Roman" w:cs="Times New Roman"/>
        </w:rPr>
      </w:pPr>
    </w:p>
    <w:p w14:paraId="08287BDE" w14:textId="7AE40FD6" w:rsidR="00772868" w:rsidRPr="00C37311" w:rsidRDefault="00EA33F9" w:rsidP="00C37311">
      <w:pPr>
        <w:spacing w:line="360" w:lineRule="auto"/>
        <w:ind w:firstLine="720"/>
        <w:jc w:val="both"/>
        <w:rPr>
          <w:rFonts w:ascii="Times New Roman" w:hAnsi="Times New Roman" w:cs="Times New Roman"/>
        </w:rPr>
      </w:pPr>
      <w:r w:rsidRPr="00C37311">
        <w:rPr>
          <w:rFonts w:ascii="Times New Roman" w:hAnsi="Times New Roman" w:cs="Times New Roman"/>
        </w:rPr>
        <w:t>Modern techniques like Korean Natural Farming (KNF) provide a sustainable method for agriculture that harnesses indigenous microorganisms (IMOS) and fermented plant extracts to boost soil health and improve crop resilience</w:t>
      </w:r>
      <w:r w:rsidR="00C472B8" w:rsidRPr="00C37311">
        <w:rPr>
          <w:rFonts w:ascii="Times New Roman" w:hAnsi="Times New Roman" w:cs="Times New Roman"/>
        </w:rPr>
        <w:t xml:space="preserve"> (Asian Farming, 2023)</w:t>
      </w:r>
      <w:r w:rsidRPr="00C37311">
        <w:rPr>
          <w:rFonts w:ascii="Times New Roman" w:hAnsi="Times New Roman" w:cs="Times New Roman"/>
        </w:rPr>
        <w:t>. KNF focuses on self-sufficiency and environmentally friendly practices, producing nutrient-dense inputs from local resources like plant matter, sugar, and agricultural byproducts</w:t>
      </w:r>
      <w:r w:rsidR="00A53E24" w:rsidRPr="00C37311">
        <w:rPr>
          <w:rFonts w:ascii="Times New Roman" w:hAnsi="Times New Roman" w:cs="Times New Roman"/>
        </w:rPr>
        <w:t xml:space="preserve"> (Olivier, 2020)</w:t>
      </w:r>
      <w:r w:rsidRPr="00C37311">
        <w:rPr>
          <w:rFonts w:ascii="Times New Roman" w:hAnsi="Times New Roman" w:cs="Times New Roman"/>
        </w:rPr>
        <w:t xml:space="preserve">. These inputs </w:t>
      </w:r>
      <w:r w:rsidRPr="00C37311">
        <w:rPr>
          <w:rFonts w:ascii="Times New Roman" w:hAnsi="Times New Roman" w:cs="Times New Roman"/>
        </w:rPr>
        <w:lastRenderedPageBreak/>
        <w:t>enhance soil fertility while minimising reliance on synthetic chemicals, which is consistent with the principles of sustainable agriculture.</w:t>
      </w:r>
    </w:p>
    <w:p w14:paraId="5B2B2F61" w14:textId="77777777" w:rsidR="00772868" w:rsidRPr="00C37311" w:rsidRDefault="00772868" w:rsidP="00C37311">
      <w:pPr>
        <w:spacing w:line="360" w:lineRule="auto"/>
        <w:jc w:val="both"/>
        <w:rPr>
          <w:rFonts w:ascii="Times New Roman" w:hAnsi="Times New Roman" w:cs="Times New Roman"/>
        </w:rPr>
      </w:pPr>
    </w:p>
    <w:p w14:paraId="27B34E6A" w14:textId="20CC122A" w:rsidR="00FC1162" w:rsidRPr="00C37311" w:rsidRDefault="00FC1162" w:rsidP="00EF2822">
      <w:pPr>
        <w:pStyle w:val="Heading2"/>
      </w:pPr>
      <w:bookmarkStart w:id="9" w:name="_Toc198676419"/>
      <w:r w:rsidRPr="00C37311">
        <w:t>Fertilisation Techniques</w:t>
      </w:r>
      <w:bookmarkEnd w:id="9"/>
    </w:p>
    <w:p w14:paraId="101F9312" w14:textId="77777777" w:rsidR="00772868" w:rsidRPr="00C37311" w:rsidRDefault="00772868" w:rsidP="00C37311">
      <w:pPr>
        <w:spacing w:line="360" w:lineRule="auto"/>
        <w:jc w:val="both"/>
        <w:rPr>
          <w:rFonts w:ascii="Times New Roman" w:hAnsi="Times New Roman" w:cs="Times New Roman"/>
        </w:rPr>
      </w:pPr>
    </w:p>
    <w:p w14:paraId="08CB1A7B" w14:textId="7FA96E47" w:rsidR="00FC1162" w:rsidRPr="00C37311" w:rsidRDefault="00FC1162" w:rsidP="00C37311">
      <w:pPr>
        <w:spacing w:line="360" w:lineRule="auto"/>
        <w:ind w:firstLine="720"/>
        <w:jc w:val="both"/>
        <w:rPr>
          <w:rFonts w:ascii="Times New Roman" w:hAnsi="Times New Roman" w:cs="Times New Roman"/>
        </w:rPr>
      </w:pPr>
      <w:r w:rsidRPr="00C37311">
        <w:rPr>
          <w:rFonts w:ascii="Times New Roman" w:hAnsi="Times New Roman" w:cs="Times New Roman"/>
        </w:rPr>
        <w:t xml:space="preserve">Fertigation and foliar fertilisation are innovative techniques that enhance nutrient delivery to plants, each with distinct mechanisms of absorption (Growcycle, 2024). </w:t>
      </w:r>
      <w:r w:rsidR="00431DAF" w:rsidRPr="00C37311">
        <w:rPr>
          <w:rFonts w:ascii="Times New Roman" w:hAnsi="Times New Roman" w:cs="Times New Roman"/>
        </w:rPr>
        <w:t>F</w:t>
      </w:r>
      <w:r w:rsidRPr="00C37311">
        <w:rPr>
          <w:rFonts w:ascii="Times New Roman" w:hAnsi="Times New Roman" w:cs="Times New Roman"/>
        </w:rPr>
        <w:t>ertigation combines fertilisation and irrigation, delivering nutrients directly to the root zone through irrigation systems. This method ensures efficient nutrient uptake by the roots, as the dissolved nutrients are absorbed along with water, optimising plant growth and minimising waste (Qaltivate, 2025). In contrast, based on a study done by Otto</w:t>
      </w:r>
      <w:r w:rsidR="005F7A6C" w:rsidRPr="00C37311">
        <w:rPr>
          <w:rFonts w:ascii="Times New Roman" w:hAnsi="Times New Roman" w:cs="Times New Roman"/>
        </w:rPr>
        <w:t xml:space="preserve"> (</w:t>
      </w:r>
      <w:r w:rsidRPr="00C37311">
        <w:rPr>
          <w:rFonts w:ascii="Times New Roman" w:hAnsi="Times New Roman" w:cs="Times New Roman"/>
        </w:rPr>
        <w:t>2021</w:t>
      </w:r>
      <w:r w:rsidR="005A700C">
        <w:rPr>
          <w:rFonts w:ascii="Times New Roman" w:hAnsi="Times New Roman" w:cs="Times New Roman"/>
        </w:rPr>
        <w:t>),</w:t>
      </w:r>
      <w:r w:rsidRPr="00C37311">
        <w:rPr>
          <w:rFonts w:ascii="Times New Roman" w:hAnsi="Times New Roman" w:cs="Times New Roman"/>
        </w:rPr>
        <w:t xml:space="preserve"> foliar fertilisation involves spraying nutrient solutions directly onto the leaves, allowing plants to absorb nutrients through their stomata and epidermal cells. The study indicated that this technique is particularly effective for addressing nutrient deficiencies and promoting rapid growth, as the nutrients bypass the soil and are absorbed directly into the plant's vascular system.</w:t>
      </w:r>
    </w:p>
    <w:p w14:paraId="562185A5" w14:textId="77777777" w:rsidR="006C376F" w:rsidRPr="00C37311" w:rsidRDefault="006C376F" w:rsidP="00C37311">
      <w:pPr>
        <w:spacing w:line="360" w:lineRule="auto"/>
        <w:jc w:val="both"/>
        <w:rPr>
          <w:rFonts w:ascii="Times New Roman" w:hAnsi="Times New Roman" w:cs="Times New Roman"/>
        </w:rPr>
      </w:pPr>
    </w:p>
    <w:p w14:paraId="331DB4C9" w14:textId="71560840" w:rsidR="00705C8D" w:rsidRPr="00C37311" w:rsidRDefault="00705C8D" w:rsidP="00EF2822">
      <w:pPr>
        <w:pStyle w:val="Heading2"/>
      </w:pPr>
      <w:bookmarkStart w:id="10" w:name="_Toc198676420"/>
      <w:r w:rsidRPr="00C37311">
        <w:t>Soil Health Implications of Fertiliser Use</w:t>
      </w:r>
      <w:bookmarkEnd w:id="10"/>
      <w:r w:rsidRPr="00C37311">
        <w:t xml:space="preserve">  </w:t>
      </w:r>
    </w:p>
    <w:p w14:paraId="434EA686" w14:textId="77777777" w:rsidR="00B714F0" w:rsidRPr="00C37311" w:rsidRDefault="00B714F0" w:rsidP="00C37311">
      <w:pPr>
        <w:spacing w:line="360" w:lineRule="auto"/>
        <w:ind w:firstLine="720"/>
        <w:jc w:val="both"/>
        <w:rPr>
          <w:rFonts w:ascii="Times New Roman" w:hAnsi="Times New Roman" w:cs="Times New Roman"/>
        </w:rPr>
      </w:pPr>
    </w:p>
    <w:p w14:paraId="15AD5811" w14:textId="7DEB775F" w:rsidR="00705C8D" w:rsidRPr="00C37311" w:rsidRDefault="00705C8D" w:rsidP="005A700C">
      <w:pPr>
        <w:spacing w:line="360" w:lineRule="auto"/>
        <w:ind w:firstLine="720"/>
        <w:jc w:val="both"/>
        <w:rPr>
          <w:rFonts w:ascii="Times New Roman" w:hAnsi="Times New Roman" w:cs="Times New Roman"/>
        </w:rPr>
      </w:pPr>
      <w:r w:rsidRPr="00C37311">
        <w:rPr>
          <w:rFonts w:ascii="Times New Roman" w:hAnsi="Times New Roman" w:cs="Times New Roman"/>
        </w:rPr>
        <w:t>Soil health is a critical determinant of agricultural productivity and sustainability. Key parameters such as pH, organic matter content, and microbial activity are often negatively impacted by prolonged use of inorganic fertilisers, which can lead to acidification and reduced biodiversity</w:t>
      </w:r>
      <w:r w:rsidR="003F4E71" w:rsidRPr="00C37311">
        <w:rPr>
          <w:rFonts w:ascii="Times New Roman" w:hAnsi="Times New Roman" w:cs="Times New Roman"/>
        </w:rPr>
        <w:t xml:space="preserve"> (Ewunetu Tazebew et al., 2024)</w:t>
      </w:r>
      <w:r w:rsidRPr="00C37311">
        <w:rPr>
          <w:rFonts w:ascii="Times New Roman" w:hAnsi="Times New Roman" w:cs="Times New Roman"/>
        </w:rPr>
        <w:t xml:space="preserve">. </w:t>
      </w:r>
      <w:r w:rsidR="005A700C">
        <w:rPr>
          <w:rFonts w:ascii="Times New Roman" w:hAnsi="Times New Roman" w:cs="Times New Roman"/>
        </w:rPr>
        <w:t>O</w:t>
      </w:r>
      <w:r w:rsidRPr="00C37311">
        <w:rPr>
          <w:rFonts w:ascii="Times New Roman" w:hAnsi="Times New Roman" w:cs="Times New Roman"/>
        </w:rPr>
        <w:t>rganic fertilisers have been shown to support soil regeneration by increasing organic matter content and stimulating microbial activity</w:t>
      </w:r>
      <w:r w:rsidR="00AD2866" w:rsidRPr="00C37311">
        <w:rPr>
          <w:rFonts w:ascii="Times New Roman" w:hAnsi="Times New Roman" w:cs="Times New Roman"/>
        </w:rPr>
        <w:t xml:space="preserve"> (Ighalo et al., 2024)</w:t>
      </w:r>
      <w:r w:rsidRPr="00C37311">
        <w:rPr>
          <w:rFonts w:ascii="Times New Roman" w:hAnsi="Times New Roman" w:cs="Times New Roman"/>
        </w:rPr>
        <w:t>. In the context of SVG, these benefits are particularly relevant for addressing soil degradation and promoting sustainable land use.</w:t>
      </w:r>
    </w:p>
    <w:p w14:paraId="136A7314" w14:textId="77777777" w:rsidR="005645F5" w:rsidRPr="00C37311" w:rsidRDefault="005645F5" w:rsidP="00C37311">
      <w:pPr>
        <w:spacing w:line="360" w:lineRule="auto"/>
        <w:jc w:val="both"/>
        <w:rPr>
          <w:rFonts w:ascii="Times New Roman" w:hAnsi="Times New Roman" w:cs="Times New Roman"/>
        </w:rPr>
      </w:pPr>
    </w:p>
    <w:p w14:paraId="1483CAB2" w14:textId="466D2B69" w:rsidR="00705C8D" w:rsidRPr="00C37311" w:rsidRDefault="00705C8D" w:rsidP="00EF2822">
      <w:pPr>
        <w:pStyle w:val="Heading2"/>
      </w:pPr>
      <w:bookmarkStart w:id="11" w:name="_Toc198676421"/>
      <w:r w:rsidRPr="00C37311">
        <w:t xml:space="preserve">Long-Term Environmental and Health Impacts of Fertiliser </w:t>
      </w:r>
      <w:r w:rsidR="005A700C">
        <w:t>C</w:t>
      </w:r>
      <w:r w:rsidRPr="00C37311">
        <w:t>hoices</w:t>
      </w:r>
      <w:bookmarkEnd w:id="11"/>
      <w:r w:rsidRPr="00C37311">
        <w:t xml:space="preserve">  </w:t>
      </w:r>
    </w:p>
    <w:p w14:paraId="7117826C" w14:textId="77777777" w:rsidR="00AD2866" w:rsidRPr="00C37311" w:rsidRDefault="00AD2866" w:rsidP="00C37311">
      <w:pPr>
        <w:spacing w:line="360" w:lineRule="auto"/>
        <w:jc w:val="both"/>
        <w:rPr>
          <w:rFonts w:ascii="Times New Roman" w:hAnsi="Times New Roman" w:cs="Times New Roman"/>
        </w:rPr>
      </w:pPr>
    </w:p>
    <w:p w14:paraId="1F03C2AB" w14:textId="47CF1132" w:rsidR="00705C8D" w:rsidRPr="00C37311" w:rsidRDefault="00705C8D" w:rsidP="00C37311">
      <w:pPr>
        <w:spacing w:line="360" w:lineRule="auto"/>
        <w:ind w:firstLine="720"/>
        <w:jc w:val="both"/>
        <w:rPr>
          <w:rFonts w:ascii="Times New Roman" w:hAnsi="Times New Roman" w:cs="Times New Roman"/>
        </w:rPr>
      </w:pPr>
      <w:r w:rsidRPr="00C37311">
        <w:rPr>
          <w:rFonts w:ascii="Times New Roman" w:hAnsi="Times New Roman" w:cs="Times New Roman"/>
        </w:rPr>
        <w:t>The environmental risks associated with inorganic fertilisers include nutrient runoff, groundwater contamination, and biodiversity loss</w:t>
      </w:r>
      <w:r w:rsidR="00AD2866" w:rsidRPr="00C37311">
        <w:rPr>
          <w:rFonts w:ascii="Times New Roman" w:hAnsi="Times New Roman" w:cs="Times New Roman"/>
        </w:rPr>
        <w:t xml:space="preserve"> (Keena, 2017)</w:t>
      </w:r>
      <w:r w:rsidRPr="00C37311">
        <w:rPr>
          <w:rFonts w:ascii="Times New Roman" w:hAnsi="Times New Roman" w:cs="Times New Roman"/>
        </w:rPr>
        <w:t>. Additionally, prolonged reliance on inorganic inputs can result in nutrient imbalances and build-up of harmful residues in soil and crops</w:t>
      </w:r>
      <w:r w:rsidR="00AD2866" w:rsidRPr="00C37311">
        <w:rPr>
          <w:rFonts w:ascii="Times New Roman" w:hAnsi="Times New Roman" w:cs="Times New Roman"/>
        </w:rPr>
        <w:t xml:space="preserve"> (Farmerline, 2023)</w:t>
      </w:r>
      <w:r w:rsidRPr="00C37311">
        <w:rPr>
          <w:rFonts w:ascii="Times New Roman" w:hAnsi="Times New Roman" w:cs="Times New Roman"/>
        </w:rPr>
        <w:t xml:space="preserve">. Organic fertilisation methods, by contrast, demonstrate </w:t>
      </w:r>
      <w:r w:rsidRPr="00C37311">
        <w:rPr>
          <w:rFonts w:ascii="Times New Roman" w:hAnsi="Times New Roman" w:cs="Times New Roman"/>
        </w:rPr>
        <w:lastRenderedPageBreak/>
        <w:t>lower ecological footprints and enhanced support for biodiversity, both within the soil and surrounding ecosystems. Successful case studies from regions with similar climatic conditions have shown that transitioning to organic fertilisation can significantly improve crop quality, reduce environmental harm, and foster sustainable agricultural systems</w:t>
      </w:r>
      <w:r w:rsidR="00AD2866" w:rsidRPr="00C37311">
        <w:rPr>
          <w:rFonts w:ascii="Times New Roman" w:hAnsi="Times New Roman" w:cs="Times New Roman"/>
        </w:rPr>
        <w:t xml:space="preserve"> (Gamage et al., 2023)</w:t>
      </w:r>
      <w:r w:rsidRPr="00C37311">
        <w:rPr>
          <w:rFonts w:ascii="Times New Roman" w:hAnsi="Times New Roman" w:cs="Times New Roman"/>
        </w:rPr>
        <w:t>.</w:t>
      </w:r>
    </w:p>
    <w:p w14:paraId="41C2C458" w14:textId="4F2131E7" w:rsidR="00132F6C" w:rsidRPr="00C37311" w:rsidRDefault="00132F6C" w:rsidP="00C37311">
      <w:pPr>
        <w:spacing w:line="360" w:lineRule="auto"/>
        <w:jc w:val="both"/>
        <w:rPr>
          <w:rFonts w:ascii="Times New Roman" w:hAnsi="Times New Roman" w:cs="Times New Roman"/>
        </w:rPr>
      </w:pPr>
    </w:p>
    <w:p w14:paraId="5A682DAC" w14:textId="243D76EB" w:rsidR="00705C8D" w:rsidRPr="00C37311" w:rsidRDefault="00705C8D" w:rsidP="00EF2822">
      <w:pPr>
        <w:pStyle w:val="Heading2"/>
      </w:pPr>
      <w:bookmarkStart w:id="12" w:name="_Toc198676422"/>
      <w:r w:rsidRPr="00C37311">
        <w:t>Economic Feasibility of Organic Fertilisers in Small-Scale Farming</w:t>
      </w:r>
      <w:bookmarkEnd w:id="12"/>
      <w:r w:rsidRPr="00C37311">
        <w:t xml:space="preserve">  </w:t>
      </w:r>
    </w:p>
    <w:p w14:paraId="69262C10" w14:textId="77777777" w:rsidR="00AD2866" w:rsidRPr="00C37311" w:rsidRDefault="00AD2866" w:rsidP="00C37311">
      <w:pPr>
        <w:spacing w:line="360" w:lineRule="auto"/>
        <w:jc w:val="both"/>
        <w:rPr>
          <w:rFonts w:ascii="Times New Roman" w:hAnsi="Times New Roman" w:cs="Times New Roman"/>
        </w:rPr>
      </w:pPr>
    </w:p>
    <w:p w14:paraId="7195F0D1" w14:textId="1C077B73" w:rsidR="00705C8D" w:rsidRPr="00C37311" w:rsidRDefault="00AD2866" w:rsidP="00C37311">
      <w:pPr>
        <w:spacing w:line="360" w:lineRule="auto"/>
        <w:ind w:firstLine="720"/>
        <w:jc w:val="both"/>
        <w:rPr>
          <w:rFonts w:ascii="Times New Roman" w:hAnsi="Times New Roman" w:cs="Times New Roman"/>
        </w:rPr>
      </w:pPr>
      <w:r w:rsidRPr="00C37311">
        <w:rPr>
          <w:rFonts w:ascii="Times New Roman" w:hAnsi="Times New Roman" w:cs="Times New Roman"/>
        </w:rPr>
        <w:t xml:space="preserve">According to Agri </w:t>
      </w:r>
      <w:r w:rsidR="00777FC4" w:rsidRPr="00C37311">
        <w:rPr>
          <w:rFonts w:ascii="Times New Roman" w:hAnsi="Times New Roman" w:cs="Times New Roman"/>
        </w:rPr>
        <w:t>Business (</w:t>
      </w:r>
      <w:r w:rsidRPr="00C37311">
        <w:rPr>
          <w:rFonts w:ascii="Times New Roman" w:hAnsi="Times New Roman" w:cs="Times New Roman"/>
        </w:rPr>
        <w:t>2023</w:t>
      </w:r>
      <w:r w:rsidR="004719B6" w:rsidRPr="00C37311">
        <w:rPr>
          <w:rFonts w:ascii="Times New Roman" w:hAnsi="Times New Roman" w:cs="Times New Roman"/>
        </w:rPr>
        <w:t>)</w:t>
      </w:r>
      <w:r w:rsidRPr="00C37311">
        <w:rPr>
          <w:rFonts w:ascii="Times New Roman" w:hAnsi="Times New Roman" w:cs="Times New Roman"/>
        </w:rPr>
        <w:t>, w</w:t>
      </w:r>
      <w:r w:rsidR="00705C8D" w:rsidRPr="00C37311">
        <w:rPr>
          <w:rFonts w:ascii="Times New Roman" w:hAnsi="Times New Roman" w:cs="Times New Roman"/>
        </w:rPr>
        <w:t>hile initial costs of organic fertilisers may exceed those of inorganic options, studies indicate that long-term use can yield economic benefits through reduced input dependency, improved soil fertility, and enhanced market appeal of sustainably grown produce. For small-scale farmers in SVG, leveraging local organic resources (e.g., compost, food waste) could mitigate transportation and production costs while supporting sustainable farming practices.</w:t>
      </w:r>
      <w:r w:rsidR="00D9276F" w:rsidRPr="00C37311">
        <w:rPr>
          <w:rFonts w:ascii="Times New Roman" w:hAnsi="Times New Roman" w:cs="Times New Roman"/>
        </w:rPr>
        <w:t xml:space="preserve"> </w:t>
      </w:r>
      <w:r w:rsidR="00C9216C" w:rsidRPr="00C37311">
        <w:rPr>
          <w:rFonts w:ascii="Times New Roman" w:hAnsi="Times New Roman" w:cs="Times New Roman"/>
        </w:rPr>
        <w:t>Mambu (2022</w:t>
      </w:r>
      <w:r w:rsidR="00176A91">
        <w:rPr>
          <w:rFonts w:ascii="Times New Roman" w:hAnsi="Times New Roman" w:cs="Times New Roman"/>
        </w:rPr>
        <w:t>)</w:t>
      </w:r>
      <w:r w:rsidR="00C9216C" w:rsidRPr="00C37311">
        <w:rPr>
          <w:rFonts w:ascii="Times New Roman" w:hAnsi="Times New Roman" w:cs="Times New Roman"/>
        </w:rPr>
        <w:t xml:space="preserve"> provides a</w:t>
      </w:r>
      <w:r w:rsidR="00D9276F" w:rsidRPr="00C37311">
        <w:rPr>
          <w:rFonts w:ascii="Times New Roman" w:hAnsi="Times New Roman" w:cs="Times New Roman"/>
        </w:rPr>
        <w:t xml:space="preserve"> relevant case study from a project in Indonesia, where small-scale farmers employed composting techniques to create liquid organic fertiliser from agricultural waste. This effort, backed by local agricultural extension services, consisted of transforming kitchen scraps, crop residues, and livestock manure into nutrient-rich liquid fertiliser using straightforward composting methods. The farmers noted considerable cost reductions by decreasing their dependence on commercial fertilisers while enhancing soil health and increasing crop yields.  </w:t>
      </w:r>
      <w:r w:rsidR="00176A91">
        <w:rPr>
          <w:rFonts w:ascii="Times New Roman" w:hAnsi="Times New Roman" w:cs="Times New Roman"/>
        </w:rPr>
        <w:t>T</w:t>
      </w:r>
      <w:r w:rsidR="00D9276F" w:rsidRPr="00C37311">
        <w:rPr>
          <w:rFonts w:ascii="Times New Roman" w:hAnsi="Times New Roman" w:cs="Times New Roman"/>
        </w:rPr>
        <w:t>he liquid fertiliser emerged as an environmentally friendly alternative, consistent with sustainable farming practices.</w:t>
      </w:r>
    </w:p>
    <w:p w14:paraId="204485A7" w14:textId="77777777" w:rsidR="00705C8D" w:rsidRPr="00C37311" w:rsidRDefault="00705C8D" w:rsidP="00C37311">
      <w:pPr>
        <w:spacing w:line="360" w:lineRule="auto"/>
        <w:jc w:val="both"/>
        <w:rPr>
          <w:rFonts w:ascii="Times New Roman" w:hAnsi="Times New Roman" w:cs="Times New Roman"/>
        </w:rPr>
      </w:pPr>
    </w:p>
    <w:p w14:paraId="7FC81794" w14:textId="2E93B862" w:rsidR="00705C8D" w:rsidRPr="00C37311" w:rsidRDefault="00705C8D" w:rsidP="00EF2822">
      <w:pPr>
        <w:pStyle w:val="Heading2"/>
      </w:pPr>
      <w:bookmarkStart w:id="13" w:name="_Toc198676423"/>
      <w:r w:rsidRPr="00C37311">
        <w:t>Synthesis and Gaps in Current Research</w:t>
      </w:r>
      <w:bookmarkEnd w:id="13"/>
      <w:r w:rsidRPr="00C37311">
        <w:t xml:space="preserve">  </w:t>
      </w:r>
    </w:p>
    <w:p w14:paraId="0E4EB565" w14:textId="77777777" w:rsidR="00C47A52" w:rsidRPr="00C37311" w:rsidRDefault="00C47A52" w:rsidP="00C37311">
      <w:pPr>
        <w:spacing w:line="360" w:lineRule="auto"/>
        <w:jc w:val="both"/>
        <w:rPr>
          <w:rFonts w:ascii="Times New Roman" w:hAnsi="Times New Roman" w:cs="Times New Roman"/>
        </w:rPr>
      </w:pPr>
    </w:p>
    <w:p w14:paraId="3A3D86A5" w14:textId="7EFB6B42" w:rsidR="00705C8D" w:rsidRDefault="00705C8D" w:rsidP="00C37311">
      <w:pPr>
        <w:spacing w:line="360" w:lineRule="auto"/>
        <w:ind w:firstLine="720"/>
        <w:jc w:val="both"/>
        <w:rPr>
          <w:rFonts w:ascii="Times New Roman" w:hAnsi="Times New Roman" w:cs="Times New Roman"/>
        </w:rPr>
      </w:pPr>
      <w:r w:rsidRPr="00C37311">
        <w:rPr>
          <w:rFonts w:ascii="Times New Roman" w:hAnsi="Times New Roman" w:cs="Times New Roman"/>
        </w:rPr>
        <w:t>The reviewed literature highlights the need for empirical studies tailored to SVG’s unique agricultural challenges, particularly regarding cost-effectiveness and environmental impacts of organic fertilisers. Current research lacks locali</w:t>
      </w:r>
      <w:r w:rsidR="007F243A" w:rsidRPr="00C37311">
        <w:rPr>
          <w:rFonts w:ascii="Times New Roman" w:hAnsi="Times New Roman" w:cs="Times New Roman"/>
        </w:rPr>
        <w:t>s</w:t>
      </w:r>
      <w:r w:rsidRPr="00C37311">
        <w:rPr>
          <w:rFonts w:ascii="Times New Roman" w:hAnsi="Times New Roman" w:cs="Times New Roman"/>
        </w:rPr>
        <w:t>ed data on sustainable fertilisation practices, necessitating experiments like this study to provide actionable insights. By examining both agronomic and economic factors, this research intends to fill these gaps and guide the integration of sustainable fertilisation into SVG’s agricultural sector.</w:t>
      </w:r>
    </w:p>
    <w:p w14:paraId="4D26A690" w14:textId="77777777" w:rsidR="00176A91" w:rsidRDefault="00176A91" w:rsidP="00C37311">
      <w:pPr>
        <w:spacing w:line="360" w:lineRule="auto"/>
        <w:ind w:firstLine="720"/>
        <w:jc w:val="both"/>
        <w:rPr>
          <w:rFonts w:ascii="Times New Roman" w:hAnsi="Times New Roman" w:cs="Times New Roman"/>
        </w:rPr>
      </w:pPr>
    </w:p>
    <w:p w14:paraId="161F87F9" w14:textId="77777777" w:rsidR="001E7236" w:rsidRPr="00C37311" w:rsidRDefault="001E7236" w:rsidP="00C37311">
      <w:pPr>
        <w:spacing w:line="360" w:lineRule="auto"/>
        <w:ind w:firstLine="720"/>
        <w:jc w:val="both"/>
        <w:rPr>
          <w:rFonts w:ascii="Times New Roman" w:hAnsi="Times New Roman" w:cs="Times New Roman"/>
        </w:rPr>
      </w:pPr>
    </w:p>
    <w:p w14:paraId="3DB95DE1" w14:textId="321C4C7B" w:rsidR="00A94517" w:rsidRPr="00C37311" w:rsidRDefault="00F27735" w:rsidP="00EF2822">
      <w:pPr>
        <w:pStyle w:val="Heading1"/>
      </w:pPr>
      <w:bookmarkStart w:id="14" w:name="_Toc198676424"/>
      <w:r w:rsidRPr="00C37311">
        <w:lastRenderedPageBreak/>
        <w:t>PROPOSED METHODOLOGY</w:t>
      </w:r>
      <w:bookmarkEnd w:id="14"/>
    </w:p>
    <w:p w14:paraId="78259584" w14:textId="77777777" w:rsidR="006833DC" w:rsidRPr="00C37311" w:rsidRDefault="006833DC" w:rsidP="00C37311">
      <w:pPr>
        <w:spacing w:line="360" w:lineRule="auto"/>
        <w:jc w:val="both"/>
        <w:rPr>
          <w:rFonts w:ascii="Times New Roman" w:hAnsi="Times New Roman" w:cs="Times New Roman"/>
          <w:b/>
          <w:bCs/>
        </w:rPr>
      </w:pPr>
    </w:p>
    <w:p w14:paraId="772FC54A" w14:textId="38D901C4" w:rsidR="00AC779C" w:rsidRPr="00C37311" w:rsidRDefault="00AC779C" w:rsidP="00EF2822">
      <w:pPr>
        <w:pStyle w:val="Heading2"/>
      </w:pPr>
      <w:bookmarkStart w:id="15" w:name="_Toc198676425"/>
      <w:r w:rsidRPr="00C37311">
        <w:t>Methodology</w:t>
      </w:r>
      <w:bookmarkEnd w:id="15"/>
    </w:p>
    <w:p w14:paraId="7EB093C7" w14:textId="63C17355" w:rsidR="00AC779C" w:rsidRPr="00C37311" w:rsidRDefault="00AC779C" w:rsidP="00C37311">
      <w:pPr>
        <w:pStyle w:val="NormalWeb"/>
        <w:spacing w:line="360" w:lineRule="auto"/>
        <w:ind w:firstLine="720"/>
        <w:jc w:val="both"/>
      </w:pPr>
      <w:r w:rsidRPr="00C37311">
        <w:t>To conduct this evaluation, a combination of primary and secondary research methods will be employed to ensure a comprehensive analysis of fertilisation techniques and their impacts. The primary research component consists of an experimental study designed to assess the growth rate of lettuce under different fertilisation methods, comparing organic and inorganic treatments. Additionally, soil characteristics, including p</w:t>
      </w:r>
      <w:r w:rsidR="00B5314D" w:rsidRPr="00C37311">
        <w:t>H</w:t>
      </w:r>
      <w:r w:rsidRPr="00C37311">
        <w:t>, water content and sunlight absorption levels, will be measured before and after the experiment to evaluate changes resulting from each fertilisation approach.</w:t>
      </w:r>
    </w:p>
    <w:p w14:paraId="572228B6" w14:textId="1F079B79" w:rsidR="00AC779C" w:rsidRPr="00C37311" w:rsidRDefault="00AC779C" w:rsidP="00C37311">
      <w:pPr>
        <w:pStyle w:val="NormalWeb"/>
        <w:spacing w:line="360" w:lineRule="auto"/>
        <w:ind w:firstLine="720"/>
        <w:jc w:val="both"/>
      </w:pPr>
      <w:r w:rsidRPr="00C37311">
        <w:t xml:space="preserve">Further qualitative insights will be gathered through three structured interviews. These will include a discussion with a former employee of the Ministry of Agriculture from the statistics and farmer registration department, as well as interviews with two farmers who have been engaged in agricultural practices </w:t>
      </w:r>
      <w:r w:rsidR="00B079C3" w:rsidRPr="00C37311">
        <w:t>for 5-10 years</w:t>
      </w:r>
      <w:r w:rsidRPr="00C37311">
        <w:t xml:space="preserve">. </w:t>
      </w:r>
      <w:r w:rsidR="00FF109F">
        <w:t>The interviewees will be addressed as interviewees 1-3.</w:t>
      </w:r>
      <w:r w:rsidR="00FF109F">
        <w:t xml:space="preserve"> </w:t>
      </w:r>
      <w:r w:rsidRPr="00C37311">
        <w:t>These perspectives will provide valuable context on fertilisation trends, practical implications, and economic considerations in local farming systems.</w:t>
      </w:r>
    </w:p>
    <w:p w14:paraId="5480ABDA" w14:textId="040C0AC7" w:rsidR="00AC779C" w:rsidRPr="00C37311" w:rsidRDefault="00AC779C" w:rsidP="00C37311">
      <w:pPr>
        <w:pStyle w:val="NormalWeb"/>
        <w:spacing w:line="360" w:lineRule="auto"/>
        <w:ind w:firstLine="720"/>
        <w:jc w:val="both"/>
      </w:pPr>
      <w:r w:rsidRPr="00C37311">
        <w:t xml:space="preserve">A focus group discussion will also be conducted with ten individuals aged </w:t>
      </w:r>
      <w:r w:rsidR="00014DDB">
        <w:t>18 to 30</w:t>
      </w:r>
      <w:r w:rsidRPr="00C37311">
        <w:t xml:space="preserve">, aiming to explore their knowledge, perspectives, and engagement with the farming industry. </w:t>
      </w:r>
      <w:r w:rsidR="00E631DB">
        <w:t xml:space="preserve">These individuals will be identified as participants 1-10. </w:t>
      </w:r>
      <w:r w:rsidRPr="00C37311">
        <w:t xml:space="preserve">Participants will be encouraged to share opinions, recommendations, and interests related to agricultural practices, sustainability, and future opportunities within the sector. The </w:t>
      </w:r>
      <w:r w:rsidR="00CE3CDD" w:rsidRPr="00C37311">
        <w:t xml:space="preserve">research timetable and </w:t>
      </w:r>
      <w:r w:rsidRPr="00C37311">
        <w:t>questions guiding both the interviews and the focus group discussion will be detailed in the appendix for reference.</w:t>
      </w:r>
    </w:p>
    <w:p w14:paraId="674DACF3" w14:textId="77777777" w:rsidR="00AC779C" w:rsidRPr="00C37311" w:rsidRDefault="00AC779C" w:rsidP="00C37311">
      <w:pPr>
        <w:spacing w:line="360" w:lineRule="auto"/>
        <w:ind w:firstLine="720"/>
        <w:jc w:val="both"/>
        <w:rPr>
          <w:rFonts w:ascii="Times New Roman" w:hAnsi="Times New Roman" w:cs="Times New Roman"/>
          <w:b/>
          <w:bCs/>
        </w:rPr>
      </w:pPr>
      <w:r w:rsidRPr="00C37311">
        <w:rPr>
          <w:rFonts w:ascii="Times New Roman" w:hAnsi="Times New Roman" w:cs="Times New Roman"/>
        </w:rPr>
        <w:t>Secondary data for this study will be obtained from official importation records detailing the most frequently imported fertilisers, providing insights into local agricultural trends and dependency on specific fertiliser types. Additionally, relevant information will be gathered from credible online sources, including peer-reviewed research papers, academic journals, and reputable news channels. These secondary sources will supplement the primary research by offering contextual data on fertilisation practices, market trends, and environmental implications, ensuring a well-rounded analysis.</w:t>
      </w:r>
    </w:p>
    <w:p w14:paraId="165735EF" w14:textId="77777777" w:rsidR="00AC779C" w:rsidRPr="00C37311" w:rsidRDefault="00AC779C" w:rsidP="00C37311">
      <w:pPr>
        <w:spacing w:line="360" w:lineRule="auto"/>
        <w:jc w:val="both"/>
        <w:rPr>
          <w:rFonts w:ascii="Times New Roman" w:hAnsi="Times New Roman" w:cs="Times New Roman"/>
          <w:b/>
          <w:bCs/>
        </w:rPr>
      </w:pPr>
    </w:p>
    <w:p w14:paraId="2ABCBFE8" w14:textId="77777777" w:rsidR="00AC779C" w:rsidRPr="00FA6C43" w:rsidRDefault="00AC779C" w:rsidP="00EF2822">
      <w:pPr>
        <w:pStyle w:val="Heading2"/>
        <w:rPr>
          <w:rFonts w:eastAsia="Times New Roman"/>
          <w:lang w:eastAsia="en-GB"/>
        </w:rPr>
      </w:pPr>
      <w:bookmarkStart w:id="16" w:name="_Toc198676426"/>
      <w:r w:rsidRPr="00FA6C43">
        <w:rPr>
          <w:rFonts w:eastAsia="Times New Roman"/>
          <w:lang w:eastAsia="en-GB"/>
        </w:rPr>
        <w:lastRenderedPageBreak/>
        <w:t>Limitations of Research Methods</w:t>
      </w:r>
      <w:bookmarkEnd w:id="16"/>
    </w:p>
    <w:p w14:paraId="261AF5F5" w14:textId="77777777" w:rsidR="00AC779C" w:rsidRPr="00FA6C43" w:rsidRDefault="00AC779C" w:rsidP="00C37311">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FA6C43">
        <w:rPr>
          <w:rFonts w:ascii="Times New Roman" w:eastAsia="Times New Roman" w:hAnsi="Times New Roman" w:cs="Times New Roman"/>
          <w:kern w:val="0"/>
          <w:lang w:eastAsia="en-GB"/>
          <w14:ligatures w14:val="none"/>
        </w:rPr>
        <w:t>While the combination of primary and secondary research methods provides a comprehensive approach, each has inherent disadvantages that must be acknowledged.</w:t>
      </w:r>
      <w:r w:rsidRPr="00C37311">
        <w:rPr>
          <w:rFonts w:ascii="Times New Roman" w:eastAsia="Times New Roman" w:hAnsi="Times New Roman" w:cs="Times New Roman"/>
          <w:kern w:val="0"/>
          <w:lang w:eastAsia="en-GB"/>
          <w14:ligatures w14:val="none"/>
        </w:rPr>
        <w:t xml:space="preserve"> </w:t>
      </w:r>
      <w:r w:rsidRPr="00FA6C43">
        <w:rPr>
          <w:rFonts w:ascii="Times New Roman" w:eastAsia="Times New Roman" w:hAnsi="Times New Roman" w:cs="Times New Roman"/>
          <w:kern w:val="0"/>
          <w:lang w:eastAsia="en-GB"/>
          <w14:ligatures w14:val="none"/>
        </w:rPr>
        <w:t>Recogni</w:t>
      </w:r>
      <w:r w:rsidRPr="00C37311">
        <w:rPr>
          <w:rFonts w:ascii="Times New Roman" w:eastAsia="Times New Roman" w:hAnsi="Times New Roman" w:cs="Times New Roman"/>
          <w:kern w:val="0"/>
          <w:lang w:eastAsia="en-GB"/>
          <w14:ligatures w14:val="none"/>
        </w:rPr>
        <w:t>s</w:t>
      </w:r>
      <w:r w:rsidRPr="00FA6C43">
        <w:rPr>
          <w:rFonts w:ascii="Times New Roman" w:eastAsia="Times New Roman" w:hAnsi="Times New Roman" w:cs="Times New Roman"/>
          <w:kern w:val="0"/>
          <w:lang w:eastAsia="en-GB"/>
          <w14:ligatures w14:val="none"/>
        </w:rPr>
        <w:t>ing these limitations ensures transparency in the research process and supports critical analysis of results.</w:t>
      </w:r>
    </w:p>
    <w:p w14:paraId="735A8733" w14:textId="77777777" w:rsidR="00AC779C" w:rsidRPr="00FA6C43" w:rsidRDefault="00AC779C" w:rsidP="00A71A0C">
      <w:pPr>
        <w:pStyle w:val="Heading3"/>
        <w:rPr>
          <w:rFonts w:eastAsia="Times New Roman"/>
          <w:lang w:eastAsia="en-GB"/>
        </w:rPr>
      </w:pPr>
      <w:bookmarkStart w:id="17" w:name="_Toc198676427"/>
      <w:r w:rsidRPr="00FA6C43">
        <w:rPr>
          <w:rFonts w:eastAsia="Times New Roman"/>
          <w:lang w:eastAsia="en-GB"/>
        </w:rPr>
        <w:t>Limitations of Primary Research</w:t>
      </w:r>
      <w:bookmarkEnd w:id="17"/>
    </w:p>
    <w:p w14:paraId="7301AF81" w14:textId="77777777" w:rsidR="00AC779C" w:rsidRPr="00FA6C43" w:rsidRDefault="00AC779C" w:rsidP="00C37311">
      <w:pPr>
        <w:spacing w:before="100" w:beforeAutospacing="1" w:after="100" w:afterAutospacing="1" w:line="360" w:lineRule="auto"/>
        <w:ind w:firstLine="360"/>
        <w:jc w:val="both"/>
        <w:rPr>
          <w:rFonts w:ascii="Times New Roman" w:eastAsia="Times New Roman" w:hAnsi="Times New Roman" w:cs="Times New Roman"/>
          <w:kern w:val="0"/>
          <w:lang w:eastAsia="en-GB"/>
          <w14:ligatures w14:val="none"/>
        </w:rPr>
      </w:pPr>
      <w:r w:rsidRPr="00C37311">
        <w:rPr>
          <w:rFonts w:ascii="Times New Roman" w:eastAsia="Times New Roman" w:hAnsi="Times New Roman" w:cs="Times New Roman"/>
          <w:kern w:val="0"/>
          <w:lang w:eastAsia="en-GB"/>
          <w14:ligatures w14:val="none"/>
        </w:rPr>
        <w:t>Although p</w:t>
      </w:r>
      <w:r w:rsidRPr="00FA6C43">
        <w:rPr>
          <w:rFonts w:ascii="Times New Roman" w:eastAsia="Times New Roman" w:hAnsi="Times New Roman" w:cs="Times New Roman"/>
          <w:kern w:val="0"/>
          <w:lang w:eastAsia="en-GB"/>
          <w14:ligatures w14:val="none"/>
        </w:rPr>
        <w:t xml:space="preserve">rimary research methods, such as experiments, interviews, and focus groups, </w:t>
      </w:r>
      <w:r w:rsidRPr="00C37311">
        <w:rPr>
          <w:rFonts w:ascii="Times New Roman" w:hAnsi="Times New Roman" w:cs="Times New Roman"/>
        </w:rPr>
        <w:t>provide firsthand, specific data directly relevant to the research objectives, ensuring greater accuracy and applicability to the study, they also present</w:t>
      </w:r>
      <w:r w:rsidRPr="00FA6C43">
        <w:rPr>
          <w:rFonts w:ascii="Times New Roman" w:eastAsia="Times New Roman" w:hAnsi="Times New Roman" w:cs="Times New Roman"/>
          <w:kern w:val="0"/>
          <w:lang w:eastAsia="en-GB"/>
          <w14:ligatures w14:val="none"/>
        </w:rPr>
        <w:t xml:space="preserve"> several challenges</w:t>
      </w:r>
      <w:r w:rsidRPr="00C37311">
        <w:rPr>
          <w:rFonts w:ascii="Times New Roman" w:eastAsia="Times New Roman" w:hAnsi="Times New Roman" w:cs="Times New Roman"/>
          <w:kern w:val="0"/>
          <w:lang w:eastAsia="en-GB"/>
          <w14:ligatures w14:val="none"/>
        </w:rPr>
        <w:t xml:space="preserve"> </w:t>
      </w:r>
      <w:r w:rsidRPr="00C37311">
        <w:rPr>
          <w:rFonts w:ascii="Times New Roman" w:hAnsi="Times New Roman" w:cs="Times New Roman"/>
        </w:rPr>
        <w:t>(Anpar Research, 2020)</w:t>
      </w:r>
      <w:r w:rsidRPr="00FA6C43">
        <w:rPr>
          <w:rFonts w:ascii="Times New Roman" w:eastAsia="Times New Roman" w:hAnsi="Times New Roman" w:cs="Times New Roman"/>
          <w:kern w:val="0"/>
          <w:lang w:eastAsia="en-GB"/>
          <w14:ligatures w14:val="none"/>
        </w:rPr>
        <w:t>:</w:t>
      </w:r>
    </w:p>
    <w:p w14:paraId="22B6CAFF" w14:textId="77777777" w:rsidR="00AC779C" w:rsidRPr="00FA6C43" w:rsidRDefault="00AC779C" w:rsidP="00C37311">
      <w:pPr>
        <w:numPr>
          <w:ilvl w:val="0"/>
          <w:numId w:val="6"/>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6C43">
        <w:rPr>
          <w:rFonts w:ascii="Times New Roman" w:eastAsia="Times New Roman" w:hAnsi="Times New Roman" w:cs="Times New Roman"/>
          <w:b/>
          <w:bCs/>
          <w:kern w:val="0"/>
          <w:lang w:eastAsia="en-GB"/>
          <w14:ligatures w14:val="none"/>
        </w:rPr>
        <w:t>Time-Intensive Process</w:t>
      </w:r>
      <w:r w:rsidRPr="00FA6C43">
        <w:rPr>
          <w:rFonts w:ascii="Times New Roman" w:eastAsia="Times New Roman" w:hAnsi="Times New Roman" w:cs="Times New Roman"/>
          <w:kern w:val="0"/>
          <w:lang w:eastAsia="en-GB"/>
          <w14:ligatures w14:val="none"/>
        </w:rPr>
        <w:t xml:space="preserve"> – Data collection and analysis require </w:t>
      </w:r>
      <w:r w:rsidRPr="00C37311">
        <w:rPr>
          <w:rFonts w:ascii="Times New Roman" w:eastAsia="Times New Roman" w:hAnsi="Times New Roman" w:cs="Times New Roman"/>
          <w:kern w:val="0"/>
          <w:lang w:eastAsia="en-GB"/>
          <w14:ligatures w14:val="none"/>
        </w:rPr>
        <w:t xml:space="preserve">a </w:t>
      </w:r>
      <w:r w:rsidRPr="00FA6C43">
        <w:rPr>
          <w:rFonts w:ascii="Times New Roman" w:eastAsia="Times New Roman" w:hAnsi="Times New Roman" w:cs="Times New Roman"/>
          <w:kern w:val="0"/>
          <w:lang w:eastAsia="en-GB"/>
          <w14:ligatures w14:val="none"/>
        </w:rPr>
        <w:t>significant time investment, which may prolong the research timeline.</w:t>
      </w:r>
    </w:p>
    <w:p w14:paraId="5996581A" w14:textId="77777777" w:rsidR="00AC779C" w:rsidRPr="00FA6C43" w:rsidRDefault="00AC779C" w:rsidP="00C37311">
      <w:pPr>
        <w:numPr>
          <w:ilvl w:val="0"/>
          <w:numId w:val="6"/>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6C43">
        <w:rPr>
          <w:rFonts w:ascii="Times New Roman" w:eastAsia="Times New Roman" w:hAnsi="Times New Roman" w:cs="Times New Roman"/>
          <w:b/>
          <w:bCs/>
          <w:kern w:val="0"/>
          <w:lang w:eastAsia="en-GB"/>
          <w14:ligatures w14:val="none"/>
        </w:rPr>
        <w:t>Financial Constraints</w:t>
      </w:r>
      <w:r w:rsidRPr="00FA6C43">
        <w:rPr>
          <w:rFonts w:ascii="Times New Roman" w:eastAsia="Times New Roman" w:hAnsi="Times New Roman" w:cs="Times New Roman"/>
          <w:kern w:val="0"/>
          <w:lang w:eastAsia="en-GB"/>
          <w14:ligatures w14:val="none"/>
        </w:rPr>
        <w:t xml:space="preserve"> – Conducting experiments and interviews involves costs related to equipment, materials, and participant engagement, making primary research financially demanding.</w:t>
      </w:r>
    </w:p>
    <w:p w14:paraId="370D4CAE" w14:textId="14E04FB9" w:rsidR="00996767" w:rsidRPr="00C37311" w:rsidRDefault="00AC779C" w:rsidP="00C37311">
      <w:pPr>
        <w:numPr>
          <w:ilvl w:val="0"/>
          <w:numId w:val="6"/>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6C43">
        <w:rPr>
          <w:rFonts w:ascii="Times New Roman" w:eastAsia="Times New Roman" w:hAnsi="Times New Roman" w:cs="Times New Roman"/>
          <w:b/>
          <w:bCs/>
          <w:kern w:val="0"/>
          <w:lang w:eastAsia="en-GB"/>
          <w14:ligatures w14:val="none"/>
        </w:rPr>
        <w:t>Potential Bias and Subjectivity</w:t>
      </w:r>
      <w:r w:rsidRPr="00FA6C43">
        <w:rPr>
          <w:rFonts w:ascii="Times New Roman" w:eastAsia="Times New Roman" w:hAnsi="Times New Roman" w:cs="Times New Roman"/>
          <w:kern w:val="0"/>
          <w:lang w:eastAsia="en-GB"/>
          <w14:ligatures w14:val="none"/>
        </w:rPr>
        <w:t xml:space="preserve"> – Responses from interviews and focus groups may reflect personal biases, and researcher influence can inadvertently affect findings.</w:t>
      </w:r>
    </w:p>
    <w:p w14:paraId="69ACE726" w14:textId="1001FB2B" w:rsidR="00AC779C" w:rsidRPr="00FA6C43" w:rsidRDefault="00AC779C" w:rsidP="00A71A0C">
      <w:pPr>
        <w:pStyle w:val="Heading3"/>
        <w:rPr>
          <w:rFonts w:eastAsia="Times New Roman"/>
          <w:lang w:eastAsia="en-GB"/>
        </w:rPr>
      </w:pPr>
      <w:bookmarkStart w:id="18" w:name="_Toc198676428"/>
      <w:r w:rsidRPr="00FA6C43">
        <w:rPr>
          <w:rFonts w:eastAsia="Times New Roman"/>
          <w:lang w:eastAsia="en-GB"/>
        </w:rPr>
        <w:t>Limitations of Secondary Research</w:t>
      </w:r>
      <w:bookmarkEnd w:id="18"/>
    </w:p>
    <w:p w14:paraId="292C80B0" w14:textId="77777777" w:rsidR="00AC779C" w:rsidRPr="00FA6C43" w:rsidRDefault="00AC779C" w:rsidP="00C37311">
      <w:pPr>
        <w:spacing w:before="100" w:beforeAutospacing="1" w:after="100" w:afterAutospacing="1" w:line="360" w:lineRule="auto"/>
        <w:ind w:firstLine="360"/>
        <w:jc w:val="both"/>
        <w:rPr>
          <w:rFonts w:ascii="Times New Roman" w:eastAsia="Times New Roman" w:hAnsi="Times New Roman" w:cs="Times New Roman"/>
          <w:kern w:val="0"/>
          <w:lang w:eastAsia="en-GB"/>
          <w14:ligatures w14:val="none"/>
        </w:rPr>
      </w:pPr>
      <w:r w:rsidRPr="00C37311">
        <w:rPr>
          <w:rFonts w:ascii="Times New Roman" w:eastAsia="Times New Roman" w:hAnsi="Times New Roman" w:cs="Times New Roman"/>
          <w:kern w:val="0"/>
          <w:lang w:eastAsia="en-GB"/>
          <w14:ligatures w14:val="none"/>
        </w:rPr>
        <w:t>While s</w:t>
      </w:r>
      <w:r w:rsidRPr="00FA6C43">
        <w:rPr>
          <w:rFonts w:ascii="Times New Roman" w:eastAsia="Times New Roman" w:hAnsi="Times New Roman" w:cs="Times New Roman"/>
          <w:kern w:val="0"/>
          <w:lang w:eastAsia="en-GB"/>
          <w14:ligatures w14:val="none"/>
        </w:rPr>
        <w:t>econdary data sources contribute valuable insights</w:t>
      </w:r>
      <w:r w:rsidRPr="00C37311">
        <w:rPr>
          <w:rFonts w:ascii="Times New Roman" w:eastAsia="Times New Roman" w:hAnsi="Times New Roman" w:cs="Times New Roman"/>
          <w:kern w:val="0"/>
          <w:lang w:eastAsia="en-GB"/>
          <w14:ligatures w14:val="none"/>
        </w:rPr>
        <w:t xml:space="preserve">, they </w:t>
      </w:r>
      <w:r w:rsidRPr="00C37311">
        <w:rPr>
          <w:rFonts w:ascii="Times New Roman" w:hAnsi="Times New Roman" w:cs="Times New Roman"/>
        </w:rPr>
        <w:t xml:space="preserve">offer a broader context by utilising existing studies and historical data, allowing for comparative analysis and identifying trends without the need for extensive data collection. They </w:t>
      </w:r>
      <w:r w:rsidRPr="00FA6C43">
        <w:rPr>
          <w:rFonts w:ascii="Times New Roman" w:eastAsia="Times New Roman" w:hAnsi="Times New Roman" w:cs="Times New Roman"/>
          <w:kern w:val="0"/>
          <w:lang w:eastAsia="en-GB"/>
          <w14:ligatures w14:val="none"/>
        </w:rPr>
        <w:t>also present limitations</w:t>
      </w:r>
      <w:r w:rsidRPr="00C37311">
        <w:rPr>
          <w:rFonts w:ascii="Times New Roman" w:eastAsia="Times New Roman" w:hAnsi="Times New Roman" w:cs="Times New Roman"/>
          <w:kern w:val="0"/>
          <w:lang w:eastAsia="en-GB"/>
          <w14:ligatures w14:val="none"/>
        </w:rPr>
        <w:t xml:space="preserve"> </w:t>
      </w:r>
      <w:r w:rsidRPr="00C37311">
        <w:rPr>
          <w:rFonts w:ascii="Times New Roman" w:hAnsi="Times New Roman" w:cs="Times New Roman"/>
        </w:rPr>
        <w:t>(Laoudai, 2024)</w:t>
      </w:r>
      <w:r w:rsidRPr="00FA6C43">
        <w:rPr>
          <w:rFonts w:ascii="Times New Roman" w:eastAsia="Times New Roman" w:hAnsi="Times New Roman" w:cs="Times New Roman"/>
          <w:kern w:val="0"/>
          <w:lang w:eastAsia="en-GB"/>
          <w14:ligatures w14:val="none"/>
        </w:rPr>
        <w:t>:</w:t>
      </w:r>
    </w:p>
    <w:p w14:paraId="2B519849" w14:textId="77777777" w:rsidR="00AC779C" w:rsidRPr="00FA6C43" w:rsidRDefault="00AC779C" w:rsidP="00C37311">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6C43">
        <w:rPr>
          <w:rFonts w:ascii="Times New Roman" w:eastAsia="Times New Roman" w:hAnsi="Times New Roman" w:cs="Times New Roman"/>
          <w:b/>
          <w:bCs/>
          <w:kern w:val="0"/>
          <w:lang w:eastAsia="en-GB"/>
          <w14:ligatures w14:val="none"/>
        </w:rPr>
        <w:t>Data Reliability and Accuracy</w:t>
      </w:r>
      <w:r w:rsidRPr="00FA6C43">
        <w:rPr>
          <w:rFonts w:ascii="Times New Roman" w:eastAsia="Times New Roman" w:hAnsi="Times New Roman" w:cs="Times New Roman"/>
          <w:kern w:val="0"/>
          <w:lang w:eastAsia="en-GB"/>
          <w14:ligatures w14:val="none"/>
        </w:rPr>
        <w:t xml:space="preserve"> – Existing studies may not align precisely with the research objectives, and the credibility of some sources may be questionable.</w:t>
      </w:r>
    </w:p>
    <w:p w14:paraId="744BF2C5" w14:textId="77777777" w:rsidR="00AC779C" w:rsidRPr="00FA6C43" w:rsidRDefault="00AC779C" w:rsidP="00C37311">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6C43">
        <w:rPr>
          <w:rFonts w:ascii="Times New Roman" w:eastAsia="Times New Roman" w:hAnsi="Times New Roman" w:cs="Times New Roman"/>
          <w:b/>
          <w:bCs/>
          <w:kern w:val="0"/>
          <w:lang w:eastAsia="en-GB"/>
          <w14:ligatures w14:val="none"/>
        </w:rPr>
        <w:t>Outdated Information</w:t>
      </w:r>
      <w:r w:rsidRPr="00FA6C43">
        <w:rPr>
          <w:rFonts w:ascii="Times New Roman" w:eastAsia="Times New Roman" w:hAnsi="Times New Roman" w:cs="Times New Roman"/>
          <w:kern w:val="0"/>
          <w:lang w:eastAsia="en-GB"/>
          <w14:ligatures w14:val="none"/>
        </w:rPr>
        <w:t xml:space="preserve"> – Some secondary data may not reflect current industry trends or scientific advancements, potentially limiting relevance.</w:t>
      </w:r>
    </w:p>
    <w:p w14:paraId="521D7E43" w14:textId="5C3D32D9" w:rsidR="006833DC" w:rsidRPr="00C37311" w:rsidRDefault="00AC779C" w:rsidP="00C37311">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A6C43">
        <w:rPr>
          <w:rFonts w:ascii="Times New Roman" w:eastAsia="Times New Roman" w:hAnsi="Times New Roman" w:cs="Times New Roman"/>
          <w:b/>
          <w:bCs/>
          <w:kern w:val="0"/>
          <w:lang w:eastAsia="en-GB"/>
          <w14:ligatures w14:val="none"/>
        </w:rPr>
        <w:t>Lack of Specificity</w:t>
      </w:r>
      <w:r w:rsidRPr="00FA6C43">
        <w:rPr>
          <w:rFonts w:ascii="Times New Roman" w:eastAsia="Times New Roman" w:hAnsi="Times New Roman" w:cs="Times New Roman"/>
          <w:kern w:val="0"/>
          <w:lang w:eastAsia="en-GB"/>
          <w14:ligatures w14:val="none"/>
        </w:rPr>
        <w:t xml:space="preserve"> – Since secondary sources were originally collected for different purposes, they may not fully address the particular concerns of this study.</w:t>
      </w:r>
    </w:p>
    <w:p w14:paraId="1153FD3A" w14:textId="7B522B78" w:rsidR="00AC779C" w:rsidRPr="00C37311" w:rsidRDefault="00AC779C" w:rsidP="00A71A0C">
      <w:pPr>
        <w:pStyle w:val="Heading2"/>
      </w:pPr>
      <w:bookmarkStart w:id="19" w:name="_Toc198676429"/>
      <w:r w:rsidRPr="00C37311">
        <w:lastRenderedPageBreak/>
        <w:t>Experimental Design</w:t>
      </w:r>
      <w:bookmarkEnd w:id="19"/>
    </w:p>
    <w:p w14:paraId="5E26430E" w14:textId="77777777" w:rsidR="00AC779C" w:rsidRPr="00C37311" w:rsidRDefault="00AC779C" w:rsidP="00C37311">
      <w:pPr>
        <w:spacing w:line="360" w:lineRule="auto"/>
        <w:jc w:val="both"/>
        <w:rPr>
          <w:rFonts w:ascii="Times New Roman" w:hAnsi="Times New Roman" w:cs="Times New Roman"/>
        </w:rPr>
      </w:pPr>
    </w:p>
    <w:p w14:paraId="7CE757A2" w14:textId="45EC213B" w:rsidR="00AC779C" w:rsidRDefault="00AC779C" w:rsidP="00C37311">
      <w:pPr>
        <w:spacing w:line="360" w:lineRule="auto"/>
        <w:ind w:firstLine="720"/>
        <w:jc w:val="both"/>
        <w:rPr>
          <w:rFonts w:ascii="Times New Roman" w:hAnsi="Times New Roman" w:cs="Times New Roman"/>
        </w:rPr>
      </w:pPr>
      <w:r w:rsidRPr="00C37311">
        <w:rPr>
          <w:rFonts w:ascii="Times New Roman" w:hAnsi="Times New Roman" w:cs="Times New Roman"/>
        </w:rPr>
        <w:t>This study aims to evaluate the impact on the soil and plants of two fertilisation techniques, fertigation and foliar application, using both organic and inorganic fertilisers on lettuce growth and soil health. The experiment will involve 1</w:t>
      </w:r>
      <w:r w:rsidR="00A620D6">
        <w:rPr>
          <w:rFonts w:ascii="Times New Roman" w:hAnsi="Times New Roman" w:cs="Times New Roman"/>
        </w:rPr>
        <w:t>6</w:t>
      </w:r>
      <w:r w:rsidRPr="00C37311">
        <w:rPr>
          <w:rFonts w:ascii="Times New Roman" w:hAnsi="Times New Roman" w:cs="Times New Roman"/>
        </w:rPr>
        <w:t xml:space="preserve"> pots, divided into </w:t>
      </w:r>
      <w:r w:rsidR="00A620D6">
        <w:rPr>
          <w:rFonts w:ascii="Times New Roman" w:hAnsi="Times New Roman" w:cs="Times New Roman"/>
        </w:rPr>
        <w:t>four</w:t>
      </w:r>
      <w:r w:rsidRPr="00C37311">
        <w:rPr>
          <w:rFonts w:ascii="Times New Roman" w:hAnsi="Times New Roman" w:cs="Times New Roman"/>
        </w:rPr>
        <w:t xml:space="preserve"> replicates for each combination of fertilisation method and fertiliser type (i.e., organic fertigation, inorganic fertigation, organic foliar, and inorganic foliar).</w:t>
      </w:r>
      <w:r w:rsidR="00C15089">
        <w:rPr>
          <w:rFonts w:ascii="Times New Roman" w:hAnsi="Times New Roman" w:cs="Times New Roman"/>
        </w:rPr>
        <w:t xml:space="preserve"> </w:t>
      </w:r>
      <w:r w:rsidR="00504E64">
        <w:rPr>
          <w:rFonts w:ascii="Times New Roman" w:hAnsi="Times New Roman" w:cs="Times New Roman"/>
        </w:rPr>
        <w:t xml:space="preserve">See Figure 1 for a visual of the setup. </w:t>
      </w:r>
    </w:p>
    <w:p w14:paraId="01E1C3E4" w14:textId="4EB9954A" w:rsidR="00576D42" w:rsidRDefault="00504E64" w:rsidP="00CD7DA7">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0B9D668A" wp14:editId="2F1FC23E">
            <wp:extent cx="5731510" cy="1899285"/>
            <wp:effectExtent l="12700" t="12700" r="8890" b="18415"/>
            <wp:docPr id="1623135191" name="Picture 1" descr="A plant growing in a p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135191" name="Picture 1" descr="A plant growing in a po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899285"/>
                    </a:xfrm>
                    <a:prstGeom prst="rect">
                      <a:avLst/>
                    </a:prstGeom>
                    <a:ln>
                      <a:solidFill>
                        <a:schemeClr val="tx1"/>
                      </a:solidFill>
                    </a:ln>
                  </pic:spPr>
                </pic:pic>
              </a:graphicData>
            </a:graphic>
          </wp:inline>
        </w:drawing>
      </w:r>
    </w:p>
    <w:p w14:paraId="7F374C1B" w14:textId="10D8DAA1" w:rsidR="00576D42" w:rsidRPr="00C87A4D" w:rsidRDefault="00576D42" w:rsidP="00CD7DA7">
      <w:pPr>
        <w:spacing w:line="360" w:lineRule="auto"/>
        <w:jc w:val="both"/>
        <w:rPr>
          <w:rFonts w:ascii="Times New Roman" w:hAnsi="Times New Roman" w:cs="Times New Roman"/>
          <w:sz w:val="20"/>
          <w:szCs w:val="20"/>
        </w:rPr>
      </w:pPr>
      <w:r w:rsidRPr="00C87A4D">
        <w:rPr>
          <w:rFonts w:ascii="Times New Roman" w:hAnsi="Times New Roman" w:cs="Times New Roman"/>
          <w:sz w:val="20"/>
          <w:szCs w:val="20"/>
        </w:rPr>
        <w:t xml:space="preserve">Figure 1. Showing a visual of the experiment setup </w:t>
      </w:r>
      <w:r w:rsidR="000441F1" w:rsidRPr="000441F1">
        <w:rPr>
          <w:sz w:val="18"/>
          <w:szCs w:val="18"/>
        </w:rPr>
        <w:t>(Frederick, 2025)</w:t>
      </w:r>
    </w:p>
    <w:p w14:paraId="296CD712" w14:textId="74B8E5BD" w:rsidR="00D8575E" w:rsidRPr="003264DA" w:rsidRDefault="00D1144B" w:rsidP="00C37311">
      <w:pPr>
        <w:spacing w:line="360" w:lineRule="auto"/>
        <w:jc w:val="both"/>
      </w:pPr>
      <w:r>
        <w:t xml:space="preserve"> </w:t>
      </w:r>
    </w:p>
    <w:p w14:paraId="462A4306" w14:textId="1D20A0E2" w:rsidR="00AC779C" w:rsidRPr="00C37311" w:rsidRDefault="003264DA" w:rsidP="00C37311">
      <w:pPr>
        <w:spacing w:line="360" w:lineRule="auto"/>
        <w:jc w:val="both"/>
        <w:rPr>
          <w:rFonts w:ascii="Times New Roman" w:hAnsi="Times New Roman" w:cs="Times New Roman"/>
          <w:b/>
          <w:bCs/>
        </w:rPr>
      </w:pPr>
      <w:r>
        <w:rPr>
          <w:rFonts w:ascii="Times New Roman" w:hAnsi="Times New Roman" w:cs="Times New Roman"/>
          <w:b/>
          <w:bCs/>
        </w:rPr>
        <w:t>1</w:t>
      </w:r>
      <w:r w:rsidR="00D1144B">
        <w:rPr>
          <w:rFonts w:ascii="Times New Roman" w:hAnsi="Times New Roman" w:cs="Times New Roman"/>
          <w:b/>
          <w:bCs/>
        </w:rPr>
        <w:t>.</w:t>
      </w:r>
      <w:r w:rsidR="00AC779C" w:rsidRPr="00C37311">
        <w:rPr>
          <w:rFonts w:ascii="Times New Roman" w:hAnsi="Times New Roman" w:cs="Times New Roman"/>
          <w:b/>
          <w:bCs/>
        </w:rPr>
        <w:t xml:space="preserve"> Setup and Planting:  </w:t>
      </w:r>
    </w:p>
    <w:p w14:paraId="5E5A0A34" w14:textId="4A9B7E21" w:rsidR="00AC779C" w:rsidRPr="00C37311" w:rsidRDefault="007C17DE" w:rsidP="00C37311">
      <w:pPr>
        <w:spacing w:line="360" w:lineRule="auto"/>
        <w:jc w:val="both"/>
        <w:rPr>
          <w:rFonts w:ascii="Times New Roman" w:hAnsi="Times New Roman" w:cs="Times New Roman"/>
        </w:rPr>
      </w:pPr>
      <w:r>
        <w:rPr>
          <w:rFonts w:ascii="Times New Roman" w:hAnsi="Times New Roman" w:cs="Times New Roman"/>
        </w:rPr>
        <w:t>Sixteen 2-litre</w:t>
      </w:r>
      <w:r w:rsidR="00AC779C" w:rsidRPr="00C37311">
        <w:rPr>
          <w:rFonts w:ascii="Times New Roman" w:hAnsi="Times New Roman" w:cs="Times New Roman"/>
        </w:rPr>
        <w:t xml:space="preserve"> pots will be prepared using </w:t>
      </w:r>
      <w:r w:rsidR="000441F1">
        <w:rPr>
          <w:rFonts w:ascii="Times New Roman" w:hAnsi="Times New Roman" w:cs="Times New Roman"/>
        </w:rPr>
        <w:t xml:space="preserve">a </w:t>
      </w:r>
      <w:r w:rsidR="00AC779C" w:rsidRPr="00C37311">
        <w:rPr>
          <w:rFonts w:ascii="Times New Roman" w:hAnsi="Times New Roman" w:cs="Times New Roman"/>
        </w:rPr>
        <w:t>neutral p</w:t>
      </w:r>
      <w:r w:rsidR="00C26FCC" w:rsidRPr="00C37311">
        <w:rPr>
          <w:rFonts w:ascii="Times New Roman" w:hAnsi="Times New Roman" w:cs="Times New Roman"/>
        </w:rPr>
        <w:t>H</w:t>
      </w:r>
      <w:r w:rsidR="00AC779C" w:rsidRPr="00C37311">
        <w:rPr>
          <w:rFonts w:ascii="Times New Roman" w:hAnsi="Times New Roman" w:cs="Times New Roman"/>
        </w:rPr>
        <w:t xml:space="preserve"> standardised soil mix with proper drainage</w:t>
      </w:r>
      <w:r w:rsidR="00F8161C">
        <w:rPr>
          <w:rFonts w:ascii="Times New Roman" w:hAnsi="Times New Roman" w:cs="Times New Roman"/>
        </w:rPr>
        <w:t>, taken from farmlands within Belair</w:t>
      </w:r>
      <w:r w:rsidR="00AC779C" w:rsidRPr="00C37311">
        <w:rPr>
          <w:rFonts w:ascii="Times New Roman" w:hAnsi="Times New Roman" w:cs="Times New Roman"/>
        </w:rPr>
        <w:t>. Three Lettuce seeds for each pot will be weighed to ensure that they are all on average the same weight. They will all be s</w:t>
      </w:r>
      <w:r w:rsidR="00D07305">
        <w:rPr>
          <w:rFonts w:ascii="Times New Roman" w:hAnsi="Times New Roman" w:cs="Times New Roman"/>
        </w:rPr>
        <w:t>ewn</w:t>
      </w:r>
      <w:r w:rsidR="00AC779C" w:rsidRPr="00C37311">
        <w:rPr>
          <w:rFonts w:ascii="Times New Roman" w:hAnsi="Times New Roman" w:cs="Times New Roman"/>
        </w:rPr>
        <w:t xml:space="preserve"> within 10 minutes. After sown in each pot, later they will be thinned to one plant per pot after germination.  </w:t>
      </w:r>
    </w:p>
    <w:p w14:paraId="3F46629A" w14:textId="77777777" w:rsidR="00AC779C" w:rsidRPr="00C37311" w:rsidRDefault="00AC779C" w:rsidP="00C37311">
      <w:pPr>
        <w:spacing w:line="360" w:lineRule="auto"/>
        <w:jc w:val="both"/>
        <w:rPr>
          <w:rFonts w:ascii="Times New Roman" w:hAnsi="Times New Roman" w:cs="Times New Roman"/>
        </w:rPr>
      </w:pPr>
    </w:p>
    <w:p w14:paraId="0A419580" w14:textId="77777777" w:rsidR="00AC779C" w:rsidRPr="00C37311" w:rsidRDefault="00AC779C" w:rsidP="00C37311">
      <w:pPr>
        <w:spacing w:line="360" w:lineRule="auto"/>
        <w:jc w:val="both"/>
        <w:rPr>
          <w:rFonts w:ascii="Times New Roman" w:hAnsi="Times New Roman" w:cs="Times New Roman"/>
          <w:b/>
          <w:bCs/>
        </w:rPr>
      </w:pPr>
      <w:r w:rsidRPr="00C37311">
        <w:rPr>
          <w:rFonts w:ascii="Times New Roman" w:hAnsi="Times New Roman" w:cs="Times New Roman"/>
          <w:b/>
          <w:bCs/>
        </w:rPr>
        <w:t xml:space="preserve">2. Fertiliser Application:  </w:t>
      </w:r>
    </w:p>
    <w:p w14:paraId="5C02A670" w14:textId="6E67BFF1" w:rsidR="00C37311" w:rsidRPr="00C37311" w:rsidRDefault="00AC779C" w:rsidP="00C37311">
      <w:pPr>
        <w:spacing w:line="360" w:lineRule="auto"/>
        <w:jc w:val="both"/>
        <w:rPr>
          <w:rFonts w:ascii="Times New Roman" w:hAnsi="Times New Roman" w:cs="Times New Roman"/>
        </w:rPr>
      </w:pPr>
      <w:r w:rsidRPr="00C37311">
        <w:rPr>
          <w:rFonts w:ascii="Times New Roman" w:hAnsi="Times New Roman" w:cs="Times New Roman"/>
        </w:rPr>
        <w:t>For fertigation, the fertiliser will be applied through irrigation directly to the plant's roots using a watering cup</w:t>
      </w:r>
      <w:r w:rsidR="003751B0">
        <w:rPr>
          <w:rFonts w:ascii="Times New Roman" w:hAnsi="Times New Roman" w:cs="Times New Roman"/>
        </w:rPr>
        <w:t xml:space="preserve"> </w:t>
      </w:r>
      <w:r w:rsidR="003751B0">
        <w:rPr>
          <w:rFonts w:ascii="Times New Roman" w:hAnsi="Times New Roman" w:cs="Times New Roman"/>
        </w:rPr>
        <w:t>(</w:t>
      </w:r>
      <w:r w:rsidR="003D1E0B">
        <w:rPr>
          <w:rFonts w:ascii="Times New Roman" w:hAnsi="Times New Roman" w:cs="Times New Roman"/>
        </w:rPr>
        <w:t xml:space="preserve">based on KNF guidelines, </w:t>
      </w:r>
      <w:r w:rsidR="003751B0">
        <w:rPr>
          <w:rFonts w:ascii="Times New Roman" w:hAnsi="Times New Roman" w:cs="Times New Roman"/>
        </w:rPr>
        <w:t>at least 1</w:t>
      </w:r>
      <w:r w:rsidR="00A030FD">
        <w:rPr>
          <w:rFonts w:ascii="Times New Roman" w:hAnsi="Times New Roman" w:cs="Times New Roman"/>
        </w:rPr>
        <w:t>5</w:t>
      </w:r>
      <w:r w:rsidR="003751B0">
        <w:rPr>
          <w:rFonts w:ascii="Times New Roman" w:hAnsi="Times New Roman" w:cs="Times New Roman"/>
        </w:rPr>
        <w:t>0ml</w:t>
      </w:r>
      <w:r w:rsidR="00B974D1">
        <w:rPr>
          <w:rFonts w:ascii="Times New Roman" w:hAnsi="Times New Roman" w:cs="Times New Roman"/>
        </w:rPr>
        <w:t xml:space="preserve"> in the mornings</w:t>
      </w:r>
      <w:r w:rsidR="003751B0">
        <w:rPr>
          <w:rFonts w:ascii="Times New Roman" w:hAnsi="Times New Roman" w:cs="Times New Roman"/>
        </w:rPr>
        <w:t>)</w:t>
      </w:r>
      <w:r w:rsidRPr="00C37311">
        <w:rPr>
          <w:rFonts w:ascii="Times New Roman" w:hAnsi="Times New Roman" w:cs="Times New Roman"/>
        </w:rPr>
        <w:t>. For foliar application, the fertiliser solution will be sprayed evenly onto the leaves using a spray bottle. Both applications will be performed once weekly, along with regular watering 2 twice a day</w:t>
      </w:r>
      <w:r w:rsidR="001F6611">
        <w:rPr>
          <w:rFonts w:ascii="Times New Roman" w:hAnsi="Times New Roman" w:cs="Times New Roman"/>
        </w:rPr>
        <w:t xml:space="preserve"> (</w:t>
      </w:r>
      <w:r w:rsidR="006D65ED">
        <w:rPr>
          <w:rFonts w:ascii="Times New Roman" w:hAnsi="Times New Roman" w:cs="Times New Roman"/>
        </w:rPr>
        <w:t>at least</w:t>
      </w:r>
      <w:r w:rsidR="001F6611">
        <w:rPr>
          <w:rFonts w:ascii="Times New Roman" w:hAnsi="Times New Roman" w:cs="Times New Roman"/>
        </w:rPr>
        <w:t xml:space="preserve"> 1</w:t>
      </w:r>
      <w:r w:rsidR="007B2C48">
        <w:rPr>
          <w:rFonts w:ascii="Times New Roman" w:hAnsi="Times New Roman" w:cs="Times New Roman"/>
        </w:rPr>
        <w:t>00- 150</w:t>
      </w:r>
      <w:r w:rsidR="001F6611">
        <w:rPr>
          <w:rFonts w:ascii="Times New Roman" w:hAnsi="Times New Roman" w:cs="Times New Roman"/>
        </w:rPr>
        <w:t>ml</w:t>
      </w:r>
      <w:r w:rsidR="00A030FD">
        <w:rPr>
          <w:rFonts w:ascii="Times New Roman" w:hAnsi="Times New Roman" w:cs="Times New Roman"/>
        </w:rPr>
        <w:t xml:space="preserve"> morning and afternoon</w:t>
      </w:r>
      <w:r w:rsidR="006D65ED">
        <w:rPr>
          <w:rFonts w:ascii="Times New Roman" w:hAnsi="Times New Roman" w:cs="Times New Roman"/>
        </w:rPr>
        <w:t>)</w:t>
      </w:r>
      <w:r w:rsidRPr="00C37311">
        <w:rPr>
          <w:rFonts w:ascii="Times New Roman" w:hAnsi="Times New Roman" w:cs="Times New Roman"/>
        </w:rPr>
        <w:t xml:space="preserve"> for one month (30 days). </w:t>
      </w:r>
    </w:p>
    <w:p w14:paraId="4EB5BDA4" w14:textId="77777777" w:rsidR="004B217A" w:rsidRDefault="004B217A" w:rsidP="00C37311">
      <w:pPr>
        <w:spacing w:line="360" w:lineRule="auto"/>
        <w:jc w:val="both"/>
        <w:rPr>
          <w:rFonts w:ascii="Times New Roman" w:hAnsi="Times New Roman" w:cs="Times New Roman"/>
          <w:b/>
          <w:bCs/>
        </w:rPr>
      </w:pPr>
    </w:p>
    <w:p w14:paraId="6DC23FA1" w14:textId="687AEBD2" w:rsidR="00AC779C" w:rsidRPr="00C37311" w:rsidRDefault="00AC779C" w:rsidP="00C37311">
      <w:pPr>
        <w:spacing w:line="360" w:lineRule="auto"/>
        <w:jc w:val="both"/>
        <w:rPr>
          <w:rFonts w:ascii="Times New Roman" w:hAnsi="Times New Roman" w:cs="Times New Roman"/>
          <w:b/>
          <w:bCs/>
        </w:rPr>
      </w:pPr>
      <w:r w:rsidRPr="00C37311">
        <w:rPr>
          <w:rFonts w:ascii="Times New Roman" w:hAnsi="Times New Roman" w:cs="Times New Roman"/>
          <w:b/>
          <w:bCs/>
        </w:rPr>
        <w:t xml:space="preserve">3. Monitoring and Data Collection:  </w:t>
      </w:r>
    </w:p>
    <w:p w14:paraId="500FFD52" w14:textId="77777777" w:rsidR="00AC779C" w:rsidRPr="00C37311" w:rsidRDefault="00AC779C" w:rsidP="00C37311">
      <w:pPr>
        <w:pStyle w:val="NormalWeb"/>
        <w:spacing w:line="360" w:lineRule="auto"/>
        <w:jc w:val="both"/>
      </w:pPr>
      <w:r w:rsidRPr="00C37311">
        <w:t xml:space="preserve"> </w:t>
      </w:r>
      <w:r w:rsidRPr="00C37311">
        <w:rPr>
          <w:rStyle w:val="Strong"/>
          <w:rFonts w:eastAsiaTheme="majorEastAsia"/>
        </w:rPr>
        <w:t>Baseline Measurements</w:t>
      </w:r>
      <w:r w:rsidRPr="00C37311">
        <w:t xml:space="preserve"> (Pre-Experiment): Before the initiation of fertilisation treatments, initial soil pH, soil moisture content, and light absorption levels will be recorded to establish </w:t>
      </w:r>
      <w:r w:rsidRPr="00C37311">
        <w:lastRenderedPageBreak/>
        <w:t>baseline conditions for all experimental pots. They will be measured using a three-way soil test kit that includes soil pH, moisture and sunlight levels.</w:t>
      </w:r>
    </w:p>
    <w:p w14:paraId="107619F8" w14:textId="77777777" w:rsidR="00AC779C" w:rsidRPr="00C37311" w:rsidRDefault="00AC779C" w:rsidP="00C37311">
      <w:pPr>
        <w:pStyle w:val="NormalWeb"/>
        <w:spacing w:line="360" w:lineRule="auto"/>
        <w:jc w:val="both"/>
      </w:pPr>
      <w:r w:rsidRPr="00C37311">
        <w:rPr>
          <w:rStyle w:val="Strong"/>
          <w:rFonts w:eastAsiaTheme="majorEastAsia"/>
        </w:rPr>
        <w:t>Growth Monitoring</w:t>
      </w:r>
      <w:r w:rsidRPr="00C37311">
        <w:t xml:space="preserve"> (During the Experiment): Throughout the experiment, plant growth rate and height will be measured at regular intervals of every three days to track developmental progress. A standard measuring tape will be used in this process. Additional observations will include leaf number, stiffness and colour to assess overall plant health and response to fertilisation treatments. Overall, general observations will be made and recorded during the experiment. </w:t>
      </w:r>
    </w:p>
    <w:p w14:paraId="27EBF4D3" w14:textId="1A497E80" w:rsidR="00AC779C" w:rsidRPr="00C37311" w:rsidRDefault="00AC779C" w:rsidP="00C37311">
      <w:pPr>
        <w:pStyle w:val="NormalWeb"/>
        <w:spacing w:line="360" w:lineRule="auto"/>
        <w:jc w:val="both"/>
      </w:pPr>
      <w:r w:rsidRPr="00C37311">
        <w:rPr>
          <w:rStyle w:val="Strong"/>
          <w:rFonts w:eastAsiaTheme="majorEastAsia"/>
        </w:rPr>
        <w:t>Final Assessments</w:t>
      </w:r>
      <w:r w:rsidRPr="00C37311">
        <w:t xml:space="preserve"> (Post-Experiment &amp; Harvest): Soil samples will be collected to analyse changes in pH, water absorption, and light absorption. The final height of the plant will be recorded after one month, along with the average growth rate after 30 days. Visual and structural changes</w:t>
      </w:r>
      <w:r w:rsidR="003F787E">
        <w:t xml:space="preserve"> (</w:t>
      </w:r>
      <w:r w:rsidR="0064625D">
        <w:t>e.g.</w:t>
      </w:r>
      <w:r w:rsidR="003F787E">
        <w:t xml:space="preserve"> colour</w:t>
      </w:r>
      <w:r w:rsidR="0064625D">
        <w:t>)</w:t>
      </w:r>
      <w:r w:rsidRPr="00C37311">
        <w:t xml:space="preserve"> in plant morphology will also be documented to evaluate treatment effects on crop quality. </w:t>
      </w:r>
      <w:r w:rsidR="00A73AC8">
        <w:t xml:space="preserve">The app ‘Picture this’ and the expertise of </w:t>
      </w:r>
      <w:r w:rsidR="00D64370">
        <w:t>an experienced farmer will be utilised to analyse the quality of the plant</w:t>
      </w:r>
      <w:r w:rsidR="00801E6C">
        <w:t xml:space="preserve"> t</w:t>
      </w:r>
      <w:r w:rsidR="00D64370">
        <w:t xml:space="preserve">o identify any changes or deficiencies. </w:t>
      </w:r>
    </w:p>
    <w:p w14:paraId="221C06D7" w14:textId="55E4DFCA" w:rsidR="00AC779C" w:rsidRPr="00C37311" w:rsidRDefault="00AC779C" w:rsidP="00A71A0C">
      <w:pPr>
        <w:pStyle w:val="Heading2"/>
      </w:pPr>
      <w:r w:rsidRPr="00C37311">
        <w:rPr>
          <w:b/>
          <w:bCs/>
        </w:rPr>
        <w:t xml:space="preserve"> </w:t>
      </w:r>
      <w:bookmarkStart w:id="20" w:name="_Toc198676430"/>
      <w:r w:rsidRPr="00C37311">
        <w:t>Preparation of Liquid Organic Fertiliser</w:t>
      </w:r>
      <w:bookmarkEnd w:id="20"/>
    </w:p>
    <w:p w14:paraId="2D927525" w14:textId="77777777" w:rsidR="00231B2F" w:rsidRPr="00C37311" w:rsidRDefault="00231B2F" w:rsidP="00C37311">
      <w:pPr>
        <w:spacing w:line="360" w:lineRule="auto"/>
        <w:jc w:val="both"/>
        <w:rPr>
          <w:rFonts w:ascii="Times New Roman" w:hAnsi="Times New Roman" w:cs="Times New Roman"/>
          <w:i/>
          <w:iCs/>
          <w:sz w:val="28"/>
          <w:szCs w:val="28"/>
        </w:rPr>
      </w:pPr>
    </w:p>
    <w:p w14:paraId="0F1B7594" w14:textId="2103CB2E" w:rsidR="00661CC3" w:rsidRPr="00C37311" w:rsidRDefault="00661CC3" w:rsidP="00C37311">
      <w:pPr>
        <w:spacing w:line="360" w:lineRule="auto"/>
        <w:ind w:firstLine="720"/>
        <w:jc w:val="both"/>
        <w:rPr>
          <w:rFonts w:ascii="Times New Roman" w:hAnsi="Times New Roman" w:cs="Times New Roman"/>
        </w:rPr>
      </w:pPr>
      <w:r w:rsidRPr="00C37311">
        <w:rPr>
          <w:rFonts w:ascii="Times New Roman" w:hAnsi="Times New Roman" w:cs="Times New Roman"/>
        </w:rPr>
        <w:t xml:space="preserve">The methodology for this study was developed based on insights from </w:t>
      </w:r>
      <w:r w:rsidRPr="00C37311">
        <w:rPr>
          <w:rStyle w:val="Strong"/>
          <w:rFonts w:ascii="Times New Roman" w:hAnsi="Times New Roman" w:cs="Times New Roman"/>
          <w:b w:val="0"/>
          <w:bCs w:val="0"/>
        </w:rPr>
        <w:t>Keliikuli (2019)</w:t>
      </w:r>
      <w:r w:rsidRPr="00C37311">
        <w:rPr>
          <w:rFonts w:ascii="Times New Roman" w:hAnsi="Times New Roman" w:cs="Times New Roman"/>
        </w:rPr>
        <w:t xml:space="preserve"> and </w:t>
      </w:r>
      <w:r w:rsidRPr="00C37311">
        <w:rPr>
          <w:rStyle w:val="Strong"/>
          <w:rFonts w:ascii="Times New Roman" w:hAnsi="Times New Roman" w:cs="Times New Roman"/>
          <w:b w:val="0"/>
          <w:bCs w:val="0"/>
        </w:rPr>
        <w:t>Reddy (2011)</w:t>
      </w:r>
      <w:r w:rsidRPr="00C37311">
        <w:rPr>
          <w:rFonts w:ascii="Times New Roman" w:hAnsi="Times New Roman" w:cs="Times New Roman"/>
          <w:b/>
          <w:bCs/>
        </w:rPr>
        <w:t>,</w:t>
      </w:r>
      <w:r w:rsidRPr="00C37311">
        <w:rPr>
          <w:rFonts w:ascii="Times New Roman" w:hAnsi="Times New Roman" w:cs="Times New Roman"/>
        </w:rPr>
        <w:t xml:space="preserve"> whose comprehensive work on agricultural practices informed key experimental design choices.</w:t>
      </w:r>
      <w:r w:rsidR="00231B2F" w:rsidRPr="00C37311">
        <w:rPr>
          <w:rFonts w:ascii="Times New Roman" w:hAnsi="Times New Roman" w:cs="Times New Roman"/>
        </w:rPr>
        <w:t xml:space="preserve"> Below is the process: </w:t>
      </w:r>
    </w:p>
    <w:p w14:paraId="262292E4" w14:textId="77777777" w:rsidR="00231B2F" w:rsidRPr="00C37311" w:rsidRDefault="00231B2F" w:rsidP="00C37311">
      <w:pPr>
        <w:spacing w:line="360" w:lineRule="auto"/>
        <w:jc w:val="both"/>
        <w:rPr>
          <w:rFonts w:ascii="Times New Roman" w:hAnsi="Times New Roman" w:cs="Times New Roman"/>
          <w:i/>
          <w:iCs/>
          <w:sz w:val="28"/>
          <w:szCs w:val="28"/>
        </w:rPr>
      </w:pPr>
    </w:p>
    <w:p w14:paraId="6BEB21EC" w14:textId="6C99C071" w:rsidR="00AC779C" w:rsidRPr="00C37311" w:rsidRDefault="00072DC8" w:rsidP="00C37311">
      <w:pPr>
        <w:spacing w:line="360" w:lineRule="auto"/>
        <w:jc w:val="both"/>
        <w:rPr>
          <w:rFonts w:ascii="Times New Roman" w:hAnsi="Times New Roman" w:cs="Times New Roman"/>
        </w:rPr>
      </w:pPr>
      <w:r w:rsidRPr="00C37311">
        <w:rPr>
          <w:rFonts w:ascii="Times New Roman" w:hAnsi="Times New Roman" w:cs="Times New Roman"/>
        </w:rPr>
        <w:t xml:space="preserve">1. </w:t>
      </w:r>
      <w:r w:rsidR="00AC779C" w:rsidRPr="00C37311">
        <w:rPr>
          <w:rFonts w:ascii="Times New Roman" w:hAnsi="Times New Roman" w:cs="Times New Roman"/>
        </w:rPr>
        <w:t>To prepare a nutrient-rich liquid organic fertiliser, a method inspired by Korean Natural Farming (KNF) techniques will be employed</w:t>
      </w:r>
      <w:r w:rsidRPr="00C37311">
        <w:rPr>
          <w:rFonts w:ascii="Times New Roman" w:hAnsi="Times New Roman" w:cs="Times New Roman"/>
        </w:rPr>
        <w:t>. The i</w:t>
      </w:r>
      <w:r w:rsidR="00AC779C" w:rsidRPr="00C37311">
        <w:rPr>
          <w:rFonts w:ascii="Times New Roman" w:hAnsi="Times New Roman" w:cs="Times New Roman"/>
        </w:rPr>
        <w:t xml:space="preserve">ngredients and </w:t>
      </w:r>
      <w:r w:rsidRPr="00C37311">
        <w:rPr>
          <w:rFonts w:ascii="Times New Roman" w:hAnsi="Times New Roman" w:cs="Times New Roman"/>
        </w:rPr>
        <w:t>p</w:t>
      </w:r>
      <w:r w:rsidR="00AC779C" w:rsidRPr="00C37311">
        <w:rPr>
          <w:rFonts w:ascii="Times New Roman" w:hAnsi="Times New Roman" w:cs="Times New Roman"/>
        </w:rPr>
        <w:t xml:space="preserve">reparation </w:t>
      </w:r>
      <w:r w:rsidRPr="00C37311">
        <w:rPr>
          <w:rFonts w:ascii="Times New Roman" w:hAnsi="Times New Roman" w:cs="Times New Roman"/>
        </w:rPr>
        <w:t>include:</w:t>
      </w:r>
    </w:p>
    <w:p w14:paraId="035A0ED7" w14:textId="77777777" w:rsidR="00AC779C" w:rsidRPr="00C37311" w:rsidRDefault="00AC779C" w:rsidP="00C37311">
      <w:pPr>
        <w:spacing w:line="360" w:lineRule="auto"/>
        <w:jc w:val="both"/>
        <w:rPr>
          <w:rFonts w:ascii="Times New Roman" w:hAnsi="Times New Roman" w:cs="Times New Roman"/>
        </w:rPr>
      </w:pPr>
    </w:p>
    <w:p w14:paraId="30F7FDFC" w14:textId="4955F918" w:rsidR="00AC779C" w:rsidRPr="00C37311" w:rsidRDefault="00AC779C" w:rsidP="00C37311">
      <w:pPr>
        <w:spacing w:line="360" w:lineRule="auto"/>
        <w:jc w:val="both"/>
        <w:rPr>
          <w:rFonts w:ascii="Times New Roman" w:hAnsi="Times New Roman" w:cs="Times New Roman"/>
        </w:rPr>
      </w:pPr>
      <w:r w:rsidRPr="00C37311">
        <w:rPr>
          <w:rFonts w:ascii="Times New Roman" w:hAnsi="Times New Roman" w:cs="Times New Roman"/>
          <w:b/>
          <w:bCs/>
        </w:rPr>
        <w:t>Fermented Plant Juice (FFJ)</w:t>
      </w:r>
      <w:r w:rsidRPr="00C37311">
        <w:rPr>
          <w:rFonts w:ascii="Times New Roman" w:hAnsi="Times New Roman" w:cs="Times New Roman"/>
        </w:rPr>
        <w:t xml:space="preserve">: Fresh plant material, such as young lettuce leaves and spinach, will be finely chopped and mixed with brown sugar in equal proportions by weight. This mixture will be placed in an airtight container to ferment in a cool (20-25 degrees Celsius), dark environment for about 7–10 days. </w:t>
      </w:r>
      <w:r w:rsidR="00241923" w:rsidRPr="00C37311">
        <w:rPr>
          <w:rFonts w:ascii="Times New Roman" w:hAnsi="Times New Roman" w:cs="Times New Roman"/>
        </w:rPr>
        <w:t xml:space="preserve">Add a sprinkle of water if </w:t>
      </w:r>
      <w:r w:rsidR="007E0F9D" w:rsidRPr="00C37311">
        <w:rPr>
          <w:rFonts w:ascii="Times New Roman" w:hAnsi="Times New Roman" w:cs="Times New Roman"/>
        </w:rPr>
        <w:t xml:space="preserve">the </w:t>
      </w:r>
      <w:r w:rsidR="00241923" w:rsidRPr="00C37311">
        <w:rPr>
          <w:rFonts w:ascii="Times New Roman" w:hAnsi="Times New Roman" w:cs="Times New Roman"/>
        </w:rPr>
        <w:t>leaves are dry</w:t>
      </w:r>
      <w:r w:rsidR="007E0F9D" w:rsidRPr="00C37311">
        <w:rPr>
          <w:rFonts w:ascii="Times New Roman" w:hAnsi="Times New Roman" w:cs="Times New Roman"/>
        </w:rPr>
        <w:t xml:space="preserve">. </w:t>
      </w:r>
      <w:r w:rsidRPr="00C37311">
        <w:rPr>
          <w:rFonts w:ascii="Times New Roman" w:hAnsi="Times New Roman" w:cs="Times New Roman"/>
        </w:rPr>
        <w:t xml:space="preserve">During this process, the plant material releases its nutrients, forming a liquid known as Fermented Plant Juice (FPJ). The liquid will be strained to remove any solids. </w:t>
      </w:r>
    </w:p>
    <w:p w14:paraId="34D78902" w14:textId="77777777" w:rsidR="00AC779C" w:rsidRPr="00C37311" w:rsidRDefault="00AC779C" w:rsidP="00C37311">
      <w:pPr>
        <w:spacing w:line="360" w:lineRule="auto"/>
        <w:jc w:val="both"/>
        <w:rPr>
          <w:rFonts w:ascii="Times New Roman" w:hAnsi="Times New Roman" w:cs="Times New Roman"/>
        </w:rPr>
      </w:pPr>
    </w:p>
    <w:p w14:paraId="4BAFF11C" w14:textId="1C3BC140" w:rsidR="00AC779C" w:rsidRPr="00C37311" w:rsidRDefault="00AC779C" w:rsidP="00C37311">
      <w:pPr>
        <w:spacing w:line="360" w:lineRule="auto"/>
        <w:jc w:val="both"/>
        <w:rPr>
          <w:rFonts w:ascii="Times New Roman" w:hAnsi="Times New Roman" w:cs="Times New Roman"/>
        </w:rPr>
      </w:pPr>
      <w:r w:rsidRPr="00C37311">
        <w:rPr>
          <w:rFonts w:ascii="Times New Roman" w:hAnsi="Times New Roman" w:cs="Times New Roman"/>
          <w:b/>
          <w:bCs/>
        </w:rPr>
        <w:lastRenderedPageBreak/>
        <w:t>Fermented Amino Acids</w:t>
      </w:r>
      <w:r w:rsidRPr="00C37311">
        <w:rPr>
          <w:rFonts w:ascii="Times New Roman" w:hAnsi="Times New Roman" w:cs="Times New Roman"/>
        </w:rPr>
        <w:t xml:space="preserve">: Fish waste will be combined with an equal weight of brown sugar to facilitate microbial fermentation. </w:t>
      </w:r>
      <w:r w:rsidR="007E0F9D" w:rsidRPr="00C37311">
        <w:rPr>
          <w:rFonts w:ascii="Times New Roman" w:hAnsi="Times New Roman" w:cs="Times New Roman"/>
        </w:rPr>
        <w:t xml:space="preserve">Add 200 ml of water if the fish remains are dry. </w:t>
      </w:r>
      <w:r w:rsidRPr="00C37311">
        <w:rPr>
          <w:rFonts w:ascii="Times New Roman" w:hAnsi="Times New Roman" w:cs="Times New Roman"/>
        </w:rPr>
        <w:t xml:space="preserve">The mixture will be placed in an airtight container and left to ferment for a period of two to three weeks, during which the decomposition process occurs. The fermentation is considered complete once the strong ammonia odour dissipates, indicating nutrient stabilisation. At this stage, the dark liquid will be carefully strained to remove solid residues and stored in a sealed container for future use as a nutrient-rich organic input. </w:t>
      </w:r>
    </w:p>
    <w:p w14:paraId="37C1A1C7" w14:textId="77777777" w:rsidR="00AC779C" w:rsidRPr="00C37311" w:rsidRDefault="00AC779C" w:rsidP="00C37311">
      <w:pPr>
        <w:spacing w:line="360" w:lineRule="auto"/>
        <w:jc w:val="both"/>
        <w:rPr>
          <w:rFonts w:ascii="Times New Roman" w:hAnsi="Times New Roman" w:cs="Times New Roman"/>
        </w:rPr>
      </w:pPr>
    </w:p>
    <w:p w14:paraId="1A682AA2" w14:textId="77777777" w:rsidR="00AC779C" w:rsidRPr="00C37311" w:rsidRDefault="00AC779C" w:rsidP="00C37311">
      <w:pPr>
        <w:spacing w:line="360" w:lineRule="auto"/>
        <w:jc w:val="both"/>
        <w:rPr>
          <w:rFonts w:ascii="Times New Roman" w:hAnsi="Times New Roman" w:cs="Times New Roman"/>
        </w:rPr>
      </w:pPr>
      <w:r w:rsidRPr="00C37311">
        <w:rPr>
          <w:rFonts w:ascii="Times New Roman" w:hAnsi="Times New Roman" w:cs="Times New Roman"/>
          <w:b/>
          <w:bCs/>
        </w:rPr>
        <w:t>Fermented Fruit Juice</w:t>
      </w:r>
      <w:r w:rsidRPr="00C37311">
        <w:rPr>
          <w:rFonts w:ascii="Times New Roman" w:hAnsi="Times New Roman" w:cs="Times New Roman"/>
        </w:rPr>
        <w:t xml:space="preserve">: To create the fermented fruit extract, one over-ripened banana and apple will be mashed thoroughly and combined with brown sugar in a 1:1 ratio. The mixture will be placed in an airtight container and left to ferment for 7-10 days. The mixture will be stirred daily to ensure even fermentation and prevent unwanted microbial growth. Once the process is complete, the syrup-like liquid will be strained to remove solids. The solution will be stored in a sealed container for future agricultural use. </w:t>
      </w:r>
    </w:p>
    <w:p w14:paraId="29384C70" w14:textId="77777777" w:rsidR="00AC779C" w:rsidRPr="00C37311" w:rsidRDefault="00AC779C" w:rsidP="00C37311">
      <w:pPr>
        <w:spacing w:line="360" w:lineRule="auto"/>
        <w:jc w:val="both"/>
        <w:rPr>
          <w:rFonts w:ascii="Times New Roman" w:hAnsi="Times New Roman" w:cs="Times New Roman"/>
        </w:rPr>
      </w:pPr>
    </w:p>
    <w:p w14:paraId="6FD93861" w14:textId="77777777" w:rsidR="00AC779C" w:rsidRPr="00C37311" w:rsidRDefault="00AC779C" w:rsidP="00C37311">
      <w:pPr>
        <w:spacing w:line="360" w:lineRule="auto"/>
        <w:jc w:val="both"/>
        <w:rPr>
          <w:rFonts w:ascii="Times New Roman" w:hAnsi="Times New Roman" w:cs="Times New Roman"/>
        </w:rPr>
      </w:pPr>
      <w:r w:rsidRPr="00C37311">
        <w:rPr>
          <w:rFonts w:ascii="Times New Roman" w:hAnsi="Times New Roman" w:cs="Times New Roman"/>
        </w:rPr>
        <w:t xml:space="preserve">2. Extraction and Dilution:  </w:t>
      </w:r>
    </w:p>
    <w:p w14:paraId="7B54DD51" w14:textId="77777777" w:rsidR="00AC779C" w:rsidRPr="00C37311" w:rsidRDefault="00AC779C" w:rsidP="00C37311">
      <w:pPr>
        <w:spacing w:line="360" w:lineRule="auto"/>
        <w:jc w:val="both"/>
        <w:rPr>
          <w:rFonts w:ascii="Times New Roman" w:hAnsi="Times New Roman" w:cs="Times New Roman"/>
        </w:rPr>
      </w:pPr>
      <w:r w:rsidRPr="00C37311">
        <w:rPr>
          <w:rFonts w:ascii="Times New Roman" w:hAnsi="Times New Roman" w:cs="Times New Roman"/>
        </w:rPr>
        <w:t xml:space="preserve">   </w:t>
      </w:r>
    </w:p>
    <w:p w14:paraId="01BB64D7" w14:textId="77777777" w:rsidR="00AC779C" w:rsidRPr="00C37311" w:rsidRDefault="00AC779C" w:rsidP="009D79F8">
      <w:pPr>
        <w:spacing w:line="360" w:lineRule="auto"/>
        <w:ind w:firstLine="576"/>
        <w:jc w:val="both"/>
        <w:rPr>
          <w:rFonts w:ascii="Times New Roman" w:hAnsi="Times New Roman" w:cs="Times New Roman"/>
        </w:rPr>
      </w:pPr>
      <w:r w:rsidRPr="00C37311">
        <w:rPr>
          <w:rFonts w:ascii="Times New Roman" w:hAnsi="Times New Roman" w:cs="Times New Roman"/>
        </w:rPr>
        <w:t xml:space="preserve">To create an organic fertiliser of a ratio close to 3-1-2, the final solution will be mixed accordingly: 3 cups FPJ, 1 cup FFA and 2 cups FFJ, then stored in a glass container. The liquid will be strained and diluted with water at a 1:500 ratio to ensure it is safe for plant application. </w:t>
      </w:r>
    </w:p>
    <w:p w14:paraId="75B68F86" w14:textId="77777777" w:rsidR="00AC779C" w:rsidRPr="00C37311" w:rsidRDefault="00AC779C" w:rsidP="00C37311">
      <w:pPr>
        <w:spacing w:line="360" w:lineRule="auto"/>
        <w:jc w:val="both"/>
        <w:rPr>
          <w:rFonts w:ascii="Times New Roman" w:hAnsi="Times New Roman" w:cs="Times New Roman"/>
        </w:rPr>
      </w:pPr>
    </w:p>
    <w:p w14:paraId="402D0346" w14:textId="6326AA59" w:rsidR="00072DC8" w:rsidRPr="00C37311" w:rsidRDefault="00AC779C" w:rsidP="00A71A0C">
      <w:pPr>
        <w:pStyle w:val="Heading2"/>
      </w:pPr>
      <w:bookmarkStart w:id="21" w:name="_Toc198676431"/>
      <w:r w:rsidRPr="00C37311">
        <w:t>Location</w:t>
      </w:r>
      <w:bookmarkEnd w:id="21"/>
    </w:p>
    <w:p w14:paraId="4513B340" w14:textId="77777777" w:rsidR="00AC779C" w:rsidRPr="00C37311" w:rsidRDefault="00AC779C" w:rsidP="00C37311">
      <w:pPr>
        <w:spacing w:line="360" w:lineRule="auto"/>
        <w:jc w:val="both"/>
        <w:rPr>
          <w:rFonts w:ascii="Times New Roman" w:hAnsi="Times New Roman" w:cs="Times New Roman"/>
        </w:rPr>
      </w:pPr>
    </w:p>
    <w:p w14:paraId="791857F5" w14:textId="00553BEF" w:rsidR="009478BB" w:rsidRDefault="00AC779C" w:rsidP="004B217A">
      <w:pPr>
        <w:spacing w:line="360" w:lineRule="auto"/>
        <w:ind w:firstLine="720"/>
        <w:jc w:val="both"/>
        <w:rPr>
          <w:rFonts w:ascii="Times New Roman" w:hAnsi="Times New Roman" w:cs="Times New Roman"/>
        </w:rPr>
      </w:pPr>
      <w:r w:rsidRPr="00C37311">
        <w:rPr>
          <w:rFonts w:ascii="Times New Roman" w:hAnsi="Times New Roman" w:cs="Times New Roman"/>
        </w:rPr>
        <w:t xml:space="preserve">The experiment will be conducted in Belair, a village in St. Vincent, positioned at coordinates 13.155677, 61.197073. The selected location features a sheltered porch, providing a controlled outdoor environment where the plants will be exposed to natural sunlight while remaining protected from external influences that could alter experimental outcomes. This setting ensures consistent environmental conditions by minimising exposure to adverse factors such as extreme weather fluctuations or unintended disturbances, thereby supporting the integrity and reliability of the study. </w:t>
      </w:r>
    </w:p>
    <w:p w14:paraId="65B25EE6" w14:textId="77777777" w:rsidR="009D79F8" w:rsidRPr="004B217A" w:rsidRDefault="009D79F8" w:rsidP="004B217A">
      <w:pPr>
        <w:spacing w:line="360" w:lineRule="auto"/>
        <w:ind w:firstLine="720"/>
        <w:jc w:val="both"/>
        <w:rPr>
          <w:rFonts w:ascii="Times New Roman" w:hAnsi="Times New Roman" w:cs="Times New Roman"/>
        </w:rPr>
      </w:pPr>
    </w:p>
    <w:p w14:paraId="01D6B200" w14:textId="672A492D" w:rsidR="003F1927" w:rsidRPr="00C37311" w:rsidRDefault="00EF2822" w:rsidP="00EF2822">
      <w:pPr>
        <w:pStyle w:val="Heading1"/>
      </w:pPr>
      <w:bookmarkStart w:id="22" w:name="_Toc198676432"/>
      <w:r>
        <w:lastRenderedPageBreak/>
        <w:t>RESULTS</w:t>
      </w:r>
      <w:bookmarkEnd w:id="22"/>
    </w:p>
    <w:p w14:paraId="64BB55C7" w14:textId="77777777" w:rsidR="003F1927" w:rsidRPr="00C37311" w:rsidRDefault="003F1927" w:rsidP="00C37311">
      <w:pPr>
        <w:spacing w:line="360" w:lineRule="auto"/>
        <w:jc w:val="both"/>
        <w:rPr>
          <w:rFonts w:ascii="Times New Roman" w:hAnsi="Times New Roman" w:cs="Times New Roman"/>
        </w:rPr>
      </w:pPr>
    </w:p>
    <w:p w14:paraId="6CD9E53E" w14:textId="70616DB9" w:rsidR="00065136" w:rsidRPr="00C37311" w:rsidRDefault="00065136" w:rsidP="00C37311">
      <w:pPr>
        <w:spacing w:line="360" w:lineRule="auto"/>
        <w:ind w:firstLine="720"/>
        <w:jc w:val="both"/>
        <w:rPr>
          <w:rFonts w:ascii="Times New Roman" w:hAnsi="Times New Roman" w:cs="Times New Roman"/>
        </w:rPr>
      </w:pPr>
      <w:r w:rsidRPr="00C37311">
        <w:rPr>
          <w:rFonts w:ascii="Times New Roman" w:hAnsi="Times New Roman" w:cs="Times New Roman"/>
        </w:rPr>
        <w:t xml:space="preserve">Since this study is mainly experimental, data will be systematically collected to assess the impact of fertigation and foliar fertilisation using both organic and inorganic fertilisers. The results will present the following key parameters:  </w:t>
      </w:r>
    </w:p>
    <w:p w14:paraId="7E3C755A" w14:textId="77777777" w:rsidR="00065136" w:rsidRPr="00C37311" w:rsidRDefault="00065136" w:rsidP="00C37311">
      <w:pPr>
        <w:spacing w:line="360" w:lineRule="auto"/>
        <w:jc w:val="both"/>
        <w:rPr>
          <w:rFonts w:ascii="Times New Roman" w:hAnsi="Times New Roman" w:cs="Times New Roman"/>
        </w:rPr>
      </w:pPr>
    </w:p>
    <w:p w14:paraId="27FF34F2" w14:textId="0B12B4C1" w:rsidR="00065136" w:rsidRPr="00C37311" w:rsidRDefault="00065136" w:rsidP="00C37311">
      <w:pPr>
        <w:spacing w:line="360" w:lineRule="auto"/>
        <w:jc w:val="both"/>
        <w:rPr>
          <w:rFonts w:ascii="Times New Roman" w:hAnsi="Times New Roman" w:cs="Times New Roman"/>
        </w:rPr>
      </w:pPr>
      <w:r w:rsidRPr="00C37311">
        <w:rPr>
          <w:rFonts w:ascii="Times New Roman" w:hAnsi="Times New Roman" w:cs="Times New Roman"/>
          <w:b/>
          <w:bCs/>
        </w:rPr>
        <w:t>Growth and Yield Data</w:t>
      </w:r>
      <w:r w:rsidR="00E709A7" w:rsidRPr="00C37311">
        <w:rPr>
          <w:rFonts w:ascii="Times New Roman" w:hAnsi="Times New Roman" w:cs="Times New Roman"/>
          <w:b/>
          <w:bCs/>
        </w:rPr>
        <w:t>:</w:t>
      </w:r>
      <w:r w:rsidR="00E709A7" w:rsidRPr="00C37311">
        <w:rPr>
          <w:rFonts w:ascii="Times New Roman" w:hAnsi="Times New Roman" w:cs="Times New Roman"/>
        </w:rPr>
        <w:t xml:space="preserve"> </w:t>
      </w:r>
      <w:r w:rsidRPr="00C37311">
        <w:rPr>
          <w:rFonts w:ascii="Times New Roman" w:hAnsi="Times New Roman" w:cs="Times New Roman"/>
        </w:rPr>
        <w:t xml:space="preserve">Plant height and growth rate will be </w:t>
      </w:r>
      <w:r w:rsidR="0090683C">
        <w:rPr>
          <w:rFonts w:ascii="Times New Roman" w:hAnsi="Times New Roman" w:cs="Times New Roman"/>
        </w:rPr>
        <w:t>recorded</w:t>
      </w:r>
      <w:r w:rsidRPr="00C37311">
        <w:rPr>
          <w:rFonts w:ascii="Times New Roman" w:hAnsi="Times New Roman" w:cs="Times New Roman"/>
        </w:rPr>
        <w:t xml:space="preserve"> throughout the experiment.</w:t>
      </w:r>
      <w:r w:rsidR="00E709A7" w:rsidRPr="00C37311">
        <w:rPr>
          <w:rFonts w:ascii="Times New Roman" w:hAnsi="Times New Roman" w:cs="Times New Roman"/>
        </w:rPr>
        <w:t xml:space="preserve"> </w:t>
      </w:r>
      <w:r w:rsidRPr="00C37311">
        <w:rPr>
          <w:rFonts w:ascii="Times New Roman" w:hAnsi="Times New Roman" w:cs="Times New Roman"/>
        </w:rPr>
        <w:t xml:space="preserve">The number of Lettuce leaves will be recorded to evaluate yield differences between fertilisation treatments.  </w:t>
      </w:r>
    </w:p>
    <w:p w14:paraId="049EEF06" w14:textId="77777777" w:rsidR="00065136" w:rsidRPr="00C37311" w:rsidRDefault="00065136" w:rsidP="00C37311">
      <w:pPr>
        <w:spacing w:line="360" w:lineRule="auto"/>
        <w:jc w:val="both"/>
        <w:rPr>
          <w:rFonts w:ascii="Times New Roman" w:hAnsi="Times New Roman" w:cs="Times New Roman"/>
        </w:rPr>
      </w:pPr>
    </w:p>
    <w:p w14:paraId="3E3401BE" w14:textId="06A7022C" w:rsidR="00065136" w:rsidRPr="00C37311" w:rsidRDefault="00065136" w:rsidP="00C37311">
      <w:pPr>
        <w:spacing w:line="360" w:lineRule="auto"/>
        <w:jc w:val="both"/>
        <w:rPr>
          <w:rFonts w:ascii="Times New Roman" w:hAnsi="Times New Roman" w:cs="Times New Roman"/>
        </w:rPr>
      </w:pPr>
      <w:r w:rsidRPr="00C37311">
        <w:rPr>
          <w:rFonts w:ascii="Times New Roman" w:hAnsi="Times New Roman" w:cs="Times New Roman"/>
          <w:b/>
          <w:bCs/>
        </w:rPr>
        <w:t>Soil Health Assessment</w:t>
      </w:r>
      <w:r w:rsidR="00E709A7" w:rsidRPr="00C37311">
        <w:rPr>
          <w:rFonts w:ascii="Times New Roman" w:hAnsi="Times New Roman" w:cs="Times New Roman"/>
          <w:b/>
          <w:bCs/>
        </w:rPr>
        <w:t>:</w:t>
      </w:r>
      <w:r w:rsidR="00E709A7" w:rsidRPr="00C37311">
        <w:rPr>
          <w:rFonts w:ascii="Times New Roman" w:hAnsi="Times New Roman" w:cs="Times New Roman"/>
        </w:rPr>
        <w:t xml:space="preserve"> </w:t>
      </w:r>
      <w:r w:rsidRPr="00C37311">
        <w:rPr>
          <w:rFonts w:ascii="Times New Roman" w:hAnsi="Times New Roman" w:cs="Times New Roman"/>
        </w:rPr>
        <w:t xml:space="preserve">Baseline and post-experiment soil pH, moisture content, and light absorption levels will be presented to determine how fertilisation methods affect soil conditions over time.  </w:t>
      </w:r>
    </w:p>
    <w:p w14:paraId="682AFA25" w14:textId="77777777" w:rsidR="00065136" w:rsidRPr="00C37311" w:rsidRDefault="00065136" w:rsidP="00C37311">
      <w:pPr>
        <w:spacing w:line="360" w:lineRule="auto"/>
        <w:jc w:val="both"/>
        <w:rPr>
          <w:rFonts w:ascii="Times New Roman" w:hAnsi="Times New Roman" w:cs="Times New Roman"/>
        </w:rPr>
      </w:pPr>
    </w:p>
    <w:p w14:paraId="36FD6C5B" w14:textId="19C4A2DA" w:rsidR="00065136" w:rsidRPr="00C37311" w:rsidRDefault="00065136" w:rsidP="00C37311">
      <w:pPr>
        <w:spacing w:line="360" w:lineRule="auto"/>
        <w:jc w:val="both"/>
        <w:rPr>
          <w:rFonts w:ascii="Times New Roman" w:hAnsi="Times New Roman" w:cs="Times New Roman"/>
        </w:rPr>
      </w:pPr>
      <w:r w:rsidRPr="00C37311">
        <w:rPr>
          <w:rFonts w:ascii="Times New Roman" w:hAnsi="Times New Roman" w:cs="Times New Roman"/>
          <w:b/>
          <w:bCs/>
        </w:rPr>
        <w:t>Qualitative Observations</w:t>
      </w:r>
      <w:r w:rsidR="00E709A7" w:rsidRPr="00C37311">
        <w:rPr>
          <w:rFonts w:ascii="Times New Roman" w:hAnsi="Times New Roman" w:cs="Times New Roman"/>
          <w:b/>
          <w:bCs/>
        </w:rPr>
        <w:t>:</w:t>
      </w:r>
      <w:r w:rsidR="00E709A7" w:rsidRPr="00C37311">
        <w:rPr>
          <w:rFonts w:ascii="Times New Roman" w:hAnsi="Times New Roman" w:cs="Times New Roman"/>
        </w:rPr>
        <w:t xml:space="preserve"> </w:t>
      </w:r>
      <w:r w:rsidRPr="00C37311">
        <w:rPr>
          <w:rFonts w:ascii="Times New Roman" w:hAnsi="Times New Roman" w:cs="Times New Roman"/>
        </w:rPr>
        <w:t xml:space="preserve">Changes in leaf colour, stiffness, and overall plant health will be shown to identify visual differences between treatments. Structural changes in plant morphology post-harvest will be documented.  </w:t>
      </w:r>
    </w:p>
    <w:p w14:paraId="1A679FEA" w14:textId="77777777" w:rsidR="00EF5142" w:rsidRPr="00C37311" w:rsidRDefault="00EF5142" w:rsidP="00C37311">
      <w:pPr>
        <w:spacing w:line="360" w:lineRule="auto"/>
        <w:jc w:val="both"/>
        <w:rPr>
          <w:rFonts w:ascii="Times New Roman" w:hAnsi="Times New Roman" w:cs="Times New Roman"/>
        </w:rPr>
      </w:pPr>
    </w:p>
    <w:p w14:paraId="6EFD1577" w14:textId="5A141F5E" w:rsidR="00EF5142" w:rsidRPr="00C37311" w:rsidRDefault="00EF5142" w:rsidP="00C37311">
      <w:pPr>
        <w:spacing w:line="360" w:lineRule="auto"/>
        <w:jc w:val="both"/>
        <w:rPr>
          <w:rFonts w:ascii="Times New Roman" w:hAnsi="Times New Roman" w:cs="Times New Roman"/>
        </w:rPr>
      </w:pPr>
      <w:r w:rsidRPr="00C37311">
        <w:rPr>
          <w:rStyle w:val="Strong"/>
          <w:rFonts w:ascii="Times New Roman" w:hAnsi="Times New Roman" w:cs="Times New Roman"/>
        </w:rPr>
        <w:t xml:space="preserve">Cost Comparison: </w:t>
      </w:r>
      <w:r w:rsidRPr="00C37311">
        <w:rPr>
          <w:rFonts w:ascii="Times New Roman" w:hAnsi="Times New Roman" w:cs="Times New Roman"/>
        </w:rPr>
        <w:t xml:space="preserve">The economic feasibility of organic vs. inorganic fertilisers will be assessed by comparing their costs at the end of the experiment. </w:t>
      </w:r>
    </w:p>
    <w:p w14:paraId="33329D8D" w14:textId="77777777" w:rsidR="00065136" w:rsidRPr="00C37311" w:rsidRDefault="00065136" w:rsidP="00C37311">
      <w:pPr>
        <w:spacing w:line="360" w:lineRule="auto"/>
        <w:jc w:val="both"/>
        <w:rPr>
          <w:rFonts w:ascii="Times New Roman" w:hAnsi="Times New Roman" w:cs="Times New Roman"/>
        </w:rPr>
      </w:pPr>
    </w:p>
    <w:p w14:paraId="325E8D5E" w14:textId="11DBC2E8" w:rsidR="00065136" w:rsidRPr="00C37311" w:rsidRDefault="00065136" w:rsidP="00C37311">
      <w:pPr>
        <w:spacing w:line="360" w:lineRule="auto"/>
        <w:jc w:val="both"/>
        <w:rPr>
          <w:rFonts w:ascii="Times New Roman" w:hAnsi="Times New Roman" w:cs="Times New Roman"/>
          <w:b/>
          <w:bCs/>
        </w:rPr>
      </w:pPr>
      <w:r w:rsidRPr="00C37311">
        <w:rPr>
          <w:rFonts w:ascii="Times New Roman" w:hAnsi="Times New Roman" w:cs="Times New Roman"/>
          <w:b/>
          <w:bCs/>
        </w:rPr>
        <w:t>Statistical Procedures</w:t>
      </w:r>
      <w:r w:rsidR="00EE5AB1" w:rsidRPr="00C37311">
        <w:rPr>
          <w:rFonts w:ascii="Times New Roman" w:hAnsi="Times New Roman" w:cs="Times New Roman"/>
          <w:b/>
          <w:bCs/>
        </w:rPr>
        <w:t xml:space="preserve">: </w:t>
      </w:r>
      <w:r w:rsidRPr="00C37311">
        <w:rPr>
          <w:rFonts w:ascii="Times New Roman" w:hAnsi="Times New Roman" w:cs="Times New Roman"/>
        </w:rPr>
        <w:t xml:space="preserve">To ensure robust analysis, the following statistical techniques will be applied:  </w:t>
      </w:r>
    </w:p>
    <w:p w14:paraId="70622E14" w14:textId="77777777" w:rsidR="00065136" w:rsidRPr="00C37311" w:rsidRDefault="00065136" w:rsidP="00C37311">
      <w:pPr>
        <w:spacing w:line="360" w:lineRule="auto"/>
        <w:jc w:val="both"/>
        <w:rPr>
          <w:rFonts w:ascii="Times New Roman" w:hAnsi="Times New Roman" w:cs="Times New Roman"/>
        </w:rPr>
      </w:pPr>
    </w:p>
    <w:p w14:paraId="5BA0A515" w14:textId="5646980C" w:rsidR="00065136" w:rsidRPr="00C37311" w:rsidRDefault="00065136" w:rsidP="00C37311">
      <w:pPr>
        <w:pStyle w:val="ListParagraph"/>
        <w:numPr>
          <w:ilvl w:val="0"/>
          <w:numId w:val="15"/>
        </w:numPr>
        <w:spacing w:line="360" w:lineRule="auto"/>
        <w:jc w:val="both"/>
        <w:rPr>
          <w:rFonts w:ascii="Times New Roman" w:hAnsi="Times New Roman" w:cs="Times New Roman"/>
        </w:rPr>
      </w:pPr>
      <w:r w:rsidRPr="00C37311">
        <w:rPr>
          <w:rFonts w:ascii="Times New Roman" w:hAnsi="Times New Roman" w:cs="Times New Roman"/>
          <w:b/>
          <w:bCs/>
        </w:rPr>
        <w:t>Descriptive Statistics</w:t>
      </w:r>
      <w:r w:rsidR="00EE5AB1" w:rsidRPr="00C37311">
        <w:rPr>
          <w:rFonts w:ascii="Times New Roman" w:hAnsi="Times New Roman" w:cs="Times New Roman"/>
          <w:b/>
          <w:bCs/>
        </w:rPr>
        <w:t>:</w:t>
      </w:r>
      <w:r w:rsidR="00EE5AB1" w:rsidRPr="00C37311">
        <w:rPr>
          <w:rFonts w:ascii="Times New Roman" w:hAnsi="Times New Roman" w:cs="Times New Roman"/>
        </w:rPr>
        <w:t xml:space="preserve"> </w:t>
      </w:r>
      <w:r w:rsidRPr="00C37311">
        <w:rPr>
          <w:rFonts w:ascii="Times New Roman" w:hAnsi="Times New Roman" w:cs="Times New Roman"/>
        </w:rPr>
        <w:t xml:space="preserve">Mean, standard deviation, and range will be used to summarise growth rate, yield, and soil parameter variations across treatments.  </w:t>
      </w:r>
    </w:p>
    <w:p w14:paraId="3CE9FE55" w14:textId="77777777" w:rsidR="00065136" w:rsidRPr="00C37311" w:rsidRDefault="00065136" w:rsidP="00C37311">
      <w:pPr>
        <w:spacing w:line="360" w:lineRule="auto"/>
        <w:jc w:val="both"/>
        <w:rPr>
          <w:rFonts w:ascii="Times New Roman" w:hAnsi="Times New Roman" w:cs="Times New Roman"/>
        </w:rPr>
      </w:pPr>
    </w:p>
    <w:p w14:paraId="542D4514" w14:textId="12BB56D5" w:rsidR="00065136" w:rsidRPr="00C37311" w:rsidRDefault="00065136" w:rsidP="00C37311">
      <w:pPr>
        <w:pStyle w:val="ListParagraph"/>
        <w:numPr>
          <w:ilvl w:val="0"/>
          <w:numId w:val="15"/>
        </w:numPr>
        <w:spacing w:line="360" w:lineRule="auto"/>
        <w:jc w:val="both"/>
        <w:rPr>
          <w:rFonts w:ascii="Times New Roman" w:hAnsi="Times New Roman" w:cs="Times New Roman"/>
        </w:rPr>
      </w:pPr>
      <w:r w:rsidRPr="00C37311">
        <w:rPr>
          <w:rFonts w:ascii="Times New Roman" w:hAnsi="Times New Roman" w:cs="Times New Roman"/>
          <w:b/>
          <w:bCs/>
        </w:rPr>
        <w:t>Comparative Analysis</w:t>
      </w:r>
      <w:r w:rsidR="00EE5AB1" w:rsidRPr="00C37311">
        <w:rPr>
          <w:rFonts w:ascii="Times New Roman" w:hAnsi="Times New Roman" w:cs="Times New Roman"/>
          <w:b/>
          <w:bCs/>
        </w:rPr>
        <w:t>:</w:t>
      </w:r>
      <w:r w:rsidR="00EE5AB1" w:rsidRPr="00C37311">
        <w:rPr>
          <w:rFonts w:ascii="Times New Roman" w:hAnsi="Times New Roman" w:cs="Times New Roman"/>
        </w:rPr>
        <w:t xml:space="preserve"> </w:t>
      </w:r>
      <w:r w:rsidRPr="00C37311">
        <w:rPr>
          <w:rFonts w:ascii="Times New Roman" w:hAnsi="Times New Roman" w:cs="Times New Roman"/>
        </w:rPr>
        <w:t xml:space="preserve">A one-way ANOVA test will be conducted to determine whether differences between organic and inorganic fertilisation treatments using both fertigation and foliar fertilisation methods are statistically significant.  A paired t-test may be applied to compare pre- and post-experiment soil health data to assess treatment impact over time.  </w:t>
      </w:r>
    </w:p>
    <w:p w14:paraId="67BFECCD" w14:textId="77777777" w:rsidR="00065136" w:rsidRPr="00C37311" w:rsidRDefault="00065136" w:rsidP="00C37311">
      <w:pPr>
        <w:spacing w:line="360" w:lineRule="auto"/>
        <w:jc w:val="both"/>
        <w:rPr>
          <w:rFonts w:ascii="Times New Roman" w:hAnsi="Times New Roman" w:cs="Times New Roman"/>
        </w:rPr>
      </w:pPr>
    </w:p>
    <w:p w14:paraId="0922FC4A" w14:textId="77E59726" w:rsidR="009E248F" w:rsidRPr="009478BB" w:rsidRDefault="00065136" w:rsidP="00C37311">
      <w:pPr>
        <w:pStyle w:val="ListParagraph"/>
        <w:numPr>
          <w:ilvl w:val="0"/>
          <w:numId w:val="15"/>
        </w:numPr>
        <w:spacing w:line="360" w:lineRule="auto"/>
        <w:jc w:val="both"/>
        <w:rPr>
          <w:rFonts w:ascii="Times New Roman" w:hAnsi="Times New Roman" w:cs="Times New Roman"/>
        </w:rPr>
      </w:pPr>
      <w:r w:rsidRPr="00C37311">
        <w:rPr>
          <w:rFonts w:ascii="Times New Roman" w:hAnsi="Times New Roman" w:cs="Times New Roman"/>
          <w:b/>
          <w:bCs/>
        </w:rPr>
        <w:lastRenderedPageBreak/>
        <w:t>Correlation Analysis</w:t>
      </w:r>
      <w:r w:rsidR="00EE5AB1" w:rsidRPr="00C37311">
        <w:rPr>
          <w:rFonts w:ascii="Times New Roman" w:hAnsi="Times New Roman" w:cs="Times New Roman"/>
          <w:b/>
          <w:bCs/>
        </w:rPr>
        <w:t>:</w:t>
      </w:r>
      <w:r w:rsidR="00EE5AB1" w:rsidRPr="00C37311">
        <w:rPr>
          <w:rFonts w:ascii="Times New Roman" w:hAnsi="Times New Roman" w:cs="Times New Roman"/>
        </w:rPr>
        <w:t xml:space="preserve"> </w:t>
      </w:r>
      <w:r w:rsidRPr="00C37311">
        <w:rPr>
          <w:rFonts w:ascii="Times New Roman" w:hAnsi="Times New Roman" w:cs="Times New Roman"/>
        </w:rPr>
        <w:t xml:space="preserve">Correlation tests will be performed to examine relationships between fertilisation methods, growth rate, and soil health indicators.   </w:t>
      </w:r>
    </w:p>
    <w:p w14:paraId="2FA92E2C" w14:textId="77777777" w:rsidR="009478BB" w:rsidRDefault="009478BB" w:rsidP="00C37311">
      <w:pPr>
        <w:spacing w:line="360" w:lineRule="auto"/>
        <w:jc w:val="both"/>
        <w:rPr>
          <w:rFonts w:ascii="Times New Roman" w:hAnsi="Times New Roman" w:cs="Times New Roman"/>
          <w:b/>
          <w:bCs/>
        </w:rPr>
      </w:pPr>
    </w:p>
    <w:p w14:paraId="72E771BE" w14:textId="673D245F" w:rsidR="00065136" w:rsidRPr="00C37311" w:rsidRDefault="00065136" w:rsidP="00C37311">
      <w:pPr>
        <w:spacing w:line="360" w:lineRule="auto"/>
        <w:jc w:val="both"/>
        <w:rPr>
          <w:rFonts w:ascii="Times New Roman" w:hAnsi="Times New Roman" w:cs="Times New Roman"/>
          <w:b/>
          <w:bCs/>
        </w:rPr>
      </w:pPr>
      <w:r w:rsidRPr="00C37311">
        <w:rPr>
          <w:rFonts w:ascii="Times New Roman" w:hAnsi="Times New Roman" w:cs="Times New Roman"/>
          <w:b/>
          <w:bCs/>
        </w:rPr>
        <w:t>Qualitative data</w:t>
      </w:r>
    </w:p>
    <w:p w14:paraId="34037F55" w14:textId="7013BEC6" w:rsidR="00065136" w:rsidRPr="00C37311" w:rsidRDefault="00065136" w:rsidP="00C37311">
      <w:pPr>
        <w:spacing w:line="360" w:lineRule="auto"/>
        <w:ind w:firstLine="720"/>
        <w:jc w:val="both"/>
        <w:rPr>
          <w:rFonts w:ascii="Times New Roman" w:hAnsi="Times New Roman" w:cs="Times New Roman"/>
        </w:rPr>
      </w:pPr>
      <w:r w:rsidRPr="00C37311">
        <w:rPr>
          <w:rFonts w:ascii="Times New Roman" w:hAnsi="Times New Roman" w:cs="Times New Roman"/>
        </w:rPr>
        <w:t>The interviews and focus group discussion aim to provide qualitative insights into local agricultural practices, perceptions of fertilisation techniques, and the feasibility of transitioning to organic alternatives in St. Vincent and the Grenadines. Through structured interviews with experienced farmers and a representative from the Ministry of Agriculture, the study seeks to uncover trends in fertiliser use, economic considerations, and practical challenges faced by the agricultural sector. Additionally, the focus group will explore younger individuals’ awareness and attitudes toward farming, offering perspectives on potential engagement, industry sustainability, and innovative approaches. These discussions will supplement the experimental findings by providing contextual knowledge that informs both policy recommendations and practical applications for sustainable fertilisation methods in SVG</w:t>
      </w:r>
      <w:r w:rsidR="009E248F" w:rsidRPr="00C37311">
        <w:rPr>
          <w:rFonts w:ascii="Times New Roman" w:hAnsi="Times New Roman" w:cs="Times New Roman"/>
        </w:rPr>
        <w:t>.</w:t>
      </w:r>
    </w:p>
    <w:p w14:paraId="6CAC9457" w14:textId="77777777" w:rsidR="00065136" w:rsidRPr="00C37311" w:rsidRDefault="00065136" w:rsidP="00C37311">
      <w:pPr>
        <w:spacing w:line="360" w:lineRule="auto"/>
        <w:jc w:val="both"/>
        <w:rPr>
          <w:rFonts w:ascii="Times New Roman" w:hAnsi="Times New Roman" w:cs="Times New Roman"/>
          <w:sz w:val="28"/>
          <w:szCs w:val="28"/>
        </w:rPr>
      </w:pPr>
    </w:p>
    <w:p w14:paraId="33C3C1F8" w14:textId="275A4292" w:rsidR="00065136" w:rsidRPr="00C37311" w:rsidRDefault="00EF2822" w:rsidP="00EF2822">
      <w:pPr>
        <w:pStyle w:val="Heading1"/>
      </w:pPr>
      <w:bookmarkStart w:id="23" w:name="_Toc198676433"/>
      <w:r>
        <w:t>ANALYSIS</w:t>
      </w:r>
      <w:bookmarkEnd w:id="23"/>
    </w:p>
    <w:p w14:paraId="77F52460" w14:textId="77777777" w:rsidR="00065136" w:rsidRPr="00284426" w:rsidRDefault="00065136" w:rsidP="00A71A0C">
      <w:pPr>
        <w:pStyle w:val="Heading2"/>
        <w:rPr>
          <w:rFonts w:eastAsia="Times New Roman"/>
          <w:lang w:eastAsia="en-GB"/>
        </w:rPr>
      </w:pPr>
      <w:bookmarkStart w:id="24" w:name="_Toc198676434"/>
      <w:r w:rsidRPr="00284426">
        <w:rPr>
          <w:rFonts w:eastAsia="Times New Roman"/>
          <w:lang w:eastAsia="en-GB"/>
        </w:rPr>
        <w:t>Potential Impact of the Research</w:t>
      </w:r>
      <w:bookmarkEnd w:id="24"/>
    </w:p>
    <w:p w14:paraId="04195671" w14:textId="3C30CB70" w:rsidR="009478BB" w:rsidRDefault="00065136" w:rsidP="0090683C">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r w:rsidRPr="00284426">
        <w:rPr>
          <w:rFonts w:ascii="Times New Roman" w:eastAsia="Times New Roman" w:hAnsi="Times New Roman" w:cs="Times New Roman"/>
          <w:kern w:val="0"/>
          <w:lang w:eastAsia="en-GB"/>
          <w14:ligatures w14:val="none"/>
        </w:rPr>
        <w:t xml:space="preserve">This study </w:t>
      </w:r>
      <w:r w:rsidRPr="00C37311">
        <w:rPr>
          <w:rFonts w:ascii="Times New Roman" w:eastAsia="Times New Roman" w:hAnsi="Times New Roman" w:cs="Times New Roman"/>
          <w:kern w:val="0"/>
          <w:lang w:eastAsia="en-GB"/>
          <w14:ligatures w14:val="none"/>
        </w:rPr>
        <w:t>will</w:t>
      </w:r>
      <w:r w:rsidRPr="00284426">
        <w:rPr>
          <w:rFonts w:ascii="Times New Roman" w:eastAsia="Times New Roman" w:hAnsi="Times New Roman" w:cs="Times New Roman"/>
          <w:kern w:val="0"/>
          <w:lang w:eastAsia="en-GB"/>
          <w14:ligatures w14:val="none"/>
        </w:rPr>
        <w:t xml:space="preserve"> provide insights into the comparative effectiveness of fertigation and foliar fertilisation techniques using organic and inorganic fertilisers in SVG. </w:t>
      </w:r>
      <w:r w:rsidRPr="00C37311">
        <w:rPr>
          <w:rFonts w:ascii="Times New Roman" w:eastAsia="Times New Roman" w:hAnsi="Times New Roman" w:cs="Times New Roman"/>
          <w:kern w:val="0"/>
          <w:lang w:eastAsia="en-GB"/>
          <w14:ligatures w14:val="none"/>
        </w:rPr>
        <w:t xml:space="preserve">The analysis will break down the </w:t>
      </w:r>
      <w:r w:rsidRPr="00284426">
        <w:rPr>
          <w:rFonts w:ascii="Times New Roman" w:eastAsia="Times New Roman" w:hAnsi="Times New Roman" w:cs="Times New Roman"/>
          <w:kern w:val="0"/>
          <w:lang w:eastAsia="en-GB"/>
          <w14:ligatures w14:val="none"/>
        </w:rPr>
        <w:t>results</w:t>
      </w:r>
      <w:r w:rsidRPr="00C37311">
        <w:rPr>
          <w:rFonts w:ascii="Times New Roman" w:eastAsia="Times New Roman" w:hAnsi="Times New Roman" w:cs="Times New Roman"/>
          <w:kern w:val="0"/>
          <w:lang w:eastAsia="en-GB"/>
          <w14:ligatures w14:val="none"/>
        </w:rPr>
        <w:t>,</w:t>
      </w:r>
      <w:r w:rsidRPr="00284426">
        <w:rPr>
          <w:rFonts w:ascii="Times New Roman" w:eastAsia="Times New Roman" w:hAnsi="Times New Roman" w:cs="Times New Roman"/>
          <w:kern w:val="0"/>
          <w:lang w:eastAsia="en-GB"/>
          <w14:ligatures w14:val="none"/>
        </w:rPr>
        <w:t xml:space="preserve"> </w:t>
      </w:r>
      <w:r w:rsidRPr="00C37311">
        <w:rPr>
          <w:rFonts w:ascii="Times New Roman" w:eastAsia="Times New Roman" w:hAnsi="Times New Roman" w:cs="Times New Roman"/>
          <w:kern w:val="0"/>
          <w:lang w:eastAsia="en-GB"/>
          <w14:ligatures w14:val="none"/>
        </w:rPr>
        <w:t xml:space="preserve">showing how these techniques </w:t>
      </w:r>
      <w:r w:rsidRPr="00284426">
        <w:rPr>
          <w:rFonts w:ascii="Times New Roman" w:eastAsia="Times New Roman" w:hAnsi="Times New Roman" w:cs="Times New Roman"/>
          <w:kern w:val="0"/>
          <w:lang w:eastAsia="en-GB"/>
          <w14:ligatures w14:val="none"/>
        </w:rPr>
        <w:t xml:space="preserve">will </w:t>
      </w:r>
      <w:r w:rsidRPr="00C37311">
        <w:rPr>
          <w:rFonts w:ascii="Times New Roman" w:eastAsia="Times New Roman" w:hAnsi="Times New Roman" w:cs="Times New Roman"/>
          <w:kern w:val="0"/>
          <w:lang w:eastAsia="en-GB"/>
          <w14:ligatures w14:val="none"/>
        </w:rPr>
        <w:t>provide</w:t>
      </w:r>
      <w:r w:rsidRPr="00284426">
        <w:rPr>
          <w:rFonts w:ascii="Times New Roman" w:eastAsia="Times New Roman" w:hAnsi="Times New Roman" w:cs="Times New Roman"/>
          <w:kern w:val="0"/>
          <w:lang w:eastAsia="en-GB"/>
          <w14:ligatures w14:val="none"/>
        </w:rPr>
        <w:t xml:space="preserve"> valuable information on soil health, crop yield, and economic feasibility, equipping farmers with actionable strategies to improve productivity while reducing reliance on inorganic fertilisers. By incorporating real-world application</w:t>
      </w:r>
      <w:r w:rsidRPr="00C37311">
        <w:rPr>
          <w:rFonts w:ascii="Times New Roman" w:eastAsia="Times New Roman" w:hAnsi="Times New Roman" w:cs="Times New Roman"/>
          <w:kern w:val="0"/>
          <w:lang w:eastAsia="en-GB"/>
          <w14:ligatures w14:val="none"/>
        </w:rPr>
        <w:t>s</w:t>
      </w:r>
      <w:r w:rsidRPr="00284426">
        <w:rPr>
          <w:rFonts w:ascii="Times New Roman" w:eastAsia="Times New Roman" w:hAnsi="Times New Roman" w:cs="Times New Roman"/>
          <w:kern w:val="0"/>
          <w:lang w:eastAsia="en-GB"/>
          <w14:ligatures w14:val="none"/>
        </w:rPr>
        <w:t xml:space="preserve"> through experimental trials and qualitative perspectives from farmers and agricultural stakeholders, th</w:t>
      </w:r>
      <w:r w:rsidRPr="00C37311">
        <w:rPr>
          <w:rFonts w:ascii="Times New Roman" w:eastAsia="Times New Roman" w:hAnsi="Times New Roman" w:cs="Times New Roman"/>
          <w:kern w:val="0"/>
          <w:lang w:eastAsia="en-GB"/>
          <w14:ligatures w14:val="none"/>
        </w:rPr>
        <w:t>e analysis will indicate</w:t>
      </w:r>
      <w:r w:rsidRPr="00284426">
        <w:rPr>
          <w:rFonts w:ascii="Times New Roman" w:eastAsia="Times New Roman" w:hAnsi="Times New Roman" w:cs="Times New Roman"/>
          <w:kern w:val="0"/>
          <w:lang w:eastAsia="en-GB"/>
          <w14:ligatures w14:val="none"/>
        </w:rPr>
        <w:t xml:space="preserve"> the potential </w:t>
      </w:r>
      <w:r w:rsidRPr="00C37311">
        <w:rPr>
          <w:rFonts w:ascii="Times New Roman" w:eastAsia="Times New Roman" w:hAnsi="Times New Roman" w:cs="Times New Roman"/>
          <w:kern w:val="0"/>
          <w:lang w:eastAsia="en-GB"/>
          <w14:ligatures w14:val="none"/>
        </w:rPr>
        <w:t>of</w:t>
      </w:r>
      <w:r w:rsidRPr="00284426">
        <w:rPr>
          <w:rFonts w:ascii="Times New Roman" w:eastAsia="Times New Roman" w:hAnsi="Times New Roman" w:cs="Times New Roman"/>
          <w:kern w:val="0"/>
          <w:lang w:eastAsia="en-GB"/>
          <w14:ligatures w14:val="none"/>
        </w:rPr>
        <w:t xml:space="preserve"> sustainable fertilisation practices in SVG and contribute to broader discussions on environmentally responsible agriculture</w:t>
      </w:r>
      <w:r w:rsidRPr="00C37311">
        <w:rPr>
          <w:rFonts w:ascii="Times New Roman" w:eastAsia="Times New Roman" w:hAnsi="Times New Roman" w:cs="Times New Roman"/>
          <w:kern w:val="0"/>
          <w:lang w:eastAsia="en-GB"/>
          <w14:ligatures w14:val="none"/>
        </w:rPr>
        <w:t>.</w:t>
      </w:r>
    </w:p>
    <w:p w14:paraId="039D416D" w14:textId="77777777" w:rsidR="0090683C" w:rsidRDefault="0090683C" w:rsidP="0090683C">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384C3871" w14:textId="77777777" w:rsidR="0090683C" w:rsidRPr="0090683C" w:rsidRDefault="0090683C" w:rsidP="0090683C">
      <w:pPr>
        <w:spacing w:before="100" w:beforeAutospacing="1" w:after="100" w:afterAutospacing="1" w:line="360" w:lineRule="auto"/>
        <w:ind w:firstLine="720"/>
        <w:jc w:val="both"/>
        <w:rPr>
          <w:rFonts w:ascii="Times New Roman" w:eastAsia="Times New Roman" w:hAnsi="Times New Roman" w:cs="Times New Roman"/>
          <w:kern w:val="0"/>
          <w:lang w:eastAsia="en-GB"/>
          <w14:ligatures w14:val="none"/>
        </w:rPr>
      </w:pPr>
    </w:p>
    <w:p w14:paraId="32C2761A" w14:textId="3DE48D9B" w:rsidR="00C37311" w:rsidRPr="00C37311" w:rsidRDefault="00065136" w:rsidP="00A71A0C">
      <w:pPr>
        <w:pStyle w:val="Heading2"/>
        <w:rPr>
          <w:rFonts w:eastAsia="Times New Roman"/>
          <w:lang w:eastAsia="en-GB"/>
        </w:rPr>
      </w:pPr>
      <w:bookmarkStart w:id="25" w:name="_Toc198676435"/>
      <w:r w:rsidRPr="00597632">
        <w:rPr>
          <w:rFonts w:eastAsia="Times New Roman"/>
          <w:lang w:eastAsia="en-GB"/>
        </w:rPr>
        <w:lastRenderedPageBreak/>
        <w:t>Strengths and Limitations</w:t>
      </w:r>
      <w:bookmarkEnd w:id="25"/>
    </w:p>
    <w:p w14:paraId="20650199" w14:textId="2387FB5A" w:rsidR="00065136" w:rsidRPr="00C37311" w:rsidRDefault="00065136" w:rsidP="00C37311">
      <w:pPr>
        <w:spacing w:before="100" w:beforeAutospacing="1" w:after="100" w:afterAutospacing="1" w:line="360" w:lineRule="auto"/>
        <w:jc w:val="both"/>
        <w:outlineLvl w:val="3"/>
        <w:rPr>
          <w:rFonts w:ascii="Times New Roman" w:eastAsia="Times New Roman" w:hAnsi="Times New Roman" w:cs="Times New Roman"/>
          <w:i/>
          <w:iCs/>
          <w:kern w:val="0"/>
          <w:sz w:val="28"/>
          <w:szCs w:val="28"/>
          <w:lang w:eastAsia="en-GB"/>
          <w14:ligatures w14:val="none"/>
        </w:rPr>
      </w:pPr>
      <w:r w:rsidRPr="00C37311">
        <w:rPr>
          <w:rFonts w:ascii="Times New Roman" w:eastAsia="Times New Roman" w:hAnsi="Times New Roman" w:cs="Times New Roman"/>
          <w:kern w:val="0"/>
          <w:lang w:eastAsia="en-GB"/>
          <w14:ligatures w14:val="none"/>
        </w:rPr>
        <w:t>This research will have strengths and encounter limitations, including:</w:t>
      </w:r>
    </w:p>
    <w:p w14:paraId="5DFB0DCB" w14:textId="77777777" w:rsidR="00065136" w:rsidRPr="00597632" w:rsidRDefault="00065136" w:rsidP="00C37311">
      <w:pPr>
        <w:spacing w:before="100" w:beforeAutospacing="1" w:after="100" w:afterAutospacing="1" w:line="360" w:lineRule="auto"/>
        <w:jc w:val="both"/>
        <w:outlineLvl w:val="4"/>
        <w:rPr>
          <w:rFonts w:ascii="Times New Roman" w:eastAsia="Times New Roman" w:hAnsi="Times New Roman" w:cs="Times New Roman"/>
          <w:b/>
          <w:bCs/>
          <w:kern w:val="0"/>
          <w:lang w:eastAsia="en-GB"/>
          <w14:ligatures w14:val="none"/>
        </w:rPr>
      </w:pPr>
      <w:r w:rsidRPr="00597632">
        <w:rPr>
          <w:rFonts w:ascii="Times New Roman" w:eastAsia="Times New Roman" w:hAnsi="Times New Roman" w:cs="Times New Roman"/>
          <w:b/>
          <w:bCs/>
          <w:kern w:val="0"/>
          <w:lang w:eastAsia="en-GB"/>
          <w14:ligatures w14:val="none"/>
        </w:rPr>
        <w:t>Strengths</w:t>
      </w:r>
    </w:p>
    <w:p w14:paraId="034CFBF7" w14:textId="77777777" w:rsidR="00065136" w:rsidRPr="00C37311" w:rsidRDefault="00065136" w:rsidP="00C37311">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C37311">
        <w:rPr>
          <w:rFonts w:ascii="Times New Roman" w:eastAsia="Times New Roman" w:hAnsi="Times New Roman" w:cs="Times New Roman"/>
          <w:b/>
          <w:bCs/>
          <w:kern w:val="0"/>
          <w:lang w:eastAsia="en-GB"/>
          <w14:ligatures w14:val="none"/>
        </w:rPr>
        <w:t>Multi-faceted Approach</w:t>
      </w:r>
      <w:r w:rsidRPr="00C37311">
        <w:rPr>
          <w:rFonts w:ascii="Times New Roman" w:eastAsia="Times New Roman" w:hAnsi="Times New Roman" w:cs="Times New Roman"/>
          <w:kern w:val="0"/>
          <w:lang w:eastAsia="en-GB"/>
          <w14:ligatures w14:val="none"/>
        </w:rPr>
        <w:t>: The integration of experimental trials, soil testing, and qualitative interviews ensures a holistic evaluation of fertilisation techniques.</w:t>
      </w:r>
    </w:p>
    <w:p w14:paraId="3B6AF6B1" w14:textId="77777777" w:rsidR="00065136" w:rsidRPr="00C37311" w:rsidRDefault="00065136" w:rsidP="00C37311">
      <w:pPr>
        <w:pStyle w:val="ListParagraph"/>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7C6846F" w14:textId="196F12E3" w:rsidR="00065136" w:rsidRPr="0090683C" w:rsidRDefault="00065136" w:rsidP="0090683C">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C37311">
        <w:rPr>
          <w:rFonts w:ascii="Times New Roman" w:eastAsia="Times New Roman" w:hAnsi="Times New Roman" w:cs="Times New Roman"/>
          <w:b/>
          <w:bCs/>
          <w:kern w:val="0"/>
          <w:lang w:eastAsia="en-GB"/>
          <w14:ligatures w14:val="none"/>
        </w:rPr>
        <w:t>Practical Application</w:t>
      </w:r>
      <w:r w:rsidRPr="00C37311">
        <w:rPr>
          <w:rFonts w:ascii="Times New Roman" w:eastAsia="Times New Roman" w:hAnsi="Times New Roman" w:cs="Times New Roman"/>
          <w:kern w:val="0"/>
          <w:lang w:eastAsia="en-GB"/>
          <w14:ligatures w14:val="none"/>
        </w:rPr>
        <w:t>: The study directly addresses real-world challenges faced by SVG farmers, offering actionable recommendations based on empirical evidence.</w:t>
      </w:r>
    </w:p>
    <w:p w14:paraId="15D3878B" w14:textId="77777777" w:rsidR="00065136" w:rsidRPr="00C37311" w:rsidRDefault="00065136" w:rsidP="00C37311">
      <w:pPr>
        <w:pStyle w:val="ListParagraph"/>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F03A4A7" w14:textId="77777777" w:rsidR="00065136" w:rsidRPr="00C37311" w:rsidRDefault="00065136" w:rsidP="00C37311">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C37311">
        <w:rPr>
          <w:rFonts w:ascii="Times New Roman" w:eastAsia="Times New Roman" w:hAnsi="Times New Roman" w:cs="Times New Roman"/>
          <w:b/>
          <w:bCs/>
          <w:kern w:val="0"/>
          <w:lang w:eastAsia="en-GB"/>
          <w14:ligatures w14:val="none"/>
        </w:rPr>
        <w:t>Controlled Experimental Design</w:t>
      </w:r>
      <w:r w:rsidRPr="00C37311">
        <w:rPr>
          <w:rFonts w:ascii="Times New Roman" w:eastAsia="Times New Roman" w:hAnsi="Times New Roman" w:cs="Times New Roman"/>
          <w:kern w:val="0"/>
          <w:lang w:eastAsia="en-GB"/>
          <w14:ligatures w14:val="none"/>
        </w:rPr>
        <w:t>: The use of a sheltered outdoor environment minimises external influences that could alter results, ensuring reliability.</w:t>
      </w:r>
    </w:p>
    <w:p w14:paraId="79D08D9B" w14:textId="77777777" w:rsidR="00065136" w:rsidRPr="00597632" w:rsidRDefault="00065136" w:rsidP="00C37311">
      <w:pPr>
        <w:spacing w:before="100" w:beforeAutospacing="1" w:after="100" w:afterAutospacing="1" w:line="360" w:lineRule="auto"/>
        <w:jc w:val="both"/>
        <w:outlineLvl w:val="4"/>
        <w:rPr>
          <w:rFonts w:ascii="Times New Roman" w:eastAsia="Times New Roman" w:hAnsi="Times New Roman" w:cs="Times New Roman"/>
          <w:b/>
          <w:bCs/>
          <w:kern w:val="0"/>
          <w:lang w:eastAsia="en-GB"/>
          <w14:ligatures w14:val="none"/>
        </w:rPr>
      </w:pPr>
      <w:r w:rsidRPr="00597632">
        <w:rPr>
          <w:rFonts w:ascii="Times New Roman" w:eastAsia="Times New Roman" w:hAnsi="Times New Roman" w:cs="Times New Roman"/>
          <w:b/>
          <w:bCs/>
          <w:kern w:val="0"/>
          <w:lang w:eastAsia="en-GB"/>
          <w14:ligatures w14:val="none"/>
        </w:rPr>
        <w:t>Limitations</w:t>
      </w:r>
    </w:p>
    <w:p w14:paraId="50D56593" w14:textId="77777777" w:rsidR="00065136" w:rsidRPr="00C37311" w:rsidRDefault="00065136" w:rsidP="00C37311">
      <w:pPr>
        <w:pStyle w:val="ListParagraph"/>
        <w:numPr>
          <w:ilvl w:val="0"/>
          <w:numId w:val="10"/>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C37311">
        <w:rPr>
          <w:rFonts w:ascii="Times New Roman" w:eastAsia="Times New Roman" w:hAnsi="Times New Roman" w:cs="Times New Roman"/>
          <w:b/>
          <w:bCs/>
          <w:kern w:val="0"/>
          <w:lang w:eastAsia="en-GB"/>
          <w14:ligatures w14:val="none"/>
        </w:rPr>
        <w:t>Time Constraints</w:t>
      </w:r>
      <w:r w:rsidRPr="00C37311">
        <w:rPr>
          <w:rFonts w:ascii="Times New Roman" w:eastAsia="Times New Roman" w:hAnsi="Times New Roman" w:cs="Times New Roman"/>
          <w:kern w:val="0"/>
          <w:lang w:eastAsia="en-GB"/>
          <w14:ligatures w14:val="none"/>
        </w:rPr>
        <w:t>: A 30-day experimental period limits the ability to assess long-term impacts on soil health and nutrient retention.</w:t>
      </w:r>
    </w:p>
    <w:p w14:paraId="25A69265" w14:textId="77777777" w:rsidR="00065136" w:rsidRPr="00C37311" w:rsidRDefault="00065136" w:rsidP="00C37311">
      <w:pPr>
        <w:pStyle w:val="ListParagraph"/>
        <w:spacing w:before="100" w:beforeAutospacing="1" w:after="100" w:afterAutospacing="1" w:line="360" w:lineRule="auto"/>
        <w:rPr>
          <w:rFonts w:ascii="Times New Roman" w:eastAsia="Times New Roman" w:hAnsi="Times New Roman" w:cs="Times New Roman"/>
          <w:kern w:val="0"/>
          <w:lang w:eastAsia="en-GB"/>
          <w14:ligatures w14:val="none"/>
        </w:rPr>
      </w:pPr>
    </w:p>
    <w:p w14:paraId="0E63F957" w14:textId="2CC1DFFE" w:rsidR="00065136" w:rsidRPr="004B217A" w:rsidRDefault="00065136" w:rsidP="004B217A">
      <w:pPr>
        <w:pStyle w:val="ListParagraph"/>
        <w:numPr>
          <w:ilvl w:val="0"/>
          <w:numId w:val="10"/>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C37311">
        <w:rPr>
          <w:rFonts w:ascii="Times New Roman" w:eastAsia="Times New Roman" w:hAnsi="Times New Roman" w:cs="Times New Roman"/>
          <w:b/>
          <w:bCs/>
          <w:kern w:val="0"/>
          <w:lang w:eastAsia="en-GB"/>
          <w14:ligatures w14:val="none"/>
        </w:rPr>
        <w:t>Financial Limitations</w:t>
      </w:r>
      <w:r w:rsidRPr="00C37311">
        <w:rPr>
          <w:rFonts w:ascii="Times New Roman" w:eastAsia="Times New Roman" w:hAnsi="Times New Roman" w:cs="Times New Roman"/>
          <w:kern w:val="0"/>
          <w:lang w:eastAsia="en-GB"/>
          <w14:ligatures w14:val="none"/>
        </w:rPr>
        <w:t>: The costs associated with purchasing fertiliser materials and conducting interviews and focus groups may restrict the study's scope.</w:t>
      </w:r>
    </w:p>
    <w:p w14:paraId="2C612738" w14:textId="77777777" w:rsidR="00065136" w:rsidRPr="00C37311" w:rsidRDefault="00065136" w:rsidP="00C37311">
      <w:pPr>
        <w:pStyle w:val="ListParagraph"/>
        <w:spacing w:before="100" w:beforeAutospacing="1" w:after="100" w:afterAutospacing="1" w:line="360" w:lineRule="auto"/>
        <w:rPr>
          <w:rFonts w:ascii="Times New Roman" w:eastAsia="Times New Roman" w:hAnsi="Times New Roman" w:cs="Times New Roman"/>
          <w:kern w:val="0"/>
          <w:lang w:eastAsia="en-GB"/>
          <w14:ligatures w14:val="none"/>
        </w:rPr>
      </w:pPr>
    </w:p>
    <w:p w14:paraId="3D878DFA" w14:textId="6CED2FD2" w:rsidR="00EE0649" w:rsidRDefault="00065136" w:rsidP="00EE0649">
      <w:pPr>
        <w:pStyle w:val="ListParagraph"/>
        <w:numPr>
          <w:ilvl w:val="0"/>
          <w:numId w:val="10"/>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C37311">
        <w:rPr>
          <w:rFonts w:ascii="Times New Roman" w:eastAsia="Times New Roman" w:hAnsi="Times New Roman" w:cs="Times New Roman"/>
          <w:b/>
          <w:bCs/>
          <w:kern w:val="0"/>
          <w:lang w:eastAsia="en-GB"/>
          <w14:ligatures w14:val="none"/>
        </w:rPr>
        <w:t>Sample Size</w:t>
      </w:r>
      <w:r w:rsidRPr="00C37311">
        <w:rPr>
          <w:rFonts w:ascii="Times New Roman" w:eastAsia="Times New Roman" w:hAnsi="Times New Roman" w:cs="Times New Roman"/>
          <w:kern w:val="0"/>
          <w:lang w:eastAsia="en-GB"/>
          <w14:ligatures w14:val="none"/>
        </w:rPr>
        <w:t xml:space="preserve">: The experiment is limited to small-scale trials with 12 pots, which may not fully represent large-scale farming conditions. Additionally, due to time constraints, the number of interviews could be a limiting factor. </w:t>
      </w:r>
    </w:p>
    <w:p w14:paraId="792E9505" w14:textId="77777777" w:rsidR="0090683C" w:rsidRPr="0090683C" w:rsidRDefault="0090683C" w:rsidP="0090683C">
      <w:pPr>
        <w:pStyle w:val="ListParagraph"/>
        <w:rPr>
          <w:rFonts w:ascii="Times New Roman" w:eastAsia="Times New Roman" w:hAnsi="Times New Roman" w:cs="Times New Roman"/>
          <w:kern w:val="0"/>
          <w:lang w:eastAsia="en-GB"/>
          <w14:ligatures w14:val="none"/>
        </w:rPr>
      </w:pPr>
    </w:p>
    <w:p w14:paraId="51C1217D" w14:textId="77777777" w:rsidR="0090683C" w:rsidRPr="00EE0649" w:rsidRDefault="0090683C" w:rsidP="0090683C">
      <w:pPr>
        <w:pStyle w:val="ListParagraph"/>
        <w:spacing w:before="100" w:beforeAutospacing="1" w:after="100" w:afterAutospacing="1" w:line="360" w:lineRule="auto"/>
        <w:rPr>
          <w:rFonts w:ascii="Times New Roman" w:eastAsia="Times New Roman" w:hAnsi="Times New Roman" w:cs="Times New Roman"/>
          <w:kern w:val="0"/>
          <w:lang w:eastAsia="en-GB"/>
          <w14:ligatures w14:val="none"/>
        </w:rPr>
      </w:pPr>
    </w:p>
    <w:p w14:paraId="2DB1C395" w14:textId="69B18FC6" w:rsidR="00420F5D" w:rsidRPr="00C37311" w:rsidRDefault="00F27735" w:rsidP="00EF2822">
      <w:pPr>
        <w:pStyle w:val="Heading1"/>
      </w:pPr>
      <w:bookmarkStart w:id="26" w:name="_Toc198676436"/>
      <w:r w:rsidRPr="00C37311">
        <w:t>CONCLUSION</w:t>
      </w:r>
      <w:bookmarkEnd w:id="26"/>
      <w:r w:rsidRPr="00C37311">
        <w:t xml:space="preserve">  </w:t>
      </w:r>
    </w:p>
    <w:p w14:paraId="17A90426" w14:textId="77777777" w:rsidR="00420F5D" w:rsidRPr="00C37311" w:rsidRDefault="00420F5D" w:rsidP="00C37311">
      <w:pPr>
        <w:spacing w:line="360" w:lineRule="auto"/>
        <w:ind w:firstLine="720"/>
        <w:jc w:val="both"/>
        <w:rPr>
          <w:rFonts w:ascii="Times New Roman" w:hAnsi="Times New Roman" w:cs="Times New Roman"/>
          <w:color w:val="1F243C"/>
          <w:sz w:val="21"/>
          <w:szCs w:val="21"/>
          <w:shd w:val="clear" w:color="auto" w:fill="FFFFFF"/>
        </w:rPr>
      </w:pPr>
    </w:p>
    <w:p w14:paraId="4A10D130" w14:textId="4733DF69" w:rsidR="00420F5D" w:rsidRPr="00C37311" w:rsidRDefault="00420F5D" w:rsidP="00C37311">
      <w:pPr>
        <w:spacing w:line="360" w:lineRule="auto"/>
        <w:ind w:firstLine="720"/>
        <w:jc w:val="both"/>
        <w:rPr>
          <w:rFonts w:ascii="Times New Roman" w:hAnsi="Times New Roman" w:cs="Times New Roman"/>
          <w:i/>
          <w:iCs/>
          <w:color w:val="000000" w:themeColor="text1"/>
          <w:sz w:val="36"/>
          <w:szCs w:val="36"/>
        </w:rPr>
      </w:pPr>
      <w:r w:rsidRPr="00C37311">
        <w:rPr>
          <w:rFonts w:ascii="Times New Roman" w:hAnsi="Times New Roman" w:cs="Times New Roman"/>
          <w:color w:val="000000" w:themeColor="text1"/>
          <w:shd w:val="clear" w:color="auto" w:fill="FFFFFF"/>
        </w:rPr>
        <w:t xml:space="preserve">This research proposal aims to be at the leading edge of sustainable agriculture by addressing the urgent need to find a balance between cost-effectiveness, soil health, and crop safety in SVG. The research anticipates that comparing organic and inorganic fertilisation methods, alongside innovative application strategies such as fertigation and foliar spraying, </w:t>
      </w:r>
      <w:r w:rsidRPr="00C37311">
        <w:rPr>
          <w:rFonts w:ascii="Times New Roman" w:hAnsi="Times New Roman" w:cs="Times New Roman"/>
          <w:color w:val="000000" w:themeColor="text1"/>
          <w:shd w:val="clear" w:color="auto" w:fill="FFFFFF"/>
        </w:rPr>
        <w:lastRenderedPageBreak/>
        <w:t>will reveal opportunities to boost local agricultural productivity while protecting the environment. By integrating quantitative data with qualitative perspectives obtained from interviews and focus group discussions, the study is expected to create a comprehensive framework for understanding not only the agronomic results but also the socio-economic aspects of fertiliser usage. While the research may encounter certain challenges, including a limited sample size and time constraints, it is set to deliver valuable baseline information that can spur further research and guide policy decision-making. In the end, the study aspires to impact sustainable agricultural practices in SVG and act as a model that can be duplicated in similar agro-ecological contexts, promoting a transition toward more resilient and eco-friendly farming systems. Results will be communicated to relevant agricultural organisations and policymakers to bolster sustainable farming efforts in SVG. Furthermore, farmers will be given actionable guidance to improve soil health and crop productivity while minimising reliance on synthetic inputs. This research could also provide a foundational reference for future studies on organic fertilisation techniques in tropical agricultural environments.</w:t>
      </w:r>
    </w:p>
    <w:p w14:paraId="05EC7B76" w14:textId="77777777" w:rsidR="00F27735" w:rsidRPr="00C37311" w:rsidRDefault="00F27735" w:rsidP="00C37311">
      <w:pPr>
        <w:spacing w:line="360" w:lineRule="auto"/>
        <w:jc w:val="both"/>
        <w:rPr>
          <w:rFonts w:ascii="Times New Roman" w:hAnsi="Times New Roman" w:cs="Times New Roman"/>
          <w:i/>
          <w:iCs/>
          <w:sz w:val="28"/>
          <w:szCs w:val="28"/>
        </w:rPr>
      </w:pPr>
    </w:p>
    <w:p w14:paraId="7357D34C" w14:textId="77777777" w:rsidR="007710E4" w:rsidRPr="00C37311" w:rsidRDefault="007710E4" w:rsidP="00C37311">
      <w:pPr>
        <w:spacing w:line="360" w:lineRule="auto"/>
        <w:jc w:val="both"/>
        <w:rPr>
          <w:rFonts w:ascii="Times New Roman" w:hAnsi="Times New Roman" w:cs="Times New Roman"/>
          <w:b/>
          <w:bCs/>
          <w:sz w:val="32"/>
          <w:szCs w:val="32"/>
          <w:u w:val="single"/>
        </w:rPr>
      </w:pPr>
    </w:p>
    <w:p w14:paraId="63E3316A" w14:textId="77777777" w:rsidR="007710E4" w:rsidRPr="00C37311" w:rsidRDefault="007710E4" w:rsidP="00C37311">
      <w:pPr>
        <w:spacing w:line="360" w:lineRule="auto"/>
        <w:rPr>
          <w:rFonts w:ascii="Times New Roman" w:hAnsi="Times New Roman" w:cs="Times New Roman"/>
          <w:b/>
          <w:bCs/>
          <w:sz w:val="32"/>
          <w:szCs w:val="32"/>
          <w:u w:val="single"/>
        </w:rPr>
      </w:pPr>
      <w:r w:rsidRPr="00C37311">
        <w:rPr>
          <w:rFonts w:ascii="Times New Roman" w:hAnsi="Times New Roman" w:cs="Times New Roman"/>
          <w:b/>
          <w:bCs/>
          <w:sz w:val="32"/>
          <w:szCs w:val="32"/>
          <w:u w:val="single"/>
        </w:rPr>
        <w:br w:type="page"/>
      </w:r>
    </w:p>
    <w:p w14:paraId="13AF1436" w14:textId="0B520053" w:rsidR="00F27735" w:rsidRPr="00C37311" w:rsidRDefault="00F27735" w:rsidP="00EF2822">
      <w:pPr>
        <w:pStyle w:val="Heading1"/>
      </w:pPr>
      <w:bookmarkStart w:id="27" w:name="_Toc198676437"/>
      <w:r w:rsidRPr="00C37311">
        <w:lastRenderedPageBreak/>
        <w:t>REFERENCES</w:t>
      </w:r>
      <w:bookmarkEnd w:id="27"/>
      <w:r w:rsidRPr="00C37311">
        <w:t xml:space="preserve"> </w:t>
      </w:r>
    </w:p>
    <w:p w14:paraId="5E878640" w14:textId="77777777" w:rsidR="007710E4" w:rsidRPr="00C37311" w:rsidRDefault="007710E4" w:rsidP="00C37311">
      <w:pPr>
        <w:pStyle w:val="NormalWeb"/>
        <w:spacing w:before="0" w:beforeAutospacing="0" w:after="240" w:afterAutospacing="0" w:line="360" w:lineRule="auto"/>
        <w:jc w:val="both"/>
      </w:pPr>
      <w:r w:rsidRPr="00C37311">
        <w:t xml:space="preserve">Agri Business (2023). </w:t>
      </w:r>
      <w:r w:rsidRPr="00C37311">
        <w:rPr>
          <w:i/>
          <w:iCs/>
        </w:rPr>
        <w:t>Agri Business Review |The Economics of Organic Fertilisers</w:t>
      </w:r>
      <w:r w:rsidRPr="00C37311">
        <w:t>. [online] Agri Business Review. Available at: https://www.agribusinessreview.com/news/the-economics-of-organic-fertilisers-nwid-974.html [Accessed 29 Apr. 2025].</w:t>
      </w:r>
    </w:p>
    <w:p w14:paraId="10361D72" w14:textId="77777777" w:rsidR="007710E4" w:rsidRPr="00C37311" w:rsidRDefault="007710E4" w:rsidP="00C37311">
      <w:pPr>
        <w:pStyle w:val="NormalWeb"/>
        <w:spacing w:before="0" w:beforeAutospacing="0" w:after="240" w:afterAutospacing="0" w:line="360" w:lineRule="auto"/>
        <w:jc w:val="both"/>
      </w:pPr>
      <w:r w:rsidRPr="00C37311">
        <w:t xml:space="preserve">Alexander, P. (2025). </w:t>
      </w:r>
      <w:r w:rsidRPr="00C37311">
        <w:rPr>
          <w:i/>
          <w:iCs/>
        </w:rPr>
        <w:t>Agriculture</w:t>
      </w:r>
      <w:r w:rsidRPr="00C37311">
        <w:t>. [online] Pmacy.gov.vc. Available at: https://pmacy.gov.vc/pmacy/index.php/agriculture [Accessed 29 Apr. 2025].</w:t>
      </w:r>
    </w:p>
    <w:p w14:paraId="071460E1" w14:textId="77777777" w:rsidR="007710E4" w:rsidRPr="00C37311" w:rsidRDefault="007710E4" w:rsidP="00C37311">
      <w:pPr>
        <w:pStyle w:val="NormalWeb"/>
        <w:spacing w:before="0" w:beforeAutospacing="0" w:after="240" w:afterAutospacing="0" w:line="360" w:lineRule="auto"/>
        <w:jc w:val="both"/>
      </w:pPr>
      <w:r w:rsidRPr="00C37311">
        <w:t xml:space="preserve">Anpar Research (2020). </w:t>
      </w:r>
      <w:r w:rsidRPr="00C37311">
        <w:rPr>
          <w:i/>
          <w:iCs/>
        </w:rPr>
        <w:t>Primary Research vs Secondary Research: Pros &amp; Cons, Types</w:t>
      </w:r>
      <w:r w:rsidRPr="00C37311">
        <w:t>. [online] Anpar Research Ltd. Available at: https://www.anparresearchltd.com/post/primary-research-vs-secondary-research [Accessed 4 May 2025].</w:t>
      </w:r>
    </w:p>
    <w:p w14:paraId="33D54FA3" w14:textId="77777777" w:rsidR="007710E4" w:rsidRPr="00C37311" w:rsidRDefault="007710E4" w:rsidP="00C37311">
      <w:pPr>
        <w:pStyle w:val="NormalWeb"/>
        <w:spacing w:before="0" w:beforeAutospacing="0" w:after="240" w:afterAutospacing="0" w:line="360" w:lineRule="auto"/>
        <w:jc w:val="both"/>
      </w:pPr>
      <w:r w:rsidRPr="00C37311">
        <w:t xml:space="preserve">Ashrafi, M., Raj, M., Lal, K., Kumar, G., Rashid Ashrafi, M. and Shamim, S. (2020). Effect of fertigation on crop productivity and Nutrient use efficiency. </w:t>
      </w:r>
      <w:r w:rsidRPr="00C37311">
        <w:rPr>
          <w:i/>
          <w:iCs/>
        </w:rPr>
        <w:t>~ 2937 ~ Journal of Pharmacognosy and Phytochemistry</w:t>
      </w:r>
      <w:r w:rsidRPr="00C37311">
        <w:t>, [online] 9(5), pp.2937–2942. Available at: https://www.phytojournal.com/archives/2020/vol9issue5/PartAO/9-5-550-435.pdf [Accessed 26 May 2023].</w:t>
      </w:r>
    </w:p>
    <w:p w14:paraId="195CE706" w14:textId="77777777" w:rsidR="007710E4" w:rsidRPr="00C37311" w:rsidRDefault="007710E4" w:rsidP="00C37311">
      <w:pPr>
        <w:pStyle w:val="NormalWeb"/>
        <w:spacing w:before="0" w:beforeAutospacing="0" w:after="240" w:afterAutospacing="0" w:line="360" w:lineRule="auto"/>
        <w:jc w:val="both"/>
      </w:pPr>
      <w:r w:rsidRPr="00C37311">
        <w:t xml:space="preserve">Asian Farming (2023). </w:t>
      </w:r>
      <w:r w:rsidRPr="00C37311">
        <w:rPr>
          <w:i/>
          <w:iCs/>
        </w:rPr>
        <w:t>Exploring the Essence of Korean Natural Farming (KNF): Harmony in Soil and Soul</w:t>
      </w:r>
      <w:r w:rsidRPr="00C37311">
        <w:t>. [online] Asia Farming. Available at: https://www.asiafarming.com/exploring-the-essence-of-korean-natural-farming-knf-harmony-in-soil-and-soul [Accessed 29 Apr. 2025].</w:t>
      </w:r>
    </w:p>
    <w:p w14:paraId="1C179D9C" w14:textId="77777777" w:rsidR="007710E4" w:rsidRPr="00C37311" w:rsidRDefault="007710E4" w:rsidP="00C37311">
      <w:pPr>
        <w:pStyle w:val="NormalWeb"/>
        <w:spacing w:before="0" w:beforeAutospacing="0" w:after="240" w:afterAutospacing="0" w:line="360" w:lineRule="auto"/>
        <w:jc w:val="both"/>
      </w:pPr>
      <w:r w:rsidRPr="00C37311">
        <w:t xml:space="preserve">Biagetti, C. (2021). </w:t>
      </w:r>
      <w:r w:rsidRPr="00C37311">
        <w:rPr>
          <w:i/>
          <w:iCs/>
        </w:rPr>
        <w:t>Fertigation in organic agriculture - IRRIGATION VALDUCCI</w:t>
      </w:r>
      <w:r w:rsidRPr="00C37311">
        <w:t>. [online] IRRIGATION VALDUCCI. Available at: https://irrigationvalducci.com/en/fertigation-in-organic-agriculture [Accessed 29 Apr. 2025].</w:t>
      </w:r>
    </w:p>
    <w:p w14:paraId="510627A3" w14:textId="77777777" w:rsidR="007710E4" w:rsidRPr="00C37311" w:rsidRDefault="007710E4" w:rsidP="00C37311">
      <w:pPr>
        <w:pStyle w:val="NormalWeb"/>
        <w:spacing w:before="0" w:beforeAutospacing="0" w:after="240" w:afterAutospacing="0" w:line="360" w:lineRule="auto"/>
        <w:jc w:val="both"/>
      </w:pPr>
      <w:r w:rsidRPr="00C37311">
        <w:t xml:space="preserve">Dubey, A. (2023). </w:t>
      </w:r>
      <w:r w:rsidRPr="00C37311">
        <w:rPr>
          <w:i/>
          <w:iCs/>
        </w:rPr>
        <w:t>Sustainable agriculture | Definition, Practices, Methods, Examples, &amp; Facts | Britannica</w:t>
      </w:r>
      <w:r w:rsidRPr="00C37311">
        <w:t>. [online] www.britannica.com. Available at: https://www.britannica.com/technology/sustainable-agriculture [Accessed 29 Apr. 2025].</w:t>
      </w:r>
    </w:p>
    <w:p w14:paraId="742B7A5E" w14:textId="77777777" w:rsidR="007710E4" w:rsidRPr="00C37311" w:rsidRDefault="007710E4" w:rsidP="00C37311">
      <w:pPr>
        <w:pStyle w:val="NormalWeb"/>
        <w:spacing w:before="0" w:beforeAutospacing="0" w:after="240" w:afterAutospacing="0" w:line="360" w:lineRule="auto"/>
        <w:jc w:val="both"/>
      </w:pPr>
      <w:r w:rsidRPr="00C37311">
        <w:t xml:space="preserve">Ercisli, S. (2024). </w:t>
      </w:r>
      <w:r w:rsidRPr="00C37311">
        <w:rPr>
          <w:i/>
          <w:iCs/>
        </w:rPr>
        <w:t>Turkish Journal of Agriculture and Forestry | TÜBİTAK</w:t>
      </w:r>
      <w:r w:rsidRPr="00C37311">
        <w:t>. [online] journals.tubitak.gov.tr. Available at: https://journals.tubitak.gov.tr/cgi/viewcontent.cgi?article=3166&amp;context=agriculture#:~:text=Many%20researchers%20have%20found%20that,al.%2C%202002%3B%20Chang%20et [Accessed 29 Apr. 2025].</w:t>
      </w:r>
    </w:p>
    <w:p w14:paraId="43026667" w14:textId="077E9AE9" w:rsidR="007710E4" w:rsidRPr="00C37311" w:rsidRDefault="007710E4" w:rsidP="00C37311">
      <w:pPr>
        <w:pStyle w:val="NormalWeb"/>
        <w:spacing w:before="0" w:beforeAutospacing="0" w:after="240" w:afterAutospacing="0" w:line="360" w:lineRule="auto"/>
        <w:jc w:val="both"/>
      </w:pPr>
      <w:r w:rsidRPr="00C37311">
        <w:lastRenderedPageBreak/>
        <w:t>Ewunetu Tazebew, Addisu, S., Bekele, E., Alemu, A., Belay, B. and Sato, S. (2024). Sustainable soil health and agricultural productivity with biochar-based indigenous organic fertili</w:t>
      </w:r>
      <w:r w:rsidR="009478BB">
        <w:t>s</w:t>
      </w:r>
      <w:r w:rsidRPr="00C37311">
        <w:t xml:space="preserve">ers in acidic soils: insights from </w:t>
      </w:r>
      <w:r w:rsidR="009478BB">
        <w:t xml:space="preserve">the </w:t>
      </w:r>
      <w:r w:rsidRPr="00C37311">
        <w:t xml:space="preserve">Northwestern Highlands of Ethiopia. </w:t>
      </w:r>
      <w:r w:rsidRPr="00C37311">
        <w:rPr>
          <w:i/>
          <w:iCs/>
        </w:rPr>
        <w:t>Discover Sustainability</w:t>
      </w:r>
      <w:r w:rsidRPr="00C37311">
        <w:t xml:space="preserve">, [online] 5(1). </w:t>
      </w:r>
      <w:r w:rsidR="002A587F" w:rsidRPr="00C37311">
        <w:t>doi: https://doi.org/10.1007/s43621-024-00380-6</w:t>
      </w:r>
      <w:r w:rsidRPr="00C37311">
        <w:t>.</w:t>
      </w:r>
    </w:p>
    <w:p w14:paraId="4E1F59CE" w14:textId="00C11D50" w:rsidR="007710E4" w:rsidRDefault="007710E4" w:rsidP="00C37311">
      <w:pPr>
        <w:pStyle w:val="NormalWeb"/>
        <w:spacing w:before="0" w:beforeAutospacing="0" w:after="240" w:afterAutospacing="0" w:line="360" w:lineRule="auto"/>
        <w:jc w:val="both"/>
      </w:pPr>
      <w:r w:rsidRPr="00C37311">
        <w:t xml:space="preserve">Farmerline (2023). </w:t>
      </w:r>
      <w:r w:rsidRPr="00C37311">
        <w:rPr>
          <w:i/>
          <w:iCs/>
        </w:rPr>
        <w:t>The Impact of Fertili</w:t>
      </w:r>
      <w:r w:rsidR="009478BB">
        <w:rPr>
          <w:i/>
          <w:iCs/>
        </w:rPr>
        <w:t>s</w:t>
      </w:r>
      <w:r w:rsidRPr="00C37311">
        <w:rPr>
          <w:i/>
          <w:iCs/>
        </w:rPr>
        <w:t>ers on the Environment: Inorganic vs. Organic – Farmerline</w:t>
      </w:r>
      <w:r w:rsidRPr="00C37311">
        <w:t>. [online] The Impact of Fertili</w:t>
      </w:r>
      <w:r w:rsidR="009478BB">
        <w:t>s</w:t>
      </w:r>
      <w:r w:rsidRPr="00C37311">
        <w:t>ers on the Environment: Inorganic vs. Organic. Available at: https://farmerline.co/the-impact-of-fertilizers-on-the-environment-inorganic-vs-organic/ [Accessed 29 Apr. 2025].</w:t>
      </w:r>
    </w:p>
    <w:p w14:paraId="68558944" w14:textId="5A4701A1" w:rsidR="00E72D9F" w:rsidRPr="00C37311" w:rsidRDefault="00E72D9F" w:rsidP="00E72D9F">
      <w:pPr>
        <w:pStyle w:val="NormalWeb"/>
        <w:spacing w:before="0" w:beforeAutospacing="0" w:after="240" w:afterAutospacing="0" w:line="360" w:lineRule="auto"/>
      </w:pPr>
      <w:r>
        <w:t xml:space="preserve">Frederick, K. (2025). </w:t>
      </w:r>
      <w:r>
        <w:rPr>
          <w:i/>
          <w:iCs/>
        </w:rPr>
        <w:t>Diagram of Experiment Set Up</w:t>
      </w:r>
      <w:r>
        <w:t>. [MacBook Air].</w:t>
      </w:r>
    </w:p>
    <w:p w14:paraId="23C50C41" w14:textId="30547E91" w:rsidR="007710E4" w:rsidRPr="00C37311" w:rsidRDefault="007710E4" w:rsidP="00C37311">
      <w:pPr>
        <w:pStyle w:val="NormalWeb"/>
        <w:spacing w:before="0" w:beforeAutospacing="0" w:after="240" w:afterAutospacing="0" w:line="360" w:lineRule="auto"/>
        <w:jc w:val="both"/>
      </w:pPr>
      <w:r w:rsidRPr="00C37311">
        <w:t xml:space="preserve">Gamage, A., Gangahagedara, R., Gamage, J., Jayasinghe, N., Kodikara, N., Suraweera, P. and Merah, O. (2023). Role of organic farming for achieving sustainability in agriculture. </w:t>
      </w:r>
      <w:r w:rsidRPr="00C37311">
        <w:rPr>
          <w:i/>
          <w:iCs/>
        </w:rPr>
        <w:t>Farming System</w:t>
      </w:r>
      <w:r w:rsidRPr="00C37311">
        <w:t xml:space="preserve">, [online] 1(1), p.100005. </w:t>
      </w:r>
      <w:r w:rsidR="002A587F" w:rsidRPr="00C37311">
        <w:t>doi: https://doi.org/10.1016/j.farsys.2023.100005</w:t>
      </w:r>
      <w:r w:rsidRPr="00C37311">
        <w:t>.</w:t>
      </w:r>
    </w:p>
    <w:p w14:paraId="5973D9FA" w14:textId="697BDDBA" w:rsidR="007710E4" w:rsidRPr="00C37311" w:rsidRDefault="007710E4" w:rsidP="00C37311">
      <w:pPr>
        <w:pStyle w:val="NormalWeb"/>
        <w:spacing w:before="0" w:beforeAutospacing="0" w:after="240" w:afterAutospacing="0" w:line="360" w:lineRule="auto"/>
        <w:jc w:val="both"/>
      </w:pPr>
      <w:r w:rsidRPr="00C37311">
        <w:t xml:space="preserve">Growcycle (2024). </w:t>
      </w:r>
      <w:r w:rsidRPr="00C37311">
        <w:rPr>
          <w:i/>
          <w:iCs/>
        </w:rPr>
        <w:t>Maximi</w:t>
      </w:r>
      <w:r w:rsidR="009478BB">
        <w:rPr>
          <w:i/>
          <w:iCs/>
        </w:rPr>
        <w:t>s</w:t>
      </w:r>
      <w:r w:rsidRPr="00C37311">
        <w:rPr>
          <w:i/>
          <w:iCs/>
        </w:rPr>
        <w:t>ing Growth with Fertigation: A Guide to Efficient Nutrient Delivery</w:t>
      </w:r>
      <w:r w:rsidRPr="00C37311">
        <w:t>. [online] Growcycle.com. Available at: https://growcycle.com/learn/maximizing-growth-with-fertigation-a-guide-to-efficient-nutrient-delivery [Accessed 29 Apr. 2025].</w:t>
      </w:r>
    </w:p>
    <w:p w14:paraId="4C7E26C8" w14:textId="7236E52D" w:rsidR="007710E4" w:rsidRPr="00C37311" w:rsidRDefault="007710E4" w:rsidP="00C37311">
      <w:pPr>
        <w:pStyle w:val="NormalWeb"/>
        <w:spacing w:before="0" w:beforeAutospacing="0" w:after="240" w:afterAutospacing="0" w:line="360" w:lineRule="auto"/>
        <w:jc w:val="both"/>
      </w:pPr>
      <w:r w:rsidRPr="00C37311">
        <w:t xml:space="preserve">Ighalo, J.O., Ohoro, C.R., Ojukwu, V.E., Oniye, M., Shaikh, W.A., Biswas, J.K., Seth, C.S., Mohan, G.B.M., Chandran, S.A. and Rangabhashiyam, S. (2024). Biochar for ameliorating soil fertility and microbial diversity: From production to action of the black gold. </w:t>
      </w:r>
      <w:r w:rsidRPr="00C37311">
        <w:rPr>
          <w:i/>
          <w:iCs/>
        </w:rPr>
        <w:t>iScience</w:t>
      </w:r>
      <w:r w:rsidRPr="00C37311">
        <w:t xml:space="preserve">, [online] 28(1), p.111524. </w:t>
      </w:r>
      <w:r w:rsidR="002A587F" w:rsidRPr="00C37311">
        <w:t>doi: https://doi.org/10.1016/j.isci.2024.111524</w:t>
      </w:r>
      <w:r w:rsidRPr="00C37311">
        <w:t>.</w:t>
      </w:r>
    </w:p>
    <w:p w14:paraId="1EA2B421" w14:textId="14743A59" w:rsidR="007710E4" w:rsidRPr="00C37311" w:rsidRDefault="007710E4" w:rsidP="00C37311">
      <w:pPr>
        <w:pStyle w:val="NormalWeb"/>
        <w:spacing w:before="0" w:beforeAutospacing="0" w:after="240" w:afterAutospacing="0" w:line="360" w:lineRule="auto"/>
        <w:jc w:val="both"/>
      </w:pPr>
      <w:r w:rsidRPr="00C37311">
        <w:t xml:space="preserve">Jote, C. (2023). Organic &amp; Medicinal Chem IJ </w:t>
      </w:r>
      <w:proofErr w:type="gramStart"/>
      <w:r w:rsidR="00432821">
        <w:t>T</w:t>
      </w:r>
      <w:r w:rsidR="002A587F" w:rsidRPr="00C37311">
        <w:t>he</w:t>
      </w:r>
      <w:proofErr w:type="gramEnd"/>
      <w:r w:rsidRPr="00C37311">
        <w:t xml:space="preserve"> Impacts of Using Inorganic Chemical Fertili</w:t>
      </w:r>
      <w:r w:rsidR="009478BB">
        <w:t>s</w:t>
      </w:r>
      <w:r w:rsidRPr="00C37311">
        <w:t xml:space="preserve">ers on the Environment and Human Health. </w:t>
      </w:r>
      <w:r w:rsidRPr="00C37311">
        <w:rPr>
          <w:i/>
          <w:iCs/>
        </w:rPr>
        <w:t>Organic and Medicinal Chemistry International Journal</w:t>
      </w:r>
      <w:r w:rsidRPr="00C37311">
        <w:t xml:space="preserve">, [online] 13(3). </w:t>
      </w:r>
      <w:r w:rsidR="002A587F" w:rsidRPr="00C37311">
        <w:t>doi: https://doi.org/10.19080/OMCIJ.2023.13.555864</w:t>
      </w:r>
      <w:r w:rsidRPr="00C37311">
        <w:t>.</w:t>
      </w:r>
    </w:p>
    <w:p w14:paraId="62E517EC" w14:textId="15E9D54A" w:rsidR="007710E4" w:rsidRPr="00C37311" w:rsidRDefault="007710E4" w:rsidP="00C37311">
      <w:pPr>
        <w:pStyle w:val="NormalWeb"/>
        <w:spacing w:before="0" w:beforeAutospacing="0" w:after="240" w:afterAutospacing="0" w:line="360" w:lineRule="auto"/>
        <w:jc w:val="both"/>
      </w:pPr>
      <w:r w:rsidRPr="00C37311">
        <w:t xml:space="preserve">Keena, M. (2017). </w:t>
      </w:r>
      <w:r w:rsidRPr="00C37311">
        <w:rPr>
          <w:i/>
          <w:iCs/>
        </w:rPr>
        <w:t>Environmental Implications of Excess Fertili</w:t>
      </w:r>
      <w:r w:rsidR="009478BB">
        <w:rPr>
          <w:i/>
          <w:iCs/>
        </w:rPr>
        <w:t>s</w:t>
      </w:r>
      <w:r w:rsidRPr="00C37311">
        <w:rPr>
          <w:i/>
          <w:iCs/>
        </w:rPr>
        <w:t>er and Manure on Water Quality</w:t>
      </w:r>
      <w:r w:rsidRPr="00C37311">
        <w:t>. [online] NDSU Agriculture and Extension. Available at: https://www.ndsu.edu/agriculture/extension/publications/environmental-implications-excess-fertilizer-and-manure-water-quality [Accessed 29 Apr. 2025].</w:t>
      </w:r>
    </w:p>
    <w:p w14:paraId="09D3B2F2" w14:textId="77777777" w:rsidR="007710E4" w:rsidRPr="00C37311" w:rsidRDefault="007710E4" w:rsidP="00C37311">
      <w:pPr>
        <w:pStyle w:val="NormalWeb"/>
        <w:spacing w:before="0" w:beforeAutospacing="0" w:after="240" w:afterAutospacing="0" w:line="360" w:lineRule="auto"/>
        <w:jc w:val="both"/>
      </w:pPr>
      <w:r w:rsidRPr="00C37311">
        <w:t xml:space="preserve">Keliikuli, A. (2019). </w:t>
      </w:r>
      <w:r w:rsidRPr="00C37311">
        <w:rPr>
          <w:i/>
          <w:iCs/>
        </w:rPr>
        <w:t>Sustainable Agriculture Natural Farming: The Development of Indigenous Microorganisms Using Korean Natural Farming Methods</w:t>
      </w:r>
      <w:r w:rsidRPr="00C37311">
        <w:t>. [online] Available at: https://www.ctahr.hawaii.edu/oc/freepubs/pdf/SA-19.pdf [Accessed 5 May 2025].</w:t>
      </w:r>
    </w:p>
    <w:p w14:paraId="1984AB35" w14:textId="77777777" w:rsidR="007710E4" w:rsidRPr="00C37311" w:rsidRDefault="007710E4" w:rsidP="00C37311">
      <w:pPr>
        <w:pStyle w:val="NormalWeb"/>
        <w:spacing w:before="0" w:beforeAutospacing="0" w:after="240" w:afterAutospacing="0" w:line="360" w:lineRule="auto"/>
        <w:jc w:val="both"/>
      </w:pPr>
      <w:r w:rsidRPr="00C37311">
        <w:lastRenderedPageBreak/>
        <w:t xml:space="preserve">Kolkowska, N. (2023). </w:t>
      </w:r>
      <w:r w:rsidRPr="00C37311">
        <w:rPr>
          <w:i/>
          <w:iCs/>
        </w:rPr>
        <w:t>Principles of Sustainable Agriculture</w:t>
      </w:r>
      <w:r w:rsidRPr="00C37311">
        <w:t>. [online] Sustainable Review. Available at: https://sustainablereview.com/principles-of-sustainable-agriculture/ [Accessed 29 Apr. 2025].</w:t>
      </w:r>
    </w:p>
    <w:p w14:paraId="11A8DA10" w14:textId="77777777" w:rsidR="007710E4" w:rsidRPr="00C37311" w:rsidRDefault="007710E4" w:rsidP="00C37311">
      <w:pPr>
        <w:pStyle w:val="NormalWeb"/>
        <w:spacing w:before="0" w:beforeAutospacing="0" w:after="240" w:afterAutospacing="0" w:line="360" w:lineRule="auto"/>
        <w:jc w:val="both"/>
      </w:pPr>
      <w:r w:rsidRPr="00C37311">
        <w:t xml:space="preserve">Laoudai, O. (2024). </w:t>
      </w:r>
      <w:r w:rsidRPr="00C37311">
        <w:rPr>
          <w:i/>
          <w:iCs/>
        </w:rPr>
        <w:t>Primary Research vs. Secondary Research: Choosing the Right</w:t>
      </w:r>
      <w:r w:rsidRPr="00C37311">
        <w:t>. [online] Infomineo. Available at: https://infomineo.com/blog/primary-research-vs-secondary-research-choosing-the-right/ [Accessed 4 May 2025].</w:t>
      </w:r>
    </w:p>
    <w:p w14:paraId="15C24812" w14:textId="7B07C0F8" w:rsidR="007710E4" w:rsidRPr="00C37311" w:rsidRDefault="007710E4" w:rsidP="00C37311">
      <w:pPr>
        <w:pStyle w:val="NormalWeb"/>
        <w:spacing w:before="0" w:beforeAutospacing="0" w:after="240" w:afterAutospacing="0" w:line="360" w:lineRule="auto"/>
        <w:jc w:val="both"/>
      </w:pPr>
      <w:r w:rsidRPr="00C37311">
        <w:t>Liu, Y., Lan, X., Hou, H., Ji, J., Liu, X. and Lv, Z. (2024). Multifaceted Ability of Organic Fertili</w:t>
      </w:r>
      <w:r w:rsidR="009478BB">
        <w:t>s</w:t>
      </w:r>
      <w:r w:rsidRPr="00C37311">
        <w:t xml:space="preserve">ers to Improve Crop Productivity and Abiotic Stress Tolerance: Review and Perspectives. </w:t>
      </w:r>
      <w:r w:rsidRPr="00C37311">
        <w:rPr>
          <w:i/>
          <w:iCs/>
        </w:rPr>
        <w:t>Agronomy</w:t>
      </w:r>
      <w:r w:rsidRPr="00C37311">
        <w:t xml:space="preserve">, [online] 14(6), p.1141. </w:t>
      </w:r>
      <w:r w:rsidR="002A587F" w:rsidRPr="00C37311">
        <w:t>doi: https://doi.org/10.3390/agronomy14061141</w:t>
      </w:r>
      <w:r w:rsidRPr="00C37311">
        <w:t>.</w:t>
      </w:r>
    </w:p>
    <w:p w14:paraId="59538D1D" w14:textId="44039F0E" w:rsidR="007710E4" w:rsidRPr="00C37311" w:rsidRDefault="007710E4" w:rsidP="00C37311">
      <w:pPr>
        <w:pStyle w:val="NormalWeb"/>
        <w:spacing w:before="0" w:beforeAutospacing="0" w:after="240" w:afterAutospacing="0" w:line="360" w:lineRule="auto"/>
        <w:jc w:val="both"/>
      </w:pPr>
      <w:r w:rsidRPr="00C37311">
        <w:t>Mambu, S.M. (2022). Fertili</w:t>
      </w:r>
      <w:r w:rsidR="009478BB">
        <w:t>s</w:t>
      </w:r>
      <w:r w:rsidRPr="00C37311">
        <w:t xml:space="preserve">er from Organic Waste: A Case Study of Small-Scale Biogas Reactors. </w:t>
      </w:r>
      <w:r w:rsidRPr="00C37311">
        <w:rPr>
          <w:i/>
          <w:iCs/>
        </w:rPr>
        <w:t>Journal of Biotechnology and Conservation in Wallacea</w:t>
      </w:r>
      <w:r w:rsidRPr="00C37311">
        <w:t xml:space="preserve">, [online] 2(1), pp.53–58. </w:t>
      </w:r>
      <w:r w:rsidR="002A587F" w:rsidRPr="00C37311">
        <w:t>doi: https://ejournal.unsrat.ac.id/v2/index.php/jbcw/article/view/42729/37671</w:t>
      </w:r>
      <w:r w:rsidRPr="00C37311">
        <w:t>.</w:t>
      </w:r>
    </w:p>
    <w:p w14:paraId="755982AD" w14:textId="77777777" w:rsidR="007710E4" w:rsidRPr="00C37311" w:rsidRDefault="007710E4" w:rsidP="00C37311">
      <w:pPr>
        <w:pStyle w:val="NormalWeb"/>
        <w:spacing w:before="0" w:beforeAutospacing="0" w:after="240" w:afterAutospacing="0" w:line="360" w:lineRule="auto"/>
        <w:jc w:val="both"/>
      </w:pPr>
      <w:r w:rsidRPr="00C37311">
        <w:t xml:space="preserve">Olivier, J. (2020). </w:t>
      </w:r>
      <w:r w:rsidRPr="00C37311">
        <w:rPr>
          <w:i/>
          <w:iCs/>
        </w:rPr>
        <w:t>Korean Natural Farming Basics</w:t>
      </w:r>
      <w:r w:rsidRPr="00C37311">
        <w:t>. [online] Mother Earth Gardener. Available at: https://www.motherearthgardener.com/organic-gardening/korean-natural-farming-basics-zm0z20uzbut/ [Accessed 29 Apr. 2025].</w:t>
      </w:r>
    </w:p>
    <w:p w14:paraId="05F70B55" w14:textId="441566C9" w:rsidR="007710E4" w:rsidRPr="00C37311" w:rsidRDefault="007710E4" w:rsidP="00C37311">
      <w:pPr>
        <w:pStyle w:val="NormalWeb"/>
        <w:spacing w:before="0" w:beforeAutospacing="0" w:after="240" w:afterAutospacing="0" w:line="360" w:lineRule="auto"/>
        <w:jc w:val="both"/>
      </w:pPr>
      <w:r w:rsidRPr="00C37311">
        <w:t xml:space="preserve">Otto, R. (2021). Strategies for probing absorption and translocation of foliar-applied nutrients. </w:t>
      </w:r>
      <w:r w:rsidRPr="00C37311">
        <w:rPr>
          <w:i/>
          <w:iCs/>
        </w:rPr>
        <w:t>Journal of Experimental Botany</w:t>
      </w:r>
      <w:r w:rsidRPr="00C37311">
        <w:t xml:space="preserve">, [online] 72(13), pp.4600–4603. </w:t>
      </w:r>
      <w:r w:rsidR="002A587F" w:rsidRPr="00C37311">
        <w:t>doi: https://doi.org/10.1093/jxb/erab229</w:t>
      </w:r>
      <w:r w:rsidRPr="00C37311">
        <w:t>.</w:t>
      </w:r>
    </w:p>
    <w:p w14:paraId="717A5F51" w14:textId="666E6D01" w:rsidR="007710E4" w:rsidRPr="00C37311" w:rsidRDefault="007710E4" w:rsidP="00C37311">
      <w:pPr>
        <w:pStyle w:val="NormalWeb"/>
        <w:spacing w:before="0" w:beforeAutospacing="0" w:after="240" w:afterAutospacing="0" w:line="360" w:lineRule="auto"/>
        <w:jc w:val="both"/>
      </w:pPr>
      <w:r w:rsidRPr="00C37311">
        <w:t xml:space="preserve">Ouyang, Y., Reeve, J.R. and Norton, J.M. (2018). Soil enzyme activities and abundance of microbial functional genes involved in nitrogen transformations in an organic farming system. </w:t>
      </w:r>
      <w:r w:rsidRPr="00C37311">
        <w:rPr>
          <w:i/>
          <w:iCs/>
        </w:rPr>
        <w:t>Biology and Fertility of Soils</w:t>
      </w:r>
      <w:r w:rsidRPr="00C37311">
        <w:t xml:space="preserve">, [online] 54(4), pp.437–450. </w:t>
      </w:r>
      <w:r w:rsidR="002A587F" w:rsidRPr="00C37311">
        <w:t>doi: https://doi.org/10.1007/s00374-018-1272-y</w:t>
      </w:r>
      <w:r w:rsidRPr="00C37311">
        <w:t>.</w:t>
      </w:r>
    </w:p>
    <w:p w14:paraId="7EA7A367" w14:textId="3D45ACA0" w:rsidR="007710E4" w:rsidRPr="00C37311" w:rsidRDefault="007710E4" w:rsidP="00C37311">
      <w:pPr>
        <w:pStyle w:val="NormalWeb"/>
        <w:spacing w:before="0" w:beforeAutospacing="0" w:after="240" w:afterAutospacing="0" w:line="360" w:lineRule="auto"/>
        <w:jc w:val="both"/>
      </w:pPr>
      <w:r w:rsidRPr="00C37311">
        <w:t>Pahalvi, H.N., Rafiya, L., Rashid, S., Nisar, B. and Kamili, A.N. (2021). Chemical Fertili</w:t>
      </w:r>
      <w:r w:rsidR="009478BB">
        <w:t>s</w:t>
      </w:r>
      <w:r w:rsidRPr="00C37311">
        <w:t xml:space="preserve">ers and Their Impact on Soil Health. </w:t>
      </w:r>
      <w:r w:rsidRPr="00C37311">
        <w:rPr>
          <w:i/>
          <w:iCs/>
        </w:rPr>
        <w:t>Microbiota and Biofertilizers, Vol 2</w:t>
      </w:r>
      <w:r w:rsidRPr="00C37311">
        <w:t xml:space="preserve">, [online] 2(3), pp.1–20. </w:t>
      </w:r>
      <w:r w:rsidR="002A587F" w:rsidRPr="00C37311">
        <w:t>doi: https://doi.org/10.1007/978-3-030-61010-4_1</w:t>
      </w:r>
      <w:r w:rsidRPr="00C37311">
        <w:t>.</w:t>
      </w:r>
    </w:p>
    <w:p w14:paraId="0034A5BA" w14:textId="77777777" w:rsidR="007710E4" w:rsidRPr="00C37311" w:rsidRDefault="007710E4" w:rsidP="00C37311">
      <w:pPr>
        <w:pStyle w:val="NormalWeb"/>
        <w:spacing w:before="0" w:beforeAutospacing="0" w:after="240" w:afterAutospacing="0" w:line="360" w:lineRule="auto"/>
        <w:jc w:val="both"/>
      </w:pPr>
      <w:r w:rsidRPr="00C37311">
        <w:t xml:space="preserve">Qaltivate (2025). </w:t>
      </w:r>
      <w:r w:rsidRPr="00C37311">
        <w:rPr>
          <w:i/>
          <w:iCs/>
        </w:rPr>
        <w:t>Fertigation: The Future of Efficient Crop Nutrition - Qaltivate</w:t>
      </w:r>
      <w:r w:rsidRPr="00C37311">
        <w:t>. [online] Qaltivate. Available at: https://qaltivate.com/blog/fertigation/ [Accessed 29 Apr. 2025].</w:t>
      </w:r>
    </w:p>
    <w:p w14:paraId="7EC6750F" w14:textId="6181FDD7" w:rsidR="007710E4" w:rsidRPr="00C37311" w:rsidRDefault="007710E4" w:rsidP="00C37311">
      <w:pPr>
        <w:pStyle w:val="NormalWeb"/>
        <w:spacing w:before="0" w:beforeAutospacing="0" w:after="240" w:afterAutospacing="0" w:line="360" w:lineRule="auto"/>
        <w:jc w:val="both"/>
      </w:pPr>
      <w:r w:rsidRPr="00C37311">
        <w:lastRenderedPageBreak/>
        <w:t xml:space="preserve">Reddy, R. (2011). </w:t>
      </w:r>
      <w:r w:rsidRPr="00C37311">
        <w:rPr>
          <w:i/>
          <w:iCs/>
        </w:rPr>
        <w:t>Cho’s Global Natural Farming</w:t>
      </w:r>
      <w:r w:rsidRPr="00C37311">
        <w:t>. [online] South Asia Rural Reconstruction Assoc</w:t>
      </w:r>
      <w:r w:rsidR="009478BB">
        <w:t>i</w:t>
      </w:r>
      <w:r w:rsidRPr="00C37311">
        <w:t>ation (SARRA). Available at: https://ilcasia.wordpress.com/wp-content/uploads/2012/02/chos-global-natural-farming-sarra.pdf [Accessed 5 May 2025].</w:t>
      </w:r>
    </w:p>
    <w:p w14:paraId="1E85ABE6" w14:textId="2D2FAD4C" w:rsidR="007710E4" w:rsidRPr="00C37311" w:rsidRDefault="007710E4" w:rsidP="00C37311">
      <w:pPr>
        <w:pStyle w:val="NormalWeb"/>
        <w:spacing w:before="0" w:beforeAutospacing="0" w:after="240" w:afterAutospacing="0" w:line="360" w:lineRule="auto"/>
        <w:jc w:val="both"/>
      </w:pPr>
      <w:r w:rsidRPr="00C37311">
        <w:t xml:space="preserve">Rehman, A., Farooq, M., Lee, D.-J. and Siddique, K.H.M. (2022). Sustainable agricultural practices for food security and ecosystem services. </w:t>
      </w:r>
      <w:r w:rsidRPr="00C37311">
        <w:rPr>
          <w:i/>
          <w:iCs/>
        </w:rPr>
        <w:t>Environmental Science and Pollution Research</w:t>
      </w:r>
      <w:r w:rsidRPr="00C37311">
        <w:t xml:space="preserve">, [online] 29(56), pp.84076–84095. </w:t>
      </w:r>
      <w:r w:rsidR="002A587F" w:rsidRPr="00C37311">
        <w:t>doi: https://doi.org/10.1007/s11356-022-23635-z</w:t>
      </w:r>
      <w:r w:rsidRPr="00C37311">
        <w:t>.</w:t>
      </w:r>
    </w:p>
    <w:p w14:paraId="09206A8E" w14:textId="614E1D88" w:rsidR="007710E4" w:rsidRPr="00C37311" w:rsidRDefault="007710E4" w:rsidP="00C37311">
      <w:pPr>
        <w:pStyle w:val="NormalWeb"/>
        <w:spacing w:before="0" w:beforeAutospacing="0" w:after="240" w:afterAutospacing="0" w:line="360" w:lineRule="auto"/>
        <w:jc w:val="both"/>
      </w:pPr>
      <w:r w:rsidRPr="00C37311">
        <w:t>Sharma, P., Sharma, P. and Thakur, N. (2024). Sustainable farming practices and soil health: a pathway to achieving SDG</w:t>
      </w:r>
      <w:r w:rsidR="009478BB">
        <w:t>S</w:t>
      </w:r>
      <w:r w:rsidRPr="00C37311">
        <w:t xml:space="preserve"> and future prospects. </w:t>
      </w:r>
      <w:r w:rsidRPr="00C37311">
        <w:rPr>
          <w:i/>
          <w:iCs/>
        </w:rPr>
        <w:t>Discover Sustainability</w:t>
      </w:r>
      <w:r w:rsidRPr="00C37311">
        <w:t xml:space="preserve">, [online] 5(1). </w:t>
      </w:r>
      <w:r w:rsidR="002A587F" w:rsidRPr="00C37311">
        <w:t>doi: https://doi.org/10.1007/s43621-024-00447-4</w:t>
      </w:r>
      <w:r w:rsidRPr="00C37311">
        <w:t>.</w:t>
      </w:r>
    </w:p>
    <w:p w14:paraId="3BA46E74" w14:textId="21A28F2D" w:rsidR="007710E4" w:rsidRPr="00C37311" w:rsidRDefault="007710E4" w:rsidP="00C37311">
      <w:pPr>
        <w:pStyle w:val="NormalWeb"/>
        <w:spacing w:before="0" w:beforeAutospacing="0" w:after="240" w:afterAutospacing="0" w:line="360" w:lineRule="auto"/>
        <w:jc w:val="both"/>
      </w:pPr>
      <w:r w:rsidRPr="00C37311">
        <w:t>Singh, T.B., Ali, A., Prasad, M., Yadav, A., Shrivastav, P., Goyal, D. and Dantu, P.K. (2020). Role of Organic Fertili</w:t>
      </w:r>
      <w:r w:rsidR="009478BB">
        <w:t>s</w:t>
      </w:r>
      <w:r w:rsidRPr="00C37311">
        <w:t xml:space="preserve">ers in Improving Soil Fertility. </w:t>
      </w:r>
      <w:r w:rsidRPr="00C37311">
        <w:rPr>
          <w:i/>
          <w:iCs/>
        </w:rPr>
        <w:t>Contaminants in Agriculture</w:t>
      </w:r>
      <w:r w:rsidRPr="00C37311">
        <w:t xml:space="preserve">, [online] pp.61–77. </w:t>
      </w:r>
      <w:r w:rsidR="002A587F" w:rsidRPr="00C37311">
        <w:t>doi: https://doi.org/10.1007/978-3-030-41552-5_3</w:t>
      </w:r>
      <w:r w:rsidRPr="00C37311">
        <w:t>.</w:t>
      </w:r>
    </w:p>
    <w:p w14:paraId="2E2E19B4" w14:textId="691764B4" w:rsidR="007710E4" w:rsidRPr="00C37311" w:rsidRDefault="007710E4" w:rsidP="00C37311">
      <w:pPr>
        <w:pStyle w:val="NormalWeb"/>
        <w:spacing w:before="0" w:beforeAutospacing="0" w:after="240" w:afterAutospacing="0" w:line="360" w:lineRule="auto"/>
        <w:jc w:val="both"/>
      </w:pPr>
      <w:r w:rsidRPr="00C37311">
        <w:t xml:space="preserve">Stone, L. (2025). </w:t>
      </w:r>
      <w:r w:rsidRPr="00C37311">
        <w:rPr>
          <w:i/>
          <w:iCs/>
        </w:rPr>
        <w:t xml:space="preserve">How To Grow Lettuce Faster: Proven Tips </w:t>
      </w:r>
      <w:r w:rsidR="002A587F" w:rsidRPr="00C37311">
        <w:rPr>
          <w:i/>
          <w:iCs/>
        </w:rPr>
        <w:t>for</w:t>
      </w:r>
      <w:r w:rsidRPr="00C37311">
        <w:rPr>
          <w:i/>
          <w:iCs/>
        </w:rPr>
        <w:t xml:space="preserve"> A Bountiful Harvest </w:t>
      </w:r>
      <w:r w:rsidR="002A587F" w:rsidRPr="00C37311">
        <w:rPr>
          <w:i/>
          <w:iCs/>
        </w:rPr>
        <w:t>in</w:t>
      </w:r>
      <w:r w:rsidRPr="00C37311">
        <w:rPr>
          <w:i/>
          <w:iCs/>
        </w:rPr>
        <w:t xml:space="preserve"> Your Garden</w:t>
      </w:r>
      <w:r w:rsidRPr="00C37311">
        <w:t>. [online] Veggie Knowledge. Available at: https://veggieknowledge.com/how-to-grow-lettuce-faster/ [Accessed 29 Apr. 2025].</w:t>
      </w:r>
    </w:p>
    <w:p w14:paraId="399CE5C2" w14:textId="77777777" w:rsidR="007710E4" w:rsidRPr="00C37311" w:rsidRDefault="007710E4" w:rsidP="00C37311">
      <w:pPr>
        <w:pStyle w:val="NormalWeb"/>
        <w:spacing w:before="0" w:beforeAutospacing="0" w:after="240" w:afterAutospacing="0" w:line="360" w:lineRule="auto"/>
        <w:jc w:val="both"/>
      </w:pPr>
      <w:r w:rsidRPr="00C37311">
        <w:t xml:space="preserve">The Vincentian News (2020). </w:t>
      </w:r>
      <w:r w:rsidRPr="00C37311">
        <w:rPr>
          <w:i/>
          <w:iCs/>
        </w:rPr>
        <w:t>NDP View: The importance of Agriculture and Food Security</w:t>
      </w:r>
      <w:r w:rsidRPr="00C37311">
        <w:t>. [online] Thevincentian.com. Available at: https://thevincentian.com/ndp-view-the-importance-of-agriculture-and-food-security-p19387-107.htm [Accessed 29 Apr. 2025].</w:t>
      </w:r>
    </w:p>
    <w:p w14:paraId="5327155F" w14:textId="0795DF74" w:rsidR="007710E4" w:rsidRPr="00C37311" w:rsidRDefault="007710E4" w:rsidP="00C37311">
      <w:pPr>
        <w:pStyle w:val="NormalWeb"/>
        <w:spacing w:before="0" w:beforeAutospacing="0" w:after="240" w:afterAutospacing="0" w:line="360" w:lineRule="auto"/>
        <w:jc w:val="both"/>
      </w:pPr>
      <w:r w:rsidRPr="00C37311">
        <w:t xml:space="preserve">Tong, L., Li, J., Zhu, L., Zhang, S., Zhou, H., Lv, Y. and Zhu, K. (2022). Effects of organic cultivation on soil fertility and soil environment quality in greenhouses. </w:t>
      </w:r>
      <w:r w:rsidRPr="00C37311">
        <w:rPr>
          <w:i/>
          <w:iCs/>
        </w:rPr>
        <w:t>Frontiers in Soil Science</w:t>
      </w:r>
      <w:r w:rsidRPr="00C37311">
        <w:t xml:space="preserve">, [online] 2. </w:t>
      </w:r>
      <w:r w:rsidR="002A587F" w:rsidRPr="00C37311">
        <w:t>doi: https://doi.org/10.3389/fsoil.2022.1096735</w:t>
      </w:r>
      <w:r w:rsidRPr="00C37311">
        <w:t>.</w:t>
      </w:r>
    </w:p>
    <w:p w14:paraId="1D6BCBCF" w14:textId="74677130" w:rsidR="007710E4" w:rsidRPr="00C37311" w:rsidRDefault="007710E4" w:rsidP="00C37311">
      <w:pPr>
        <w:pStyle w:val="NormalWeb"/>
        <w:spacing w:before="0" w:beforeAutospacing="0" w:after="240" w:afterAutospacing="0" w:line="360" w:lineRule="auto"/>
        <w:jc w:val="both"/>
      </w:pPr>
      <w:r w:rsidRPr="00C37311">
        <w:t xml:space="preserve">UNEP GEF (2014). </w:t>
      </w:r>
      <w:r w:rsidRPr="00C37311">
        <w:rPr>
          <w:i/>
          <w:iCs/>
        </w:rPr>
        <w:t>Addressing Land Degradation in the Georgetown Watershed, Saint Vincent</w:t>
      </w:r>
      <w:r w:rsidR="009478BB">
        <w:rPr>
          <w:i/>
          <w:iCs/>
        </w:rPr>
        <w:t>,</w:t>
      </w:r>
      <w:r w:rsidRPr="00C37311">
        <w:rPr>
          <w:i/>
          <w:iCs/>
        </w:rPr>
        <w:t xml:space="preserve"> SAINT VINCENT AND THE GRENADINES</w:t>
      </w:r>
      <w:r w:rsidRPr="00C37311">
        <w:t>. [online] Gef blueforests. Available at: https://www.iweco.org/sites/default/files/2019-03/IWEco_ProjectDocument_StVincent_theGrenadines_2018.pdf [Accessed 29 Apr. 2025].</w:t>
      </w:r>
    </w:p>
    <w:p w14:paraId="4B768610" w14:textId="3D64D38D" w:rsidR="007710E4" w:rsidRPr="00C37311" w:rsidRDefault="009478BB" w:rsidP="00C37311">
      <w:pPr>
        <w:pStyle w:val="NormalWeb"/>
        <w:spacing w:before="0" w:beforeAutospacing="0" w:after="240" w:afterAutospacing="0" w:line="360" w:lineRule="auto"/>
        <w:jc w:val="both"/>
      </w:pPr>
      <w:r>
        <w:t>W</w:t>
      </w:r>
      <w:r w:rsidR="007710E4" w:rsidRPr="00C37311">
        <w:t xml:space="preserve">ebmaster (2019). </w:t>
      </w:r>
      <w:r>
        <w:t>A c</w:t>
      </w:r>
      <w:r w:rsidR="007710E4" w:rsidRPr="00C37311">
        <w:rPr>
          <w:i/>
          <w:iCs/>
        </w:rPr>
        <w:t xml:space="preserve">omprehensive survey of soil across SVG </w:t>
      </w:r>
      <w:r>
        <w:rPr>
          <w:i/>
          <w:iCs/>
        </w:rPr>
        <w:t xml:space="preserve">has been </w:t>
      </w:r>
      <w:r w:rsidR="007710E4" w:rsidRPr="00C37311">
        <w:rPr>
          <w:i/>
          <w:iCs/>
        </w:rPr>
        <w:t>completed</w:t>
      </w:r>
      <w:r w:rsidR="007710E4" w:rsidRPr="00C37311">
        <w:t>. [online] Searchlight.vc. Available at: https://www.searchlight.vc/news/2019/01/15/comprehensive-survey-of-soil-across-svg-completed/ [Accessed 29 Apr. 2025].</w:t>
      </w:r>
    </w:p>
    <w:p w14:paraId="1D01E0B1" w14:textId="66FC9ED4" w:rsidR="007710E4" w:rsidRPr="00C37311" w:rsidRDefault="007710E4" w:rsidP="00C37311">
      <w:pPr>
        <w:pStyle w:val="NormalWeb"/>
        <w:spacing w:before="0" w:beforeAutospacing="0" w:after="240" w:afterAutospacing="0" w:line="360" w:lineRule="auto"/>
        <w:jc w:val="both"/>
      </w:pPr>
      <w:r w:rsidRPr="00C37311">
        <w:lastRenderedPageBreak/>
        <w:t>Zhou, Z., Zhang, S., Jiang, N., Xiu, W., Zhao, J. and Yang, D. (2022). Effects of organic fertili</w:t>
      </w:r>
      <w:r w:rsidR="009478BB">
        <w:t>s</w:t>
      </w:r>
      <w:r w:rsidRPr="00C37311">
        <w:t xml:space="preserve">er incorporation practices on crop yield, soil quality, and soil fauna feeding activity in the wheat-maize rotation system. </w:t>
      </w:r>
      <w:r w:rsidRPr="00C37311">
        <w:rPr>
          <w:i/>
          <w:iCs/>
        </w:rPr>
        <w:t>Frontiers in Environmental Science</w:t>
      </w:r>
      <w:r w:rsidRPr="00C37311">
        <w:t xml:space="preserve">, [online] 10. </w:t>
      </w:r>
      <w:r w:rsidR="002A587F" w:rsidRPr="00C37311">
        <w:t>doi: https://doi.org/10.3389/fenvs.2022.1058071</w:t>
      </w:r>
      <w:r w:rsidRPr="00C37311">
        <w:t>.</w:t>
      </w:r>
    </w:p>
    <w:p w14:paraId="0AF91D75" w14:textId="77777777" w:rsidR="00F27735" w:rsidRPr="00C37311" w:rsidRDefault="00F27735" w:rsidP="00C37311">
      <w:pPr>
        <w:spacing w:line="360" w:lineRule="auto"/>
        <w:jc w:val="both"/>
        <w:rPr>
          <w:rFonts w:ascii="Times New Roman" w:hAnsi="Times New Roman" w:cs="Times New Roman"/>
        </w:rPr>
      </w:pPr>
    </w:p>
    <w:p w14:paraId="35A8F452" w14:textId="21764054" w:rsidR="007710E4" w:rsidRPr="00C37311" w:rsidRDefault="007710E4" w:rsidP="00C37311">
      <w:pPr>
        <w:spacing w:line="360" w:lineRule="auto"/>
        <w:rPr>
          <w:rFonts w:ascii="Times New Roman" w:hAnsi="Times New Roman" w:cs="Times New Roman"/>
          <w:i/>
          <w:iCs/>
          <w:sz w:val="28"/>
          <w:szCs w:val="28"/>
        </w:rPr>
      </w:pPr>
      <w:r w:rsidRPr="00C37311">
        <w:rPr>
          <w:rFonts w:ascii="Times New Roman" w:hAnsi="Times New Roman" w:cs="Times New Roman"/>
          <w:i/>
          <w:iCs/>
          <w:sz w:val="28"/>
          <w:szCs w:val="28"/>
        </w:rPr>
        <w:br w:type="page"/>
      </w:r>
    </w:p>
    <w:p w14:paraId="508EA2DE" w14:textId="74F66ED0" w:rsidR="00420F5D" w:rsidRPr="00C37311" w:rsidRDefault="007710E4" w:rsidP="00C37311">
      <w:pPr>
        <w:spacing w:line="360" w:lineRule="auto"/>
        <w:jc w:val="both"/>
        <w:rPr>
          <w:rFonts w:ascii="Times New Roman" w:hAnsi="Times New Roman" w:cs="Times New Roman"/>
          <w:b/>
          <w:bCs/>
          <w:sz w:val="32"/>
          <w:szCs w:val="32"/>
          <w:u w:val="single"/>
        </w:rPr>
      </w:pPr>
      <w:r w:rsidRPr="00C37311">
        <w:rPr>
          <w:rFonts w:ascii="Times New Roman" w:hAnsi="Times New Roman" w:cs="Times New Roman"/>
          <w:b/>
          <w:bCs/>
          <w:sz w:val="32"/>
          <w:szCs w:val="32"/>
          <w:u w:val="single"/>
        </w:rPr>
        <w:lastRenderedPageBreak/>
        <w:t>APPENDIX</w:t>
      </w:r>
    </w:p>
    <w:p w14:paraId="5DF6FD35" w14:textId="79691FB1" w:rsidR="007710E4" w:rsidRPr="00C37311" w:rsidRDefault="007710E4" w:rsidP="00C37311">
      <w:pPr>
        <w:spacing w:line="360" w:lineRule="auto"/>
        <w:jc w:val="both"/>
        <w:rPr>
          <w:rFonts w:ascii="Times New Roman" w:hAnsi="Times New Roman" w:cs="Times New Roman"/>
          <w:sz w:val="28"/>
          <w:szCs w:val="28"/>
        </w:rPr>
      </w:pPr>
      <w:r w:rsidRPr="00C37311">
        <w:rPr>
          <w:rFonts w:ascii="Times New Roman" w:hAnsi="Times New Roman" w:cs="Times New Roman"/>
          <w:sz w:val="28"/>
          <w:szCs w:val="28"/>
        </w:rPr>
        <w:t xml:space="preserve">Research </w:t>
      </w:r>
      <w:r w:rsidR="00CE3CDD" w:rsidRPr="00C37311">
        <w:rPr>
          <w:rFonts w:ascii="Times New Roman" w:hAnsi="Times New Roman" w:cs="Times New Roman"/>
          <w:sz w:val="28"/>
          <w:szCs w:val="28"/>
        </w:rPr>
        <w:t>Timetable</w:t>
      </w:r>
      <w:r w:rsidRPr="00C37311">
        <w:rPr>
          <w:rFonts w:ascii="Times New Roman" w:hAnsi="Times New Roman" w:cs="Times New Roman"/>
          <w:sz w:val="28"/>
          <w:szCs w:val="28"/>
        </w:rPr>
        <w:t xml:space="preserve">: </w:t>
      </w:r>
    </w:p>
    <w:tbl>
      <w:tblPr>
        <w:tblStyle w:val="TableGrid"/>
        <w:tblW w:w="0" w:type="auto"/>
        <w:tblLook w:val="04A0" w:firstRow="1" w:lastRow="0" w:firstColumn="1" w:lastColumn="0" w:noHBand="0" w:noVBand="1"/>
      </w:tblPr>
      <w:tblGrid>
        <w:gridCol w:w="3005"/>
        <w:gridCol w:w="3005"/>
        <w:gridCol w:w="3006"/>
      </w:tblGrid>
      <w:tr w:rsidR="000E64C5" w:rsidRPr="00C37311" w14:paraId="37542ADA" w14:textId="77777777" w:rsidTr="00A205FB">
        <w:tc>
          <w:tcPr>
            <w:tcW w:w="3005" w:type="dxa"/>
          </w:tcPr>
          <w:p w14:paraId="04A816E7" w14:textId="77777777" w:rsidR="000E64C5" w:rsidRPr="00C37311" w:rsidRDefault="000E64C5" w:rsidP="00C37311">
            <w:pPr>
              <w:spacing w:line="360" w:lineRule="auto"/>
              <w:jc w:val="both"/>
              <w:rPr>
                <w:rFonts w:ascii="Times New Roman" w:hAnsi="Times New Roman" w:cs="Times New Roman"/>
                <w:b/>
                <w:bCs/>
                <w:i/>
                <w:iCs/>
                <w:u w:val="single"/>
              </w:rPr>
            </w:pPr>
            <w:r w:rsidRPr="00C37311">
              <w:rPr>
                <w:rFonts w:ascii="Times New Roman" w:hAnsi="Times New Roman" w:cs="Times New Roman"/>
                <w:b/>
                <w:bCs/>
                <w:i/>
                <w:iCs/>
                <w:u w:val="single"/>
              </w:rPr>
              <w:t>Task</w:t>
            </w:r>
          </w:p>
        </w:tc>
        <w:tc>
          <w:tcPr>
            <w:tcW w:w="3005" w:type="dxa"/>
          </w:tcPr>
          <w:p w14:paraId="3F83546A" w14:textId="77777777" w:rsidR="000E64C5" w:rsidRPr="00C37311" w:rsidRDefault="000E64C5" w:rsidP="00C37311">
            <w:pPr>
              <w:spacing w:line="360" w:lineRule="auto"/>
              <w:jc w:val="both"/>
              <w:rPr>
                <w:rFonts w:ascii="Times New Roman" w:hAnsi="Times New Roman" w:cs="Times New Roman"/>
                <w:b/>
                <w:bCs/>
                <w:i/>
                <w:iCs/>
                <w:u w:val="single"/>
              </w:rPr>
            </w:pPr>
            <w:r w:rsidRPr="00C37311">
              <w:rPr>
                <w:rFonts w:ascii="Times New Roman" w:hAnsi="Times New Roman" w:cs="Times New Roman"/>
                <w:b/>
                <w:bCs/>
                <w:i/>
                <w:iCs/>
                <w:u w:val="single"/>
              </w:rPr>
              <w:t>Duration</w:t>
            </w:r>
          </w:p>
        </w:tc>
        <w:tc>
          <w:tcPr>
            <w:tcW w:w="3006" w:type="dxa"/>
          </w:tcPr>
          <w:p w14:paraId="2C4A3EB3" w14:textId="77777777" w:rsidR="000E64C5" w:rsidRPr="00C37311" w:rsidRDefault="000E64C5" w:rsidP="00C37311">
            <w:pPr>
              <w:spacing w:line="360" w:lineRule="auto"/>
              <w:jc w:val="both"/>
              <w:rPr>
                <w:rFonts w:ascii="Times New Roman" w:hAnsi="Times New Roman" w:cs="Times New Roman"/>
                <w:b/>
                <w:bCs/>
                <w:i/>
                <w:iCs/>
                <w:u w:val="single"/>
              </w:rPr>
            </w:pPr>
            <w:r w:rsidRPr="00C37311">
              <w:rPr>
                <w:rFonts w:ascii="Times New Roman" w:hAnsi="Times New Roman" w:cs="Times New Roman"/>
                <w:b/>
                <w:bCs/>
                <w:i/>
                <w:iCs/>
                <w:u w:val="single"/>
              </w:rPr>
              <w:t>Dates</w:t>
            </w:r>
          </w:p>
        </w:tc>
      </w:tr>
      <w:tr w:rsidR="000E64C5" w:rsidRPr="00C37311" w14:paraId="020F2376" w14:textId="77777777" w:rsidTr="00A205FB">
        <w:tc>
          <w:tcPr>
            <w:tcW w:w="3005" w:type="dxa"/>
          </w:tcPr>
          <w:p w14:paraId="32FCAE29" w14:textId="77777777" w:rsidR="000E64C5" w:rsidRPr="00C37311" w:rsidRDefault="000E64C5" w:rsidP="00C37311">
            <w:pPr>
              <w:spacing w:line="360" w:lineRule="auto"/>
              <w:rPr>
                <w:rFonts w:ascii="Times New Roman" w:hAnsi="Times New Roman" w:cs="Times New Roman"/>
              </w:rPr>
            </w:pPr>
            <w:r w:rsidRPr="00415A67">
              <w:rPr>
                <w:rFonts w:ascii="Times New Roman" w:eastAsia="Times New Roman" w:hAnsi="Times New Roman" w:cs="Times New Roman"/>
                <w:kern w:val="0"/>
                <w:lang w:eastAsia="en-GB"/>
                <w14:ligatures w14:val="none"/>
              </w:rPr>
              <w:t>Literature Review Compilation</w:t>
            </w:r>
          </w:p>
        </w:tc>
        <w:tc>
          <w:tcPr>
            <w:tcW w:w="3005" w:type="dxa"/>
          </w:tcPr>
          <w:p w14:paraId="22B220E1"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2 weeks</w:t>
            </w:r>
          </w:p>
        </w:tc>
        <w:tc>
          <w:tcPr>
            <w:tcW w:w="3006" w:type="dxa"/>
          </w:tcPr>
          <w:p w14:paraId="26A4243E"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5</w:t>
            </w:r>
            <w:r w:rsidRPr="00C37311">
              <w:rPr>
                <w:rFonts w:ascii="Times New Roman" w:hAnsi="Times New Roman" w:cs="Times New Roman"/>
                <w:vertAlign w:val="superscript"/>
              </w:rPr>
              <w:t>th</w:t>
            </w:r>
            <w:r w:rsidRPr="00C37311">
              <w:rPr>
                <w:rFonts w:ascii="Times New Roman" w:hAnsi="Times New Roman" w:cs="Times New Roman"/>
              </w:rPr>
              <w:t>-18</w:t>
            </w:r>
            <w:r w:rsidRPr="00C37311">
              <w:rPr>
                <w:rFonts w:ascii="Times New Roman" w:hAnsi="Times New Roman" w:cs="Times New Roman"/>
                <w:vertAlign w:val="superscript"/>
              </w:rPr>
              <w:t xml:space="preserve">th </w:t>
            </w:r>
            <w:r w:rsidRPr="00C37311">
              <w:rPr>
                <w:rFonts w:ascii="Times New Roman" w:hAnsi="Times New Roman" w:cs="Times New Roman"/>
              </w:rPr>
              <w:t>June</w:t>
            </w:r>
          </w:p>
        </w:tc>
      </w:tr>
      <w:tr w:rsidR="000E64C5" w:rsidRPr="00C37311" w14:paraId="2AB67DF9" w14:textId="77777777" w:rsidTr="00A205FB">
        <w:tc>
          <w:tcPr>
            <w:tcW w:w="3005" w:type="dxa"/>
          </w:tcPr>
          <w:p w14:paraId="19D01D8B" w14:textId="77777777" w:rsidR="000E64C5" w:rsidRPr="00C37311" w:rsidRDefault="000E64C5" w:rsidP="00C37311">
            <w:pPr>
              <w:spacing w:line="360" w:lineRule="auto"/>
              <w:rPr>
                <w:rFonts w:ascii="Times New Roman" w:hAnsi="Times New Roman" w:cs="Times New Roman"/>
              </w:rPr>
            </w:pPr>
            <w:r w:rsidRPr="00415A67">
              <w:rPr>
                <w:rFonts w:ascii="Times New Roman" w:eastAsia="Times New Roman" w:hAnsi="Times New Roman" w:cs="Times New Roman"/>
                <w:kern w:val="0"/>
                <w:lang w:eastAsia="en-GB"/>
                <w14:ligatures w14:val="none"/>
              </w:rPr>
              <w:t>Methodology Finalization</w:t>
            </w:r>
          </w:p>
        </w:tc>
        <w:tc>
          <w:tcPr>
            <w:tcW w:w="3005" w:type="dxa"/>
          </w:tcPr>
          <w:p w14:paraId="600A0F66"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1 day</w:t>
            </w:r>
          </w:p>
        </w:tc>
        <w:tc>
          <w:tcPr>
            <w:tcW w:w="3006" w:type="dxa"/>
          </w:tcPr>
          <w:p w14:paraId="7CFDABD8"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6</w:t>
            </w:r>
            <w:r w:rsidRPr="00C37311">
              <w:rPr>
                <w:rFonts w:ascii="Times New Roman" w:hAnsi="Times New Roman" w:cs="Times New Roman"/>
                <w:vertAlign w:val="superscript"/>
              </w:rPr>
              <w:t>th</w:t>
            </w:r>
            <w:r w:rsidRPr="00C37311">
              <w:rPr>
                <w:rFonts w:ascii="Times New Roman" w:hAnsi="Times New Roman" w:cs="Times New Roman"/>
              </w:rPr>
              <w:t xml:space="preserve"> June</w:t>
            </w:r>
          </w:p>
        </w:tc>
      </w:tr>
      <w:tr w:rsidR="000E64C5" w:rsidRPr="00C37311" w14:paraId="3530C9E0" w14:textId="77777777" w:rsidTr="00A205FB">
        <w:tc>
          <w:tcPr>
            <w:tcW w:w="3005" w:type="dxa"/>
          </w:tcPr>
          <w:p w14:paraId="360B80B7" w14:textId="77777777" w:rsidR="000E64C5" w:rsidRPr="00C37311" w:rsidRDefault="000E64C5" w:rsidP="00C37311">
            <w:pPr>
              <w:spacing w:line="360" w:lineRule="auto"/>
              <w:rPr>
                <w:rFonts w:ascii="Times New Roman" w:hAnsi="Times New Roman" w:cs="Times New Roman"/>
              </w:rPr>
            </w:pPr>
            <w:r w:rsidRPr="00415A67">
              <w:rPr>
                <w:rFonts w:ascii="Times New Roman" w:eastAsia="Times New Roman" w:hAnsi="Times New Roman" w:cs="Times New Roman"/>
                <w:kern w:val="0"/>
                <w:lang w:eastAsia="en-GB"/>
                <w14:ligatures w14:val="none"/>
              </w:rPr>
              <w:t>Experimental Setup</w:t>
            </w:r>
          </w:p>
        </w:tc>
        <w:tc>
          <w:tcPr>
            <w:tcW w:w="3005" w:type="dxa"/>
          </w:tcPr>
          <w:p w14:paraId="7255BC5A"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1 week</w:t>
            </w:r>
          </w:p>
        </w:tc>
        <w:tc>
          <w:tcPr>
            <w:tcW w:w="3006" w:type="dxa"/>
          </w:tcPr>
          <w:p w14:paraId="5E27BAA9"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24</w:t>
            </w:r>
            <w:r w:rsidRPr="00C37311">
              <w:rPr>
                <w:rFonts w:ascii="Times New Roman" w:hAnsi="Times New Roman" w:cs="Times New Roman"/>
                <w:vertAlign w:val="superscript"/>
              </w:rPr>
              <w:t>th</w:t>
            </w:r>
            <w:r w:rsidRPr="00C37311">
              <w:rPr>
                <w:rFonts w:ascii="Times New Roman" w:hAnsi="Times New Roman" w:cs="Times New Roman"/>
              </w:rPr>
              <w:t xml:space="preserve"> – 29</w:t>
            </w:r>
            <w:r w:rsidRPr="00C37311">
              <w:rPr>
                <w:rFonts w:ascii="Times New Roman" w:hAnsi="Times New Roman" w:cs="Times New Roman"/>
                <w:vertAlign w:val="superscript"/>
              </w:rPr>
              <w:t>th</w:t>
            </w:r>
            <w:r w:rsidRPr="00C37311">
              <w:rPr>
                <w:rFonts w:ascii="Times New Roman" w:hAnsi="Times New Roman" w:cs="Times New Roman"/>
              </w:rPr>
              <w:t xml:space="preserve"> June</w:t>
            </w:r>
          </w:p>
        </w:tc>
      </w:tr>
      <w:tr w:rsidR="000E64C5" w:rsidRPr="00C37311" w14:paraId="7CC90914" w14:textId="77777777" w:rsidTr="00A205FB">
        <w:tc>
          <w:tcPr>
            <w:tcW w:w="3005" w:type="dxa"/>
            <w:vAlign w:val="center"/>
          </w:tcPr>
          <w:p w14:paraId="2BBD601B" w14:textId="77777777" w:rsidR="000E64C5" w:rsidRPr="00C37311" w:rsidRDefault="000E64C5" w:rsidP="00C37311">
            <w:pPr>
              <w:spacing w:line="360" w:lineRule="auto"/>
              <w:rPr>
                <w:rFonts w:ascii="Times New Roman" w:hAnsi="Times New Roman" w:cs="Times New Roman"/>
              </w:rPr>
            </w:pPr>
            <w:r w:rsidRPr="00415A67">
              <w:rPr>
                <w:rFonts w:ascii="Times New Roman" w:eastAsia="Times New Roman" w:hAnsi="Times New Roman" w:cs="Times New Roman"/>
                <w:kern w:val="0"/>
                <w:lang w:eastAsia="en-GB"/>
                <w14:ligatures w14:val="none"/>
              </w:rPr>
              <w:t>Experiment Start (Fertilisation &amp; Monitoring)</w:t>
            </w:r>
          </w:p>
        </w:tc>
        <w:tc>
          <w:tcPr>
            <w:tcW w:w="3005" w:type="dxa"/>
          </w:tcPr>
          <w:p w14:paraId="1B1CBB76"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30 days</w:t>
            </w:r>
          </w:p>
        </w:tc>
        <w:tc>
          <w:tcPr>
            <w:tcW w:w="3006" w:type="dxa"/>
          </w:tcPr>
          <w:p w14:paraId="38505491"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30</w:t>
            </w:r>
            <w:r w:rsidRPr="00C37311">
              <w:rPr>
                <w:rFonts w:ascii="Times New Roman" w:hAnsi="Times New Roman" w:cs="Times New Roman"/>
                <w:vertAlign w:val="superscript"/>
              </w:rPr>
              <w:t>th</w:t>
            </w:r>
            <w:r w:rsidRPr="00C37311">
              <w:rPr>
                <w:rFonts w:ascii="Times New Roman" w:hAnsi="Times New Roman" w:cs="Times New Roman"/>
              </w:rPr>
              <w:t xml:space="preserve"> June – 29</w:t>
            </w:r>
            <w:r w:rsidRPr="00C37311">
              <w:rPr>
                <w:rFonts w:ascii="Times New Roman" w:hAnsi="Times New Roman" w:cs="Times New Roman"/>
                <w:vertAlign w:val="superscript"/>
              </w:rPr>
              <w:t>th</w:t>
            </w:r>
            <w:r w:rsidRPr="00C37311">
              <w:rPr>
                <w:rFonts w:ascii="Times New Roman" w:hAnsi="Times New Roman" w:cs="Times New Roman"/>
              </w:rPr>
              <w:t xml:space="preserve"> July</w:t>
            </w:r>
          </w:p>
        </w:tc>
      </w:tr>
      <w:tr w:rsidR="000E64C5" w:rsidRPr="00C37311" w14:paraId="46712073" w14:textId="77777777" w:rsidTr="00A205FB">
        <w:tc>
          <w:tcPr>
            <w:tcW w:w="3005" w:type="dxa"/>
          </w:tcPr>
          <w:p w14:paraId="476E2C44" w14:textId="77777777" w:rsidR="000E64C5" w:rsidRPr="00C37311" w:rsidRDefault="000E64C5" w:rsidP="00C37311">
            <w:pPr>
              <w:spacing w:line="360" w:lineRule="auto"/>
              <w:rPr>
                <w:rFonts w:ascii="Times New Roman" w:eastAsia="Times New Roman" w:hAnsi="Times New Roman" w:cs="Times New Roman"/>
                <w:kern w:val="0"/>
                <w:lang w:eastAsia="en-GB"/>
                <w14:ligatures w14:val="none"/>
              </w:rPr>
            </w:pPr>
            <w:r w:rsidRPr="00415A67">
              <w:rPr>
                <w:rFonts w:ascii="Times New Roman" w:eastAsia="Times New Roman" w:hAnsi="Times New Roman" w:cs="Times New Roman"/>
                <w:kern w:val="0"/>
                <w:lang w:eastAsia="en-GB"/>
                <w14:ligatures w14:val="none"/>
              </w:rPr>
              <w:t>Data Collection &amp; Measurement</w:t>
            </w:r>
          </w:p>
        </w:tc>
        <w:tc>
          <w:tcPr>
            <w:tcW w:w="3005" w:type="dxa"/>
          </w:tcPr>
          <w:p w14:paraId="68A50B09"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30 days</w:t>
            </w:r>
          </w:p>
        </w:tc>
        <w:tc>
          <w:tcPr>
            <w:tcW w:w="3006" w:type="dxa"/>
          </w:tcPr>
          <w:p w14:paraId="1EA54C69"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30</w:t>
            </w:r>
            <w:r w:rsidRPr="00C37311">
              <w:rPr>
                <w:rFonts w:ascii="Times New Roman" w:hAnsi="Times New Roman" w:cs="Times New Roman"/>
                <w:vertAlign w:val="superscript"/>
              </w:rPr>
              <w:t>th</w:t>
            </w:r>
            <w:r w:rsidRPr="00C37311">
              <w:rPr>
                <w:rFonts w:ascii="Times New Roman" w:hAnsi="Times New Roman" w:cs="Times New Roman"/>
              </w:rPr>
              <w:t xml:space="preserve"> June – 29</w:t>
            </w:r>
            <w:r w:rsidRPr="00C37311">
              <w:rPr>
                <w:rFonts w:ascii="Times New Roman" w:hAnsi="Times New Roman" w:cs="Times New Roman"/>
                <w:vertAlign w:val="superscript"/>
              </w:rPr>
              <w:t>th</w:t>
            </w:r>
            <w:r w:rsidRPr="00C37311">
              <w:rPr>
                <w:rFonts w:ascii="Times New Roman" w:hAnsi="Times New Roman" w:cs="Times New Roman"/>
              </w:rPr>
              <w:t xml:space="preserve"> July</w:t>
            </w:r>
          </w:p>
        </w:tc>
      </w:tr>
      <w:tr w:rsidR="000E64C5" w:rsidRPr="00C37311" w14:paraId="7C5884F4" w14:textId="77777777" w:rsidTr="00A205FB">
        <w:tc>
          <w:tcPr>
            <w:tcW w:w="3005" w:type="dxa"/>
          </w:tcPr>
          <w:p w14:paraId="7CF6C07A" w14:textId="77777777" w:rsidR="000E64C5" w:rsidRPr="00C37311" w:rsidRDefault="000E64C5" w:rsidP="00C37311">
            <w:pPr>
              <w:spacing w:line="360" w:lineRule="auto"/>
              <w:rPr>
                <w:rFonts w:ascii="Times New Roman" w:hAnsi="Times New Roman" w:cs="Times New Roman"/>
              </w:rPr>
            </w:pPr>
            <w:r w:rsidRPr="00415A67">
              <w:rPr>
                <w:rFonts w:ascii="Times New Roman" w:eastAsia="Times New Roman" w:hAnsi="Times New Roman" w:cs="Times New Roman"/>
                <w:kern w:val="0"/>
                <w:lang w:eastAsia="en-GB"/>
                <w14:ligatures w14:val="none"/>
              </w:rPr>
              <w:t>Interviews &amp; Focus Group</w:t>
            </w:r>
          </w:p>
        </w:tc>
        <w:tc>
          <w:tcPr>
            <w:tcW w:w="3005" w:type="dxa"/>
          </w:tcPr>
          <w:p w14:paraId="21430D52"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2 weeks</w:t>
            </w:r>
          </w:p>
        </w:tc>
        <w:tc>
          <w:tcPr>
            <w:tcW w:w="3006" w:type="dxa"/>
          </w:tcPr>
          <w:p w14:paraId="2462C627"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10</w:t>
            </w:r>
            <w:r w:rsidRPr="00C37311">
              <w:rPr>
                <w:rFonts w:ascii="Times New Roman" w:hAnsi="Times New Roman" w:cs="Times New Roman"/>
                <w:vertAlign w:val="superscript"/>
              </w:rPr>
              <w:t>th</w:t>
            </w:r>
            <w:r w:rsidRPr="00C37311">
              <w:rPr>
                <w:rFonts w:ascii="Times New Roman" w:hAnsi="Times New Roman" w:cs="Times New Roman"/>
              </w:rPr>
              <w:t xml:space="preserve"> July – 23</w:t>
            </w:r>
            <w:r w:rsidRPr="00C37311">
              <w:rPr>
                <w:rFonts w:ascii="Times New Roman" w:hAnsi="Times New Roman" w:cs="Times New Roman"/>
                <w:vertAlign w:val="superscript"/>
              </w:rPr>
              <w:t>rd</w:t>
            </w:r>
            <w:r w:rsidRPr="00C37311">
              <w:rPr>
                <w:rFonts w:ascii="Times New Roman" w:hAnsi="Times New Roman" w:cs="Times New Roman"/>
              </w:rPr>
              <w:t xml:space="preserve"> July</w:t>
            </w:r>
          </w:p>
        </w:tc>
      </w:tr>
      <w:tr w:rsidR="000E64C5" w:rsidRPr="00C37311" w14:paraId="13C953E3" w14:textId="77777777" w:rsidTr="00A205FB">
        <w:tc>
          <w:tcPr>
            <w:tcW w:w="3005" w:type="dxa"/>
          </w:tcPr>
          <w:p w14:paraId="6AF18D15" w14:textId="77777777" w:rsidR="000E64C5" w:rsidRPr="00C37311" w:rsidRDefault="000E64C5" w:rsidP="00C37311">
            <w:pPr>
              <w:spacing w:line="360" w:lineRule="auto"/>
              <w:rPr>
                <w:rFonts w:ascii="Times New Roman" w:hAnsi="Times New Roman" w:cs="Times New Roman"/>
              </w:rPr>
            </w:pPr>
            <w:r w:rsidRPr="00415A67">
              <w:rPr>
                <w:rFonts w:ascii="Times New Roman" w:eastAsia="Times New Roman" w:hAnsi="Times New Roman" w:cs="Times New Roman"/>
                <w:kern w:val="0"/>
                <w:lang w:eastAsia="en-GB"/>
                <w14:ligatures w14:val="none"/>
              </w:rPr>
              <w:t>Data Analysis</w:t>
            </w:r>
          </w:p>
        </w:tc>
        <w:tc>
          <w:tcPr>
            <w:tcW w:w="3005" w:type="dxa"/>
          </w:tcPr>
          <w:p w14:paraId="4FBE55FD"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2 weeks</w:t>
            </w:r>
          </w:p>
        </w:tc>
        <w:tc>
          <w:tcPr>
            <w:tcW w:w="3006" w:type="dxa"/>
          </w:tcPr>
          <w:p w14:paraId="53F5B263"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30</w:t>
            </w:r>
            <w:r w:rsidRPr="00C37311">
              <w:rPr>
                <w:rFonts w:ascii="Times New Roman" w:hAnsi="Times New Roman" w:cs="Times New Roman"/>
                <w:vertAlign w:val="superscript"/>
              </w:rPr>
              <w:t>th</w:t>
            </w:r>
            <w:r w:rsidRPr="00C37311">
              <w:rPr>
                <w:rFonts w:ascii="Times New Roman" w:hAnsi="Times New Roman" w:cs="Times New Roman"/>
              </w:rPr>
              <w:t xml:space="preserve"> July – 12</w:t>
            </w:r>
            <w:r w:rsidRPr="00C37311">
              <w:rPr>
                <w:rFonts w:ascii="Times New Roman" w:hAnsi="Times New Roman" w:cs="Times New Roman"/>
                <w:vertAlign w:val="superscript"/>
              </w:rPr>
              <w:t>th</w:t>
            </w:r>
            <w:r w:rsidRPr="00C37311">
              <w:rPr>
                <w:rFonts w:ascii="Times New Roman" w:hAnsi="Times New Roman" w:cs="Times New Roman"/>
              </w:rPr>
              <w:t xml:space="preserve"> August</w:t>
            </w:r>
          </w:p>
        </w:tc>
      </w:tr>
      <w:tr w:rsidR="000E64C5" w:rsidRPr="00C37311" w14:paraId="2FF60BBA" w14:textId="77777777" w:rsidTr="00A205FB">
        <w:tc>
          <w:tcPr>
            <w:tcW w:w="3005" w:type="dxa"/>
          </w:tcPr>
          <w:p w14:paraId="2DA3EFBA" w14:textId="77777777" w:rsidR="000E64C5" w:rsidRPr="00C37311" w:rsidRDefault="000E64C5" w:rsidP="00C37311">
            <w:pPr>
              <w:spacing w:line="360" w:lineRule="auto"/>
              <w:rPr>
                <w:rFonts w:ascii="Times New Roman" w:hAnsi="Times New Roman" w:cs="Times New Roman"/>
              </w:rPr>
            </w:pPr>
            <w:r w:rsidRPr="00415A67">
              <w:rPr>
                <w:rFonts w:ascii="Times New Roman" w:eastAsia="Times New Roman" w:hAnsi="Times New Roman" w:cs="Times New Roman"/>
                <w:kern w:val="0"/>
                <w:lang w:eastAsia="en-GB"/>
                <w14:ligatures w14:val="none"/>
              </w:rPr>
              <w:t>Results Interpretation</w:t>
            </w:r>
          </w:p>
        </w:tc>
        <w:tc>
          <w:tcPr>
            <w:tcW w:w="3005" w:type="dxa"/>
          </w:tcPr>
          <w:p w14:paraId="05307842"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2 weeks</w:t>
            </w:r>
          </w:p>
        </w:tc>
        <w:tc>
          <w:tcPr>
            <w:tcW w:w="3006" w:type="dxa"/>
          </w:tcPr>
          <w:p w14:paraId="2F822C9B"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13</w:t>
            </w:r>
            <w:r w:rsidRPr="00C37311">
              <w:rPr>
                <w:rFonts w:ascii="Times New Roman" w:hAnsi="Times New Roman" w:cs="Times New Roman"/>
                <w:vertAlign w:val="superscript"/>
              </w:rPr>
              <w:t>th</w:t>
            </w:r>
            <w:r w:rsidRPr="00C37311">
              <w:rPr>
                <w:rFonts w:ascii="Times New Roman" w:hAnsi="Times New Roman" w:cs="Times New Roman"/>
              </w:rPr>
              <w:t xml:space="preserve"> – 26</w:t>
            </w:r>
            <w:r w:rsidRPr="00C37311">
              <w:rPr>
                <w:rFonts w:ascii="Times New Roman" w:hAnsi="Times New Roman" w:cs="Times New Roman"/>
                <w:vertAlign w:val="superscript"/>
              </w:rPr>
              <w:t>th</w:t>
            </w:r>
            <w:r w:rsidRPr="00C37311">
              <w:rPr>
                <w:rFonts w:ascii="Times New Roman" w:hAnsi="Times New Roman" w:cs="Times New Roman"/>
              </w:rPr>
              <w:t xml:space="preserve"> August</w:t>
            </w:r>
          </w:p>
        </w:tc>
      </w:tr>
      <w:tr w:rsidR="000E64C5" w:rsidRPr="00C37311" w14:paraId="696524F3" w14:textId="77777777" w:rsidTr="00A205FB">
        <w:tc>
          <w:tcPr>
            <w:tcW w:w="3005" w:type="dxa"/>
          </w:tcPr>
          <w:p w14:paraId="0D2CBB1C" w14:textId="77777777" w:rsidR="000E64C5" w:rsidRPr="00C37311" w:rsidRDefault="000E64C5" w:rsidP="00C37311">
            <w:pPr>
              <w:spacing w:line="360" w:lineRule="auto"/>
              <w:rPr>
                <w:rFonts w:ascii="Times New Roman" w:eastAsia="Times New Roman" w:hAnsi="Times New Roman" w:cs="Times New Roman"/>
                <w:kern w:val="0"/>
                <w:lang w:eastAsia="en-GB"/>
                <w14:ligatures w14:val="none"/>
              </w:rPr>
            </w:pPr>
            <w:r w:rsidRPr="00415A67">
              <w:rPr>
                <w:rFonts w:ascii="Times New Roman" w:eastAsia="Times New Roman" w:hAnsi="Times New Roman" w:cs="Times New Roman"/>
                <w:kern w:val="0"/>
                <w:lang w:eastAsia="en-GB"/>
                <w14:ligatures w14:val="none"/>
              </w:rPr>
              <w:t>Writing &amp; Finalization</w:t>
            </w:r>
          </w:p>
        </w:tc>
        <w:tc>
          <w:tcPr>
            <w:tcW w:w="3005" w:type="dxa"/>
          </w:tcPr>
          <w:p w14:paraId="0812E12A"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5 days</w:t>
            </w:r>
          </w:p>
        </w:tc>
        <w:tc>
          <w:tcPr>
            <w:tcW w:w="3006" w:type="dxa"/>
          </w:tcPr>
          <w:p w14:paraId="5754C061"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27</w:t>
            </w:r>
            <w:r w:rsidRPr="00C37311">
              <w:rPr>
                <w:rFonts w:ascii="Times New Roman" w:hAnsi="Times New Roman" w:cs="Times New Roman"/>
                <w:vertAlign w:val="superscript"/>
              </w:rPr>
              <w:t>th</w:t>
            </w:r>
            <w:r w:rsidRPr="00C37311">
              <w:rPr>
                <w:rFonts w:ascii="Times New Roman" w:hAnsi="Times New Roman" w:cs="Times New Roman"/>
              </w:rPr>
              <w:t xml:space="preserve"> – 31</w:t>
            </w:r>
            <w:r w:rsidRPr="00C37311">
              <w:rPr>
                <w:rFonts w:ascii="Times New Roman" w:hAnsi="Times New Roman" w:cs="Times New Roman"/>
                <w:vertAlign w:val="superscript"/>
              </w:rPr>
              <w:t>st</w:t>
            </w:r>
            <w:r w:rsidRPr="00C37311">
              <w:rPr>
                <w:rFonts w:ascii="Times New Roman" w:hAnsi="Times New Roman" w:cs="Times New Roman"/>
              </w:rPr>
              <w:t xml:space="preserve"> August</w:t>
            </w:r>
          </w:p>
        </w:tc>
      </w:tr>
      <w:tr w:rsidR="000E64C5" w:rsidRPr="00C37311" w14:paraId="4F380640" w14:textId="77777777" w:rsidTr="00A205FB">
        <w:tc>
          <w:tcPr>
            <w:tcW w:w="3005" w:type="dxa"/>
            <w:vAlign w:val="center"/>
          </w:tcPr>
          <w:p w14:paraId="684764B4" w14:textId="77777777" w:rsidR="000E64C5" w:rsidRPr="00C37311" w:rsidRDefault="000E64C5" w:rsidP="00C37311">
            <w:pPr>
              <w:spacing w:line="360" w:lineRule="auto"/>
              <w:rPr>
                <w:rFonts w:ascii="Times New Roman" w:eastAsia="Times New Roman" w:hAnsi="Times New Roman" w:cs="Times New Roman"/>
                <w:kern w:val="0"/>
                <w:lang w:eastAsia="en-GB"/>
                <w14:ligatures w14:val="none"/>
              </w:rPr>
            </w:pPr>
            <w:r w:rsidRPr="00415A67">
              <w:rPr>
                <w:rFonts w:ascii="Times New Roman" w:eastAsia="Times New Roman" w:hAnsi="Times New Roman" w:cs="Times New Roman"/>
                <w:kern w:val="0"/>
                <w:lang w:eastAsia="en-GB"/>
                <w14:ligatures w14:val="none"/>
              </w:rPr>
              <w:t>Submission</w:t>
            </w:r>
          </w:p>
        </w:tc>
        <w:tc>
          <w:tcPr>
            <w:tcW w:w="3005" w:type="dxa"/>
          </w:tcPr>
          <w:p w14:paraId="15EF32D9"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w:t>
            </w:r>
          </w:p>
        </w:tc>
        <w:tc>
          <w:tcPr>
            <w:tcW w:w="3006" w:type="dxa"/>
          </w:tcPr>
          <w:p w14:paraId="147E6010" w14:textId="77777777" w:rsidR="000E64C5" w:rsidRPr="00C37311" w:rsidRDefault="000E64C5" w:rsidP="00C37311">
            <w:pPr>
              <w:spacing w:line="360" w:lineRule="auto"/>
              <w:jc w:val="both"/>
              <w:rPr>
                <w:rFonts w:ascii="Times New Roman" w:hAnsi="Times New Roman" w:cs="Times New Roman"/>
              </w:rPr>
            </w:pPr>
            <w:r w:rsidRPr="00C37311">
              <w:rPr>
                <w:rFonts w:ascii="Times New Roman" w:hAnsi="Times New Roman" w:cs="Times New Roman"/>
              </w:rPr>
              <w:t>31</w:t>
            </w:r>
            <w:r w:rsidRPr="00C37311">
              <w:rPr>
                <w:rFonts w:ascii="Times New Roman" w:hAnsi="Times New Roman" w:cs="Times New Roman"/>
                <w:vertAlign w:val="superscript"/>
              </w:rPr>
              <w:t>st</w:t>
            </w:r>
            <w:r w:rsidRPr="00C37311">
              <w:rPr>
                <w:rFonts w:ascii="Times New Roman" w:hAnsi="Times New Roman" w:cs="Times New Roman"/>
              </w:rPr>
              <w:t xml:space="preserve"> August </w:t>
            </w:r>
          </w:p>
        </w:tc>
      </w:tr>
    </w:tbl>
    <w:p w14:paraId="3F9A133D" w14:textId="77777777" w:rsidR="00EF3B50" w:rsidRPr="00C37311" w:rsidRDefault="00EF3B50" w:rsidP="00C37311">
      <w:pPr>
        <w:spacing w:line="360" w:lineRule="auto"/>
        <w:jc w:val="both"/>
        <w:rPr>
          <w:rFonts w:ascii="Times New Roman" w:hAnsi="Times New Roman" w:cs="Times New Roman"/>
        </w:rPr>
      </w:pPr>
    </w:p>
    <w:p w14:paraId="51875C95" w14:textId="77777777" w:rsidR="001040D0" w:rsidRPr="00C37311" w:rsidRDefault="001040D0" w:rsidP="00C37311">
      <w:pPr>
        <w:spacing w:line="360" w:lineRule="auto"/>
        <w:rPr>
          <w:rFonts w:ascii="Times New Roman" w:hAnsi="Times New Roman" w:cs="Times New Roman"/>
          <w:b/>
          <w:bCs/>
          <w:sz w:val="28"/>
          <w:szCs w:val="28"/>
        </w:rPr>
      </w:pPr>
      <w:r w:rsidRPr="00C37311">
        <w:rPr>
          <w:rFonts w:ascii="Times New Roman" w:hAnsi="Times New Roman" w:cs="Times New Roman"/>
          <w:b/>
          <w:bCs/>
          <w:sz w:val="28"/>
          <w:szCs w:val="28"/>
        </w:rPr>
        <w:t xml:space="preserve">Interview Questions for Farmers  </w:t>
      </w:r>
    </w:p>
    <w:p w14:paraId="50F796AC" w14:textId="77777777" w:rsidR="001040D0" w:rsidRPr="00C37311" w:rsidRDefault="001040D0" w:rsidP="00965221">
      <w:pPr>
        <w:pStyle w:val="ListParagraph"/>
        <w:numPr>
          <w:ilvl w:val="0"/>
          <w:numId w:val="18"/>
        </w:numPr>
        <w:spacing w:line="360" w:lineRule="auto"/>
        <w:jc w:val="both"/>
        <w:rPr>
          <w:rFonts w:ascii="Times New Roman" w:hAnsi="Times New Roman" w:cs="Times New Roman"/>
        </w:rPr>
      </w:pPr>
      <w:r w:rsidRPr="00C37311">
        <w:rPr>
          <w:rFonts w:ascii="Times New Roman" w:hAnsi="Times New Roman" w:cs="Times New Roman"/>
        </w:rPr>
        <w:t>How long have you been farming?</w:t>
      </w:r>
    </w:p>
    <w:p w14:paraId="455C1675" w14:textId="77777777" w:rsidR="001040D0" w:rsidRPr="00C37311" w:rsidRDefault="001040D0" w:rsidP="00965221">
      <w:pPr>
        <w:pStyle w:val="ListParagraph"/>
        <w:numPr>
          <w:ilvl w:val="0"/>
          <w:numId w:val="18"/>
        </w:numPr>
        <w:spacing w:line="360" w:lineRule="auto"/>
        <w:jc w:val="both"/>
        <w:rPr>
          <w:rFonts w:ascii="Times New Roman" w:hAnsi="Times New Roman" w:cs="Times New Roman"/>
        </w:rPr>
      </w:pPr>
      <w:r w:rsidRPr="00C37311">
        <w:rPr>
          <w:rFonts w:ascii="Times New Roman" w:hAnsi="Times New Roman" w:cs="Times New Roman"/>
        </w:rPr>
        <w:t>What type of fertiliser do you use most?</w:t>
      </w:r>
    </w:p>
    <w:p w14:paraId="78D65566" w14:textId="77777777" w:rsidR="001040D0" w:rsidRPr="00C37311" w:rsidRDefault="001040D0" w:rsidP="00965221">
      <w:pPr>
        <w:pStyle w:val="ListParagraph"/>
        <w:numPr>
          <w:ilvl w:val="0"/>
          <w:numId w:val="18"/>
        </w:numPr>
        <w:spacing w:line="360" w:lineRule="auto"/>
        <w:jc w:val="both"/>
        <w:rPr>
          <w:rFonts w:ascii="Times New Roman" w:hAnsi="Times New Roman" w:cs="Times New Roman"/>
        </w:rPr>
      </w:pPr>
      <w:r w:rsidRPr="00C37311">
        <w:rPr>
          <w:rFonts w:ascii="Times New Roman" w:hAnsi="Times New Roman" w:cs="Times New Roman"/>
        </w:rPr>
        <w:t>Have you considered using organic fertilisers? If not, why has that been the case?</w:t>
      </w:r>
    </w:p>
    <w:p w14:paraId="51973485" w14:textId="77777777" w:rsidR="001040D0" w:rsidRPr="00C37311" w:rsidRDefault="001040D0" w:rsidP="00965221">
      <w:pPr>
        <w:pStyle w:val="ListParagraph"/>
        <w:numPr>
          <w:ilvl w:val="0"/>
          <w:numId w:val="18"/>
        </w:numPr>
        <w:spacing w:line="360" w:lineRule="auto"/>
        <w:jc w:val="both"/>
        <w:rPr>
          <w:rFonts w:ascii="Times New Roman" w:hAnsi="Times New Roman" w:cs="Times New Roman"/>
        </w:rPr>
      </w:pPr>
      <w:r w:rsidRPr="00C37311">
        <w:rPr>
          <w:rFonts w:ascii="Times New Roman" w:hAnsi="Times New Roman" w:cs="Times New Roman"/>
        </w:rPr>
        <w:t xml:space="preserve">What fertilisation techniques do you currently use, fertigation/ foliar, and what factors influence your choice?  </w:t>
      </w:r>
    </w:p>
    <w:p w14:paraId="30C6C5EF" w14:textId="77777777" w:rsidR="001040D0" w:rsidRPr="00C37311" w:rsidRDefault="001040D0" w:rsidP="00965221">
      <w:pPr>
        <w:pStyle w:val="ListParagraph"/>
        <w:numPr>
          <w:ilvl w:val="0"/>
          <w:numId w:val="18"/>
        </w:numPr>
        <w:spacing w:line="360" w:lineRule="auto"/>
        <w:jc w:val="both"/>
        <w:rPr>
          <w:rFonts w:ascii="Times New Roman" w:hAnsi="Times New Roman" w:cs="Times New Roman"/>
        </w:rPr>
      </w:pPr>
      <w:r w:rsidRPr="00C37311">
        <w:rPr>
          <w:rFonts w:ascii="Times New Roman" w:hAnsi="Times New Roman" w:cs="Times New Roman"/>
        </w:rPr>
        <w:t xml:space="preserve">What fertilisation method do you find most effective for maximising crop yield?  </w:t>
      </w:r>
    </w:p>
    <w:p w14:paraId="54A41FB7" w14:textId="77777777" w:rsidR="001040D0" w:rsidRPr="00C37311" w:rsidRDefault="001040D0" w:rsidP="00965221">
      <w:pPr>
        <w:pStyle w:val="ListParagraph"/>
        <w:numPr>
          <w:ilvl w:val="0"/>
          <w:numId w:val="18"/>
        </w:numPr>
        <w:spacing w:line="360" w:lineRule="auto"/>
        <w:jc w:val="both"/>
        <w:rPr>
          <w:rFonts w:ascii="Times New Roman" w:hAnsi="Times New Roman" w:cs="Times New Roman"/>
        </w:rPr>
      </w:pPr>
      <w:r w:rsidRPr="00C37311">
        <w:rPr>
          <w:rFonts w:ascii="Times New Roman" w:hAnsi="Times New Roman" w:cs="Times New Roman"/>
        </w:rPr>
        <w:t xml:space="preserve">How do fertiliser costs impact your overall farming expenses?  </w:t>
      </w:r>
    </w:p>
    <w:p w14:paraId="37618AAB" w14:textId="77777777" w:rsidR="001040D0" w:rsidRPr="00C37311" w:rsidRDefault="001040D0" w:rsidP="00965221">
      <w:pPr>
        <w:pStyle w:val="ListParagraph"/>
        <w:numPr>
          <w:ilvl w:val="0"/>
          <w:numId w:val="18"/>
        </w:numPr>
        <w:spacing w:line="360" w:lineRule="auto"/>
        <w:jc w:val="both"/>
        <w:rPr>
          <w:rFonts w:ascii="Times New Roman" w:hAnsi="Times New Roman" w:cs="Times New Roman"/>
        </w:rPr>
      </w:pPr>
      <w:r w:rsidRPr="00C37311">
        <w:rPr>
          <w:rFonts w:ascii="Times New Roman" w:hAnsi="Times New Roman" w:cs="Times New Roman"/>
        </w:rPr>
        <w:t xml:space="preserve">Have you observed differences in soil health when using organic vs. inorganic fertilisers?  </w:t>
      </w:r>
    </w:p>
    <w:p w14:paraId="34119E22" w14:textId="77777777" w:rsidR="001040D0" w:rsidRPr="00C37311" w:rsidRDefault="001040D0" w:rsidP="00965221">
      <w:pPr>
        <w:pStyle w:val="ListParagraph"/>
        <w:numPr>
          <w:ilvl w:val="0"/>
          <w:numId w:val="18"/>
        </w:numPr>
        <w:spacing w:line="360" w:lineRule="auto"/>
        <w:jc w:val="both"/>
        <w:rPr>
          <w:rFonts w:ascii="Times New Roman" w:hAnsi="Times New Roman" w:cs="Times New Roman"/>
        </w:rPr>
      </w:pPr>
      <w:r w:rsidRPr="00C37311">
        <w:rPr>
          <w:rFonts w:ascii="Times New Roman" w:hAnsi="Times New Roman" w:cs="Times New Roman"/>
        </w:rPr>
        <w:t xml:space="preserve">What support or incentives would encourage farmers to adopt more sustainable fertilisation techniques?  </w:t>
      </w:r>
    </w:p>
    <w:p w14:paraId="22EC5A4A" w14:textId="77777777" w:rsidR="001040D0" w:rsidRPr="00C37311" w:rsidRDefault="001040D0" w:rsidP="00965221">
      <w:pPr>
        <w:pStyle w:val="ListParagraph"/>
        <w:numPr>
          <w:ilvl w:val="0"/>
          <w:numId w:val="18"/>
        </w:numPr>
        <w:spacing w:line="360" w:lineRule="auto"/>
        <w:jc w:val="both"/>
        <w:rPr>
          <w:rFonts w:ascii="Times New Roman" w:hAnsi="Times New Roman" w:cs="Times New Roman"/>
        </w:rPr>
      </w:pPr>
      <w:r w:rsidRPr="00C37311">
        <w:rPr>
          <w:rFonts w:ascii="Times New Roman" w:hAnsi="Times New Roman" w:cs="Times New Roman"/>
        </w:rPr>
        <w:t xml:space="preserve">Are there any government policies or market trends affecting your fertilisation choices?  </w:t>
      </w:r>
    </w:p>
    <w:p w14:paraId="60509DDA" w14:textId="77777777" w:rsidR="001040D0" w:rsidRPr="00C37311" w:rsidRDefault="001040D0" w:rsidP="00C37311">
      <w:pPr>
        <w:pStyle w:val="ListParagraph"/>
        <w:numPr>
          <w:ilvl w:val="0"/>
          <w:numId w:val="18"/>
        </w:numPr>
        <w:spacing w:line="360" w:lineRule="auto"/>
        <w:rPr>
          <w:rFonts w:ascii="Times New Roman" w:hAnsi="Times New Roman" w:cs="Times New Roman"/>
        </w:rPr>
      </w:pPr>
      <w:r w:rsidRPr="00C37311">
        <w:rPr>
          <w:rFonts w:ascii="Times New Roman" w:hAnsi="Times New Roman" w:cs="Times New Roman"/>
        </w:rPr>
        <w:t xml:space="preserve">From your experience, what advice would you give new farmers on selecting fertilisation methods?  </w:t>
      </w:r>
    </w:p>
    <w:p w14:paraId="0FC48D4A" w14:textId="77777777" w:rsidR="001040D0" w:rsidRPr="00C37311" w:rsidRDefault="001040D0" w:rsidP="00C37311">
      <w:pPr>
        <w:spacing w:line="360" w:lineRule="auto"/>
        <w:rPr>
          <w:rFonts w:ascii="Times New Roman" w:hAnsi="Times New Roman" w:cs="Times New Roman"/>
        </w:rPr>
      </w:pPr>
    </w:p>
    <w:p w14:paraId="026D023D" w14:textId="77777777" w:rsidR="001040D0" w:rsidRPr="00C37311" w:rsidRDefault="001040D0" w:rsidP="00965221">
      <w:pPr>
        <w:spacing w:line="360" w:lineRule="auto"/>
        <w:jc w:val="both"/>
        <w:rPr>
          <w:rFonts w:ascii="Times New Roman" w:hAnsi="Times New Roman" w:cs="Times New Roman"/>
          <w:b/>
          <w:bCs/>
          <w:sz w:val="28"/>
          <w:szCs w:val="28"/>
        </w:rPr>
      </w:pPr>
      <w:r w:rsidRPr="00C37311">
        <w:rPr>
          <w:rFonts w:ascii="Times New Roman" w:hAnsi="Times New Roman" w:cs="Times New Roman"/>
          <w:b/>
          <w:bCs/>
        </w:rPr>
        <w:t xml:space="preserve"> </w:t>
      </w:r>
      <w:r w:rsidRPr="00C37311">
        <w:rPr>
          <w:rFonts w:ascii="Times New Roman" w:hAnsi="Times New Roman" w:cs="Times New Roman"/>
          <w:b/>
          <w:bCs/>
          <w:sz w:val="28"/>
          <w:szCs w:val="28"/>
        </w:rPr>
        <w:t xml:space="preserve">Interview Questions for a Past Agriculture Industry Worker  </w:t>
      </w:r>
    </w:p>
    <w:p w14:paraId="2AFB9409" w14:textId="77777777" w:rsidR="001040D0" w:rsidRPr="00C37311" w:rsidRDefault="001040D0" w:rsidP="00965221">
      <w:pPr>
        <w:pStyle w:val="ListParagraph"/>
        <w:numPr>
          <w:ilvl w:val="0"/>
          <w:numId w:val="19"/>
        </w:numPr>
        <w:spacing w:line="360" w:lineRule="auto"/>
        <w:jc w:val="both"/>
        <w:rPr>
          <w:rFonts w:ascii="Times New Roman" w:hAnsi="Times New Roman" w:cs="Times New Roman"/>
        </w:rPr>
      </w:pPr>
      <w:r w:rsidRPr="00C37311">
        <w:rPr>
          <w:rFonts w:ascii="Times New Roman" w:hAnsi="Times New Roman" w:cs="Times New Roman"/>
        </w:rPr>
        <w:t>How long were you working at the Ministry of Agriculture?</w:t>
      </w:r>
    </w:p>
    <w:p w14:paraId="106AE7C1" w14:textId="77777777" w:rsidR="001040D0" w:rsidRPr="00C37311" w:rsidRDefault="001040D0" w:rsidP="00965221">
      <w:pPr>
        <w:pStyle w:val="ListParagraph"/>
        <w:numPr>
          <w:ilvl w:val="0"/>
          <w:numId w:val="19"/>
        </w:numPr>
        <w:spacing w:line="360" w:lineRule="auto"/>
        <w:jc w:val="both"/>
        <w:rPr>
          <w:rFonts w:ascii="Times New Roman" w:hAnsi="Times New Roman" w:cs="Times New Roman"/>
        </w:rPr>
      </w:pPr>
      <w:r w:rsidRPr="00C37311">
        <w:rPr>
          <w:rFonts w:ascii="Times New Roman" w:hAnsi="Times New Roman" w:cs="Times New Roman"/>
        </w:rPr>
        <w:t xml:space="preserve">How has fertiliser use in SVG evolved over the years?  </w:t>
      </w:r>
    </w:p>
    <w:p w14:paraId="7049905B" w14:textId="77777777" w:rsidR="001040D0" w:rsidRPr="00C37311" w:rsidRDefault="001040D0" w:rsidP="00965221">
      <w:pPr>
        <w:pStyle w:val="ListParagraph"/>
        <w:numPr>
          <w:ilvl w:val="0"/>
          <w:numId w:val="19"/>
        </w:numPr>
        <w:spacing w:line="360" w:lineRule="auto"/>
        <w:jc w:val="both"/>
        <w:rPr>
          <w:rFonts w:ascii="Times New Roman" w:hAnsi="Times New Roman" w:cs="Times New Roman"/>
        </w:rPr>
      </w:pPr>
      <w:r w:rsidRPr="00C37311">
        <w:rPr>
          <w:rFonts w:ascii="Times New Roman" w:hAnsi="Times New Roman" w:cs="Times New Roman"/>
        </w:rPr>
        <w:t xml:space="preserve">What challenges have farmers faced regarding fertilisation and sustainability?  </w:t>
      </w:r>
    </w:p>
    <w:p w14:paraId="5133EA92" w14:textId="77777777" w:rsidR="001040D0" w:rsidRPr="00C37311" w:rsidRDefault="001040D0" w:rsidP="00965221">
      <w:pPr>
        <w:pStyle w:val="ListParagraph"/>
        <w:numPr>
          <w:ilvl w:val="0"/>
          <w:numId w:val="19"/>
        </w:numPr>
        <w:spacing w:line="360" w:lineRule="auto"/>
        <w:jc w:val="both"/>
        <w:rPr>
          <w:rFonts w:ascii="Times New Roman" w:hAnsi="Times New Roman" w:cs="Times New Roman"/>
        </w:rPr>
      </w:pPr>
      <w:r w:rsidRPr="00C37311">
        <w:rPr>
          <w:rFonts w:ascii="Times New Roman" w:hAnsi="Times New Roman" w:cs="Times New Roman"/>
        </w:rPr>
        <w:t xml:space="preserve">How do government policies influence fertiliser choices in the agricultural sector?  </w:t>
      </w:r>
    </w:p>
    <w:p w14:paraId="4FBAB216" w14:textId="77777777" w:rsidR="001040D0" w:rsidRPr="00C37311" w:rsidRDefault="001040D0" w:rsidP="00965221">
      <w:pPr>
        <w:pStyle w:val="ListParagraph"/>
        <w:numPr>
          <w:ilvl w:val="0"/>
          <w:numId w:val="19"/>
        </w:numPr>
        <w:spacing w:line="360" w:lineRule="auto"/>
        <w:jc w:val="both"/>
        <w:rPr>
          <w:rFonts w:ascii="Times New Roman" w:hAnsi="Times New Roman" w:cs="Times New Roman"/>
        </w:rPr>
      </w:pPr>
      <w:r w:rsidRPr="00C37311">
        <w:rPr>
          <w:rFonts w:ascii="Times New Roman" w:hAnsi="Times New Roman" w:cs="Times New Roman"/>
        </w:rPr>
        <w:t xml:space="preserve">What are the main environmental concerns associated with current fertilisation practices?  </w:t>
      </w:r>
    </w:p>
    <w:p w14:paraId="484EE808" w14:textId="77777777" w:rsidR="001040D0" w:rsidRPr="00C37311" w:rsidRDefault="001040D0" w:rsidP="00965221">
      <w:pPr>
        <w:pStyle w:val="ListParagraph"/>
        <w:numPr>
          <w:ilvl w:val="0"/>
          <w:numId w:val="19"/>
        </w:numPr>
        <w:spacing w:line="360" w:lineRule="auto"/>
        <w:jc w:val="both"/>
        <w:rPr>
          <w:rFonts w:ascii="Times New Roman" w:hAnsi="Times New Roman" w:cs="Times New Roman"/>
        </w:rPr>
      </w:pPr>
      <w:r w:rsidRPr="00C37311">
        <w:rPr>
          <w:rFonts w:ascii="Times New Roman" w:hAnsi="Times New Roman" w:cs="Times New Roman"/>
        </w:rPr>
        <w:t xml:space="preserve">What economic trends have influenced the adoption of organic vs. inorganic fertilisers?  </w:t>
      </w:r>
    </w:p>
    <w:p w14:paraId="16286648" w14:textId="77777777" w:rsidR="001040D0" w:rsidRPr="00C37311" w:rsidRDefault="001040D0" w:rsidP="00965221">
      <w:pPr>
        <w:pStyle w:val="ListParagraph"/>
        <w:numPr>
          <w:ilvl w:val="0"/>
          <w:numId w:val="19"/>
        </w:numPr>
        <w:spacing w:line="360" w:lineRule="auto"/>
        <w:jc w:val="both"/>
        <w:rPr>
          <w:rFonts w:ascii="Times New Roman" w:hAnsi="Times New Roman" w:cs="Times New Roman"/>
        </w:rPr>
      </w:pPr>
      <w:r w:rsidRPr="00C37311">
        <w:rPr>
          <w:rFonts w:ascii="Times New Roman" w:hAnsi="Times New Roman" w:cs="Times New Roman"/>
        </w:rPr>
        <w:t xml:space="preserve">Have there been initiatives to promote sustainable fertilisation methods in SVG?  </w:t>
      </w:r>
    </w:p>
    <w:p w14:paraId="26E896CC" w14:textId="77777777" w:rsidR="001040D0" w:rsidRPr="00C37311" w:rsidRDefault="001040D0" w:rsidP="00965221">
      <w:pPr>
        <w:pStyle w:val="ListParagraph"/>
        <w:numPr>
          <w:ilvl w:val="0"/>
          <w:numId w:val="19"/>
        </w:numPr>
        <w:spacing w:line="360" w:lineRule="auto"/>
        <w:jc w:val="both"/>
        <w:rPr>
          <w:rFonts w:ascii="Times New Roman" w:hAnsi="Times New Roman" w:cs="Times New Roman"/>
        </w:rPr>
      </w:pPr>
      <w:r w:rsidRPr="00C37311">
        <w:rPr>
          <w:rFonts w:ascii="Times New Roman" w:hAnsi="Times New Roman" w:cs="Times New Roman"/>
        </w:rPr>
        <w:t xml:space="preserve">What recommendations would you give policymakers to support sustainable agriculture?  </w:t>
      </w:r>
    </w:p>
    <w:p w14:paraId="43EDE441" w14:textId="77777777" w:rsidR="001040D0" w:rsidRPr="00C37311" w:rsidRDefault="001040D0" w:rsidP="00965221">
      <w:pPr>
        <w:pStyle w:val="ListParagraph"/>
        <w:numPr>
          <w:ilvl w:val="0"/>
          <w:numId w:val="19"/>
        </w:numPr>
        <w:spacing w:line="360" w:lineRule="auto"/>
        <w:jc w:val="both"/>
        <w:rPr>
          <w:rFonts w:ascii="Times New Roman" w:hAnsi="Times New Roman" w:cs="Times New Roman"/>
        </w:rPr>
      </w:pPr>
      <w:r w:rsidRPr="00C37311">
        <w:rPr>
          <w:rFonts w:ascii="Times New Roman" w:hAnsi="Times New Roman" w:cs="Times New Roman"/>
        </w:rPr>
        <w:t xml:space="preserve">Based on your experience, what is the most significant barrier preventing a transition to organic fertilisation?  </w:t>
      </w:r>
    </w:p>
    <w:p w14:paraId="4539D5F0" w14:textId="77777777" w:rsidR="001040D0" w:rsidRPr="00C37311" w:rsidRDefault="001040D0" w:rsidP="00965221">
      <w:pPr>
        <w:spacing w:line="360" w:lineRule="auto"/>
        <w:jc w:val="both"/>
        <w:rPr>
          <w:rFonts w:ascii="Times New Roman" w:hAnsi="Times New Roman" w:cs="Times New Roman"/>
        </w:rPr>
      </w:pPr>
    </w:p>
    <w:p w14:paraId="56D1230A" w14:textId="77777777" w:rsidR="001040D0" w:rsidRPr="00C37311" w:rsidRDefault="001040D0" w:rsidP="00965221">
      <w:pPr>
        <w:spacing w:line="360" w:lineRule="auto"/>
        <w:jc w:val="both"/>
        <w:rPr>
          <w:rFonts w:ascii="Times New Roman" w:hAnsi="Times New Roman" w:cs="Times New Roman"/>
          <w:b/>
          <w:bCs/>
        </w:rPr>
      </w:pPr>
      <w:r w:rsidRPr="00C37311">
        <w:rPr>
          <w:rFonts w:ascii="Times New Roman" w:hAnsi="Times New Roman" w:cs="Times New Roman"/>
        </w:rPr>
        <w:t xml:space="preserve"> </w:t>
      </w:r>
      <w:r w:rsidRPr="00C37311">
        <w:rPr>
          <w:rFonts w:ascii="Times New Roman" w:hAnsi="Times New Roman" w:cs="Times New Roman"/>
          <w:b/>
          <w:bCs/>
          <w:sz w:val="28"/>
          <w:szCs w:val="28"/>
        </w:rPr>
        <w:t xml:space="preserve">Questions for the Focus Group Discussion  </w:t>
      </w:r>
    </w:p>
    <w:p w14:paraId="303A2215" w14:textId="77777777" w:rsidR="001040D0" w:rsidRPr="00C37311" w:rsidRDefault="001040D0" w:rsidP="00965221">
      <w:pPr>
        <w:spacing w:line="360" w:lineRule="auto"/>
        <w:jc w:val="both"/>
        <w:rPr>
          <w:rFonts w:ascii="Times New Roman" w:hAnsi="Times New Roman" w:cs="Times New Roman"/>
        </w:rPr>
      </w:pPr>
      <w:r w:rsidRPr="00C37311">
        <w:rPr>
          <w:rFonts w:ascii="Times New Roman" w:hAnsi="Times New Roman" w:cs="Times New Roman"/>
        </w:rPr>
        <w:t xml:space="preserve">1. How familiar are you with different fertilisation techniques used in agriculture?  </w:t>
      </w:r>
    </w:p>
    <w:p w14:paraId="413A453D" w14:textId="77777777" w:rsidR="001040D0" w:rsidRPr="00C37311" w:rsidRDefault="001040D0" w:rsidP="00965221">
      <w:pPr>
        <w:spacing w:line="360" w:lineRule="auto"/>
        <w:jc w:val="both"/>
        <w:rPr>
          <w:rFonts w:ascii="Times New Roman" w:hAnsi="Times New Roman" w:cs="Times New Roman"/>
        </w:rPr>
      </w:pPr>
      <w:r w:rsidRPr="00C37311">
        <w:rPr>
          <w:rFonts w:ascii="Times New Roman" w:hAnsi="Times New Roman" w:cs="Times New Roman"/>
        </w:rPr>
        <w:t xml:space="preserve">2. Do you think sustainable farming practices should be more widely promoted in SVG?  </w:t>
      </w:r>
    </w:p>
    <w:p w14:paraId="737F052E" w14:textId="77777777" w:rsidR="001040D0" w:rsidRPr="00C37311" w:rsidRDefault="001040D0" w:rsidP="00965221">
      <w:pPr>
        <w:spacing w:line="360" w:lineRule="auto"/>
        <w:jc w:val="both"/>
        <w:rPr>
          <w:rFonts w:ascii="Times New Roman" w:hAnsi="Times New Roman" w:cs="Times New Roman"/>
        </w:rPr>
      </w:pPr>
      <w:r w:rsidRPr="00C37311">
        <w:rPr>
          <w:rFonts w:ascii="Times New Roman" w:hAnsi="Times New Roman" w:cs="Times New Roman"/>
        </w:rPr>
        <w:t xml:space="preserve">3. What factors discourage young people from engaging in agriculture?  </w:t>
      </w:r>
    </w:p>
    <w:p w14:paraId="6AF6B59C" w14:textId="77777777" w:rsidR="001040D0" w:rsidRPr="00C37311" w:rsidRDefault="001040D0" w:rsidP="00965221">
      <w:pPr>
        <w:spacing w:line="360" w:lineRule="auto"/>
        <w:jc w:val="both"/>
        <w:rPr>
          <w:rFonts w:ascii="Times New Roman" w:hAnsi="Times New Roman" w:cs="Times New Roman"/>
        </w:rPr>
      </w:pPr>
      <w:r w:rsidRPr="00C37311">
        <w:rPr>
          <w:rFonts w:ascii="Times New Roman" w:hAnsi="Times New Roman" w:cs="Times New Roman"/>
        </w:rPr>
        <w:t xml:space="preserve">4. How can organic fertilisation methods benefit both the environment and farmers?  </w:t>
      </w:r>
    </w:p>
    <w:p w14:paraId="15A22446" w14:textId="77777777" w:rsidR="001040D0" w:rsidRPr="00C37311" w:rsidRDefault="001040D0" w:rsidP="00965221">
      <w:pPr>
        <w:spacing w:line="360" w:lineRule="auto"/>
        <w:jc w:val="both"/>
        <w:rPr>
          <w:rFonts w:ascii="Times New Roman" w:hAnsi="Times New Roman" w:cs="Times New Roman"/>
        </w:rPr>
      </w:pPr>
      <w:r w:rsidRPr="00C37311">
        <w:rPr>
          <w:rFonts w:ascii="Times New Roman" w:hAnsi="Times New Roman" w:cs="Times New Roman"/>
        </w:rPr>
        <w:t xml:space="preserve">5. What would make farming more appealing as a career option for younger generations?  </w:t>
      </w:r>
    </w:p>
    <w:p w14:paraId="08565BFD" w14:textId="77777777" w:rsidR="001040D0" w:rsidRPr="00C37311" w:rsidRDefault="001040D0" w:rsidP="00965221">
      <w:pPr>
        <w:spacing w:line="360" w:lineRule="auto"/>
        <w:jc w:val="both"/>
        <w:rPr>
          <w:rFonts w:ascii="Times New Roman" w:hAnsi="Times New Roman" w:cs="Times New Roman"/>
        </w:rPr>
      </w:pPr>
      <w:r w:rsidRPr="00C37311">
        <w:rPr>
          <w:rFonts w:ascii="Times New Roman" w:hAnsi="Times New Roman" w:cs="Times New Roman"/>
        </w:rPr>
        <w:t xml:space="preserve">6. How should the government or agricultural organisations support sustainable farming practices?  </w:t>
      </w:r>
    </w:p>
    <w:p w14:paraId="7413A21E" w14:textId="77777777" w:rsidR="001040D0" w:rsidRPr="00C37311" w:rsidRDefault="001040D0" w:rsidP="00965221">
      <w:pPr>
        <w:spacing w:line="360" w:lineRule="auto"/>
        <w:jc w:val="both"/>
        <w:rPr>
          <w:rFonts w:ascii="Times New Roman" w:hAnsi="Times New Roman" w:cs="Times New Roman"/>
        </w:rPr>
      </w:pPr>
      <w:r w:rsidRPr="00C37311">
        <w:rPr>
          <w:rFonts w:ascii="Times New Roman" w:hAnsi="Times New Roman" w:cs="Times New Roman"/>
        </w:rPr>
        <w:t xml:space="preserve">7. What innovative approaches could make sustainable fertilisation more accessible in SVG?  </w:t>
      </w:r>
    </w:p>
    <w:p w14:paraId="707A3881" w14:textId="70C95F1B" w:rsidR="003851CF" w:rsidRPr="00C37311" w:rsidRDefault="001040D0" w:rsidP="00965221">
      <w:pPr>
        <w:spacing w:line="360" w:lineRule="auto"/>
        <w:jc w:val="both"/>
        <w:rPr>
          <w:rFonts w:ascii="Times New Roman" w:hAnsi="Times New Roman" w:cs="Times New Roman"/>
        </w:rPr>
      </w:pPr>
      <w:r w:rsidRPr="00C37311">
        <w:rPr>
          <w:rFonts w:ascii="Times New Roman" w:hAnsi="Times New Roman" w:cs="Times New Roman"/>
        </w:rPr>
        <w:t xml:space="preserve">8. What policies or educational initiatives would help raise awareness of sustainable agriculture?  </w:t>
      </w:r>
    </w:p>
    <w:sectPr w:rsidR="003851CF" w:rsidRPr="00C37311">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6A79B" w14:textId="77777777" w:rsidR="000C4D1D" w:rsidRDefault="000C4D1D" w:rsidP="00FB33A1">
      <w:r>
        <w:separator/>
      </w:r>
    </w:p>
  </w:endnote>
  <w:endnote w:type="continuationSeparator" w:id="0">
    <w:p w14:paraId="3224374A" w14:textId="77777777" w:rsidR="000C4D1D" w:rsidRDefault="000C4D1D" w:rsidP="00FB3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847A1" w14:textId="77777777" w:rsidR="000C4D1D" w:rsidRDefault="000C4D1D" w:rsidP="00FB33A1">
      <w:r>
        <w:separator/>
      </w:r>
    </w:p>
  </w:footnote>
  <w:footnote w:type="continuationSeparator" w:id="0">
    <w:p w14:paraId="3EF9D6EF" w14:textId="77777777" w:rsidR="000C4D1D" w:rsidRDefault="000C4D1D" w:rsidP="00FB3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60005" w14:textId="4BC0F7EF" w:rsidR="00FB33A1" w:rsidRPr="00FB33A1" w:rsidRDefault="00FB33A1">
    <w:pPr>
      <w:pStyle w:val="Header"/>
      <w:rPr>
        <w:rFonts w:ascii="Times New Roman" w:hAnsi="Times New Roman" w:cs="Times New Roman"/>
      </w:rPr>
    </w:pPr>
    <w:r w:rsidRPr="00FB33A1">
      <w:rPr>
        <w:rFonts w:ascii="Times New Roman" w:hAnsi="Times New Roman" w:cs="Times New Roman"/>
      </w:rPr>
      <w:t>Kelene Frederick</w:t>
    </w:r>
  </w:p>
  <w:p w14:paraId="5FA79C60" w14:textId="780E581F" w:rsidR="00FB33A1" w:rsidRDefault="00FB33A1">
    <w:pPr>
      <w:pStyle w:val="Header"/>
    </w:pPr>
    <w:r>
      <w:t>Student ID: 2113033</w:t>
    </w:r>
  </w:p>
  <w:p w14:paraId="117A2D65" w14:textId="59C7FD0F" w:rsidR="00FB33A1" w:rsidRDefault="00FB33A1">
    <w:pPr>
      <w:pStyle w:val="Header"/>
    </w:pPr>
    <w:r>
      <w:t>Dissertation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81E1DD3"/>
    <w:multiLevelType w:val="hybridMultilevel"/>
    <w:tmpl w:val="B43CE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B52073"/>
    <w:multiLevelType w:val="hybridMultilevel"/>
    <w:tmpl w:val="30742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935FA0"/>
    <w:multiLevelType w:val="hybridMultilevel"/>
    <w:tmpl w:val="9E247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C13DD5"/>
    <w:multiLevelType w:val="hybridMultilevel"/>
    <w:tmpl w:val="85BAA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003EE3"/>
    <w:multiLevelType w:val="hybridMultilevel"/>
    <w:tmpl w:val="A2FAE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6C7800"/>
    <w:multiLevelType w:val="hybridMultilevel"/>
    <w:tmpl w:val="C62291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0A2C39"/>
    <w:multiLevelType w:val="hybridMultilevel"/>
    <w:tmpl w:val="70584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56DB3"/>
    <w:multiLevelType w:val="hybridMultilevel"/>
    <w:tmpl w:val="59269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26574C"/>
    <w:multiLevelType w:val="hybridMultilevel"/>
    <w:tmpl w:val="A478F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03382A"/>
    <w:multiLevelType w:val="hybridMultilevel"/>
    <w:tmpl w:val="C360E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386CE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59BA6C44"/>
    <w:multiLevelType w:val="multilevel"/>
    <w:tmpl w:val="86CCD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D9A23ED"/>
    <w:multiLevelType w:val="hybridMultilevel"/>
    <w:tmpl w:val="F2BCD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D11E9C"/>
    <w:multiLevelType w:val="hybridMultilevel"/>
    <w:tmpl w:val="7DBE5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4F0450"/>
    <w:multiLevelType w:val="hybridMultilevel"/>
    <w:tmpl w:val="356A7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8C90EFD"/>
    <w:multiLevelType w:val="hybridMultilevel"/>
    <w:tmpl w:val="BDAE3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3F6174"/>
    <w:multiLevelType w:val="multilevel"/>
    <w:tmpl w:val="FA3EC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6315405">
    <w:abstractNumId w:val="0"/>
  </w:num>
  <w:num w:numId="2" w16cid:durableId="374160477">
    <w:abstractNumId w:val="1"/>
  </w:num>
  <w:num w:numId="3" w16cid:durableId="240918329">
    <w:abstractNumId w:val="2"/>
  </w:num>
  <w:num w:numId="4" w16cid:durableId="437337493">
    <w:abstractNumId w:val="11"/>
  </w:num>
  <w:num w:numId="5" w16cid:durableId="2024893960">
    <w:abstractNumId w:val="18"/>
  </w:num>
  <w:num w:numId="6" w16cid:durableId="1620575014">
    <w:abstractNumId w:val="14"/>
  </w:num>
  <w:num w:numId="7" w16cid:durableId="692537729">
    <w:abstractNumId w:val="19"/>
  </w:num>
  <w:num w:numId="8" w16cid:durableId="721556675">
    <w:abstractNumId w:val="6"/>
  </w:num>
  <w:num w:numId="9" w16cid:durableId="228149943">
    <w:abstractNumId w:val="4"/>
  </w:num>
  <w:num w:numId="10" w16cid:durableId="901065734">
    <w:abstractNumId w:val="5"/>
  </w:num>
  <w:num w:numId="11" w16cid:durableId="1005745104">
    <w:abstractNumId w:val="9"/>
  </w:num>
  <w:num w:numId="12" w16cid:durableId="1731615734">
    <w:abstractNumId w:val="16"/>
  </w:num>
  <w:num w:numId="13" w16cid:durableId="3438010">
    <w:abstractNumId w:val="10"/>
  </w:num>
  <w:num w:numId="14" w16cid:durableId="515778828">
    <w:abstractNumId w:val="12"/>
  </w:num>
  <w:num w:numId="15" w16cid:durableId="1949314858">
    <w:abstractNumId w:val="3"/>
  </w:num>
  <w:num w:numId="16" w16cid:durableId="995034239">
    <w:abstractNumId w:val="8"/>
  </w:num>
  <w:num w:numId="17" w16cid:durableId="201941707">
    <w:abstractNumId w:val="15"/>
  </w:num>
  <w:num w:numId="18" w16cid:durableId="67847979">
    <w:abstractNumId w:val="17"/>
  </w:num>
  <w:num w:numId="19" w16cid:durableId="1470778860">
    <w:abstractNumId w:val="7"/>
  </w:num>
  <w:num w:numId="20" w16cid:durableId="108183498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200"/>
    <w:rsid w:val="00014DDB"/>
    <w:rsid w:val="00034F03"/>
    <w:rsid w:val="00036223"/>
    <w:rsid w:val="000441F1"/>
    <w:rsid w:val="00055D8E"/>
    <w:rsid w:val="00065136"/>
    <w:rsid w:val="00065AD7"/>
    <w:rsid w:val="00072DC8"/>
    <w:rsid w:val="000A25CD"/>
    <w:rsid w:val="000A644E"/>
    <w:rsid w:val="000B0463"/>
    <w:rsid w:val="000B0D18"/>
    <w:rsid w:val="000B6CA6"/>
    <w:rsid w:val="000C4D1D"/>
    <w:rsid w:val="000E64C5"/>
    <w:rsid w:val="000F758C"/>
    <w:rsid w:val="001040D0"/>
    <w:rsid w:val="00122BD3"/>
    <w:rsid w:val="00132F6C"/>
    <w:rsid w:val="001417BA"/>
    <w:rsid w:val="00154A45"/>
    <w:rsid w:val="001619D2"/>
    <w:rsid w:val="00171131"/>
    <w:rsid w:val="00176A91"/>
    <w:rsid w:val="00185D08"/>
    <w:rsid w:val="001B5379"/>
    <w:rsid w:val="001C750B"/>
    <w:rsid w:val="001E7236"/>
    <w:rsid w:val="001F6611"/>
    <w:rsid w:val="001F7098"/>
    <w:rsid w:val="00200DFD"/>
    <w:rsid w:val="002119B3"/>
    <w:rsid w:val="00227C50"/>
    <w:rsid w:val="00231B2F"/>
    <w:rsid w:val="00241923"/>
    <w:rsid w:val="0024543A"/>
    <w:rsid w:val="002738AC"/>
    <w:rsid w:val="002A587F"/>
    <w:rsid w:val="002B5A1D"/>
    <w:rsid w:val="002C074F"/>
    <w:rsid w:val="002C0B1A"/>
    <w:rsid w:val="002C3770"/>
    <w:rsid w:val="002E1D5E"/>
    <w:rsid w:val="002F1CFD"/>
    <w:rsid w:val="002F39E4"/>
    <w:rsid w:val="00303A76"/>
    <w:rsid w:val="00305C65"/>
    <w:rsid w:val="00322B4D"/>
    <w:rsid w:val="003264DA"/>
    <w:rsid w:val="00345782"/>
    <w:rsid w:val="00364FF7"/>
    <w:rsid w:val="00371143"/>
    <w:rsid w:val="00372C5E"/>
    <w:rsid w:val="003751B0"/>
    <w:rsid w:val="0038239C"/>
    <w:rsid w:val="003851CF"/>
    <w:rsid w:val="003C41BE"/>
    <w:rsid w:val="003C47AB"/>
    <w:rsid w:val="003D1E0B"/>
    <w:rsid w:val="003F1927"/>
    <w:rsid w:val="003F4E71"/>
    <w:rsid w:val="003F787E"/>
    <w:rsid w:val="004206AB"/>
    <w:rsid w:val="00420F5D"/>
    <w:rsid w:val="00431DAF"/>
    <w:rsid w:val="00432821"/>
    <w:rsid w:val="004350C0"/>
    <w:rsid w:val="00446A37"/>
    <w:rsid w:val="0045145B"/>
    <w:rsid w:val="004558AC"/>
    <w:rsid w:val="004719B6"/>
    <w:rsid w:val="004B217A"/>
    <w:rsid w:val="004C52C2"/>
    <w:rsid w:val="004D579C"/>
    <w:rsid w:val="004E284E"/>
    <w:rsid w:val="00503EC0"/>
    <w:rsid w:val="00504E64"/>
    <w:rsid w:val="00523534"/>
    <w:rsid w:val="00532036"/>
    <w:rsid w:val="00557FA9"/>
    <w:rsid w:val="005645F5"/>
    <w:rsid w:val="00576D42"/>
    <w:rsid w:val="00585555"/>
    <w:rsid w:val="005963D9"/>
    <w:rsid w:val="005A700C"/>
    <w:rsid w:val="005B1165"/>
    <w:rsid w:val="005D5969"/>
    <w:rsid w:val="005D78B4"/>
    <w:rsid w:val="005F7A6C"/>
    <w:rsid w:val="006161ED"/>
    <w:rsid w:val="0064625D"/>
    <w:rsid w:val="00661CC3"/>
    <w:rsid w:val="006627A7"/>
    <w:rsid w:val="00676CF7"/>
    <w:rsid w:val="006833DC"/>
    <w:rsid w:val="00684AD2"/>
    <w:rsid w:val="006C376F"/>
    <w:rsid w:val="006D65ED"/>
    <w:rsid w:val="006E16E5"/>
    <w:rsid w:val="006E6590"/>
    <w:rsid w:val="006F05CE"/>
    <w:rsid w:val="006F2559"/>
    <w:rsid w:val="006F62BE"/>
    <w:rsid w:val="00705C8D"/>
    <w:rsid w:val="0071491D"/>
    <w:rsid w:val="00717C5A"/>
    <w:rsid w:val="00740B9F"/>
    <w:rsid w:val="00766755"/>
    <w:rsid w:val="007710E4"/>
    <w:rsid w:val="00772868"/>
    <w:rsid w:val="00775E22"/>
    <w:rsid w:val="00777FC4"/>
    <w:rsid w:val="0078021F"/>
    <w:rsid w:val="00780393"/>
    <w:rsid w:val="0078212C"/>
    <w:rsid w:val="007908AF"/>
    <w:rsid w:val="0079669D"/>
    <w:rsid w:val="007B2C48"/>
    <w:rsid w:val="007C17DE"/>
    <w:rsid w:val="007E0F9D"/>
    <w:rsid w:val="007F243A"/>
    <w:rsid w:val="00801E6C"/>
    <w:rsid w:val="0085785D"/>
    <w:rsid w:val="00873300"/>
    <w:rsid w:val="008863A8"/>
    <w:rsid w:val="00897AC5"/>
    <w:rsid w:val="008D0909"/>
    <w:rsid w:val="008D268A"/>
    <w:rsid w:val="0090683C"/>
    <w:rsid w:val="00912AE9"/>
    <w:rsid w:val="009478BB"/>
    <w:rsid w:val="00965221"/>
    <w:rsid w:val="00982DF8"/>
    <w:rsid w:val="00996767"/>
    <w:rsid w:val="009B1840"/>
    <w:rsid w:val="009B54EF"/>
    <w:rsid w:val="009D79F8"/>
    <w:rsid w:val="009E248F"/>
    <w:rsid w:val="009E4C0B"/>
    <w:rsid w:val="009F499C"/>
    <w:rsid w:val="00A030FD"/>
    <w:rsid w:val="00A176DB"/>
    <w:rsid w:val="00A53E24"/>
    <w:rsid w:val="00A620D6"/>
    <w:rsid w:val="00A71A0C"/>
    <w:rsid w:val="00A73AC8"/>
    <w:rsid w:val="00A81FC0"/>
    <w:rsid w:val="00A94517"/>
    <w:rsid w:val="00A94AE3"/>
    <w:rsid w:val="00AB168B"/>
    <w:rsid w:val="00AC779C"/>
    <w:rsid w:val="00AD2866"/>
    <w:rsid w:val="00B079C3"/>
    <w:rsid w:val="00B1236E"/>
    <w:rsid w:val="00B31B1A"/>
    <w:rsid w:val="00B5314D"/>
    <w:rsid w:val="00B64E4C"/>
    <w:rsid w:val="00B714F0"/>
    <w:rsid w:val="00B9588C"/>
    <w:rsid w:val="00B974D1"/>
    <w:rsid w:val="00BC53C9"/>
    <w:rsid w:val="00BD1E2B"/>
    <w:rsid w:val="00BE78D3"/>
    <w:rsid w:val="00C15089"/>
    <w:rsid w:val="00C26DBC"/>
    <w:rsid w:val="00C26FCC"/>
    <w:rsid w:val="00C37311"/>
    <w:rsid w:val="00C472B8"/>
    <w:rsid w:val="00C47A52"/>
    <w:rsid w:val="00C752A8"/>
    <w:rsid w:val="00C84BA6"/>
    <w:rsid w:val="00C87A4D"/>
    <w:rsid w:val="00C9216C"/>
    <w:rsid w:val="00CD7DA7"/>
    <w:rsid w:val="00CE3CDD"/>
    <w:rsid w:val="00CE477E"/>
    <w:rsid w:val="00D07305"/>
    <w:rsid w:val="00D1144B"/>
    <w:rsid w:val="00D444A5"/>
    <w:rsid w:val="00D51AE9"/>
    <w:rsid w:val="00D524EB"/>
    <w:rsid w:val="00D64370"/>
    <w:rsid w:val="00D8202F"/>
    <w:rsid w:val="00D8575E"/>
    <w:rsid w:val="00D9276F"/>
    <w:rsid w:val="00DA6200"/>
    <w:rsid w:val="00DB3134"/>
    <w:rsid w:val="00DC0FEC"/>
    <w:rsid w:val="00DC1C7D"/>
    <w:rsid w:val="00DD718B"/>
    <w:rsid w:val="00DE5ADB"/>
    <w:rsid w:val="00DF0290"/>
    <w:rsid w:val="00E03332"/>
    <w:rsid w:val="00E631DB"/>
    <w:rsid w:val="00E663C2"/>
    <w:rsid w:val="00E709A7"/>
    <w:rsid w:val="00E72D9F"/>
    <w:rsid w:val="00EA33F9"/>
    <w:rsid w:val="00EB6A7A"/>
    <w:rsid w:val="00EE0649"/>
    <w:rsid w:val="00EE5AB1"/>
    <w:rsid w:val="00EE653E"/>
    <w:rsid w:val="00EF2822"/>
    <w:rsid w:val="00EF3B50"/>
    <w:rsid w:val="00EF5142"/>
    <w:rsid w:val="00F27735"/>
    <w:rsid w:val="00F33A8C"/>
    <w:rsid w:val="00F52CDA"/>
    <w:rsid w:val="00F8161C"/>
    <w:rsid w:val="00FB33A1"/>
    <w:rsid w:val="00FB6A43"/>
    <w:rsid w:val="00FC1162"/>
    <w:rsid w:val="00FE37EF"/>
    <w:rsid w:val="00FF1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555A0"/>
  <w15:chartTrackingRefBased/>
  <w15:docId w15:val="{AB42F780-8316-594E-BE6A-29DA91060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2822"/>
    <w:pPr>
      <w:keepNext/>
      <w:keepLines/>
      <w:numPr>
        <w:numId w:val="20"/>
      </w:numPr>
      <w:spacing w:before="360" w:after="80"/>
      <w:jc w:val="both"/>
      <w:outlineLvl w:val="0"/>
    </w:pPr>
    <w:rPr>
      <w:rFonts w:ascii="Times New Roman" w:eastAsiaTheme="majorEastAsia" w:hAnsi="Times New Roman" w:cstheme="majorBidi"/>
      <w:b/>
      <w:color w:val="000000" w:themeColor="text1"/>
      <w:sz w:val="32"/>
      <w:szCs w:val="40"/>
      <w:u w:val="single"/>
    </w:rPr>
  </w:style>
  <w:style w:type="paragraph" w:styleId="Heading2">
    <w:name w:val="heading 2"/>
    <w:basedOn w:val="Normal"/>
    <w:next w:val="Normal"/>
    <w:link w:val="Heading2Char"/>
    <w:uiPriority w:val="9"/>
    <w:unhideWhenUsed/>
    <w:qFormat/>
    <w:rsid w:val="00EF2822"/>
    <w:pPr>
      <w:keepNext/>
      <w:keepLines/>
      <w:numPr>
        <w:ilvl w:val="1"/>
        <w:numId w:val="20"/>
      </w:numPr>
      <w:spacing w:before="160" w:after="80"/>
      <w:outlineLvl w:val="1"/>
    </w:pPr>
    <w:rPr>
      <w:rFonts w:ascii="Times New Roman" w:eastAsiaTheme="majorEastAsia" w:hAnsi="Times New Roman" w:cstheme="majorBidi"/>
      <w:i/>
      <w:color w:val="000000" w:themeColor="text1"/>
      <w:sz w:val="28"/>
      <w:szCs w:val="32"/>
    </w:rPr>
  </w:style>
  <w:style w:type="paragraph" w:styleId="Heading3">
    <w:name w:val="heading 3"/>
    <w:basedOn w:val="Normal"/>
    <w:next w:val="Normal"/>
    <w:link w:val="Heading3Char"/>
    <w:uiPriority w:val="9"/>
    <w:unhideWhenUsed/>
    <w:qFormat/>
    <w:rsid w:val="00A71A0C"/>
    <w:pPr>
      <w:keepNext/>
      <w:keepLines/>
      <w:numPr>
        <w:ilvl w:val="2"/>
        <w:numId w:val="20"/>
      </w:numPr>
      <w:spacing w:before="160" w:after="80"/>
      <w:outlineLvl w:val="2"/>
    </w:pPr>
    <w:rPr>
      <w:rFonts w:ascii="Times New Roman" w:eastAsiaTheme="majorEastAsia" w:hAnsi="Times New Roman" w:cstheme="majorBidi"/>
      <w:color w:val="000000" w:themeColor="text1"/>
      <w:szCs w:val="28"/>
      <w:u w:val="single"/>
    </w:rPr>
  </w:style>
  <w:style w:type="paragraph" w:styleId="Heading4">
    <w:name w:val="heading 4"/>
    <w:basedOn w:val="Normal"/>
    <w:next w:val="Normal"/>
    <w:link w:val="Heading4Char"/>
    <w:uiPriority w:val="9"/>
    <w:semiHidden/>
    <w:unhideWhenUsed/>
    <w:qFormat/>
    <w:rsid w:val="00DA6200"/>
    <w:pPr>
      <w:keepNext/>
      <w:keepLines/>
      <w:numPr>
        <w:ilvl w:val="3"/>
        <w:numId w:val="20"/>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6200"/>
    <w:pPr>
      <w:keepNext/>
      <w:keepLines/>
      <w:numPr>
        <w:ilvl w:val="4"/>
        <w:numId w:val="20"/>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6200"/>
    <w:pPr>
      <w:keepNext/>
      <w:keepLines/>
      <w:numPr>
        <w:ilvl w:val="5"/>
        <w:numId w:val="20"/>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6200"/>
    <w:pPr>
      <w:keepNext/>
      <w:keepLines/>
      <w:numPr>
        <w:ilvl w:val="6"/>
        <w:numId w:val="20"/>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6200"/>
    <w:pPr>
      <w:keepNext/>
      <w:keepLines/>
      <w:numPr>
        <w:ilvl w:val="7"/>
        <w:numId w:val="20"/>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6200"/>
    <w:pPr>
      <w:keepNext/>
      <w:keepLines/>
      <w:numPr>
        <w:ilvl w:val="8"/>
        <w:numId w:val="20"/>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822"/>
    <w:rPr>
      <w:rFonts w:ascii="Times New Roman" w:eastAsiaTheme="majorEastAsia" w:hAnsi="Times New Roman" w:cstheme="majorBidi"/>
      <w:b/>
      <w:color w:val="000000" w:themeColor="text1"/>
      <w:sz w:val="32"/>
      <w:szCs w:val="40"/>
      <w:u w:val="single"/>
    </w:rPr>
  </w:style>
  <w:style w:type="character" w:customStyle="1" w:styleId="Heading2Char">
    <w:name w:val="Heading 2 Char"/>
    <w:basedOn w:val="DefaultParagraphFont"/>
    <w:link w:val="Heading2"/>
    <w:uiPriority w:val="9"/>
    <w:rsid w:val="00EF2822"/>
    <w:rPr>
      <w:rFonts w:ascii="Times New Roman" w:eastAsiaTheme="majorEastAsia" w:hAnsi="Times New Roman" w:cstheme="majorBidi"/>
      <w:i/>
      <w:color w:val="000000" w:themeColor="text1"/>
      <w:sz w:val="28"/>
      <w:szCs w:val="32"/>
    </w:rPr>
  </w:style>
  <w:style w:type="character" w:customStyle="1" w:styleId="Heading3Char">
    <w:name w:val="Heading 3 Char"/>
    <w:basedOn w:val="DefaultParagraphFont"/>
    <w:link w:val="Heading3"/>
    <w:uiPriority w:val="9"/>
    <w:rsid w:val="00A71A0C"/>
    <w:rPr>
      <w:rFonts w:ascii="Times New Roman" w:eastAsiaTheme="majorEastAsia" w:hAnsi="Times New Roman" w:cstheme="majorBidi"/>
      <w:color w:val="000000" w:themeColor="text1"/>
      <w:szCs w:val="28"/>
      <w:u w:val="single"/>
    </w:rPr>
  </w:style>
  <w:style w:type="character" w:customStyle="1" w:styleId="Heading4Char">
    <w:name w:val="Heading 4 Char"/>
    <w:basedOn w:val="DefaultParagraphFont"/>
    <w:link w:val="Heading4"/>
    <w:uiPriority w:val="9"/>
    <w:semiHidden/>
    <w:rsid w:val="00DA62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62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62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2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2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200"/>
    <w:rPr>
      <w:rFonts w:eastAsiaTheme="majorEastAsia" w:cstheme="majorBidi"/>
      <w:color w:val="272727" w:themeColor="text1" w:themeTint="D8"/>
    </w:rPr>
  </w:style>
  <w:style w:type="paragraph" w:styleId="Title">
    <w:name w:val="Title"/>
    <w:basedOn w:val="Normal"/>
    <w:next w:val="Normal"/>
    <w:link w:val="TitleChar"/>
    <w:uiPriority w:val="10"/>
    <w:qFormat/>
    <w:rsid w:val="00DA620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62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20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62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620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A6200"/>
    <w:rPr>
      <w:i/>
      <w:iCs/>
      <w:color w:val="404040" w:themeColor="text1" w:themeTint="BF"/>
    </w:rPr>
  </w:style>
  <w:style w:type="paragraph" w:styleId="ListParagraph">
    <w:name w:val="List Paragraph"/>
    <w:basedOn w:val="Normal"/>
    <w:uiPriority w:val="34"/>
    <w:qFormat/>
    <w:rsid w:val="00DA6200"/>
    <w:pPr>
      <w:ind w:left="720"/>
      <w:contextualSpacing/>
    </w:pPr>
  </w:style>
  <w:style w:type="character" w:styleId="IntenseEmphasis">
    <w:name w:val="Intense Emphasis"/>
    <w:basedOn w:val="DefaultParagraphFont"/>
    <w:uiPriority w:val="21"/>
    <w:qFormat/>
    <w:rsid w:val="00DA6200"/>
    <w:rPr>
      <w:i/>
      <w:iCs/>
      <w:color w:val="0F4761" w:themeColor="accent1" w:themeShade="BF"/>
    </w:rPr>
  </w:style>
  <w:style w:type="paragraph" w:styleId="IntenseQuote">
    <w:name w:val="Intense Quote"/>
    <w:basedOn w:val="Normal"/>
    <w:next w:val="Normal"/>
    <w:link w:val="IntenseQuoteChar"/>
    <w:uiPriority w:val="30"/>
    <w:qFormat/>
    <w:rsid w:val="00DA62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6200"/>
    <w:rPr>
      <w:i/>
      <w:iCs/>
      <w:color w:val="0F4761" w:themeColor="accent1" w:themeShade="BF"/>
    </w:rPr>
  </w:style>
  <w:style w:type="character" w:styleId="IntenseReference">
    <w:name w:val="Intense Reference"/>
    <w:basedOn w:val="DefaultParagraphFont"/>
    <w:uiPriority w:val="32"/>
    <w:qFormat/>
    <w:rsid w:val="00DA6200"/>
    <w:rPr>
      <w:b/>
      <w:bCs/>
      <w:smallCaps/>
      <w:color w:val="0F4761" w:themeColor="accent1" w:themeShade="BF"/>
      <w:spacing w:val="5"/>
    </w:rPr>
  </w:style>
  <w:style w:type="paragraph" w:styleId="NormalWeb">
    <w:name w:val="Normal (Web)"/>
    <w:basedOn w:val="Normal"/>
    <w:uiPriority w:val="99"/>
    <w:unhideWhenUsed/>
    <w:rsid w:val="00DA620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DA6200"/>
    <w:rPr>
      <w:i/>
      <w:iCs/>
    </w:rPr>
  </w:style>
  <w:style w:type="paragraph" w:styleId="Header">
    <w:name w:val="header"/>
    <w:basedOn w:val="Normal"/>
    <w:link w:val="HeaderChar"/>
    <w:uiPriority w:val="99"/>
    <w:unhideWhenUsed/>
    <w:rsid w:val="00FB33A1"/>
    <w:pPr>
      <w:tabs>
        <w:tab w:val="center" w:pos="4513"/>
        <w:tab w:val="right" w:pos="9026"/>
      </w:tabs>
    </w:pPr>
  </w:style>
  <w:style w:type="character" w:customStyle="1" w:styleId="HeaderChar">
    <w:name w:val="Header Char"/>
    <w:basedOn w:val="DefaultParagraphFont"/>
    <w:link w:val="Header"/>
    <w:uiPriority w:val="99"/>
    <w:rsid w:val="00FB33A1"/>
  </w:style>
  <w:style w:type="paragraph" w:styleId="Footer">
    <w:name w:val="footer"/>
    <w:basedOn w:val="Normal"/>
    <w:link w:val="FooterChar"/>
    <w:uiPriority w:val="99"/>
    <w:unhideWhenUsed/>
    <w:rsid w:val="00FB33A1"/>
    <w:pPr>
      <w:tabs>
        <w:tab w:val="center" w:pos="4513"/>
        <w:tab w:val="right" w:pos="9026"/>
      </w:tabs>
    </w:pPr>
  </w:style>
  <w:style w:type="character" w:customStyle="1" w:styleId="FooterChar">
    <w:name w:val="Footer Char"/>
    <w:basedOn w:val="DefaultParagraphFont"/>
    <w:link w:val="Footer"/>
    <w:uiPriority w:val="99"/>
    <w:rsid w:val="00FB33A1"/>
  </w:style>
  <w:style w:type="character" w:styleId="Strong">
    <w:name w:val="Strong"/>
    <w:basedOn w:val="DefaultParagraphFont"/>
    <w:uiPriority w:val="22"/>
    <w:qFormat/>
    <w:rsid w:val="00AC779C"/>
    <w:rPr>
      <w:b/>
      <w:bCs/>
    </w:rPr>
  </w:style>
  <w:style w:type="table" w:styleId="TableGrid">
    <w:name w:val="Table Grid"/>
    <w:basedOn w:val="TableNormal"/>
    <w:uiPriority w:val="39"/>
    <w:rsid w:val="000E64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33A8C"/>
    <w:pPr>
      <w:numPr>
        <w:numId w:val="0"/>
      </w:numPr>
      <w:spacing w:before="480" w:after="0" w:line="276" w:lineRule="auto"/>
      <w:jc w:val="left"/>
      <w:outlineLvl w:val="9"/>
    </w:pPr>
    <w:rPr>
      <w:rFonts w:asciiTheme="majorHAnsi" w:hAnsiTheme="majorHAnsi"/>
      <w:bCs/>
      <w:color w:val="0F4761" w:themeColor="accent1" w:themeShade="BF"/>
      <w:kern w:val="0"/>
      <w:sz w:val="28"/>
      <w:szCs w:val="28"/>
      <w:u w:val="none"/>
      <w:lang w:val="en-US"/>
      <w14:ligatures w14:val="none"/>
    </w:rPr>
  </w:style>
  <w:style w:type="paragraph" w:styleId="TOC1">
    <w:name w:val="toc 1"/>
    <w:basedOn w:val="Normal"/>
    <w:next w:val="Normal"/>
    <w:autoRedefine/>
    <w:uiPriority w:val="39"/>
    <w:unhideWhenUsed/>
    <w:rsid w:val="00F33A8C"/>
    <w:pPr>
      <w:spacing w:before="120" w:after="120"/>
    </w:pPr>
    <w:rPr>
      <w:b/>
      <w:bCs/>
      <w:caps/>
      <w:sz w:val="20"/>
      <w:szCs w:val="20"/>
    </w:rPr>
  </w:style>
  <w:style w:type="paragraph" w:styleId="TOC2">
    <w:name w:val="toc 2"/>
    <w:basedOn w:val="Normal"/>
    <w:next w:val="Normal"/>
    <w:autoRedefine/>
    <w:uiPriority w:val="39"/>
    <w:unhideWhenUsed/>
    <w:rsid w:val="00F33A8C"/>
    <w:pPr>
      <w:ind w:left="240"/>
    </w:pPr>
    <w:rPr>
      <w:smallCaps/>
      <w:sz w:val="20"/>
      <w:szCs w:val="20"/>
    </w:rPr>
  </w:style>
  <w:style w:type="paragraph" w:styleId="TOC3">
    <w:name w:val="toc 3"/>
    <w:basedOn w:val="Normal"/>
    <w:next w:val="Normal"/>
    <w:autoRedefine/>
    <w:uiPriority w:val="39"/>
    <w:unhideWhenUsed/>
    <w:rsid w:val="00F33A8C"/>
    <w:pPr>
      <w:ind w:left="480"/>
    </w:pPr>
    <w:rPr>
      <w:i/>
      <w:iCs/>
      <w:sz w:val="20"/>
      <w:szCs w:val="20"/>
    </w:rPr>
  </w:style>
  <w:style w:type="character" w:styleId="Hyperlink">
    <w:name w:val="Hyperlink"/>
    <w:basedOn w:val="DefaultParagraphFont"/>
    <w:uiPriority w:val="99"/>
    <w:unhideWhenUsed/>
    <w:rsid w:val="00F33A8C"/>
    <w:rPr>
      <w:color w:val="467886" w:themeColor="hyperlink"/>
      <w:u w:val="single"/>
    </w:rPr>
  </w:style>
  <w:style w:type="paragraph" w:styleId="TOC4">
    <w:name w:val="toc 4"/>
    <w:basedOn w:val="Normal"/>
    <w:next w:val="Normal"/>
    <w:autoRedefine/>
    <w:uiPriority w:val="39"/>
    <w:semiHidden/>
    <w:unhideWhenUsed/>
    <w:rsid w:val="00F33A8C"/>
    <w:pPr>
      <w:ind w:left="720"/>
    </w:pPr>
    <w:rPr>
      <w:sz w:val="18"/>
      <w:szCs w:val="18"/>
    </w:rPr>
  </w:style>
  <w:style w:type="paragraph" w:styleId="TOC5">
    <w:name w:val="toc 5"/>
    <w:basedOn w:val="Normal"/>
    <w:next w:val="Normal"/>
    <w:autoRedefine/>
    <w:uiPriority w:val="39"/>
    <w:semiHidden/>
    <w:unhideWhenUsed/>
    <w:rsid w:val="00F33A8C"/>
    <w:pPr>
      <w:ind w:left="960"/>
    </w:pPr>
    <w:rPr>
      <w:sz w:val="18"/>
      <w:szCs w:val="18"/>
    </w:rPr>
  </w:style>
  <w:style w:type="paragraph" w:styleId="TOC6">
    <w:name w:val="toc 6"/>
    <w:basedOn w:val="Normal"/>
    <w:next w:val="Normal"/>
    <w:autoRedefine/>
    <w:uiPriority w:val="39"/>
    <w:semiHidden/>
    <w:unhideWhenUsed/>
    <w:rsid w:val="00F33A8C"/>
    <w:pPr>
      <w:ind w:left="1200"/>
    </w:pPr>
    <w:rPr>
      <w:sz w:val="18"/>
      <w:szCs w:val="18"/>
    </w:rPr>
  </w:style>
  <w:style w:type="paragraph" w:styleId="TOC7">
    <w:name w:val="toc 7"/>
    <w:basedOn w:val="Normal"/>
    <w:next w:val="Normal"/>
    <w:autoRedefine/>
    <w:uiPriority w:val="39"/>
    <w:semiHidden/>
    <w:unhideWhenUsed/>
    <w:rsid w:val="00F33A8C"/>
    <w:pPr>
      <w:ind w:left="1440"/>
    </w:pPr>
    <w:rPr>
      <w:sz w:val="18"/>
      <w:szCs w:val="18"/>
    </w:rPr>
  </w:style>
  <w:style w:type="paragraph" w:styleId="TOC8">
    <w:name w:val="toc 8"/>
    <w:basedOn w:val="Normal"/>
    <w:next w:val="Normal"/>
    <w:autoRedefine/>
    <w:uiPriority w:val="39"/>
    <w:semiHidden/>
    <w:unhideWhenUsed/>
    <w:rsid w:val="00F33A8C"/>
    <w:pPr>
      <w:ind w:left="1680"/>
    </w:pPr>
    <w:rPr>
      <w:sz w:val="18"/>
      <w:szCs w:val="18"/>
    </w:rPr>
  </w:style>
  <w:style w:type="paragraph" w:styleId="TOC9">
    <w:name w:val="toc 9"/>
    <w:basedOn w:val="Normal"/>
    <w:next w:val="Normal"/>
    <w:autoRedefine/>
    <w:uiPriority w:val="39"/>
    <w:semiHidden/>
    <w:unhideWhenUsed/>
    <w:rsid w:val="00F33A8C"/>
    <w:pPr>
      <w:ind w:left="192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65480">
      <w:bodyDiv w:val="1"/>
      <w:marLeft w:val="0"/>
      <w:marRight w:val="0"/>
      <w:marTop w:val="0"/>
      <w:marBottom w:val="0"/>
      <w:divBdr>
        <w:top w:val="none" w:sz="0" w:space="0" w:color="auto"/>
        <w:left w:val="none" w:sz="0" w:space="0" w:color="auto"/>
        <w:bottom w:val="none" w:sz="0" w:space="0" w:color="auto"/>
        <w:right w:val="none" w:sz="0" w:space="0" w:color="auto"/>
      </w:divBdr>
    </w:div>
    <w:div w:id="489953768">
      <w:bodyDiv w:val="1"/>
      <w:marLeft w:val="0"/>
      <w:marRight w:val="0"/>
      <w:marTop w:val="0"/>
      <w:marBottom w:val="0"/>
      <w:divBdr>
        <w:top w:val="none" w:sz="0" w:space="0" w:color="auto"/>
        <w:left w:val="none" w:sz="0" w:space="0" w:color="auto"/>
        <w:bottom w:val="none" w:sz="0" w:space="0" w:color="auto"/>
        <w:right w:val="none" w:sz="0" w:space="0" w:color="auto"/>
      </w:divBdr>
    </w:div>
    <w:div w:id="580798900">
      <w:bodyDiv w:val="1"/>
      <w:marLeft w:val="0"/>
      <w:marRight w:val="0"/>
      <w:marTop w:val="0"/>
      <w:marBottom w:val="0"/>
      <w:divBdr>
        <w:top w:val="none" w:sz="0" w:space="0" w:color="auto"/>
        <w:left w:val="none" w:sz="0" w:space="0" w:color="auto"/>
        <w:bottom w:val="none" w:sz="0" w:space="0" w:color="auto"/>
        <w:right w:val="none" w:sz="0" w:space="0" w:color="auto"/>
      </w:divBdr>
    </w:div>
    <w:div w:id="1103496886">
      <w:bodyDiv w:val="1"/>
      <w:marLeft w:val="0"/>
      <w:marRight w:val="0"/>
      <w:marTop w:val="0"/>
      <w:marBottom w:val="0"/>
      <w:divBdr>
        <w:top w:val="none" w:sz="0" w:space="0" w:color="auto"/>
        <w:left w:val="none" w:sz="0" w:space="0" w:color="auto"/>
        <w:bottom w:val="none" w:sz="0" w:space="0" w:color="auto"/>
        <w:right w:val="none" w:sz="0" w:space="0" w:color="auto"/>
      </w:divBdr>
    </w:div>
    <w:div w:id="1131828342">
      <w:bodyDiv w:val="1"/>
      <w:marLeft w:val="0"/>
      <w:marRight w:val="0"/>
      <w:marTop w:val="0"/>
      <w:marBottom w:val="0"/>
      <w:divBdr>
        <w:top w:val="none" w:sz="0" w:space="0" w:color="auto"/>
        <w:left w:val="none" w:sz="0" w:space="0" w:color="auto"/>
        <w:bottom w:val="none" w:sz="0" w:space="0" w:color="auto"/>
        <w:right w:val="none" w:sz="0" w:space="0" w:color="auto"/>
      </w:divBdr>
      <w:divsChild>
        <w:div w:id="170679478">
          <w:marLeft w:val="0"/>
          <w:marRight w:val="0"/>
          <w:marTop w:val="0"/>
          <w:marBottom w:val="0"/>
          <w:divBdr>
            <w:top w:val="none" w:sz="0" w:space="0" w:color="auto"/>
            <w:left w:val="none" w:sz="0" w:space="0" w:color="auto"/>
            <w:bottom w:val="none" w:sz="0" w:space="0" w:color="auto"/>
            <w:right w:val="none" w:sz="0" w:space="0" w:color="auto"/>
          </w:divBdr>
        </w:div>
      </w:divsChild>
    </w:div>
    <w:div w:id="1222907350">
      <w:bodyDiv w:val="1"/>
      <w:marLeft w:val="0"/>
      <w:marRight w:val="0"/>
      <w:marTop w:val="0"/>
      <w:marBottom w:val="0"/>
      <w:divBdr>
        <w:top w:val="none" w:sz="0" w:space="0" w:color="auto"/>
        <w:left w:val="none" w:sz="0" w:space="0" w:color="auto"/>
        <w:bottom w:val="none" w:sz="0" w:space="0" w:color="auto"/>
        <w:right w:val="none" w:sz="0" w:space="0" w:color="auto"/>
      </w:divBdr>
      <w:divsChild>
        <w:div w:id="1082529458">
          <w:marLeft w:val="0"/>
          <w:marRight w:val="0"/>
          <w:marTop w:val="0"/>
          <w:marBottom w:val="0"/>
          <w:divBdr>
            <w:top w:val="none" w:sz="0" w:space="0" w:color="auto"/>
            <w:left w:val="none" w:sz="0" w:space="0" w:color="auto"/>
            <w:bottom w:val="none" w:sz="0" w:space="0" w:color="auto"/>
            <w:right w:val="none" w:sz="0" w:space="0" w:color="auto"/>
          </w:divBdr>
        </w:div>
      </w:divsChild>
    </w:div>
    <w:div w:id="1879319263">
      <w:bodyDiv w:val="1"/>
      <w:marLeft w:val="0"/>
      <w:marRight w:val="0"/>
      <w:marTop w:val="0"/>
      <w:marBottom w:val="0"/>
      <w:divBdr>
        <w:top w:val="none" w:sz="0" w:space="0" w:color="auto"/>
        <w:left w:val="none" w:sz="0" w:space="0" w:color="auto"/>
        <w:bottom w:val="none" w:sz="0" w:space="0" w:color="auto"/>
        <w:right w:val="none" w:sz="0" w:space="0" w:color="auto"/>
      </w:divBdr>
      <w:divsChild>
        <w:div w:id="13191146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67DFD-EFD2-4E47-AF4C-F05152E87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25</Pages>
  <Words>7154</Words>
  <Characters>40783</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Kelene Frederick (2113033)</dc:creator>
  <cp:keywords/>
  <dc:description/>
  <cp:lastModifiedBy>Kelene Frederick (2113033)</cp:lastModifiedBy>
  <cp:revision>69</cp:revision>
  <cp:lastPrinted>2025-05-05T21:55:00Z</cp:lastPrinted>
  <dcterms:created xsi:type="dcterms:W3CDTF">2025-05-05T21:56:00Z</dcterms:created>
  <dcterms:modified xsi:type="dcterms:W3CDTF">2025-05-22T02:26:00Z</dcterms:modified>
</cp:coreProperties>
</file>