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AD3CD4" w:rsidP="181015D4" w:rsidRDefault="00AD3CD4" w14:paraId="3AEF2AC7" w14:textId="202E945F">
      <w:pPr>
        <w:spacing w:line="276" w:lineRule="auto"/>
        <w:jc w:val="center"/>
        <w:rPr>
          <w:rFonts w:ascii="Aptos" w:hAnsi="Aptos" w:eastAsia="Aptos" w:cs="Aptos"/>
        </w:rPr>
      </w:pPr>
    </w:p>
    <w:p w:rsidR="00AD3CD4" w:rsidP="181015D4" w:rsidRDefault="00AD3CD4" w14:paraId="7B211453" w14:textId="77777777">
      <w:pPr>
        <w:spacing w:line="276" w:lineRule="auto"/>
        <w:jc w:val="center"/>
        <w:rPr>
          <w:rFonts w:ascii="Aptos" w:hAnsi="Aptos" w:eastAsia="Aptos" w:cs="Aptos"/>
        </w:rPr>
      </w:pPr>
    </w:p>
    <w:p w:rsidR="00AD3CD4" w:rsidP="181015D4" w:rsidRDefault="00AD3CD4" w14:paraId="3DDD426E" w14:textId="77777777">
      <w:pPr>
        <w:spacing w:line="276" w:lineRule="auto"/>
        <w:jc w:val="center"/>
        <w:rPr>
          <w:rFonts w:ascii="Aptos" w:hAnsi="Aptos" w:eastAsia="Aptos" w:cs="Aptos"/>
        </w:rPr>
      </w:pPr>
    </w:p>
    <w:p w:rsidR="00AD3CD4" w:rsidP="181015D4" w:rsidRDefault="00AD3CD4" w14:paraId="7A265A2B" w14:textId="77777777">
      <w:pPr>
        <w:spacing w:line="276" w:lineRule="auto"/>
        <w:jc w:val="center"/>
        <w:rPr>
          <w:rFonts w:ascii="Aptos" w:hAnsi="Aptos" w:eastAsia="Aptos" w:cs="Aptos"/>
        </w:rPr>
      </w:pPr>
    </w:p>
    <w:p w:rsidR="00AD3CD4" w:rsidP="181015D4" w:rsidRDefault="005E6383" w14:paraId="2FCE0737" w14:textId="35FEBCD4">
      <w:pPr>
        <w:spacing w:line="276" w:lineRule="auto"/>
        <w:jc w:val="center"/>
        <w:rPr>
          <w:rFonts w:ascii="Aptos" w:hAnsi="Aptos" w:eastAsia="Aptos" w:cs="Aptos"/>
        </w:rPr>
      </w:pPr>
      <w:r>
        <w:rPr>
          <w:rFonts w:ascii="Aptos" w:hAnsi="Aptos" w:eastAsia="Aptos" w:cs="Aptos"/>
          <w:noProof/>
        </w:rPr>
        <w:drawing>
          <wp:anchor distT="0" distB="0" distL="114300" distR="114300" simplePos="0" relativeHeight="251658240" behindDoc="0" locked="0" layoutInCell="1" allowOverlap="1" wp14:anchorId="0BA75F42" wp14:editId="3552D7FD">
            <wp:simplePos x="0" y="0"/>
            <wp:positionH relativeFrom="column">
              <wp:posOffset>1802130</wp:posOffset>
            </wp:positionH>
            <wp:positionV relativeFrom="paragraph">
              <wp:posOffset>43815</wp:posOffset>
            </wp:positionV>
            <wp:extent cx="1892300" cy="1892300"/>
            <wp:effectExtent l="0" t="0" r="0" b="0"/>
            <wp:wrapTopAndBottom/>
            <wp:docPr id="487647190" name="Picture 1">
              <a:extLst xmlns:a="http://schemas.openxmlformats.org/drawingml/2006/main">
                <a:ext uri="{FF2B5EF4-FFF2-40B4-BE49-F238E27FC236}">
                  <a16:creationId xmlns:a16="http://schemas.microsoft.com/office/drawing/2014/main" id="{40ABD7F8-E4A8-4414-A2DD-D593577EEF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47190" name="Picture 487647190"/>
                    <pic:cNvPicPr/>
                  </pic:nvPicPr>
                  <pic:blipFill>
                    <a:blip r:embed="rId7">
                      <a:extLst>
                        <a:ext uri="{28A0092B-C50C-407E-A947-70E740481C1C}">
                          <a14:useLocalDpi xmlns:a14="http://schemas.microsoft.com/office/drawing/2010/main" val="0"/>
                        </a:ext>
                      </a:extLst>
                    </a:blip>
                    <a:stretch>
                      <a:fillRect/>
                    </a:stretch>
                  </pic:blipFill>
                  <pic:spPr>
                    <a:xfrm>
                      <a:off x="0" y="0"/>
                      <a:ext cx="1892300" cy="1892300"/>
                    </a:xfrm>
                    <a:prstGeom prst="rect">
                      <a:avLst/>
                    </a:prstGeom>
                  </pic:spPr>
                </pic:pic>
              </a:graphicData>
            </a:graphic>
          </wp:anchor>
        </w:drawing>
      </w:r>
    </w:p>
    <w:p w:rsidR="00AD3CD4" w:rsidP="181015D4" w:rsidRDefault="00AD3CD4" w14:paraId="6DDB1EBB" w14:textId="77777777">
      <w:pPr>
        <w:spacing w:line="276" w:lineRule="auto"/>
        <w:jc w:val="center"/>
        <w:rPr>
          <w:rFonts w:ascii="Aptos" w:hAnsi="Aptos" w:eastAsia="Aptos" w:cs="Aptos"/>
        </w:rPr>
      </w:pPr>
    </w:p>
    <w:p w:rsidR="00974BFF" w:rsidP="181015D4" w:rsidRDefault="6F2A162E" w14:paraId="787B9036" w14:textId="0DF79350">
      <w:pPr>
        <w:spacing w:line="276" w:lineRule="auto"/>
        <w:jc w:val="center"/>
      </w:pPr>
      <w:r w:rsidRPr="181015D4">
        <w:rPr>
          <w:rFonts w:ascii="Aptos" w:hAnsi="Aptos" w:eastAsia="Aptos" w:cs="Aptos"/>
        </w:rPr>
        <w:t>LCLM4006: Enterprise &amp; Entrepreneurship</w:t>
      </w:r>
    </w:p>
    <w:p w:rsidR="00974BFF" w:rsidP="181015D4" w:rsidRDefault="6F2A162E" w14:paraId="32FEB634" w14:textId="78BF0AEB">
      <w:pPr>
        <w:spacing w:line="276" w:lineRule="auto"/>
        <w:jc w:val="center"/>
      </w:pPr>
      <w:r w:rsidRPr="181015D4">
        <w:rPr>
          <w:rFonts w:ascii="Aptos" w:hAnsi="Aptos" w:eastAsia="Aptos" w:cs="Aptos"/>
        </w:rPr>
        <w:t>BUSINESS PLAN</w:t>
      </w:r>
    </w:p>
    <w:p w:rsidR="00974BFF" w:rsidP="181015D4" w:rsidRDefault="6F2A162E" w14:paraId="69773C1D" w14:textId="6F37C0B0">
      <w:pPr>
        <w:spacing w:line="276" w:lineRule="auto"/>
        <w:jc w:val="center"/>
      </w:pPr>
      <w:r w:rsidRPr="181015D4">
        <w:rPr>
          <w:rFonts w:ascii="Aptos" w:hAnsi="Aptos" w:eastAsia="Aptos" w:cs="Aptos"/>
        </w:rPr>
        <w:t>Glow &amp; Go Nail Studio</w:t>
      </w:r>
    </w:p>
    <w:p w:rsidR="00974BFF" w:rsidP="181015D4" w:rsidRDefault="6F2A162E" w14:paraId="2456DBBD" w14:textId="07998572">
      <w:pPr>
        <w:spacing w:line="276" w:lineRule="auto"/>
      </w:pPr>
      <w:r w:rsidRPr="181015D4">
        <w:rPr>
          <w:rFonts w:ascii="Aptos" w:hAnsi="Aptos" w:eastAsia="Aptos" w:cs="Aptos"/>
        </w:rPr>
        <w:t xml:space="preserve">Student name: Jessica Dudusova </w:t>
      </w:r>
    </w:p>
    <w:p w:rsidR="00974BFF" w:rsidP="181015D4" w:rsidRDefault="6F2A162E" w14:paraId="77396945" w14:textId="4CB9AD95">
      <w:pPr>
        <w:spacing w:line="276" w:lineRule="auto"/>
      </w:pPr>
      <w:r w:rsidRPr="181015D4">
        <w:rPr>
          <w:rFonts w:ascii="Aptos" w:hAnsi="Aptos" w:eastAsia="Aptos" w:cs="Aptos"/>
        </w:rPr>
        <w:t>Student ID: 2509008</w:t>
      </w:r>
    </w:p>
    <w:p w:rsidR="00974BFF" w:rsidP="181015D4" w:rsidRDefault="6F2A162E" w14:paraId="5C6E1001" w14:textId="5E218239">
      <w:pPr>
        <w:spacing w:line="276" w:lineRule="auto"/>
      </w:pPr>
      <w:r w:rsidRPr="181015D4">
        <w:rPr>
          <w:rFonts w:ascii="Aptos" w:hAnsi="Aptos" w:eastAsia="Aptos" w:cs="Aptos"/>
        </w:rPr>
        <w:t xml:space="preserve">Lecturer's name: Bohdan Kovalov </w:t>
      </w:r>
    </w:p>
    <w:p w:rsidR="00974BFF" w:rsidP="181015D4" w:rsidRDefault="6F2A162E" w14:paraId="48C3FAF0" w14:textId="342D1F77">
      <w:pPr>
        <w:spacing w:line="276" w:lineRule="auto"/>
      </w:pPr>
      <w:r w:rsidRPr="181015D4">
        <w:rPr>
          <w:rFonts w:ascii="Aptos" w:hAnsi="Aptos" w:eastAsia="Aptos" w:cs="Aptos"/>
        </w:rPr>
        <w:t xml:space="preserve"> </w:t>
      </w:r>
    </w:p>
    <w:p w:rsidR="00974BFF" w:rsidP="181015D4" w:rsidRDefault="6F2A162E" w14:paraId="6476742C" w14:textId="4F4E9B72">
      <w:pPr>
        <w:spacing w:line="276" w:lineRule="auto"/>
      </w:pPr>
      <w:r w:rsidRPr="181015D4">
        <w:rPr>
          <w:rFonts w:ascii="Aptos" w:hAnsi="Aptos" w:eastAsia="Aptos" w:cs="Aptos"/>
        </w:rPr>
        <w:t xml:space="preserve"> </w:t>
      </w:r>
    </w:p>
    <w:p w:rsidR="00974BFF" w:rsidP="181015D4" w:rsidRDefault="6F2A162E" w14:paraId="5E7D3B5E" w14:textId="686DEB19">
      <w:pPr>
        <w:spacing w:line="276" w:lineRule="auto"/>
      </w:pPr>
      <w:r w:rsidRPr="181015D4">
        <w:rPr>
          <w:rFonts w:ascii="Aptos" w:hAnsi="Aptos" w:eastAsia="Aptos" w:cs="Aptos"/>
        </w:rPr>
        <w:t xml:space="preserve"> </w:t>
      </w:r>
    </w:p>
    <w:p w:rsidR="00974BFF" w:rsidP="181015D4" w:rsidRDefault="6F2A162E" w14:paraId="5CDBAC6C" w14:textId="4EC519BB">
      <w:pPr>
        <w:spacing w:line="276" w:lineRule="auto"/>
      </w:pPr>
      <w:r w:rsidRPr="181015D4">
        <w:rPr>
          <w:rFonts w:ascii="Aptos" w:hAnsi="Aptos" w:eastAsia="Aptos" w:cs="Aptos"/>
        </w:rPr>
        <w:t xml:space="preserve"> </w:t>
      </w:r>
    </w:p>
    <w:p w:rsidR="00974BFF" w:rsidP="181015D4" w:rsidRDefault="6F2A162E" w14:paraId="6AE2BD50" w14:textId="39EC560A">
      <w:pPr>
        <w:spacing w:line="276" w:lineRule="auto"/>
      </w:pPr>
      <w:r w:rsidRPr="181015D4">
        <w:rPr>
          <w:rFonts w:ascii="Aptos" w:hAnsi="Aptos" w:eastAsia="Aptos" w:cs="Aptos"/>
        </w:rPr>
        <w:t xml:space="preserve"> </w:t>
      </w:r>
    </w:p>
    <w:p w:rsidR="00974BFF" w:rsidP="181015D4" w:rsidRDefault="6F2A162E" w14:paraId="71C2FD26" w14:textId="34204B8A">
      <w:pPr>
        <w:spacing w:line="276" w:lineRule="auto"/>
      </w:pPr>
      <w:r w:rsidRPr="181015D4">
        <w:rPr>
          <w:rFonts w:ascii="Aptos" w:hAnsi="Aptos" w:eastAsia="Aptos" w:cs="Aptos"/>
        </w:rPr>
        <w:t xml:space="preserve"> </w:t>
      </w:r>
    </w:p>
    <w:p w:rsidR="00974BFF" w:rsidP="181015D4" w:rsidRDefault="6F2A162E" w14:paraId="361E81B5" w14:textId="770A1BCF">
      <w:pPr>
        <w:spacing w:line="276" w:lineRule="auto"/>
      </w:pPr>
      <w:r w:rsidRPr="181015D4">
        <w:rPr>
          <w:rFonts w:ascii="Aptos" w:hAnsi="Aptos" w:eastAsia="Aptos" w:cs="Aptos"/>
        </w:rPr>
        <w:t xml:space="preserve"> </w:t>
      </w:r>
    </w:p>
    <w:p w:rsidR="00974BFF" w:rsidP="181015D4" w:rsidRDefault="6F2A162E" w14:paraId="098627F0" w14:textId="1CB7E902">
      <w:pPr>
        <w:spacing w:line="276" w:lineRule="auto"/>
      </w:pPr>
      <w:r w:rsidRPr="181015D4">
        <w:rPr>
          <w:rFonts w:ascii="Aptos" w:hAnsi="Aptos" w:eastAsia="Aptos" w:cs="Aptos"/>
        </w:rPr>
        <w:t xml:space="preserve"> </w:t>
      </w:r>
    </w:p>
    <w:p w:rsidR="00974BFF" w:rsidP="181015D4" w:rsidRDefault="6F2A162E" w14:paraId="15E6EAE5" w14:textId="0F4ED22C">
      <w:pPr>
        <w:spacing w:line="276" w:lineRule="auto"/>
      </w:pPr>
      <w:r w:rsidRPr="181015D4">
        <w:rPr>
          <w:rFonts w:ascii="Aptos" w:hAnsi="Aptos" w:eastAsia="Aptos" w:cs="Aptos"/>
        </w:rPr>
        <w:t xml:space="preserve"> </w:t>
      </w:r>
    </w:p>
    <w:p w:rsidR="00186FF2" w:rsidP="00186FF2" w:rsidRDefault="00186FF2" w14:paraId="32C36755" w14:textId="77777777">
      <w:pPr>
        <w:spacing w:line="276" w:lineRule="auto"/>
      </w:pPr>
    </w:p>
    <w:p w:rsidR="00974BFF" w:rsidP="00D91AAB" w:rsidRDefault="00CB1D46" w14:paraId="0C6913AF" w14:textId="43C1CC64">
      <w:pPr>
        <w:spacing w:line="276" w:lineRule="auto"/>
        <w:jc w:val="center"/>
      </w:pPr>
      <w:r>
        <w:rPr>
          <w:rFonts w:ascii="Aptos" w:hAnsi="Aptos" w:eastAsia="Aptos" w:cs="Aptos"/>
          <w:noProof/>
        </w:rPr>
        <w:drawing>
          <wp:anchor distT="0" distB="0" distL="114300" distR="114300" simplePos="0" relativeHeight="251658243" behindDoc="0" locked="0" layoutInCell="1" allowOverlap="1" wp14:anchorId="7CCAF77C" wp14:editId="21E2468D">
            <wp:simplePos x="0" y="0"/>
            <wp:positionH relativeFrom="column">
              <wp:posOffset>3961765</wp:posOffset>
            </wp:positionH>
            <wp:positionV relativeFrom="paragraph">
              <wp:posOffset>0</wp:posOffset>
            </wp:positionV>
            <wp:extent cx="2150110" cy="1433195"/>
            <wp:effectExtent l="0" t="0" r="0" b="1905"/>
            <wp:wrapTopAndBottom/>
            <wp:docPr id="261581909" name="Picture 4">
              <a:extLst xmlns:a="http://schemas.openxmlformats.org/drawingml/2006/main">
                <a:ext uri="{FF2B5EF4-FFF2-40B4-BE49-F238E27FC236}">
                  <a16:creationId xmlns:a16="http://schemas.microsoft.com/office/drawing/2014/main" id="{57B71861-0016-4C68-9A0C-B653A6CAD1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81909" name="Picture 26158190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0110" cy="1433195"/>
                    </a:xfrm>
                    <a:prstGeom prst="rect">
                      <a:avLst/>
                    </a:prstGeom>
                  </pic:spPr>
                </pic:pic>
              </a:graphicData>
            </a:graphic>
            <wp14:sizeRelH relativeFrom="margin">
              <wp14:pctWidth>0</wp14:pctWidth>
            </wp14:sizeRelH>
            <wp14:sizeRelV relativeFrom="margin">
              <wp14:pctHeight>0</wp14:pctHeight>
            </wp14:sizeRelV>
          </wp:anchor>
        </w:drawing>
      </w:r>
      <w:r w:rsidR="008A7F23">
        <w:rPr>
          <w:rFonts w:ascii="Aptos" w:hAnsi="Aptos" w:eastAsia="Aptos" w:cs="Aptos"/>
          <w:noProof/>
        </w:rPr>
        <w:drawing>
          <wp:anchor distT="0" distB="0" distL="114300" distR="114300" simplePos="0" relativeHeight="251658241" behindDoc="0" locked="0" layoutInCell="1" allowOverlap="1" wp14:anchorId="4F3D66A4" wp14:editId="71DB2F89">
            <wp:simplePos x="0" y="0"/>
            <wp:positionH relativeFrom="column">
              <wp:posOffset>-705485</wp:posOffset>
            </wp:positionH>
            <wp:positionV relativeFrom="paragraph">
              <wp:posOffset>0</wp:posOffset>
            </wp:positionV>
            <wp:extent cx="2298700" cy="1295400"/>
            <wp:effectExtent l="0" t="0" r="0" b="0"/>
            <wp:wrapTopAndBottom/>
            <wp:docPr id="1492895328" name="Picture 2">
              <a:extLst xmlns:a="http://schemas.openxmlformats.org/drawingml/2006/main">
                <a:ext uri="{FF2B5EF4-FFF2-40B4-BE49-F238E27FC236}">
                  <a16:creationId xmlns:a16="http://schemas.microsoft.com/office/drawing/2014/main" id="{A29191DC-B4A7-4201-ACA6-7E0BE3EC05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95328" name="Picture 1492895328"/>
                    <pic:cNvPicPr/>
                  </pic:nvPicPr>
                  <pic:blipFill>
                    <a:blip r:embed="rId9">
                      <a:extLst>
                        <a:ext uri="{28A0092B-C50C-407E-A947-70E740481C1C}">
                          <a14:useLocalDpi xmlns:a14="http://schemas.microsoft.com/office/drawing/2010/main" val="0"/>
                        </a:ext>
                      </a:extLst>
                    </a:blip>
                    <a:stretch>
                      <a:fillRect/>
                    </a:stretch>
                  </pic:blipFill>
                  <pic:spPr>
                    <a:xfrm>
                      <a:off x="0" y="0"/>
                      <a:ext cx="2298700" cy="1295400"/>
                    </a:xfrm>
                    <a:prstGeom prst="rect">
                      <a:avLst/>
                    </a:prstGeom>
                  </pic:spPr>
                </pic:pic>
              </a:graphicData>
            </a:graphic>
          </wp:anchor>
        </w:drawing>
      </w:r>
      <w:r w:rsidRPr="181015D4" w:rsidR="6F2A162E">
        <w:rPr>
          <w:rFonts w:ascii="Aptos" w:hAnsi="Aptos" w:eastAsia="Aptos" w:cs="Aptos"/>
          <w:b/>
          <w:bCs/>
          <w:u w:val="single"/>
        </w:rPr>
        <w:t xml:space="preserve">Executive </w:t>
      </w:r>
      <w:r w:rsidRPr="181015D4" w:rsidR="4A297E9F">
        <w:rPr>
          <w:rFonts w:ascii="Aptos" w:hAnsi="Aptos" w:eastAsia="Aptos" w:cs="Aptos"/>
          <w:b/>
          <w:bCs/>
          <w:u w:val="single"/>
        </w:rPr>
        <w:t>summar</w:t>
      </w:r>
      <w:r w:rsidRPr="7F45CC13" w:rsidR="4A297E9F">
        <w:rPr>
          <w:rFonts w:ascii="Aptos" w:hAnsi="Aptos" w:eastAsia="Aptos" w:cs="Aptos"/>
          <w:b/>
          <w:bCs/>
          <w:u w:val="single"/>
        </w:rPr>
        <w:t>y</w:t>
      </w:r>
    </w:p>
    <w:p w:rsidRPr="00134E2B" w:rsidR="00134E2B" w:rsidP="00134E2B" w:rsidRDefault="00134E2B" w14:paraId="5B970080" w14:textId="7EE5690F">
      <w:pPr>
        <w:spacing w:line="276" w:lineRule="auto"/>
        <w:rPr>
          <w:rFonts w:ascii="Aptos" w:hAnsi="Aptos" w:eastAsia="Aptos" w:cs="Aptos"/>
        </w:rPr>
      </w:pPr>
      <w:r w:rsidRPr="00134E2B">
        <w:rPr>
          <w:rFonts w:ascii="Aptos" w:hAnsi="Aptos" w:eastAsia="Aptos" w:cs="Aptos"/>
        </w:rPr>
        <w:t>Glow &amp; Go Studio is a brand-new nail business I’m setting up right here in Walsall, in an easy-to-reach local spot. We’ll be offering manicures, gel polish, builder gel overlays, nail extensions, custom nail art, and safe removal too. My focus is simple: great nails done well, in a space that feels friendly and welcoming, with clear prices and a quick way to book online.</w:t>
      </w:r>
    </w:p>
    <w:p w:rsidRPr="00134E2B" w:rsidR="00134E2B" w:rsidP="00134E2B" w:rsidRDefault="00134E2B" w14:paraId="1B22A74A" w14:textId="2BBA056A">
      <w:pPr>
        <w:spacing w:line="276" w:lineRule="auto"/>
        <w:rPr>
          <w:rFonts w:ascii="Aptos" w:hAnsi="Aptos" w:eastAsia="Aptos" w:cs="Aptos"/>
        </w:rPr>
      </w:pPr>
      <w:r w:rsidRPr="00134E2B">
        <w:rPr>
          <w:rFonts w:ascii="Aptos" w:hAnsi="Aptos" w:eastAsia="Aptos" w:cs="Aptos"/>
        </w:rPr>
        <w:t>I’m aiming this at people who want nice nails without the hassle or the big price tag — students, people working nearby, and locals who just want something convenient they can trust. What I hope will make us stand out is that every set will be done to suit the person, appointments will actually start on time, I’ll walk you through exactly how to look after your nails afterwards, and everyone will feel comfortable the moment they walk in.</w:t>
      </w:r>
    </w:p>
    <w:p w:rsidRPr="00134E2B" w:rsidR="00134E2B" w:rsidP="00134E2B" w:rsidRDefault="00134E2B" w14:paraId="790FA703" w14:textId="57AFA7D0">
      <w:pPr>
        <w:spacing w:line="276" w:lineRule="auto"/>
        <w:rPr>
          <w:rFonts w:ascii="Aptos" w:hAnsi="Aptos" w:eastAsia="Aptos" w:cs="Aptos"/>
        </w:rPr>
      </w:pPr>
      <w:r w:rsidRPr="00134E2B">
        <w:rPr>
          <w:rFonts w:ascii="Aptos" w:hAnsi="Aptos" w:eastAsia="Aptos" w:cs="Aptos"/>
        </w:rPr>
        <w:t>At the start, I’ll be running it all myself as a sole trader — that way I can keep things simple and grow at a steady pace. I’ve worked out I’ll need around £12,000 to get everything ready and keep things running smoothly at the beginning. I’m putting in £4,000 of my own savings and looking into a startup loan for the remaining £8,000, subject to being accepted for it. I’m hoping to bring in around £5,800 in that first month, based on my opening plans. After taking into account products, rent and running costs at roughly £4,350, that would leave a small but healthy first-month surplus of around £1,450 — if all goes to plan.</w:t>
      </w:r>
    </w:p>
    <w:p w:rsidRPr="00134E2B" w:rsidR="00134E2B" w:rsidP="00134E2B" w:rsidRDefault="00134E2B" w14:paraId="1FA27773" w14:textId="45D0DB05">
      <w:pPr>
        <w:spacing w:line="276" w:lineRule="auto"/>
        <w:rPr>
          <w:rFonts w:ascii="Aptos" w:hAnsi="Aptos" w:eastAsia="Aptos" w:cs="Aptos"/>
        </w:rPr>
      </w:pPr>
      <w:r w:rsidRPr="00134E2B">
        <w:rPr>
          <w:rFonts w:ascii="Aptos" w:hAnsi="Aptos" w:eastAsia="Aptos" w:cs="Aptos"/>
        </w:rPr>
        <w:t>I’ll be getting the word out mostly through Instagram and TikTok, showing my work and what we can do, plus setting up a Google profile so people can find us easily. There’ll be an online booking system, some special opening offers, and a little discount for anyone who recommends a friend too. Wherever I can, I want to run things thoughtfully — cutting down on unnecessary waste, recycling what I can, and eventually being able to offer some local training or work experience opportunities.</w:t>
      </w:r>
    </w:p>
    <w:p w:rsidRPr="00B05DE6" w:rsidR="00974BFF" w:rsidP="181015D4" w:rsidRDefault="00134E2B" w14:paraId="39185E39" w14:textId="6AC5B123">
      <w:pPr>
        <w:spacing w:line="276" w:lineRule="auto"/>
        <w:rPr>
          <w:rFonts w:ascii="Aptos" w:hAnsi="Aptos" w:eastAsia="Aptos" w:cs="Aptos"/>
        </w:rPr>
      </w:pPr>
      <w:r w:rsidRPr="00134E2B">
        <w:rPr>
          <w:rFonts w:ascii="Aptos" w:hAnsi="Aptos" w:eastAsia="Aptos" w:cs="Aptos"/>
        </w:rPr>
        <w:t>I know it won’t be without its challenges. There are other nail places around, and things like rent or product prices can go up unexpectedly. There’s also making sure I’m always working safely and keeping the space well-ventilated. That’s why I’m putting hygiene, clear pricing, and building up regular happy customers at the very heart of everything I do</w:t>
      </w:r>
      <w:r w:rsidR="004E1458">
        <w:rPr>
          <w:rFonts w:ascii="Aptos" w:hAnsi="Aptos" w:eastAsia="Aptos" w:cs="Aptos"/>
        </w:rPr>
        <w:t>.</w:t>
      </w:r>
    </w:p>
    <w:p w:rsidR="00974BFF" w:rsidP="181015D4" w:rsidRDefault="6F2A162E" w14:paraId="7025A9C2" w14:textId="63A515C1">
      <w:pPr>
        <w:spacing w:line="276" w:lineRule="auto"/>
      </w:pPr>
      <w:r w:rsidRPr="181015D4">
        <w:rPr>
          <w:rFonts w:ascii="Aptos" w:hAnsi="Aptos" w:eastAsia="Aptos" w:cs="Aptos"/>
        </w:rPr>
        <w:t xml:space="preserve"> </w:t>
      </w:r>
    </w:p>
    <w:p w:rsidR="00974BFF" w:rsidP="181015D4" w:rsidRDefault="007D5E8F" w14:paraId="53435CD5" w14:textId="22818D98">
      <w:pPr>
        <w:spacing w:line="276" w:lineRule="auto"/>
      </w:pPr>
      <w:r>
        <w:rPr>
          <w:rFonts w:ascii="Aptos" w:hAnsi="Aptos" w:eastAsia="Aptos" w:cs="Aptos"/>
          <w:b/>
          <w:bCs/>
          <w:noProof/>
        </w:rPr>
        <w:drawing>
          <wp:anchor distT="0" distB="0" distL="114300" distR="114300" simplePos="0" relativeHeight="251658242" behindDoc="0" locked="0" layoutInCell="1" allowOverlap="1" wp14:anchorId="6BE9B7E5" wp14:editId="0BD0FE7B">
            <wp:simplePos x="0" y="0"/>
            <wp:positionH relativeFrom="column">
              <wp:posOffset>-276225</wp:posOffset>
            </wp:positionH>
            <wp:positionV relativeFrom="paragraph">
              <wp:posOffset>0</wp:posOffset>
            </wp:positionV>
            <wp:extent cx="1892300" cy="1892300"/>
            <wp:effectExtent l="0" t="0" r="0" b="0"/>
            <wp:wrapTopAndBottom/>
            <wp:docPr id="1588176268" name="Picture 2">
              <a:extLst xmlns:a="http://schemas.openxmlformats.org/drawingml/2006/main">
                <a:ext uri="{FF2B5EF4-FFF2-40B4-BE49-F238E27FC236}">
                  <a16:creationId xmlns:a16="http://schemas.microsoft.com/office/drawing/2014/main" id="{BC18096C-D319-43D5-AC02-B25103FC7A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176268" name="Picture 1588176268"/>
                    <pic:cNvPicPr/>
                  </pic:nvPicPr>
                  <pic:blipFill>
                    <a:blip r:embed="rId7">
                      <a:extLst>
                        <a:ext uri="{28A0092B-C50C-407E-A947-70E740481C1C}">
                          <a14:useLocalDpi xmlns:a14="http://schemas.microsoft.com/office/drawing/2010/main" val="0"/>
                        </a:ext>
                      </a:extLst>
                    </a:blip>
                    <a:stretch>
                      <a:fillRect/>
                    </a:stretch>
                  </pic:blipFill>
                  <pic:spPr>
                    <a:xfrm>
                      <a:off x="0" y="0"/>
                      <a:ext cx="1892300" cy="1892300"/>
                    </a:xfrm>
                    <a:prstGeom prst="rect">
                      <a:avLst/>
                    </a:prstGeom>
                  </pic:spPr>
                </pic:pic>
              </a:graphicData>
            </a:graphic>
          </wp:anchor>
        </w:drawing>
      </w:r>
      <w:r w:rsidRPr="181015D4" w:rsidR="6F2A162E">
        <w:rPr>
          <w:rFonts w:ascii="Aptos" w:hAnsi="Aptos" w:eastAsia="Aptos" w:cs="Aptos"/>
        </w:rPr>
        <w:t xml:space="preserve"> </w:t>
      </w:r>
    </w:p>
    <w:p w:rsidR="00974BFF" w:rsidP="181015D4" w:rsidRDefault="6F2A162E" w14:paraId="74414DF2" w14:textId="37F5719B">
      <w:pPr>
        <w:spacing w:line="276" w:lineRule="auto"/>
      </w:pPr>
      <w:r w:rsidRPr="181015D4">
        <w:rPr>
          <w:rFonts w:ascii="Aptos" w:hAnsi="Aptos" w:eastAsia="Aptos" w:cs="Aptos"/>
        </w:rPr>
        <w:t xml:space="preserve"> </w:t>
      </w:r>
    </w:p>
    <w:p w:rsidR="00974BFF" w:rsidP="181015D4" w:rsidRDefault="6F2A162E" w14:paraId="28D76515" w14:textId="2BBBF0E8">
      <w:pPr>
        <w:spacing w:line="276" w:lineRule="auto"/>
      </w:pPr>
      <w:r w:rsidRPr="181015D4">
        <w:rPr>
          <w:rFonts w:ascii="Aptos" w:hAnsi="Aptos" w:eastAsia="Aptos" w:cs="Aptos"/>
        </w:rPr>
        <w:t xml:space="preserve"> </w:t>
      </w:r>
    </w:p>
    <w:p w:rsidR="00974BFF" w:rsidP="181015D4" w:rsidRDefault="6F2A162E" w14:paraId="26B8577F" w14:textId="50ABCF24">
      <w:pPr>
        <w:spacing w:line="276" w:lineRule="auto"/>
      </w:pPr>
      <w:r w:rsidRPr="181015D4">
        <w:rPr>
          <w:rFonts w:ascii="Aptos" w:hAnsi="Aptos" w:eastAsia="Aptos" w:cs="Aptos"/>
        </w:rPr>
        <w:t xml:space="preserve"> </w:t>
      </w:r>
    </w:p>
    <w:p w:rsidR="00974BFF" w:rsidP="181015D4" w:rsidRDefault="6F2A162E" w14:paraId="567BB38B" w14:textId="7F5A2A66">
      <w:pPr>
        <w:spacing w:line="276" w:lineRule="auto"/>
      </w:pPr>
      <w:r w:rsidRPr="181015D4">
        <w:rPr>
          <w:rFonts w:ascii="Aptos" w:hAnsi="Aptos" w:eastAsia="Aptos" w:cs="Aptos"/>
        </w:rPr>
        <w:t xml:space="preserve"> </w:t>
      </w:r>
    </w:p>
    <w:p w:rsidR="00974BFF" w:rsidP="00C35761" w:rsidRDefault="00974BFF" w14:paraId="7231F133" w14:textId="688830DF">
      <w:pPr>
        <w:spacing w:line="276" w:lineRule="auto"/>
        <w:jc w:val="center"/>
      </w:pPr>
    </w:p>
    <w:p w:rsidR="00974BFF" w:rsidP="00C35761" w:rsidRDefault="00974BFF" w14:paraId="3DB1C5C2" w14:textId="4BC7B992">
      <w:pPr>
        <w:spacing w:line="276" w:lineRule="auto"/>
        <w:jc w:val="center"/>
      </w:pPr>
    </w:p>
    <w:p w:rsidRPr="002A1BE6" w:rsidR="00974BFF" w:rsidP="00C35761" w:rsidRDefault="6F2A162E" w14:paraId="0BE181E9" w14:textId="4826F8B8">
      <w:pPr>
        <w:spacing w:line="276" w:lineRule="auto"/>
        <w:jc w:val="center"/>
        <w:rPr>
          <w:sz w:val="32"/>
          <w:szCs w:val="32"/>
        </w:rPr>
      </w:pPr>
      <w:r w:rsidRPr="002A1BE6">
        <w:rPr>
          <w:rFonts w:ascii="Aptos" w:hAnsi="Aptos" w:eastAsia="Aptos" w:cs="Aptos"/>
          <w:b/>
          <w:bCs/>
          <w:sz w:val="32"/>
          <w:szCs w:val="32"/>
          <w:u w:val="single"/>
        </w:rPr>
        <w:t>Table of contents</w:t>
      </w:r>
    </w:p>
    <w:p w:rsidRPr="002A1BE6" w:rsidR="00974BFF" w:rsidP="00C35761" w:rsidRDefault="6F2A162E" w14:paraId="1F5A55DF" w14:textId="13165D73">
      <w:pPr>
        <w:pStyle w:val="ListParagraph"/>
        <w:numPr>
          <w:ilvl w:val="0"/>
          <w:numId w:val="1"/>
        </w:numPr>
        <w:spacing w:after="0" w:line="276" w:lineRule="auto"/>
        <w:jc w:val="center"/>
        <w:rPr>
          <w:rFonts w:ascii="Aptos" w:hAnsi="Aptos" w:eastAsia="Aptos" w:cs="Aptos"/>
          <w:sz w:val="32"/>
          <w:szCs w:val="32"/>
        </w:rPr>
      </w:pPr>
      <w:r w:rsidRPr="002A1BE6">
        <w:rPr>
          <w:rFonts w:ascii="Aptos" w:hAnsi="Aptos" w:eastAsia="Aptos" w:cs="Aptos"/>
          <w:sz w:val="32"/>
          <w:szCs w:val="32"/>
        </w:rPr>
        <w:t>Overview of the business idea</w:t>
      </w:r>
    </w:p>
    <w:p w:rsidRPr="002A1BE6" w:rsidR="00974BFF" w:rsidP="00C35761" w:rsidRDefault="6F2A162E" w14:paraId="3F55EDDB" w14:textId="5C168734">
      <w:pPr>
        <w:spacing w:line="276" w:lineRule="auto"/>
        <w:jc w:val="center"/>
        <w:rPr>
          <w:sz w:val="32"/>
          <w:szCs w:val="32"/>
        </w:rPr>
      </w:pPr>
      <w:r w:rsidRPr="002A1BE6">
        <w:rPr>
          <w:rFonts w:ascii="Aptos" w:hAnsi="Aptos" w:eastAsia="Aptos" w:cs="Aptos"/>
          <w:sz w:val="32"/>
          <w:szCs w:val="32"/>
        </w:rPr>
        <w:t>2. Marketing research and PESTEL analysis</w:t>
      </w:r>
    </w:p>
    <w:p w:rsidRPr="002A1BE6" w:rsidR="00974BFF" w:rsidP="00C35761" w:rsidRDefault="6F2A162E" w14:paraId="0F1ED81F" w14:textId="11EED540">
      <w:pPr>
        <w:spacing w:line="276" w:lineRule="auto"/>
        <w:jc w:val="center"/>
        <w:rPr>
          <w:sz w:val="32"/>
          <w:szCs w:val="32"/>
        </w:rPr>
      </w:pPr>
      <w:r w:rsidRPr="002A1BE6">
        <w:rPr>
          <w:rFonts w:ascii="Aptos" w:hAnsi="Aptos" w:eastAsia="Aptos" w:cs="Aptos"/>
          <w:sz w:val="32"/>
          <w:szCs w:val="32"/>
        </w:rPr>
        <w:t>3. Marketing communications</w:t>
      </w:r>
    </w:p>
    <w:p w:rsidRPr="002A1BE6" w:rsidR="00974BFF" w:rsidP="00C35761" w:rsidRDefault="6F2A162E" w14:paraId="24EB6706" w14:textId="0229A8EE">
      <w:pPr>
        <w:spacing w:line="276" w:lineRule="auto"/>
        <w:jc w:val="center"/>
        <w:rPr>
          <w:sz w:val="32"/>
          <w:szCs w:val="32"/>
        </w:rPr>
      </w:pPr>
      <w:r w:rsidRPr="002A1BE6">
        <w:rPr>
          <w:rFonts w:ascii="Aptos" w:hAnsi="Aptos" w:eastAsia="Aptos" w:cs="Aptos"/>
          <w:sz w:val="32"/>
          <w:szCs w:val="32"/>
        </w:rPr>
        <w:t>4. Financial plan</w:t>
      </w:r>
    </w:p>
    <w:p w:rsidRPr="002A1BE6" w:rsidR="00974BFF" w:rsidP="00C35761" w:rsidRDefault="6F2A162E" w14:paraId="3975B9D6" w14:textId="624255BD">
      <w:pPr>
        <w:spacing w:line="276" w:lineRule="auto"/>
        <w:jc w:val="center"/>
        <w:rPr>
          <w:sz w:val="32"/>
          <w:szCs w:val="32"/>
        </w:rPr>
      </w:pPr>
      <w:r w:rsidRPr="002A1BE6">
        <w:rPr>
          <w:rFonts w:ascii="Aptos" w:hAnsi="Aptos" w:eastAsia="Aptos" w:cs="Aptos"/>
          <w:sz w:val="32"/>
          <w:szCs w:val="32"/>
        </w:rPr>
        <w:t>5. Reference list</w:t>
      </w:r>
    </w:p>
    <w:p w:rsidR="00974BFF" w:rsidP="181015D4" w:rsidRDefault="6F2A162E" w14:paraId="1538653A" w14:textId="14C707C8">
      <w:pPr>
        <w:spacing w:line="276" w:lineRule="auto"/>
        <w:jc w:val="center"/>
      </w:pPr>
      <w:r w:rsidRPr="181015D4">
        <w:rPr>
          <w:rFonts w:ascii="Aptos" w:hAnsi="Aptos" w:eastAsia="Aptos" w:cs="Aptos"/>
        </w:rPr>
        <w:t xml:space="preserve"> </w:t>
      </w:r>
    </w:p>
    <w:p w:rsidR="00974BFF" w:rsidP="181015D4" w:rsidRDefault="6F2A162E" w14:paraId="1E3CB8C5" w14:textId="0BA38851">
      <w:pPr>
        <w:spacing w:line="276" w:lineRule="auto"/>
        <w:jc w:val="center"/>
      </w:pPr>
      <w:r w:rsidRPr="181015D4">
        <w:rPr>
          <w:rFonts w:ascii="Aptos" w:hAnsi="Aptos" w:eastAsia="Aptos" w:cs="Aptos"/>
        </w:rPr>
        <w:t xml:space="preserve"> </w:t>
      </w:r>
    </w:p>
    <w:p w:rsidR="00974BFF" w:rsidP="181015D4" w:rsidRDefault="6F2A162E" w14:paraId="634BE31D" w14:textId="0DB15626">
      <w:pPr>
        <w:spacing w:line="276" w:lineRule="auto"/>
        <w:jc w:val="center"/>
      </w:pPr>
      <w:r w:rsidRPr="181015D4">
        <w:rPr>
          <w:rFonts w:ascii="Aptos" w:hAnsi="Aptos" w:eastAsia="Aptos" w:cs="Aptos"/>
        </w:rPr>
        <w:t xml:space="preserve"> </w:t>
      </w:r>
    </w:p>
    <w:p w:rsidR="00974BFF" w:rsidP="181015D4" w:rsidRDefault="6F2A162E" w14:paraId="64A7E337" w14:textId="5A526B70">
      <w:pPr>
        <w:spacing w:line="276" w:lineRule="auto"/>
        <w:jc w:val="center"/>
      </w:pPr>
      <w:r w:rsidRPr="181015D4">
        <w:rPr>
          <w:rFonts w:ascii="Aptos" w:hAnsi="Aptos" w:eastAsia="Aptos" w:cs="Aptos"/>
        </w:rPr>
        <w:t xml:space="preserve"> </w:t>
      </w:r>
    </w:p>
    <w:p w:rsidR="00974BFF" w:rsidP="181015D4" w:rsidRDefault="6F2A162E" w14:paraId="05AD2720" w14:textId="3EE80EE2">
      <w:pPr>
        <w:spacing w:line="276" w:lineRule="auto"/>
        <w:jc w:val="center"/>
      </w:pPr>
      <w:r w:rsidRPr="181015D4">
        <w:rPr>
          <w:rFonts w:ascii="Aptos" w:hAnsi="Aptos" w:eastAsia="Aptos" w:cs="Aptos"/>
        </w:rPr>
        <w:t xml:space="preserve"> </w:t>
      </w:r>
    </w:p>
    <w:p w:rsidR="00AA148C" w:rsidP="181015D4" w:rsidRDefault="00AA148C" w14:paraId="05FC84DD" w14:textId="77777777">
      <w:pPr>
        <w:spacing w:line="276" w:lineRule="auto"/>
      </w:pPr>
    </w:p>
    <w:p w:rsidR="002A1BE6" w:rsidP="181015D4" w:rsidRDefault="002A1BE6" w14:paraId="2E37A9F5" w14:textId="77777777">
      <w:pPr>
        <w:spacing w:line="276" w:lineRule="auto"/>
      </w:pPr>
    </w:p>
    <w:p w:rsidR="00347143" w:rsidP="181015D4" w:rsidRDefault="00347143" w14:paraId="74DE7C26" w14:textId="77777777">
      <w:pPr>
        <w:spacing w:line="276" w:lineRule="auto"/>
      </w:pPr>
    </w:p>
    <w:p w:rsidRPr="00631931" w:rsidR="00EE08AF" w:rsidP="00EE08AF" w:rsidRDefault="00EE08AF" w14:paraId="392491B2" w14:textId="77777777">
      <w:pPr>
        <w:spacing w:line="276" w:lineRule="auto"/>
        <w:jc w:val="center"/>
        <w:rPr>
          <w:rFonts w:ascii="Aptos" w:hAnsi="Aptos" w:eastAsia="Aptos" w:cs="Aptos"/>
          <w:b/>
          <w:bCs/>
          <w:u w:val="single"/>
        </w:rPr>
      </w:pPr>
      <w:r w:rsidRPr="00631931">
        <w:rPr>
          <w:rFonts w:ascii="Aptos" w:hAnsi="Aptos" w:eastAsia="Aptos" w:cs="Aptos"/>
          <w:b/>
          <w:bCs/>
          <w:u w:val="single"/>
        </w:rPr>
        <w:t>Overview of the Business Idea</w:t>
      </w:r>
    </w:p>
    <w:p w:rsidRPr="00EE08AF" w:rsidR="00EE08AF" w:rsidP="00EE08AF" w:rsidRDefault="00EE08AF" w14:paraId="4AF61A67" w14:textId="77777777">
      <w:pPr>
        <w:spacing w:line="276" w:lineRule="auto"/>
        <w:jc w:val="center"/>
        <w:rPr>
          <w:rFonts w:ascii="Aptos" w:hAnsi="Aptos" w:eastAsia="Aptos" w:cs="Aptos"/>
        </w:rPr>
      </w:pPr>
    </w:p>
    <w:p w:rsidRPr="00EE08AF" w:rsidR="00EE08AF" w:rsidP="00631931" w:rsidRDefault="00EE08AF" w14:paraId="1943A8CA" w14:textId="13BF1B00">
      <w:pPr>
        <w:spacing w:line="276" w:lineRule="auto"/>
        <w:rPr>
          <w:rFonts w:ascii="Aptos" w:hAnsi="Aptos" w:eastAsia="Aptos" w:cs="Aptos"/>
        </w:rPr>
      </w:pPr>
      <w:r w:rsidRPr="00EE08AF">
        <w:rPr>
          <w:rFonts w:ascii="Aptos" w:hAnsi="Aptos" w:eastAsia="Aptos" w:cs="Aptos"/>
        </w:rPr>
        <w:t>Glow &amp; Go Nail Studio is going to be a small, appointment-only nail business right here in Walsall, serving local people and nearby neighbourhoods. I’ll be offering classic manicures, gel polish, builder gel overlays, nail extensions, all kinds of nail art — from simple designs to more detailed ones — plus proper professional nail removal too. Customers will be able to book easily online, see exactly what everything costs on a clear price list, and I’ll give every client a little aftercare guide to take home. The studio will be clean, modern and nice to be in — I’m not planning to just be the cheapest place around, but to give great value for the quality you get. I’ll check what other local salons charge before setting my final prices, and my financial plans are based on an average spend of around £29 per visit.</w:t>
      </w:r>
    </w:p>
    <w:p w:rsidRPr="00EE08AF" w:rsidR="00347143" w:rsidP="00631931" w:rsidRDefault="00EE08AF" w14:paraId="53AF1131" w14:textId="77777777">
      <w:pPr>
        <w:spacing w:line="276" w:lineRule="auto"/>
        <w:rPr>
          <w:rFonts w:ascii="Aptos" w:hAnsi="Aptos" w:eastAsia="Aptos" w:cs="Aptos"/>
        </w:rPr>
      </w:pPr>
      <w:r w:rsidRPr="00EE08AF">
        <w:rPr>
          <w:rFonts w:ascii="Aptos" w:hAnsi="Aptos" w:eastAsia="Aptos" w:cs="Aptos"/>
        </w:rPr>
        <w:t>What I think will make me different is that every set is tailored to the person — no one-size-fits-all. Prices will be clear from the start, and I want everyone to feel relaxed and looked after the moment they walk through the door. Clients are welcome to send over photos they love before their appointment, and I’ll chat through exactly what they want — shape, length, even what their daily routine is like — so we’re both on the same page. It helps build trust and means fewer disappointments. That said, I know other places could copy these ideas, so what will really keep people coming back is consistent, neat work, appointments that run on time, good photos showing exactly what I can do, and building up those regular, friendly relationships.</w:t>
      </w:r>
    </w:p>
    <w:p w:rsidRPr="00EE08AF" w:rsidR="00EE08AF" w:rsidP="00631931" w:rsidRDefault="00EE08AF" w14:paraId="15F8D1C7" w14:textId="0604F705">
      <w:pPr>
        <w:spacing w:line="276" w:lineRule="auto"/>
        <w:rPr>
          <w:rFonts w:ascii="Aptos" w:hAnsi="Aptos" w:eastAsia="Aptos" w:cs="Aptos"/>
        </w:rPr>
      </w:pPr>
      <w:r w:rsidRPr="21CF56D7" w:rsidR="095D98DD">
        <w:rPr>
          <w:rFonts w:ascii="Aptos" w:hAnsi="Aptos" w:eastAsia="Aptos" w:cs="Aptos"/>
        </w:rPr>
        <w:t xml:space="preserve">At the start, </w:t>
      </w:r>
      <w:r w:rsidRPr="21CF56D7" w:rsidR="095D98DD">
        <w:rPr>
          <w:rFonts w:ascii="Aptos" w:hAnsi="Aptos" w:eastAsia="Aptos" w:cs="Aptos"/>
        </w:rPr>
        <w:t>it’ll</w:t>
      </w:r>
      <w:r w:rsidRPr="21CF56D7" w:rsidR="095D98DD">
        <w:rPr>
          <w:rFonts w:ascii="Aptos" w:hAnsi="Aptos" w:eastAsia="Aptos" w:cs="Aptos"/>
        </w:rPr>
        <w:t xml:space="preserve"> just be me — </w:t>
      </w:r>
      <w:r w:rsidRPr="21CF56D7" w:rsidR="095D98DD">
        <w:rPr>
          <w:rFonts w:ascii="Aptos" w:hAnsi="Aptos" w:eastAsia="Aptos" w:cs="Aptos"/>
        </w:rPr>
        <w:t>I’ll</w:t>
      </w:r>
      <w:r w:rsidRPr="21CF56D7" w:rsidR="095D98DD">
        <w:rPr>
          <w:rFonts w:ascii="Aptos" w:hAnsi="Aptos" w:eastAsia="Aptos" w:cs="Aptos"/>
        </w:rPr>
        <w:t xml:space="preserve"> handle the bookings, the nails, ordering stock, answering messages, posting on social </w:t>
      </w:r>
      <w:r w:rsidRPr="21CF56D7" w:rsidR="095D98DD">
        <w:rPr>
          <w:rFonts w:ascii="Aptos" w:hAnsi="Aptos" w:eastAsia="Aptos" w:cs="Aptos"/>
        </w:rPr>
        <w:t>media</w:t>
      </w:r>
      <w:r w:rsidRPr="21CF56D7" w:rsidR="095D98DD">
        <w:rPr>
          <w:rFonts w:ascii="Aptos" w:hAnsi="Aptos" w:eastAsia="Aptos" w:cs="Aptos"/>
        </w:rPr>
        <w:t xml:space="preserve"> and keeping the books tidy. If things pick up steadily further down the line, I might look at renting a chair to another qualified nail tech or bringing someone in part-time. For </w:t>
      </w:r>
      <w:r w:rsidRPr="21CF56D7" w:rsidR="3231D897">
        <w:rPr>
          <w:rFonts w:ascii="Aptos" w:hAnsi="Aptos" w:eastAsia="Aptos" w:cs="Aptos"/>
        </w:rPr>
        <w:t>now,</w:t>
      </w:r>
      <w:r w:rsidRPr="21CF56D7" w:rsidR="095D98DD">
        <w:rPr>
          <w:rFonts w:ascii="Aptos" w:hAnsi="Aptos" w:eastAsia="Aptos" w:cs="Aptos"/>
        </w:rPr>
        <w:t xml:space="preserve"> though </w:t>
      </w:r>
      <w:r w:rsidRPr="21CF56D7" w:rsidR="095D98DD">
        <w:rPr>
          <w:rFonts w:ascii="Aptos" w:hAnsi="Aptos" w:eastAsia="Aptos" w:cs="Aptos"/>
        </w:rPr>
        <w:t>I’m</w:t>
      </w:r>
      <w:r w:rsidRPr="21CF56D7" w:rsidR="095D98DD">
        <w:rPr>
          <w:rFonts w:ascii="Aptos" w:hAnsi="Aptos" w:eastAsia="Aptos" w:cs="Aptos"/>
        </w:rPr>
        <w:t xml:space="preserve"> running it as a sole trader — </w:t>
      </w:r>
      <w:r w:rsidRPr="21CF56D7" w:rsidR="095D98DD">
        <w:rPr>
          <w:rFonts w:ascii="Aptos" w:hAnsi="Aptos" w:eastAsia="Aptos" w:cs="Aptos"/>
        </w:rPr>
        <w:t>it’s</w:t>
      </w:r>
      <w:r w:rsidRPr="21CF56D7" w:rsidR="095D98DD">
        <w:rPr>
          <w:rFonts w:ascii="Aptos" w:hAnsi="Aptos" w:eastAsia="Aptos" w:cs="Aptos"/>
        </w:rPr>
        <w:t xml:space="preserve"> simple, I can make decisions myself, and it keeps paperwork costs low. As Gov.uk notes, being a sole trader means </w:t>
      </w:r>
      <w:r w:rsidRPr="21CF56D7" w:rsidR="095D98DD">
        <w:rPr>
          <w:rFonts w:ascii="Aptos" w:hAnsi="Aptos" w:eastAsia="Aptos" w:cs="Aptos"/>
        </w:rPr>
        <w:t>I’m</w:t>
      </w:r>
      <w:r w:rsidRPr="21CF56D7" w:rsidR="095D98DD">
        <w:rPr>
          <w:rFonts w:ascii="Aptos" w:hAnsi="Aptos" w:eastAsia="Aptos" w:cs="Aptos"/>
        </w:rPr>
        <w:t xml:space="preserve"> self-employed and personally responsible for the business’s debts, so getting the right insurance, keeping proper records, and using a separate business bank account are all </w:t>
      </w:r>
      <w:r w:rsidRPr="21CF56D7" w:rsidR="15EA30A0">
        <w:rPr>
          <w:rFonts w:ascii="Aptos" w:hAnsi="Aptos" w:eastAsia="Aptos" w:cs="Aptos"/>
        </w:rPr>
        <w:t>important</w:t>
      </w:r>
      <w:r w:rsidRPr="21CF56D7" w:rsidR="095D98DD">
        <w:rPr>
          <w:rFonts w:ascii="Aptos" w:hAnsi="Aptos" w:eastAsia="Aptos" w:cs="Aptos"/>
        </w:rPr>
        <w:t xml:space="preserve"> (GOV.UK, n.d.-a). </w:t>
      </w:r>
      <w:r w:rsidRPr="21CF56D7" w:rsidR="095D98DD">
        <w:rPr>
          <w:rFonts w:ascii="Aptos" w:hAnsi="Aptos" w:eastAsia="Aptos" w:cs="Aptos"/>
        </w:rPr>
        <w:t>I’ll</w:t>
      </w:r>
      <w:r w:rsidRPr="21CF56D7" w:rsidR="095D98DD">
        <w:rPr>
          <w:rFonts w:ascii="Aptos" w:hAnsi="Aptos" w:eastAsia="Aptos" w:cs="Aptos"/>
        </w:rPr>
        <w:t xml:space="preserve"> register with HMRC when I need </w:t>
      </w:r>
      <w:r w:rsidRPr="21CF56D7" w:rsidR="5D1D7FAE">
        <w:rPr>
          <w:rFonts w:ascii="Aptos" w:hAnsi="Aptos" w:eastAsia="Aptos" w:cs="Aptos"/>
        </w:rPr>
        <w:t>to and</w:t>
      </w:r>
      <w:r w:rsidRPr="21CF56D7" w:rsidR="095D98DD">
        <w:rPr>
          <w:rFonts w:ascii="Aptos" w:hAnsi="Aptos" w:eastAsia="Aptos" w:cs="Aptos"/>
        </w:rPr>
        <w:t xml:space="preserve"> double-check everything — from fire safety and waste disposal to planning permission and insurance — before I open the doors.</w:t>
      </w:r>
    </w:p>
    <w:p w:rsidRPr="00EE08AF" w:rsidR="00EE08AF" w:rsidP="00631931" w:rsidRDefault="00EE08AF" w14:paraId="05946C2E" w14:textId="77777777">
      <w:pPr>
        <w:spacing w:line="276" w:lineRule="auto"/>
        <w:rPr>
          <w:rFonts w:ascii="Aptos" w:hAnsi="Aptos" w:eastAsia="Aptos" w:cs="Aptos"/>
        </w:rPr>
      </w:pPr>
    </w:p>
    <w:p w:rsidRPr="00EE08AF" w:rsidR="00EE08AF" w:rsidP="00631931" w:rsidRDefault="00EE08AF" w14:paraId="2A06CC9F" w14:textId="77777777">
      <w:pPr>
        <w:spacing w:line="276" w:lineRule="auto"/>
        <w:rPr>
          <w:rFonts w:ascii="Aptos" w:hAnsi="Aptos" w:eastAsia="Aptos" w:cs="Aptos"/>
        </w:rPr>
      </w:pPr>
      <w:r w:rsidRPr="00EE08AF">
        <w:rPr>
          <w:rFonts w:ascii="Aptos" w:hAnsi="Aptos" w:eastAsia="Aptos" w:cs="Aptos"/>
        </w:rPr>
        <w:t>I also want to be sensible when it comes to the environment and supporting the local community — not just saying it, actually doing it. That means buying stock in sensible amounts so less goes to waste, using washable tools where it’s safe to do so, cutting down on unnecessary packaging, and separating out recycling properly. Anything that’s contaminated or has chemicals in gets disposed of safely and correctly instead of just tossed in the recycling bin. I’m also thinking about offering a small discount for students or anyone coming in before an interview, and I’ll try to buy from local suppliers whenever I can — as long as the quality and price works. Under UK law, any business that produces certain types of waste has a duty to look after it properly and dispose of it responsibly (Department for Environment, Food &amp; Rural Affairs, n.d.).</w:t>
      </w:r>
    </w:p>
    <w:p w:rsidR="00EE08AF" w:rsidP="00631931" w:rsidRDefault="00EE08AF" w14:paraId="0BC050E0" w14:textId="33860B1D">
      <w:pPr>
        <w:spacing w:line="276" w:lineRule="auto"/>
        <w:rPr>
          <w:rFonts w:ascii="Aptos" w:hAnsi="Aptos" w:eastAsia="Aptos" w:cs="Aptos"/>
        </w:rPr>
      </w:pPr>
    </w:p>
    <w:p w:rsidR="004B3651" w:rsidP="004B3651" w:rsidRDefault="6F2A162E" w14:paraId="3E9F52C4" w14:textId="33A02519">
      <w:pPr>
        <w:spacing w:line="276" w:lineRule="auto"/>
        <w:jc w:val="center"/>
        <w:rPr>
          <w:b/>
          <w:bCs/>
          <w:u w:val="single"/>
        </w:rPr>
      </w:pPr>
      <w:r w:rsidRPr="007067DB">
        <w:rPr>
          <w:rFonts w:ascii="Aptos" w:hAnsi="Aptos" w:eastAsia="Aptos" w:cs="Aptos"/>
          <w:b/>
          <w:bCs/>
          <w:u w:val="single"/>
        </w:rPr>
        <w:t>Marketing research and PESTEL analysis</w:t>
      </w:r>
    </w:p>
    <w:p w:rsidRPr="004B3651" w:rsidR="004B3651" w:rsidP="004B3651" w:rsidRDefault="004B3651" w14:paraId="45513A5B" w14:textId="77777777">
      <w:pPr>
        <w:spacing w:line="276" w:lineRule="auto"/>
        <w:jc w:val="center"/>
        <w:rPr>
          <w:rFonts w:ascii="Aptos" w:hAnsi="Aptos" w:eastAsia="Aptos" w:cs="Aptos"/>
        </w:rPr>
      </w:pPr>
    </w:p>
    <w:p w:rsidRPr="004B3651" w:rsidR="004B3651" w:rsidP="004B3651" w:rsidRDefault="004B3651" w14:paraId="013704EB" w14:textId="77777777">
      <w:pPr>
        <w:spacing w:line="276" w:lineRule="auto"/>
        <w:rPr>
          <w:rFonts w:ascii="Aptos" w:hAnsi="Aptos" w:eastAsia="Aptos" w:cs="Aptos"/>
        </w:rPr>
      </w:pPr>
      <w:r w:rsidRPr="004B3651">
        <w:rPr>
          <w:rFonts w:ascii="Aptos" w:hAnsi="Aptos" w:eastAsia="Aptos" w:cs="Aptos"/>
        </w:rPr>
        <w:t>At the moment, I’m aiming mainly at local people between 18 and 40 — folks who like keeping on top of trends, care about their style, and want nails that look like the ones they see online. But I also know there are plenty of older customers who just want a good manicure or some neat gel polish done consistently. I should be clear though — these are just my starting thoughts, not proven facts yet. Before I sign anything, I need to really get to know the area: see what other nail places are nearby, compare what they offer, their prices, when they’re open, how easy they are to book with, and what people are saying about them. I also want to just talk to people around here and ask what they’d actually pay for and what they’d like most.</w:t>
      </w:r>
    </w:p>
    <w:p w:rsidRPr="004B3651" w:rsidR="004B3651" w:rsidP="004B3651" w:rsidRDefault="004B3651" w14:paraId="36C46B70" w14:textId="77777777">
      <w:pPr>
        <w:spacing w:line="276" w:lineRule="auto"/>
        <w:rPr>
          <w:rFonts w:ascii="Aptos" w:hAnsi="Aptos" w:eastAsia="Aptos" w:cs="Aptos"/>
        </w:rPr>
      </w:pPr>
    </w:p>
    <w:p w:rsidRPr="004B3651" w:rsidR="004B3651" w:rsidP="004B3651" w:rsidRDefault="004B3651" w14:paraId="285A66C8" w14:textId="77777777">
      <w:pPr>
        <w:spacing w:line="276" w:lineRule="auto"/>
        <w:rPr>
          <w:rFonts w:ascii="Aptos" w:hAnsi="Aptos" w:eastAsia="Aptos" w:cs="Aptos"/>
        </w:rPr>
      </w:pPr>
      <w:r w:rsidRPr="004B3651">
        <w:rPr>
          <w:rFonts w:ascii="Aptos" w:hAnsi="Aptos" w:eastAsia="Aptos" w:cs="Aptos"/>
        </w:rPr>
        <w:t>I read that there were about 5.5 million private businesses in the UK at the start of 2024, and almost all of them — around 99.2% — were small ones (Department for Business and Trade, 2024). It’s nice to see small businesses doing well, but just because lots of them exist doesn’t mean there’s definitely space for mine. That’s exactly why checking out what’s already here is one of the most important things I’ll do before I get started.</w:t>
      </w:r>
    </w:p>
    <w:p w:rsidRPr="00347143" w:rsidR="007F35EE" w:rsidP="00347143" w:rsidRDefault="006C6619" w14:paraId="25ECF8CF" w14:textId="77777777">
      <w:pPr>
        <w:spacing w:line="276" w:lineRule="auto"/>
        <w:jc w:val="center"/>
      </w:pPr>
      <w:r w:rsidRPr="00380CB0">
        <w:rPr>
          <w:rFonts w:ascii="Aptos" w:hAnsi="Aptos" w:eastAsia="Aptos" w:cs="Aptos"/>
          <w:b/>
          <w:bCs/>
          <w:u w:val="single"/>
        </w:rPr>
        <w:t>PESTEL Analysis</w:t>
      </w:r>
    </w:p>
    <w:p w:rsidRPr="00380CB0" w:rsidR="006C6619" w:rsidP="00380CB0" w:rsidRDefault="006C6619" w14:paraId="3D67A184" w14:textId="77777777">
      <w:pPr>
        <w:spacing w:line="276" w:lineRule="auto"/>
        <w:rPr>
          <w:rFonts w:ascii="Aptos" w:hAnsi="Aptos" w:eastAsia="Aptos" w:cs="Aptos"/>
          <w:u w:val="single"/>
        </w:rPr>
      </w:pPr>
      <w:r w:rsidRPr="00380CB0">
        <w:rPr>
          <w:rFonts w:ascii="Aptos" w:hAnsi="Aptos" w:eastAsia="Aptos" w:cs="Aptos"/>
          <w:u w:val="single"/>
        </w:rPr>
        <w:t>Political</w:t>
      </w:r>
    </w:p>
    <w:p w:rsidRPr="00021369" w:rsidR="006C6619" w:rsidP="00380CB0" w:rsidRDefault="006C6619" w14:paraId="22E17D8B" w14:textId="6C31E3B1">
      <w:pPr>
        <w:spacing w:line="276" w:lineRule="auto"/>
        <w:rPr>
          <w:rFonts w:ascii="Aptos" w:hAnsi="Aptos" w:eastAsia="Aptos" w:cs="Aptos"/>
        </w:rPr>
      </w:pPr>
      <w:r w:rsidRPr="00021369">
        <w:rPr>
          <w:rFonts w:ascii="Aptos" w:hAnsi="Aptos" w:eastAsia="Aptos" w:cs="Aptos"/>
        </w:rPr>
        <w:t>Things like changes in what support local councils offer, training schemes, or employment rules could affect how I run things and what it costs. I’ll keep an eye on updates from the council and government guidance so I don’t get caught out.</w:t>
      </w:r>
    </w:p>
    <w:p w:rsidRPr="00380CB0" w:rsidR="006C6619" w:rsidP="00380CB0" w:rsidRDefault="006C6619" w14:paraId="3F9A0B59" w14:textId="77777777">
      <w:pPr>
        <w:spacing w:line="276" w:lineRule="auto"/>
        <w:rPr>
          <w:rFonts w:ascii="Aptos" w:hAnsi="Aptos" w:eastAsia="Aptos" w:cs="Aptos"/>
          <w:u w:val="single"/>
        </w:rPr>
      </w:pPr>
      <w:r w:rsidRPr="00380CB0">
        <w:rPr>
          <w:rFonts w:ascii="Aptos" w:hAnsi="Aptos" w:eastAsia="Aptos" w:cs="Aptos"/>
          <w:u w:val="single"/>
        </w:rPr>
        <w:t>Economic</w:t>
      </w:r>
    </w:p>
    <w:p w:rsidRPr="00021369" w:rsidR="006C6619" w:rsidP="00380CB0" w:rsidRDefault="006C6619" w14:paraId="34332EE4" w14:textId="0EAE0BDD">
      <w:pPr>
        <w:spacing w:line="276" w:lineRule="auto"/>
        <w:rPr>
          <w:rFonts w:ascii="Aptos" w:hAnsi="Aptos" w:eastAsia="Aptos" w:cs="Aptos"/>
        </w:rPr>
      </w:pPr>
      <w:r w:rsidRPr="00021369">
        <w:rPr>
          <w:rFonts w:ascii="Aptos" w:hAnsi="Aptos" w:eastAsia="Aptos" w:cs="Aptos"/>
        </w:rPr>
        <w:t>When money’s tight for people, nail treatments are one of those things they might cut back on. At the same time, my own costs — rent, electricity, products — might go up too. I’ll keep a mix of affordable basics and special extras, only buy what I actually need, and check my money coming in and going out every month so I stay on top of it.</w:t>
      </w:r>
    </w:p>
    <w:p w:rsidRPr="00380CB0" w:rsidR="006C6619" w:rsidP="00380CB0" w:rsidRDefault="006C6619" w14:paraId="2A9ABFD7" w14:textId="77777777">
      <w:pPr>
        <w:spacing w:line="276" w:lineRule="auto"/>
        <w:rPr>
          <w:rFonts w:ascii="Aptos" w:hAnsi="Aptos" w:eastAsia="Aptos" w:cs="Aptos"/>
          <w:u w:val="single"/>
        </w:rPr>
      </w:pPr>
      <w:r w:rsidRPr="00380CB0">
        <w:rPr>
          <w:rFonts w:ascii="Aptos" w:hAnsi="Aptos" w:eastAsia="Aptos" w:cs="Aptos"/>
          <w:u w:val="single"/>
        </w:rPr>
        <w:t>Social</w:t>
      </w:r>
    </w:p>
    <w:p w:rsidRPr="00021369" w:rsidR="006C6619" w:rsidP="00380CB0" w:rsidRDefault="006C6619" w14:paraId="5AB0E697" w14:textId="3D12DC72">
      <w:pPr>
        <w:spacing w:line="276" w:lineRule="auto"/>
        <w:rPr>
          <w:rFonts w:ascii="Aptos" w:hAnsi="Aptos" w:eastAsia="Aptos" w:cs="Aptos"/>
        </w:rPr>
      </w:pPr>
      <w:r w:rsidRPr="00021369">
        <w:rPr>
          <w:rFonts w:ascii="Aptos" w:hAnsi="Aptos" w:eastAsia="Aptos" w:cs="Aptos"/>
        </w:rPr>
        <w:t>Nails aren’t just practical — they’re a way people show their style, get ready for something special, or just treat themselves. Most people find new designs on social media these days, and trends move really fast. I’ll keep up with what people are asking for, but I won’t rush out and buy every single new thing that’s popular — only what I know will actually get used.</w:t>
      </w:r>
    </w:p>
    <w:p w:rsidRPr="00380CB0" w:rsidR="006C6619" w:rsidP="00380CB0" w:rsidRDefault="006C6619" w14:paraId="4F8B16EE" w14:textId="77777777">
      <w:pPr>
        <w:spacing w:line="276" w:lineRule="auto"/>
        <w:rPr>
          <w:rFonts w:ascii="Aptos" w:hAnsi="Aptos" w:eastAsia="Aptos" w:cs="Aptos"/>
          <w:u w:val="single"/>
        </w:rPr>
      </w:pPr>
      <w:r w:rsidRPr="00380CB0">
        <w:rPr>
          <w:rFonts w:ascii="Aptos" w:hAnsi="Aptos" w:eastAsia="Aptos" w:cs="Aptos"/>
          <w:u w:val="single"/>
        </w:rPr>
        <w:t>Technological</w:t>
      </w:r>
    </w:p>
    <w:p w:rsidRPr="00021369" w:rsidR="006C6619" w:rsidP="00380CB0" w:rsidRDefault="006C6619" w14:paraId="3E7A61DC" w14:textId="6319A2C0">
      <w:pPr>
        <w:spacing w:line="276" w:lineRule="auto"/>
        <w:rPr>
          <w:rFonts w:ascii="Aptos" w:hAnsi="Aptos" w:eastAsia="Aptos" w:cs="Aptos"/>
        </w:rPr>
      </w:pPr>
      <w:r w:rsidRPr="00021369">
        <w:rPr>
          <w:rFonts w:ascii="Aptos" w:hAnsi="Aptos" w:eastAsia="Aptos" w:cs="Aptos"/>
        </w:rPr>
        <w:t>Online bookings, automatic reminders, card payments and posting videos on social media make everything smoother — for me and my customers. But I have to look after people’s details properly too. I’ll follow the UK’s data protection rules so everyone’s information stays safe and I only message people if they’ve said it’s okay (Information Commissioner's Office, n.d.).</w:t>
      </w:r>
    </w:p>
    <w:p w:rsidRPr="00380CB0" w:rsidR="006C6619" w:rsidP="00380CB0" w:rsidRDefault="006C6619" w14:paraId="7808FD99" w14:textId="77777777">
      <w:pPr>
        <w:spacing w:line="276" w:lineRule="auto"/>
        <w:rPr>
          <w:rFonts w:ascii="Aptos" w:hAnsi="Aptos" w:eastAsia="Aptos" w:cs="Aptos"/>
          <w:u w:val="single"/>
        </w:rPr>
      </w:pPr>
      <w:r w:rsidRPr="00380CB0">
        <w:rPr>
          <w:rFonts w:ascii="Aptos" w:hAnsi="Aptos" w:eastAsia="Aptos" w:cs="Aptos"/>
          <w:u w:val="single"/>
        </w:rPr>
        <w:t>Environmental</w:t>
      </w:r>
    </w:p>
    <w:p w:rsidRPr="00021369" w:rsidR="008C1B67" w:rsidP="00380CB0" w:rsidRDefault="006C6619" w14:paraId="27799A4E" w14:textId="1576F2B2">
      <w:pPr>
        <w:spacing w:line="276" w:lineRule="auto"/>
        <w:rPr>
          <w:rFonts w:ascii="Aptos" w:hAnsi="Aptos" w:eastAsia="Aptos" w:cs="Aptos"/>
        </w:rPr>
      </w:pPr>
      <w:r w:rsidRPr="00021369">
        <w:rPr>
          <w:rFonts w:ascii="Aptos" w:hAnsi="Aptos" w:eastAsia="Aptos" w:cs="Aptos"/>
        </w:rPr>
        <w:t>Salon work does create waste — packaging, files, wipes, leftover products. I’ll cut down where I can, order sensibly, and make sure I’m getting rid of things the right way according to what my local council allows.</w:t>
      </w:r>
    </w:p>
    <w:p w:rsidRPr="00380CB0" w:rsidR="006C6619" w:rsidP="00380CB0" w:rsidRDefault="006C6619" w14:paraId="1D5AFED9" w14:textId="77777777">
      <w:pPr>
        <w:spacing w:line="276" w:lineRule="auto"/>
        <w:rPr>
          <w:rFonts w:ascii="Aptos" w:hAnsi="Aptos" w:eastAsia="Aptos" w:cs="Aptos"/>
          <w:u w:val="single"/>
        </w:rPr>
      </w:pPr>
      <w:r w:rsidRPr="00380CB0">
        <w:rPr>
          <w:rFonts w:ascii="Aptos" w:hAnsi="Aptos" w:eastAsia="Aptos" w:cs="Aptos"/>
          <w:u w:val="single"/>
        </w:rPr>
        <w:t>Legal</w:t>
      </w:r>
    </w:p>
    <w:p w:rsidR="00380CB0" w:rsidP="00380CB0" w:rsidRDefault="006C6619" w14:paraId="1555A810" w14:textId="441F18F0">
      <w:pPr>
        <w:spacing w:line="276" w:lineRule="auto"/>
        <w:rPr>
          <w:rFonts w:ascii="Aptos" w:hAnsi="Aptos" w:eastAsia="Aptos" w:cs="Aptos"/>
        </w:rPr>
      </w:pPr>
      <w:r w:rsidRPr="00021369">
        <w:rPr>
          <w:rFonts w:ascii="Aptos" w:hAnsi="Aptos" w:eastAsia="Aptos" w:cs="Aptos"/>
        </w:rPr>
        <w:t>I’ve got plenty to keep on top of: declaring earnings to HMRC, keeping receipts, knowing what my customers are entitled to, and having the right insurance and safety checks in place. The Health and Safety Executive points out that ingredients in nail products can cause allergies or breathing problems, and dust and fumes aren’t good to breathe in either — so good airflow, proper extraction, gloves and masks aren’t optional, they’re essential (HSE, n.d.).</w:t>
      </w:r>
    </w:p>
    <w:p w:rsidR="007F35EE" w:rsidP="00380CB0" w:rsidRDefault="007F35EE" w14:paraId="664F48A6" w14:textId="77777777">
      <w:pPr>
        <w:spacing w:line="276" w:lineRule="auto"/>
        <w:rPr>
          <w:rFonts w:ascii="Aptos" w:hAnsi="Aptos" w:eastAsia="Aptos" w:cs="Aptos"/>
          <w:u w:val="single"/>
        </w:rPr>
      </w:pPr>
    </w:p>
    <w:p w:rsidRPr="00380CB0" w:rsidR="006C6619" w:rsidP="00380CB0" w:rsidRDefault="006C6619" w14:paraId="3D13DD4A" w14:textId="0FB0157A">
      <w:pPr>
        <w:spacing w:line="276" w:lineRule="auto"/>
        <w:rPr>
          <w:rFonts w:ascii="Aptos" w:hAnsi="Aptos" w:eastAsia="Aptos" w:cs="Aptos"/>
          <w:u w:val="single"/>
        </w:rPr>
      </w:pPr>
      <w:r w:rsidRPr="00380CB0">
        <w:rPr>
          <w:rFonts w:ascii="Aptos" w:hAnsi="Aptos" w:eastAsia="Aptos" w:cs="Aptos"/>
          <w:u w:val="single"/>
        </w:rPr>
        <w:t>Competition</w:t>
      </w:r>
    </w:p>
    <w:p w:rsidR="00974BFF" w:rsidP="00380CB0" w:rsidRDefault="006C6619" w14:paraId="4111277C" w14:textId="3E27917A">
      <w:pPr>
        <w:spacing w:line="276" w:lineRule="auto"/>
        <w:rPr>
          <w:rFonts w:ascii="Aptos" w:hAnsi="Aptos" w:eastAsia="Aptos" w:cs="Aptos"/>
        </w:rPr>
      </w:pPr>
      <w:r w:rsidRPr="00021369">
        <w:rPr>
          <w:rFonts w:ascii="Aptos" w:hAnsi="Aptos" w:eastAsia="Aptos" w:cs="Aptos"/>
        </w:rPr>
        <w:t>I’ve got different kinds of competitors around here — proper salons that people already know, technicians working from home, and ones who travel to people’s houses. Each one has their own advantage: the established places are well-known, home-based ones might have lower costs, and mobile ones are super convenient. I’m not going to try to beat them by being the cheapest — undercutting everyone just means I can’t afford good products or keep the place safe. Instead, I’ll stand out by making bookings easy, starting appointments on time, keeping everything spotless, creating designs that actually suit each person, and giving clear aftercare tips. And when it comes to reviews — I’ll happily ask happy customers to leave one, but I won’t ever pay for or write fake ones myself. That’s not just unfair, it’s against the rules (Competition and Markets Authority, 2025).</w:t>
      </w:r>
    </w:p>
    <w:p w:rsidR="00880B27" w:rsidP="00380CB0" w:rsidRDefault="00880B27" w14:paraId="20A6BDFD" w14:textId="77777777">
      <w:pPr>
        <w:spacing w:line="276" w:lineRule="auto"/>
        <w:rPr>
          <w:rFonts w:ascii="Aptos" w:hAnsi="Aptos" w:eastAsia="Aptos" w:cs="Aptos"/>
        </w:rPr>
      </w:pPr>
    </w:p>
    <w:p w:rsidR="00347143" w:rsidP="00380CB0" w:rsidRDefault="00347143" w14:paraId="1F3751A6" w14:textId="77777777">
      <w:pPr>
        <w:spacing w:line="276" w:lineRule="auto"/>
        <w:rPr>
          <w:rFonts w:ascii="Aptos" w:hAnsi="Aptos" w:eastAsia="Aptos" w:cs="Aptos"/>
        </w:rPr>
      </w:pPr>
    </w:p>
    <w:p w:rsidRPr="000D440C" w:rsidR="005F2D39" w:rsidP="00F02D8F" w:rsidRDefault="005F2D39" w14:paraId="0F06381B" w14:textId="77777777">
      <w:pPr>
        <w:spacing w:line="276" w:lineRule="auto"/>
        <w:jc w:val="center"/>
        <w:rPr>
          <w:rFonts w:ascii="Aptos" w:hAnsi="Aptos" w:eastAsia="Aptos" w:cs="Aptos"/>
          <w:b/>
          <w:bCs/>
          <w:u w:val="single"/>
        </w:rPr>
      </w:pPr>
      <w:r w:rsidRPr="000D440C">
        <w:rPr>
          <w:rFonts w:ascii="Aptos" w:hAnsi="Aptos" w:eastAsia="Aptos" w:cs="Aptos"/>
          <w:b/>
          <w:bCs/>
          <w:u w:val="single"/>
        </w:rPr>
        <w:t>Marketing Communications</w:t>
      </w:r>
    </w:p>
    <w:p w:rsidRPr="000D440C" w:rsidR="005F2D39" w:rsidP="00F02D8F" w:rsidRDefault="005F2D39" w14:paraId="7CA32272" w14:textId="77777777">
      <w:pPr>
        <w:spacing w:line="276" w:lineRule="auto"/>
        <w:jc w:val="center"/>
        <w:rPr>
          <w:rFonts w:ascii="Aptos" w:hAnsi="Aptos" w:eastAsia="Aptos" w:cs="Aptos"/>
          <w:b/>
          <w:bCs/>
          <w:u w:val="single"/>
        </w:rPr>
      </w:pPr>
    </w:p>
    <w:p w:rsidRPr="005F2D39" w:rsidR="005F2D39" w:rsidP="005F2D39" w:rsidRDefault="005F2D39" w14:paraId="15855BFA" w14:textId="5579A641">
      <w:pPr>
        <w:spacing w:line="276" w:lineRule="auto"/>
        <w:rPr>
          <w:rFonts w:ascii="Aptos" w:hAnsi="Aptos" w:eastAsia="Aptos" w:cs="Aptos"/>
        </w:rPr>
      </w:pPr>
      <w:r w:rsidRPr="005F2D39">
        <w:rPr>
          <w:rFonts w:ascii="Aptos" w:hAnsi="Aptos" w:eastAsia="Aptos" w:cs="Aptos"/>
        </w:rPr>
        <w:t>My main goal for the first three months is simple: let people around here know I’m open, get new customers through the door, and make sure they want to come back. Before I even open, I’ll get everything ready — a clear style people recognise, a proper price list, an easy link to book, and my social media pages set up. Instagram and TikTok will be where I show most things, since photos and short videos really show off what nail designs actually look like, how they turn out, and what the studio feels like inside. I’ll post close-up photos (with people’s permission of course), little clips showing how I work, what appointments I’ve got available, and clear prices. Everything I share will be real — I won’t promise something I can’t actually deliver.</w:t>
      </w:r>
    </w:p>
    <w:p w:rsidRPr="005F2D39" w:rsidR="005F2D39" w:rsidP="005F2D39" w:rsidRDefault="005F2D39" w14:paraId="2F5C742B" w14:textId="0FC314AF">
      <w:pPr>
        <w:spacing w:line="276" w:lineRule="auto"/>
        <w:rPr>
          <w:rFonts w:ascii="Aptos" w:hAnsi="Aptos" w:eastAsia="Aptos" w:cs="Aptos"/>
        </w:rPr>
      </w:pPr>
      <w:r w:rsidRPr="005F2D39">
        <w:rPr>
          <w:rFonts w:ascii="Aptos" w:hAnsi="Aptos" w:eastAsia="Aptos" w:cs="Aptos"/>
        </w:rPr>
        <w:t>I’ll also set up a Google Business Profile so when someone nearby searches for nails, we show up. It’ll have my opening times, how to contact me, what I offer, and fresh photos of the space.</w:t>
      </w:r>
    </w:p>
    <w:p w:rsidRPr="005F2D39" w:rsidR="006A295A" w:rsidP="005F2D39" w:rsidRDefault="005F2D39" w14:paraId="53621DB5" w14:textId="43B012F6">
      <w:pPr>
        <w:spacing w:line="276" w:lineRule="auto"/>
        <w:rPr>
          <w:rFonts w:ascii="Aptos" w:hAnsi="Aptos" w:eastAsia="Aptos" w:cs="Aptos"/>
        </w:rPr>
      </w:pPr>
      <w:r w:rsidRPr="005F2D39">
        <w:rPr>
          <w:rFonts w:ascii="Aptos" w:hAnsi="Aptos" w:eastAsia="Aptos" w:cs="Aptos"/>
        </w:rPr>
        <w:t>I’ll always be happy when people leave a review, and I’ll reply nicely whether it’s good or something I can work on. If I keep hearing the same thing, I’ll use that to do better. But I know reviews have to be real — the Competition and Markets Authority says it’s really important not to mislead people or put up fake ones (Competition and Markets Authority, 2025).</w:t>
      </w:r>
    </w:p>
    <w:p w:rsidRPr="005F2D39" w:rsidR="005F2D39" w:rsidP="005F2D39" w:rsidRDefault="005F2D39" w14:paraId="04C9815F" w14:textId="38534486">
      <w:pPr>
        <w:spacing w:line="276" w:lineRule="auto"/>
        <w:rPr>
          <w:rFonts w:ascii="Aptos" w:hAnsi="Aptos" w:eastAsia="Aptos" w:cs="Aptos"/>
        </w:rPr>
      </w:pPr>
      <w:r w:rsidRPr="005F2D39">
        <w:rPr>
          <w:rFonts w:ascii="Aptos" w:hAnsi="Aptos" w:eastAsia="Aptos" w:cs="Aptos"/>
        </w:rPr>
        <w:t>For the first two weeks when I open, I’m thinking about doing 10% off your first visit — just a little welcome offer. And if someone recommends a friend and they come in, the regular customer gets a little something off their next appointment too. I’ll make it clear when these deals end so people know they’re special, not just permanently cheaper. I might also do a loyalty card — come so many times, get something as a thank you. I’d also love to team up with nearby places like hair salons or beauty shops — recommend each other, maybe. Just nothing that costs too much or I can’t keep track of.</w:t>
      </w:r>
    </w:p>
    <w:p w:rsidR="008C1B67" w:rsidP="00380CB0" w:rsidRDefault="005F2D39" w14:paraId="25226AB9" w14:textId="24BA7A89">
      <w:pPr>
        <w:spacing w:line="276" w:lineRule="auto"/>
        <w:rPr>
          <w:rFonts w:ascii="Aptos" w:hAnsi="Aptos" w:eastAsia="Aptos" w:cs="Aptos"/>
        </w:rPr>
      </w:pPr>
      <w:r w:rsidRPr="005F2D39">
        <w:rPr>
          <w:rFonts w:ascii="Aptos" w:hAnsi="Aptos" w:eastAsia="Aptos" w:cs="Aptos"/>
        </w:rPr>
        <w:t>When I pick somewhere to be based, I won’t just go by how much it costs — I’ll check how many people walk past, how easy it is to get to, if there’s parking, if people can see me, and who else is nearby. Being near other nice shops helps, but sometimes starting smaller — maybe renting a room in an existing salon — might be smarter while I’m still finding my feet. Every month I’ll look at how things are going: how many people message, how many actually book, if people are cancelling, who comes back, what people usually spend, and how much it costs me to get each new customer. If people are looking but not booking, I’ll change what I’m offering, when I post, or how easy it is to book — not just post more and hope it works.</w:t>
      </w:r>
    </w:p>
    <w:p w:rsidR="00880B27" w:rsidP="00380CB0" w:rsidRDefault="00880B27" w14:paraId="0A3C2FD6" w14:textId="77777777">
      <w:pPr>
        <w:spacing w:line="276" w:lineRule="auto"/>
        <w:rPr>
          <w:rFonts w:ascii="Aptos" w:hAnsi="Aptos" w:eastAsia="Aptos" w:cs="Aptos"/>
        </w:rPr>
      </w:pPr>
    </w:p>
    <w:p w:rsidR="00347143" w:rsidP="00380CB0" w:rsidRDefault="00347143" w14:paraId="548B4291" w14:textId="77777777">
      <w:pPr>
        <w:spacing w:line="276" w:lineRule="auto"/>
        <w:rPr>
          <w:rFonts w:ascii="Aptos" w:hAnsi="Aptos" w:eastAsia="Aptos" w:cs="Aptos"/>
        </w:rPr>
      </w:pPr>
    </w:p>
    <w:p w:rsidRPr="00391FE0" w:rsidR="008C1B67" w:rsidP="008C1B67" w:rsidRDefault="006F2A69" w14:paraId="321714E4" w14:textId="4254F0F1">
      <w:pPr>
        <w:spacing w:line="276" w:lineRule="auto"/>
        <w:jc w:val="center"/>
        <w:rPr>
          <w:rFonts w:ascii="Aptos" w:hAnsi="Aptos" w:eastAsia="Aptos" w:cs="Aptos"/>
          <w:b/>
          <w:bCs/>
          <w:u w:val="single"/>
        </w:rPr>
      </w:pPr>
      <w:r w:rsidRPr="00391FE0">
        <w:rPr>
          <w:rFonts w:ascii="Aptos" w:hAnsi="Aptos" w:eastAsia="Aptos" w:cs="Aptos"/>
          <w:b/>
          <w:bCs/>
          <w:u w:val="single"/>
        </w:rPr>
        <w:t xml:space="preserve"> Financial Plan</w:t>
      </w:r>
    </w:p>
    <w:p w:rsidRPr="006F2A69" w:rsidR="006F2A69" w:rsidP="006F2A69" w:rsidRDefault="006F2A69" w14:paraId="3A89381C" w14:textId="77777777">
      <w:pPr>
        <w:spacing w:line="276" w:lineRule="auto"/>
        <w:jc w:val="center"/>
        <w:rPr>
          <w:rFonts w:ascii="Aptos" w:hAnsi="Aptos" w:eastAsia="Aptos" w:cs="Aptos"/>
        </w:rPr>
      </w:pPr>
    </w:p>
    <w:p w:rsidRPr="006F2A69" w:rsidR="006F2A69" w:rsidP="00AF1764" w:rsidRDefault="006F2A69" w14:paraId="3D3A5660" w14:textId="77777777">
      <w:pPr>
        <w:spacing w:line="276" w:lineRule="auto"/>
        <w:rPr>
          <w:rFonts w:ascii="Aptos" w:hAnsi="Aptos" w:eastAsia="Aptos" w:cs="Aptos"/>
        </w:rPr>
      </w:pPr>
      <w:r w:rsidRPr="006F2A69">
        <w:rPr>
          <w:rFonts w:ascii="Aptos" w:hAnsi="Aptos" w:eastAsia="Aptos" w:cs="Aptos"/>
        </w:rPr>
        <w:t>I’ve worked out I’ll need around £12,000 in total — that’s getting the place ready, all my equipment and stock, letting people know I’m opening, and keeping some money aside just in case. I should say though — these are my best estimates right now, not final prices. Before I lock anything in, I’ll get proper quotes for rent, insurance, ventilation gear, furniture, training, and everything I need to buy in. I’m putting in £4,000 of my own savings and looking into a £8,000 startup loan for the rest. Borrowing money means I keep full control of the business, but I also have to pay it back with interest — so I’m being careful to only borrow what I really need, based on what I honestly think I’ll earn. The British Business Bank’s Start Up Loans scheme is one option I’m looking into, though I’d still need to check I meet their current requirements (British Business Bank, n.d.).</w:t>
      </w:r>
    </w:p>
    <w:tbl>
      <w:tblPr>
        <w:tblStyle w:val="GridTable1Light"/>
        <w:tblW w:w="0" w:type="auto"/>
        <w:tblLook w:val="04A0" w:firstRow="1" w:lastRow="0" w:firstColumn="1" w:lastColumn="0" w:noHBand="0" w:noVBand="1"/>
      </w:tblPr>
      <w:tblGrid>
        <w:gridCol w:w="4904"/>
        <w:gridCol w:w="1006"/>
      </w:tblGrid>
      <w:tr w:rsidRPr="004D3FE0" w:rsidR="00842010" w:rsidTr="001B39DF" w14:paraId="664D0B4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5C6BF359"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What I Need</w:t>
            </w:r>
          </w:p>
        </w:tc>
        <w:tc>
          <w:tcPr>
            <w:tcW w:w="0" w:type="auto"/>
            <w:hideMark/>
          </w:tcPr>
          <w:p w:rsidRPr="004D3FE0" w:rsidR="00842010" w:rsidP="00842010" w:rsidRDefault="00842010" w14:paraId="3463735A" w14:textId="77777777">
            <w:pPr>
              <w:cnfStyle w:val="100000000000" w:firstRow="1" w:lastRow="0" w:firstColumn="0" w:lastColumn="0" w:oddVBand="0" w:evenVBand="0" w:oddHBand="0" w:evenHBand="0" w:firstRowFirstColumn="0" w:firstRowLastColumn="0" w:lastRowFirstColumn="0" w:lastRowLastColumn="0"/>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Cost (£)</w:t>
            </w:r>
          </w:p>
        </w:tc>
      </w:tr>
      <w:tr w:rsidRPr="004D3FE0" w:rsidR="00842010" w:rsidTr="001B39DF" w14:paraId="33F065CD"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34B581FF"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Deposit and getting the room ready</w:t>
            </w:r>
          </w:p>
        </w:tc>
        <w:tc>
          <w:tcPr>
            <w:tcW w:w="0" w:type="auto"/>
            <w:hideMark/>
          </w:tcPr>
          <w:p w:rsidRPr="004D3FE0" w:rsidR="00842010" w:rsidP="00842010" w:rsidRDefault="00842010" w14:paraId="3248F51F"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£2,000</w:t>
            </w:r>
          </w:p>
        </w:tc>
      </w:tr>
      <w:tr w:rsidRPr="004D3FE0" w:rsidR="00842010" w:rsidTr="001B39DF" w14:paraId="05C014F1"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287E4483"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Nail desk, chairs, lighting and storage</w:t>
            </w:r>
          </w:p>
        </w:tc>
        <w:tc>
          <w:tcPr>
            <w:tcW w:w="0" w:type="auto"/>
            <w:hideMark/>
          </w:tcPr>
          <w:p w:rsidRPr="004D3FE0" w:rsidR="00842010" w:rsidP="00842010" w:rsidRDefault="00842010" w14:paraId="0F1723AB"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£1,300</w:t>
            </w:r>
          </w:p>
        </w:tc>
      </w:tr>
      <w:tr w:rsidRPr="004D3FE0" w:rsidR="00842010" w:rsidTr="001B39DF" w14:paraId="2A733492"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34F00F68"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Dust extraction and ventilation system</w:t>
            </w:r>
          </w:p>
        </w:tc>
        <w:tc>
          <w:tcPr>
            <w:tcW w:w="0" w:type="auto"/>
            <w:hideMark/>
          </w:tcPr>
          <w:p w:rsidRPr="004D3FE0" w:rsidR="00842010" w:rsidP="00842010" w:rsidRDefault="00842010" w14:paraId="788BE8E9"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£900</w:t>
            </w:r>
          </w:p>
        </w:tc>
      </w:tr>
      <w:tr w:rsidRPr="004D3FE0" w:rsidR="00842010" w:rsidTr="001B39DF" w14:paraId="0ADCF681"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20B49D88"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Tools, lamps and cleaning supplies</w:t>
            </w:r>
          </w:p>
        </w:tc>
        <w:tc>
          <w:tcPr>
            <w:tcW w:w="0" w:type="auto"/>
            <w:hideMark/>
          </w:tcPr>
          <w:p w:rsidRPr="004D3FE0" w:rsidR="00842010" w:rsidP="00842010" w:rsidRDefault="00842010" w14:paraId="4C0C31BD"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£650</w:t>
            </w:r>
          </w:p>
        </w:tc>
      </w:tr>
      <w:tr w:rsidRPr="004D3FE0" w:rsidR="00842010" w:rsidTr="001B39DF" w14:paraId="4FFD92FD"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59E97A58"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Initial nail products and consumables</w:t>
            </w:r>
          </w:p>
        </w:tc>
        <w:tc>
          <w:tcPr>
            <w:tcW w:w="0" w:type="auto"/>
            <w:hideMark/>
          </w:tcPr>
          <w:p w:rsidRPr="004D3FE0" w:rsidR="00842010" w:rsidP="00842010" w:rsidRDefault="00842010" w14:paraId="6D0766BF"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£800</w:t>
            </w:r>
          </w:p>
        </w:tc>
      </w:tr>
      <w:tr w:rsidRPr="004D3FE0" w:rsidR="00842010" w:rsidTr="001B39DF" w14:paraId="2A615F92"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4DFCD970"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Training, insurance and safety checks</w:t>
            </w:r>
          </w:p>
        </w:tc>
        <w:tc>
          <w:tcPr>
            <w:tcW w:w="0" w:type="auto"/>
            <w:hideMark/>
          </w:tcPr>
          <w:p w:rsidRPr="004D3FE0" w:rsidR="00842010" w:rsidP="00842010" w:rsidRDefault="00842010" w14:paraId="782E7C3E"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£650</w:t>
            </w:r>
          </w:p>
        </w:tc>
      </w:tr>
      <w:tr w:rsidRPr="004D3FE0" w:rsidR="00842010" w:rsidTr="001B39DF" w14:paraId="5C969F0C"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749C200E"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Branding, booking system and launch marketing</w:t>
            </w:r>
          </w:p>
        </w:tc>
        <w:tc>
          <w:tcPr>
            <w:tcW w:w="0" w:type="auto"/>
            <w:hideMark/>
          </w:tcPr>
          <w:p w:rsidRPr="004D3FE0" w:rsidR="00842010" w:rsidP="00842010" w:rsidRDefault="00842010" w14:paraId="2486A5E2"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£500</w:t>
            </w:r>
          </w:p>
        </w:tc>
      </w:tr>
      <w:tr w:rsidRPr="004D3FE0" w:rsidR="00842010" w:rsidTr="001B39DF" w14:paraId="3064758B"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1960884C"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Working capital reserve (money set aside)</w:t>
            </w:r>
          </w:p>
        </w:tc>
        <w:tc>
          <w:tcPr>
            <w:tcW w:w="0" w:type="auto"/>
            <w:hideMark/>
          </w:tcPr>
          <w:p w:rsidRPr="004D3FE0" w:rsidR="00842010" w:rsidP="00842010" w:rsidRDefault="00842010" w14:paraId="27598588"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£5,200</w:t>
            </w:r>
          </w:p>
        </w:tc>
      </w:tr>
      <w:tr w:rsidRPr="004D3FE0" w:rsidR="00842010" w:rsidTr="001B39DF" w14:paraId="7A4F4364" w14:textId="77777777">
        <w:tc>
          <w:tcPr>
            <w:cnfStyle w:val="001000000000" w:firstRow="0" w:lastRow="0" w:firstColumn="1" w:lastColumn="0" w:oddVBand="0" w:evenVBand="0" w:oddHBand="0" w:evenHBand="0" w:firstRowFirstColumn="0" w:firstRowLastColumn="0" w:lastRowFirstColumn="0" w:lastRowLastColumn="0"/>
            <w:tcW w:w="0" w:type="auto"/>
            <w:hideMark/>
          </w:tcPr>
          <w:p w:rsidRPr="004D3FE0" w:rsidR="00842010" w:rsidP="00842010" w:rsidRDefault="00842010" w14:paraId="18FE25BF" w14:textId="77777777">
            <w:pPr>
              <w:rPr>
                <w:rFonts w:eastAsia="Times New Roman" w:cs="Times New Roman" w:asciiTheme="majorHAnsi" w:hAnsiTheme="majorHAnsi"/>
                <w:b w:val="0"/>
                <w:bCs w:val="0"/>
                <w:lang w:eastAsia="en-GB"/>
              </w:rPr>
            </w:pPr>
            <w:r w:rsidRPr="004D3FE0">
              <w:rPr>
                <w:rFonts w:eastAsia="Times New Roman" w:cs="Times New Roman" w:asciiTheme="majorHAnsi" w:hAnsiTheme="majorHAnsi"/>
                <w:b w:val="0"/>
                <w:bCs w:val="0"/>
                <w:lang w:eastAsia="en-GB"/>
              </w:rPr>
              <w:t>TOTAL</w:t>
            </w:r>
          </w:p>
        </w:tc>
        <w:tc>
          <w:tcPr>
            <w:tcW w:w="0" w:type="auto"/>
            <w:hideMark/>
          </w:tcPr>
          <w:p w:rsidRPr="004D3FE0" w:rsidR="00842010" w:rsidP="00842010" w:rsidRDefault="00842010" w14:paraId="68FAD877" w14:textId="77777777">
            <w:pPr>
              <w:cnfStyle w:val="000000000000" w:firstRow="0" w:lastRow="0" w:firstColumn="0" w:lastColumn="0" w:oddVBand="0" w:evenVBand="0" w:oddHBand="0" w:evenHBand="0" w:firstRowFirstColumn="0" w:firstRowLastColumn="0" w:lastRowFirstColumn="0" w:lastRowLastColumn="0"/>
              <w:rPr>
                <w:rFonts w:eastAsia="Times New Roman" w:cs="Times New Roman" w:asciiTheme="majorHAnsi" w:hAnsiTheme="majorHAnsi"/>
                <w:lang w:eastAsia="en-GB"/>
              </w:rPr>
            </w:pPr>
            <w:r w:rsidRPr="004D3FE0">
              <w:rPr>
                <w:rFonts w:eastAsia="Times New Roman" w:cs="Times New Roman" w:asciiTheme="majorHAnsi" w:hAnsiTheme="majorHAnsi"/>
                <w:lang w:eastAsia="en-GB"/>
              </w:rPr>
              <w:t>£12,000</w:t>
            </w:r>
          </w:p>
        </w:tc>
      </w:tr>
    </w:tbl>
    <w:p w:rsidRPr="006F2A69" w:rsidR="006F2A69" w:rsidP="00AF1764" w:rsidRDefault="006F2A69" w14:paraId="0210704E" w14:textId="77777777">
      <w:pPr>
        <w:spacing w:line="276" w:lineRule="auto"/>
        <w:rPr>
          <w:rFonts w:ascii="Aptos" w:hAnsi="Aptos" w:eastAsia="Aptos" w:cs="Aptos"/>
        </w:rPr>
      </w:pPr>
    </w:p>
    <w:p w:rsidRPr="006F2A69" w:rsidR="006F2A69" w:rsidP="00AF1764" w:rsidRDefault="006F2A69" w14:paraId="60AB82C2" w14:textId="47DA35B4">
      <w:pPr>
        <w:spacing w:line="276" w:lineRule="auto"/>
        <w:rPr>
          <w:rFonts w:ascii="Aptos" w:hAnsi="Aptos" w:eastAsia="Aptos" w:cs="Aptos"/>
        </w:rPr>
      </w:pPr>
      <w:r w:rsidRPr="21CF56D7" w:rsidR="4233EBC9">
        <w:rPr>
          <w:rFonts w:ascii="Aptos" w:hAnsi="Aptos" w:eastAsia="Aptos" w:cs="Aptos"/>
        </w:rPr>
        <w:t xml:space="preserve">First month forecast: </w:t>
      </w:r>
      <w:r w:rsidRPr="21CF56D7" w:rsidR="4233EBC9">
        <w:rPr>
          <w:rFonts w:ascii="Aptos" w:hAnsi="Aptos" w:eastAsia="Aptos" w:cs="Aptos"/>
        </w:rPr>
        <w:t>I’m</w:t>
      </w:r>
      <w:r w:rsidRPr="21CF56D7" w:rsidR="4233EBC9">
        <w:rPr>
          <w:rFonts w:ascii="Aptos" w:hAnsi="Aptos" w:eastAsia="Aptos" w:cs="Aptos"/>
        </w:rPr>
        <w:t xml:space="preserve"> aiming for around 200 appointments that first month, averaging about £29 each — that would be £5,800 coming in. I know </w:t>
      </w:r>
      <w:r w:rsidRPr="21CF56D7" w:rsidR="4233EBC9">
        <w:rPr>
          <w:rFonts w:ascii="Aptos" w:hAnsi="Aptos" w:eastAsia="Aptos" w:cs="Aptos"/>
        </w:rPr>
        <w:t>that’s</w:t>
      </w:r>
      <w:r w:rsidRPr="21CF56D7" w:rsidR="4233EBC9">
        <w:rPr>
          <w:rFonts w:ascii="Aptos" w:hAnsi="Aptos" w:eastAsia="Aptos" w:cs="Aptos"/>
        </w:rPr>
        <w:t xml:space="preserve"> quite a big goal for a brand-new business though, so </w:t>
      </w:r>
      <w:r w:rsidRPr="21CF56D7" w:rsidR="4233EBC9">
        <w:rPr>
          <w:rFonts w:ascii="Aptos" w:hAnsi="Aptos" w:eastAsia="Aptos" w:cs="Aptos"/>
        </w:rPr>
        <w:t>I’ll</w:t>
      </w:r>
      <w:r w:rsidRPr="21CF56D7" w:rsidR="4233EBC9">
        <w:rPr>
          <w:rFonts w:ascii="Aptos" w:hAnsi="Aptos" w:eastAsia="Aptos" w:cs="Aptos"/>
        </w:rPr>
        <w:t xml:space="preserve"> keep checking it against my opening hours and how long each appointment </w:t>
      </w:r>
      <w:r w:rsidRPr="21CF56D7" w:rsidR="3C6FD30E">
        <w:rPr>
          <w:rFonts w:ascii="Aptos" w:hAnsi="Aptos" w:eastAsia="Aptos" w:cs="Aptos"/>
        </w:rPr>
        <w:t>takes</w:t>
      </w:r>
      <w:r w:rsidRPr="21CF56D7" w:rsidR="4233EBC9">
        <w:rPr>
          <w:rFonts w:ascii="Aptos" w:hAnsi="Aptos" w:eastAsia="Aptos" w:cs="Aptos"/>
        </w:rPr>
        <w:t>.</w:t>
      </w:r>
    </w:p>
    <w:p w:rsidRPr="006F2A69" w:rsidR="006F2A69" w:rsidP="00AF1764" w:rsidRDefault="006F2A69" w14:paraId="2EC423FF" w14:textId="77777777">
      <w:pPr>
        <w:spacing w:line="276" w:lineRule="auto"/>
        <w:rPr>
          <w:rFonts w:ascii="Aptos" w:hAnsi="Aptos" w:eastAsia="Aptos" w:cs="Aptos"/>
        </w:rPr>
      </w:pPr>
      <w:r w:rsidRPr="006F2A69">
        <w:rPr>
          <w:rFonts w:ascii="Aptos" w:hAnsi="Aptos" w:eastAsia="Aptos" w:cs="Aptos"/>
        </w:rPr>
        <w:t>For the money going out, I’ve estimated £4,350 altogether: rent and bills £750; products and disposables £700; marketing £300; utilities and internet £150; insurance, booking software and card fees £200; cleaning and waste £100; what I’d pay myself £1,500; and a little emergency fund of £650. So that leaves roughly £1,450 before tax, loan repayments, or anything I haven’t counted yet. Just to be clear — what I take out for myself isn’t the same as an employee wage, and how much tax I pay will depend on how much profit I actually make over the year.</w:t>
      </w:r>
    </w:p>
    <w:p w:rsidRPr="006F2A69" w:rsidR="006F2A69" w:rsidP="00AF1764" w:rsidRDefault="006F2A69" w14:paraId="35A5A71C" w14:textId="77777777">
      <w:pPr>
        <w:spacing w:line="276" w:lineRule="auto"/>
        <w:rPr>
          <w:rFonts w:ascii="Aptos" w:hAnsi="Aptos" w:eastAsia="Aptos" w:cs="Aptos"/>
        </w:rPr>
      </w:pPr>
    </w:p>
    <w:p w:rsidRPr="006F2A69" w:rsidR="006F2A69" w:rsidP="00AF1764" w:rsidRDefault="006F2A69" w14:paraId="2F089CDD" w14:textId="07BB0C4D">
      <w:pPr>
        <w:spacing w:line="276" w:lineRule="auto"/>
        <w:rPr>
          <w:rFonts w:ascii="Aptos" w:hAnsi="Aptos" w:eastAsia="Aptos" w:cs="Aptos"/>
        </w:rPr>
      </w:pPr>
      <w:r w:rsidRPr="21CF56D7" w:rsidR="4233EBC9">
        <w:rPr>
          <w:rFonts w:ascii="Aptos" w:hAnsi="Aptos" w:eastAsia="Aptos" w:cs="Aptos"/>
        </w:rPr>
        <w:t xml:space="preserve">To keep things safe, </w:t>
      </w:r>
      <w:r w:rsidRPr="21CF56D7" w:rsidR="4233EBC9">
        <w:rPr>
          <w:rFonts w:ascii="Aptos" w:hAnsi="Aptos" w:eastAsia="Aptos" w:cs="Aptos"/>
        </w:rPr>
        <w:t>I’ll</w:t>
      </w:r>
      <w:r w:rsidRPr="21CF56D7" w:rsidR="4233EBC9">
        <w:rPr>
          <w:rFonts w:ascii="Aptos" w:hAnsi="Aptos" w:eastAsia="Aptos" w:cs="Aptos"/>
        </w:rPr>
        <w:t xml:space="preserve"> write down everything coming in and going out every week, keep my personal money </w:t>
      </w:r>
      <w:r w:rsidRPr="21CF56D7" w:rsidR="7D9CF8DA">
        <w:rPr>
          <w:rFonts w:ascii="Aptos" w:hAnsi="Aptos" w:eastAsia="Aptos" w:cs="Aptos"/>
        </w:rPr>
        <w:t>separate</w:t>
      </w:r>
      <w:r w:rsidRPr="21CF56D7" w:rsidR="4233EBC9">
        <w:rPr>
          <w:rFonts w:ascii="Aptos" w:hAnsi="Aptos" w:eastAsia="Aptos" w:cs="Aptos"/>
        </w:rPr>
        <w:t xml:space="preserve"> from the business, and compare how </w:t>
      </w:r>
      <w:r w:rsidRPr="21CF56D7" w:rsidR="4233EBC9">
        <w:rPr>
          <w:rFonts w:ascii="Aptos" w:hAnsi="Aptos" w:eastAsia="Aptos" w:cs="Aptos"/>
        </w:rPr>
        <w:t>I’m</w:t>
      </w:r>
      <w:r w:rsidRPr="21CF56D7" w:rsidR="4233EBC9">
        <w:rPr>
          <w:rFonts w:ascii="Aptos" w:hAnsi="Aptos" w:eastAsia="Aptos" w:cs="Aptos"/>
        </w:rPr>
        <w:t xml:space="preserve"> doing against these numbers at the end of each month. Once I know exactly what rent costs, how much each set of nails </w:t>
      </w:r>
      <w:r w:rsidRPr="21CF56D7" w:rsidR="4233EBC9">
        <w:rPr>
          <w:rFonts w:ascii="Aptos" w:hAnsi="Aptos" w:eastAsia="Aptos" w:cs="Aptos"/>
        </w:rPr>
        <w:t>actually costs</w:t>
      </w:r>
      <w:r w:rsidRPr="21CF56D7" w:rsidR="4233EBC9">
        <w:rPr>
          <w:rFonts w:ascii="Aptos" w:hAnsi="Aptos" w:eastAsia="Aptos" w:cs="Aptos"/>
        </w:rPr>
        <w:t xml:space="preserve"> me in products, and what customers are spending on average, </w:t>
      </w:r>
      <w:r w:rsidRPr="21CF56D7" w:rsidR="4233EBC9">
        <w:rPr>
          <w:rFonts w:ascii="Aptos" w:hAnsi="Aptos" w:eastAsia="Aptos" w:cs="Aptos"/>
        </w:rPr>
        <w:t>I’ll</w:t>
      </w:r>
      <w:r w:rsidRPr="21CF56D7" w:rsidR="4233EBC9">
        <w:rPr>
          <w:rFonts w:ascii="Aptos" w:hAnsi="Aptos" w:eastAsia="Aptos" w:cs="Aptos"/>
        </w:rPr>
        <w:t xml:space="preserve"> redo my break-even calculation properly. If bookings are slower than I hoped, I can spend less on ads for a while, only open extra hours if people </w:t>
      </w:r>
      <w:r w:rsidRPr="21CF56D7" w:rsidR="4233EBC9">
        <w:rPr>
          <w:rFonts w:ascii="Aptos" w:hAnsi="Aptos" w:eastAsia="Aptos" w:cs="Aptos"/>
        </w:rPr>
        <w:t>actually want</w:t>
      </w:r>
      <w:r w:rsidRPr="21CF56D7" w:rsidR="4233EBC9">
        <w:rPr>
          <w:rFonts w:ascii="Aptos" w:hAnsi="Aptos" w:eastAsia="Aptos" w:cs="Aptos"/>
        </w:rPr>
        <w:t xml:space="preserve"> them, and wait longer before taking anyone else on or expanding. That extra money </w:t>
      </w:r>
      <w:r w:rsidRPr="21CF56D7" w:rsidR="4233EBC9">
        <w:rPr>
          <w:rFonts w:ascii="Aptos" w:hAnsi="Aptos" w:eastAsia="Aptos" w:cs="Aptos"/>
        </w:rPr>
        <w:t>I’ve</w:t>
      </w:r>
      <w:r w:rsidRPr="21CF56D7" w:rsidR="4233EBC9">
        <w:rPr>
          <w:rFonts w:ascii="Aptos" w:hAnsi="Aptos" w:eastAsia="Aptos" w:cs="Aptos"/>
        </w:rPr>
        <w:t xml:space="preserve"> set aside at the start is </w:t>
      </w:r>
      <w:r w:rsidRPr="21CF56D7" w:rsidR="4233EBC9">
        <w:rPr>
          <w:rFonts w:ascii="Aptos" w:hAnsi="Aptos" w:eastAsia="Aptos" w:cs="Aptos"/>
        </w:rPr>
        <w:t>really important</w:t>
      </w:r>
      <w:r w:rsidRPr="21CF56D7" w:rsidR="4233EBC9">
        <w:rPr>
          <w:rFonts w:ascii="Aptos" w:hAnsi="Aptos" w:eastAsia="Aptos" w:cs="Aptos"/>
        </w:rPr>
        <w:t xml:space="preserve"> — it might take a few months before </w:t>
      </w:r>
      <w:r w:rsidRPr="21CF56D7" w:rsidR="4233EBC9">
        <w:rPr>
          <w:rFonts w:ascii="Aptos" w:hAnsi="Aptos" w:eastAsia="Aptos" w:cs="Aptos"/>
        </w:rPr>
        <w:t>I’ve</w:t>
      </w:r>
      <w:r w:rsidRPr="21CF56D7" w:rsidR="4233EBC9">
        <w:rPr>
          <w:rFonts w:ascii="Aptos" w:hAnsi="Aptos" w:eastAsia="Aptos" w:cs="Aptos"/>
        </w:rPr>
        <w:t xml:space="preserve"> built up those regular customers. </w:t>
      </w:r>
      <w:r w:rsidRPr="21CF56D7" w:rsidR="4233EBC9">
        <w:rPr>
          <w:rFonts w:ascii="Aptos" w:hAnsi="Aptos" w:eastAsia="Aptos" w:cs="Aptos"/>
        </w:rPr>
        <w:t>I’ll</w:t>
      </w:r>
      <w:r w:rsidRPr="21CF56D7" w:rsidR="4233EBC9">
        <w:rPr>
          <w:rFonts w:ascii="Aptos" w:hAnsi="Aptos" w:eastAsia="Aptos" w:cs="Aptos"/>
        </w:rPr>
        <w:t xml:space="preserve"> look at how everything is going again after three months, then again at six months, before I spend anything big.</w:t>
      </w:r>
    </w:p>
    <w:p w:rsidR="00974BFF" w:rsidP="181015D4" w:rsidRDefault="00974BFF" w14:paraId="3A90125C" w14:textId="6436B3C7">
      <w:pPr>
        <w:spacing w:line="276" w:lineRule="auto"/>
        <w:jc w:val="center"/>
      </w:pPr>
    </w:p>
    <w:p w:rsidR="00974BFF" w:rsidP="181015D4" w:rsidRDefault="6F2A162E" w14:paraId="51570390" w14:textId="42630710">
      <w:pPr>
        <w:spacing w:line="276" w:lineRule="auto"/>
        <w:jc w:val="center"/>
      </w:pPr>
      <w:r w:rsidRPr="181015D4">
        <w:rPr>
          <w:rFonts w:ascii="Aptos" w:hAnsi="Aptos" w:eastAsia="Aptos" w:cs="Aptos"/>
        </w:rPr>
        <w:t xml:space="preserve"> </w:t>
      </w:r>
    </w:p>
    <w:p w:rsidR="00974BFF" w:rsidP="181015D4" w:rsidRDefault="6F2A162E" w14:paraId="288528A4" w14:textId="1CCDDAB3">
      <w:pPr>
        <w:spacing w:line="276" w:lineRule="auto"/>
        <w:jc w:val="center"/>
      </w:pPr>
      <w:r w:rsidRPr="181015D4">
        <w:rPr>
          <w:rFonts w:ascii="Aptos" w:hAnsi="Aptos" w:eastAsia="Aptos" w:cs="Aptos"/>
        </w:rPr>
        <w:t xml:space="preserve"> </w:t>
      </w:r>
    </w:p>
    <w:p w:rsidR="00974BFF" w:rsidP="181015D4" w:rsidRDefault="6F2A162E" w14:paraId="7CE22B5B" w14:textId="3DC45191">
      <w:pPr>
        <w:spacing w:line="276" w:lineRule="auto"/>
        <w:jc w:val="center"/>
      </w:pPr>
      <w:r w:rsidRPr="181015D4">
        <w:rPr>
          <w:rFonts w:ascii="Aptos" w:hAnsi="Aptos" w:eastAsia="Aptos" w:cs="Aptos"/>
        </w:rPr>
        <w:t xml:space="preserve"> </w:t>
      </w:r>
    </w:p>
    <w:p w:rsidR="00974BFF" w:rsidP="181015D4" w:rsidRDefault="6F2A162E" w14:paraId="742B6EBA" w14:textId="4383B448">
      <w:pPr>
        <w:spacing w:line="276" w:lineRule="auto"/>
        <w:jc w:val="center"/>
      </w:pPr>
      <w:r w:rsidRPr="181015D4">
        <w:rPr>
          <w:rFonts w:ascii="Aptos" w:hAnsi="Aptos" w:eastAsia="Aptos" w:cs="Aptos"/>
        </w:rPr>
        <w:t xml:space="preserve"> </w:t>
      </w:r>
    </w:p>
    <w:p w:rsidR="00974BFF" w:rsidP="181015D4" w:rsidRDefault="6F2A162E" w14:paraId="6D93F1C5" w14:textId="1EE0F590">
      <w:pPr>
        <w:spacing w:line="276" w:lineRule="auto"/>
        <w:jc w:val="center"/>
      </w:pPr>
      <w:r w:rsidRPr="181015D4">
        <w:rPr>
          <w:rFonts w:ascii="Aptos" w:hAnsi="Aptos" w:eastAsia="Aptos" w:cs="Aptos"/>
        </w:rPr>
        <w:t xml:space="preserve"> </w:t>
      </w:r>
    </w:p>
    <w:p w:rsidR="00974BFF" w:rsidP="181015D4" w:rsidRDefault="6F2A162E" w14:paraId="218ACED1" w14:textId="31CF9205">
      <w:pPr>
        <w:spacing w:line="276" w:lineRule="auto"/>
        <w:jc w:val="center"/>
      </w:pPr>
      <w:r w:rsidRPr="181015D4">
        <w:rPr>
          <w:rFonts w:ascii="Aptos" w:hAnsi="Aptos" w:eastAsia="Aptos" w:cs="Aptos"/>
        </w:rPr>
        <w:t xml:space="preserve"> </w:t>
      </w:r>
    </w:p>
    <w:p w:rsidR="00974BFF" w:rsidP="181015D4" w:rsidRDefault="6F2A162E" w14:paraId="12121E30" w14:textId="36E9A025">
      <w:pPr>
        <w:spacing w:line="276" w:lineRule="auto"/>
        <w:jc w:val="center"/>
      </w:pPr>
      <w:r w:rsidRPr="181015D4">
        <w:rPr>
          <w:rFonts w:ascii="Aptos" w:hAnsi="Aptos" w:eastAsia="Aptos" w:cs="Aptos"/>
        </w:rPr>
        <w:t xml:space="preserve"> </w:t>
      </w:r>
    </w:p>
    <w:p w:rsidR="437DEFA9" w:rsidP="437DEFA9" w:rsidRDefault="437DEFA9" w14:paraId="7A33A658" w14:textId="41979BFB">
      <w:pPr>
        <w:spacing w:line="276" w:lineRule="auto"/>
        <w:jc w:val="center"/>
        <w:rPr>
          <w:rFonts w:ascii="Aptos" w:hAnsi="Aptos" w:eastAsia="Aptos" w:cs="Aptos"/>
        </w:rPr>
      </w:pPr>
    </w:p>
    <w:p w:rsidR="437DEFA9" w:rsidP="437DEFA9" w:rsidRDefault="437DEFA9" w14:paraId="0C52DB7A" w14:textId="455FCFD4">
      <w:pPr>
        <w:spacing w:line="276" w:lineRule="auto"/>
        <w:jc w:val="center"/>
        <w:rPr>
          <w:rFonts w:ascii="Aptos" w:hAnsi="Aptos" w:eastAsia="Aptos" w:cs="Aptos"/>
        </w:rPr>
      </w:pPr>
    </w:p>
    <w:p w:rsidR="437DEFA9" w:rsidP="437DEFA9" w:rsidRDefault="437DEFA9" w14:paraId="29978CD2" w14:textId="10A32A68">
      <w:pPr>
        <w:spacing w:line="276" w:lineRule="auto"/>
        <w:jc w:val="center"/>
        <w:rPr>
          <w:rFonts w:ascii="Aptos" w:hAnsi="Aptos" w:eastAsia="Aptos" w:cs="Aptos"/>
        </w:rPr>
      </w:pPr>
    </w:p>
    <w:p w:rsidR="437DEFA9" w:rsidP="437DEFA9" w:rsidRDefault="437DEFA9" w14:paraId="113AC752" w14:textId="15E3BC7C">
      <w:pPr>
        <w:spacing w:line="276" w:lineRule="auto"/>
        <w:jc w:val="center"/>
        <w:rPr>
          <w:rFonts w:ascii="Aptos" w:hAnsi="Aptos" w:eastAsia="Aptos" w:cs="Aptos"/>
        </w:rPr>
      </w:pPr>
    </w:p>
    <w:p w:rsidR="57115A84" w:rsidP="57115A84" w:rsidRDefault="57115A84" w14:paraId="01F7CE29" w14:textId="684543B1">
      <w:pPr>
        <w:spacing w:line="276" w:lineRule="auto"/>
        <w:jc w:val="center"/>
        <w:rPr>
          <w:rFonts w:ascii="Aptos" w:hAnsi="Aptos" w:eastAsia="Aptos" w:cs="Aptos"/>
        </w:rPr>
      </w:pPr>
    </w:p>
    <w:p w:rsidR="57115A84" w:rsidP="57115A84" w:rsidRDefault="57115A84" w14:paraId="7BBAA4BE" w14:textId="3405A4C1">
      <w:pPr>
        <w:spacing w:line="276" w:lineRule="auto"/>
        <w:jc w:val="center"/>
        <w:rPr>
          <w:rFonts w:ascii="Aptos" w:hAnsi="Aptos" w:eastAsia="Aptos" w:cs="Aptos"/>
        </w:rPr>
      </w:pPr>
    </w:p>
    <w:p w:rsidR="57115A84" w:rsidP="57115A84" w:rsidRDefault="57115A84" w14:paraId="0CBB3CCE" w14:textId="7CCFECCD">
      <w:pPr>
        <w:spacing w:line="276" w:lineRule="auto"/>
        <w:jc w:val="center"/>
        <w:rPr>
          <w:rFonts w:ascii="Aptos" w:hAnsi="Aptos" w:eastAsia="Aptos" w:cs="Aptos"/>
        </w:rPr>
      </w:pPr>
    </w:p>
    <w:p w:rsidR="57115A84" w:rsidP="57115A84" w:rsidRDefault="57115A84" w14:paraId="5CAB7E1A" w14:textId="69C4A1D1">
      <w:pPr>
        <w:spacing w:line="276" w:lineRule="auto"/>
        <w:jc w:val="center"/>
        <w:rPr>
          <w:rFonts w:ascii="Aptos" w:hAnsi="Aptos" w:eastAsia="Aptos" w:cs="Aptos"/>
        </w:rPr>
      </w:pPr>
    </w:p>
    <w:p w:rsidR="00974BFF" w:rsidP="181015D4" w:rsidRDefault="6F2A162E" w14:paraId="3F498EE2" w14:textId="4D9705B5">
      <w:pPr>
        <w:spacing w:line="276" w:lineRule="auto"/>
        <w:jc w:val="center"/>
      </w:pPr>
      <w:r w:rsidRPr="181015D4">
        <w:rPr>
          <w:rFonts w:ascii="Aptos" w:hAnsi="Aptos" w:eastAsia="Aptos" w:cs="Aptos"/>
        </w:rPr>
        <w:t xml:space="preserve"> </w:t>
      </w:r>
    </w:p>
    <w:p w:rsidR="00974BFF" w:rsidP="181015D4" w:rsidRDefault="6F2A162E" w14:paraId="29BFA5BF" w14:textId="7866EDA7">
      <w:pPr>
        <w:spacing w:line="276" w:lineRule="auto"/>
        <w:jc w:val="center"/>
      </w:pPr>
      <w:r w:rsidRPr="181015D4">
        <w:rPr>
          <w:rFonts w:ascii="Aptos" w:hAnsi="Aptos" w:eastAsia="Aptos" w:cs="Aptos"/>
        </w:rPr>
        <w:t xml:space="preserve"> </w:t>
      </w:r>
    </w:p>
    <w:p w:rsidRPr="00347143" w:rsidR="00347143" w:rsidP="00347143" w:rsidRDefault="00347143" w14:paraId="392CCC57" w14:textId="3C2E62DA">
      <w:pPr>
        <w:spacing w:line="276" w:lineRule="auto"/>
      </w:pPr>
    </w:p>
    <w:p w:rsidR="2115DA7B" w:rsidP="2115DA7B" w:rsidRDefault="2115DA7B" w14:paraId="240F2071" w14:textId="76C30286">
      <w:pPr>
        <w:pStyle w:val="p1"/>
        <w:rPr>
          <w:rStyle w:val="s1"/>
          <w:rFonts w:asciiTheme="majorHAnsi" w:hAnsiTheme="majorHAnsi"/>
        </w:rPr>
      </w:pPr>
    </w:p>
    <w:p w:rsidR="7CDD7224" w:rsidP="7CDD7224" w:rsidRDefault="7CDD7224" w14:paraId="732245C0" w14:textId="65ADF6DF">
      <w:pPr>
        <w:pStyle w:val="p1"/>
        <w:rPr>
          <w:rStyle w:val="s1"/>
          <w:rFonts w:asciiTheme="majorHAnsi" w:hAnsiTheme="majorHAnsi"/>
        </w:rPr>
      </w:pPr>
    </w:p>
    <w:p w:rsidR="7CDD7224" w:rsidP="7CDD7224" w:rsidRDefault="7CDD7224" w14:paraId="58DADD41" w14:textId="5F2DFC10">
      <w:pPr>
        <w:pStyle w:val="p1"/>
        <w:rPr>
          <w:rStyle w:val="s1"/>
          <w:rFonts w:asciiTheme="majorHAnsi" w:hAnsiTheme="majorHAnsi"/>
        </w:rPr>
      </w:pPr>
    </w:p>
    <w:p w:rsidRPr="006B0716" w:rsidR="005649E4" w:rsidP="70E7596D" w:rsidRDefault="005649E4" w14:paraId="52C5B4E7" w14:textId="4DAE8BF6">
      <w:pPr>
        <w:pStyle w:val="p1"/>
        <w:rPr>
          <w:rStyle w:val="s1"/>
          <w:rFonts w:asciiTheme="majorHAnsi" w:hAnsiTheme="majorHAnsi"/>
        </w:rPr>
      </w:pPr>
    </w:p>
    <w:p w:rsidRPr="006B0716" w:rsidR="005649E4" w:rsidRDefault="005649E4" w14:paraId="388E25AA" w14:textId="14B3FAE0">
      <w:pPr>
        <w:pStyle w:val="p1"/>
        <w:rPr>
          <w:rFonts w:asciiTheme="majorHAnsi" w:hAnsiTheme="majorHAnsi"/>
        </w:rPr>
      </w:pPr>
      <w:r w:rsidRPr="006B0716">
        <w:rPr>
          <w:rStyle w:val="s1"/>
          <w:rFonts w:asciiTheme="majorHAnsi" w:hAnsiTheme="majorHAnsi"/>
        </w:rPr>
        <w:t>5. Reference List</w:t>
      </w:r>
    </w:p>
    <w:p w:rsidRPr="006B0716" w:rsidR="005649E4" w:rsidRDefault="005649E4" w14:paraId="4047B0F7" w14:textId="77777777">
      <w:pPr>
        <w:pStyle w:val="p1"/>
        <w:rPr>
          <w:rFonts w:asciiTheme="majorHAnsi" w:hAnsiTheme="majorHAnsi"/>
        </w:rPr>
      </w:pPr>
      <w:r w:rsidRPr="006B0716">
        <w:rPr>
          <w:rStyle w:val="s1"/>
          <w:rFonts w:asciiTheme="majorHAnsi" w:hAnsiTheme="majorHAnsi"/>
        </w:rPr>
        <w:t>British Business Bank (n.d.) 'Start Up Loans. Available at:</w:t>
      </w:r>
    </w:p>
    <w:p w:rsidRPr="006B0716" w:rsidR="005649E4" w:rsidRDefault="5BEFDAEC" w14:paraId="10066D93" w14:textId="4D5FCEA5">
      <w:pPr>
        <w:pStyle w:val="p1"/>
      </w:pPr>
      <w:hyperlink r:id="rId10">
        <w:r w:rsidRPr="6040ECF0">
          <w:rPr>
            <w:rStyle w:val="Hyperlink"/>
          </w:rPr>
          <w:t>https://www.startuploans.co.uk/(Accessed</w:t>
        </w:r>
      </w:hyperlink>
      <w:r w:rsidRPr="6040ECF0">
        <w:rPr>
          <w:rStyle w:val="s1"/>
          <w:rFonts w:asciiTheme="majorHAnsi" w:hAnsiTheme="majorHAnsi"/>
        </w:rPr>
        <w:t>:</w:t>
      </w:r>
    </w:p>
    <w:p w:rsidRPr="006B0716" w:rsidR="005649E4" w:rsidRDefault="5BEFDAEC" w14:paraId="195CD524" w14:textId="31D3A762">
      <w:pPr>
        <w:pStyle w:val="p1"/>
        <w:rPr>
          <w:rFonts w:asciiTheme="majorHAnsi" w:hAnsiTheme="majorHAnsi"/>
        </w:rPr>
      </w:pPr>
      <w:r w:rsidRPr="6040ECF0">
        <w:rPr>
          <w:rStyle w:val="s1"/>
          <w:rFonts w:asciiTheme="majorHAnsi" w:hAnsiTheme="majorHAnsi"/>
        </w:rPr>
        <w:t xml:space="preserve"> 25 October 2026).</w:t>
      </w:r>
    </w:p>
    <w:p w:rsidRPr="006B0716" w:rsidR="005649E4" w:rsidRDefault="005649E4" w14:paraId="19697EA7" w14:textId="77777777">
      <w:pPr>
        <w:pStyle w:val="p1"/>
        <w:rPr>
          <w:rFonts w:asciiTheme="majorHAnsi" w:hAnsiTheme="majorHAnsi"/>
        </w:rPr>
      </w:pPr>
      <w:r w:rsidRPr="006B0716">
        <w:rPr>
          <w:rStyle w:val="s1"/>
          <w:rFonts w:asciiTheme="majorHAnsi" w:hAnsiTheme="majorHAnsi"/>
        </w:rPr>
        <w:t>Competition and Markets Authority (2025) 'Reviews: guidance for</w:t>
      </w:r>
    </w:p>
    <w:p w:rsidR="005649E4" w:rsidRDefault="005649E4" w14:paraId="7F2C8576" w14:textId="77777777">
      <w:pPr>
        <w:pStyle w:val="p1"/>
        <w:rPr>
          <w:rStyle w:val="s1"/>
          <w:rFonts w:asciiTheme="majorHAnsi" w:hAnsiTheme="majorHAnsi"/>
        </w:rPr>
      </w:pPr>
      <w:r w:rsidRPr="006B0716">
        <w:rPr>
          <w:rStyle w:val="s1"/>
          <w:rFonts w:asciiTheme="majorHAnsi" w:hAnsiTheme="majorHAnsi"/>
        </w:rPr>
        <w:t>businesses and agencies. Available at:</w:t>
      </w:r>
    </w:p>
    <w:p w:rsidRPr="006B0716" w:rsidR="006048FC" w:rsidRDefault="5BEFDAEC" w14:paraId="00145CCD" w14:textId="374F1680">
      <w:pPr>
        <w:pStyle w:val="p1"/>
      </w:pPr>
      <w:hyperlink r:id="rId11">
        <w:r w:rsidRPr="3CB49480">
          <w:rPr>
            <w:rStyle w:val="Hyperlink"/>
          </w:rPr>
          <w:t>https://www.gov.uk/government/publications/reviews-and-social-media-endorsements-guidance-for-businesses-and-brands/reviews-guidance-for-businesses-and-agencies</w:t>
        </w:r>
      </w:hyperlink>
    </w:p>
    <w:p w:rsidRPr="006B0716" w:rsidR="006048FC" w:rsidRDefault="5BEFDAEC" w14:paraId="310E0DE9" w14:textId="2269024D">
      <w:pPr>
        <w:pStyle w:val="p1"/>
      </w:pPr>
      <w:r w:rsidRPr="3CB49480">
        <w:rPr>
          <w:rStyle w:val="s1"/>
          <w:rFonts w:asciiTheme="majorHAnsi" w:hAnsiTheme="majorHAnsi"/>
        </w:rPr>
        <w:t xml:space="preserve"> (Accessed: 25 October 2026).</w:t>
      </w:r>
    </w:p>
    <w:p w:rsidR="76864917" w:rsidP="76864917" w:rsidRDefault="76864917" w14:paraId="1C9365F8" w14:textId="71CB9819">
      <w:pPr>
        <w:pStyle w:val="p1"/>
        <w:rPr>
          <w:rStyle w:val="s1"/>
          <w:rFonts w:asciiTheme="majorHAnsi" w:hAnsiTheme="majorHAnsi"/>
        </w:rPr>
      </w:pPr>
    </w:p>
    <w:p w:rsidRPr="006B0716" w:rsidR="005649E4" w:rsidRDefault="005649E4" w14:paraId="5E5DC636" w14:textId="265771F5">
      <w:pPr>
        <w:pStyle w:val="p1"/>
      </w:pPr>
      <w:r w:rsidRPr="006B0716">
        <w:rPr>
          <w:rStyle w:val="s1"/>
          <w:rFonts w:asciiTheme="majorHAnsi" w:hAnsiTheme="majorHAnsi"/>
        </w:rPr>
        <w:t>Department for Business and Trade (2024) 'Business population estimates for the UK and regions 2024: statistical release'. Available at:</w:t>
      </w:r>
    </w:p>
    <w:p w:rsidRPr="006B0716" w:rsidR="005649E4" w:rsidRDefault="5BEFDAEC" w14:paraId="272BF00E" w14:textId="64FF6038">
      <w:pPr>
        <w:pStyle w:val="p1"/>
      </w:pPr>
      <w:r w:rsidRPr="3AA5F3B9">
        <w:rPr>
          <w:rStyle w:val="s1"/>
          <w:rFonts w:asciiTheme="majorHAnsi" w:hAnsiTheme="majorHAnsi"/>
        </w:rPr>
        <w:t xml:space="preserve"> </w:t>
      </w:r>
      <w:hyperlink r:id="rId12">
        <w:r w:rsidRPr="3AA5F3B9">
          <w:rPr>
            <w:rStyle w:val="Hyperlink"/>
          </w:rPr>
          <w:t>https://www.gov.uk/government/statistics/business-population</w:t>
        </w:r>
      </w:hyperlink>
    </w:p>
    <w:p w:rsidRPr="006B0716" w:rsidR="005649E4" w:rsidRDefault="5BEFDAEC" w14:paraId="7482D93C" w14:textId="603AE344">
      <w:pPr>
        <w:pStyle w:val="p1"/>
        <w:rPr>
          <w:rFonts w:asciiTheme="majorHAnsi" w:hAnsiTheme="majorHAnsi"/>
        </w:rPr>
      </w:pPr>
      <w:r w:rsidRPr="3AA5F3B9">
        <w:rPr>
          <w:rStyle w:val="s1"/>
          <w:rFonts w:asciiTheme="majorHAnsi" w:hAnsiTheme="majorHAnsi"/>
        </w:rPr>
        <w:t>-</w:t>
      </w:r>
    </w:p>
    <w:p w:rsidRPr="006B0716" w:rsidR="005649E4" w:rsidRDefault="005649E4" w14:paraId="5AD4C297" w14:textId="77777777">
      <w:pPr>
        <w:pStyle w:val="p1"/>
        <w:rPr>
          <w:rFonts w:asciiTheme="majorHAnsi" w:hAnsiTheme="majorHAnsi"/>
        </w:rPr>
      </w:pPr>
      <w:r w:rsidRPr="006B0716">
        <w:rPr>
          <w:rStyle w:val="s1"/>
          <w:rFonts w:asciiTheme="majorHAnsi" w:hAnsiTheme="majorHAnsi"/>
        </w:rPr>
        <w:t>estimates-2024/business-population-estimates-for-the-uk-and-regions-2024-statistical-release (Accessed: 25 October 2026).</w:t>
      </w:r>
    </w:p>
    <w:p w:rsidRPr="006B0716" w:rsidR="005649E4" w:rsidRDefault="005649E4" w14:paraId="2F39F4FF" w14:textId="77777777">
      <w:pPr>
        <w:pStyle w:val="p1"/>
        <w:rPr>
          <w:rFonts w:asciiTheme="majorHAnsi" w:hAnsiTheme="majorHAnsi"/>
        </w:rPr>
      </w:pPr>
      <w:r w:rsidRPr="006B0716">
        <w:rPr>
          <w:rStyle w:val="s1"/>
          <w:rFonts w:asciiTheme="majorHAnsi" w:hAnsiTheme="majorHAnsi"/>
        </w:rPr>
        <w:t>Department for Environment, Food &amp; Rural Affairs (n.d.) Waste duty of</w:t>
      </w:r>
    </w:p>
    <w:p w:rsidRPr="006B0716" w:rsidR="005649E4" w:rsidRDefault="005649E4" w14:paraId="5D78A1D1" w14:textId="77777777">
      <w:pPr>
        <w:pStyle w:val="p1"/>
        <w:rPr>
          <w:rFonts w:asciiTheme="majorHAnsi" w:hAnsiTheme="majorHAnsi"/>
        </w:rPr>
      </w:pPr>
      <w:r w:rsidRPr="006B0716">
        <w:rPr>
          <w:rStyle w:val="s1"/>
          <w:rFonts w:asciiTheme="majorHAnsi" w:hAnsiTheme="majorHAnsi"/>
        </w:rPr>
        <w:t>care: code of practice Available at:</w:t>
      </w:r>
    </w:p>
    <w:p w:rsidRPr="006B0716" w:rsidR="005649E4" w:rsidRDefault="005649E4" w14:paraId="77E4BE31" w14:textId="77777777">
      <w:pPr>
        <w:pStyle w:val="p1"/>
        <w:rPr>
          <w:rFonts w:asciiTheme="majorHAnsi" w:hAnsiTheme="majorHAnsi"/>
        </w:rPr>
      </w:pPr>
      <w:r w:rsidRPr="006B0716">
        <w:rPr>
          <w:rStyle w:val="s1"/>
          <w:rFonts w:asciiTheme="majorHAnsi" w:hAnsiTheme="majorHAnsi"/>
        </w:rPr>
        <w:t>https://www.gov.uk/government/publications/waste-duty-of-care-code-</w:t>
      </w:r>
    </w:p>
    <w:p w:rsidRPr="006B0716" w:rsidR="005649E4" w:rsidP="73522C6B" w:rsidRDefault="005649E4" w14:paraId="79008B76" w14:textId="3E68EFA1">
      <w:pPr>
        <w:pStyle w:val="p1"/>
      </w:pPr>
      <w:r w:rsidRPr="006B0716">
        <w:rPr>
          <w:rStyle w:val="s1"/>
          <w:rFonts w:asciiTheme="majorHAnsi" w:hAnsiTheme="majorHAnsi"/>
        </w:rPr>
        <w:t>of-practice</w:t>
      </w:r>
    </w:p>
    <w:p w:rsidRPr="006B0716" w:rsidR="005649E4" w:rsidRDefault="005649E4" w14:paraId="1D6153E4" w14:textId="17ECF180">
      <w:pPr>
        <w:pStyle w:val="p1"/>
        <w:rPr>
          <w:rFonts w:asciiTheme="majorHAnsi" w:hAnsiTheme="majorHAnsi"/>
        </w:rPr>
      </w:pPr>
      <w:r w:rsidRPr="006B0716">
        <w:rPr>
          <w:rStyle w:val="s1"/>
          <w:rFonts w:asciiTheme="majorHAnsi" w:hAnsiTheme="majorHAnsi"/>
        </w:rPr>
        <w:t>(Accessed: 25 October 2026).</w:t>
      </w:r>
    </w:p>
    <w:p w:rsidRPr="006B0716" w:rsidR="005649E4" w:rsidRDefault="005649E4" w14:paraId="39DC0F7F" w14:textId="77777777">
      <w:pPr>
        <w:pStyle w:val="p1"/>
        <w:rPr>
          <w:rFonts w:asciiTheme="majorHAnsi" w:hAnsiTheme="majorHAnsi"/>
        </w:rPr>
      </w:pPr>
      <w:r w:rsidRPr="006B0716">
        <w:rPr>
          <w:rStyle w:val="s1"/>
          <w:rFonts w:asciiTheme="majorHAnsi" w:hAnsiTheme="majorHAnsi"/>
        </w:rPr>
        <w:t>GOV.UK (n.d.-a) 'Become a sole trader': Available at:</w:t>
      </w:r>
    </w:p>
    <w:p w:rsidRPr="006B0716" w:rsidR="005649E4" w:rsidRDefault="5BEFDAEC" w14:paraId="30BB3BA6" w14:textId="1152C449">
      <w:pPr>
        <w:pStyle w:val="p1"/>
      </w:pPr>
      <w:hyperlink r:id="rId13">
        <w:r w:rsidRPr="0D2F7B3D">
          <w:rPr>
            <w:rStyle w:val="Hyperlink"/>
          </w:rPr>
          <w:t>https://www.gov.uk/become-sole-trader</w:t>
        </w:r>
      </w:hyperlink>
    </w:p>
    <w:p w:rsidRPr="006B0716" w:rsidR="005649E4" w:rsidRDefault="005649E4" w14:paraId="4A4B416B" w14:textId="5DA0DA43">
      <w:pPr>
        <w:pStyle w:val="p1"/>
        <w:rPr>
          <w:rFonts w:asciiTheme="majorHAnsi" w:hAnsiTheme="majorHAnsi"/>
        </w:rPr>
      </w:pPr>
      <w:r w:rsidRPr="006B0716">
        <w:rPr>
          <w:rStyle w:val="s1"/>
          <w:rFonts w:asciiTheme="majorHAnsi" w:hAnsiTheme="majorHAnsi"/>
        </w:rPr>
        <w:t xml:space="preserve"> (Accessed: 25 October 2026).</w:t>
      </w:r>
    </w:p>
    <w:p w:rsidRPr="006B0716" w:rsidR="005649E4" w:rsidRDefault="005649E4" w14:paraId="44198E3F" w14:textId="77777777">
      <w:pPr>
        <w:pStyle w:val="p1"/>
        <w:rPr>
          <w:rFonts w:asciiTheme="majorHAnsi" w:hAnsiTheme="majorHAnsi"/>
        </w:rPr>
      </w:pPr>
      <w:r w:rsidRPr="006B0716">
        <w:rPr>
          <w:rStyle w:val="s1"/>
          <w:rFonts w:asciiTheme="majorHAnsi" w:hAnsiTheme="majorHAnsi"/>
        </w:rPr>
        <w:t>Health and Safety Executive (HSE) (n.d.) 'COSHH and beauticians: key messages'. Available at:</w:t>
      </w:r>
    </w:p>
    <w:p w:rsidRPr="006B0716" w:rsidR="005649E4" w:rsidRDefault="005649E4" w14:paraId="2372E1B4" w14:textId="1644EDA6">
      <w:pPr>
        <w:pStyle w:val="p1"/>
        <w:rPr>
          <w:rFonts w:asciiTheme="majorHAnsi" w:hAnsiTheme="majorHAnsi"/>
        </w:rPr>
      </w:pPr>
      <w:r w:rsidRPr="006B0716">
        <w:rPr>
          <w:rStyle w:val="s1"/>
          <w:rFonts w:asciiTheme="majorHAnsi" w:hAnsiTheme="majorHAnsi"/>
        </w:rPr>
        <w:t>https://www.hse.gov.uk/coshh/industry/beauty.htm (Accessed: 25</w:t>
      </w:r>
    </w:p>
    <w:p w:rsidRPr="006B0716" w:rsidR="005649E4" w:rsidRDefault="005649E4" w14:paraId="09496F91" w14:textId="77777777">
      <w:pPr>
        <w:pStyle w:val="p1"/>
        <w:rPr>
          <w:rFonts w:asciiTheme="majorHAnsi" w:hAnsiTheme="majorHAnsi"/>
        </w:rPr>
      </w:pPr>
      <w:r w:rsidRPr="006B0716">
        <w:rPr>
          <w:rStyle w:val="s1"/>
          <w:rFonts w:asciiTheme="majorHAnsi" w:hAnsiTheme="majorHAnsi"/>
        </w:rPr>
        <w:t>October 2026).</w:t>
      </w:r>
    </w:p>
    <w:p w:rsidRPr="006B0716" w:rsidR="005649E4" w:rsidRDefault="005649E4" w14:paraId="6149B17D" w14:textId="77777777">
      <w:pPr>
        <w:pStyle w:val="p1"/>
        <w:rPr>
          <w:rFonts w:asciiTheme="majorHAnsi" w:hAnsiTheme="majorHAnsi"/>
        </w:rPr>
      </w:pPr>
      <w:r w:rsidRPr="006B0716">
        <w:rPr>
          <w:rStyle w:val="s1"/>
          <w:rFonts w:asciiTheme="majorHAnsi" w:hAnsiTheme="majorHAnsi"/>
        </w:rPr>
        <w:t>Information Commissioner's Office (n.d.) 'Advice for small organisations'.</w:t>
      </w:r>
    </w:p>
    <w:p w:rsidRPr="006B0716" w:rsidR="005649E4" w:rsidRDefault="005649E4" w14:paraId="632B01DE" w14:textId="77777777">
      <w:pPr>
        <w:pStyle w:val="p1"/>
        <w:rPr>
          <w:rFonts w:asciiTheme="majorHAnsi" w:hAnsiTheme="majorHAnsi"/>
        </w:rPr>
      </w:pPr>
      <w:r w:rsidRPr="006B0716">
        <w:rPr>
          <w:rStyle w:val="s1"/>
          <w:rFonts w:asciiTheme="majorHAnsi" w:hAnsiTheme="majorHAnsi"/>
        </w:rPr>
        <w:t>Available at: https://ico.org.uk/for-organisations/advice-for-small-</w:t>
      </w:r>
    </w:p>
    <w:p w:rsidRPr="006B0716" w:rsidR="005649E4" w:rsidRDefault="005649E4" w14:paraId="03F38C5A" w14:textId="77777777">
      <w:pPr>
        <w:pStyle w:val="p1"/>
        <w:rPr>
          <w:rFonts w:asciiTheme="majorHAnsi" w:hAnsiTheme="majorHAnsi"/>
        </w:rPr>
      </w:pPr>
      <w:r w:rsidRPr="006B0716">
        <w:rPr>
          <w:rStyle w:val="s1"/>
          <w:rFonts w:asciiTheme="majorHAnsi" w:hAnsiTheme="majorHAnsi"/>
        </w:rPr>
        <w:t>organisations/ (Accessed: 25 October 2026).</w:t>
      </w:r>
    </w:p>
    <w:p w:rsidRPr="006B0716" w:rsidR="005649E4" w:rsidRDefault="005649E4" w14:paraId="315BFEFC" w14:textId="77777777">
      <w:pPr>
        <w:pStyle w:val="p1"/>
        <w:rPr>
          <w:rFonts w:asciiTheme="majorHAnsi" w:hAnsiTheme="majorHAnsi"/>
        </w:rPr>
      </w:pPr>
      <w:r w:rsidRPr="006B0716">
        <w:rPr>
          <w:rStyle w:val="s1"/>
          <w:rFonts w:asciiTheme="majorHAnsi" w:hAnsiTheme="majorHAnsi"/>
        </w:rPr>
        <w:t>University of Wales Trinity Saint David (n.d.) 'LCLM4006 Enterprise &amp; Entrepreneurship: Step-by-step guide template for Assessment Component 1: Business Plan'. Module guidance supplied in</w:t>
      </w:r>
      <w:r w:rsidRPr="006B0716">
        <w:rPr>
          <w:rStyle w:val="apple-converted-space"/>
          <w:rFonts w:asciiTheme="majorHAnsi" w:hAnsiTheme="majorHAnsi"/>
        </w:rPr>
        <w:t> </w:t>
      </w:r>
    </w:p>
    <w:p w:rsidRPr="006B0716" w:rsidR="00974BFF" w:rsidRDefault="00974BFF" w14:paraId="5E5787A5" w14:textId="7D5DAA6B">
      <w:pPr>
        <w:rPr>
          <w:rFonts w:asciiTheme="majorHAnsi" w:hAnsiTheme="majorHAnsi"/>
        </w:rPr>
      </w:pPr>
    </w:p>
    <w:sectPr w:rsidRPr="006B0716" w:rsidR="00974BFF">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1480" w:rsidP="004E1E49" w:rsidRDefault="00711480" w14:paraId="4BECD72B" w14:textId="77777777">
      <w:pPr>
        <w:spacing w:after="0" w:line="240" w:lineRule="auto"/>
      </w:pPr>
      <w:r>
        <w:separator/>
      </w:r>
    </w:p>
  </w:endnote>
  <w:endnote w:type="continuationSeparator" w:id="0">
    <w:p w:rsidR="00711480" w:rsidP="004E1E49" w:rsidRDefault="00711480" w14:paraId="3045BF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1480" w:rsidP="004E1E49" w:rsidRDefault="00711480" w14:paraId="18E18D85" w14:textId="77777777">
      <w:pPr>
        <w:spacing w:after="0" w:line="240" w:lineRule="auto"/>
      </w:pPr>
      <w:r>
        <w:separator/>
      </w:r>
    </w:p>
  </w:footnote>
  <w:footnote w:type="continuationSeparator" w:id="0">
    <w:p w:rsidR="00711480" w:rsidP="004E1E49" w:rsidRDefault="00711480" w14:paraId="10C01C8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0352A1"/>
    <w:multiLevelType w:val="hybridMultilevel"/>
    <w:tmpl w:val="FFFFFFFF"/>
    <w:lvl w:ilvl="0" w:tplc="BE5C72CA">
      <w:start w:val="1"/>
      <w:numFmt w:val="decimal"/>
      <w:lvlText w:val="%1."/>
      <w:lvlJc w:val="left"/>
      <w:pPr>
        <w:ind w:left="720" w:hanging="360"/>
      </w:pPr>
    </w:lvl>
    <w:lvl w:ilvl="1" w:tplc="402AFEEA">
      <w:start w:val="1"/>
      <w:numFmt w:val="lowerLetter"/>
      <w:lvlText w:val="%2."/>
      <w:lvlJc w:val="left"/>
      <w:pPr>
        <w:ind w:left="1440" w:hanging="360"/>
      </w:pPr>
    </w:lvl>
    <w:lvl w:ilvl="2" w:tplc="EB1E6AC2">
      <w:start w:val="1"/>
      <w:numFmt w:val="lowerRoman"/>
      <w:lvlText w:val="%3."/>
      <w:lvlJc w:val="right"/>
      <w:pPr>
        <w:ind w:left="2160" w:hanging="180"/>
      </w:pPr>
    </w:lvl>
    <w:lvl w:ilvl="3" w:tplc="219CDEBE">
      <w:start w:val="1"/>
      <w:numFmt w:val="decimal"/>
      <w:lvlText w:val="%4."/>
      <w:lvlJc w:val="left"/>
      <w:pPr>
        <w:ind w:left="2880" w:hanging="360"/>
      </w:pPr>
    </w:lvl>
    <w:lvl w:ilvl="4" w:tplc="BBCE65E6">
      <w:start w:val="1"/>
      <w:numFmt w:val="lowerLetter"/>
      <w:lvlText w:val="%5."/>
      <w:lvlJc w:val="left"/>
      <w:pPr>
        <w:ind w:left="3600" w:hanging="360"/>
      </w:pPr>
    </w:lvl>
    <w:lvl w:ilvl="5" w:tplc="7D92C61C">
      <w:start w:val="1"/>
      <w:numFmt w:val="lowerRoman"/>
      <w:lvlText w:val="%6."/>
      <w:lvlJc w:val="right"/>
      <w:pPr>
        <w:ind w:left="4320" w:hanging="180"/>
      </w:pPr>
    </w:lvl>
    <w:lvl w:ilvl="6" w:tplc="AE84AFD8">
      <w:start w:val="1"/>
      <w:numFmt w:val="decimal"/>
      <w:lvlText w:val="%7."/>
      <w:lvlJc w:val="left"/>
      <w:pPr>
        <w:ind w:left="5040" w:hanging="360"/>
      </w:pPr>
    </w:lvl>
    <w:lvl w:ilvl="7" w:tplc="8E1064A8">
      <w:start w:val="1"/>
      <w:numFmt w:val="lowerLetter"/>
      <w:lvlText w:val="%8."/>
      <w:lvlJc w:val="left"/>
      <w:pPr>
        <w:ind w:left="5760" w:hanging="360"/>
      </w:pPr>
    </w:lvl>
    <w:lvl w:ilvl="8" w:tplc="DE8C1AFA">
      <w:start w:val="1"/>
      <w:numFmt w:val="lowerRoman"/>
      <w:lvlText w:val="%9."/>
      <w:lvlJc w:val="right"/>
      <w:pPr>
        <w:ind w:left="6480" w:hanging="180"/>
      </w:pPr>
    </w:lvl>
  </w:abstractNum>
  <w:num w:numId="1" w16cid:durableId="2071879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5C5C77"/>
    <w:rsid w:val="00013077"/>
    <w:rsid w:val="000173D0"/>
    <w:rsid w:val="00021369"/>
    <w:rsid w:val="00034E40"/>
    <w:rsid w:val="00062F7B"/>
    <w:rsid w:val="00081210"/>
    <w:rsid w:val="000A67D8"/>
    <w:rsid w:val="000D440C"/>
    <w:rsid w:val="0011634B"/>
    <w:rsid w:val="00122519"/>
    <w:rsid w:val="00127798"/>
    <w:rsid w:val="001330E0"/>
    <w:rsid w:val="00134E2B"/>
    <w:rsid w:val="0013520D"/>
    <w:rsid w:val="00145758"/>
    <w:rsid w:val="00162E19"/>
    <w:rsid w:val="00185754"/>
    <w:rsid w:val="00186FF2"/>
    <w:rsid w:val="001960F1"/>
    <w:rsid w:val="001B39DF"/>
    <w:rsid w:val="001C5530"/>
    <w:rsid w:val="00250826"/>
    <w:rsid w:val="00257107"/>
    <w:rsid w:val="00265C64"/>
    <w:rsid w:val="0028538A"/>
    <w:rsid w:val="00293EDC"/>
    <w:rsid w:val="002A1BE6"/>
    <w:rsid w:val="002B4E9D"/>
    <w:rsid w:val="002F0B31"/>
    <w:rsid w:val="00322E3D"/>
    <w:rsid w:val="00323B73"/>
    <w:rsid w:val="00332548"/>
    <w:rsid w:val="003463F3"/>
    <w:rsid w:val="00347143"/>
    <w:rsid w:val="00380CB0"/>
    <w:rsid w:val="00391FE0"/>
    <w:rsid w:val="003E2B20"/>
    <w:rsid w:val="004016E6"/>
    <w:rsid w:val="0041666F"/>
    <w:rsid w:val="00424141"/>
    <w:rsid w:val="004B3651"/>
    <w:rsid w:val="004C2286"/>
    <w:rsid w:val="004C6E12"/>
    <w:rsid w:val="004D2B8C"/>
    <w:rsid w:val="004D3FE0"/>
    <w:rsid w:val="004E1458"/>
    <w:rsid w:val="004E14D3"/>
    <w:rsid w:val="004E1E49"/>
    <w:rsid w:val="004E419B"/>
    <w:rsid w:val="00503E49"/>
    <w:rsid w:val="00522B87"/>
    <w:rsid w:val="00524BC6"/>
    <w:rsid w:val="00534012"/>
    <w:rsid w:val="005348AD"/>
    <w:rsid w:val="00562019"/>
    <w:rsid w:val="005649E4"/>
    <w:rsid w:val="0057339A"/>
    <w:rsid w:val="005933CB"/>
    <w:rsid w:val="005C2FDC"/>
    <w:rsid w:val="005C4059"/>
    <w:rsid w:val="005D6A8C"/>
    <w:rsid w:val="005E6383"/>
    <w:rsid w:val="005F2D39"/>
    <w:rsid w:val="006048FC"/>
    <w:rsid w:val="00622FAC"/>
    <w:rsid w:val="00631931"/>
    <w:rsid w:val="0063588A"/>
    <w:rsid w:val="00653D36"/>
    <w:rsid w:val="00661404"/>
    <w:rsid w:val="00666197"/>
    <w:rsid w:val="00692ABD"/>
    <w:rsid w:val="006A295A"/>
    <w:rsid w:val="006B0716"/>
    <w:rsid w:val="006C16E7"/>
    <w:rsid w:val="006C6619"/>
    <w:rsid w:val="006F2A69"/>
    <w:rsid w:val="006F3D41"/>
    <w:rsid w:val="006F47E6"/>
    <w:rsid w:val="007067DB"/>
    <w:rsid w:val="00711480"/>
    <w:rsid w:val="00717179"/>
    <w:rsid w:val="00717F07"/>
    <w:rsid w:val="00755DD1"/>
    <w:rsid w:val="0076092E"/>
    <w:rsid w:val="00762C67"/>
    <w:rsid w:val="007D5E8F"/>
    <w:rsid w:val="007E378E"/>
    <w:rsid w:val="007F35EE"/>
    <w:rsid w:val="008079AF"/>
    <w:rsid w:val="00816958"/>
    <w:rsid w:val="008179F5"/>
    <w:rsid w:val="00826579"/>
    <w:rsid w:val="00841974"/>
    <w:rsid w:val="00842010"/>
    <w:rsid w:val="00880B27"/>
    <w:rsid w:val="008A7F23"/>
    <w:rsid w:val="008C1B67"/>
    <w:rsid w:val="008D7A57"/>
    <w:rsid w:val="008E3452"/>
    <w:rsid w:val="009057A2"/>
    <w:rsid w:val="00922C91"/>
    <w:rsid w:val="009619E7"/>
    <w:rsid w:val="00974BFF"/>
    <w:rsid w:val="00995083"/>
    <w:rsid w:val="009B6C40"/>
    <w:rsid w:val="009B6CDC"/>
    <w:rsid w:val="009B737E"/>
    <w:rsid w:val="009B7DD7"/>
    <w:rsid w:val="00A115C3"/>
    <w:rsid w:val="00A200D5"/>
    <w:rsid w:val="00A4393C"/>
    <w:rsid w:val="00A76FF9"/>
    <w:rsid w:val="00A844A4"/>
    <w:rsid w:val="00A91BE5"/>
    <w:rsid w:val="00A933C7"/>
    <w:rsid w:val="00AA148C"/>
    <w:rsid w:val="00AC438E"/>
    <w:rsid w:val="00AD3CD4"/>
    <w:rsid w:val="00AD467A"/>
    <w:rsid w:val="00AD48D8"/>
    <w:rsid w:val="00AE70DA"/>
    <w:rsid w:val="00AF1764"/>
    <w:rsid w:val="00AF4176"/>
    <w:rsid w:val="00B05DE6"/>
    <w:rsid w:val="00B22E21"/>
    <w:rsid w:val="00BB1CB3"/>
    <w:rsid w:val="00BD48EB"/>
    <w:rsid w:val="00C119BF"/>
    <w:rsid w:val="00C157E2"/>
    <w:rsid w:val="00C23586"/>
    <w:rsid w:val="00C35761"/>
    <w:rsid w:val="00C457A9"/>
    <w:rsid w:val="00C5189E"/>
    <w:rsid w:val="00C67FCB"/>
    <w:rsid w:val="00C839C6"/>
    <w:rsid w:val="00CA2045"/>
    <w:rsid w:val="00CA662C"/>
    <w:rsid w:val="00CA7A39"/>
    <w:rsid w:val="00CB183D"/>
    <w:rsid w:val="00CB1D46"/>
    <w:rsid w:val="00CB1EEC"/>
    <w:rsid w:val="00CC45CB"/>
    <w:rsid w:val="00CD0573"/>
    <w:rsid w:val="00CD3A98"/>
    <w:rsid w:val="00D62C3C"/>
    <w:rsid w:val="00D80DAC"/>
    <w:rsid w:val="00D91AAB"/>
    <w:rsid w:val="00D93A3C"/>
    <w:rsid w:val="00DD409A"/>
    <w:rsid w:val="00E27BEE"/>
    <w:rsid w:val="00E7786B"/>
    <w:rsid w:val="00EA0C69"/>
    <w:rsid w:val="00EA3D6F"/>
    <w:rsid w:val="00EB204E"/>
    <w:rsid w:val="00EB76DD"/>
    <w:rsid w:val="00EE08AF"/>
    <w:rsid w:val="00EE60C4"/>
    <w:rsid w:val="00F02D8F"/>
    <w:rsid w:val="00F065FE"/>
    <w:rsid w:val="00F414B0"/>
    <w:rsid w:val="00F50D0C"/>
    <w:rsid w:val="00F76B57"/>
    <w:rsid w:val="00F87C12"/>
    <w:rsid w:val="00F91474"/>
    <w:rsid w:val="00FA02A3"/>
    <w:rsid w:val="00FC6884"/>
    <w:rsid w:val="00FD191E"/>
    <w:rsid w:val="00FE11B3"/>
    <w:rsid w:val="00FF0F28"/>
    <w:rsid w:val="010476A8"/>
    <w:rsid w:val="095D98DD"/>
    <w:rsid w:val="0D2F7B3D"/>
    <w:rsid w:val="1595E915"/>
    <w:rsid w:val="15EA30A0"/>
    <w:rsid w:val="160477F6"/>
    <w:rsid w:val="181015D4"/>
    <w:rsid w:val="1C9AA75A"/>
    <w:rsid w:val="2115DA7B"/>
    <w:rsid w:val="21CF56D7"/>
    <w:rsid w:val="22036AC6"/>
    <w:rsid w:val="257CB246"/>
    <w:rsid w:val="2BD9AF03"/>
    <w:rsid w:val="3231D897"/>
    <w:rsid w:val="32C8DE35"/>
    <w:rsid w:val="394C14C6"/>
    <w:rsid w:val="39910B67"/>
    <w:rsid w:val="3996A127"/>
    <w:rsid w:val="3AA5F3B9"/>
    <w:rsid w:val="3C6FD30E"/>
    <w:rsid w:val="3C75CFCB"/>
    <w:rsid w:val="3CB49480"/>
    <w:rsid w:val="4233EBC9"/>
    <w:rsid w:val="437DEFA9"/>
    <w:rsid w:val="495F28DF"/>
    <w:rsid w:val="4999ADAB"/>
    <w:rsid w:val="4A297E9F"/>
    <w:rsid w:val="4EB51D0C"/>
    <w:rsid w:val="5089A5AF"/>
    <w:rsid w:val="51366877"/>
    <w:rsid w:val="57115A84"/>
    <w:rsid w:val="5BEFDAEC"/>
    <w:rsid w:val="5CA6157A"/>
    <w:rsid w:val="5D1D7FAE"/>
    <w:rsid w:val="5D503C05"/>
    <w:rsid w:val="5D5BF5E0"/>
    <w:rsid w:val="6040ECF0"/>
    <w:rsid w:val="6098A78E"/>
    <w:rsid w:val="60D6F10D"/>
    <w:rsid w:val="61002881"/>
    <w:rsid w:val="64DE99A7"/>
    <w:rsid w:val="6F2A162E"/>
    <w:rsid w:val="6F5C5C77"/>
    <w:rsid w:val="70E7596D"/>
    <w:rsid w:val="73522C6B"/>
    <w:rsid w:val="76864917"/>
    <w:rsid w:val="77B06456"/>
    <w:rsid w:val="7CDD7224"/>
    <w:rsid w:val="7D9CF8DA"/>
    <w:rsid w:val="7F45CC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FD77EBB"/>
  <w15:chartTrackingRefBased/>
  <w15:docId w15:val="{DFC223B7-984E-4361-B354-C9000CB2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81015D4"/>
    <w:pPr>
      <w:ind w:left="720"/>
      <w:contextualSpacing/>
    </w:pPr>
  </w:style>
  <w:style w:type="table" w:styleId="GridTable1Light-Accent4">
    <w:name w:val="Grid Table 1 Light Accent 4"/>
    <w:basedOn w:val="TableNormal"/>
    <w:uiPriority w:val="46"/>
    <w:rsid w:val="00FA02A3"/>
    <w:pPr>
      <w:spacing w:after="0" w:line="240" w:lineRule="auto"/>
    </w:pPr>
    <w:tblPr>
      <w:tblStyleRowBandSize w:val="1"/>
      <w:tblStyleColBandSize w:val="1"/>
      <w:tblBorders>
        <w:top w:val="single" w:color="95DCF7" w:themeColor="accent4" w:themeTint="66" w:sz="4" w:space="0"/>
        <w:left w:val="single" w:color="95DCF7" w:themeColor="accent4" w:themeTint="66" w:sz="4" w:space="0"/>
        <w:bottom w:val="single" w:color="95DCF7" w:themeColor="accent4" w:themeTint="66" w:sz="4" w:space="0"/>
        <w:right w:val="single" w:color="95DCF7" w:themeColor="accent4" w:themeTint="66" w:sz="4" w:space="0"/>
        <w:insideH w:val="single" w:color="95DCF7" w:themeColor="accent4" w:themeTint="66" w:sz="4" w:space="0"/>
        <w:insideV w:val="single" w:color="95DCF7" w:themeColor="accent4" w:themeTint="66" w:sz="4" w:space="0"/>
      </w:tblBorders>
    </w:tblPr>
    <w:tblStylePr w:type="firstRow">
      <w:rPr>
        <w:b/>
        <w:bCs/>
      </w:rPr>
      <w:tblPr/>
      <w:tcPr>
        <w:tcBorders>
          <w:bottom w:val="single" w:color="60CAF3" w:themeColor="accent4" w:themeTint="99" w:sz="12" w:space="0"/>
        </w:tcBorders>
      </w:tcPr>
    </w:tblStylePr>
    <w:tblStylePr w:type="lastRow">
      <w:rPr>
        <w:b/>
        <w:bCs/>
      </w:rPr>
      <w:tblPr/>
      <w:tcPr>
        <w:tcBorders>
          <w:top w:val="double" w:color="60CAF3" w:themeColor="accent4" w:themeTint="99" w:sz="2" w:space="0"/>
        </w:tcBorders>
      </w:tcPr>
    </w:tblStylePr>
    <w:tblStylePr w:type="firstCol">
      <w:rPr>
        <w:b/>
        <w:bCs/>
      </w:rPr>
    </w:tblStylePr>
    <w:tblStylePr w:type="lastCol">
      <w:rPr>
        <w:b/>
        <w:bCs/>
      </w:rPr>
    </w:tblStylePr>
  </w:style>
  <w:style w:type="table" w:styleId="TableGridLight">
    <w:name w:val="Grid Table Light"/>
    <w:basedOn w:val="TableNormal"/>
    <w:uiPriority w:val="40"/>
    <w:rsid w:val="00265C6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Grid">
    <w:name w:val="Table Grid"/>
    <w:basedOn w:val="TableNormal"/>
    <w:uiPriority w:val="39"/>
    <w:rsid w:val="00265C6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
    <w:name w:val="Plain Table 1"/>
    <w:basedOn w:val="TableNormal"/>
    <w:uiPriority w:val="41"/>
    <w:rsid w:val="00265C64"/>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1B39DF"/>
    <w:pPr>
      <w:spacing w:after="0" w:line="240" w:lineRule="auto"/>
    </w:pPr>
    <w:tblPr>
      <w:tblStyleRowBandSize w:val="1"/>
      <w:tblStyleColBandSize w:val="1"/>
      <w:tblBorders>
        <w:top w:val="single" w:color="E59EDC" w:themeColor="accent5" w:themeTint="66" w:sz="4" w:space="0"/>
        <w:left w:val="single" w:color="E59EDC" w:themeColor="accent5" w:themeTint="66" w:sz="4" w:space="0"/>
        <w:bottom w:val="single" w:color="E59EDC" w:themeColor="accent5" w:themeTint="66" w:sz="4" w:space="0"/>
        <w:right w:val="single" w:color="E59EDC" w:themeColor="accent5" w:themeTint="66" w:sz="4" w:space="0"/>
        <w:insideH w:val="single" w:color="E59EDC" w:themeColor="accent5" w:themeTint="66" w:sz="4" w:space="0"/>
        <w:insideV w:val="single" w:color="E59EDC" w:themeColor="accent5" w:themeTint="66" w:sz="4" w:space="0"/>
      </w:tblBorders>
    </w:tblPr>
    <w:tblStylePr w:type="firstRow">
      <w:rPr>
        <w:b/>
        <w:bCs/>
      </w:rPr>
      <w:tblPr/>
      <w:tcPr>
        <w:tcBorders>
          <w:bottom w:val="single" w:color="D86DCB" w:themeColor="accent5" w:themeTint="99" w:sz="12" w:space="0"/>
        </w:tcBorders>
      </w:tcPr>
    </w:tblStylePr>
    <w:tblStylePr w:type="lastRow">
      <w:rPr>
        <w:b/>
        <w:bCs/>
      </w:rPr>
      <w:tblPr/>
      <w:tcPr>
        <w:tcBorders>
          <w:top w:val="double" w:color="D86DCB" w:themeColor="accent5" w:themeTint="99" w:sz="2" w:space="0"/>
        </w:tcBorders>
      </w:tcPr>
    </w:tblStylePr>
    <w:tblStylePr w:type="firstCol">
      <w:rPr>
        <w:b/>
        <w:bCs/>
      </w:rPr>
    </w:tblStylePr>
    <w:tblStylePr w:type="lastCol">
      <w:rPr>
        <w:b/>
        <w:bCs/>
      </w:rPr>
    </w:tblStylePr>
  </w:style>
  <w:style w:type="table" w:styleId="GridTable1Light">
    <w:name w:val="Grid Table 1 Light"/>
    <w:basedOn w:val="TableNormal"/>
    <w:uiPriority w:val="46"/>
    <w:rsid w:val="001B39DF"/>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p1" w:customStyle="1">
    <w:name w:val="p1"/>
    <w:basedOn w:val="Normal"/>
    <w:rsid w:val="005649E4"/>
    <w:pPr>
      <w:spacing w:after="0" w:line="240" w:lineRule="auto"/>
    </w:pPr>
    <w:rPr>
      <w:rFonts w:ascii="Helvetica" w:hAnsi="Helvetica" w:cs="Times New Roman"/>
      <w:sz w:val="18"/>
      <w:szCs w:val="18"/>
      <w:lang w:eastAsia="en-GB"/>
    </w:rPr>
  </w:style>
  <w:style w:type="character" w:styleId="s1" w:customStyle="1">
    <w:name w:val="s1"/>
    <w:basedOn w:val="DefaultParagraphFont"/>
    <w:rsid w:val="005649E4"/>
    <w:rPr>
      <w:rFonts w:hint="default" w:ascii="Helvetica" w:hAnsi="Helvetica"/>
      <w:b w:val="0"/>
      <w:bCs w:val="0"/>
      <w:i w:val="0"/>
      <w:iCs w:val="0"/>
      <w:sz w:val="18"/>
      <w:szCs w:val="18"/>
    </w:rPr>
  </w:style>
  <w:style w:type="character" w:styleId="apple-converted-space" w:customStyle="1">
    <w:name w:val="apple-converted-space"/>
    <w:basedOn w:val="DefaultParagraphFont"/>
    <w:rsid w:val="005649E4"/>
  </w:style>
  <w:style w:type="paragraph" w:styleId="Header">
    <w:name w:val="header"/>
    <w:basedOn w:val="Normal"/>
    <w:link w:val="HeaderChar"/>
    <w:uiPriority w:val="99"/>
    <w:unhideWhenUsed/>
    <w:rsid w:val="004E1E49"/>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1E49"/>
  </w:style>
  <w:style w:type="paragraph" w:styleId="Footer">
    <w:name w:val="footer"/>
    <w:basedOn w:val="Normal"/>
    <w:link w:val="FooterChar"/>
    <w:uiPriority w:val="99"/>
    <w:unhideWhenUsed/>
    <w:rsid w:val="004E1E49"/>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1E49"/>
  </w:style>
  <w:style w:type="character" w:styleId="Hyperlink">
    <w:name w:val="Hyperlink"/>
    <w:basedOn w:val="DefaultParagraphFont"/>
    <w:uiPriority w:val="99"/>
    <w:unhideWhenUsed/>
    <w:rsid w:val="00C5189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yperlink" Target="https://www.gov.uk/become-sole-trader" TargetMode="Externa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gov.uk/government/statistics/business-population"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gov.uk/government/publications/reviews-and-social-media-endorsements-guidance-for-businesses-and-brands/reviews-guidance-for-businesses-and-agencies"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startuploans.co.uk/(Accessed" TargetMode="External"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2509008@student.uwtsd.ac.uk</dc:creator>
  <keywords/>
  <dc:description/>
  <lastModifiedBy>2509008@student.uwtsd.ac.uk</lastModifiedBy>
  <revision>89</revision>
  <dcterms:created xsi:type="dcterms:W3CDTF">2026-10-25T11:52:00.0000000Z</dcterms:created>
  <dcterms:modified xsi:type="dcterms:W3CDTF">2026-10-25T18:17:26.7883790Z</dcterms:modified>
</coreProperties>
</file>