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A598F" w:rsidRPr="00F877DB" w:rsidRDefault="004A598F" w:rsidP="004A598F">
      <w:pPr>
        <w:jc w:val="center"/>
        <w:rPr>
          <w:rFonts w:cstheme="minorHAnsi"/>
          <w:sz w:val="24"/>
          <w:szCs w:val="24"/>
        </w:rPr>
      </w:pPr>
    </w:p>
    <w:p w:rsidR="004A598F" w:rsidRPr="00F877DB" w:rsidRDefault="004A598F" w:rsidP="004A598F">
      <w:pPr>
        <w:jc w:val="center"/>
        <w:rPr>
          <w:rFonts w:cstheme="minorHAnsi"/>
          <w:sz w:val="24"/>
          <w:szCs w:val="24"/>
        </w:rPr>
      </w:pPr>
    </w:p>
    <w:p w:rsidR="004A598F" w:rsidRPr="00F877DB" w:rsidRDefault="004A598F" w:rsidP="004A598F">
      <w:pPr>
        <w:jc w:val="center"/>
        <w:rPr>
          <w:rFonts w:cstheme="minorHAnsi"/>
          <w:sz w:val="24"/>
          <w:szCs w:val="24"/>
        </w:rPr>
      </w:pPr>
    </w:p>
    <w:p w:rsidR="004A598F" w:rsidRPr="00F877DB" w:rsidRDefault="004A598F" w:rsidP="004A598F">
      <w:pPr>
        <w:jc w:val="center"/>
        <w:rPr>
          <w:rFonts w:cstheme="minorHAnsi"/>
          <w:sz w:val="24"/>
          <w:szCs w:val="24"/>
        </w:rPr>
      </w:pPr>
    </w:p>
    <w:p w:rsidR="004A598F" w:rsidRPr="00F877DB" w:rsidRDefault="004A598F" w:rsidP="004A598F">
      <w:pPr>
        <w:jc w:val="center"/>
        <w:rPr>
          <w:rFonts w:cstheme="minorHAnsi"/>
          <w:sz w:val="24"/>
          <w:szCs w:val="24"/>
        </w:rPr>
      </w:pPr>
    </w:p>
    <w:p w:rsidR="004A598F" w:rsidRPr="00F877DB" w:rsidRDefault="004A598F" w:rsidP="004A598F">
      <w:pPr>
        <w:jc w:val="center"/>
        <w:rPr>
          <w:rFonts w:cstheme="minorHAnsi"/>
          <w:sz w:val="24"/>
          <w:szCs w:val="24"/>
        </w:rPr>
      </w:pPr>
    </w:p>
    <w:p w:rsidR="007D1497" w:rsidRDefault="007D1497" w:rsidP="00564747">
      <w:pPr>
        <w:jc w:val="center"/>
        <w:rPr>
          <w:rFonts w:cstheme="minorHAnsi"/>
          <w:sz w:val="24"/>
          <w:szCs w:val="24"/>
        </w:rPr>
      </w:pPr>
    </w:p>
    <w:p w:rsidR="007D1497" w:rsidRDefault="007D1497" w:rsidP="00564747">
      <w:pPr>
        <w:jc w:val="center"/>
        <w:rPr>
          <w:rFonts w:cstheme="minorHAnsi"/>
          <w:sz w:val="24"/>
          <w:szCs w:val="24"/>
        </w:rPr>
      </w:pPr>
    </w:p>
    <w:p w:rsidR="007D1497" w:rsidRPr="007D1497" w:rsidRDefault="007D1497" w:rsidP="007D1497">
      <w:pPr>
        <w:spacing w:before="100" w:beforeAutospacing="1" w:after="100" w:afterAutospacing="1" w:line="240" w:lineRule="auto"/>
        <w:jc w:val="center"/>
        <w:rPr>
          <w:rFonts w:eastAsia="Times New Roman" w:cstheme="minorHAnsi"/>
          <w:color w:val="000000"/>
          <w:sz w:val="24"/>
          <w:szCs w:val="24"/>
          <w:lang w:eastAsia="en-GB"/>
        </w:rPr>
      </w:pPr>
    </w:p>
    <w:p w:rsidR="007D1497" w:rsidRPr="007D1497" w:rsidRDefault="007D1497" w:rsidP="0065328C">
      <w:pPr>
        <w:spacing w:before="100" w:beforeAutospacing="1" w:after="100" w:afterAutospacing="1" w:line="240" w:lineRule="auto"/>
        <w:jc w:val="center"/>
        <w:rPr>
          <w:rFonts w:eastAsia="Times New Roman" w:cstheme="minorHAnsi"/>
          <w:color w:val="000000"/>
          <w:sz w:val="24"/>
          <w:szCs w:val="24"/>
          <w:lang w:eastAsia="en-GB"/>
        </w:rPr>
      </w:pPr>
      <w:r w:rsidRPr="007D1497">
        <w:rPr>
          <w:rFonts w:eastAsia="Times New Roman" w:cstheme="minorHAnsi"/>
          <w:color w:val="000000"/>
          <w:sz w:val="24"/>
          <w:szCs w:val="24"/>
          <w:lang w:eastAsia="en-GB"/>
        </w:rPr>
        <w:t>Introduction to Health Research</w:t>
      </w:r>
    </w:p>
    <w:p w:rsidR="007D1497" w:rsidRPr="007D1497" w:rsidRDefault="007D1497" w:rsidP="0065328C">
      <w:pPr>
        <w:spacing w:before="100" w:beforeAutospacing="1" w:after="100" w:afterAutospacing="1" w:line="240" w:lineRule="auto"/>
        <w:jc w:val="center"/>
        <w:rPr>
          <w:rFonts w:eastAsia="Times New Roman" w:cstheme="minorHAnsi"/>
          <w:color w:val="000000"/>
          <w:sz w:val="24"/>
          <w:szCs w:val="24"/>
          <w:lang w:eastAsia="en-GB"/>
        </w:rPr>
      </w:pPr>
      <w:r w:rsidRPr="007D1497">
        <w:rPr>
          <w:rFonts w:eastAsia="Times New Roman" w:cstheme="minorHAnsi"/>
          <w:color w:val="000000"/>
          <w:sz w:val="24"/>
          <w:szCs w:val="24"/>
          <w:lang w:eastAsia="en-GB"/>
        </w:rPr>
        <w:t>M4XO1594</w:t>
      </w:r>
    </w:p>
    <w:p w:rsidR="00E33A1D" w:rsidRDefault="004A598F" w:rsidP="0065328C">
      <w:pPr>
        <w:spacing w:line="240" w:lineRule="auto"/>
        <w:jc w:val="center"/>
        <w:rPr>
          <w:rFonts w:cstheme="minorHAnsi"/>
          <w:sz w:val="24"/>
          <w:szCs w:val="24"/>
        </w:rPr>
      </w:pPr>
      <w:r w:rsidRPr="00F877DB">
        <w:rPr>
          <w:rFonts w:cstheme="minorHAnsi"/>
          <w:sz w:val="24"/>
          <w:szCs w:val="24"/>
        </w:rPr>
        <w:t>A Qualitative study of parents’ experiences using family support services: applying the concept of surface and depth</w:t>
      </w:r>
    </w:p>
    <w:p w:rsidR="0065328C" w:rsidRDefault="0065328C" w:rsidP="0065328C">
      <w:pPr>
        <w:spacing w:line="240" w:lineRule="auto"/>
        <w:jc w:val="center"/>
        <w:rPr>
          <w:rFonts w:cstheme="minorHAnsi"/>
          <w:sz w:val="24"/>
          <w:szCs w:val="24"/>
        </w:rPr>
      </w:pPr>
      <w:r w:rsidRPr="00F877DB">
        <w:rPr>
          <w:rFonts w:cstheme="minorHAnsi"/>
          <w:sz w:val="24"/>
          <w:szCs w:val="24"/>
        </w:rPr>
        <w:t>Name: Chantelle</w:t>
      </w:r>
      <w:r>
        <w:rPr>
          <w:rFonts w:cstheme="minorHAnsi"/>
          <w:sz w:val="24"/>
          <w:szCs w:val="24"/>
        </w:rPr>
        <w:t xml:space="preserve"> Charlotte </w:t>
      </w:r>
      <w:r w:rsidRPr="00F877DB">
        <w:rPr>
          <w:rFonts w:cstheme="minorHAnsi"/>
          <w:sz w:val="24"/>
          <w:szCs w:val="24"/>
        </w:rPr>
        <w:t xml:space="preserve"> Slinger</w:t>
      </w:r>
    </w:p>
    <w:p w:rsidR="004A598F" w:rsidRPr="00F877DB" w:rsidRDefault="004A598F" w:rsidP="0065328C">
      <w:pPr>
        <w:spacing w:line="240" w:lineRule="auto"/>
        <w:jc w:val="center"/>
        <w:rPr>
          <w:rFonts w:cstheme="minorHAnsi"/>
          <w:sz w:val="24"/>
          <w:szCs w:val="24"/>
        </w:rPr>
      </w:pPr>
      <w:r w:rsidRPr="00F877DB">
        <w:rPr>
          <w:rFonts w:cstheme="minorHAnsi"/>
          <w:sz w:val="24"/>
          <w:szCs w:val="24"/>
        </w:rPr>
        <w:t>Student number: 1800653</w:t>
      </w:r>
      <w:bookmarkStart w:id="0" w:name="_GoBack"/>
      <w:bookmarkEnd w:id="0"/>
    </w:p>
    <w:p w:rsidR="004A598F" w:rsidRPr="00F877DB" w:rsidRDefault="004A598F" w:rsidP="004A598F">
      <w:pPr>
        <w:jc w:val="center"/>
        <w:rPr>
          <w:rFonts w:cstheme="minorHAnsi"/>
          <w:sz w:val="24"/>
          <w:szCs w:val="24"/>
        </w:rPr>
      </w:pPr>
    </w:p>
    <w:p w:rsidR="004A598F" w:rsidRPr="00F877DB" w:rsidRDefault="004A598F" w:rsidP="004A598F">
      <w:pPr>
        <w:jc w:val="center"/>
        <w:rPr>
          <w:rFonts w:cstheme="minorHAnsi"/>
          <w:sz w:val="24"/>
          <w:szCs w:val="24"/>
        </w:rPr>
      </w:pPr>
    </w:p>
    <w:p w:rsidR="004A598F" w:rsidRPr="00F877DB" w:rsidRDefault="004A598F" w:rsidP="004A598F">
      <w:pPr>
        <w:jc w:val="center"/>
        <w:rPr>
          <w:rFonts w:cstheme="minorHAnsi"/>
          <w:sz w:val="24"/>
          <w:szCs w:val="24"/>
        </w:rPr>
      </w:pPr>
    </w:p>
    <w:p w:rsidR="00A86761" w:rsidRPr="00F877DB" w:rsidRDefault="00A86761" w:rsidP="004A598F">
      <w:pPr>
        <w:rPr>
          <w:rFonts w:cstheme="minorHAnsi"/>
          <w:sz w:val="24"/>
          <w:szCs w:val="24"/>
        </w:rPr>
      </w:pPr>
    </w:p>
    <w:p w:rsidR="004A598F" w:rsidRPr="00F877DB" w:rsidRDefault="007013B3" w:rsidP="004A598F">
      <w:pPr>
        <w:rPr>
          <w:rFonts w:cstheme="minorHAnsi"/>
          <w:sz w:val="24"/>
          <w:szCs w:val="24"/>
        </w:rPr>
      </w:pPr>
      <w:r w:rsidRPr="00F877DB">
        <w:rPr>
          <w:rFonts w:cstheme="minorHAnsi"/>
          <w:sz w:val="24"/>
          <w:szCs w:val="24"/>
        </w:rPr>
        <w:t xml:space="preserve">When it comes to the quality of a </w:t>
      </w:r>
      <w:r w:rsidR="005C4DC1" w:rsidRPr="00F877DB">
        <w:rPr>
          <w:rFonts w:cstheme="minorHAnsi"/>
          <w:sz w:val="24"/>
          <w:szCs w:val="24"/>
        </w:rPr>
        <w:t>person</w:t>
      </w:r>
      <w:r w:rsidR="005C4DC1">
        <w:rPr>
          <w:rFonts w:cstheme="minorHAnsi"/>
          <w:sz w:val="24"/>
          <w:szCs w:val="24"/>
        </w:rPr>
        <w:t>’s</w:t>
      </w:r>
      <w:r w:rsidRPr="00F877DB">
        <w:rPr>
          <w:rFonts w:cstheme="minorHAnsi"/>
          <w:sz w:val="24"/>
          <w:szCs w:val="24"/>
        </w:rPr>
        <w:t xml:space="preserve"> work it is help</w:t>
      </w:r>
      <w:r w:rsidR="005C4DC1">
        <w:rPr>
          <w:rFonts w:cstheme="minorHAnsi"/>
          <w:sz w:val="24"/>
          <w:szCs w:val="24"/>
        </w:rPr>
        <w:t>ful</w:t>
      </w:r>
      <w:r w:rsidRPr="00F877DB">
        <w:rPr>
          <w:rFonts w:cstheme="minorHAnsi"/>
          <w:sz w:val="24"/>
          <w:szCs w:val="24"/>
        </w:rPr>
        <w:t xml:space="preserve"> to have someone else look at it because by having a fresh set of eyes on the study/work, its more likely for them to</w:t>
      </w:r>
      <w:r w:rsidR="005C4DC1">
        <w:rPr>
          <w:rFonts w:cstheme="minorHAnsi"/>
          <w:sz w:val="24"/>
          <w:szCs w:val="24"/>
        </w:rPr>
        <w:t xml:space="preserve"> effectively</w:t>
      </w:r>
      <w:r w:rsidRPr="00F877DB">
        <w:rPr>
          <w:rFonts w:cstheme="minorHAnsi"/>
          <w:sz w:val="24"/>
          <w:szCs w:val="24"/>
        </w:rPr>
        <w:t xml:space="preserve"> critique and evaluate the strengths and weaknesses within the work</w:t>
      </w:r>
      <w:r w:rsidR="00F877DB">
        <w:rPr>
          <w:rFonts w:cstheme="minorHAnsi"/>
          <w:sz w:val="24"/>
          <w:szCs w:val="24"/>
        </w:rPr>
        <w:t xml:space="preserve"> (Ava, 2017).</w:t>
      </w:r>
    </w:p>
    <w:p w:rsidR="00F877DB" w:rsidRPr="001A0D17" w:rsidRDefault="004A598F" w:rsidP="00530F52">
      <w:pPr>
        <w:ind w:firstLine="284"/>
        <w:rPr>
          <w:rFonts w:cstheme="minorHAnsi"/>
          <w:sz w:val="24"/>
          <w:szCs w:val="24"/>
        </w:rPr>
      </w:pPr>
      <w:r w:rsidRPr="001A0D17">
        <w:rPr>
          <w:rFonts w:cstheme="minorHAnsi"/>
          <w:sz w:val="24"/>
          <w:szCs w:val="24"/>
        </w:rPr>
        <w:lastRenderedPageBreak/>
        <w:t>The title of this research paper</w:t>
      </w:r>
      <w:r w:rsidR="005C4DC1">
        <w:rPr>
          <w:rFonts w:cstheme="minorHAnsi"/>
          <w:sz w:val="24"/>
          <w:szCs w:val="24"/>
        </w:rPr>
        <w:t xml:space="preserve"> is </w:t>
      </w:r>
      <w:r w:rsidRPr="001A0D17">
        <w:rPr>
          <w:rFonts w:cstheme="minorHAnsi"/>
          <w:sz w:val="24"/>
          <w:szCs w:val="24"/>
        </w:rPr>
        <w:t>: ‘A qualitative study of parents’ experiences using family support services: applying the concept of surface and depth’</w:t>
      </w:r>
      <w:r w:rsidR="00C75EAD" w:rsidRPr="001A0D17">
        <w:rPr>
          <w:rFonts w:cstheme="minorHAnsi"/>
          <w:sz w:val="24"/>
          <w:szCs w:val="24"/>
        </w:rPr>
        <w:t xml:space="preserve"> (Whittaker, et al 2014)</w:t>
      </w:r>
      <w:r w:rsidRPr="001A0D17">
        <w:rPr>
          <w:rFonts w:cstheme="minorHAnsi"/>
          <w:sz w:val="24"/>
          <w:szCs w:val="24"/>
        </w:rPr>
        <w:t>. This title outlines the bases of the research paper that is to follow. The importance of a title is to allow the reader an insight to the contents within</w:t>
      </w:r>
      <w:r w:rsidR="001A0D17" w:rsidRPr="001A0D17">
        <w:rPr>
          <w:rFonts w:cstheme="minorHAnsi"/>
          <w:sz w:val="24"/>
          <w:szCs w:val="24"/>
        </w:rPr>
        <w:t xml:space="preserve"> (Reid, 1993).</w:t>
      </w:r>
    </w:p>
    <w:p w:rsidR="00530F52" w:rsidRPr="00F877DB" w:rsidRDefault="00530F52" w:rsidP="00530F52">
      <w:pPr>
        <w:ind w:firstLine="284"/>
        <w:rPr>
          <w:rFonts w:cstheme="minorHAnsi"/>
          <w:sz w:val="24"/>
          <w:szCs w:val="24"/>
        </w:rPr>
      </w:pPr>
      <w:r w:rsidRPr="00F877DB">
        <w:rPr>
          <w:rFonts w:cstheme="minorHAnsi"/>
          <w:sz w:val="24"/>
          <w:szCs w:val="24"/>
        </w:rPr>
        <w:t>This research paper is looking at the potential for services being able to have a positive impact on parents as well as their families, Whittaker</w:t>
      </w:r>
      <w:r w:rsidR="00832682" w:rsidRPr="00F877DB">
        <w:rPr>
          <w:rFonts w:cstheme="minorHAnsi"/>
          <w:sz w:val="24"/>
          <w:szCs w:val="24"/>
        </w:rPr>
        <w:t>,</w:t>
      </w:r>
      <w:r w:rsidRPr="00F877DB">
        <w:rPr>
          <w:rFonts w:cstheme="minorHAnsi"/>
          <w:sz w:val="24"/>
          <w:szCs w:val="24"/>
        </w:rPr>
        <w:t xml:space="preserve"> et al </w:t>
      </w:r>
      <w:r w:rsidR="00BF19B5" w:rsidRPr="00F877DB">
        <w:rPr>
          <w:rFonts w:cstheme="minorHAnsi"/>
          <w:sz w:val="24"/>
          <w:szCs w:val="24"/>
        </w:rPr>
        <w:t>(2014) explain</w:t>
      </w:r>
      <w:r w:rsidR="005C4DC1">
        <w:rPr>
          <w:rFonts w:cstheme="minorHAnsi"/>
          <w:sz w:val="24"/>
          <w:szCs w:val="24"/>
        </w:rPr>
        <w:t>s</w:t>
      </w:r>
      <w:r w:rsidR="00BF19B5" w:rsidRPr="00F877DB">
        <w:rPr>
          <w:rFonts w:cstheme="minorHAnsi"/>
          <w:sz w:val="24"/>
          <w:szCs w:val="24"/>
        </w:rPr>
        <w:t xml:space="preserve"> that the impact would be reliant on both the nature and level of engagement. This research was carried out to further investigate why it is found families feel the need to re-arrange with intensive support services.  The authors who have carried out this research are: </w:t>
      </w:r>
      <w:r w:rsidR="00AE6D3D" w:rsidRPr="00F877DB">
        <w:rPr>
          <w:rFonts w:cstheme="minorHAnsi"/>
          <w:sz w:val="24"/>
          <w:szCs w:val="24"/>
        </w:rPr>
        <w:t xml:space="preserve">Karen, A, Whittaker, Pat, Cox, Nigel Thomas and Karen </w:t>
      </w:r>
      <w:r w:rsidR="00A7663F">
        <w:rPr>
          <w:rFonts w:cstheme="minorHAnsi"/>
          <w:sz w:val="24"/>
          <w:szCs w:val="24"/>
        </w:rPr>
        <w:t>C</w:t>
      </w:r>
      <w:r w:rsidR="00AE6D3D" w:rsidRPr="00F877DB">
        <w:rPr>
          <w:rFonts w:cstheme="minorHAnsi"/>
          <w:sz w:val="24"/>
          <w:szCs w:val="24"/>
        </w:rPr>
        <w:t>ocker, there is a reference located directly underneath the authors names on the research paper that states the authors vary</w:t>
      </w:r>
      <w:r w:rsidR="005C4DC1">
        <w:rPr>
          <w:rFonts w:cstheme="minorHAnsi"/>
          <w:sz w:val="24"/>
          <w:szCs w:val="24"/>
        </w:rPr>
        <w:t>ing</w:t>
      </w:r>
      <w:r w:rsidR="00AE6D3D" w:rsidRPr="00F877DB">
        <w:rPr>
          <w:rFonts w:cstheme="minorHAnsi"/>
          <w:sz w:val="24"/>
          <w:szCs w:val="24"/>
        </w:rPr>
        <w:t xml:space="preserve"> academic backgrounds (Whittaker</w:t>
      </w:r>
      <w:r w:rsidR="00832682" w:rsidRPr="00F877DB">
        <w:rPr>
          <w:rFonts w:cstheme="minorHAnsi"/>
          <w:sz w:val="24"/>
          <w:szCs w:val="24"/>
        </w:rPr>
        <w:t>,</w:t>
      </w:r>
      <w:r w:rsidR="00AE6D3D" w:rsidRPr="00F877DB">
        <w:rPr>
          <w:rFonts w:cstheme="minorHAnsi"/>
          <w:sz w:val="24"/>
          <w:szCs w:val="24"/>
        </w:rPr>
        <w:t xml:space="preserve"> et al 2014).  </w:t>
      </w:r>
    </w:p>
    <w:p w:rsidR="002F7EC2" w:rsidRPr="00F877DB" w:rsidRDefault="00AE6D3D" w:rsidP="002F7EC2">
      <w:pPr>
        <w:ind w:firstLine="284"/>
        <w:rPr>
          <w:rFonts w:cstheme="minorHAnsi"/>
          <w:sz w:val="24"/>
          <w:szCs w:val="24"/>
        </w:rPr>
      </w:pPr>
      <w:r w:rsidRPr="00F877DB">
        <w:rPr>
          <w:rFonts w:cstheme="minorHAnsi"/>
          <w:sz w:val="24"/>
          <w:szCs w:val="24"/>
        </w:rPr>
        <w:t>The information that is written within this research papers abstract indicates that it is a descriptive abstract. This can be known as it gives a brief description of the contents of the following paper</w:t>
      </w:r>
      <w:r w:rsidR="00A7663F">
        <w:rPr>
          <w:rFonts w:cstheme="minorHAnsi"/>
          <w:sz w:val="24"/>
          <w:szCs w:val="24"/>
        </w:rPr>
        <w:t xml:space="preserve">. </w:t>
      </w:r>
      <w:r w:rsidRPr="00F877DB">
        <w:rPr>
          <w:rFonts w:cstheme="minorHAnsi"/>
          <w:sz w:val="24"/>
          <w:szCs w:val="24"/>
        </w:rPr>
        <w:t>However does not present any findings from their investigation.</w:t>
      </w:r>
      <w:r w:rsidR="00A7663F">
        <w:rPr>
          <w:rFonts w:cstheme="minorHAnsi"/>
          <w:sz w:val="24"/>
          <w:szCs w:val="24"/>
        </w:rPr>
        <w:t xml:space="preserve"> An abstract is a small paragraph that is located at the beginning of the research paper, and follows a structure like format (Reid, 1993).</w:t>
      </w:r>
    </w:p>
    <w:p w:rsidR="003460BB" w:rsidRPr="00F877DB" w:rsidRDefault="00236709" w:rsidP="003460BB">
      <w:pPr>
        <w:ind w:firstLine="284"/>
        <w:rPr>
          <w:rFonts w:cstheme="minorHAnsi"/>
          <w:sz w:val="24"/>
          <w:szCs w:val="24"/>
        </w:rPr>
      </w:pPr>
      <w:r w:rsidRPr="00F877DB">
        <w:rPr>
          <w:rFonts w:cstheme="minorHAnsi"/>
          <w:sz w:val="24"/>
          <w:szCs w:val="24"/>
        </w:rPr>
        <w:t>When writing a research paper it is vital to have a literature; a comprehensive study or interpretation of the literature formally related to a specific topic (Aveyard, 2014, p.1). This research paper’s literature review contains a range of literature by other researchers that are related to the topic of this research paper. Whittaker, et al (2014), have most frequently reference to two piece</w:t>
      </w:r>
      <w:r w:rsidR="00C5228E" w:rsidRPr="00F877DB">
        <w:rPr>
          <w:rFonts w:cstheme="minorHAnsi"/>
          <w:sz w:val="24"/>
          <w:szCs w:val="24"/>
        </w:rPr>
        <w:t xml:space="preserve">s </w:t>
      </w:r>
      <w:r w:rsidRPr="00F877DB">
        <w:rPr>
          <w:rFonts w:cstheme="minorHAnsi"/>
          <w:sz w:val="24"/>
          <w:szCs w:val="24"/>
        </w:rPr>
        <w:t xml:space="preserve">of research previously carried out these paper are: </w:t>
      </w:r>
      <w:r w:rsidR="00AE1A6A" w:rsidRPr="00F877DB">
        <w:rPr>
          <w:rFonts w:cstheme="minorHAnsi"/>
          <w:sz w:val="24"/>
          <w:szCs w:val="24"/>
        </w:rPr>
        <w:t xml:space="preserve">‘ A </w:t>
      </w:r>
      <w:r w:rsidR="007A749B" w:rsidRPr="00F877DB">
        <w:rPr>
          <w:rFonts w:cstheme="minorHAnsi"/>
          <w:sz w:val="24"/>
          <w:szCs w:val="24"/>
        </w:rPr>
        <w:t xml:space="preserve">survey of parental self-efficacy experiences: maximising potential through health-visiting and </w:t>
      </w:r>
      <w:r w:rsidR="007A749B" w:rsidRPr="00F877DB">
        <w:rPr>
          <w:rFonts w:cstheme="minorHAnsi"/>
          <w:sz w:val="24"/>
          <w:szCs w:val="24"/>
        </w:rPr>
        <w:lastRenderedPageBreak/>
        <w:t>universal parenting support</w:t>
      </w:r>
      <w:r w:rsidR="006075BC">
        <w:rPr>
          <w:rFonts w:cstheme="minorHAnsi"/>
          <w:sz w:val="24"/>
          <w:szCs w:val="24"/>
        </w:rPr>
        <w:t xml:space="preserve"> (Whittaker and </w:t>
      </w:r>
      <w:proofErr w:type="spellStart"/>
      <w:r w:rsidR="006075BC">
        <w:rPr>
          <w:rFonts w:cstheme="minorHAnsi"/>
          <w:sz w:val="24"/>
          <w:szCs w:val="24"/>
        </w:rPr>
        <w:t>Cowley</w:t>
      </w:r>
      <w:proofErr w:type="spellEnd"/>
      <w:r w:rsidR="006075BC">
        <w:rPr>
          <w:rFonts w:cstheme="minorHAnsi"/>
          <w:sz w:val="24"/>
          <w:szCs w:val="24"/>
        </w:rPr>
        <w:t xml:space="preserve"> 2012)</w:t>
      </w:r>
      <w:r w:rsidR="005C4DC1">
        <w:rPr>
          <w:rFonts w:cstheme="minorHAnsi"/>
          <w:sz w:val="24"/>
          <w:szCs w:val="24"/>
        </w:rPr>
        <w:t xml:space="preserve"> and surface and depth in social work practice</w:t>
      </w:r>
      <w:r w:rsidR="006075BC">
        <w:rPr>
          <w:rFonts w:cstheme="minorHAnsi"/>
          <w:sz w:val="24"/>
          <w:szCs w:val="24"/>
        </w:rPr>
        <w:t xml:space="preserve"> (Howe 1996)</w:t>
      </w:r>
      <w:r w:rsidR="005C4DC1">
        <w:rPr>
          <w:rFonts w:cstheme="minorHAnsi"/>
          <w:sz w:val="24"/>
          <w:szCs w:val="24"/>
        </w:rPr>
        <w:t>.</w:t>
      </w:r>
      <w:r w:rsidR="007A749B" w:rsidRPr="00F877DB">
        <w:rPr>
          <w:rFonts w:cstheme="minorHAnsi"/>
          <w:sz w:val="24"/>
          <w:szCs w:val="24"/>
        </w:rPr>
        <w:t xml:space="preserve"> This literature was used as it looks at the parenting support systems and how they work in the UK, it also explains the importance of health professionals and they way in which they can appreciate the specific needs of parents/families (Whittaker and </w:t>
      </w:r>
      <w:proofErr w:type="spellStart"/>
      <w:r w:rsidR="007A749B" w:rsidRPr="00F877DB">
        <w:rPr>
          <w:rFonts w:cstheme="minorHAnsi"/>
          <w:sz w:val="24"/>
          <w:szCs w:val="24"/>
        </w:rPr>
        <w:t>Cowley</w:t>
      </w:r>
      <w:proofErr w:type="spellEnd"/>
      <w:r w:rsidR="007A749B" w:rsidRPr="00F877DB">
        <w:rPr>
          <w:rFonts w:cstheme="minorHAnsi"/>
          <w:sz w:val="24"/>
          <w:szCs w:val="24"/>
        </w:rPr>
        <w:t xml:space="preserve"> 2012).</w:t>
      </w:r>
      <w:r w:rsidR="00D61E99" w:rsidRPr="00F877DB">
        <w:rPr>
          <w:rFonts w:cstheme="minorHAnsi"/>
          <w:sz w:val="24"/>
          <w:szCs w:val="24"/>
        </w:rPr>
        <w:t xml:space="preserve"> The literature </w:t>
      </w:r>
      <w:r w:rsidR="00E3256C" w:rsidRPr="00F877DB">
        <w:rPr>
          <w:rFonts w:cstheme="minorHAnsi"/>
          <w:sz w:val="24"/>
          <w:szCs w:val="24"/>
        </w:rPr>
        <w:t xml:space="preserve">used  in this study was justified as when used within the literature review it is used when explaining certain approaches. In addition to this the studies used are linking to the research being carried out. </w:t>
      </w:r>
    </w:p>
    <w:p w:rsidR="003460BB" w:rsidRPr="00F877DB" w:rsidRDefault="00AA4777" w:rsidP="003460BB">
      <w:pPr>
        <w:ind w:firstLine="284"/>
        <w:rPr>
          <w:rFonts w:cstheme="minorHAnsi"/>
          <w:sz w:val="24"/>
          <w:szCs w:val="24"/>
        </w:rPr>
      </w:pPr>
      <w:r w:rsidRPr="00F877DB">
        <w:rPr>
          <w:rFonts w:cstheme="minorHAnsi"/>
          <w:sz w:val="24"/>
          <w:szCs w:val="24"/>
        </w:rPr>
        <w:t>The study aim for this piece of research was carried out look more depth at the experiences of parents and the further examine their perceptions of help that is available, this to help professional to understand why it is found that some families may find themselves in need of additional support (Whittaker et al, 2014). Although the study aim has been clearly stated, the terms within the aim have not been explained</w:t>
      </w:r>
      <w:r w:rsidR="005C4DC1">
        <w:rPr>
          <w:rFonts w:cstheme="minorHAnsi"/>
          <w:sz w:val="24"/>
          <w:szCs w:val="24"/>
        </w:rPr>
        <w:t>,</w:t>
      </w:r>
      <w:r w:rsidRPr="00F877DB">
        <w:rPr>
          <w:rFonts w:cstheme="minorHAnsi"/>
          <w:sz w:val="24"/>
          <w:szCs w:val="24"/>
        </w:rPr>
        <w:t xml:space="preserve"> it would have been beneficial the have a definition of the support that is being looked at then to explain how it is then going to be measured</w:t>
      </w:r>
      <w:r w:rsidR="00FA6D4F" w:rsidRPr="00F877DB">
        <w:rPr>
          <w:rFonts w:cstheme="minorHAnsi"/>
          <w:sz w:val="24"/>
          <w:szCs w:val="24"/>
        </w:rPr>
        <w:t xml:space="preserve"> (Bowling, 2002)</w:t>
      </w:r>
      <w:r w:rsidR="00D57027" w:rsidRPr="00F877DB">
        <w:rPr>
          <w:rFonts w:cstheme="minorHAnsi"/>
          <w:sz w:val="24"/>
          <w:szCs w:val="24"/>
        </w:rPr>
        <w:t>.</w:t>
      </w:r>
    </w:p>
    <w:p w:rsidR="00C40F76" w:rsidRPr="00F877DB" w:rsidRDefault="00D57027" w:rsidP="003460BB">
      <w:pPr>
        <w:ind w:firstLine="284"/>
        <w:rPr>
          <w:rFonts w:cstheme="minorHAnsi"/>
          <w:sz w:val="24"/>
          <w:szCs w:val="24"/>
        </w:rPr>
      </w:pPr>
      <w:r w:rsidRPr="00F877DB">
        <w:rPr>
          <w:rFonts w:cstheme="minorHAnsi"/>
          <w:sz w:val="24"/>
          <w:szCs w:val="24"/>
        </w:rPr>
        <w:t>When first looking at the title of this research paper it is clearly stated  within</w:t>
      </w:r>
      <w:r w:rsidR="005C4DC1">
        <w:rPr>
          <w:rFonts w:cstheme="minorHAnsi"/>
          <w:sz w:val="24"/>
          <w:szCs w:val="24"/>
        </w:rPr>
        <w:t>,</w:t>
      </w:r>
      <w:r w:rsidRPr="00F877DB">
        <w:rPr>
          <w:rFonts w:cstheme="minorHAnsi"/>
          <w:sz w:val="24"/>
          <w:szCs w:val="24"/>
        </w:rPr>
        <w:t xml:space="preserve"> that is it a qualitative research paper</w:t>
      </w:r>
      <w:r w:rsidR="005C4DC1">
        <w:rPr>
          <w:rFonts w:cstheme="minorHAnsi"/>
          <w:sz w:val="24"/>
          <w:szCs w:val="24"/>
        </w:rPr>
        <w:t>.</w:t>
      </w:r>
      <w:r w:rsidRPr="00F877DB">
        <w:rPr>
          <w:rFonts w:cstheme="minorHAnsi"/>
          <w:sz w:val="24"/>
          <w:szCs w:val="24"/>
        </w:rPr>
        <w:t xml:space="preserve"> </w:t>
      </w:r>
      <w:r w:rsidR="005C4DC1">
        <w:rPr>
          <w:rFonts w:cstheme="minorHAnsi"/>
          <w:sz w:val="24"/>
          <w:szCs w:val="24"/>
        </w:rPr>
        <w:t>A</w:t>
      </w:r>
      <w:r w:rsidRPr="00F877DB">
        <w:rPr>
          <w:rFonts w:cstheme="minorHAnsi"/>
          <w:sz w:val="24"/>
          <w:szCs w:val="24"/>
        </w:rPr>
        <w:t xml:space="preserve">lso through out the research paper </w:t>
      </w:r>
      <w:r w:rsidR="005C4DC1">
        <w:rPr>
          <w:rFonts w:cstheme="minorHAnsi"/>
          <w:sz w:val="24"/>
          <w:szCs w:val="24"/>
        </w:rPr>
        <w:t xml:space="preserve">it </w:t>
      </w:r>
      <w:r w:rsidRPr="00F877DB">
        <w:rPr>
          <w:rFonts w:cstheme="minorHAnsi"/>
          <w:sz w:val="24"/>
          <w:szCs w:val="24"/>
        </w:rPr>
        <w:t xml:space="preserve">shows the use of </w:t>
      </w:r>
      <w:r w:rsidR="007824DC" w:rsidRPr="00F877DB">
        <w:rPr>
          <w:rFonts w:cstheme="minorHAnsi"/>
          <w:sz w:val="24"/>
          <w:szCs w:val="24"/>
        </w:rPr>
        <w:t>surveys</w:t>
      </w:r>
      <w:r w:rsidRPr="00F877DB">
        <w:rPr>
          <w:rFonts w:cstheme="minorHAnsi"/>
          <w:sz w:val="24"/>
          <w:szCs w:val="24"/>
        </w:rPr>
        <w:t>/questions that are looking at the options and willingness to partic</w:t>
      </w:r>
      <w:r w:rsidR="003B263B" w:rsidRPr="00F877DB">
        <w:rPr>
          <w:rFonts w:cstheme="minorHAnsi"/>
          <w:sz w:val="24"/>
          <w:szCs w:val="24"/>
        </w:rPr>
        <w:t>ipate by parents (Corbin and Strauss, 2008, p.12),</w:t>
      </w:r>
      <w:r w:rsidR="00F23B1C" w:rsidRPr="00F877DB">
        <w:rPr>
          <w:rFonts w:cstheme="minorHAnsi"/>
          <w:sz w:val="24"/>
          <w:szCs w:val="24"/>
        </w:rPr>
        <w:t xml:space="preserve"> from this research paper it is evident that the study would be classed as a qualitative paper although it does not state why this is so</w:t>
      </w:r>
      <w:r w:rsidR="003460BB" w:rsidRPr="00F877DB">
        <w:rPr>
          <w:rFonts w:cstheme="minorHAnsi"/>
          <w:sz w:val="24"/>
          <w:szCs w:val="24"/>
        </w:rPr>
        <w:t xml:space="preserve"> (Whittaker, et al 2014). </w:t>
      </w:r>
      <w:r w:rsidR="00F23B1C" w:rsidRPr="00F877DB">
        <w:rPr>
          <w:rFonts w:cstheme="minorHAnsi"/>
          <w:sz w:val="24"/>
          <w:szCs w:val="24"/>
        </w:rPr>
        <w:t xml:space="preserve"> It would be beneficial for the researchers to give</w:t>
      </w:r>
      <w:r w:rsidR="005C4DC1">
        <w:rPr>
          <w:rFonts w:cstheme="minorHAnsi"/>
          <w:sz w:val="24"/>
          <w:szCs w:val="24"/>
        </w:rPr>
        <w:t>n</w:t>
      </w:r>
      <w:r w:rsidR="00F23B1C" w:rsidRPr="00F877DB">
        <w:rPr>
          <w:rFonts w:cstheme="minorHAnsi"/>
          <w:sz w:val="24"/>
          <w:szCs w:val="24"/>
        </w:rPr>
        <w:t xml:space="preserve"> an explanation, as the reader may not understand what it means to be qualitative</w:t>
      </w:r>
      <w:r w:rsidR="005C4DC1">
        <w:rPr>
          <w:rFonts w:cstheme="minorHAnsi"/>
          <w:sz w:val="24"/>
          <w:szCs w:val="24"/>
        </w:rPr>
        <w:t xml:space="preserve"> paper</w:t>
      </w:r>
      <w:r w:rsidR="00F23B1C" w:rsidRPr="00F877DB">
        <w:rPr>
          <w:rFonts w:cstheme="minorHAnsi"/>
          <w:sz w:val="24"/>
          <w:szCs w:val="24"/>
        </w:rPr>
        <w:t xml:space="preserve">. The overall design of this research paper is not clearly state however it seems to be directed more toward the filed experiment </w:t>
      </w:r>
      <w:r w:rsidR="00F23B1C" w:rsidRPr="00F877DB">
        <w:rPr>
          <w:rFonts w:cstheme="minorHAnsi"/>
          <w:sz w:val="24"/>
          <w:szCs w:val="24"/>
        </w:rPr>
        <w:lastRenderedPageBreak/>
        <w:t xml:space="preserve">design, this is evident because they have used member of the population to gather </w:t>
      </w:r>
      <w:r w:rsidR="003460BB" w:rsidRPr="00F877DB">
        <w:rPr>
          <w:rFonts w:cstheme="minorHAnsi"/>
          <w:sz w:val="24"/>
          <w:szCs w:val="24"/>
        </w:rPr>
        <w:t>information</w:t>
      </w:r>
      <w:r w:rsidR="00F23B1C" w:rsidRPr="00F877DB">
        <w:rPr>
          <w:rFonts w:cstheme="minorHAnsi"/>
          <w:sz w:val="24"/>
          <w:szCs w:val="24"/>
        </w:rPr>
        <w:t xml:space="preserve"> about a particular topic.</w:t>
      </w:r>
      <w:r w:rsidR="0097184B" w:rsidRPr="00F877DB">
        <w:rPr>
          <w:rFonts w:cstheme="minorHAnsi"/>
          <w:sz w:val="24"/>
          <w:szCs w:val="24"/>
        </w:rPr>
        <w:t xml:space="preserve"> (Bouma and Atkinson, 1995: p.206-208).</w:t>
      </w:r>
      <w:r w:rsidR="002F7EC2" w:rsidRPr="00F877DB">
        <w:rPr>
          <w:rFonts w:cstheme="minorHAnsi"/>
          <w:sz w:val="24"/>
          <w:szCs w:val="24"/>
        </w:rPr>
        <w:t xml:space="preserve"> </w:t>
      </w:r>
    </w:p>
    <w:p w:rsidR="00FA6D4F" w:rsidRPr="00F877DB" w:rsidRDefault="007824DC" w:rsidP="00C40F76">
      <w:pPr>
        <w:pStyle w:val="NormalWeb"/>
        <w:spacing w:line="480" w:lineRule="auto"/>
        <w:ind w:firstLine="284"/>
        <w:rPr>
          <w:rFonts w:asciiTheme="minorHAnsi" w:hAnsiTheme="minorHAnsi" w:cstheme="minorHAnsi"/>
        </w:rPr>
      </w:pPr>
      <w:r w:rsidRPr="00F877DB">
        <w:rPr>
          <w:rFonts w:asciiTheme="minorHAnsi" w:hAnsiTheme="minorHAnsi" w:cstheme="minorHAnsi"/>
        </w:rPr>
        <w:t>The population of the study was based within the North of England and looked at one of the local authority, which through five family</w:t>
      </w:r>
      <w:r w:rsidR="004874FA" w:rsidRPr="00F877DB">
        <w:rPr>
          <w:rFonts w:asciiTheme="minorHAnsi" w:hAnsiTheme="minorHAnsi" w:cstheme="minorHAnsi"/>
        </w:rPr>
        <w:t xml:space="preserve"> centres supp</w:t>
      </w:r>
      <w:r w:rsidR="002C42C8" w:rsidRPr="00F877DB">
        <w:rPr>
          <w:rFonts w:asciiTheme="minorHAnsi" w:hAnsiTheme="minorHAnsi" w:cstheme="minorHAnsi"/>
        </w:rPr>
        <w:t>orted families (Whittaker, et al</w:t>
      </w:r>
      <w:r w:rsidR="00832682" w:rsidRPr="00F877DB">
        <w:rPr>
          <w:rFonts w:asciiTheme="minorHAnsi" w:hAnsiTheme="minorHAnsi" w:cstheme="minorHAnsi"/>
        </w:rPr>
        <w:t xml:space="preserve"> 2014</w:t>
      </w:r>
      <w:r w:rsidR="004874FA" w:rsidRPr="00F877DB">
        <w:rPr>
          <w:rFonts w:asciiTheme="minorHAnsi" w:hAnsiTheme="minorHAnsi" w:cstheme="minorHAnsi"/>
        </w:rPr>
        <w:t xml:space="preserve">). The size of the finale sample was 57 parents, they were chosen by having been identified as being registered to one the five family support centres. There were two forms of sampling used throughout this research process, the from used to gather the majority </w:t>
      </w:r>
      <w:r w:rsidR="005C4DC1">
        <w:rPr>
          <w:rFonts w:asciiTheme="minorHAnsi" w:hAnsiTheme="minorHAnsi" w:cstheme="minorHAnsi"/>
        </w:rPr>
        <w:t xml:space="preserve">of </w:t>
      </w:r>
      <w:r w:rsidR="004874FA" w:rsidRPr="00F877DB">
        <w:rPr>
          <w:rFonts w:asciiTheme="minorHAnsi" w:hAnsiTheme="minorHAnsi" w:cstheme="minorHAnsi"/>
        </w:rPr>
        <w:t>the participants was</w:t>
      </w:r>
      <w:r w:rsidR="005C4DC1">
        <w:rPr>
          <w:rFonts w:asciiTheme="minorHAnsi" w:hAnsiTheme="minorHAnsi" w:cstheme="minorHAnsi"/>
        </w:rPr>
        <w:t xml:space="preserve"> a</w:t>
      </w:r>
      <w:r w:rsidR="004874FA" w:rsidRPr="00F877DB">
        <w:rPr>
          <w:rFonts w:asciiTheme="minorHAnsi" w:hAnsiTheme="minorHAnsi" w:cstheme="minorHAnsi"/>
        </w:rPr>
        <w:t xml:space="preserve"> purposive </w:t>
      </w:r>
      <w:r w:rsidR="00814F11" w:rsidRPr="00F877DB">
        <w:rPr>
          <w:rFonts w:asciiTheme="minorHAnsi" w:hAnsiTheme="minorHAnsi" w:cstheme="minorHAnsi"/>
        </w:rPr>
        <w:t>approach as it has based it on the characteristic of parents in need of family support and who had been assessed by professionals</w:t>
      </w:r>
      <w:r w:rsidR="00C75EAD" w:rsidRPr="00F877DB">
        <w:rPr>
          <w:rFonts w:asciiTheme="minorHAnsi" w:hAnsiTheme="minorHAnsi" w:cstheme="minorHAnsi"/>
        </w:rPr>
        <w:t xml:space="preserve"> (Ross,2012, p.100)</w:t>
      </w:r>
      <w:r w:rsidR="00814F11" w:rsidRPr="00F877DB">
        <w:rPr>
          <w:rFonts w:asciiTheme="minorHAnsi" w:hAnsiTheme="minorHAnsi" w:cstheme="minorHAnsi"/>
        </w:rPr>
        <w:t>. As well as this the situation of the parents meant that they directly linked to the aim of the study</w:t>
      </w:r>
      <w:r w:rsidR="004821A6" w:rsidRPr="00F877DB">
        <w:rPr>
          <w:rFonts w:asciiTheme="minorHAnsi" w:hAnsiTheme="minorHAnsi" w:cstheme="minorHAnsi"/>
        </w:rPr>
        <w:t xml:space="preserve"> (</w:t>
      </w:r>
      <w:r w:rsidR="002C42C8" w:rsidRPr="00F877DB">
        <w:rPr>
          <w:rFonts w:asciiTheme="minorHAnsi" w:hAnsiTheme="minorHAnsi" w:cstheme="minorHAnsi"/>
        </w:rPr>
        <w:t>Whittaker</w:t>
      </w:r>
      <w:r w:rsidR="00832682" w:rsidRPr="00F877DB">
        <w:rPr>
          <w:rFonts w:asciiTheme="minorHAnsi" w:hAnsiTheme="minorHAnsi" w:cstheme="minorHAnsi"/>
        </w:rPr>
        <w:t>,</w:t>
      </w:r>
      <w:r w:rsidR="004821A6" w:rsidRPr="00F877DB">
        <w:rPr>
          <w:rFonts w:asciiTheme="minorHAnsi" w:hAnsiTheme="minorHAnsi" w:cstheme="minorHAnsi"/>
        </w:rPr>
        <w:t xml:space="preserve"> et al</w:t>
      </w:r>
      <w:r w:rsidR="00832682" w:rsidRPr="00F877DB">
        <w:rPr>
          <w:rFonts w:asciiTheme="minorHAnsi" w:hAnsiTheme="minorHAnsi" w:cstheme="minorHAnsi"/>
        </w:rPr>
        <w:t xml:space="preserve"> 2014</w:t>
      </w:r>
      <w:r w:rsidR="004821A6" w:rsidRPr="00F877DB">
        <w:rPr>
          <w:rFonts w:asciiTheme="minorHAnsi" w:hAnsiTheme="minorHAnsi" w:cstheme="minorHAnsi"/>
        </w:rPr>
        <w:t>)</w:t>
      </w:r>
      <w:r w:rsidR="00814F11" w:rsidRPr="00F877DB">
        <w:rPr>
          <w:rFonts w:asciiTheme="minorHAnsi" w:hAnsiTheme="minorHAnsi" w:cstheme="minorHAnsi"/>
        </w:rPr>
        <w:t>. The second form of sampling used was convivence</w:t>
      </w:r>
      <w:r w:rsidR="005C4DC1">
        <w:rPr>
          <w:rFonts w:asciiTheme="minorHAnsi" w:hAnsiTheme="minorHAnsi" w:cstheme="minorHAnsi"/>
        </w:rPr>
        <w:t xml:space="preserve"> sampling</w:t>
      </w:r>
      <w:r w:rsidR="00814F11" w:rsidRPr="00F877DB">
        <w:rPr>
          <w:rFonts w:asciiTheme="minorHAnsi" w:hAnsiTheme="minorHAnsi" w:cstheme="minorHAnsi"/>
        </w:rPr>
        <w:t xml:space="preserve"> as the res</w:t>
      </w:r>
      <w:r w:rsidR="004821A6" w:rsidRPr="00F877DB">
        <w:rPr>
          <w:rFonts w:asciiTheme="minorHAnsi" w:hAnsiTheme="minorHAnsi" w:cstheme="minorHAnsi"/>
        </w:rPr>
        <w:t>earchers used a small sample of four members of the family centres staff this was so that they could gather additional key information about the service form those who work within the sector</w:t>
      </w:r>
      <w:r w:rsidR="00C75EAD" w:rsidRPr="00F877DB">
        <w:rPr>
          <w:rFonts w:asciiTheme="minorHAnsi" w:hAnsiTheme="minorHAnsi" w:cstheme="minorHAnsi"/>
        </w:rPr>
        <w:t xml:space="preserve"> (Ross,2012, p.100) </w:t>
      </w:r>
      <w:r w:rsidR="004821A6" w:rsidRPr="00F877DB">
        <w:rPr>
          <w:rFonts w:asciiTheme="minorHAnsi" w:hAnsiTheme="minorHAnsi" w:cstheme="minorHAnsi"/>
        </w:rPr>
        <w:t xml:space="preserve">. </w:t>
      </w:r>
      <w:r w:rsidR="002B0D80" w:rsidRPr="00F877DB">
        <w:rPr>
          <w:rFonts w:asciiTheme="minorHAnsi" w:hAnsiTheme="minorHAnsi" w:cstheme="minorHAnsi"/>
        </w:rPr>
        <w:t xml:space="preserve">When considering the possible </w:t>
      </w:r>
      <w:r w:rsidR="002C42C8" w:rsidRPr="00F877DB">
        <w:rPr>
          <w:rFonts w:asciiTheme="minorHAnsi" w:hAnsiTheme="minorHAnsi" w:cstheme="minorHAnsi"/>
        </w:rPr>
        <w:t>impactions</w:t>
      </w:r>
      <w:r w:rsidR="002B0D80" w:rsidRPr="00F877DB">
        <w:rPr>
          <w:rFonts w:asciiTheme="minorHAnsi" w:hAnsiTheme="minorHAnsi" w:cstheme="minorHAnsi"/>
        </w:rPr>
        <w:t xml:space="preserve"> when using this sample</w:t>
      </w:r>
      <w:r w:rsidR="006F68ED" w:rsidRPr="00F877DB">
        <w:rPr>
          <w:rFonts w:asciiTheme="minorHAnsi" w:hAnsiTheme="minorHAnsi" w:cstheme="minorHAnsi"/>
        </w:rPr>
        <w:t xml:space="preserve">, it would have been more beneficial to have further </w:t>
      </w:r>
      <w:r w:rsidR="002C42C8" w:rsidRPr="00F877DB">
        <w:rPr>
          <w:rFonts w:asciiTheme="minorHAnsi" w:hAnsiTheme="minorHAnsi" w:cstheme="minorHAnsi"/>
        </w:rPr>
        <w:t>expand</w:t>
      </w:r>
      <w:r w:rsidR="006F68ED" w:rsidRPr="00F877DB">
        <w:rPr>
          <w:rFonts w:asciiTheme="minorHAnsi" w:hAnsiTheme="minorHAnsi" w:cstheme="minorHAnsi"/>
        </w:rPr>
        <w:t xml:space="preserve"> the range of population throughout the UK.</w:t>
      </w:r>
    </w:p>
    <w:p w:rsidR="00974289" w:rsidRPr="00F877DB" w:rsidRDefault="002C42C8" w:rsidP="00974289">
      <w:pPr>
        <w:pStyle w:val="NormalWeb"/>
        <w:spacing w:line="480" w:lineRule="auto"/>
        <w:ind w:firstLine="284"/>
        <w:rPr>
          <w:rFonts w:asciiTheme="minorHAnsi" w:hAnsiTheme="minorHAnsi" w:cstheme="minorHAnsi"/>
        </w:rPr>
      </w:pPr>
      <w:r w:rsidRPr="00F877DB">
        <w:rPr>
          <w:rFonts w:asciiTheme="minorHAnsi" w:hAnsiTheme="minorHAnsi" w:cstheme="minorHAnsi"/>
        </w:rPr>
        <w:t xml:space="preserve">The data collected by the researchers was obtained </w:t>
      </w:r>
      <w:r w:rsidR="00540D94" w:rsidRPr="00F877DB">
        <w:rPr>
          <w:rFonts w:asciiTheme="minorHAnsi" w:hAnsiTheme="minorHAnsi" w:cstheme="minorHAnsi"/>
        </w:rPr>
        <w:t>by presenting families with a questionnaire, which allowed parents to express their willingness to participate in the interviews</w:t>
      </w:r>
      <w:r w:rsidR="00FB156B">
        <w:rPr>
          <w:rFonts w:asciiTheme="minorHAnsi" w:hAnsiTheme="minorHAnsi" w:cstheme="minorHAnsi"/>
        </w:rPr>
        <w:t>. Interviews were used at it allows the research to gain information and take note of was is being said.</w:t>
      </w:r>
      <w:r w:rsidR="00540D94" w:rsidRPr="00F877DB">
        <w:rPr>
          <w:rFonts w:asciiTheme="minorHAnsi" w:hAnsiTheme="minorHAnsi" w:cstheme="minorHAnsi"/>
        </w:rPr>
        <w:t xml:space="preserve"> It was also a source that allowed </w:t>
      </w:r>
      <w:r w:rsidR="00953FBA">
        <w:rPr>
          <w:rFonts w:asciiTheme="minorHAnsi" w:hAnsiTheme="minorHAnsi" w:cstheme="minorHAnsi"/>
        </w:rPr>
        <w:t>researchers</w:t>
      </w:r>
      <w:r w:rsidR="00540D94" w:rsidRPr="00F877DB">
        <w:rPr>
          <w:rFonts w:asciiTheme="minorHAnsi" w:hAnsiTheme="minorHAnsi" w:cstheme="minorHAnsi"/>
        </w:rPr>
        <w:t xml:space="preserve"> to find out which of the five centres each parent was associated with. Whittaker et al</w:t>
      </w:r>
      <w:r w:rsidR="00832682" w:rsidRPr="00F877DB">
        <w:rPr>
          <w:rFonts w:asciiTheme="minorHAnsi" w:hAnsiTheme="minorHAnsi" w:cstheme="minorHAnsi"/>
        </w:rPr>
        <w:t xml:space="preserve"> (2014)</w:t>
      </w:r>
      <w:r w:rsidR="00540D94" w:rsidRPr="00F877DB">
        <w:rPr>
          <w:rFonts w:asciiTheme="minorHAnsi" w:hAnsiTheme="minorHAnsi" w:cstheme="minorHAnsi"/>
        </w:rPr>
        <w:t xml:space="preserve">, have carried out 18 interviews, in addition to this they also had a sample of four individuals that </w:t>
      </w:r>
      <w:r w:rsidR="009F2DB0" w:rsidRPr="00F877DB">
        <w:rPr>
          <w:rFonts w:asciiTheme="minorHAnsi" w:hAnsiTheme="minorHAnsi" w:cstheme="minorHAnsi"/>
        </w:rPr>
        <w:t>was used a convenience</w:t>
      </w:r>
      <w:r w:rsidR="00832682" w:rsidRPr="00F877DB">
        <w:rPr>
          <w:rFonts w:asciiTheme="minorHAnsi" w:hAnsiTheme="minorHAnsi" w:cstheme="minorHAnsi"/>
        </w:rPr>
        <w:t xml:space="preserve"> sample; they were members of staff from the family centre’s which meant the </w:t>
      </w:r>
      <w:r w:rsidR="00832682" w:rsidRPr="00F877DB">
        <w:rPr>
          <w:rFonts w:asciiTheme="minorHAnsi" w:hAnsiTheme="minorHAnsi" w:cstheme="minorHAnsi"/>
        </w:rPr>
        <w:lastRenderedPageBreak/>
        <w:t>researchers were able to obtain additional information about the services, as they are professionals it means the information that they would rely is</w:t>
      </w:r>
      <w:r w:rsidR="00953FBA">
        <w:rPr>
          <w:rFonts w:asciiTheme="minorHAnsi" w:hAnsiTheme="minorHAnsi" w:cstheme="minorHAnsi"/>
        </w:rPr>
        <w:t xml:space="preserve"> reliable</w:t>
      </w:r>
      <w:r w:rsidR="00832682" w:rsidRPr="00F877DB">
        <w:rPr>
          <w:rFonts w:asciiTheme="minorHAnsi" w:hAnsiTheme="minorHAnsi" w:cstheme="minorHAnsi"/>
        </w:rPr>
        <w:t xml:space="preserve"> </w:t>
      </w:r>
      <w:r w:rsidR="00B973C9" w:rsidRPr="00F877DB">
        <w:rPr>
          <w:rFonts w:asciiTheme="minorHAnsi" w:hAnsiTheme="minorHAnsi" w:cstheme="minorHAnsi"/>
        </w:rPr>
        <w:t>(Ross,2012, p.100)</w:t>
      </w:r>
      <w:r w:rsidR="00953FBA">
        <w:rPr>
          <w:rFonts w:asciiTheme="minorHAnsi" w:hAnsiTheme="minorHAnsi" w:cstheme="minorHAnsi"/>
        </w:rPr>
        <w:t xml:space="preserve">. </w:t>
      </w:r>
      <w:r w:rsidR="0033746C" w:rsidRPr="00F877DB">
        <w:rPr>
          <w:rFonts w:asciiTheme="minorHAnsi" w:hAnsiTheme="minorHAnsi" w:cstheme="minorHAnsi"/>
        </w:rPr>
        <w:t xml:space="preserve">It is suitable to say that the researchers </w:t>
      </w:r>
      <w:r w:rsidR="00F16F3A" w:rsidRPr="00F877DB">
        <w:rPr>
          <w:rFonts w:asciiTheme="minorHAnsi" w:hAnsiTheme="minorHAnsi" w:cstheme="minorHAnsi"/>
        </w:rPr>
        <w:t>have</w:t>
      </w:r>
      <w:r w:rsidR="0033746C" w:rsidRPr="00F877DB">
        <w:rPr>
          <w:rFonts w:asciiTheme="minorHAnsi" w:hAnsiTheme="minorHAnsi" w:cstheme="minorHAnsi"/>
        </w:rPr>
        <w:t xml:space="preserve"> describe</w:t>
      </w:r>
      <w:r w:rsidR="00F16F3A" w:rsidRPr="00F877DB">
        <w:rPr>
          <w:rFonts w:asciiTheme="minorHAnsi" w:hAnsiTheme="minorHAnsi" w:cstheme="minorHAnsi"/>
        </w:rPr>
        <w:t xml:space="preserve">d their reasoning for the structure of interviews; </w:t>
      </w:r>
      <w:r w:rsidR="00BD3E78" w:rsidRPr="00F877DB">
        <w:rPr>
          <w:rFonts w:asciiTheme="minorHAnsi" w:hAnsiTheme="minorHAnsi" w:cstheme="minorHAnsi"/>
        </w:rPr>
        <w:t>an</w:t>
      </w:r>
      <w:r w:rsidR="00F16F3A" w:rsidRPr="00F877DB">
        <w:rPr>
          <w:rFonts w:asciiTheme="minorHAnsi" w:hAnsiTheme="minorHAnsi" w:cstheme="minorHAnsi"/>
        </w:rPr>
        <w:t xml:space="preserve"> interview topic guide was used, when asking the participants about how they </w:t>
      </w:r>
      <w:r w:rsidR="00953FBA">
        <w:rPr>
          <w:rFonts w:asciiTheme="minorHAnsi" w:hAnsiTheme="minorHAnsi" w:cstheme="minorHAnsi"/>
        </w:rPr>
        <w:t>felt about the services. The data collected</w:t>
      </w:r>
      <w:r w:rsidR="00F16F3A" w:rsidRPr="00F877DB">
        <w:rPr>
          <w:rFonts w:asciiTheme="minorHAnsi" w:hAnsiTheme="minorHAnsi" w:cstheme="minorHAnsi"/>
        </w:rPr>
        <w:t xml:space="preserve"> was d</w:t>
      </w:r>
      <w:r w:rsidR="0025388A" w:rsidRPr="00F877DB">
        <w:rPr>
          <w:rFonts w:asciiTheme="minorHAnsi" w:hAnsiTheme="minorHAnsi" w:cstheme="minorHAnsi"/>
        </w:rPr>
        <w:t>ivided into three main sections</w:t>
      </w:r>
      <w:r w:rsidR="00953FBA">
        <w:rPr>
          <w:rFonts w:asciiTheme="minorHAnsi" w:hAnsiTheme="minorHAnsi" w:cstheme="minorHAnsi"/>
        </w:rPr>
        <w:t xml:space="preserve">; </w:t>
      </w:r>
      <w:r w:rsidR="0025388A" w:rsidRPr="00F877DB">
        <w:rPr>
          <w:rFonts w:asciiTheme="minorHAnsi" w:hAnsiTheme="minorHAnsi" w:cstheme="minorHAnsi"/>
        </w:rPr>
        <w:t>resources, staff approach and real life</w:t>
      </w:r>
      <w:r w:rsidR="00BD3E78" w:rsidRPr="00F877DB">
        <w:rPr>
          <w:rFonts w:asciiTheme="minorHAnsi" w:hAnsiTheme="minorHAnsi" w:cstheme="minorHAnsi"/>
        </w:rPr>
        <w:t xml:space="preserve"> (</w:t>
      </w:r>
      <w:proofErr w:type="spellStart"/>
      <w:r w:rsidR="00BD3E78" w:rsidRPr="00F877DB">
        <w:rPr>
          <w:rFonts w:asciiTheme="minorHAnsi" w:hAnsiTheme="minorHAnsi" w:cstheme="minorHAnsi"/>
        </w:rPr>
        <w:t>Whittaker,et</w:t>
      </w:r>
      <w:proofErr w:type="spellEnd"/>
      <w:r w:rsidR="00BD3E78" w:rsidRPr="00F877DB">
        <w:rPr>
          <w:rFonts w:asciiTheme="minorHAnsi" w:hAnsiTheme="minorHAnsi" w:cstheme="minorHAnsi"/>
        </w:rPr>
        <w:t xml:space="preserve"> al 2014)</w:t>
      </w:r>
      <w:r w:rsidR="00BC61BE">
        <w:rPr>
          <w:rFonts w:asciiTheme="minorHAnsi" w:hAnsiTheme="minorHAnsi" w:cstheme="minorHAnsi"/>
        </w:rPr>
        <w:t>; and</w:t>
      </w:r>
      <w:r w:rsidR="00C40F76" w:rsidRPr="00F877DB">
        <w:rPr>
          <w:rFonts w:asciiTheme="minorHAnsi" w:hAnsiTheme="minorHAnsi" w:cstheme="minorHAnsi"/>
        </w:rPr>
        <w:t xml:space="preserve"> (Sapsford and </w:t>
      </w:r>
      <w:proofErr w:type="spellStart"/>
      <w:r w:rsidR="00C40F76" w:rsidRPr="00F877DB">
        <w:rPr>
          <w:rFonts w:asciiTheme="minorHAnsi" w:hAnsiTheme="minorHAnsi" w:cstheme="minorHAnsi"/>
        </w:rPr>
        <w:t>Jupp</w:t>
      </w:r>
      <w:proofErr w:type="spellEnd"/>
      <w:r w:rsidR="00C40F76" w:rsidRPr="00F877DB">
        <w:rPr>
          <w:rFonts w:asciiTheme="minorHAnsi" w:hAnsiTheme="minorHAnsi" w:cstheme="minorHAnsi"/>
        </w:rPr>
        <w:t>, 2006, p.57).</w:t>
      </w:r>
    </w:p>
    <w:p w:rsidR="007013B3" w:rsidRPr="00F877DB" w:rsidRDefault="00BD3E78" w:rsidP="007013B3">
      <w:pPr>
        <w:pStyle w:val="NormalWeb"/>
        <w:spacing w:line="480" w:lineRule="auto"/>
        <w:ind w:firstLine="284"/>
        <w:rPr>
          <w:rFonts w:asciiTheme="minorHAnsi" w:hAnsiTheme="minorHAnsi" w:cstheme="minorHAnsi"/>
        </w:rPr>
      </w:pPr>
      <w:r w:rsidRPr="00F877DB">
        <w:rPr>
          <w:rFonts w:asciiTheme="minorHAnsi" w:hAnsiTheme="minorHAnsi" w:cstheme="minorHAnsi"/>
        </w:rPr>
        <w:t>When it comes to the ethical considerations in the research paper it does stat</w:t>
      </w:r>
      <w:r w:rsidR="00953FBA">
        <w:rPr>
          <w:rFonts w:asciiTheme="minorHAnsi" w:hAnsiTheme="minorHAnsi" w:cstheme="minorHAnsi"/>
        </w:rPr>
        <w:t>e</w:t>
      </w:r>
      <w:r w:rsidRPr="00F877DB">
        <w:rPr>
          <w:rFonts w:asciiTheme="minorHAnsi" w:hAnsiTheme="minorHAnsi" w:cstheme="minorHAnsi"/>
        </w:rPr>
        <w:t xml:space="preserve"> that the proposal was reviewed by the local university ethics comity (</w:t>
      </w:r>
      <w:proofErr w:type="spellStart"/>
      <w:r w:rsidRPr="00F877DB">
        <w:rPr>
          <w:rFonts w:asciiTheme="minorHAnsi" w:hAnsiTheme="minorHAnsi" w:cstheme="minorHAnsi"/>
        </w:rPr>
        <w:t>Usherwood</w:t>
      </w:r>
      <w:proofErr w:type="spellEnd"/>
      <w:r w:rsidRPr="00F877DB">
        <w:rPr>
          <w:rFonts w:asciiTheme="minorHAnsi" w:hAnsiTheme="minorHAnsi" w:cstheme="minorHAnsi"/>
        </w:rPr>
        <w:t>, 1996). It is also clearly displays that the researchers have obtained consent from the participants and have shown this under the subheading sample and data collection (Whittaker, et al, 2014).</w:t>
      </w:r>
    </w:p>
    <w:p w:rsidR="003460BB" w:rsidRPr="00F877DB" w:rsidRDefault="003460BB" w:rsidP="007013B3">
      <w:pPr>
        <w:pStyle w:val="NormalWeb"/>
        <w:spacing w:line="480" w:lineRule="auto"/>
        <w:ind w:firstLine="284"/>
        <w:rPr>
          <w:rFonts w:asciiTheme="minorHAnsi" w:hAnsiTheme="minorHAnsi" w:cstheme="minorHAnsi"/>
        </w:rPr>
      </w:pPr>
      <w:r w:rsidRPr="00F877DB">
        <w:rPr>
          <w:rFonts w:asciiTheme="minorHAnsi" w:hAnsiTheme="minorHAnsi" w:cstheme="minorHAnsi"/>
        </w:rPr>
        <w:t xml:space="preserve">From having looked </w:t>
      </w:r>
      <w:r w:rsidR="00BC61BE" w:rsidRPr="00F877DB">
        <w:rPr>
          <w:rFonts w:asciiTheme="minorHAnsi" w:hAnsiTheme="minorHAnsi" w:cstheme="minorHAnsi"/>
        </w:rPr>
        <w:t>at</w:t>
      </w:r>
      <w:r w:rsidRPr="00F877DB">
        <w:rPr>
          <w:rFonts w:asciiTheme="minorHAnsi" w:hAnsiTheme="minorHAnsi" w:cstheme="minorHAnsi"/>
        </w:rPr>
        <w:t xml:space="preserve"> the data analysis it explains that the interviews were thematically analysed; meaning it has recorded the patterns found (Miles and Huberman 1994).  All of the data was recorded via written hand notes which were taken whilst the individual and group interviews took place (Whittaker, et al 2014). Due </w:t>
      </w:r>
      <w:r w:rsidR="00D54BEC" w:rsidRPr="00F877DB">
        <w:rPr>
          <w:rFonts w:asciiTheme="minorHAnsi" w:hAnsiTheme="minorHAnsi" w:cstheme="minorHAnsi"/>
        </w:rPr>
        <w:t>to the small number of participants, both the individual and group data was triangulated and then agreed. This research</w:t>
      </w:r>
      <w:r w:rsidR="00953FBA">
        <w:rPr>
          <w:rFonts w:asciiTheme="minorHAnsi" w:hAnsiTheme="minorHAnsi" w:cstheme="minorHAnsi"/>
        </w:rPr>
        <w:t xml:space="preserve"> paper </w:t>
      </w:r>
      <w:r w:rsidR="00D54BEC" w:rsidRPr="00F877DB">
        <w:rPr>
          <w:rFonts w:asciiTheme="minorHAnsi" w:hAnsiTheme="minorHAnsi" w:cstheme="minorHAnsi"/>
        </w:rPr>
        <w:t xml:space="preserve"> was not discussed the use of any computer software. Once the data was thematically analysed, in order to keep the participants information private and confidential</w:t>
      </w:r>
      <w:r w:rsidR="00953FBA">
        <w:rPr>
          <w:rFonts w:asciiTheme="minorHAnsi" w:hAnsiTheme="minorHAnsi" w:cstheme="minorHAnsi"/>
        </w:rPr>
        <w:t>,</w:t>
      </w:r>
      <w:r w:rsidR="00D54BEC" w:rsidRPr="00F877DB">
        <w:rPr>
          <w:rFonts w:asciiTheme="minorHAnsi" w:hAnsiTheme="minorHAnsi" w:cstheme="minorHAnsi"/>
        </w:rPr>
        <w:t xml:space="preserve"> </w:t>
      </w:r>
      <w:r w:rsidR="00953FBA">
        <w:rPr>
          <w:rFonts w:asciiTheme="minorHAnsi" w:hAnsiTheme="minorHAnsi" w:cstheme="minorHAnsi"/>
        </w:rPr>
        <w:t>a</w:t>
      </w:r>
      <w:r w:rsidR="00D54BEC" w:rsidRPr="00F877DB">
        <w:rPr>
          <w:rFonts w:asciiTheme="minorHAnsi" w:hAnsiTheme="minorHAnsi" w:cstheme="minorHAnsi"/>
        </w:rPr>
        <w:t xml:space="preserve">ll of the data obtained was coded; centre 1, participant 3, is shown as (1.3) (Whittaker, et al 2014). The data was displayed via three sections which were made up of a series of quotations, provided as a result of the research carried out. From having analysing the findings  obtained from this study, </w:t>
      </w:r>
      <w:r w:rsidR="00953FBA">
        <w:rPr>
          <w:rFonts w:asciiTheme="minorHAnsi" w:hAnsiTheme="minorHAnsi" w:cstheme="minorHAnsi"/>
        </w:rPr>
        <w:t xml:space="preserve">it </w:t>
      </w:r>
      <w:r w:rsidR="00D54BEC" w:rsidRPr="00F877DB">
        <w:rPr>
          <w:rFonts w:asciiTheme="minorHAnsi" w:hAnsiTheme="minorHAnsi" w:cstheme="minorHAnsi"/>
        </w:rPr>
        <w:t xml:space="preserve">shows that the potential for positive outcomes for parents who have families with multiple needs is achievable </w:t>
      </w:r>
      <w:r w:rsidR="00953FBA">
        <w:rPr>
          <w:rFonts w:asciiTheme="minorHAnsi" w:hAnsiTheme="minorHAnsi" w:cstheme="minorHAnsi"/>
        </w:rPr>
        <w:t>i</w:t>
      </w:r>
      <w:r w:rsidR="00D54BEC" w:rsidRPr="00F877DB">
        <w:rPr>
          <w:rFonts w:asciiTheme="minorHAnsi" w:hAnsiTheme="minorHAnsi" w:cstheme="minorHAnsi"/>
        </w:rPr>
        <w:t xml:space="preserve">f </w:t>
      </w:r>
      <w:r w:rsidR="0092184F" w:rsidRPr="00F877DB">
        <w:rPr>
          <w:rFonts w:asciiTheme="minorHAnsi" w:hAnsiTheme="minorHAnsi" w:cstheme="minorHAnsi"/>
        </w:rPr>
        <w:t xml:space="preserve">professionals adopts both surface and depth approaches. It was found that it would be beneficial for practitioners  to </w:t>
      </w:r>
      <w:r w:rsidR="0092184F" w:rsidRPr="00F877DB">
        <w:rPr>
          <w:rFonts w:asciiTheme="minorHAnsi" w:hAnsiTheme="minorHAnsi" w:cstheme="minorHAnsi"/>
        </w:rPr>
        <w:lastRenderedPageBreak/>
        <w:t xml:space="preserve">be supported in adopting approaches which are relationship-based as well as enabling parents to feel both valued and respected (Whittaker, et al 2014). </w:t>
      </w:r>
    </w:p>
    <w:p w:rsidR="0092184F" w:rsidRPr="00F877DB" w:rsidRDefault="0092184F" w:rsidP="00974289">
      <w:pPr>
        <w:pStyle w:val="NormalWeb"/>
        <w:spacing w:line="480" w:lineRule="auto"/>
        <w:ind w:firstLine="284"/>
        <w:rPr>
          <w:rFonts w:asciiTheme="minorHAnsi" w:hAnsiTheme="minorHAnsi" w:cstheme="minorHAnsi"/>
        </w:rPr>
      </w:pPr>
      <w:r w:rsidRPr="00F877DB">
        <w:rPr>
          <w:rFonts w:asciiTheme="minorHAnsi" w:hAnsiTheme="minorHAnsi" w:cstheme="minorHAnsi"/>
        </w:rPr>
        <w:t xml:space="preserve">Throughout the discussion it shows the studies researchers have linked their own finding to other studies that have previously been carried out. Through their research they have been able to </w:t>
      </w:r>
      <w:proofErr w:type="spellStart"/>
      <w:r w:rsidRPr="00F877DB">
        <w:rPr>
          <w:rFonts w:asciiTheme="minorHAnsi" w:hAnsiTheme="minorHAnsi" w:cstheme="minorHAnsi"/>
        </w:rPr>
        <w:t>met</w:t>
      </w:r>
      <w:proofErr w:type="spellEnd"/>
      <w:r w:rsidRPr="00F877DB">
        <w:rPr>
          <w:rFonts w:asciiTheme="minorHAnsi" w:hAnsiTheme="minorHAnsi" w:cstheme="minorHAnsi"/>
        </w:rPr>
        <w:t xml:space="preserve"> the overall aim. Although there was a limitation when it came to the participant number meaning a lack of data</w:t>
      </w:r>
      <w:r w:rsidR="00953FBA">
        <w:rPr>
          <w:rFonts w:asciiTheme="minorHAnsi" w:hAnsiTheme="minorHAnsi" w:cstheme="minorHAnsi"/>
        </w:rPr>
        <w:t xml:space="preserve">, </w:t>
      </w:r>
      <w:r w:rsidRPr="00F877DB">
        <w:rPr>
          <w:rFonts w:asciiTheme="minorHAnsi" w:hAnsiTheme="minorHAnsi" w:cstheme="minorHAnsi"/>
        </w:rPr>
        <w:t>also the majority of the participants were female therefore this research can not comment on the experiences of fathers in any depth (Whittaker, et al 2014).</w:t>
      </w:r>
    </w:p>
    <w:p w:rsidR="00C75EAD" w:rsidRPr="00F877DB" w:rsidRDefault="00BD3E78" w:rsidP="0092184F">
      <w:pPr>
        <w:pStyle w:val="NormalWeb"/>
        <w:spacing w:line="480" w:lineRule="auto"/>
        <w:ind w:firstLine="284"/>
        <w:rPr>
          <w:rFonts w:asciiTheme="minorHAnsi" w:hAnsiTheme="minorHAnsi" w:cstheme="minorHAnsi"/>
        </w:rPr>
      </w:pPr>
      <w:r w:rsidRPr="00F877DB">
        <w:rPr>
          <w:rFonts w:asciiTheme="minorHAnsi" w:hAnsiTheme="minorHAnsi" w:cstheme="minorHAnsi"/>
        </w:rPr>
        <w:t>On first glance of this research paper it apparent there is no visual representation of the results in the form of a graph or table. However the finding can be found under the subheading findings, where the researchers have displayed their finding via a series of quotations that have been divide</w:t>
      </w:r>
      <w:r w:rsidR="00953FBA">
        <w:rPr>
          <w:rFonts w:asciiTheme="minorHAnsi" w:hAnsiTheme="minorHAnsi" w:cstheme="minorHAnsi"/>
        </w:rPr>
        <w:t xml:space="preserve">d into three </w:t>
      </w:r>
      <w:r w:rsidRPr="00F877DB">
        <w:rPr>
          <w:rFonts w:asciiTheme="minorHAnsi" w:hAnsiTheme="minorHAnsi" w:cstheme="minorHAnsi"/>
        </w:rPr>
        <w:t>main sections which are the same sections used within the interviews: resources, staff approach and real life (Whittaker,</w:t>
      </w:r>
      <w:r w:rsidR="0092184F" w:rsidRPr="00F877DB">
        <w:rPr>
          <w:rFonts w:asciiTheme="minorHAnsi" w:hAnsiTheme="minorHAnsi" w:cstheme="minorHAnsi"/>
        </w:rPr>
        <w:t xml:space="preserve"> </w:t>
      </w:r>
      <w:r w:rsidRPr="00F877DB">
        <w:rPr>
          <w:rFonts w:asciiTheme="minorHAnsi" w:hAnsiTheme="minorHAnsi" w:cstheme="minorHAnsi"/>
        </w:rPr>
        <w:t>et al 2014).</w:t>
      </w:r>
    </w:p>
    <w:p w:rsidR="0092184F" w:rsidRPr="00F877DB" w:rsidRDefault="0092184F" w:rsidP="0092184F">
      <w:pPr>
        <w:pStyle w:val="NormalWeb"/>
        <w:spacing w:line="480" w:lineRule="auto"/>
        <w:ind w:firstLine="284"/>
        <w:rPr>
          <w:rFonts w:asciiTheme="minorHAnsi" w:hAnsiTheme="minorHAnsi" w:cstheme="minorHAnsi"/>
        </w:rPr>
      </w:pPr>
      <w:r w:rsidRPr="00F877DB">
        <w:rPr>
          <w:rFonts w:asciiTheme="minorHAnsi" w:hAnsiTheme="minorHAnsi" w:cstheme="minorHAnsi"/>
        </w:rPr>
        <w:t xml:space="preserve">Whittaker, et al (2014), explain in their conclusion </w:t>
      </w:r>
      <w:r w:rsidR="004C6956" w:rsidRPr="00F877DB">
        <w:rPr>
          <w:rFonts w:asciiTheme="minorHAnsi" w:hAnsiTheme="minorHAnsi" w:cstheme="minorHAnsi"/>
        </w:rPr>
        <w:t>that the finding from this study is able to see the potential of positive outcomes when using surface and depth approaches. They also demonstrate the need for parents to re-engage with services, by combining the application of surface and depth approaches with ecological approaches perspectives provide a means to understand and begin to address this question (Whittaker, et al 2014).</w:t>
      </w:r>
    </w:p>
    <w:p w:rsidR="006075BC" w:rsidRDefault="004C6956" w:rsidP="006075BC">
      <w:pPr>
        <w:pStyle w:val="NormalWeb"/>
        <w:spacing w:line="480" w:lineRule="auto"/>
        <w:ind w:firstLine="284"/>
        <w:rPr>
          <w:rFonts w:asciiTheme="minorHAnsi" w:hAnsiTheme="minorHAnsi" w:cstheme="minorHAnsi"/>
        </w:rPr>
      </w:pPr>
      <w:r w:rsidRPr="00F877DB">
        <w:rPr>
          <w:rFonts w:asciiTheme="minorHAnsi" w:hAnsiTheme="minorHAnsi" w:cstheme="minorHAnsi"/>
        </w:rPr>
        <w:t>The overall ability to in</w:t>
      </w:r>
      <w:r w:rsidR="00C0265F" w:rsidRPr="00F877DB">
        <w:rPr>
          <w:rFonts w:asciiTheme="minorHAnsi" w:hAnsiTheme="minorHAnsi" w:cstheme="minorHAnsi"/>
        </w:rPr>
        <w:t>terpret</w:t>
      </w:r>
      <w:r w:rsidRPr="00F877DB">
        <w:rPr>
          <w:rFonts w:asciiTheme="minorHAnsi" w:hAnsiTheme="minorHAnsi" w:cstheme="minorHAnsi"/>
        </w:rPr>
        <w:t xml:space="preserve"> and read this research study was easy, the way in which the paper has been laid out allows for smooth reading as well as this, the findings section is themed which allowed the understanding of the results to be simpl</w:t>
      </w:r>
      <w:r w:rsidR="00C0265F" w:rsidRPr="00F877DB">
        <w:rPr>
          <w:rFonts w:asciiTheme="minorHAnsi" w:hAnsiTheme="minorHAnsi" w:cstheme="minorHAnsi"/>
        </w:rPr>
        <w:t xml:space="preserve">e. If this research was to be carried out for the second time it would be recommend that the sample size was larger </w:t>
      </w:r>
      <w:r w:rsidR="00C0265F" w:rsidRPr="00F877DB">
        <w:rPr>
          <w:rFonts w:asciiTheme="minorHAnsi" w:hAnsiTheme="minorHAnsi" w:cstheme="minorHAnsi"/>
        </w:rPr>
        <w:lastRenderedPageBreak/>
        <w:t xml:space="preserve">to increase the amount of data, it would as help the widen the location in which the study is carried out because by have a larger population dispersed throughout the UK it allows for the data to be more generalised this comes into paly when considering the number of both male and female participants. By increasing the number of male participants the study would be able to comment of the experiences of men also. </w:t>
      </w:r>
    </w:p>
    <w:p w:rsidR="006075BC" w:rsidRDefault="006075BC" w:rsidP="006075BC">
      <w:pPr>
        <w:pStyle w:val="NormalWeb"/>
        <w:spacing w:line="480" w:lineRule="auto"/>
        <w:ind w:firstLine="284"/>
        <w:rPr>
          <w:rFonts w:asciiTheme="minorHAnsi" w:hAnsiTheme="minorHAnsi" w:cstheme="minorHAnsi"/>
        </w:rPr>
      </w:pPr>
    </w:p>
    <w:p w:rsidR="0065328C" w:rsidRDefault="0065328C" w:rsidP="006075BC">
      <w:pPr>
        <w:pStyle w:val="NormalWeb"/>
        <w:spacing w:line="480" w:lineRule="auto"/>
        <w:ind w:firstLine="284"/>
        <w:rPr>
          <w:rFonts w:asciiTheme="minorHAnsi" w:hAnsiTheme="minorHAnsi" w:cstheme="minorHAnsi"/>
        </w:rPr>
      </w:pPr>
    </w:p>
    <w:p w:rsidR="0065328C" w:rsidRDefault="0065328C" w:rsidP="006075BC">
      <w:pPr>
        <w:pStyle w:val="NormalWeb"/>
        <w:spacing w:line="480" w:lineRule="auto"/>
        <w:ind w:firstLine="284"/>
        <w:rPr>
          <w:rFonts w:asciiTheme="minorHAnsi" w:hAnsiTheme="minorHAnsi" w:cstheme="minorHAnsi"/>
        </w:rPr>
      </w:pPr>
    </w:p>
    <w:p w:rsidR="0065328C" w:rsidRDefault="0065328C" w:rsidP="006075BC">
      <w:pPr>
        <w:pStyle w:val="NormalWeb"/>
        <w:spacing w:line="480" w:lineRule="auto"/>
        <w:ind w:firstLine="284"/>
        <w:rPr>
          <w:rFonts w:asciiTheme="minorHAnsi" w:hAnsiTheme="minorHAnsi" w:cstheme="minorHAnsi"/>
        </w:rPr>
      </w:pPr>
    </w:p>
    <w:p w:rsidR="0065328C" w:rsidRDefault="0065328C" w:rsidP="006075BC">
      <w:pPr>
        <w:pStyle w:val="NormalWeb"/>
        <w:spacing w:line="480" w:lineRule="auto"/>
        <w:ind w:firstLine="284"/>
        <w:rPr>
          <w:rFonts w:asciiTheme="minorHAnsi" w:hAnsiTheme="minorHAnsi" w:cstheme="minorHAnsi"/>
        </w:rPr>
      </w:pPr>
    </w:p>
    <w:p w:rsidR="0065328C" w:rsidRDefault="0065328C" w:rsidP="006075BC">
      <w:pPr>
        <w:pStyle w:val="NormalWeb"/>
        <w:spacing w:line="480" w:lineRule="auto"/>
        <w:ind w:firstLine="284"/>
        <w:rPr>
          <w:rFonts w:asciiTheme="minorHAnsi" w:hAnsiTheme="minorHAnsi" w:cstheme="minorHAnsi"/>
        </w:rPr>
      </w:pPr>
    </w:p>
    <w:p w:rsidR="0065328C" w:rsidRDefault="0065328C" w:rsidP="006075BC">
      <w:pPr>
        <w:pStyle w:val="NormalWeb"/>
        <w:spacing w:line="480" w:lineRule="auto"/>
        <w:ind w:firstLine="284"/>
        <w:rPr>
          <w:rFonts w:asciiTheme="minorHAnsi" w:hAnsiTheme="minorHAnsi" w:cstheme="minorHAnsi"/>
        </w:rPr>
      </w:pPr>
    </w:p>
    <w:p w:rsidR="0065328C" w:rsidRDefault="0065328C" w:rsidP="006075BC">
      <w:pPr>
        <w:pStyle w:val="NormalWeb"/>
        <w:spacing w:line="480" w:lineRule="auto"/>
        <w:ind w:firstLine="284"/>
        <w:rPr>
          <w:rFonts w:asciiTheme="minorHAnsi" w:hAnsiTheme="minorHAnsi" w:cstheme="minorHAnsi"/>
        </w:rPr>
      </w:pPr>
    </w:p>
    <w:p w:rsidR="0065328C" w:rsidRDefault="0065328C" w:rsidP="006075BC">
      <w:pPr>
        <w:pStyle w:val="NormalWeb"/>
        <w:spacing w:line="480" w:lineRule="auto"/>
        <w:ind w:firstLine="284"/>
        <w:rPr>
          <w:rFonts w:asciiTheme="minorHAnsi" w:hAnsiTheme="minorHAnsi" w:cstheme="minorHAnsi"/>
        </w:rPr>
      </w:pPr>
    </w:p>
    <w:p w:rsidR="0065328C" w:rsidRDefault="0065328C" w:rsidP="006075BC">
      <w:pPr>
        <w:pStyle w:val="NormalWeb"/>
        <w:spacing w:line="480" w:lineRule="auto"/>
        <w:ind w:firstLine="284"/>
        <w:rPr>
          <w:rFonts w:asciiTheme="minorHAnsi" w:hAnsiTheme="minorHAnsi" w:cstheme="minorHAnsi"/>
        </w:rPr>
      </w:pPr>
    </w:p>
    <w:p w:rsidR="0065328C" w:rsidRPr="006075BC" w:rsidRDefault="0065328C" w:rsidP="006075BC">
      <w:pPr>
        <w:pStyle w:val="NormalWeb"/>
        <w:spacing w:line="480" w:lineRule="auto"/>
        <w:ind w:firstLine="284"/>
        <w:rPr>
          <w:rFonts w:asciiTheme="minorHAnsi" w:hAnsiTheme="minorHAnsi" w:cstheme="minorHAnsi"/>
        </w:rPr>
      </w:pPr>
    </w:p>
    <w:p w:rsidR="006075BC" w:rsidRDefault="00C40F76" w:rsidP="006075BC">
      <w:pPr>
        <w:rPr>
          <w:rFonts w:cstheme="minorHAnsi"/>
          <w:sz w:val="24"/>
          <w:szCs w:val="24"/>
        </w:rPr>
      </w:pPr>
      <w:r w:rsidRPr="00F877DB">
        <w:rPr>
          <w:rFonts w:cstheme="minorHAnsi"/>
          <w:sz w:val="24"/>
          <w:szCs w:val="24"/>
        </w:rPr>
        <w:t xml:space="preserve">References </w:t>
      </w:r>
    </w:p>
    <w:p w:rsidR="006075BC" w:rsidRDefault="006075BC" w:rsidP="006075BC">
      <w:pPr>
        <w:spacing w:after="0" w:line="240" w:lineRule="auto"/>
        <w:rPr>
          <w:rFonts w:cstheme="minorHAnsi"/>
          <w:sz w:val="24"/>
          <w:szCs w:val="24"/>
        </w:rPr>
      </w:pPr>
      <w:r w:rsidRPr="00F877DB">
        <w:rPr>
          <w:rFonts w:cstheme="minorHAnsi"/>
          <w:sz w:val="24"/>
          <w:szCs w:val="24"/>
        </w:rPr>
        <w:t>Aveyard, H. (2014) Doing a Literature Review in Health and Social Care. A practical guide.</w:t>
      </w:r>
    </w:p>
    <w:p w:rsidR="006075BC" w:rsidRPr="00F877DB" w:rsidRDefault="006075BC" w:rsidP="006075BC">
      <w:pPr>
        <w:spacing w:after="0" w:line="240" w:lineRule="auto"/>
        <w:rPr>
          <w:rFonts w:cstheme="minorHAnsi"/>
          <w:sz w:val="24"/>
          <w:szCs w:val="24"/>
        </w:rPr>
      </w:pPr>
      <w:r w:rsidRPr="00F877DB">
        <w:rPr>
          <w:rFonts w:cstheme="minorHAnsi"/>
          <w:sz w:val="24"/>
          <w:szCs w:val="24"/>
        </w:rPr>
        <w:lastRenderedPageBreak/>
        <w:t>3rd edition. Berkshire: Open University Press</w:t>
      </w:r>
    </w:p>
    <w:p w:rsidR="006075BC" w:rsidRPr="00F877DB" w:rsidRDefault="006075BC" w:rsidP="006075BC">
      <w:pPr>
        <w:pStyle w:val="NormalWeb"/>
        <w:rPr>
          <w:rFonts w:asciiTheme="minorHAnsi" w:hAnsiTheme="minorHAnsi" w:cstheme="minorHAnsi"/>
        </w:rPr>
      </w:pPr>
      <w:r w:rsidRPr="00F877DB">
        <w:rPr>
          <w:rFonts w:asciiTheme="minorHAnsi" w:hAnsiTheme="minorHAnsi" w:cstheme="minorHAnsi"/>
        </w:rPr>
        <w:t xml:space="preserve">Bowling, A. (2002) Research methods in health: </w:t>
      </w:r>
      <w:r w:rsidRPr="00F877DB">
        <w:rPr>
          <w:rFonts w:asciiTheme="minorHAnsi" w:hAnsiTheme="minorHAnsi" w:cstheme="minorHAnsi"/>
          <w:i/>
        </w:rPr>
        <w:t>Investigating health and health services</w:t>
      </w:r>
      <w:r w:rsidRPr="00F877DB">
        <w:rPr>
          <w:rFonts w:asciiTheme="minorHAnsi" w:hAnsiTheme="minorHAnsi" w:cstheme="minorHAnsi"/>
        </w:rPr>
        <w:t>. 2nd Edition, Buckingham: Open University Press</w:t>
      </w:r>
    </w:p>
    <w:p w:rsidR="006075BC" w:rsidRPr="00F877DB" w:rsidRDefault="006075BC" w:rsidP="006075BC">
      <w:pPr>
        <w:spacing w:before="100" w:beforeAutospacing="1" w:after="100" w:afterAutospacing="1" w:line="240" w:lineRule="auto"/>
        <w:rPr>
          <w:rFonts w:eastAsia="Times New Roman" w:cstheme="minorHAnsi"/>
          <w:sz w:val="24"/>
          <w:szCs w:val="24"/>
          <w:lang w:eastAsia="en-GB"/>
        </w:rPr>
      </w:pPr>
      <w:r w:rsidRPr="00F877DB">
        <w:rPr>
          <w:rFonts w:eastAsia="Times New Roman" w:cstheme="minorHAnsi"/>
          <w:sz w:val="24"/>
          <w:szCs w:val="24"/>
          <w:lang w:eastAsia="en-GB"/>
        </w:rPr>
        <w:t xml:space="preserve">Bouma, D.G. and Atkinson, J.B.G. (1995) </w:t>
      </w:r>
      <w:r w:rsidRPr="00F877DB">
        <w:rPr>
          <w:rFonts w:eastAsia="Times New Roman" w:cstheme="minorHAnsi"/>
          <w:i/>
          <w:sz w:val="24"/>
          <w:szCs w:val="24"/>
          <w:lang w:eastAsia="en-GB"/>
        </w:rPr>
        <w:t>A Handbook of Social Science Research: A comprehensive and Practical Guide for students.</w:t>
      </w:r>
      <w:r w:rsidRPr="00F877DB">
        <w:rPr>
          <w:rFonts w:eastAsia="Times New Roman" w:cstheme="minorHAnsi"/>
          <w:sz w:val="24"/>
          <w:szCs w:val="24"/>
          <w:lang w:eastAsia="en-GB"/>
        </w:rPr>
        <w:t xml:space="preserve"> Second Edition. Oxford: Oxford University Press </w:t>
      </w:r>
    </w:p>
    <w:p w:rsidR="006075BC" w:rsidRPr="00F877DB" w:rsidRDefault="006075BC" w:rsidP="006075BC">
      <w:pPr>
        <w:spacing w:before="100" w:beforeAutospacing="1" w:after="100" w:afterAutospacing="1" w:line="240" w:lineRule="auto"/>
        <w:rPr>
          <w:rFonts w:eastAsia="Times New Roman" w:cstheme="minorHAnsi"/>
          <w:sz w:val="24"/>
          <w:szCs w:val="24"/>
          <w:lang w:eastAsia="en-GB"/>
        </w:rPr>
      </w:pPr>
      <w:r w:rsidRPr="00F877DB">
        <w:rPr>
          <w:rFonts w:eastAsia="Times New Roman" w:cstheme="minorHAnsi"/>
          <w:sz w:val="24"/>
          <w:szCs w:val="24"/>
          <w:lang w:eastAsia="en-GB"/>
        </w:rPr>
        <w:t>Corbin, J. and Strauss (2008) Basics of Qualitative Research. London: SAGE Publications Ltd</w:t>
      </w:r>
    </w:p>
    <w:p w:rsidR="006075BC" w:rsidRDefault="006075BC" w:rsidP="006075BC">
      <w:pPr>
        <w:spacing w:before="100" w:beforeAutospacing="1" w:after="100" w:afterAutospacing="1" w:line="240" w:lineRule="auto"/>
        <w:rPr>
          <w:rFonts w:eastAsia="Times New Roman" w:cstheme="minorHAnsi"/>
          <w:sz w:val="24"/>
          <w:szCs w:val="24"/>
          <w:lang w:eastAsia="en-GB"/>
        </w:rPr>
      </w:pPr>
      <w:r w:rsidRPr="00F877DB">
        <w:rPr>
          <w:rFonts w:eastAsia="Times New Roman" w:cstheme="minorHAnsi"/>
          <w:sz w:val="24"/>
          <w:szCs w:val="24"/>
          <w:lang w:eastAsia="en-GB"/>
        </w:rPr>
        <w:t xml:space="preserve">Flick, U. (1998) </w:t>
      </w:r>
      <w:r w:rsidRPr="00F877DB">
        <w:rPr>
          <w:rFonts w:eastAsia="Times New Roman" w:cstheme="minorHAnsi"/>
          <w:i/>
          <w:sz w:val="24"/>
          <w:szCs w:val="24"/>
          <w:lang w:eastAsia="en-GB"/>
        </w:rPr>
        <w:t>An Introduction to Qualitative Research.</w:t>
      </w:r>
      <w:r w:rsidRPr="00F877DB">
        <w:rPr>
          <w:rFonts w:eastAsia="Times New Roman" w:cstheme="minorHAnsi"/>
          <w:sz w:val="24"/>
          <w:szCs w:val="24"/>
          <w:lang w:eastAsia="en-GB"/>
        </w:rPr>
        <w:t xml:space="preserve"> London: SAGE Publications Ltd</w:t>
      </w:r>
    </w:p>
    <w:p w:rsidR="006075BC" w:rsidRPr="00F646E8" w:rsidRDefault="006075BC" w:rsidP="006075BC">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 xml:space="preserve">Howe D. (1196) </w:t>
      </w:r>
      <w:r w:rsidRPr="00F646E8">
        <w:rPr>
          <w:rFonts w:eastAsia="Times New Roman" w:cstheme="minorHAnsi"/>
          <w:sz w:val="24"/>
          <w:szCs w:val="24"/>
          <w:lang w:eastAsia="en-GB"/>
        </w:rPr>
        <w:t>Surface and depth in social work practice.</w:t>
      </w:r>
      <w:r>
        <w:rPr>
          <w:rFonts w:eastAsia="Times New Roman" w:cstheme="minorHAnsi"/>
          <w:sz w:val="24"/>
          <w:szCs w:val="24"/>
          <w:lang w:eastAsia="en-GB"/>
        </w:rPr>
        <w:t xml:space="preserve"> </w:t>
      </w:r>
      <w:r w:rsidRPr="00F646E8">
        <w:rPr>
          <w:rFonts w:eastAsia="Times New Roman" w:cstheme="minorHAnsi"/>
          <w:i/>
          <w:sz w:val="24"/>
          <w:szCs w:val="24"/>
          <w:lang w:eastAsia="en-GB"/>
        </w:rPr>
        <w:t>Social theory, social change and social work.</w:t>
      </w:r>
      <w:r>
        <w:rPr>
          <w:rFonts w:eastAsia="Times New Roman" w:cstheme="minorHAnsi"/>
          <w:i/>
          <w:sz w:val="24"/>
          <w:szCs w:val="24"/>
          <w:lang w:eastAsia="en-GB"/>
        </w:rPr>
        <w:t xml:space="preserve"> </w:t>
      </w:r>
      <w:r>
        <w:rPr>
          <w:rFonts w:eastAsia="Times New Roman" w:cstheme="minorHAnsi"/>
          <w:sz w:val="24"/>
          <w:szCs w:val="24"/>
          <w:lang w:eastAsia="en-GB"/>
        </w:rPr>
        <w:t>P.77-97. (10</w:t>
      </w:r>
      <w:r w:rsidRPr="00F646E8">
        <w:rPr>
          <w:rFonts w:eastAsia="Times New Roman" w:cstheme="minorHAnsi"/>
          <w:sz w:val="24"/>
          <w:szCs w:val="24"/>
          <w:vertAlign w:val="superscript"/>
          <w:lang w:eastAsia="en-GB"/>
        </w:rPr>
        <w:t>th</w:t>
      </w:r>
      <w:r>
        <w:rPr>
          <w:rFonts w:eastAsia="Times New Roman" w:cstheme="minorHAnsi"/>
          <w:sz w:val="24"/>
          <w:szCs w:val="24"/>
          <w:lang w:eastAsia="en-GB"/>
        </w:rPr>
        <w:t xml:space="preserve"> January 2019)</w:t>
      </w:r>
    </w:p>
    <w:p w:rsidR="006075BC" w:rsidRDefault="006075BC" w:rsidP="006075BC">
      <w:pPr>
        <w:spacing w:after="0" w:line="240" w:lineRule="auto"/>
        <w:rPr>
          <w:rFonts w:cstheme="minorHAnsi"/>
          <w:sz w:val="24"/>
          <w:szCs w:val="24"/>
        </w:rPr>
      </w:pPr>
      <w:r w:rsidRPr="00F877DB">
        <w:rPr>
          <w:rFonts w:cstheme="minorHAnsi"/>
          <w:sz w:val="24"/>
          <w:szCs w:val="24"/>
        </w:rPr>
        <w:t xml:space="preserve">Jae A. (2017) </w:t>
      </w:r>
      <w:r w:rsidRPr="00F877DB">
        <w:rPr>
          <w:rFonts w:cstheme="minorHAnsi"/>
          <w:i/>
          <w:sz w:val="24"/>
          <w:szCs w:val="24"/>
        </w:rPr>
        <w:t xml:space="preserve">why critiquing others helps you. Available at: </w:t>
      </w:r>
      <w:hyperlink r:id="rId4" w:history="1">
        <w:r w:rsidRPr="00F877DB">
          <w:rPr>
            <w:rStyle w:val="Hyperlink"/>
            <w:rFonts w:cstheme="minorHAnsi"/>
            <w:color w:val="auto"/>
            <w:sz w:val="24"/>
            <w:szCs w:val="24"/>
            <w:u w:val="none"/>
          </w:rPr>
          <w:t>http://dx.doi.org/10.1111/j.1365-2702.2012.04074.x</w:t>
        </w:r>
      </w:hyperlink>
      <w:r w:rsidRPr="00F877DB">
        <w:rPr>
          <w:rFonts w:cstheme="minorHAnsi"/>
          <w:sz w:val="24"/>
          <w:szCs w:val="24"/>
        </w:rPr>
        <w:t xml:space="preserve"> (10th January 2019)</w:t>
      </w:r>
    </w:p>
    <w:p w:rsidR="006075BC" w:rsidRPr="00F877DB" w:rsidRDefault="006075BC" w:rsidP="006075BC">
      <w:pPr>
        <w:spacing w:after="0" w:line="240" w:lineRule="auto"/>
        <w:rPr>
          <w:rFonts w:cstheme="minorHAnsi"/>
          <w:sz w:val="24"/>
          <w:szCs w:val="24"/>
        </w:rPr>
      </w:pPr>
    </w:p>
    <w:p w:rsidR="006075BC" w:rsidRPr="00F877DB" w:rsidRDefault="006075BC" w:rsidP="006075BC">
      <w:pPr>
        <w:spacing w:line="240" w:lineRule="auto"/>
        <w:rPr>
          <w:rFonts w:cstheme="minorHAnsi"/>
          <w:sz w:val="24"/>
          <w:szCs w:val="24"/>
        </w:rPr>
      </w:pPr>
      <w:r w:rsidRPr="00F877DB">
        <w:rPr>
          <w:rFonts w:cstheme="minorHAnsi"/>
          <w:sz w:val="24"/>
          <w:szCs w:val="24"/>
        </w:rPr>
        <w:t>Miles M.B. and Huberman A.M. (1994) Qualitative data analysis: An expanded sourcebook, 2</w:t>
      </w:r>
      <w:r w:rsidRPr="00F877DB">
        <w:rPr>
          <w:rFonts w:cstheme="minorHAnsi"/>
          <w:sz w:val="24"/>
          <w:szCs w:val="24"/>
          <w:vertAlign w:val="superscript"/>
        </w:rPr>
        <w:t>nd</w:t>
      </w:r>
      <w:r w:rsidRPr="00F877DB">
        <w:rPr>
          <w:rFonts w:cstheme="minorHAnsi"/>
          <w:sz w:val="24"/>
          <w:szCs w:val="24"/>
        </w:rPr>
        <w:t xml:space="preserve"> end. Sage, thousand Oaks, CA.</w:t>
      </w:r>
    </w:p>
    <w:p w:rsidR="006075BC" w:rsidRDefault="006075BC" w:rsidP="006075BC">
      <w:pPr>
        <w:pStyle w:val="NormalWeb"/>
        <w:rPr>
          <w:rFonts w:asciiTheme="minorHAnsi" w:hAnsiTheme="minorHAnsi" w:cstheme="minorHAnsi"/>
        </w:rPr>
      </w:pPr>
      <w:r w:rsidRPr="00F877DB">
        <w:rPr>
          <w:rFonts w:asciiTheme="minorHAnsi" w:hAnsiTheme="minorHAnsi" w:cstheme="minorHAnsi"/>
        </w:rPr>
        <w:t xml:space="preserve">Reid, N. (1993) Health Care and Research by Degrees. Oxford: Blackwell Scientific Publications </w:t>
      </w:r>
    </w:p>
    <w:p w:rsidR="006075BC" w:rsidRPr="00F877DB" w:rsidRDefault="006075BC" w:rsidP="006075BC">
      <w:pPr>
        <w:pStyle w:val="NormalWeb"/>
        <w:rPr>
          <w:rFonts w:asciiTheme="minorHAnsi" w:hAnsiTheme="minorHAnsi" w:cstheme="minorHAnsi"/>
        </w:rPr>
      </w:pPr>
      <w:r w:rsidRPr="00F877DB">
        <w:rPr>
          <w:rFonts w:asciiTheme="minorHAnsi" w:hAnsiTheme="minorHAnsi" w:cstheme="minorHAnsi"/>
        </w:rPr>
        <w:t>Ross, Tracey. (2012)</w:t>
      </w:r>
      <w:r w:rsidRPr="00F877DB">
        <w:rPr>
          <w:rFonts w:asciiTheme="minorHAnsi" w:hAnsiTheme="minorHAnsi" w:cstheme="minorHAnsi"/>
          <w:i/>
        </w:rPr>
        <w:t xml:space="preserve"> a survival guide for health research methods. </w:t>
      </w:r>
      <w:r w:rsidRPr="00F877DB">
        <w:rPr>
          <w:rFonts w:asciiTheme="minorHAnsi" w:hAnsiTheme="minorHAnsi" w:cstheme="minorHAnsi"/>
        </w:rPr>
        <w:t>England: pen University Press</w:t>
      </w:r>
    </w:p>
    <w:p w:rsidR="006075BC" w:rsidRPr="00F877DB" w:rsidRDefault="006075BC" w:rsidP="006075BC">
      <w:pPr>
        <w:spacing w:before="100" w:beforeAutospacing="1" w:after="100" w:afterAutospacing="1" w:line="240" w:lineRule="auto"/>
        <w:rPr>
          <w:rFonts w:eastAsia="Times New Roman" w:cstheme="minorHAnsi"/>
          <w:sz w:val="24"/>
          <w:szCs w:val="24"/>
          <w:lang w:eastAsia="en-GB"/>
        </w:rPr>
      </w:pPr>
      <w:r w:rsidRPr="00F877DB">
        <w:rPr>
          <w:rFonts w:eastAsia="Times New Roman" w:cstheme="minorHAnsi"/>
          <w:sz w:val="24"/>
          <w:szCs w:val="24"/>
          <w:lang w:eastAsia="en-GB"/>
        </w:rPr>
        <w:t xml:space="preserve">Sapsford, R. and </w:t>
      </w:r>
      <w:proofErr w:type="spellStart"/>
      <w:r w:rsidRPr="00F877DB">
        <w:rPr>
          <w:rFonts w:eastAsia="Times New Roman" w:cstheme="minorHAnsi"/>
          <w:sz w:val="24"/>
          <w:szCs w:val="24"/>
          <w:lang w:eastAsia="en-GB"/>
        </w:rPr>
        <w:t>Jupp</w:t>
      </w:r>
      <w:proofErr w:type="spellEnd"/>
      <w:r w:rsidRPr="00F877DB">
        <w:rPr>
          <w:rFonts w:eastAsia="Times New Roman" w:cstheme="minorHAnsi"/>
          <w:sz w:val="24"/>
          <w:szCs w:val="24"/>
          <w:lang w:eastAsia="en-GB"/>
        </w:rPr>
        <w:t xml:space="preserve">, V. (2006) Data Collection and Analysis. Second Edition. London: SAGE Publications Ltd  </w:t>
      </w:r>
    </w:p>
    <w:p w:rsidR="006075BC" w:rsidRPr="00F877DB" w:rsidRDefault="006075BC" w:rsidP="006075BC">
      <w:pPr>
        <w:spacing w:before="100" w:beforeAutospacing="1" w:after="100" w:afterAutospacing="1" w:line="240" w:lineRule="auto"/>
        <w:rPr>
          <w:rFonts w:eastAsia="Times New Roman" w:cstheme="minorHAnsi"/>
          <w:sz w:val="24"/>
          <w:szCs w:val="24"/>
          <w:lang w:eastAsia="en-GB"/>
        </w:rPr>
      </w:pPr>
      <w:proofErr w:type="spellStart"/>
      <w:r w:rsidRPr="00F877DB">
        <w:rPr>
          <w:rFonts w:eastAsia="Times New Roman" w:cstheme="minorHAnsi"/>
          <w:sz w:val="24"/>
          <w:szCs w:val="24"/>
          <w:lang w:eastAsia="en-GB"/>
        </w:rPr>
        <w:t>Usherwood</w:t>
      </w:r>
      <w:proofErr w:type="spellEnd"/>
      <w:r w:rsidRPr="00F877DB">
        <w:rPr>
          <w:rFonts w:eastAsia="Times New Roman" w:cstheme="minorHAnsi"/>
          <w:sz w:val="24"/>
          <w:szCs w:val="24"/>
          <w:lang w:eastAsia="en-GB"/>
        </w:rPr>
        <w:t xml:space="preserve">, T. (1996) Introduction to Project Management in Health Research. A Guide for New Researchers. Buckingham: Open University Press </w:t>
      </w:r>
    </w:p>
    <w:p w:rsidR="006075BC" w:rsidRPr="00F877DB" w:rsidRDefault="006075BC" w:rsidP="006075BC">
      <w:pPr>
        <w:spacing w:line="240" w:lineRule="auto"/>
        <w:rPr>
          <w:rFonts w:cstheme="minorHAnsi"/>
          <w:sz w:val="24"/>
          <w:szCs w:val="24"/>
        </w:rPr>
      </w:pPr>
      <w:r w:rsidRPr="00F877DB">
        <w:rPr>
          <w:rFonts w:cstheme="minorHAnsi"/>
          <w:sz w:val="24"/>
          <w:szCs w:val="24"/>
        </w:rPr>
        <w:t>Whittaker et al. (2014)</w:t>
      </w:r>
      <w:r w:rsidRPr="00F877DB">
        <w:rPr>
          <w:rFonts w:cstheme="minorHAnsi"/>
          <w:i/>
          <w:sz w:val="24"/>
          <w:szCs w:val="24"/>
        </w:rPr>
        <w:t xml:space="preserve"> ‘A qualitative study of parents’ experiences using family support services: applying the concept of surface and depth’ </w:t>
      </w:r>
      <w:r w:rsidRPr="00F877DB">
        <w:rPr>
          <w:rFonts w:cstheme="minorHAnsi"/>
          <w:sz w:val="24"/>
          <w:szCs w:val="24"/>
        </w:rPr>
        <w:t>(22(5) 479-487. Available at: https://onlinelibrary-wiley-com.ezproxy.uwtsd.ac.uk/doi/full/10.1111/hsc.12101 (4</w:t>
      </w:r>
      <w:r w:rsidRPr="00F877DB">
        <w:rPr>
          <w:rFonts w:cstheme="minorHAnsi"/>
          <w:sz w:val="24"/>
          <w:szCs w:val="24"/>
          <w:vertAlign w:val="superscript"/>
        </w:rPr>
        <w:t>th</w:t>
      </w:r>
      <w:r w:rsidRPr="00F877DB">
        <w:rPr>
          <w:rFonts w:cstheme="minorHAnsi"/>
          <w:sz w:val="24"/>
          <w:szCs w:val="24"/>
        </w:rPr>
        <w:t xml:space="preserve"> December 2018)</w:t>
      </w:r>
    </w:p>
    <w:p w:rsidR="006075BC" w:rsidRPr="00F877DB" w:rsidRDefault="006075BC" w:rsidP="006075BC">
      <w:pPr>
        <w:spacing w:line="240" w:lineRule="auto"/>
        <w:rPr>
          <w:rFonts w:cstheme="minorHAnsi"/>
          <w:sz w:val="24"/>
          <w:szCs w:val="24"/>
        </w:rPr>
      </w:pPr>
      <w:r w:rsidRPr="00F877DB">
        <w:rPr>
          <w:rFonts w:cstheme="minorHAnsi"/>
          <w:sz w:val="24"/>
          <w:szCs w:val="24"/>
        </w:rPr>
        <w:t xml:space="preserve">Whittaker K.A and </w:t>
      </w:r>
      <w:proofErr w:type="spellStart"/>
      <w:r w:rsidRPr="00F877DB">
        <w:rPr>
          <w:rFonts w:cstheme="minorHAnsi"/>
          <w:sz w:val="24"/>
          <w:szCs w:val="24"/>
        </w:rPr>
        <w:t>Cowley</w:t>
      </w:r>
      <w:proofErr w:type="spellEnd"/>
      <w:r w:rsidRPr="00F877DB">
        <w:rPr>
          <w:rFonts w:cstheme="minorHAnsi"/>
          <w:sz w:val="24"/>
          <w:szCs w:val="24"/>
        </w:rPr>
        <w:t xml:space="preserve"> S. (2012) A survey of parental self-efficacy experiences: maximising potential through health-visiting and universal parenting support.</w:t>
      </w:r>
      <w:r w:rsidRPr="00F877DB">
        <w:rPr>
          <w:rFonts w:cstheme="minorHAnsi"/>
          <w:i/>
          <w:sz w:val="24"/>
          <w:szCs w:val="24"/>
        </w:rPr>
        <w:t xml:space="preserve"> Journal of clinical nursing. </w:t>
      </w:r>
      <w:r w:rsidRPr="00F877DB">
        <w:rPr>
          <w:rFonts w:cstheme="minorHAnsi"/>
          <w:sz w:val="24"/>
          <w:szCs w:val="24"/>
        </w:rPr>
        <w:t xml:space="preserve">21, </w:t>
      </w:r>
      <w:r>
        <w:rPr>
          <w:rFonts w:cstheme="minorHAnsi"/>
          <w:sz w:val="24"/>
          <w:szCs w:val="24"/>
        </w:rPr>
        <w:t>p.</w:t>
      </w:r>
      <w:r w:rsidRPr="00F877DB">
        <w:rPr>
          <w:rFonts w:cstheme="minorHAnsi"/>
          <w:sz w:val="24"/>
          <w:szCs w:val="24"/>
        </w:rPr>
        <w:t>3276-3286. Available at: http://dx.doi.org/10.1111/j.1365-2702.2012.04074.x</w:t>
      </w:r>
      <w:r>
        <w:rPr>
          <w:rFonts w:cstheme="minorHAnsi"/>
          <w:sz w:val="24"/>
          <w:szCs w:val="24"/>
        </w:rPr>
        <w:t xml:space="preserve"> (8th January 2019)</w:t>
      </w:r>
    </w:p>
    <w:p w:rsidR="004A598F" w:rsidRPr="004A598F" w:rsidRDefault="004A598F" w:rsidP="004A598F">
      <w:pPr>
        <w:rPr>
          <w:sz w:val="24"/>
        </w:rPr>
      </w:pPr>
    </w:p>
    <w:sectPr w:rsidR="004A598F" w:rsidRPr="004A59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598F"/>
    <w:rsid w:val="00103E6B"/>
    <w:rsid w:val="001A0D17"/>
    <w:rsid w:val="00236709"/>
    <w:rsid w:val="0025388A"/>
    <w:rsid w:val="002B0D80"/>
    <w:rsid w:val="002C42C8"/>
    <w:rsid w:val="002F7EC2"/>
    <w:rsid w:val="0033746C"/>
    <w:rsid w:val="003460BB"/>
    <w:rsid w:val="003B263B"/>
    <w:rsid w:val="004821A6"/>
    <w:rsid w:val="004874FA"/>
    <w:rsid w:val="004A598F"/>
    <w:rsid w:val="004C6956"/>
    <w:rsid w:val="004E0636"/>
    <w:rsid w:val="00501D0D"/>
    <w:rsid w:val="00530F52"/>
    <w:rsid w:val="00540D94"/>
    <w:rsid w:val="00564747"/>
    <w:rsid w:val="005A0BD2"/>
    <w:rsid w:val="005C4DC1"/>
    <w:rsid w:val="006075BC"/>
    <w:rsid w:val="0065328C"/>
    <w:rsid w:val="006F68ED"/>
    <w:rsid w:val="007013B3"/>
    <w:rsid w:val="007824DC"/>
    <w:rsid w:val="007A749B"/>
    <w:rsid w:val="007D1497"/>
    <w:rsid w:val="00814F11"/>
    <w:rsid w:val="00832682"/>
    <w:rsid w:val="0092184F"/>
    <w:rsid w:val="00953FBA"/>
    <w:rsid w:val="0097184B"/>
    <w:rsid w:val="00974289"/>
    <w:rsid w:val="009F2DB0"/>
    <w:rsid w:val="00A7663F"/>
    <w:rsid w:val="00A86761"/>
    <w:rsid w:val="00AA4777"/>
    <w:rsid w:val="00AE1A6A"/>
    <w:rsid w:val="00AE6D3D"/>
    <w:rsid w:val="00B973C9"/>
    <w:rsid w:val="00BC61BE"/>
    <w:rsid w:val="00BD3E78"/>
    <w:rsid w:val="00BF19B5"/>
    <w:rsid w:val="00C0265F"/>
    <w:rsid w:val="00C22DBC"/>
    <w:rsid w:val="00C40F76"/>
    <w:rsid w:val="00C5228E"/>
    <w:rsid w:val="00C75EAD"/>
    <w:rsid w:val="00C9472E"/>
    <w:rsid w:val="00CA3144"/>
    <w:rsid w:val="00D17699"/>
    <w:rsid w:val="00D54BEC"/>
    <w:rsid w:val="00D57027"/>
    <w:rsid w:val="00D61E99"/>
    <w:rsid w:val="00DE6203"/>
    <w:rsid w:val="00E3256C"/>
    <w:rsid w:val="00E33A1D"/>
    <w:rsid w:val="00E5301E"/>
    <w:rsid w:val="00EF79BE"/>
    <w:rsid w:val="00F16F3A"/>
    <w:rsid w:val="00F23B1C"/>
    <w:rsid w:val="00F877DB"/>
    <w:rsid w:val="00FA6D4F"/>
    <w:rsid w:val="00FB15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369A57"/>
  <w15:chartTrackingRefBased/>
  <w15:docId w15:val="{AD03268C-08C4-49A6-ABC1-B738EF356D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A6D4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877DB"/>
    <w:rPr>
      <w:color w:val="0563C1" w:themeColor="hyperlink"/>
      <w:u w:val="single"/>
    </w:rPr>
  </w:style>
  <w:style w:type="character" w:styleId="UnresolvedMention">
    <w:name w:val="Unresolved Mention"/>
    <w:basedOn w:val="DefaultParagraphFont"/>
    <w:uiPriority w:val="99"/>
    <w:semiHidden/>
    <w:unhideWhenUsed/>
    <w:rsid w:val="00F877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7815951">
      <w:bodyDiv w:val="1"/>
      <w:marLeft w:val="0"/>
      <w:marRight w:val="0"/>
      <w:marTop w:val="0"/>
      <w:marBottom w:val="0"/>
      <w:divBdr>
        <w:top w:val="none" w:sz="0" w:space="0" w:color="auto"/>
        <w:left w:val="none" w:sz="0" w:space="0" w:color="auto"/>
        <w:bottom w:val="none" w:sz="0" w:space="0" w:color="auto"/>
        <w:right w:val="none" w:sz="0" w:space="0" w:color="auto"/>
      </w:divBdr>
    </w:div>
    <w:div w:id="216170045">
      <w:bodyDiv w:val="1"/>
      <w:marLeft w:val="0"/>
      <w:marRight w:val="0"/>
      <w:marTop w:val="0"/>
      <w:marBottom w:val="0"/>
      <w:divBdr>
        <w:top w:val="none" w:sz="0" w:space="0" w:color="auto"/>
        <w:left w:val="none" w:sz="0" w:space="0" w:color="auto"/>
        <w:bottom w:val="none" w:sz="0" w:space="0" w:color="auto"/>
        <w:right w:val="none" w:sz="0" w:space="0" w:color="auto"/>
      </w:divBdr>
    </w:div>
    <w:div w:id="243875664">
      <w:bodyDiv w:val="1"/>
      <w:marLeft w:val="0"/>
      <w:marRight w:val="0"/>
      <w:marTop w:val="0"/>
      <w:marBottom w:val="0"/>
      <w:divBdr>
        <w:top w:val="none" w:sz="0" w:space="0" w:color="auto"/>
        <w:left w:val="none" w:sz="0" w:space="0" w:color="auto"/>
        <w:bottom w:val="none" w:sz="0" w:space="0" w:color="auto"/>
        <w:right w:val="none" w:sz="0" w:space="0" w:color="auto"/>
      </w:divBdr>
    </w:div>
    <w:div w:id="514878666">
      <w:bodyDiv w:val="1"/>
      <w:marLeft w:val="0"/>
      <w:marRight w:val="0"/>
      <w:marTop w:val="0"/>
      <w:marBottom w:val="0"/>
      <w:divBdr>
        <w:top w:val="none" w:sz="0" w:space="0" w:color="auto"/>
        <w:left w:val="none" w:sz="0" w:space="0" w:color="auto"/>
        <w:bottom w:val="none" w:sz="0" w:space="0" w:color="auto"/>
        <w:right w:val="none" w:sz="0" w:space="0" w:color="auto"/>
      </w:divBdr>
    </w:div>
    <w:div w:id="669216502">
      <w:bodyDiv w:val="1"/>
      <w:marLeft w:val="0"/>
      <w:marRight w:val="0"/>
      <w:marTop w:val="0"/>
      <w:marBottom w:val="0"/>
      <w:divBdr>
        <w:top w:val="none" w:sz="0" w:space="0" w:color="auto"/>
        <w:left w:val="none" w:sz="0" w:space="0" w:color="auto"/>
        <w:bottom w:val="none" w:sz="0" w:space="0" w:color="auto"/>
        <w:right w:val="none" w:sz="0" w:space="0" w:color="auto"/>
      </w:divBdr>
    </w:div>
    <w:div w:id="710499859">
      <w:bodyDiv w:val="1"/>
      <w:marLeft w:val="0"/>
      <w:marRight w:val="0"/>
      <w:marTop w:val="0"/>
      <w:marBottom w:val="0"/>
      <w:divBdr>
        <w:top w:val="none" w:sz="0" w:space="0" w:color="auto"/>
        <w:left w:val="none" w:sz="0" w:space="0" w:color="auto"/>
        <w:bottom w:val="none" w:sz="0" w:space="0" w:color="auto"/>
        <w:right w:val="none" w:sz="0" w:space="0" w:color="auto"/>
      </w:divBdr>
    </w:div>
    <w:div w:id="748505031">
      <w:bodyDiv w:val="1"/>
      <w:marLeft w:val="0"/>
      <w:marRight w:val="0"/>
      <w:marTop w:val="0"/>
      <w:marBottom w:val="0"/>
      <w:divBdr>
        <w:top w:val="none" w:sz="0" w:space="0" w:color="auto"/>
        <w:left w:val="none" w:sz="0" w:space="0" w:color="auto"/>
        <w:bottom w:val="none" w:sz="0" w:space="0" w:color="auto"/>
        <w:right w:val="none" w:sz="0" w:space="0" w:color="auto"/>
      </w:divBdr>
    </w:div>
    <w:div w:id="773205650">
      <w:bodyDiv w:val="1"/>
      <w:marLeft w:val="0"/>
      <w:marRight w:val="0"/>
      <w:marTop w:val="0"/>
      <w:marBottom w:val="0"/>
      <w:divBdr>
        <w:top w:val="none" w:sz="0" w:space="0" w:color="auto"/>
        <w:left w:val="none" w:sz="0" w:space="0" w:color="auto"/>
        <w:bottom w:val="none" w:sz="0" w:space="0" w:color="auto"/>
        <w:right w:val="none" w:sz="0" w:space="0" w:color="auto"/>
      </w:divBdr>
    </w:div>
    <w:div w:id="1114712134">
      <w:bodyDiv w:val="1"/>
      <w:marLeft w:val="0"/>
      <w:marRight w:val="0"/>
      <w:marTop w:val="0"/>
      <w:marBottom w:val="0"/>
      <w:divBdr>
        <w:top w:val="none" w:sz="0" w:space="0" w:color="auto"/>
        <w:left w:val="none" w:sz="0" w:space="0" w:color="auto"/>
        <w:bottom w:val="none" w:sz="0" w:space="0" w:color="auto"/>
        <w:right w:val="none" w:sz="0" w:space="0" w:color="auto"/>
      </w:divBdr>
    </w:div>
    <w:div w:id="1373190811">
      <w:bodyDiv w:val="1"/>
      <w:marLeft w:val="0"/>
      <w:marRight w:val="0"/>
      <w:marTop w:val="0"/>
      <w:marBottom w:val="0"/>
      <w:divBdr>
        <w:top w:val="none" w:sz="0" w:space="0" w:color="auto"/>
        <w:left w:val="none" w:sz="0" w:space="0" w:color="auto"/>
        <w:bottom w:val="none" w:sz="0" w:space="0" w:color="auto"/>
        <w:right w:val="none" w:sz="0" w:space="0" w:color="auto"/>
      </w:divBdr>
    </w:div>
    <w:div w:id="1437946724">
      <w:bodyDiv w:val="1"/>
      <w:marLeft w:val="0"/>
      <w:marRight w:val="0"/>
      <w:marTop w:val="0"/>
      <w:marBottom w:val="0"/>
      <w:divBdr>
        <w:top w:val="none" w:sz="0" w:space="0" w:color="auto"/>
        <w:left w:val="none" w:sz="0" w:space="0" w:color="auto"/>
        <w:bottom w:val="none" w:sz="0" w:space="0" w:color="auto"/>
        <w:right w:val="none" w:sz="0" w:space="0" w:color="auto"/>
      </w:divBdr>
    </w:div>
    <w:div w:id="1812014934">
      <w:bodyDiv w:val="1"/>
      <w:marLeft w:val="0"/>
      <w:marRight w:val="0"/>
      <w:marTop w:val="0"/>
      <w:marBottom w:val="0"/>
      <w:divBdr>
        <w:top w:val="none" w:sz="0" w:space="0" w:color="auto"/>
        <w:left w:val="none" w:sz="0" w:space="0" w:color="auto"/>
        <w:bottom w:val="none" w:sz="0" w:space="0" w:color="auto"/>
        <w:right w:val="none" w:sz="0" w:space="0" w:color="auto"/>
      </w:divBdr>
    </w:div>
    <w:div w:id="1825924042">
      <w:bodyDiv w:val="1"/>
      <w:marLeft w:val="0"/>
      <w:marRight w:val="0"/>
      <w:marTop w:val="0"/>
      <w:marBottom w:val="0"/>
      <w:divBdr>
        <w:top w:val="none" w:sz="0" w:space="0" w:color="auto"/>
        <w:left w:val="none" w:sz="0" w:space="0" w:color="auto"/>
        <w:bottom w:val="none" w:sz="0" w:space="0" w:color="auto"/>
        <w:right w:val="none" w:sz="0" w:space="0" w:color="auto"/>
      </w:divBdr>
    </w:div>
    <w:div w:id="1997494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dx.doi.org/10.1111/j.1365-2702.2012.04074.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1916</Words>
  <Characters>10922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Chantelle Slinger (1800653)</dc:creator>
  <cp:keywords/>
  <dc:description/>
  <cp:lastModifiedBy>Chantelle Slinger</cp:lastModifiedBy>
  <cp:revision>26</cp:revision>
  <dcterms:created xsi:type="dcterms:W3CDTF">2019-01-04T19:14:00Z</dcterms:created>
  <dcterms:modified xsi:type="dcterms:W3CDTF">2019-01-10T13:18:00Z</dcterms:modified>
</cp:coreProperties>
</file>