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rPr>
          <w:rFonts w:asciiTheme="minorHAnsi" w:eastAsiaTheme="minorHAnsi" w:hAnsiTheme="minorHAnsi" w:cstheme="minorBidi"/>
          <w:color w:val="auto"/>
          <w:sz w:val="22"/>
          <w:szCs w:val="22"/>
          <w:lang w:val="en-ZA"/>
        </w:rPr>
        <w:id w:val="871882956"/>
        <w:docPartObj>
          <w:docPartGallery w:val="Table of Contents"/>
          <w:docPartUnique/>
        </w:docPartObj>
      </w:sdtPr>
      <w:sdtEndPr>
        <w:rPr>
          <w:rFonts w:ascii="Arial" w:hAnsi="Arial" w:cs="Arial"/>
          <w:b/>
          <w:bCs/>
          <w:noProof/>
        </w:rPr>
      </w:sdtEndPr>
      <w:sdtContent>
        <w:p w:rsidR="00A00C50" w:rsidRPr="003F5C4C" w:rsidRDefault="00A00C50">
          <w:pPr>
            <w:pStyle w:val="TOCHeading"/>
            <w:rPr>
              <w:rFonts w:ascii="Arial" w:hAnsi="Arial" w:cs="Arial"/>
              <w:color w:val="auto"/>
            </w:rPr>
          </w:pPr>
          <w:r w:rsidRPr="003F5C4C">
            <w:rPr>
              <w:rFonts w:ascii="Arial" w:hAnsi="Arial" w:cs="Arial"/>
              <w:color w:val="auto"/>
            </w:rPr>
            <w:t>Contents</w:t>
          </w:r>
        </w:p>
        <w:p w:rsidR="00FF498A" w:rsidRPr="00FF498A" w:rsidRDefault="00A00C50" w:rsidP="00FF498A">
          <w:pPr>
            <w:pStyle w:val="TOC1"/>
            <w:tabs>
              <w:tab w:val="right" w:leader="dot" w:pos="9016"/>
            </w:tabs>
            <w:spacing w:line="360" w:lineRule="auto"/>
            <w:rPr>
              <w:rFonts w:ascii="Arial" w:eastAsiaTheme="minorEastAsia" w:hAnsi="Arial" w:cs="Arial"/>
              <w:noProof/>
              <w:lang w:eastAsia="en-ZA"/>
            </w:rPr>
          </w:pPr>
          <w:r w:rsidRPr="00FF498A">
            <w:rPr>
              <w:rFonts w:ascii="Arial" w:hAnsi="Arial" w:cs="Arial"/>
              <w:b/>
              <w:bCs/>
              <w:noProof/>
            </w:rPr>
            <w:fldChar w:fldCharType="begin"/>
          </w:r>
          <w:r w:rsidRPr="00FF498A">
            <w:rPr>
              <w:rFonts w:ascii="Arial" w:hAnsi="Arial" w:cs="Arial"/>
              <w:b/>
              <w:bCs/>
              <w:noProof/>
            </w:rPr>
            <w:instrText xml:space="preserve"> TOC \o "1-3" \h \z \u </w:instrText>
          </w:r>
          <w:r w:rsidRPr="00FF498A">
            <w:rPr>
              <w:rFonts w:ascii="Arial" w:hAnsi="Arial" w:cs="Arial"/>
              <w:b/>
              <w:bCs/>
              <w:noProof/>
            </w:rPr>
            <w:fldChar w:fldCharType="separate"/>
          </w:r>
          <w:hyperlink w:anchor="_Toc59210497" w:history="1">
            <w:r w:rsidR="00FF498A" w:rsidRPr="00FF498A">
              <w:rPr>
                <w:rStyle w:val="Hyperlink"/>
                <w:rFonts w:ascii="Arial" w:hAnsi="Arial" w:cs="Arial"/>
                <w:noProof/>
                <w:lang w:val="en-GB"/>
              </w:rPr>
              <w:t>Executive summary</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_Toc59210497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2</w:t>
            </w:r>
            <w:r w:rsidR="00FF498A" w:rsidRPr="00FF498A">
              <w:rPr>
                <w:rFonts w:ascii="Arial" w:hAnsi="Arial" w:cs="Arial"/>
                <w:noProof/>
                <w:webHidden/>
              </w:rPr>
              <w:fldChar w:fldCharType="end"/>
            </w:r>
          </w:hyperlink>
        </w:p>
        <w:p w:rsidR="00FF498A" w:rsidRPr="00FF498A" w:rsidRDefault="00522B2D" w:rsidP="00FF498A">
          <w:pPr>
            <w:pStyle w:val="TOC1"/>
            <w:tabs>
              <w:tab w:val="right" w:leader="dot" w:pos="9016"/>
            </w:tabs>
            <w:spacing w:line="360" w:lineRule="auto"/>
            <w:rPr>
              <w:rFonts w:ascii="Arial" w:eastAsiaTheme="minorEastAsia" w:hAnsi="Arial" w:cs="Arial"/>
              <w:noProof/>
              <w:lang w:eastAsia="en-ZA"/>
            </w:rPr>
          </w:pPr>
          <w:hyperlink w:anchor="_Toc59210498" w:history="1">
            <w:r w:rsidR="00FF498A" w:rsidRPr="00FF498A">
              <w:rPr>
                <w:rStyle w:val="Hyperlink"/>
                <w:rFonts w:ascii="Arial" w:hAnsi="Arial" w:cs="Arial"/>
                <w:noProof/>
              </w:rPr>
              <w:t>Introduction</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_Toc59210498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2</w:t>
            </w:r>
            <w:r w:rsidR="00FF498A" w:rsidRPr="00FF498A">
              <w:rPr>
                <w:rFonts w:ascii="Arial" w:hAnsi="Arial" w:cs="Arial"/>
                <w:noProof/>
                <w:webHidden/>
              </w:rPr>
              <w:fldChar w:fldCharType="end"/>
            </w:r>
          </w:hyperlink>
        </w:p>
        <w:p w:rsidR="00FF498A" w:rsidRPr="00FF498A" w:rsidRDefault="00522B2D" w:rsidP="00FF498A">
          <w:pPr>
            <w:pStyle w:val="TOC1"/>
            <w:tabs>
              <w:tab w:val="right" w:leader="dot" w:pos="9016"/>
            </w:tabs>
            <w:spacing w:line="360" w:lineRule="auto"/>
            <w:rPr>
              <w:rFonts w:ascii="Arial" w:eastAsiaTheme="minorEastAsia" w:hAnsi="Arial" w:cs="Arial"/>
              <w:noProof/>
              <w:lang w:eastAsia="en-ZA"/>
            </w:rPr>
          </w:pPr>
          <w:hyperlink w:anchor="_Toc59210499" w:history="1">
            <w:r w:rsidR="00FF498A" w:rsidRPr="00FF498A">
              <w:rPr>
                <w:rStyle w:val="Hyperlink"/>
                <w:rFonts w:ascii="Arial" w:hAnsi="Arial" w:cs="Arial"/>
                <w:noProof/>
                <w:lang w:val="en-GB"/>
              </w:rPr>
              <w:t>Overview of the UK retail industry</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_Toc59210499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3</w:t>
            </w:r>
            <w:r w:rsidR="00FF498A" w:rsidRPr="00FF498A">
              <w:rPr>
                <w:rFonts w:ascii="Arial" w:hAnsi="Arial" w:cs="Arial"/>
                <w:noProof/>
                <w:webHidden/>
              </w:rPr>
              <w:fldChar w:fldCharType="end"/>
            </w:r>
          </w:hyperlink>
        </w:p>
        <w:p w:rsidR="00FF498A" w:rsidRPr="00FF498A" w:rsidRDefault="00522B2D" w:rsidP="00FF498A">
          <w:pPr>
            <w:pStyle w:val="TOC1"/>
            <w:tabs>
              <w:tab w:val="right" w:leader="dot" w:pos="9016"/>
            </w:tabs>
            <w:spacing w:line="360" w:lineRule="auto"/>
            <w:rPr>
              <w:rFonts w:ascii="Arial" w:eastAsiaTheme="minorEastAsia" w:hAnsi="Arial" w:cs="Arial"/>
              <w:noProof/>
              <w:lang w:eastAsia="en-ZA"/>
            </w:rPr>
          </w:pPr>
          <w:hyperlink w:anchor="_Toc59210500" w:history="1">
            <w:r w:rsidR="00FF498A" w:rsidRPr="00FF498A">
              <w:rPr>
                <w:rStyle w:val="Hyperlink"/>
                <w:rFonts w:ascii="Arial" w:hAnsi="Arial" w:cs="Arial"/>
                <w:noProof/>
                <w:lang w:val="en"/>
              </w:rPr>
              <w:t>Internal-External Environmental Analysis</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_Toc59210500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3</w:t>
            </w:r>
            <w:r w:rsidR="00FF498A" w:rsidRPr="00FF498A">
              <w:rPr>
                <w:rFonts w:ascii="Arial" w:hAnsi="Arial" w:cs="Arial"/>
                <w:noProof/>
                <w:webHidden/>
              </w:rPr>
              <w:fldChar w:fldCharType="end"/>
            </w:r>
          </w:hyperlink>
        </w:p>
        <w:p w:rsidR="00FF498A" w:rsidRPr="00FF498A" w:rsidRDefault="00522B2D" w:rsidP="00FF498A">
          <w:pPr>
            <w:pStyle w:val="TOC2"/>
            <w:tabs>
              <w:tab w:val="right" w:leader="dot" w:pos="9016"/>
            </w:tabs>
            <w:spacing w:line="360" w:lineRule="auto"/>
            <w:rPr>
              <w:rFonts w:ascii="Arial" w:eastAsiaTheme="minorEastAsia" w:hAnsi="Arial" w:cs="Arial"/>
              <w:noProof/>
              <w:lang w:eastAsia="en-ZA"/>
            </w:rPr>
          </w:pPr>
          <w:hyperlink w:anchor="_Toc59210501" w:history="1">
            <w:r w:rsidR="00FF498A" w:rsidRPr="00FF498A">
              <w:rPr>
                <w:rStyle w:val="Hyperlink"/>
                <w:rFonts w:ascii="Arial" w:hAnsi="Arial" w:cs="Arial"/>
                <w:noProof/>
                <w:lang w:val="en"/>
              </w:rPr>
              <w:t>SWOT Analysis of Tesco</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_Toc59210501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4</w:t>
            </w:r>
            <w:r w:rsidR="00FF498A" w:rsidRPr="00FF498A">
              <w:rPr>
                <w:rFonts w:ascii="Arial" w:hAnsi="Arial" w:cs="Arial"/>
                <w:noProof/>
                <w:webHidden/>
              </w:rPr>
              <w:fldChar w:fldCharType="end"/>
            </w:r>
          </w:hyperlink>
        </w:p>
        <w:p w:rsidR="00FF498A" w:rsidRPr="00FF498A" w:rsidRDefault="00522B2D" w:rsidP="00FF498A">
          <w:pPr>
            <w:pStyle w:val="TOC2"/>
            <w:tabs>
              <w:tab w:val="right" w:leader="dot" w:pos="9016"/>
            </w:tabs>
            <w:spacing w:line="360" w:lineRule="auto"/>
            <w:rPr>
              <w:rFonts w:ascii="Arial" w:eastAsiaTheme="minorEastAsia" w:hAnsi="Arial" w:cs="Arial"/>
              <w:noProof/>
              <w:lang w:eastAsia="en-ZA"/>
            </w:rPr>
          </w:pPr>
          <w:hyperlink w:anchor="_Toc59210502" w:history="1">
            <w:r w:rsidR="00FF498A" w:rsidRPr="00FF498A">
              <w:rPr>
                <w:rStyle w:val="Hyperlink"/>
                <w:rFonts w:ascii="Arial" w:hAnsi="Arial" w:cs="Arial"/>
                <w:noProof/>
                <w:lang w:val="en"/>
              </w:rPr>
              <w:t>Internal – External Matrix of Tesco</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_Toc59210502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5</w:t>
            </w:r>
            <w:r w:rsidR="00FF498A" w:rsidRPr="00FF498A">
              <w:rPr>
                <w:rFonts w:ascii="Arial" w:hAnsi="Arial" w:cs="Arial"/>
                <w:noProof/>
                <w:webHidden/>
              </w:rPr>
              <w:fldChar w:fldCharType="end"/>
            </w:r>
          </w:hyperlink>
        </w:p>
        <w:p w:rsidR="00FF498A" w:rsidRPr="00FF498A" w:rsidRDefault="00522B2D" w:rsidP="00FF498A">
          <w:pPr>
            <w:pStyle w:val="TOC2"/>
            <w:tabs>
              <w:tab w:val="right" w:leader="dot" w:pos="9016"/>
            </w:tabs>
            <w:spacing w:line="360" w:lineRule="auto"/>
            <w:rPr>
              <w:rFonts w:ascii="Arial" w:eastAsiaTheme="minorEastAsia" w:hAnsi="Arial" w:cs="Arial"/>
              <w:noProof/>
              <w:lang w:eastAsia="en-ZA"/>
            </w:rPr>
          </w:pPr>
          <w:hyperlink w:anchor="_Toc59210503" w:history="1">
            <w:r w:rsidR="00FF498A" w:rsidRPr="00FF498A">
              <w:rPr>
                <w:rStyle w:val="Hyperlink"/>
                <w:rFonts w:ascii="Arial" w:hAnsi="Arial" w:cs="Arial"/>
                <w:noProof/>
                <w:lang w:val="en-US"/>
              </w:rPr>
              <w:t>Porter’s Five Forces</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_Toc59210503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8</w:t>
            </w:r>
            <w:r w:rsidR="00FF498A" w:rsidRPr="00FF498A">
              <w:rPr>
                <w:rFonts w:ascii="Arial" w:hAnsi="Arial" w:cs="Arial"/>
                <w:noProof/>
                <w:webHidden/>
              </w:rPr>
              <w:fldChar w:fldCharType="end"/>
            </w:r>
          </w:hyperlink>
        </w:p>
        <w:p w:rsidR="00FF498A" w:rsidRPr="00FF498A" w:rsidRDefault="00522B2D" w:rsidP="00FF498A">
          <w:pPr>
            <w:pStyle w:val="TOC1"/>
            <w:tabs>
              <w:tab w:val="right" w:leader="dot" w:pos="9016"/>
            </w:tabs>
            <w:spacing w:line="360" w:lineRule="auto"/>
            <w:rPr>
              <w:rFonts w:ascii="Arial" w:eastAsiaTheme="minorEastAsia" w:hAnsi="Arial" w:cs="Arial"/>
              <w:noProof/>
              <w:lang w:eastAsia="en-ZA"/>
            </w:rPr>
          </w:pPr>
          <w:hyperlink w:anchor="_Toc59210504" w:history="1">
            <w:r w:rsidR="00FF498A" w:rsidRPr="00FF498A">
              <w:rPr>
                <w:rStyle w:val="Hyperlink"/>
                <w:rFonts w:ascii="Arial" w:hAnsi="Arial" w:cs="Arial"/>
                <w:noProof/>
                <w:lang w:val="en"/>
              </w:rPr>
              <w:t>Business Model Description of Tesco</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_Toc59210504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10</w:t>
            </w:r>
            <w:r w:rsidR="00FF498A" w:rsidRPr="00FF498A">
              <w:rPr>
                <w:rFonts w:ascii="Arial" w:hAnsi="Arial" w:cs="Arial"/>
                <w:noProof/>
                <w:webHidden/>
              </w:rPr>
              <w:fldChar w:fldCharType="end"/>
            </w:r>
          </w:hyperlink>
        </w:p>
        <w:p w:rsidR="00FF498A" w:rsidRPr="00FF498A" w:rsidRDefault="00522B2D" w:rsidP="00FF498A">
          <w:pPr>
            <w:pStyle w:val="TOC1"/>
            <w:tabs>
              <w:tab w:val="right" w:leader="dot" w:pos="9016"/>
            </w:tabs>
            <w:spacing w:line="360" w:lineRule="auto"/>
            <w:rPr>
              <w:rFonts w:ascii="Arial" w:eastAsiaTheme="minorEastAsia" w:hAnsi="Arial" w:cs="Arial"/>
              <w:noProof/>
              <w:lang w:eastAsia="en-ZA"/>
            </w:rPr>
          </w:pPr>
          <w:hyperlink w:anchor="_Toc59210505" w:history="1">
            <w:r w:rsidR="00FF498A" w:rsidRPr="00FF498A">
              <w:rPr>
                <w:rStyle w:val="Hyperlink"/>
                <w:rFonts w:ascii="Arial" w:hAnsi="Arial" w:cs="Arial"/>
                <w:noProof/>
                <w:lang w:val="en"/>
              </w:rPr>
              <w:t xml:space="preserve">Tesco’s </w:t>
            </w:r>
            <w:r w:rsidR="00FF498A" w:rsidRPr="00FF498A">
              <w:rPr>
                <w:rStyle w:val="Hyperlink"/>
                <w:rFonts w:ascii="Arial" w:hAnsi="Arial" w:cs="Arial"/>
                <w:noProof/>
              </w:rPr>
              <w:t>Current organisational strategic position</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_Toc59210505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11</w:t>
            </w:r>
            <w:r w:rsidR="00FF498A" w:rsidRPr="00FF498A">
              <w:rPr>
                <w:rFonts w:ascii="Arial" w:hAnsi="Arial" w:cs="Arial"/>
                <w:noProof/>
                <w:webHidden/>
              </w:rPr>
              <w:fldChar w:fldCharType="end"/>
            </w:r>
          </w:hyperlink>
        </w:p>
        <w:p w:rsidR="00FF498A" w:rsidRPr="00FF498A" w:rsidRDefault="00522B2D" w:rsidP="00FF498A">
          <w:pPr>
            <w:pStyle w:val="TOC1"/>
            <w:tabs>
              <w:tab w:val="right" w:leader="dot" w:pos="9016"/>
            </w:tabs>
            <w:spacing w:line="360" w:lineRule="auto"/>
            <w:rPr>
              <w:rFonts w:ascii="Arial" w:eastAsiaTheme="minorEastAsia" w:hAnsi="Arial" w:cs="Arial"/>
              <w:noProof/>
              <w:lang w:eastAsia="en-ZA"/>
            </w:rPr>
          </w:pPr>
          <w:hyperlink w:anchor="_Toc59210506" w:history="1">
            <w:r w:rsidR="00FF498A" w:rsidRPr="00FF498A">
              <w:rPr>
                <w:rStyle w:val="Hyperlink"/>
                <w:rFonts w:ascii="Arial" w:hAnsi="Arial" w:cs="Arial"/>
                <w:noProof/>
                <w:lang w:val="en"/>
              </w:rPr>
              <w:t>Discussion of findings</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_Toc59210506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12</w:t>
            </w:r>
            <w:r w:rsidR="00FF498A" w:rsidRPr="00FF498A">
              <w:rPr>
                <w:rFonts w:ascii="Arial" w:hAnsi="Arial" w:cs="Arial"/>
                <w:noProof/>
                <w:webHidden/>
              </w:rPr>
              <w:fldChar w:fldCharType="end"/>
            </w:r>
          </w:hyperlink>
        </w:p>
        <w:p w:rsidR="00FF498A" w:rsidRPr="00FF498A" w:rsidRDefault="00522B2D" w:rsidP="00FF498A">
          <w:pPr>
            <w:pStyle w:val="TOC1"/>
            <w:tabs>
              <w:tab w:val="right" w:leader="dot" w:pos="9016"/>
            </w:tabs>
            <w:spacing w:line="360" w:lineRule="auto"/>
            <w:rPr>
              <w:rFonts w:ascii="Arial" w:eastAsiaTheme="minorEastAsia" w:hAnsi="Arial" w:cs="Arial"/>
              <w:noProof/>
              <w:lang w:eastAsia="en-ZA"/>
            </w:rPr>
          </w:pPr>
          <w:hyperlink w:anchor="_Toc59210507" w:history="1">
            <w:r w:rsidR="00FF498A" w:rsidRPr="00FF498A">
              <w:rPr>
                <w:rStyle w:val="Hyperlink"/>
                <w:rFonts w:ascii="Arial" w:hAnsi="Arial" w:cs="Arial"/>
                <w:noProof/>
                <w:lang w:val="en-GB"/>
              </w:rPr>
              <w:t>Conclusions</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_Toc59210507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15</w:t>
            </w:r>
            <w:r w:rsidR="00FF498A" w:rsidRPr="00FF498A">
              <w:rPr>
                <w:rFonts w:ascii="Arial" w:hAnsi="Arial" w:cs="Arial"/>
                <w:noProof/>
                <w:webHidden/>
              </w:rPr>
              <w:fldChar w:fldCharType="end"/>
            </w:r>
          </w:hyperlink>
        </w:p>
        <w:p w:rsidR="00FF498A" w:rsidRPr="00FF498A" w:rsidRDefault="00522B2D" w:rsidP="00FF498A">
          <w:pPr>
            <w:pStyle w:val="TOC1"/>
            <w:tabs>
              <w:tab w:val="right" w:leader="dot" w:pos="9016"/>
            </w:tabs>
            <w:spacing w:line="360" w:lineRule="auto"/>
            <w:rPr>
              <w:rFonts w:ascii="Arial" w:eastAsiaTheme="minorEastAsia" w:hAnsi="Arial" w:cs="Arial"/>
              <w:noProof/>
              <w:lang w:eastAsia="en-ZA"/>
            </w:rPr>
          </w:pPr>
          <w:hyperlink w:anchor="_Toc59210508" w:history="1">
            <w:r w:rsidR="00FF498A" w:rsidRPr="00FF498A">
              <w:rPr>
                <w:rStyle w:val="Hyperlink"/>
                <w:rFonts w:ascii="Arial" w:hAnsi="Arial" w:cs="Arial"/>
                <w:noProof/>
                <w:lang w:val="en-GB"/>
              </w:rPr>
              <w:t>Recommendations</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_Toc59210508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16</w:t>
            </w:r>
            <w:r w:rsidR="00FF498A" w:rsidRPr="00FF498A">
              <w:rPr>
                <w:rFonts w:ascii="Arial" w:hAnsi="Arial" w:cs="Arial"/>
                <w:noProof/>
                <w:webHidden/>
              </w:rPr>
              <w:fldChar w:fldCharType="end"/>
            </w:r>
          </w:hyperlink>
        </w:p>
        <w:p w:rsidR="00FF498A" w:rsidRPr="00FF498A" w:rsidRDefault="00522B2D" w:rsidP="00FF498A">
          <w:pPr>
            <w:pStyle w:val="TOC1"/>
            <w:tabs>
              <w:tab w:val="right" w:leader="dot" w:pos="9016"/>
            </w:tabs>
            <w:spacing w:line="360" w:lineRule="auto"/>
            <w:rPr>
              <w:rFonts w:ascii="Arial" w:eastAsiaTheme="minorEastAsia" w:hAnsi="Arial" w:cs="Arial"/>
              <w:noProof/>
              <w:lang w:eastAsia="en-ZA"/>
            </w:rPr>
          </w:pPr>
          <w:hyperlink w:anchor="_Toc59210509" w:history="1">
            <w:r w:rsidR="00FF498A" w:rsidRPr="00FF498A">
              <w:rPr>
                <w:rStyle w:val="Hyperlink"/>
                <w:rFonts w:ascii="Arial" w:hAnsi="Arial" w:cs="Arial"/>
                <w:noProof/>
              </w:rPr>
              <w:t>Bibliography</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_Toc59210509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17</w:t>
            </w:r>
            <w:r w:rsidR="00FF498A" w:rsidRPr="00FF498A">
              <w:rPr>
                <w:rFonts w:ascii="Arial" w:hAnsi="Arial" w:cs="Arial"/>
                <w:noProof/>
                <w:webHidden/>
              </w:rPr>
              <w:fldChar w:fldCharType="end"/>
            </w:r>
          </w:hyperlink>
        </w:p>
        <w:p w:rsidR="00FF498A" w:rsidRPr="00FF498A" w:rsidRDefault="00522B2D" w:rsidP="00FF498A">
          <w:pPr>
            <w:pStyle w:val="TOC1"/>
            <w:tabs>
              <w:tab w:val="right" w:leader="dot" w:pos="9016"/>
            </w:tabs>
            <w:spacing w:line="360" w:lineRule="auto"/>
            <w:rPr>
              <w:rFonts w:ascii="Arial" w:eastAsiaTheme="minorEastAsia" w:hAnsi="Arial" w:cs="Arial"/>
              <w:noProof/>
              <w:lang w:eastAsia="en-ZA"/>
            </w:rPr>
          </w:pPr>
          <w:hyperlink w:anchor="_Toc59210510" w:history="1">
            <w:r w:rsidR="00FF498A" w:rsidRPr="00FF498A">
              <w:rPr>
                <w:rStyle w:val="Hyperlink"/>
                <w:rFonts w:ascii="Arial" w:hAnsi="Arial" w:cs="Arial"/>
                <w:noProof/>
              </w:rPr>
              <w:t>Appendices</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_Toc59210510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21</w:t>
            </w:r>
            <w:r w:rsidR="00FF498A" w:rsidRPr="00FF498A">
              <w:rPr>
                <w:rFonts w:ascii="Arial" w:hAnsi="Arial" w:cs="Arial"/>
                <w:noProof/>
                <w:webHidden/>
              </w:rPr>
              <w:fldChar w:fldCharType="end"/>
            </w:r>
          </w:hyperlink>
        </w:p>
        <w:p w:rsidR="00FF498A" w:rsidRPr="00FF498A" w:rsidRDefault="00522B2D" w:rsidP="00FF498A">
          <w:pPr>
            <w:pStyle w:val="TOC2"/>
            <w:tabs>
              <w:tab w:val="right" w:leader="dot" w:pos="9016"/>
            </w:tabs>
            <w:spacing w:line="360" w:lineRule="auto"/>
            <w:rPr>
              <w:rFonts w:ascii="Arial" w:eastAsiaTheme="minorEastAsia" w:hAnsi="Arial" w:cs="Arial"/>
              <w:noProof/>
              <w:lang w:eastAsia="en-ZA"/>
            </w:rPr>
          </w:pPr>
          <w:hyperlink w:anchor="_Toc59210511" w:history="1">
            <w:r w:rsidR="00FF498A" w:rsidRPr="00FF498A">
              <w:rPr>
                <w:rStyle w:val="Hyperlink"/>
                <w:rFonts w:ascii="Arial" w:hAnsi="Arial" w:cs="Arial"/>
                <w:noProof/>
              </w:rPr>
              <w:t xml:space="preserve">Appendix 1: </w:t>
            </w:r>
            <w:r w:rsidR="00FF498A" w:rsidRPr="00FF498A">
              <w:rPr>
                <w:rStyle w:val="Hyperlink"/>
                <w:rFonts w:ascii="Arial" w:hAnsi="Arial" w:cs="Arial"/>
                <w:noProof/>
                <w:lang w:val="en-GB"/>
              </w:rPr>
              <w:t>Background of Tesco</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_Toc59210511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21</w:t>
            </w:r>
            <w:r w:rsidR="00FF498A" w:rsidRPr="00FF498A">
              <w:rPr>
                <w:rFonts w:ascii="Arial" w:hAnsi="Arial" w:cs="Arial"/>
                <w:noProof/>
                <w:webHidden/>
              </w:rPr>
              <w:fldChar w:fldCharType="end"/>
            </w:r>
          </w:hyperlink>
        </w:p>
        <w:p w:rsidR="00FF498A" w:rsidRPr="00FF498A" w:rsidRDefault="00522B2D" w:rsidP="00FF498A">
          <w:pPr>
            <w:pStyle w:val="TOC2"/>
            <w:tabs>
              <w:tab w:val="right" w:leader="dot" w:pos="9016"/>
            </w:tabs>
            <w:spacing w:line="360" w:lineRule="auto"/>
            <w:rPr>
              <w:rFonts w:ascii="Arial" w:eastAsiaTheme="minorEastAsia" w:hAnsi="Arial" w:cs="Arial"/>
              <w:noProof/>
              <w:lang w:eastAsia="en-ZA"/>
            </w:rPr>
          </w:pPr>
          <w:hyperlink w:anchor="_Toc59210512" w:history="1">
            <w:r w:rsidR="00FF498A" w:rsidRPr="00FF498A">
              <w:rPr>
                <w:rStyle w:val="Hyperlink"/>
                <w:rFonts w:ascii="Arial" w:hAnsi="Arial" w:cs="Arial"/>
                <w:noProof/>
              </w:rPr>
              <w:t>Appendix 2: Checklist of Barriers to Entry</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_Toc59210512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21</w:t>
            </w:r>
            <w:r w:rsidR="00FF498A" w:rsidRPr="00FF498A">
              <w:rPr>
                <w:rFonts w:ascii="Arial" w:hAnsi="Arial" w:cs="Arial"/>
                <w:noProof/>
                <w:webHidden/>
              </w:rPr>
              <w:fldChar w:fldCharType="end"/>
            </w:r>
          </w:hyperlink>
        </w:p>
        <w:p w:rsidR="00FF498A" w:rsidRPr="00FF498A" w:rsidRDefault="00522B2D" w:rsidP="00FF498A">
          <w:pPr>
            <w:pStyle w:val="TOC2"/>
            <w:tabs>
              <w:tab w:val="right" w:leader="dot" w:pos="9016"/>
            </w:tabs>
            <w:spacing w:line="360" w:lineRule="auto"/>
            <w:rPr>
              <w:rFonts w:ascii="Arial" w:eastAsiaTheme="minorEastAsia" w:hAnsi="Arial" w:cs="Arial"/>
              <w:noProof/>
              <w:lang w:eastAsia="en-ZA"/>
            </w:rPr>
          </w:pPr>
          <w:hyperlink w:anchor="_Toc59210513" w:history="1">
            <w:r w:rsidR="00FF498A" w:rsidRPr="00FF498A">
              <w:rPr>
                <w:rStyle w:val="Hyperlink"/>
                <w:rFonts w:ascii="Arial" w:hAnsi="Arial" w:cs="Arial"/>
                <w:noProof/>
              </w:rPr>
              <w:t>Appendix 3: Structure of the Industry</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_Toc59210513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22</w:t>
            </w:r>
            <w:r w:rsidR="00FF498A" w:rsidRPr="00FF498A">
              <w:rPr>
                <w:rFonts w:ascii="Arial" w:hAnsi="Arial" w:cs="Arial"/>
                <w:noProof/>
                <w:webHidden/>
              </w:rPr>
              <w:fldChar w:fldCharType="end"/>
            </w:r>
          </w:hyperlink>
        </w:p>
        <w:p w:rsidR="00FF498A" w:rsidRPr="00FF498A" w:rsidRDefault="00522B2D" w:rsidP="00FF498A">
          <w:pPr>
            <w:pStyle w:val="TOC2"/>
            <w:tabs>
              <w:tab w:val="right" w:leader="dot" w:pos="9016"/>
            </w:tabs>
            <w:spacing w:line="360" w:lineRule="auto"/>
            <w:rPr>
              <w:rFonts w:ascii="Arial" w:eastAsiaTheme="minorEastAsia" w:hAnsi="Arial" w:cs="Arial"/>
              <w:noProof/>
              <w:lang w:eastAsia="en-ZA"/>
            </w:rPr>
          </w:pPr>
          <w:hyperlink w:anchor="_Toc59210514" w:history="1">
            <w:r w:rsidR="00FF498A" w:rsidRPr="00FF498A">
              <w:rPr>
                <w:rStyle w:val="Hyperlink"/>
                <w:rFonts w:ascii="Arial" w:hAnsi="Arial" w:cs="Arial"/>
                <w:noProof/>
              </w:rPr>
              <w:t>Appendix 4: VRIO Analysis of Tesco</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_Toc59210514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22</w:t>
            </w:r>
            <w:r w:rsidR="00FF498A" w:rsidRPr="00FF498A">
              <w:rPr>
                <w:rFonts w:ascii="Arial" w:hAnsi="Arial" w:cs="Arial"/>
                <w:noProof/>
                <w:webHidden/>
              </w:rPr>
              <w:fldChar w:fldCharType="end"/>
            </w:r>
          </w:hyperlink>
        </w:p>
        <w:p w:rsidR="00FF498A" w:rsidRPr="00FF498A" w:rsidRDefault="00522B2D" w:rsidP="00FF498A">
          <w:pPr>
            <w:pStyle w:val="TOC2"/>
            <w:tabs>
              <w:tab w:val="right" w:leader="dot" w:pos="9016"/>
            </w:tabs>
            <w:spacing w:line="360" w:lineRule="auto"/>
            <w:rPr>
              <w:rFonts w:ascii="Arial" w:eastAsiaTheme="minorEastAsia" w:hAnsi="Arial" w:cs="Arial"/>
              <w:noProof/>
              <w:lang w:eastAsia="en-ZA"/>
            </w:rPr>
          </w:pPr>
          <w:hyperlink w:anchor="_Toc59210515" w:history="1">
            <w:r w:rsidR="00FF498A" w:rsidRPr="00FF498A">
              <w:rPr>
                <w:rStyle w:val="Hyperlink"/>
                <w:rFonts w:ascii="Arial" w:hAnsi="Arial" w:cs="Arial"/>
                <w:noProof/>
              </w:rPr>
              <w:t>Appendix 5: Tesco suggested global strategy</w:t>
            </w:r>
            <w:r w:rsidR="00FF498A" w:rsidRPr="00FF498A">
              <w:rPr>
                <w:rFonts w:ascii="Arial" w:hAnsi="Arial" w:cs="Arial"/>
                <w:noProof/>
                <w:webHidden/>
              </w:rPr>
              <w:tab/>
            </w:r>
            <w:r w:rsidR="00FF498A" w:rsidRPr="00FF498A">
              <w:rPr>
                <w:rFonts w:ascii="Arial" w:hAnsi="Arial" w:cs="Arial"/>
                <w:noProof/>
                <w:webHidden/>
              </w:rPr>
              <w:fldChar w:fldCharType="begin"/>
            </w:r>
            <w:r w:rsidR="00FF498A" w:rsidRPr="00FF498A">
              <w:rPr>
                <w:rFonts w:ascii="Arial" w:hAnsi="Arial" w:cs="Arial"/>
                <w:noProof/>
                <w:webHidden/>
              </w:rPr>
              <w:instrText xml:space="preserve"> PAGEREF _Toc59210515 \h </w:instrText>
            </w:r>
            <w:r w:rsidR="00FF498A" w:rsidRPr="00FF498A">
              <w:rPr>
                <w:rFonts w:ascii="Arial" w:hAnsi="Arial" w:cs="Arial"/>
                <w:noProof/>
                <w:webHidden/>
              </w:rPr>
            </w:r>
            <w:r w:rsidR="00FF498A" w:rsidRPr="00FF498A">
              <w:rPr>
                <w:rFonts w:ascii="Arial" w:hAnsi="Arial" w:cs="Arial"/>
                <w:noProof/>
                <w:webHidden/>
              </w:rPr>
              <w:fldChar w:fldCharType="separate"/>
            </w:r>
            <w:r w:rsidR="00FF498A" w:rsidRPr="00FF498A">
              <w:rPr>
                <w:rFonts w:ascii="Arial" w:hAnsi="Arial" w:cs="Arial"/>
                <w:noProof/>
                <w:webHidden/>
              </w:rPr>
              <w:t>23</w:t>
            </w:r>
            <w:r w:rsidR="00FF498A" w:rsidRPr="00FF498A">
              <w:rPr>
                <w:rFonts w:ascii="Arial" w:hAnsi="Arial" w:cs="Arial"/>
                <w:noProof/>
                <w:webHidden/>
              </w:rPr>
              <w:fldChar w:fldCharType="end"/>
            </w:r>
          </w:hyperlink>
        </w:p>
        <w:p w:rsidR="00A00C50" w:rsidRPr="00837AAC" w:rsidRDefault="00A00C50" w:rsidP="00FF498A">
          <w:pPr>
            <w:spacing w:line="360" w:lineRule="auto"/>
            <w:rPr>
              <w:rFonts w:ascii="Arial" w:hAnsi="Arial" w:cs="Arial"/>
            </w:rPr>
          </w:pPr>
          <w:r w:rsidRPr="00FF498A">
            <w:rPr>
              <w:rFonts w:ascii="Arial" w:hAnsi="Arial" w:cs="Arial"/>
              <w:b/>
              <w:bCs/>
              <w:noProof/>
            </w:rPr>
            <w:fldChar w:fldCharType="end"/>
          </w:r>
        </w:p>
      </w:sdtContent>
    </w:sdt>
    <w:p w:rsidR="00A00C50" w:rsidRPr="00837AAC" w:rsidRDefault="00A00C50" w:rsidP="00837AAC">
      <w:pPr>
        <w:spacing w:line="360" w:lineRule="auto"/>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Default="003F5C4C">
      <w:pPr>
        <w:rPr>
          <w:rFonts w:ascii="Arial" w:hAnsi="Arial" w:cs="Arial"/>
        </w:rPr>
      </w:pPr>
    </w:p>
    <w:p w:rsidR="003F5C4C" w:rsidRPr="00673D9C" w:rsidRDefault="003F5C4C">
      <w:pPr>
        <w:rPr>
          <w:rFonts w:ascii="Arial" w:hAnsi="Arial" w:cs="Arial"/>
        </w:rPr>
      </w:pPr>
    </w:p>
    <w:p w:rsidR="0017192D" w:rsidRDefault="0017192D" w:rsidP="008731FA">
      <w:pPr>
        <w:pStyle w:val="Heading1"/>
        <w:spacing w:line="360" w:lineRule="auto"/>
        <w:rPr>
          <w:rFonts w:cs="Arial"/>
          <w:lang w:val="en-GB"/>
        </w:rPr>
      </w:pPr>
      <w:bookmarkStart w:id="1" w:name="_Toc59210497"/>
      <w:r w:rsidRPr="00673D9C">
        <w:rPr>
          <w:rFonts w:cs="Arial"/>
          <w:lang w:val="en-GB"/>
        </w:rPr>
        <w:lastRenderedPageBreak/>
        <w:t>Executive summary</w:t>
      </w:r>
      <w:bookmarkEnd w:id="1"/>
    </w:p>
    <w:p w:rsidR="00271F42" w:rsidRPr="008731FA" w:rsidRDefault="00D14213" w:rsidP="008731FA">
      <w:pPr>
        <w:spacing w:line="360" w:lineRule="auto"/>
        <w:jc w:val="both"/>
        <w:rPr>
          <w:rFonts w:ascii="Arial" w:hAnsi="Arial" w:cs="Arial"/>
        </w:rPr>
      </w:pPr>
      <w:r w:rsidRPr="008731FA">
        <w:rPr>
          <w:rFonts w:ascii="Arial" w:hAnsi="Arial" w:cs="Arial"/>
        </w:rPr>
        <w:t xml:space="preserve">The UK retail sector is highly competitive and is currently in its maturity stage with cut throat competition experienced. The leading retailers are Tesco, </w:t>
      </w:r>
      <w:proofErr w:type="spellStart"/>
      <w:r w:rsidRPr="008731FA">
        <w:rPr>
          <w:rFonts w:ascii="Arial" w:hAnsi="Arial" w:cs="Arial"/>
        </w:rPr>
        <w:t>Morrisons</w:t>
      </w:r>
      <w:proofErr w:type="spellEnd"/>
      <w:r w:rsidRPr="008731FA">
        <w:rPr>
          <w:rFonts w:ascii="Arial" w:hAnsi="Arial" w:cs="Arial"/>
        </w:rPr>
        <w:t xml:space="preserve">, ASDA and Sainsbury. Tesco PLC is the leading chain retailer </w:t>
      </w:r>
      <w:r w:rsidR="003247B2" w:rsidRPr="008731FA">
        <w:rPr>
          <w:rFonts w:ascii="Arial" w:hAnsi="Arial" w:cs="Arial"/>
        </w:rPr>
        <w:t>and ranked third largest in the world thu</w:t>
      </w:r>
      <w:r w:rsidRPr="008731FA">
        <w:rPr>
          <w:rFonts w:ascii="Arial" w:hAnsi="Arial" w:cs="Arial"/>
        </w:rPr>
        <w:t>s far boasting over 7000</w:t>
      </w:r>
      <w:r w:rsidR="003247B2" w:rsidRPr="008731FA">
        <w:rPr>
          <w:rFonts w:ascii="Arial" w:hAnsi="Arial" w:cs="Arial"/>
        </w:rPr>
        <w:t xml:space="preserve"> stores in total</w:t>
      </w:r>
      <w:r w:rsidRPr="008731FA">
        <w:rPr>
          <w:rFonts w:ascii="Arial" w:hAnsi="Arial" w:cs="Arial"/>
        </w:rPr>
        <w:t>. The retailer emphas</w:t>
      </w:r>
      <w:r w:rsidR="003247B2" w:rsidRPr="008731FA">
        <w:rPr>
          <w:rFonts w:ascii="Arial" w:hAnsi="Arial" w:cs="Arial"/>
        </w:rPr>
        <w:t>ises on cost minimisation strategy with the aim of offering the best value products at relatively cheaper prices in the market</w:t>
      </w:r>
      <w:r w:rsidRPr="008731FA">
        <w:rPr>
          <w:rFonts w:ascii="Arial" w:hAnsi="Arial" w:cs="Arial"/>
        </w:rPr>
        <w:t xml:space="preserve">. One of its key characteristic is the </w:t>
      </w:r>
      <w:r w:rsidR="003247B2" w:rsidRPr="008731FA">
        <w:rPr>
          <w:rFonts w:ascii="Arial" w:hAnsi="Arial" w:cs="Arial"/>
        </w:rPr>
        <w:t xml:space="preserve">range of shop store formats that allows </w:t>
      </w:r>
      <w:r w:rsidR="009B07C6">
        <w:rPr>
          <w:rFonts w:ascii="Arial" w:hAnsi="Arial" w:cs="Arial"/>
        </w:rPr>
        <w:t>Tesco</w:t>
      </w:r>
      <w:r w:rsidR="003247B2" w:rsidRPr="008731FA">
        <w:rPr>
          <w:rFonts w:ascii="Arial" w:hAnsi="Arial" w:cs="Arial"/>
        </w:rPr>
        <w:t xml:space="preserve"> to reach almost every segment of the market. Additional to a wide range of brand available in their stores, t</w:t>
      </w:r>
      <w:r w:rsidRPr="008731FA">
        <w:rPr>
          <w:rFonts w:ascii="Arial" w:hAnsi="Arial" w:cs="Arial"/>
        </w:rPr>
        <w:t xml:space="preserve">hey </w:t>
      </w:r>
      <w:r w:rsidR="003247B2" w:rsidRPr="008731FA">
        <w:rPr>
          <w:rFonts w:ascii="Arial" w:hAnsi="Arial" w:cs="Arial"/>
        </w:rPr>
        <w:t xml:space="preserve">also </w:t>
      </w:r>
      <w:r w:rsidRPr="008731FA">
        <w:rPr>
          <w:rFonts w:ascii="Arial" w:hAnsi="Arial" w:cs="Arial"/>
        </w:rPr>
        <w:t>have a wide p</w:t>
      </w:r>
      <w:r w:rsidR="003247B2" w:rsidRPr="008731FA">
        <w:rPr>
          <w:rFonts w:ascii="Arial" w:hAnsi="Arial" w:cs="Arial"/>
        </w:rPr>
        <w:t>roduct line under the Tesco</w:t>
      </w:r>
      <w:r w:rsidRPr="008731FA">
        <w:rPr>
          <w:rFonts w:ascii="Arial" w:hAnsi="Arial" w:cs="Arial"/>
        </w:rPr>
        <w:t xml:space="preserve"> brand in the food division, clothing division and other items like kitchenware and furniture. Of great notice is their </w:t>
      </w:r>
      <w:r w:rsidR="003247B2" w:rsidRPr="008731FA">
        <w:rPr>
          <w:rFonts w:ascii="Arial" w:hAnsi="Arial" w:cs="Arial"/>
        </w:rPr>
        <w:t xml:space="preserve">diversification into financial services provision with Tesco bank earning huge profits yearly. The retailer is celebrated </w:t>
      </w:r>
      <w:r w:rsidR="009B07C6">
        <w:rPr>
          <w:rFonts w:ascii="Arial" w:hAnsi="Arial" w:cs="Arial"/>
        </w:rPr>
        <w:t>for</w:t>
      </w:r>
      <w:r w:rsidR="003247B2" w:rsidRPr="008731FA">
        <w:rPr>
          <w:rFonts w:ascii="Arial" w:hAnsi="Arial" w:cs="Arial"/>
        </w:rPr>
        <w:t xml:space="preserve"> leading retail technologies initiatives globally, thus enjoying first mover advantages in the market. </w:t>
      </w:r>
      <w:r w:rsidR="009B07C6">
        <w:rPr>
          <w:rFonts w:ascii="Arial" w:hAnsi="Arial" w:cs="Arial"/>
        </w:rPr>
        <w:t xml:space="preserve">Irrespective </w:t>
      </w:r>
      <w:r w:rsidR="003247B2" w:rsidRPr="008731FA">
        <w:rPr>
          <w:rFonts w:ascii="Arial" w:hAnsi="Arial" w:cs="Arial"/>
        </w:rPr>
        <w:t xml:space="preserve">of these and other success stories of the retailer, the current global pandemic calls for robust strategy reinvention as it </w:t>
      </w:r>
      <w:r w:rsidR="009B07C6" w:rsidRPr="008731FA">
        <w:rPr>
          <w:rFonts w:ascii="Arial" w:hAnsi="Arial" w:cs="Arial"/>
        </w:rPr>
        <w:t>conveys</w:t>
      </w:r>
      <w:r w:rsidR="003247B2" w:rsidRPr="008731FA">
        <w:rPr>
          <w:rFonts w:ascii="Arial" w:hAnsi="Arial" w:cs="Arial"/>
        </w:rPr>
        <w:t xml:space="preserve"> massive paradigm shift in behaviour within the global business environment with high uncertainty prevalent. This fact and other factors such as rapid technological changes </w:t>
      </w:r>
      <w:r w:rsidR="009B07C6" w:rsidRPr="008731FA">
        <w:rPr>
          <w:rFonts w:ascii="Arial" w:hAnsi="Arial" w:cs="Arial"/>
        </w:rPr>
        <w:t>have</w:t>
      </w:r>
      <w:r w:rsidR="009B07C6">
        <w:rPr>
          <w:rFonts w:ascii="Arial" w:hAnsi="Arial" w:cs="Arial"/>
        </w:rPr>
        <w:t xml:space="preserve"> prompted the development of this</w:t>
      </w:r>
      <w:r w:rsidR="003247B2" w:rsidRPr="008731FA">
        <w:rPr>
          <w:rFonts w:ascii="Arial" w:hAnsi="Arial" w:cs="Arial"/>
        </w:rPr>
        <w:t xml:space="preserve"> strategic document which comprehensively analyses the current strategic position of Tesco. Strategic tools like IE Matrix, SWOT analysis, Porter’s Five Forces and additional tools like VRIO analysis (appendix</w:t>
      </w:r>
      <w:r w:rsidR="008731FA" w:rsidRPr="008731FA">
        <w:rPr>
          <w:rFonts w:ascii="Arial" w:hAnsi="Arial" w:cs="Arial"/>
        </w:rPr>
        <w:t xml:space="preserve"> 4) were utilised to help </w:t>
      </w:r>
      <w:r w:rsidR="000E316F">
        <w:rPr>
          <w:rFonts w:ascii="Arial" w:hAnsi="Arial" w:cs="Arial"/>
        </w:rPr>
        <w:t>explore</w:t>
      </w:r>
      <w:r w:rsidR="008731FA" w:rsidRPr="008731FA">
        <w:rPr>
          <w:rFonts w:ascii="Arial" w:hAnsi="Arial" w:cs="Arial"/>
        </w:rPr>
        <w:t xml:space="preserve"> the strategic position and facilitate suggestion of strategies as there is great emphasis of moving from price and quality related strategies to more of hyper</w:t>
      </w:r>
      <w:r w:rsidR="000E316F">
        <w:rPr>
          <w:rFonts w:ascii="Arial" w:hAnsi="Arial" w:cs="Arial"/>
        </w:rPr>
        <w:t>-</w:t>
      </w:r>
      <w:r w:rsidR="008731FA" w:rsidRPr="008731FA">
        <w:rPr>
          <w:rFonts w:ascii="Arial" w:hAnsi="Arial" w:cs="Arial"/>
        </w:rPr>
        <w:t xml:space="preserve">personalization of customer care efforts. </w:t>
      </w:r>
    </w:p>
    <w:p w:rsidR="0017192D" w:rsidRPr="00673D9C" w:rsidRDefault="0017192D" w:rsidP="00422755">
      <w:pPr>
        <w:pStyle w:val="Heading1"/>
        <w:spacing w:line="360" w:lineRule="auto"/>
        <w:rPr>
          <w:rFonts w:cs="Arial"/>
        </w:rPr>
      </w:pPr>
      <w:bookmarkStart w:id="2" w:name="_Toc59210498"/>
      <w:r w:rsidRPr="00673D9C">
        <w:rPr>
          <w:rFonts w:cs="Arial"/>
        </w:rPr>
        <w:t>Introduction</w:t>
      </w:r>
      <w:bookmarkEnd w:id="2"/>
    </w:p>
    <w:p w:rsidR="004E5BF4" w:rsidRDefault="00352924" w:rsidP="00422755">
      <w:pPr>
        <w:spacing w:line="360" w:lineRule="auto"/>
        <w:jc w:val="both"/>
        <w:rPr>
          <w:rFonts w:ascii="Arial" w:hAnsi="Arial" w:cs="Arial"/>
          <w:lang w:val="en-GB"/>
        </w:rPr>
      </w:pPr>
      <w:r w:rsidRPr="008731FA">
        <w:rPr>
          <w:rFonts w:ascii="Arial" w:hAnsi="Arial" w:cs="Arial"/>
          <w:lang w:val="en-GB"/>
        </w:rPr>
        <w:t xml:space="preserve">According to </w:t>
      </w:r>
      <w:proofErr w:type="spellStart"/>
      <w:r w:rsidRPr="008731FA">
        <w:rPr>
          <w:rFonts w:ascii="Arial" w:hAnsi="Arial" w:cs="Arial"/>
          <w:lang w:val="en-GB"/>
        </w:rPr>
        <w:t>Dess</w:t>
      </w:r>
      <w:proofErr w:type="spellEnd"/>
      <w:r w:rsidRPr="008731FA">
        <w:rPr>
          <w:rFonts w:ascii="Arial" w:hAnsi="Arial" w:cs="Arial"/>
          <w:lang w:val="en-GB"/>
        </w:rPr>
        <w:t xml:space="preserve"> et al. (2016), a strategy represents </w:t>
      </w:r>
      <w:r w:rsidR="004E5BF4" w:rsidRPr="008731FA">
        <w:rPr>
          <w:rFonts w:ascii="Arial" w:hAnsi="Arial" w:cs="Arial"/>
          <w:lang w:val="en-GB"/>
        </w:rPr>
        <w:t>thoughts</w:t>
      </w:r>
      <w:r w:rsidRPr="008731FA">
        <w:rPr>
          <w:rFonts w:ascii="Arial" w:hAnsi="Arial" w:cs="Arial"/>
          <w:lang w:val="en-GB"/>
        </w:rPr>
        <w:t xml:space="preserve">, </w:t>
      </w:r>
      <w:r w:rsidR="004E5BF4" w:rsidRPr="008731FA">
        <w:rPr>
          <w:rFonts w:ascii="Arial" w:hAnsi="Arial" w:cs="Arial"/>
          <w:lang w:val="en-GB"/>
        </w:rPr>
        <w:t>pronouncements</w:t>
      </w:r>
      <w:r w:rsidRPr="008731FA">
        <w:rPr>
          <w:rFonts w:ascii="Arial" w:hAnsi="Arial" w:cs="Arial"/>
          <w:lang w:val="en-GB"/>
        </w:rPr>
        <w:t xml:space="preserve">, and </w:t>
      </w:r>
      <w:r w:rsidR="004E5BF4" w:rsidRPr="008731FA">
        <w:rPr>
          <w:rFonts w:ascii="Arial" w:hAnsi="Arial" w:cs="Arial"/>
          <w:lang w:val="en-GB"/>
        </w:rPr>
        <w:t>activities</w:t>
      </w:r>
      <w:r w:rsidRPr="008731FA">
        <w:rPr>
          <w:rFonts w:ascii="Arial" w:hAnsi="Arial" w:cs="Arial"/>
          <w:lang w:val="en-GB"/>
        </w:rPr>
        <w:t xml:space="preserve"> </w:t>
      </w:r>
      <w:r w:rsidR="004E5BF4">
        <w:rPr>
          <w:rFonts w:ascii="Arial" w:hAnsi="Arial" w:cs="Arial"/>
          <w:lang w:val="en-GB"/>
        </w:rPr>
        <w:t>responsible for firm success</w:t>
      </w:r>
      <w:r w:rsidRPr="008731FA">
        <w:rPr>
          <w:rFonts w:ascii="Arial" w:hAnsi="Arial" w:cs="Arial"/>
          <w:lang w:val="en-GB"/>
        </w:rPr>
        <w:t xml:space="preserve">. Against the background of the current global corona virus pandemic the phenomenon of strategy has become central to organisational sustainability and survival. It is through strategic management </w:t>
      </w:r>
      <w:proofErr w:type="gramStart"/>
      <w:r w:rsidRPr="008731FA">
        <w:rPr>
          <w:rFonts w:ascii="Arial" w:hAnsi="Arial" w:cs="Arial"/>
          <w:lang w:val="en-GB"/>
        </w:rPr>
        <w:t>that organisation are</w:t>
      </w:r>
      <w:proofErr w:type="gramEnd"/>
      <w:r w:rsidRPr="008731FA">
        <w:rPr>
          <w:rFonts w:ascii="Arial" w:hAnsi="Arial" w:cs="Arial"/>
          <w:lang w:val="en-GB"/>
        </w:rPr>
        <w:t xml:space="preserve"> able to generate competitiveness in the market under these uncertain and volatile business environments. The retail sector like many other sectors have been dealt a blow by the pandemic with all physical stores virtually closed globally for almost half a year. It is through proper strategic management that organisations can successfully map their way forward amidst the pandemic and post pandemic. Thompson et al. (2016) posited that </w:t>
      </w:r>
      <w:r w:rsidR="004E5BF4">
        <w:rPr>
          <w:rFonts w:ascii="Arial" w:hAnsi="Arial" w:cs="Arial"/>
          <w:lang w:val="en-GB"/>
        </w:rPr>
        <w:t xml:space="preserve">activities and exchanges engaged by management within the market place resulting in competitive advantage formulate the main basis of any strategy. </w:t>
      </w:r>
      <w:r w:rsidRPr="008731FA">
        <w:rPr>
          <w:rFonts w:ascii="Arial" w:hAnsi="Arial" w:cs="Arial"/>
          <w:lang w:val="en-GB"/>
        </w:rPr>
        <w:t xml:space="preserve">In terms of strategic management process which </w:t>
      </w:r>
      <w:proofErr w:type="spellStart"/>
      <w:r w:rsidRPr="008731FA">
        <w:rPr>
          <w:rFonts w:ascii="Arial" w:hAnsi="Arial" w:cs="Arial"/>
          <w:lang w:val="en-GB"/>
        </w:rPr>
        <w:t>Hitt</w:t>
      </w:r>
      <w:proofErr w:type="spellEnd"/>
      <w:r w:rsidRPr="008731FA">
        <w:rPr>
          <w:rFonts w:ascii="Arial" w:hAnsi="Arial" w:cs="Arial"/>
          <w:lang w:val="en-GB"/>
        </w:rPr>
        <w:t xml:space="preserve"> et al. (2017) described as </w:t>
      </w:r>
      <w:r w:rsidR="004E5BF4">
        <w:rPr>
          <w:rFonts w:ascii="Arial" w:hAnsi="Arial" w:cs="Arial"/>
          <w:lang w:val="en-GB"/>
        </w:rPr>
        <w:t>consisting of choices, total obligations and activities prerequisite in strategic competitiveness pursuit</w:t>
      </w:r>
      <w:r w:rsidR="00C03073">
        <w:rPr>
          <w:rFonts w:ascii="Arial" w:hAnsi="Arial" w:cs="Arial"/>
          <w:lang w:val="en-GB"/>
        </w:rPr>
        <w:t xml:space="preserve">, yielding returns above average, </w:t>
      </w:r>
    </w:p>
    <w:p w:rsidR="00352924" w:rsidRPr="008731FA" w:rsidRDefault="00352924" w:rsidP="00422755">
      <w:pPr>
        <w:spacing w:line="360" w:lineRule="auto"/>
        <w:jc w:val="both"/>
        <w:rPr>
          <w:rFonts w:ascii="Arial" w:hAnsi="Arial" w:cs="Arial"/>
          <w:lang w:val="en-GB"/>
        </w:rPr>
      </w:pPr>
      <w:r w:rsidRPr="008731FA">
        <w:rPr>
          <w:rFonts w:ascii="Arial" w:hAnsi="Arial" w:cs="Arial"/>
          <w:lang w:val="en-GB"/>
        </w:rPr>
        <w:lastRenderedPageBreak/>
        <w:t>Tesco is expected to reshape its strategic direction. By doing so, the firm will be enhancing its delivery of innovative customer care with the guaranteeing of future resilience and sustainable competitive advantage against a backdrop of a pandemic.</w:t>
      </w:r>
    </w:p>
    <w:p w:rsidR="00352924" w:rsidRPr="00673D9C" w:rsidRDefault="00352924" w:rsidP="00422755">
      <w:pPr>
        <w:pStyle w:val="Heading1"/>
        <w:spacing w:line="360" w:lineRule="auto"/>
        <w:rPr>
          <w:lang w:val="en-GB"/>
        </w:rPr>
      </w:pPr>
      <w:bookmarkStart w:id="3" w:name="_Toc59210499"/>
      <w:r w:rsidRPr="00673D9C">
        <w:rPr>
          <w:lang w:val="en-GB"/>
        </w:rPr>
        <w:t>Overview of the UK retail industry</w:t>
      </w:r>
      <w:bookmarkEnd w:id="3"/>
    </w:p>
    <w:p w:rsidR="00CF0175" w:rsidRPr="008731FA" w:rsidRDefault="002C49FB" w:rsidP="00422755">
      <w:pPr>
        <w:spacing w:line="360" w:lineRule="auto"/>
        <w:jc w:val="both"/>
        <w:rPr>
          <w:rFonts w:ascii="Arial" w:hAnsi="Arial" w:cs="Arial"/>
          <w:lang w:val="en-GB"/>
        </w:rPr>
      </w:pPr>
      <w:r>
        <w:rPr>
          <w:rFonts w:ascii="Arial" w:hAnsi="Arial" w:cs="Arial"/>
          <w:lang w:val="en-GB"/>
        </w:rPr>
        <w:t>All activities a firm engages when selling goods and services to consumers to satisfy their basic needs such as vehicles for transportation and food in restaurants amounts to retailing</w:t>
      </w:r>
      <w:r w:rsidR="007A045B" w:rsidRPr="008731FA">
        <w:rPr>
          <w:rFonts w:ascii="Arial" w:hAnsi="Arial" w:cs="Arial"/>
          <w:lang w:val="en-GB"/>
        </w:rPr>
        <w:t xml:space="preserve"> (Berman &amp; Evans, 2010). </w:t>
      </w:r>
      <w:r w:rsidR="006518F8">
        <w:rPr>
          <w:rFonts w:ascii="Arial" w:hAnsi="Arial" w:cs="Arial"/>
          <w:lang w:val="en-GB"/>
        </w:rPr>
        <w:t xml:space="preserve">The </w:t>
      </w:r>
      <w:r w:rsidR="000E316F">
        <w:rPr>
          <w:rFonts w:ascii="Arial" w:hAnsi="Arial" w:cs="Arial"/>
          <w:lang w:val="en-GB"/>
        </w:rPr>
        <w:t>concept comes</w:t>
      </w:r>
      <w:r w:rsidR="006518F8">
        <w:rPr>
          <w:rFonts w:ascii="Arial" w:hAnsi="Arial" w:cs="Arial"/>
          <w:lang w:val="en-GB"/>
        </w:rPr>
        <w:t xml:space="preserve"> last on the distribution process. </w:t>
      </w:r>
      <w:r w:rsidR="00F3574D" w:rsidRPr="008731FA">
        <w:rPr>
          <w:rFonts w:ascii="Arial" w:hAnsi="Arial" w:cs="Arial"/>
          <w:lang w:val="en-GB"/>
        </w:rPr>
        <w:t>Composition of the UK retail sector include</w:t>
      </w:r>
      <w:r w:rsidR="000E316F">
        <w:rPr>
          <w:rFonts w:ascii="Arial" w:hAnsi="Arial" w:cs="Arial"/>
          <w:lang w:val="en-GB"/>
        </w:rPr>
        <w:t>s</w:t>
      </w:r>
      <w:r w:rsidR="00F3574D" w:rsidRPr="008731FA">
        <w:rPr>
          <w:rFonts w:ascii="Arial" w:hAnsi="Arial" w:cs="Arial"/>
          <w:lang w:val="en-GB"/>
        </w:rPr>
        <w:t xml:space="preserve"> all businesses selling goods to the public namely: large chain stores, independent stores, department</w:t>
      </w:r>
      <w:r w:rsidR="00C5672C">
        <w:rPr>
          <w:rFonts w:ascii="Arial" w:hAnsi="Arial" w:cs="Arial"/>
          <w:lang w:val="en-GB"/>
        </w:rPr>
        <w:t>al</w:t>
      </w:r>
      <w:r w:rsidR="00F3574D" w:rsidRPr="008731FA">
        <w:rPr>
          <w:rFonts w:ascii="Arial" w:hAnsi="Arial" w:cs="Arial"/>
          <w:lang w:val="en-GB"/>
        </w:rPr>
        <w:t xml:space="preserve"> stores and virtual stores. The industry is known of </w:t>
      </w:r>
      <w:r w:rsidR="00B0422A" w:rsidRPr="008731FA">
        <w:rPr>
          <w:rFonts w:ascii="Arial" w:hAnsi="Arial" w:cs="Arial"/>
          <w:lang w:val="en-GB"/>
        </w:rPr>
        <w:t xml:space="preserve">pioneering and leading in retail technological innovations globally. The common retail </w:t>
      </w:r>
      <w:proofErr w:type="gramStart"/>
      <w:r w:rsidR="00C5672C">
        <w:rPr>
          <w:rFonts w:ascii="Arial" w:hAnsi="Arial" w:cs="Arial"/>
          <w:lang w:val="en-GB"/>
        </w:rPr>
        <w:t>organisation</w:t>
      </w:r>
      <w:r w:rsidR="00B0422A" w:rsidRPr="008731FA">
        <w:rPr>
          <w:rFonts w:ascii="Arial" w:hAnsi="Arial" w:cs="Arial"/>
          <w:lang w:val="en-GB"/>
        </w:rPr>
        <w:t xml:space="preserve"> include</w:t>
      </w:r>
      <w:proofErr w:type="gramEnd"/>
      <w:r w:rsidR="00B0422A" w:rsidRPr="008731FA">
        <w:rPr>
          <w:rFonts w:ascii="Arial" w:hAnsi="Arial" w:cs="Arial"/>
          <w:lang w:val="en-GB"/>
        </w:rPr>
        <w:t xml:space="preserve"> hypermarkets, supermarkets, departmental stores, convenience stores, small-super stores, discount stores, specialty stores, local stores and online stores. According to </w:t>
      </w:r>
      <w:proofErr w:type="spellStart"/>
      <w:r w:rsidR="00B0422A" w:rsidRPr="008731FA">
        <w:rPr>
          <w:rFonts w:ascii="Arial" w:hAnsi="Arial" w:cs="Arial"/>
          <w:lang w:val="en-GB"/>
        </w:rPr>
        <w:t>Masih</w:t>
      </w:r>
      <w:proofErr w:type="spellEnd"/>
      <w:r w:rsidR="00B0422A" w:rsidRPr="008731FA">
        <w:rPr>
          <w:rFonts w:ascii="Arial" w:hAnsi="Arial" w:cs="Arial"/>
          <w:lang w:val="en-GB"/>
        </w:rPr>
        <w:t xml:space="preserve">, Sharma and Sharma (2015) by the year 2015, </w:t>
      </w:r>
      <w:r w:rsidR="00B0422A" w:rsidRPr="008731FA">
        <w:rPr>
          <w:rFonts w:ascii="Arial" w:hAnsi="Arial" w:cs="Arial"/>
          <w:lang w:val="en-US"/>
        </w:rPr>
        <w:t>11% of all VAT-registered businesses in the UK were retailers, with the curr</w:t>
      </w:r>
      <w:r w:rsidR="00665C1C" w:rsidRPr="008731FA">
        <w:rPr>
          <w:rFonts w:ascii="Arial" w:hAnsi="Arial" w:cs="Arial"/>
          <w:lang w:val="en-US"/>
        </w:rPr>
        <w:t>ent total of 180,875 retailers and r</w:t>
      </w:r>
      <w:r w:rsidR="00B0422A" w:rsidRPr="008731FA">
        <w:rPr>
          <w:rFonts w:ascii="Arial" w:hAnsi="Arial" w:cs="Arial"/>
          <w:lang w:val="en-US"/>
        </w:rPr>
        <w:t xml:space="preserve">etail sales accounted for 1/5 of the UK’s economy, and generate almost 8% of the UK’s Gross Domestic Product (GDP). </w:t>
      </w:r>
      <w:r w:rsidR="000506EB" w:rsidRPr="008731FA">
        <w:rPr>
          <w:rFonts w:ascii="Arial" w:hAnsi="Arial" w:cs="Arial"/>
          <w:lang w:val="en-US"/>
        </w:rPr>
        <w:t xml:space="preserve">67% of the grocery market in UK ids made up of four big chains (Tesco -28%, ASDA - 15.2%, Sainsbury’s - 14.3% and Morrison’s - </w:t>
      </w:r>
      <w:r w:rsidR="00B0422A" w:rsidRPr="008731FA">
        <w:rPr>
          <w:rFonts w:ascii="Arial" w:hAnsi="Arial" w:cs="Arial"/>
          <w:lang w:val="en-US"/>
        </w:rPr>
        <w:t>10.4%).</w:t>
      </w:r>
      <w:r w:rsidR="00665C1C" w:rsidRPr="008731FA">
        <w:rPr>
          <w:rFonts w:ascii="Arial" w:hAnsi="Arial" w:cs="Arial"/>
          <w:lang w:val="en-US"/>
        </w:rPr>
        <w:t xml:space="preserve"> According</w:t>
      </w:r>
      <w:r w:rsidR="00CF0175" w:rsidRPr="008731FA">
        <w:rPr>
          <w:rFonts w:ascii="Arial" w:hAnsi="Arial" w:cs="Arial"/>
          <w:lang w:val="en-US"/>
        </w:rPr>
        <w:t xml:space="preserve"> to Rhodes (2018) the following is a summary of the </w:t>
      </w:r>
      <w:r w:rsidR="006518F8">
        <w:rPr>
          <w:rFonts w:ascii="Arial" w:hAnsi="Arial" w:cs="Arial"/>
          <w:lang w:val="en-US"/>
        </w:rPr>
        <w:t xml:space="preserve">UK economy benefits from </w:t>
      </w:r>
      <w:r w:rsidR="006518F8">
        <w:rPr>
          <w:rFonts w:ascii="Arial" w:hAnsi="Arial" w:cs="Arial"/>
          <w:lang w:val="en-GB"/>
        </w:rPr>
        <w:t>the retail sector</w:t>
      </w:r>
      <w:r w:rsidR="00CF0175" w:rsidRPr="008731FA">
        <w:rPr>
          <w:rFonts w:ascii="Arial" w:hAnsi="Arial" w:cs="Arial"/>
          <w:lang w:val="en-GB"/>
        </w:rPr>
        <w:t>:</w:t>
      </w:r>
    </w:p>
    <w:p w:rsidR="00CF0175" w:rsidRPr="008731FA" w:rsidRDefault="007E1A10" w:rsidP="00673D9C">
      <w:pPr>
        <w:pStyle w:val="ListParagraph"/>
        <w:numPr>
          <w:ilvl w:val="0"/>
          <w:numId w:val="2"/>
        </w:numPr>
        <w:spacing w:line="360" w:lineRule="auto"/>
        <w:jc w:val="both"/>
        <w:rPr>
          <w:rFonts w:ascii="Arial" w:hAnsi="Arial" w:cs="Arial"/>
          <w:lang w:val="en-US"/>
        </w:rPr>
      </w:pPr>
      <w:r>
        <w:rPr>
          <w:rFonts w:ascii="Arial" w:hAnsi="Arial" w:cs="Arial"/>
          <w:lang w:val="en-GB"/>
        </w:rPr>
        <w:t>I</w:t>
      </w:r>
      <w:r w:rsidR="00CF0175" w:rsidRPr="008731FA">
        <w:rPr>
          <w:rFonts w:ascii="Arial" w:hAnsi="Arial" w:cs="Arial"/>
          <w:lang w:val="en-GB"/>
        </w:rPr>
        <w:t>n 2017</w:t>
      </w:r>
      <w:r>
        <w:rPr>
          <w:rFonts w:ascii="Arial" w:hAnsi="Arial" w:cs="Arial"/>
          <w:lang w:val="en-GB"/>
        </w:rPr>
        <w:t xml:space="preserve"> </w:t>
      </w:r>
      <w:r w:rsidRPr="007E1A10">
        <w:rPr>
          <w:rFonts w:ascii="Arial" w:hAnsi="Arial" w:cs="Arial"/>
          <w:lang w:val="en-GB"/>
        </w:rPr>
        <w:t xml:space="preserve">£92.8 billion </w:t>
      </w:r>
      <w:r>
        <w:rPr>
          <w:rFonts w:ascii="Arial" w:hAnsi="Arial" w:cs="Arial"/>
          <w:lang w:val="en-GB"/>
        </w:rPr>
        <w:t>worth of output came from the retail sector</w:t>
      </w:r>
    </w:p>
    <w:p w:rsidR="00CF0175" w:rsidRPr="008731FA" w:rsidRDefault="007E1A10" w:rsidP="00673D9C">
      <w:pPr>
        <w:pStyle w:val="ListParagraph"/>
        <w:numPr>
          <w:ilvl w:val="0"/>
          <w:numId w:val="2"/>
        </w:numPr>
        <w:spacing w:line="360" w:lineRule="auto"/>
        <w:jc w:val="both"/>
        <w:rPr>
          <w:rFonts w:ascii="Arial" w:hAnsi="Arial" w:cs="Arial"/>
          <w:lang w:val="en-US"/>
        </w:rPr>
      </w:pPr>
      <w:r>
        <w:rPr>
          <w:rFonts w:ascii="Arial" w:hAnsi="Arial" w:cs="Arial"/>
          <w:lang w:val="en-GB"/>
        </w:rPr>
        <w:t xml:space="preserve">The sector employed </w:t>
      </w:r>
      <w:r w:rsidR="00CF0175" w:rsidRPr="008731FA">
        <w:rPr>
          <w:rFonts w:ascii="Arial" w:hAnsi="Arial" w:cs="Arial"/>
          <w:lang w:val="en-GB"/>
        </w:rPr>
        <w:t xml:space="preserve">2.8 million </w:t>
      </w:r>
      <w:r>
        <w:rPr>
          <w:rFonts w:ascii="Arial" w:hAnsi="Arial" w:cs="Arial"/>
          <w:lang w:val="en-GB"/>
        </w:rPr>
        <w:t xml:space="preserve">people </w:t>
      </w:r>
      <w:r w:rsidR="00CF0175" w:rsidRPr="008731FA">
        <w:rPr>
          <w:rFonts w:ascii="Arial" w:hAnsi="Arial" w:cs="Arial"/>
          <w:lang w:val="en-GB"/>
        </w:rPr>
        <w:t>in 2017</w:t>
      </w:r>
    </w:p>
    <w:p w:rsidR="00CF0175" w:rsidRPr="008731FA" w:rsidRDefault="007E1A10" w:rsidP="00673D9C">
      <w:pPr>
        <w:pStyle w:val="ListParagraph"/>
        <w:numPr>
          <w:ilvl w:val="0"/>
          <w:numId w:val="2"/>
        </w:numPr>
        <w:spacing w:line="360" w:lineRule="auto"/>
        <w:jc w:val="both"/>
        <w:rPr>
          <w:rFonts w:ascii="Arial" w:hAnsi="Arial" w:cs="Arial"/>
          <w:lang w:val="en-US"/>
        </w:rPr>
      </w:pPr>
      <w:r>
        <w:rPr>
          <w:rFonts w:ascii="Arial" w:hAnsi="Arial" w:cs="Arial"/>
          <w:lang w:val="en-GB"/>
        </w:rPr>
        <w:t xml:space="preserve">In </w:t>
      </w:r>
      <w:r w:rsidR="00CF0175" w:rsidRPr="008731FA">
        <w:rPr>
          <w:rFonts w:ascii="Arial" w:hAnsi="Arial" w:cs="Arial"/>
          <w:lang w:val="en-GB"/>
        </w:rPr>
        <w:t>2018</w:t>
      </w:r>
      <w:r>
        <w:rPr>
          <w:rFonts w:ascii="Arial" w:hAnsi="Arial" w:cs="Arial"/>
          <w:lang w:val="en-GB"/>
        </w:rPr>
        <w:t xml:space="preserve"> the sector consisted of </w:t>
      </w:r>
      <w:r w:rsidRPr="007E1A10">
        <w:rPr>
          <w:rFonts w:ascii="Arial" w:hAnsi="Arial" w:cs="Arial"/>
          <w:lang w:val="en-GB"/>
        </w:rPr>
        <w:t>319,000 retail businesses</w:t>
      </w:r>
    </w:p>
    <w:p w:rsidR="003929EC" w:rsidRPr="008731FA" w:rsidRDefault="00CF0175" w:rsidP="00673D9C">
      <w:pPr>
        <w:spacing w:line="360" w:lineRule="auto"/>
        <w:jc w:val="both"/>
        <w:rPr>
          <w:rFonts w:ascii="Arial" w:hAnsi="Arial" w:cs="Arial"/>
          <w:lang w:val="en"/>
        </w:rPr>
      </w:pPr>
      <w:r w:rsidRPr="008731FA">
        <w:rPr>
          <w:rFonts w:ascii="Arial" w:hAnsi="Arial" w:cs="Arial"/>
          <w:lang w:val="en-US"/>
        </w:rPr>
        <w:t>However, going into year 2019, the sector suffered worst ye</w:t>
      </w:r>
      <w:r w:rsidR="0063481B" w:rsidRPr="008731FA">
        <w:rPr>
          <w:rFonts w:ascii="Arial" w:hAnsi="Arial" w:cs="Arial"/>
          <w:lang w:val="en-US"/>
        </w:rPr>
        <w:t>ar on record. Reports by Butler</w:t>
      </w:r>
      <w:r w:rsidRPr="008731FA">
        <w:rPr>
          <w:rFonts w:ascii="Arial" w:hAnsi="Arial" w:cs="Arial"/>
          <w:lang w:val="en-US"/>
        </w:rPr>
        <w:t xml:space="preserve"> (2020) revealed that </w:t>
      </w:r>
      <w:r w:rsidRPr="008731FA">
        <w:rPr>
          <w:rFonts w:ascii="Arial" w:hAnsi="Arial" w:cs="Arial"/>
          <w:lang w:val="en"/>
        </w:rPr>
        <w:t xml:space="preserve">year 2019 </w:t>
      </w:r>
      <w:r w:rsidR="00191F34">
        <w:rPr>
          <w:rFonts w:ascii="Arial" w:hAnsi="Arial" w:cs="Arial"/>
          <w:lang w:val="en"/>
        </w:rPr>
        <w:t xml:space="preserve">performed worse than any other previous years dating back 24 years with the high street dragging the industry down. </w:t>
      </w:r>
      <w:r w:rsidRPr="008731FA">
        <w:rPr>
          <w:rFonts w:ascii="Arial" w:hAnsi="Arial" w:cs="Arial"/>
          <w:lang w:val="en"/>
        </w:rPr>
        <w:t xml:space="preserve">The author further highlighted that total sales slipped by 0.1% in 2019, according to the British Retail Consortium (BRC) and advisory firm KPMG, the lowest since they began monitoring the sector in 1995. </w:t>
      </w:r>
      <w:r w:rsidR="000506EB" w:rsidRPr="008731FA">
        <w:rPr>
          <w:rFonts w:ascii="Arial" w:hAnsi="Arial" w:cs="Arial"/>
          <w:lang w:val="en"/>
        </w:rPr>
        <w:t>This downward trend has been attributable largely to Brexit.</w:t>
      </w:r>
    </w:p>
    <w:p w:rsidR="003929EC" w:rsidRPr="00673D9C" w:rsidRDefault="003929EC" w:rsidP="00422755">
      <w:pPr>
        <w:pStyle w:val="Heading1"/>
        <w:spacing w:line="360" w:lineRule="auto"/>
        <w:rPr>
          <w:lang w:val="en"/>
        </w:rPr>
      </w:pPr>
      <w:bookmarkStart w:id="4" w:name="_Toc59210500"/>
      <w:r w:rsidRPr="00673D9C">
        <w:rPr>
          <w:lang w:val="en"/>
        </w:rPr>
        <w:t>Internal-External Environmental Analysis</w:t>
      </w:r>
      <w:bookmarkEnd w:id="4"/>
    </w:p>
    <w:p w:rsidR="003929EC" w:rsidRPr="008731FA" w:rsidRDefault="001C656B" w:rsidP="00422755">
      <w:pPr>
        <w:spacing w:line="360" w:lineRule="auto"/>
        <w:jc w:val="both"/>
        <w:rPr>
          <w:rFonts w:ascii="Arial" w:hAnsi="Arial" w:cs="Arial"/>
          <w:lang w:val="en"/>
        </w:rPr>
      </w:pPr>
      <w:r w:rsidRPr="008731FA">
        <w:rPr>
          <w:rFonts w:ascii="Arial" w:hAnsi="Arial" w:cs="Arial"/>
          <w:lang w:val="en"/>
        </w:rPr>
        <w:t xml:space="preserve">When developing an </w:t>
      </w:r>
      <w:proofErr w:type="spellStart"/>
      <w:r w:rsidRPr="008731FA">
        <w:rPr>
          <w:rFonts w:ascii="Arial" w:hAnsi="Arial" w:cs="Arial"/>
          <w:lang w:val="en"/>
        </w:rPr>
        <w:t>organisation’s</w:t>
      </w:r>
      <w:proofErr w:type="spellEnd"/>
      <w:r w:rsidRPr="008731FA">
        <w:rPr>
          <w:rFonts w:ascii="Arial" w:hAnsi="Arial" w:cs="Arial"/>
          <w:lang w:val="en"/>
        </w:rPr>
        <w:t xml:space="preserve"> strategy, it is mandated that a comprehensive analysis of the internal and external environment be done. There are various strategic tools at the disposal of Tesco in doing such an analysis. This strategic report will explore the following tools to critically examine the current positioning of Tesco in terms of strategy: SWOT Analysis, Internal – External Matrix and Porter’s Five Forces. </w:t>
      </w:r>
    </w:p>
    <w:p w:rsidR="001C656B" w:rsidRPr="00673D9C" w:rsidRDefault="001C656B" w:rsidP="00422755">
      <w:pPr>
        <w:pStyle w:val="Heading2"/>
        <w:spacing w:line="360" w:lineRule="auto"/>
        <w:rPr>
          <w:lang w:val="en"/>
        </w:rPr>
      </w:pPr>
      <w:bookmarkStart w:id="5" w:name="_Toc59210501"/>
      <w:r w:rsidRPr="00673D9C">
        <w:rPr>
          <w:lang w:val="en"/>
        </w:rPr>
        <w:lastRenderedPageBreak/>
        <w:t>SWOT Analysis</w:t>
      </w:r>
      <w:r w:rsidR="007C12B9" w:rsidRPr="00673D9C">
        <w:rPr>
          <w:lang w:val="en"/>
        </w:rPr>
        <w:t xml:space="preserve"> of Tesco</w:t>
      </w:r>
      <w:bookmarkEnd w:id="5"/>
    </w:p>
    <w:p w:rsidR="00CF0175" w:rsidRPr="000F1552" w:rsidRDefault="007C12B9" w:rsidP="00422755">
      <w:pPr>
        <w:spacing w:line="360" w:lineRule="auto"/>
        <w:jc w:val="both"/>
        <w:rPr>
          <w:rFonts w:ascii="Arial" w:hAnsi="Arial" w:cs="Arial"/>
          <w:lang w:val="en"/>
        </w:rPr>
      </w:pPr>
      <w:r w:rsidRPr="000F1552">
        <w:rPr>
          <w:rFonts w:ascii="Arial" w:hAnsi="Arial" w:cs="Arial"/>
          <w:lang w:val="en"/>
        </w:rPr>
        <w:t xml:space="preserve">Every firm in general operates in an industry that has competitors and a detailed scanning, evaluation and monitoring of such a business environment is priority. Tesco operates in an industry with other firms such as Sainsbury’s and ASDA who sell similar products and have the same customers. Thus key to Tesco’s successful strategic management will be intelligence gathering of information about the industry and comprehension of its competitors’ strategies. The basic technique for achieving such an analysis is the SWOT analysis standing for S- </w:t>
      </w:r>
      <w:r w:rsidR="00667634" w:rsidRPr="000F1552">
        <w:rPr>
          <w:rFonts w:ascii="Arial" w:hAnsi="Arial" w:cs="Arial"/>
          <w:lang w:val="en"/>
        </w:rPr>
        <w:t>s</w:t>
      </w:r>
      <w:r w:rsidRPr="000F1552">
        <w:rPr>
          <w:rFonts w:ascii="Arial" w:hAnsi="Arial" w:cs="Arial"/>
          <w:lang w:val="en"/>
        </w:rPr>
        <w:t xml:space="preserve">trengths, </w:t>
      </w:r>
      <w:r w:rsidR="00667634" w:rsidRPr="000F1552">
        <w:rPr>
          <w:rFonts w:ascii="Arial" w:hAnsi="Arial" w:cs="Arial"/>
          <w:lang w:val="en"/>
        </w:rPr>
        <w:t xml:space="preserve">W- weaknesses, O- opportunities and T- threats. According to </w:t>
      </w:r>
      <w:proofErr w:type="spellStart"/>
      <w:r w:rsidR="00667634" w:rsidRPr="000F1552">
        <w:rPr>
          <w:rFonts w:ascii="Arial" w:hAnsi="Arial" w:cs="Arial"/>
          <w:lang w:val="en"/>
        </w:rPr>
        <w:t>Dess</w:t>
      </w:r>
      <w:proofErr w:type="spellEnd"/>
      <w:r w:rsidR="00667634" w:rsidRPr="000F1552">
        <w:rPr>
          <w:rFonts w:ascii="Arial" w:hAnsi="Arial" w:cs="Arial"/>
          <w:lang w:val="en"/>
        </w:rPr>
        <w:t xml:space="preserve"> et al. (2016), SWOT analysis is a framework for analyzing a company’s internal and external environment </w:t>
      </w:r>
      <w:r w:rsidR="0035658C">
        <w:rPr>
          <w:rFonts w:ascii="Arial" w:hAnsi="Arial" w:cs="Arial"/>
          <w:lang w:val="en"/>
        </w:rPr>
        <w:t xml:space="preserve">culminating to comprehensive data relating to the immediate internal and outside periphery of the company. </w:t>
      </w:r>
    </w:p>
    <w:p w:rsidR="00667634" w:rsidRPr="00673D9C" w:rsidRDefault="00667634" w:rsidP="00673D9C">
      <w:pPr>
        <w:spacing w:line="360" w:lineRule="auto"/>
        <w:jc w:val="both"/>
        <w:rPr>
          <w:rFonts w:ascii="Arial" w:hAnsi="Arial" w:cs="Arial"/>
          <w:b/>
          <w:sz w:val="24"/>
          <w:szCs w:val="24"/>
          <w:lang w:val="en"/>
        </w:rPr>
      </w:pPr>
      <w:r w:rsidRPr="00673D9C">
        <w:rPr>
          <w:rFonts w:ascii="Arial" w:hAnsi="Arial" w:cs="Arial"/>
          <w:b/>
          <w:sz w:val="24"/>
          <w:szCs w:val="24"/>
          <w:lang w:val="en"/>
        </w:rPr>
        <w:t>Strengths – Tesco</w:t>
      </w:r>
    </w:p>
    <w:p w:rsidR="00667634" w:rsidRPr="000F1552" w:rsidRDefault="00667634" w:rsidP="00673D9C">
      <w:pPr>
        <w:pStyle w:val="ListParagraph"/>
        <w:numPr>
          <w:ilvl w:val="0"/>
          <w:numId w:val="3"/>
        </w:numPr>
        <w:spacing w:line="360" w:lineRule="auto"/>
        <w:jc w:val="both"/>
        <w:rPr>
          <w:rFonts w:ascii="Arial" w:hAnsi="Arial" w:cs="Arial"/>
          <w:lang w:val="en"/>
        </w:rPr>
      </w:pPr>
      <w:r w:rsidRPr="000F1552">
        <w:rPr>
          <w:rFonts w:ascii="Arial" w:hAnsi="Arial" w:cs="Arial"/>
          <w:lang w:val="en"/>
        </w:rPr>
        <w:t>It is currently the leading grocery retailer in the UK</w:t>
      </w:r>
    </w:p>
    <w:p w:rsidR="00667634" w:rsidRPr="000F1552" w:rsidRDefault="00667634" w:rsidP="00673D9C">
      <w:pPr>
        <w:pStyle w:val="ListParagraph"/>
        <w:numPr>
          <w:ilvl w:val="0"/>
          <w:numId w:val="3"/>
        </w:numPr>
        <w:spacing w:line="360" w:lineRule="auto"/>
        <w:jc w:val="both"/>
        <w:rPr>
          <w:rFonts w:ascii="Arial" w:hAnsi="Arial" w:cs="Arial"/>
          <w:lang w:val="en"/>
        </w:rPr>
      </w:pPr>
      <w:r w:rsidRPr="000F1552">
        <w:rPr>
          <w:rFonts w:ascii="Arial" w:hAnsi="Arial" w:cs="Arial"/>
          <w:lang w:val="en"/>
        </w:rPr>
        <w:t>Continued increase in market share</w:t>
      </w:r>
    </w:p>
    <w:p w:rsidR="00667634" w:rsidRPr="000F1552" w:rsidRDefault="00B05BD6" w:rsidP="00673D9C">
      <w:pPr>
        <w:pStyle w:val="ListParagraph"/>
        <w:numPr>
          <w:ilvl w:val="0"/>
          <w:numId w:val="3"/>
        </w:numPr>
        <w:spacing w:line="360" w:lineRule="auto"/>
        <w:jc w:val="both"/>
        <w:rPr>
          <w:rFonts w:ascii="Arial" w:hAnsi="Arial" w:cs="Arial"/>
          <w:lang w:val="en"/>
        </w:rPr>
      </w:pPr>
      <w:r w:rsidRPr="000F1552">
        <w:rPr>
          <w:rFonts w:ascii="Arial" w:hAnsi="Arial" w:cs="Arial"/>
          <w:lang w:val="en"/>
        </w:rPr>
        <w:t>Highly diversified in terms of product range and market</w:t>
      </w:r>
    </w:p>
    <w:p w:rsidR="00B05BD6" w:rsidRPr="000F1552" w:rsidRDefault="00B05BD6" w:rsidP="00673D9C">
      <w:pPr>
        <w:pStyle w:val="ListParagraph"/>
        <w:numPr>
          <w:ilvl w:val="0"/>
          <w:numId w:val="3"/>
        </w:numPr>
        <w:spacing w:line="360" w:lineRule="auto"/>
        <w:jc w:val="both"/>
        <w:rPr>
          <w:rFonts w:ascii="Arial" w:hAnsi="Arial" w:cs="Arial"/>
          <w:lang w:val="en"/>
        </w:rPr>
      </w:pPr>
      <w:r w:rsidRPr="000F1552">
        <w:rPr>
          <w:rFonts w:ascii="Arial" w:hAnsi="Arial" w:cs="Arial"/>
          <w:lang w:val="en"/>
        </w:rPr>
        <w:t>Store form diversification</w:t>
      </w:r>
    </w:p>
    <w:p w:rsidR="00B05BD6" w:rsidRPr="000F1552" w:rsidRDefault="00B05BD6" w:rsidP="00673D9C">
      <w:pPr>
        <w:pStyle w:val="ListParagraph"/>
        <w:numPr>
          <w:ilvl w:val="0"/>
          <w:numId w:val="3"/>
        </w:numPr>
        <w:spacing w:line="360" w:lineRule="auto"/>
        <w:jc w:val="both"/>
        <w:rPr>
          <w:rFonts w:ascii="Arial" w:hAnsi="Arial" w:cs="Arial"/>
          <w:lang w:val="en"/>
        </w:rPr>
      </w:pPr>
      <w:r w:rsidRPr="000F1552">
        <w:rPr>
          <w:rFonts w:ascii="Arial" w:hAnsi="Arial" w:cs="Arial"/>
          <w:lang w:val="en"/>
        </w:rPr>
        <w:t>International presence</w:t>
      </w:r>
    </w:p>
    <w:p w:rsidR="00B05BD6" w:rsidRPr="000F1552" w:rsidRDefault="00B05BD6" w:rsidP="00673D9C">
      <w:pPr>
        <w:pStyle w:val="ListParagraph"/>
        <w:numPr>
          <w:ilvl w:val="0"/>
          <w:numId w:val="3"/>
        </w:numPr>
        <w:spacing w:line="360" w:lineRule="auto"/>
        <w:jc w:val="both"/>
        <w:rPr>
          <w:rFonts w:ascii="Arial" w:hAnsi="Arial" w:cs="Arial"/>
          <w:lang w:val="en"/>
        </w:rPr>
      </w:pPr>
      <w:r w:rsidRPr="000F1552">
        <w:rPr>
          <w:rFonts w:ascii="Arial" w:hAnsi="Arial" w:cs="Arial"/>
          <w:lang w:val="en"/>
        </w:rPr>
        <w:t>High number of operational stores</w:t>
      </w:r>
    </w:p>
    <w:p w:rsidR="00B05BD6" w:rsidRPr="000F1552" w:rsidRDefault="00B05BD6" w:rsidP="00673D9C">
      <w:pPr>
        <w:pStyle w:val="ListParagraph"/>
        <w:numPr>
          <w:ilvl w:val="0"/>
          <w:numId w:val="3"/>
        </w:numPr>
        <w:spacing w:line="360" w:lineRule="auto"/>
        <w:jc w:val="both"/>
        <w:rPr>
          <w:rFonts w:ascii="Arial" w:hAnsi="Arial" w:cs="Arial"/>
          <w:lang w:val="en"/>
        </w:rPr>
      </w:pPr>
      <w:r w:rsidRPr="000F1552">
        <w:rPr>
          <w:rFonts w:ascii="Arial" w:hAnsi="Arial" w:cs="Arial"/>
          <w:lang w:val="en"/>
        </w:rPr>
        <w:t>Well established and effective supply chain network</w:t>
      </w:r>
    </w:p>
    <w:p w:rsidR="00B05BD6" w:rsidRPr="000F1552" w:rsidRDefault="00B05BD6" w:rsidP="00673D9C">
      <w:pPr>
        <w:pStyle w:val="ListParagraph"/>
        <w:numPr>
          <w:ilvl w:val="0"/>
          <w:numId w:val="3"/>
        </w:numPr>
        <w:spacing w:line="360" w:lineRule="auto"/>
        <w:jc w:val="both"/>
        <w:rPr>
          <w:rFonts w:ascii="Arial" w:hAnsi="Arial" w:cs="Arial"/>
          <w:lang w:val="en"/>
        </w:rPr>
      </w:pPr>
      <w:r w:rsidRPr="000F1552">
        <w:rPr>
          <w:rFonts w:ascii="Arial" w:hAnsi="Arial" w:cs="Arial"/>
          <w:lang w:val="en"/>
        </w:rPr>
        <w:t>Global leadership in retail technologies innovations</w:t>
      </w:r>
    </w:p>
    <w:p w:rsidR="00B05BD6" w:rsidRPr="000F1552" w:rsidRDefault="00B05BD6" w:rsidP="00673D9C">
      <w:pPr>
        <w:pStyle w:val="ListParagraph"/>
        <w:numPr>
          <w:ilvl w:val="0"/>
          <w:numId w:val="3"/>
        </w:numPr>
        <w:spacing w:line="360" w:lineRule="auto"/>
        <w:jc w:val="both"/>
        <w:rPr>
          <w:rFonts w:ascii="Arial" w:hAnsi="Arial" w:cs="Arial"/>
          <w:lang w:val="en"/>
        </w:rPr>
      </w:pPr>
      <w:r w:rsidRPr="000F1552">
        <w:rPr>
          <w:rFonts w:ascii="Arial" w:hAnsi="Arial" w:cs="Arial"/>
        </w:rPr>
        <w:t>Achievement of a lot of accolades for good business operations both locally and internationally</w:t>
      </w:r>
    </w:p>
    <w:p w:rsidR="00B05BD6" w:rsidRPr="000F1552" w:rsidRDefault="00B05BD6" w:rsidP="00673D9C">
      <w:pPr>
        <w:pStyle w:val="ListParagraph"/>
        <w:numPr>
          <w:ilvl w:val="0"/>
          <w:numId w:val="3"/>
        </w:numPr>
        <w:spacing w:line="360" w:lineRule="auto"/>
        <w:jc w:val="both"/>
        <w:rPr>
          <w:rFonts w:ascii="Arial" w:hAnsi="Arial" w:cs="Arial"/>
          <w:lang w:val="en"/>
        </w:rPr>
      </w:pPr>
      <w:r w:rsidRPr="000F1552">
        <w:rPr>
          <w:rFonts w:ascii="Arial" w:hAnsi="Arial" w:cs="Arial"/>
        </w:rPr>
        <w:t xml:space="preserve">Availability of skilled and knowledgeable workforce and currently leads the employment level race in Europe employing over 440 000 people. </w:t>
      </w:r>
    </w:p>
    <w:p w:rsidR="00312D7D" w:rsidRPr="000F1552" w:rsidRDefault="00312D7D" w:rsidP="00673D9C">
      <w:pPr>
        <w:pStyle w:val="ListParagraph"/>
        <w:numPr>
          <w:ilvl w:val="0"/>
          <w:numId w:val="3"/>
        </w:numPr>
        <w:spacing w:line="360" w:lineRule="auto"/>
        <w:jc w:val="both"/>
        <w:rPr>
          <w:rFonts w:ascii="Arial" w:hAnsi="Arial" w:cs="Arial"/>
          <w:lang w:val="en"/>
        </w:rPr>
      </w:pPr>
      <w:r w:rsidRPr="000F1552">
        <w:rPr>
          <w:rFonts w:ascii="Arial" w:hAnsi="Arial" w:cs="Arial"/>
          <w:lang w:val="en"/>
        </w:rPr>
        <w:t xml:space="preserve">The Tesco brand is very strong, popular, highly reputable and internationally </w:t>
      </w:r>
      <w:proofErr w:type="spellStart"/>
      <w:r w:rsidRPr="000F1552">
        <w:rPr>
          <w:rFonts w:ascii="Arial" w:hAnsi="Arial" w:cs="Arial"/>
          <w:lang w:val="en"/>
        </w:rPr>
        <w:t>recognised</w:t>
      </w:r>
      <w:proofErr w:type="spellEnd"/>
      <w:r w:rsidRPr="000F1552">
        <w:rPr>
          <w:rFonts w:ascii="Arial" w:hAnsi="Arial" w:cs="Arial"/>
          <w:lang w:val="en"/>
        </w:rPr>
        <w:t>.</w:t>
      </w:r>
    </w:p>
    <w:p w:rsidR="00312D7D" w:rsidRPr="000F1552" w:rsidRDefault="00312D7D" w:rsidP="00673D9C">
      <w:pPr>
        <w:pStyle w:val="ListParagraph"/>
        <w:numPr>
          <w:ilvl w:val="0"/>
          <w:numId w:val="3"/>
        </w:numPr>
        <w:spacing w:line="360" w:lineRule="auto"/>
        <w:jc w:val="both"/>
        <w:rPr>
          <w:rFonts w:ascii="Arial" w:hAnsi="Arial" w:cs="Arial"/>
          <w:lang w:val="en"/>
        </w:rPr>
      </w:pPr>
      <w:r w:rsidRPr="000F1552">
        <w:rPr>
          <w:rFonts w:ascii="Arial" w:hAnsi="Arial" w:cs="Arial"/>
          <w:lang w:val="en"/>
        </w:rPr>
        <w:t>The retailer has vast experience owing from many years in the re</w:t>
      </w:r>
      <w:r w:rsidR="00CA2E4E" w:rsidRPr="000F1552">
        <w:rPr>
          <w:rFonts w:ascii="Arial" w:hAnsi="Arial" w:cs="Arial"/>
          <w:lang w:val="en"/>
        </w:rPr>
        <w:t>tailing industry spanning over 10</w:t>
      </w:r>
      <w:r w:rsidR="0008542B" w:rsidRPr="000F1552">
        <w:rPr>
          <w:rFonts w:ascii="Arial" w:hAnsi="Arial" w:cs="Arial"/>
          <w:lang w:val="en"/>
        </w:rPr>
        <w:t>0 years</w:t>
      </w:r>
    </w:p>
    <w:p w:rsidR="00B05BD6" w:rsidRPr="00673D9C" w:rsidRDefault="00CA2E4E" w:rsidP="00673D9C">
      <w:pPr>
        <w:spacing w:line="360" w:lineRule="auto"/>
        <w:jc w:val="both"/>
        <w:rPr>
          <w:rFonts w:ascii="Arial" w:hAnsi="Arial" w:cs="Arial"/>
          <w:b/>
          <w:sz w:val="24"/>
          <w:szCs w:val="24"/>
          <w:lang w:val="en"/>
        </w:rPr>
      </w:pPr>
      <w:r w:rsidRPr="00673D9C">
        <w:rPr>
          <w:rFonts w:ascii="Arial" w:hAnsi="Arial" w:cs="Arial"/>
          <w:b/>
          <w:sz w:val="24"/>
          <w:szCs w:val="24"/>
          <w:lang w:val="en"/>
        </w:rPr>
        <w:t>Weaknesses</w:t>
      </w:r>
      <w:r w:rsidR="00575E7E" w:rsidRPr="00673D9C">
        <w:rPr>
          <w:rFonts w:ascii="Arial" w:hAnsi="Arial" w:cs="Arial"/>
          <w:b/>
          <w:sz w:val="24"/>
          <w:szCs w:val="24"/>
          <w:lang w:val="en"/>
        </w:rPr>
        <w:t xml:space="preserve"> – Tesco </w:t>
      </w:r>
    </w:p>
    <w:p w:rsidR="00CA2E4E" w:rsidRPr="000F1552" w:rsidRDefault="00575E7E" w:rsidP="00673D9C">
      <w:pPr>
        <w:pStyle w:val="ListParagraph"/>
        <w:numPr>
          <w:ilvl w:val="0"/>
          <w:numId w:val="4"/>
        </w:numPr>
        <w:spacing w:line="360" w:lineRule="auto"/>
        <w:jc w:val="both"/>
        <w:rPr>
          <w:rFonts w:ascii="Arial" w:hAnsi="Arial" w:cs="Arial"/>
          <w:lang w:val="en"/>
        </w:rPr>
      </w:pPr>
      <w:r w:rsidRPr="000F1552">
        <w:rPr>
          <w:rFonts w:ascii="Arial" w:hAnsi="Arial" w:cs="Arial"/>
          <w:lang w:val="en"/>
        </w:rPr>
        <w:t>Corporate governance issue in 2017</w:t>
      </w:r>
    </w:p>
    <w:p w:rsidR="00575E7E" w:rsidRPr="000F1552" w:rsidRDefault="00575E7E" w:rsidP="00673D9C">
      <w:pPr>
        <w:pStyle w:val="ListParagraph"/>
        <w:numPr>
          <w:ilvl w:val="0"/>
          <w:numId w:val="4"/>
        </w:numPr>
        <w:spacing w:line="360" w:lineRule="auto"/>
        <w:jc w:val="both"/>
        <w:rPr>
          <w:rFonts w:ascii="Arial" w:hAnsi="Arial" w:cs="Arial"/>
          <w:lang w:val="en"/>
        </w:rPr>
      </w:pPr>
      <w:r w:rsidRPr="000F1552">
        <w:rPr>
          <w:rFonts w:ascii="Arial" w:hAnsi="Arial" w:cs="Arial"/>
          <w:lang w:val="en"/>
        </w:rPr>
        <w:t>Exiting of the US and Japanese markets due to failed operations</w:t>
      </w:r>
    </w:p>
    <w:p w:rsidR="00575E7E" w:rsidRPr="000F1552" w:rsidRDefault="00575E7E" w:rsidP="00673D9C">
      <w:pPr>
        <w:pStyle w:val="ListParagraph"/>
        <w:numPr>
          <w:ilvl w:val="0"/>
          <w:numId w:val="4"/>
        </w:numPr>
        <w:spacing w:line="360" w:lineRule="auto"/>
        <w:jc w:val="both"/>
        <w:rPr>
          <w:rFonts w:ascii="Arial" w:hAnsi="Arial" w:cs="Arial"/>
          <w:lang w:val="en"/>
        </w:rPr>
      </w:pPr>
      <w:r w:rsidRPr="000F1552">
        <w:rPr>
          <w:rFonts w:ascii="Arial" w:hAnsi="Arial" w:cs="Arial"/>
          <w:lang w:val="en"/>
        </w:rPr>
        <w:t>Questionable international markets entry strategies</w:t>
      </w:r>
    </w:p>
    <w:p w:rsidR="00575E7E" w:rsidRPr="000F1552" w:rsidRDefault="00575E7E" w:rsidP="00673D9C">
      <w:pPr>
        <w:pStyle w:val="ListParagraph"/>
        <w:numPr>
          <w:ilvl w:val="0"/>
          <w:numId w:val="4"/>
        </w:numPr>
        <w:spacing w:line="360" w:lineRule="auto"/>
        <w:jc w:val="both"/>
        <w:rPr>
          <w:rFonts w:ascii="Arial" w:hAnsi="Arial" w:cs="Arial"/>
          <w:lang w:val="en"/>
        </w:rPr>
      </w:pPr>
      <w:r w:rsidRPr="000F1552">
        <w:rPr>
          <w:rFonts w:ascii="Arial" w:hAnsi="Arial" w:cs="Arial"/>
          <w:lang w:val="en"/>
        </w:rPr>
        <w:t xml:space="preserve">Year 2018 controversy over </w:t>
      </w:r>
      <w:r w:rsidR="007E2AFA" w:rsidRPr="000F1552">
        <w:rPr>
          <w:rFonts w:ascii="Arial" w:hAnsi="Arial" w:cs="Arial"/>
          <w:lang w:val="en"/>
        </w:rPr>
        <w:t xml:space="preserve">its </w:t>
      </w:r>
      <w:proofErr w:type="spellStart"/>
      <w:r w:rsidR="007E2AFA" w:rsidRPr="000F1552">
        <w:rPr>
          <w:rFonts w:ascii="Arial" w:hAnsi="Arial" w:cs="Arial"/>
          <w:lang w:val="en"/>
        </w:rPr>
        <w:t>Clubcard</w:t>
      </w:r>
      <w:proofErr w:type="spellEnd"/>
      <w:r w:rsidR="007E2AFA" w:rsidRPr="000F1552">
        <w:rPr>
          <w:rFonts w:ascii="Arial" w:hAnsi="Arial" w:cs="Arial"/>
          <w:lang w:val="en"/>
        </w:rPr>
        <w:t xml:space="preserve"> scheme</w:t>
      </w:r>
      <w:r w:rsidRPr="000F1552">
        <w:rPr>
          <w:rFonts w:ascii="Arial" w:hAnsi="Arial" w:cs="Arial"/>
          <w:lang w:val="en"/>
        </w:rPr>
        <w:t xml:space="preserve"> </w:t>
      </w:r>
    </w:p>
    <w:p w:rsidR="007E2AFA" w:rsidRPr="000F1552" w:rsidRDefault="007E2AFA" w:rsidP="00673D9C">
      <w:pPr>
        <w:pStyle w:val="ListParagraph"/>
        <w:numPr>
          <w:ilvl w:val="0"/>
          <w:numId w:val="4"/>
        </w:numPr>
        <w:spacing w:line="360" w:lineRule="auto"/>
        <w:jc w:val="both"/>
        <w:rPr>
          <w:rFonts w:ascii="Arial" w:hAnsi="Arial" w:cs="Arial"/>
          <w:lang w:val="en"/>
        </w:rPr>
      </w:pPr>
      <w:r w:rsidRPr="000F1552">
        <w:rPr>
          <w:rFonts w:ascii="Arial" w:hAnsi="Arial" w:cs="Arial"/>
          <w:lang w:val="en"/>
        </w:rPr>
        <w:t>Falling of operational profits resulting in tumbling of the share price</w:t>
      </w:r>
    </w:p>
    <w:p w:rsidR="007E2AFA" w:rsidRPr="00673D9C" w:rsidRDefault="007E2AFA" w:rsidP="00673D9C">
      <w:pPr>
        <w:spacing w:line="360" w:lineRule="auto"/>
        <w:jc w:val="both"/>
        <w:rPr>
          <w:rFonts w:ascii="Arial" w:hAnsi="Arial" w:cs="Arial"/>
          <w:b/>
          <w:sz w:val="24"/>
          <w:szCs w:val="24"/>
          <w:lang w:val="en"/>
        </w:rPr>
      </w:pPr>
      <w:r w:rsidRPr="00673D9C">
        <w:rPr>
          <w:rFonts w:ascii="Arial" w:hAnsi="Arial" w:cs="Arial"/>
          <w:b/>
          <w:sz w:val="24"/>
          <w:szCs w:val="24"/>
          <w:lang w:val="en"/>
        </w:rPr>
        <w:lastRenderedPageBreak/>
        <w:t xml:space="preserve">Opportunities – Tesco </w:t>
      </w:r>
    </w:p>
    <w:p w:rsidR="007E2AFA" w:rsidRPr="000F1552" w:rsidRDefault="007E2AFA" w:rsidP="00673D9C">
      <w:pPr>
        <w:pStyle w:val="ListParagraph"/>
        <w:numPr>
          <w:ilvl w:val="0"/>
          <w:numId w:val="5"/>
        </w:numPr>
        <w:spacing w:line="360" w:lineRule="auto"/>
        <w:jc w:val="both"/>
        <w:rPr>
          <w:rFonts w:ascii="Arial" w:hAnsi="Arial" w:cs="Arial"/>
          <w:lang w:val="en"/>
        </w:rPr>
      </w:pPr>
      <w:r w:rsidRPr="000F1552">
        <w:rPr>
          <w:rFonts w:ascii="Arial" w:hAnsi="Arial" w:cs="Arial"/>
          <w:lang w:val="en"/>
        </w:rPr>
        <w:t>Presence of emerging markets like South Africa and Indonesia.</w:t>
      </w:r>
    </w:p>
    <w:p w:rsidR="007E2AFA" w:rsidRPr="000F1552" w:rsidRDefault="009141DC" w:rsidP="00673D9C">
      <w:pPr>
        <w:pStyle w:val="ListParagraph"/>
        <w:numPr>
          <w:ilvl w:val="0"/>
          <w:numId w:val="5"/>
        </w:numPr>
        <w:spacing w:line="360" w:lineRule="auto"/>
        <w:jc w:val="both"/>
        <w:rPr>
          <w:rFonts w:ascii="Arial" w:hAnsi="Arial" w:cs="Arial"/>
          <w:lang w:val="en"/>
        </w:rPr>
      </w:pPr>
      <w:r w:rsidRPr="000F1552">
        <w:rPr>
          <w:rFonts w:ascii="Arial" w:hAnsi="Arial" w:cs="Arial"/>
          <w:lang w:val="en"/>
        </w:rPr>
        <w:t>Possibilities of joint ventures amidst the challenges presented by the global pandemic</w:t>
      </w:r>
    </w:p>
    <w:p w:rsidR="009141DC" w:rsidRPr="000F1552" w:rsidRDefault="009141DC" w:rsidP="00673D9C">
      <w:pPr>
        <w:pStyle w:val="ListParagraph"/>
        <w:numPr>
          <w:ilvl w:val="0"/>
          <w:numId w:val="5"/>
        </w:numPr>
        <w:spacing w:line="360" w:lineRule="auto"/>
        <w:jc w:val="both"/>
        <w:rPr>
          <w:rFonts w:ascii="Arial" w:hAnsi="Arial" w:cs="Arial"/>
          <w:lang w:val="en"/>
        </w:rPr>
      </w:pPr>
      <w:r w:rsidRPr="000F1552">
        <w:rPr>
          <w:rFonts w:ascii="Arial" w:hAnsi="Arial" w:cs="Arial"/>
          <w:lang w:val="en"/>
        </w:rPr>
        <w:t>Tesco can increase its online shopping as the sector is proving to be continuously increasing</w:t>
      </w:r>
    </w:p>
    <w:p w:rsidR="009141DC" w:rsidRPr="000F1552" w:rsidRDefault="009141DC" w:rsidP="00673D9C">
      <w:pPr>
        <w:pStyle w:val="ListParagraph"/>
        <w:numPr>
          <w:ilvl w:val="0"/>
          <w:numId w:val="5"/>
        </w:numPr>
        <w:spacing w:line="360" w:lineRule="auto"/>
        <w:jc w:val="both"/>
        <w:rPr>
          <w:rFonts w:ascii="Arial" w:hAnsi="Arial" w:cs="Arial"/>
          <w:lang w:val="en"/>
        </w:rPr>
      </w:pPr>
      <w:r w:rsidRPr="000F1552">
        <w:rPr>
          <w:rFonts w:ascii="Arial" w:hAnsi="Arial" w:cs="Arial"/>
          <w:lang w:val="en"/>
        </w:rPr>
        <w:t xml:space="preserve">The Jack’s brand is currently doing well and can be expanded to serve the </w:t>
      </w:r>
      <w:r w:rsidR="00DA2280" w:rsidRPr="000F1552">
        <w:rPr>
          <w:rFonts w:ascii="Arial" w:hAnsi="Arial" w:cs="Arial"/>
          <w:lang w:val="en"/>
        </w:rPr>
        <w:t>broad cross-section of the market</w:t>
      </w:r>
    </w:p>
    <w:p w:rsidR="00DA2280" w:rsidRPr="000F1552" w:rsidRDefault="0008542B" w:rsidP="00673D9C">
      <w:pPr>
        <w:pStyle w:val="ListParagraph"/>
        <w:numPr>
          <w:ilvl w:val="0"/>
          <w:numId w:val="5"/>
        </w:numPr>
        <w:spacing w:line="360" w:lineRule="auto"/>
        <w:jc w:val="both"/>
        <w:rPr>
          <w:rFonts w:ascii="Arial" w:hAnsi="Arial" w:cs="Arial"/>
          <w:lang w:val="en"/>
        </w:rPr>
      </w:pPr>
      <w:r w:rsidRPr="000F1552">
        <w:rPr>
          <w:rFonts w:ascii="Arial" w:hAnsi="Arial" w:cs="Arial"/>
          <w:lang w:val="en"/>
        </w:rPr>
        <w:t>More room for creation of strategic alliances with some of the businesses within their supply chain network against the background of</w:t>
      </w:r>
      <w:r w:rsidR="006840F7" w:rsidRPr="000F1552">
        <w:rPr>
          <w:rFonts w:ascii="Arial" w:hAnsi="Arial" w:cs="Arial"/>
          <w:lang w:val="en"/>
        </w:rPr>
        <w:t xml:space="preserve"> the global pandemic challenges</w:t>
      </w:r>
    </w:p>
    <w:p w:rsidR="0008542B" w:rsidRPr="00673D9C" w:rsidRDefault="0008542B" w:rsidP="00673D9C">
      <w:pPr>
        <w:spacing w:line="360" w:lineRule="auto"/>
        <w:jc w:val="both"/>
        <w:rPr>
          <w:rFonts w:ascii="Arial" w:hAnsi="Arial" w:cs="Arial"/>
          <w:b/>
          <w:sz w:val="24"/>
          <w:szCs w:val="24"/>
          <w:lang w:val="en"/>
        </w:rPr>
      </w:pPr>
      <w:r w:rsidRPr="00673D9C">
        <w:rPr>
          <w:rFonts w:ascii="Arial" w:hAnsi="Arial" w:cs="Arial"/>
          <w:b/>
          <w:sz w:val="24"/>
          <w:szCs w:val="24"/>
          <w:lang w:val="en"/>
        </w:rPr>
        <w:t>Threats – Tesco</w:t>
      </w:r>
    </w:p>
    <w:p w:rsidR="0008542B" w:rsidRPr="000F1552" w:rsidRDefault="00E60950" w:rsidP="00673D9C">
      <w:pPr>
        <w:pStyle w:val="ListParagraph"/>
        <w:numPr>
          <w:ilvl w:val="0"/>
          <w:numId w:val="6"/>
        </w:numPr>
        <w:spacing w:line="360" w:lineRule="auto"/>
        <w:jc w:val="both"/>
        <w:rPr>
          <w:rFonts w:ascii="Arial" w:hAnsi="Arial" w:cs="Arial"/>
          <w:lang w:val="en"/>
        </w:rPr>
      </w:pPr>
      <w:r w:rsidRPr="000F1552">
        <w:rPr>
          <w:rFonts w:ascii="Arial" w:hAnsi="Arial" w:cs="Arial"/>
          <w:lang w:val="en"/>
        </w:rPr>
        <w:t>Exit of the UK industry from the European Union (Brexit)</w:t>
      </w:r>
    </w:p>
    <w:p w:rsidR="00E60950" w:rsidRPr="000F1552" w:rsidRDefault="00E60950" w:rsidP="00673D9C">
      <w:pPr>
        <w:pStyle w:val="ListParagraph"/>
        <w:numPr>
          <w:ilvl w:val="0"/>
          <w:numId w:val="6"/>
        </w:numPr>
        <w:spacing w:line="360" w:lineRule="auto"/>
        <w:jc w:val="both"/>
        <w:rPr>
          <w:rFonts w:ascii="Arial" w:hAnsi="Arial" w:cs="Arial"/>
          <w:lang w:val="en"/>
        </w:rPr>
      </w:pPr>
      <w:r w:rsidRPr="000F1552">
        <w:rPr>
          <w:rFonts w:ascii="Arial" w:hAnsi="Arial" w:cs="Arial"/>
          <w:lang w:val="en"/>
        </w:rPr>
        <w:t>Corona Virus global pandemic resulting in forced lockdowns</w:t>
      </w:r>
    </w:p>
    <w:p w:rsidR="00E60950" w:rsidRPr="000F1552" w:rsidRDefault="00E60950" w:rsidP="00673D9C">
      <w:pPr>
        <w:pStyle w:val="ListParagraph"/>
        <w:numPr>
          <w:ilvl w:val="0"/>
          <w:numId w:val="6"/>
        </w:numPr>
        <w:spacing w:line="360" w:lineRule="auto"/>
        <w:jc w:val="both"/>
        <w:rPr>
          <w:rFonts w:ascii="Arial" w:hAnsi="Arial" w:cs="Arial"/>
          <w:lang w:val="en"/>
        </w:rPr>
      </w:pPr>
      <w:r w:rsidRPr="000F1552">
        <w:rPr>
          <w:rFonts w:ascii="Arial" w:hAnsi="Arial" w:cs="Arial"/>
          <w:lang w:val="en"/>
        </w:rPr>
        <w:t>Recent series of economic crisis and credit crunches in international markets</w:t>
      </w:r>
    </w:p>
    <w:p w:rsidR="00E60950" w:rsidRPr="000F1552" w:rsidRDefault="00E60950" w:rsidP="00673D9C">
      <w:pPr>
        <w:pStyle w:val="ListParagraph"/>
        <w:numPr>
          <w:ilvl w:val="0"/>
          <w:numId w:val="6"/>
        </w:numPr>
        <w:spacing w:line="360" w:lineRule="auto"/>
        <w:jc w:val="both"/>
        <w:rPr>
          <w:rFonts w:ascii="Arial" w:hAnsi="Arial" w:cs="Arial"/>
          <w:lang w:val="en"/>
        </w:rPr>
      </w:pPr>
      <w:r w:rsidRPr="000F1552">
        <w:rPr>
          <w:rFonts w:ascii="Arial" w:hAnsi="Arial" w:cs="Arial"/>
          <w:lang w:val="en"/>
        </w:rPr>
        <w:t xml:space="preserve">High competition from existing large chains like ASDA and </w:t>
      </w:r>
      <w:proofErr w:type="spellStart"/>
      <w:r w:rsidRPr="000F1552">
        <w:rPr>
          <w:rFonts w:ascii="Arial" w:hAnsi="Arial" w:cs="Arial"/>
          <w:lang w:val="en"/>
        </w:rPr>
        <w:t>Morrisons</w:t>
      </w:r>
      <w:proofErr w:type="spellEnd"/>
    </w:p>
    <w:p w:rsidR="00E60950" w:rsidRPr="000F1552" w:rsidRDefault="006840F7" w:rsidP="00673D9C">
      <w:pPr>
        <w:pStyle w:val="ListParagraph"/>
        <w:numPr>
          <w:ilvl w:val="0"/>
          <w:numId w:val="6"/>
        </w:numPr>
        <w:spacing w:line="360" w:lineRule="auto"/>
        <w:jc w:val="both"/>
        <w:rPr>
          <w:rFonts w:ascii="Arial" w:hAnsi="Arial" w:cs="Arial"/>
          <w:lang w:val="en"/>
        </w:rPr>
      </w:pPr>
      <w:r w:rsidRPr="000F1552">
        <w:rPr>
          <w:rFonts w:ascii="Arial" w:hAnsi="Arial" w:cs="Arial"/>
          <w:lang w:val="en"/>
        </w:rPr>
        <w:t>Increased</w:t>
      </w:r>
      <w:r w:rsidR="00E60950" w:rsidRPr="000F1552">
        <w:rPr>
          <w:rFonts w:ascii="Arial" w:hAnsi="Arial" w:cs="Arial"/>
          <w:lang w:val="en"/>
        </w:rPr>
        <w:t xml:space="preserve"> competition from virtual shops such as Amazon and E-bay</w:t>
      </w:r>
    </w:p>
    <w:p w:rsidR="00E60950" w:rsidRPr="000F1552" w:rsidRDefault="006840F7" w:rsidP="00673D9C">
      <w:pPr>
        <w:pStyle w:val="ListParagraph"/>
        <w:numPr>
          <w:ilvl w:val="0"/>
          <w:numId w:val="6"/>
        </w:numPr>
        <w:spacing w:line="360" w:lineRule="auto"/>
        <w:jc w:val="both"/>
        <w:rPr>
          <w:rFonts w:ascii="Arial" w:hAnsi="Arial" w:cs="Arial"/>
          <w:lang w:val="en"/>
        </w:rPr>
      </w:pPr>
      <w:r w:rsidRPr="000F1552">
        <w:rPr>
          <w:rFonts w:ascii="Arial" w:hAnsi="Arial" w:cs="Arial"/>
          <w:lang w:val="en"/>
        </w:rPr>
        <w:t xml:space="preserve">Perceived disrespect of the Christian faith by customers amidst a controversial advertisement in 2017 </w:t>
      </w:r>
    </w:p>
    <w:p w:rsidR="006840F7" w:rsidRPr="00673D9C" w:rsidRDefault="005F76BF" w:rsidP="00422755">
      <w:pPr>
        <w:pStyle w:val="Heading2"/>
        <w:spacing w:line="360" w:lineRule="auto"/>
        <w:rPr>
          <w:lang w:val="en"/>
        </w:rPr>
      </w:pPr>
      <w:bookmarkStart w:id="6" w:name="_Toc59210502"/>
      <w:r w:rsidRPr="00673D9C">
        <w:rPr>
          <w:lang w:val="en"/>
        </w:rPr>
        <w:t>Internal – External Matrix of Tesco</w:t>
      </w:r>
      <w:bookmarkEnd w:id="6"/>
    </w:p>
    <w:p w:rsidR="005F76BF" w:rsidRPr="00B509E9" w:rsidRDefault="005F76BF" w:rsidP="00422755">
      <w:pPr>
        <w:spacing w:line="360" w:lineRule="auto"/>
        <w:jc w:val="both"/>
        <w:rPr>
          <w:rFonts w:ascii="Arial" w:hAnsi="Arial" w:cs="Arial"/>
          <w:bCs/>
          <w:lang w:val="en"/>
        </w:rPr>
      </w:pPr>
      <w:r w:rsidRPr="000F1552">
        <w:rPr>
          <w:rFonts w:ascii="Arial" w:hAnsi="Arial" w:cs="Arial"/>
          <w:lang w:val="en"/>
        </w:rPr>
        <w:t xml:space="preserve">Critical to the analysis of an </w:t>
      </w:r>
      <w:proofErr w:type="spellStart"/>
      <w:r w:rsidRPr="000F1552">
        <w:rPr>
          <w:rFonts w:ascii="Arial" w:hAnsi="Arial" w:cs="Arial"/>
          <w:lang w:val="en"/>
        </w:rPr>
        <w:t>organisation’s</w:t>
      </w:r>
      <w:proofErr w:type="spellEnd"/>
      <w:r w:rsidRPr="000F1552">
        <w:rPr>
          <w:rFonts w:ascii="Arial" w:hAnsi="Arial" w:cs="Arial"/>
          <w:lang w:val="en"/>
        </w:rPr>
        <w:t xml:space="preserve"> strategic position and its working conditions </w:t>
      </w:r>
      <w:r w:rsidR="00F70E96" w:rsidRPr="000F1552">
        <w:rPr>
          <w:rFonts w:ascii="Arial" w:hAnsi="Arial" w:cs="Arial"/>
          <w:lang w:val="en"/>
        </w:rPr>
        <w:t xml:space="preserve">a strategic management tool </w:t>
      </w:r>
      <w:r w:rsidR="00F70E96" w:rsidRPr="000F1552">
        <w:rPr>
          <w:rFonts w:ascii="Arial" w:hAnsi="Arial" w:cs="Arial"/>
          <w:bCs/>
          <w:lang w:val="en"/>
        </w:rPr>
        <w:t>Internal-External (IE) matrix is at the disposal of Tesco. The matrix arises to a one suggestive model emanating from a comprehensive internal and external analysis of business factors. It is a protraction of the Internal Factor Evaluation (IFE) matrix and the External Factor Evaluation (EFE) matrix models</w:t>
      </w:r>
      <w:r w:rsidR="001D5F69" w:rsidRPr="000F1552">
        <w:rPr>
          <w:rFonts w:ascii="Arial" w:hAnsi="Arial" w:cs="Arial"/>
          <w:bCs/>
          <w:lang w:val="en"/>
        </w:rPr>
        <w:t xml:space="preserve"> (Table 1)</w:t>
      </w:r>
      <w:r w:rsidR="00F70E96" w:rsidRPr="000F1552">
        <w:rPr>
          <w:rFonts w:ascii="Arial" w:hAnsi="Arial" w:cs="Arial"/>
          <w:bCs/>
          <w:lang w:val="en"/>
        </w:rPr>
        <w:t>.</w:t>
      </w:r>
      <w:r w:rsidR="00B509E9">
        <w:rPr>
          <w:rFonts w:ascii="Arial" w:hAnsi="Arial" w:cs="Arial"/>
          <w:bCs/>
          <w:lang w:val="en"/>
        </w:rPr>
        <w:t xml:space="preserve"> In order to identify a company’s internal environment to ascertain its strengths and weaknesses, one of </w:t>
      </w:r>
      <w:r w:rsidR="00337A43">
        <w:rPr>
          <w:rFonts w:ascii="Arial" w:hAnsi="Arial" w:cs="Arial"/>
          <w:bCs/>
          <w:lang w:val="en"/>
        </w:rPr>
        <w:t>the strategic</w:t>
      </w:r>
      <w:r w:rsidR="00B509E9">
        <w:rPr>
          <w:rFonts w:ascii="Arial" w:hAnsi="Arial" w:cs="Arial"/>
          <w:bCs/>
          <w:lang w:val="en"/>
        </w:rPr>
        <w:t xml:space="preserve"> </w:t>
      </w:r>
      <w:proofErr w:type="gramStart"/>
      <w:r w:rsidR="00B509E9">
        <w:rPr>
          <w:rFonts w:ascii="Arial" w:hAnsi="Arial" w:cs="Arial"/>
          <w:bCs/>
          <w:lang w:val="en"/>
        </w:rPr>
        <w:t>tool</w:t>
      </w:r>
      <w:proofErr w:type="gramEnd"/>
      <w:r w:rsidR="00B509E9">
        <w:rPr>
          <w:rFonts w:ascii="Arial" w:hAnsi="Arial" w:cs="Arial"/>
          <w:bCs/>
          <w:lang w:val="en"/>
        </w:rPr>
        <w:t xml:space="preserve"> applied is the IFE. </w:t>
      </w:r>
      <w:r w:rsidR="00795B12" w:rsidRPr="000F1552">
        <w:rPr>
          <w:rFonts w:ascii="Arial" w:hAnsi="Arial" w:cs="Arial"/>
          <w:bCs/>
          <w:lang w:val="en-US"/>
        </w:rPr>
        <w:t xml:space="preserve">An importance and performance rating is assigned to each strength and weakness while EFE is a strategic tool used to examine the company’s external environment for the purpose of identifying the available opportunities and threats. An importance and performance rating is also assigned to each opportunity and threat. </w:t>
      </w:r>
    </w:p>
    <w:p w:rsidR="00AD16DA" w:rsidRPr="000F1552" w:rsidRDefault="00AD16DA" w:rsidP="00673D9C">
      <w:pPr>
        <w:spacing w:line="360" w:lineRule="auto"/>
        <w:jc w:val="both"/>
        <w:rPr>
          <w:rFonts w:ascii="Arial" w:hAnsi="Arial" w:cs="Arial"/>
          <w:bCs/>
          <w:lang w:val="en-US"/>
        </w:rPr>
      </w:pPr>
      <w:r w:rsidRPr="000F1552">
        <w:rPr>
          <w:rFonts w:ascii="Arial" w:hAnsi="Arial" w:cs="Arial"/>
          <w:bCs/>
          <w:lang w:val="en-US"/>
        </w:rPr>
        <w:t xml:space="preserve">The performance rating </w:t>
      </w:r>
      <w:r w:rsidR="00F4092C" w:rsidRPr="000F1552">
        <w:rPr>
          <w:rFonts w:ascii="Arial" w:hAnsi="Arial" w:cs="Arial"/>
          <w:bCs/>
          <w:lang w:val="en-US"/>
        </w:rPr>
        <w:t xml:space="preserve">for the IE matrix </w:t>
      </w:r>
      <w:r w:rsidRPr="000F1552">
        <w:rPr>
          <w:rFonts w:ascii="Arial" w:hAnsi="Arial" w:cs="Arial"/>
          <w:bCs/>
          <w:lang w:val="en-US"/>
        </w:rPr>
        <w:t xml:space="preserve">indicates the degree of strength of each factor in the company. The rating ranges from 1-4; (4) being a major strength, (3) being minor strength, (2) being a minor weakness and (1) being a major weakness. </w:t>
      </w:r>
      <w:r w:rsidR="00F4092C" w:rsidRPr="000F1552">
        <w:rPr>
          <w:rFonts w:ascii="Arial" w:hAnsi="Arial" w:cs="Arial"/>
          <w:bCs/>
          <w:lang w:val="en-US"/>
        </w:rPr>
        <w:t xml:space="preserve">For the EFE matrix, the performance ratings refer to how the company’s current strategy responds to the opportunities and threats. The rating ranges from 1-4; (4) being a superior response, (3) </w:t>
      </w:r>
      <w:r w:rsidR="00F4092C" w:rsidRPr="000F1552">
        <w:rPr>
          <w:rFonts w:ascii="Arial" w:hAnsi="Arial" w:cs="Arial"/>
          <w:bCs/>
          <w:lang w:val="en-US"/>
        </w:rPr>
        <w:lastRenderedPageBreak/>
        <w:t xml:space="preserve">being above average response, (2) being average response and (1) being poor response. </w:t>
      </w:r>
      <w:proofErr w:type="spellStart"/>
      <w:r w:rsidR="00F4092C" w:rsidRPr="000F1552">
        <w:rPr>
          <w:rFonts w:ascii="Arial" w:hAnsi="Arial" w:cs="Arial"/>
          <w:bCs/>
          <w:lang w:val="en-US"/>
        </w:rPr>
        <w:t>Jurevicius</w:t>
      </w:r>
      <w:proofErr w:type="spellEnd"/>
      <w:r w:rsidR="00F4092C" w:rsidRPr="000F1552">
        <w:rPr>
          <w:rFonts w:ascii="Arial" w:hAnsi="Arial" w:cs="Arial"/>
          <w:bCs/>
          <w:lang w:val="en-US"/>
        </w:rPr>
        <w:t xml:space="preserve"> (2015) a weighted score is then derived, which is then plotted on the IE matrix.</w:t>
      </w:r>
    </w:p>
    <w:p w:rsidR="00673D9C" w:rsidRPr="000F1552" w:rsidRDefault="00795B12" w:rsidP="00673D9C">
      <w:pPr>
        <w:spacing w:line="360" w:lineRule="auto"/>
        <w:jc w:val="both"/>
        <w:rPr>
          <w:rFonts w:ascii="Arial" w:hAnsi="Arial" w:cs="Arial"/>
          <w:bCs/>
          <w:lang w:val="en-US"/>
        </w:rPr>
      </w:pPr>
      <w:r w:rsidRPr="000F1552">
        <w:rPr>
          <w:rFonts w:ascii="Arial" w:hAnsi="Arial" w:cs="Arial"/>
          <w:bCs/>
          <w:lang w:val="en-US"/>
        </w:rPr>
        <w:t>The suggestive model is thus divided into a nine cell matrix which is f</w:t>
      </w:r>
      <w:r w:rsidR="00F4092C" w:rsidRPr="000F1552">
        <w:rPr>
          <w:rFonts w:ascii="Arial" w:hAnsi="Arial" w:cs="Arial"/>
          <w:bCs/>
          <w:lang w:val="en-US"/>
        </w:rPr>
        <w:t xml:space="preserve">urther divided into three major </w:t>
      </w:r>
      <w:r w:rsidRPr="000F1552">
        <w:rPr>
          <w:rFonts w:ascii="Arial" w:hAnsi="Arial" w:cs="Arial"/>
          <w:bCs/>
          <w:lang w:val="en-US"/>
        </w:rPr>
        <w:t xml:space="preserve">regions as shown Figure 1 below for Tesco. By plotting the weighted scores of the IFE and EFE matrices on the IE matrix, helps determine the position of the </w:t>
      </w:r>
      <w:proofErr w:type="spellStart"/>
      <w:r w:rsidRPr="000F1552">
        <w:rPr>
          <w:rFonts w:ascii="Arial" w:hAnsi="Arial" w:cs="Arial"/>
          <w:bCs/>
          <w:lang w:val="en-US"/>
        </w:rPr>
        <w:t>organisation’s</w:t>
      </w:r>
      <w:proofErr w:type="spellEnd"/>
      <w:r w:rsidRPr="000F1552">
        <w:rPr>
          <w:rFonts w:ascii="Arial" w:hAnsi="Arial" w:cs="Arial"/>
          <w:bCs/>
          <w:lang w:val="en-US"/>
        </w:rPr>
        <w:t xml:space="preserve"> various divisions. According to Francis (2014), the three major regions are named after the generic strategies applicable to each region; region (1) being </w:t>
      </w:r>
      <w:proofErr w:type="gramStart"/>
      <w:r w:rsidRPr="000F1552">
        <w:rPr>
          <w:rFonts w:ascii="Arial" w:hAnsi="Arial" w:cs="Arial"/>
          <w:bCs/>
          <w:lang w:val="en-US"/>
        </w:rPr>
        <w:t>Grow</w:t>
      </w:r>
      <w:proofErr w:type="gramEnd"/>
      <w:r w:rsidRPr="000F1552">
        <w:rPr>
          <w:rFonts w:ascii="Arial" w:hAnsi="Arial" w:cs="Arial"/>
          <w:bCs/>
          <w:lang w:val="en-US"/>
        </w:rPr>
        <w:t xml:space="preserve"> and Build, region (2) being Hold and Maintain, and region (3) being Harvest or Divest.</w:t>
      </w:r>
    </w:p>
    <w:p w:rsidR="00673D9C" w:rsidRPr="000F1552" w:rsidRDefault="001D5F69" w:rsidP="006840F7">
      <w:pPr>
        <w:rPr>
          <w:rFonts w:ascii="Arial" w:hAnsi="Arial" w:cs="Arial"/>
          <w:b/>
          <w:bCs/>
          <w:lang w:val="en-US"/>
        </w:rPr>
      </w:pPr>
      <w:r w:rsidRPr="000F1552">
        <w:rPr>
          <w:rFonts w:ascii="Arial" w:hAnsi="Arial" w:cs="Arial"/>
          <w:b/>
          <w:bCs/>
          <w:lang w:val="en-US"/>
        </w:rPr>
        <w:t>Table 1: IFE and EFE Matrix</w:t>
      </w:r>
    </w:p>
    <w:tbl>
      <w:tblPr>
        <w:tblStyle w:val="TableGrid"/>
        <w:tblW w:w="9078" w:type="dxa"/>
        <w:tblLook w:val="04A0" w:firstRow="1" w:lastRow="0" w:firstColumn="1" w:lastColumn="0" w:noHBand="0" w:noVBand="1"/>
      </w:tblPr>
      <w:tblGrid>
        <w:gridCol w:w="5336"/>
        <w:gridCol w:w="1269"/>
        <w:gridCol w:w="1267"/>
        <w:gridCol w:w="1206"/>
      </w:tblGrid>
      <w:tr w:rsidR="001D5F69" w:rsidRPr="000F1552" w:rsidTr="001D5F69">
        <w:trPr>
          <w:trHeight w:val="252"/>
        </w:trPr>
        <w:tc>
          <w:tcPr>
            <w:tcW w:w="5382" w:type="dxa"/>
          </w:tcPr>
          <w:p w:rsidR="005549E4" w:rsidRPr="000F1552" w:rsidRDefault="003F2323" w:rsidP="00673D9C">
            <w:pPr>
              <w:jc w:val="both"/>
              <w:rPr>
                <w:rFonts w:ascii="Arial" w:hAnsi="Arial" w:cs="Arial"/>
                <w:b/>
                <w:lang w:val="en"/>
              </w:rPr>
            </w:pPr>
            <w:r w:rsidRPr="000F1552">
              <w:rPr>
                <w:rFonts w:ascii="Arial" w:hAnsi="Arial" w:cs="Arial"/>
                <w:b/>
                <w:lang w:val="en"/>
              </w:rPr>
              <w:t>Key In</w:t>
            </w:r>
            <w:r w:rsidR="001D5F69" w:rsidRPr="000F1552">
              <w:rPr>
                <w:rFonts w:ascii="Arial" w:hAnsi="Arial" w:cs="Arial"/>
                <w:b/>
                <w:lang w:val="en"/>
              </w:rPr>
              <w:t>ternal</w:t>
            </w:r>
            <w:r w:rsidRPr="000F1552">
              <w:rPr>
                <w:rFonts w:ascii="Arial" w:hAnsi="Arial" w:cs="Arial"/>
                <w:b/>
                <w:lang w:val="en"/>
              </w:rPr>
              <w:t>/External</w:t>
            </w:r>
            <w:r w:rsidR="001D5F69" w:rsidRPr="000F1552">
              <w:rPr>
                <w:rFonts w:ascii="Arial" w:hAnsi="Arial" w:cs="Arial"/>
                <w:b/>
                <w:lang w:val="en"/>
              </w:rPr>
              <w:t xml:space="preserve"> Factors</w:t>
            </w:r>
          </w:p>
        </w:tc>
        <w:tc>
          <w:tcPr>
            <w:tcW w:w="1276" w:type="dxa"/>
          </w:tcPr>
          <w:p w:rsidR="005549E4" w:rsidRPr="000F1552" w:rsidRDefault="001D5F69" w:rsidP="00673D9C">
            <w:pPr>
              <w:jc w:val="both"/>
              <w:rPr>
                <w:rFonts w:ascii="Arial" w:hAnsi="Arial" w:cs="Arial"/>
                <w:b/>
                <w:lang w:val="en"/>
              </w:rPr>
            </w:pPr>
            <w:r w:rsidRPr="000F1552">
              <w:rPr>
                <w:rFonts w:ascii="Arial" w:hAnsi="Arial" w:cs="Arial"/>
                <w:b/>
                <w:lang w:val="en"/>
              </w:rPr>
              <w:t>Weight (IP)</w:t>
            </w:r>
          </w:p>
        </w:tc>
        <w:tc>
          <w:tcPr>
            <w:tcW w:w="1275" w:type="dxa"/>
          </w:tcPr>
          <w:p w:rsidR="005549E4" w:rsidRPr="000F1552" w:rsidRDefault="001D5F69" w:rsidP="00673D9C">
            <w:pPr>
              <w:jc w:val="both"/>
              <w:rPr>
                <w:rFonts w:ascii="Arial" w:hAnsi="Arial" w:cs="Arial"/>
                <w:b/>
                <w:lang w:val="en"/>
              </w:rPr>
            </w:pPr>
            <w:r w:rsidRPr="000F1552">
              <w:rPr>
                <w:rFonts w:ascii="Arial" w:hAnsi="Arial" w:cs="Arial"/>
                <w:b/>
                <w:lang w:val="en"/>
              </w:rPr>
              <w:t>Rating (</w:t>
            </w:r>
            <w:r w:rsidR="003F2323" w:rsidRPr="000F1552">
              <w:rPr>
                <w:rFonts w:ascii="Arial" w:hAnsi="Arial" w:cs="Arial"/>
                <w:b/>
                <w:lang w:val="en"/>
              </w:rPr>
              <w:t>PR)</w:t>
            </w:r>
          </w:p>
        </w:tc>
        <w:tc>
          <w:tcPr>
            <w:tcW w:w="1145" w:type="dxa"/>
          </w:tcPr>
          <w:p w:rsidR="005549E4" w:rsidRPr="000F1552" w:rsidRDefault="003F2323" w:rsidP="00673D9C">
            <w:pPr>
              <w:jc w:val="both"/>
              <w:rPr>
                <w:rFonts w:ascii="Arial" w:hAnsi="Arial" w:cs="Arial"/>
                <w:b/>
                <w:lang w:val="en"/>
              </w:rPr>
            </w:pPr>
            <w:r w:rsidRPr="000F1552">
              <w:rPr>
                <w:rFonts w:ascii="Arial" w:hAnsi="Arial" w:cs="Arial"/>
                <w:b/>
                <w:lang w:val="en"/>
              </w:rPr>
              <w:t>Weighted Score (WS)</w:t>
            </w:r>
          </w:p>
        </w:tc>
      </w:tr>
      <w:tr w:rsidR="001D5F69" w:rsidRPr="000F1552" w:rsidTr="00444102">
        <w:trPr>
          <w:trHeight w:val="280"/>
        </w:trPr>
        <w:tc>
          <w:tcPr>
            <w:tcW w:w="5382" w:type="dxa"/>
            <w:shd w:val="clear" w:color="auto" w:fill="FFFF00"/>
          </w:tcPr>
          <w:p w:rsidR="005549E4" w:rsidRPr="000F1552" w:rsidRDefault="003F2323" w:rsidP="00673D9C">
            <w:pPr>
              <w:jc w:val="both"/>
              <w:rPr>
                <w:rFonts w:ascii="Arial" w:hAnsi="Arial" w:cs="Arial"/>
                <w:b/>
                <w:lang w:val="en"/>
              </w:rPr>
            </w:pPr>
            <w:r w:rsidRPr="000F1552">
              <w:rPr>
                <w:rFonts w:ascii="Arial" w:hAnsi="Arial" w:cs="Arial"/>
                <w:b/>
                <w:lang w:val="en"/>
              </w:rPr>
              <w:t xml:space="preserve">Strengths: </w:t>
            </w:r>
          </w:p>
        </w:tc>
        <w:tc>
          <w:tcPr>
            <w:tcW w:w="1276" w:type="dxa"/>
            <w:shd w:val="clear" w:color="auto" w:fill="FFFF00"/>
          </w:tcPr>
          <w:p w:rsidR="005549E4" w:rsidRPr="000F1552" w:rsidRDefault="005549E4" w:rsidP="00673D9C">
            <w:pPr>
              <w:jc w:val="both"/>
              <w:rPr>
                <w:rFonts w:ascii="Arial" w:hAnsi="Arial" w:cs="Arial"/>
                <w:lang w:val="en"/>
              </w:rPr>
            </w:pPr>
          </w:p>
        </w:tc>
        <w:tc>
          <w:tcPr>
            <w:tcW w:w="1275" w:type="dxa"/>
            <w:shd w:val="clear" w:color="auto" w:fill="FFFF00"/>
          </w:tcPr>
          <w:p w:rsidR="005549E4" w:rsidRPr="000F1552" w:rsidRDefault="005549E4" w:rsidP="00673D9C">
            <w:pPr>
              <w:jc w:val="both"/>
              <w:rPr>
                <w:rFonts w:ascii="Arial" w:hAnsi="Arial" w:cs="Arial"/>
                <w:lang w:val="en"/>
              </w:rPr>
            </w:pPr>
          </w:p>
        </w:tc>
        <w:tc>
          <w:tcPr>
            <w:tcW w:w="1145" w:type="dxa"/>
            <w:shd w:val="clear" w:color="auto" w:fill="FFFF00"/>
          </w:tcPr>
          <w:p w:rsidR="005549E4" w:rsidRPr="000F1552" w:rsidRDefault="005549E4" w:rsidP="00673D9C">
            <w:pPr>
              <w:jc w:val="both"/>
              <w:rPr>
                <w:rFonts w:ascii="Arial" w:hAnsi="Arial" w:cs="Arial"/>
                <w:lang w:val="en"/>
              </w:rPr>
            </w:pPr>
          </w:p>
        </w:tc>
      </w:tr>
      <w:tr w:rsidR="001D5F69" w:rsidRPr="000F1552" w:rsidTr="001D5F69">
        <w:trPr>
          <w:trHeight w:val="293"/>
        </w:trPr>
        <w:tc>
          <w:tcPr>
            <w:tcW w:w="5382" w:type="dxa"/>
          </w:tcPr>
          <w:p w:rsidR="005549E4" w:rsidRPr="000F1552" w:rsidRDefault="003F2323" w:rsidP="00673D9C">
            <w:pPr>
              <w:pStyle w:val="ListParagraph"/>
              <w:numPr>
                <w:ilvl w:val="0"/>
                <w:numId w:val="7"/>
              </w:numPr>
              <w:jc w:val="both"/>
              <w:rPr>
                <w:rFonts w:ascii="Arial" w:hAnsi="Arial" w:cs="Arial"/>
                <w:lang w:val="en"/>
              </w:rPr>
            </w:pPr>
            <w:r w:rsidRPr="000F1552">
              <w:rPr>
                <w:rFonts w:ascii="Arial" w:hAnsi="Arial" w:cs="Arial"/>
                <w:lang w:val="en"/>
              </w:rPr>
              <w:t>It is currently the leading grocery retailer in the UK</w:t>
            </w:r>
          </w:p>
        </w:tc>
        <w:tc>
          <w:tcPr>
            <w:tcW w:w="1276" w:type="dxa"/>
          </w:tcPr>
          <w:p w:rsidR="005549E4" w:rsidRPr="000F1552" w:rsidRDefault="00925ACB" w:rsidP="00673D9C">
            <w:pPr>
              <w:jc w:val="both"/>
              <w:rPr>
                <w:rFonts w:ascii="Arial" w:hAnsi="Arial" w:cs="Arial"/>
                <w:lang w:val="en"/>
              </w:rPr>
            </w:pPr>
            <w:r w:rsidRPr="000F1552">
              <w:rPr>
                <w:rFonts w:ascii="Arial" w:hAnsi="Arial" w:cs="Arial"/>
                <w:lang w:val="en"/>
              </w:rPr>
              <w:t>0.05</w:t>
            </w:r>
          </w:p>
        </w:tc>
        <w:tc>
          <w:tcPr>
            <w:tcW w:w="1275" w:type="dxa"/>
          </w:tcPr>
          <w:p w:rsidR="005549E4" w:rsidRPr="000F1552" w:rsidRDefault="001A650B" w:rsidP="00673D9C">
            <w:pPr>
              <w:jc w:val="both"/>
              <w:rPr>
                <w:rFonts w:ascii="Arial" w:hAnsi="Arial" w:cs="Arial"/>
                <w:lang w:val="en"/>
              </w:rPr>
            </w:pPr>
            <w:r w:rsidRPr="000F1552">
              <w:rPr>
                <w:rFonts w:ascii="Arial" w:hAnsi="Arial" w:cs="Arial"/>
                <w:lang w:val="en"/>
              </w:rPr>
              <w:t>4</w:t>
            </w:r>
          </w:p>
        </w:tc>
        <w:tc>
          <w:tcPr>
            <w:tcW w:w="1145" w:type="dxa"/>
          </w:tcPr>
          <w:p w:rsidR="005549E4" w:rsidRPr="000F1552" w:rsidRDefault="001A650B" w:rsidP="00673D9C">
            <w:pPr>
              <w:jc w:val="both"/>
              <w:rPr>
                <w:rFonts w:ascii="Arial" w:hAnsi="Arial" w:cs="Arial"/>
                <w:lang w:val="en"/>
              </w:rPr>
            </w:pPr>
            <w:r w:rsidRPr="000F1552">
              <w:rPr>
                <w:rFonts w:ascii="Arial" w:hAnsi="Arial" w:cs="Arial"/>
                <w:lang w:val="en"/>
              </w:rPr>
              <w:t>0.2</w:t>
            </w:r>
          </w:p>
        </w:tc>
      </w:tr>
      <w:tr w:rsidR="001D5F69" w:rsidRPr="000F1552" w:rsidTr="001D5F69">
        <w:trPr>
          <w:trHeight w:val="280"/>
        </w:trPr>
        <w:tc>
          <w:tcPr>
            <w:tcW w:w="5382" w:type="dxa"/>
          </w:tcPr>
          <w:p w:rsidR="005549E4" w:rsidRPr="000F1552" w:rsidRDefault="003F2323" w:rsidP="00673D9C">
            <w:pPr>
              <w:pStyle w:val="ListParagraph"/>
              <w:numPr>
                <w:ilvl w:val="0"/>
                <w:numId w:val="7"/>
              </w:numPr>
              <w:jc w:val="both"/>
              <w:rPr>
                <w:rFonts w:ascii="Arial" w:hAnsi="Arial" w:cs="Arial"/>
                <w:lang w:val="en"/>
              </w:rPr>
            </w:pPr>
            <w:r w:rsidRPr="000F1552">
              <w:rPr>
                <w:rFonts w:ascii="Arial" w:hAnsi="Arial" w:cs="Arial"/>
                <w:lang w:val="en"/>
              </w:rPr>
              <w:t>Continued increase in market share</w:t>
            </w:r>
          </w:p>
        </w:tc>
        <w:tc>
          <w:tcPr>
            <w:tcW w:w="1276" w:type="dxa"/>
          </w:tcPr>
          <w:p w:rsidR="005549E4" w:rsidRPr="000F1552" w:rsidRDefault="001A650B" w:rsidP="00673D9C">
            <w:pPr>
              <w:jc w:val="both"/>
              <w:rPr>
                <w:rFonts w:ascii="Arial" w:hAnsi="Arial" w:cs="Arial"/>
                <w:lang w:val="en"/>
              </w:rPr>
            </w:pPr>
            <w:r w:rsidRPr="000F1552">
              <w:rPr>
                <w:rFonts w:ascii="Arial" w:hAnsi="Arial" w:cs="Arial"/>
                <w:lang w:val="en"/>
              </w:rPr>
              <w:t>0.08</w:t>
            </w:r>
          </w:p>
        </w:tc>
        <w:tc>
          <w:tcPr>
            <w:tcW w:w="1275" w:type="dxa"/>
          </w:tcPr>
          <w:p w:rsidR="005549E4" w:rsidRPr="000F1552" w:rsidRDefault="001A650B" w:rsidP="00673D9C">
            <w:pPr>
              <w:jc w:val="both"/>
              <w:rPr>
                <w:rFonts w:ascii="Arial" w:hAnsi="Arial" w:cs="Arial"/>
                <w:lang w:val="en"/>
              </w:rPr>
            </w:pPr>
            <w:r w:rsidRPr="000F1552">
              <w:rPr>
                <w:rFonts w:ascii="Arial" w:hAnsi="Arial" w:cs="Arial"/>
                <w:lang w:val="en"/>
              </w:rPr>
              <w:t>4</w:t>
            </w:r>
          </w:p>
        </w:tc>
        <w:tc>
          <w:tcPr>
            <w:tcW w:w="1145" w:type="dxa"/>
          </w:tcPr>
          <w:p w:rsidR="005549E4" w:rsidRPr="000F1552" w:rsidRDefault="001A650B" w:rsidP="00673D9C">
            <w:pPr>
              <w:jc w:val="both"/>
              <w:rPr>
                <w:rFonts w:ascii="Arial" w:hAnsi="Arial" w:cs="Arial"/>
                <w:lang w:val="en"/>
              </w:rPr>
            </w:pPr>
            <w:r w:rsidRPr="000F1552">
              <w:rPr>
                <w:rFonts w:ascii="Arial" w:hAnsi="Arial" w:cs="Arial"/>
                <w:lang w:val="en"/>
              </w:rPr>
              <w:t>0.32</w:t>
            </w:r>
          </w:p>
        </w:tc>
      </w:tr>
      <w:tr w:rsidR="001D5F69" w:rsidRPr="000F1552" w:rsidTr="001D5F69">
        <w:trPr>
          <w:trHeight w:val="293"/>
        </w:trPr>
        <w:tc>
          <w:tcPr>
            <w:tcW w:w="5382" w:type="dxa"/>
          </w:tcPr>
          <w:p w:rsidR="005549E4" w:rsidRPr="000F1552" w:rsidRDefault="003F2323" w:rsidP="00673D9C">
            <w:pPr>
              <w:pStyle w:val="ListParagraph"/>
              <w:numPr>
                <w:ilvl w:val="0"/>
                <w:numId w:val="7"/>
              </w:numPr>
              <w:jc w:val="both"/>
              <w:rPr>
                <w:rFonts w:ascii="Arial" w:hAnsi="Arial" w:cs="Arial"/>
                <w:lang w:val="en"/>
              </w:rPr>
            </w:pPr>
            <w:r w:rsidRPr="000F1552">
              <w:rPr>
                <w:rFonts w:ascii="Arial" w:hAnsi="Arial" w:cs="Arial"/>
                <w:lang w:val="en"/>
              </w:rPr>
              <w:t>Highly diversified in terms of product range and market</w:t>
            </w:r>
          </w:p>
        </w:tc>
        <w:tc>
          <w:tcPr>
            <w:tcW w:w="1276" w:type="dxa"/>
          </w:tcPr>
          <w:p w:rsidR="005549E4" w:rsidRPr="000F1552" w:rsidRDefault="001A650B" w:rsidP="00673D9C">
            <w:pPr>
              <w:jc w:val="both"/>
              <w:rPr>
                <w:rFonts w:ascii="Arial" w:hAnsi="Arial" w:cs="Arial"/>
                <w:lang w:val="en"/>
              </w:rPr>
            </w:pPr>
            <w:r w:rsidRPr="000F1552">
              <w:rPr>
                <w:rFonts w:ascii="Arial" w:hAnsi="Arial" w:cs="Arial"/>
                <w:lang w:val="en"/>
              </w:rPr>
              <w:t>0.10</w:t>
            </w:r>
          </w:p>
        </w:tc>
        <w:tc>
          <w:tcPr>
            <w:tcW w:w="1275" w:type="dxa"/>
          </w:tcPr>
          <w:p w:rsidR="005549E4" w:rsidRPr="000F1552" w:rsidRDefault="001A650B" w:rsidP="00673D9C">
            <w:pPr>
              <w:jc w:val="both"/>
              <w:rPr>
                <w:rFonts w:ascii="Arial" w:hAnsi="Arial" w:cs="Arial"/>
                <w:lang w:val="en"/>
              </w:rPr>
            </w:pPr>
            <w:r w:rsidRPr="000F1552">
              <w:rPr>
                <w:rFonts w:ascii="Arial" w:hAnsi="Arial" w:cs="Arial"/>
                <w:lang w:val="en"/>
              </w:rPr>
              <w:t>4</w:t>
            </w:r>
          </w:p>
        </w:tc>
        <w:tc>
          <w:tcPr>
            <w:tcW w:w="1145" w:type="dxa"/>
          </w:tcPr>
          <w:p w:rsidR="005549E4" w:rsidRPr="000F1552" w:rsidRDefault="001A650B" w:rsidP="00673D9C">
            <w:pPr>
              <w:jc w:val="both"/>
              <w:rPr>
                <w:rFonts w:ascii="Arial" w:hAnsi="Arial" w:cs="Arial"/>
                <w:lang w:val="en"/>
              </w:rPr>
            </w:pPr>
            <w:r w:rsidRPr="000F1552">
              <w:rPr>
                <w:rFonts w:ascii="Arial" w:hAnsi="Arial" w:cs="Arial"/>
                <w:lang w:val="en"/>
              </w:rPr>
              <w:t>0.4</w:t>
            </w:r>
          </w:p>
        </w:tc>
      </w:tr>
      <w:tr w:rsidR="001D5F69" w:rsidRPr="000F1552" w:rsidTr="001D5F69">
        <w:trPr>
          <w:trHeight w:val="280"/>
        </w:trPr>
        <w:tc>
          <w:tcPr>
            <w:tcW w:w="5382" w:type="dxa"/>
          </w:tcPr>
          <w:p w:rsidR="005549E4" w:rsidRPr="000F1552" w:rsidRDefault="00A644C7" w:rsidP="00673D9C">
            <w:pPr>
              <w:pStyle w:val="ListParagraph"/>
              <w:numPr>
                <w:ilvl w:val="0"/>
                <w:numId w:val="7"/>
              </w:numPr>
              <w:jc w:val="both"/>
              <w:rPr>
                <w:rFonts w:ascii="Arial" w:hAnsi="Arial" w:cs="Arial"/>
                <w:lang w:val="en"/>
              </w:rPr>
            </w:pPr>
            <w:r w:rsidRPr="000F1552">
              <w:rPr>
                <w:rFonts w:ascii="Arial" w:hAnsi="Arial" w:cs="Arial"/>
                <w:lang w:val="en"/>
              </w:rPr>
              <w:t>Store form diversification</w:t>
            </w:r>
          </w:p>
        </w:tc>
        <w:tc>
          <w:tcPr>
            <w:tcW w:w="1276" w:type="dxa"/>
          </w:tcPr>
          <w:p w:rsidR="005549E4" w:rsidRPr="000F1552" w:rsidRDefault="00925ACB" w:rsidP="00673D9C">
            <w:pPr>
              <w:jc w:val="both"/>
              <w:rPr>
                <w:rFonts w:ascii="Arial" w:hAnsi="Arial" w:cs="Arial"/>
                <w:lang w:val="en"/>
              </w:rPr>
            </w:pPr>
            <w:r w:rsidRPr="000F1552">
              <w:rPr>
                <w:rFonts w:ascii="Arial" w:hAnsi="Arial" w:cs="Arial"/>
                <w:lang w:val="en"/>
              </w:rPr>
              <w:t>0.05</w:t>
            </w:r>
          </w:p>
        </w:tc>
        <w:tc>
          <w:tcPr>
            <w:tcW w:w="1275" w:type="dxa"/>
          </w:tcPr>
          <w:p w:rsidR="005549E4" w:rsidRPr="000F1552" w:rsidRDefault="001A650B" w:rsidP="00673D9C">
            <w:pPr>
              <w:jc w:val="both"/>
              <w:rPr>
                <w:rFonts w:ascii="Arial" w:hAnsi="Arial" w:cs="Arial"/>
                <w:lang w:val="en"/>
              </w:rPr>
            </w:pPr>
            <w:r w:rsidRPr="000F1552">
              <w:rPr>
                <w:rFonts w:ascii="Arial" w:hAnsi="Arial" w:cs="Arial"/>
                <w:lang w:val="en"/>
              </w:rPr>
              <w:t>3</w:t>
            </w:r>
          </w:p>
        </w:tc>
        <w:tc>
          <w:tcPr>
            <w:tcW w:w="1145" w:type="dxa"/>
          </w:tcPr>
          <w:p w:rsidR="005549E4" w:rsidRPr="000F1552" w:rsidRDefault="001A650B" w:rsidP="00673D9C">
            <w:pPr>
              <w:jc w:val="both"/>
              <w:rPr>
                <w:rFonts w:ascii="Arial" w:hAnsi="Arial" w:cs="Arial"/>
                <w:lang w:val="en"/>
              </w:rPr>
            </w:pPr>
            <w:r w:rsidRPr="000F1552">
              <w:rPr>
                <w:rFonts w:ascii="Arial" w:hAnsi="Arial" w:cs="Arial"/>
                <w:lang w:val="en"/>
              </w:rPr>
              <w:t>0.15</w:t>
            </w:r>
          </w:p>
        </w:tc>
      </w:tr>
      <w:tr w:rsidR="001D5F69" w:rsidRPr="000F1552" w:rsidTr="001D5F69">
        <w:trPr>
          <w:trHeight w:val="293"/>
        </w:trPr>
        <w:tc>
          <w:tcPr>
            <w:tcW w:w="5382" w:type="dxa"/>
          </w:tcPr>
          <w:p w:rsidR="005549E4" w:rsidRPr="000F1552" w:rsidRDefault="00A644C7" w:rsidP="00673D9C">
            <w:pPr>
              <w:pStyle w:val="ListParagraph"/>
              <w:numPr>
                <w:ilvl w:val="0"/>
                <w:numId w:val="7"/>
              </w:numPr>
              <w:jc w:val="both"/>
              <w:rPr>
                <w:rFonts w:ascii="Arial" w:hAnsi="Arial" w:cs="Arial"/>
                <w:lang w:val="en"/>
              </w:rPr>
            </w:pPr>
            <w:r w:rsidRPr="000F1552">
              <w:rPr>
                <w:rFonts w:ascii="Arial" w:hAnsi="Arial" w:cs="Arial"/>
                <w:lang w:val="en"/>
              </w:rPr>
              <w:t>International presence</w:t>
            </w:r>
          </w:p>
        </w:tc>
        <w:tc>
          <w:tcPr>
            <w:tcW w:w="1276" w:type="dxa"/>
          </w:tcPr>
          <w:p w:rsidR="005549E4" w:rsidRPr="000F1552" w:rsidRDefault="001A650B" w:rsidP="00673D9C">
            <w:pPr>
              <w:jc w:val="both"/>
              <w:rPr>
                <w:rFonts w:ascii="Arial" w:hAnsi="Arial" w:cs="Arial"/>
                <w:lang w:val="en"/>
              </w:rPr>
            </w:pPr>
            <w:r w:rsidRPr="000F1552">
              <w:rPr>
                <w:rFonts w:ascii="Arial" w:hAnsi="Arial" w:cs="Arial"/>
                <w:lang w:val="en"/>
              </w:rPr>
              <w:t>0.07</w:t>
            </w:r>
          </w:p>
        </w:tc>
        <w:tc>
          <w:tcPr>
            <w:tcW w:w="1275" w:type="dxa"/>
          </w:tcPr>
          <w:p w:rsidR="005549E4" w:rsidRPr="000F1552" w:rsidRDefault="001A650B" w:rsidP="00673D9C">
            <w:pPr>
              <w:jc w:val="both"/>
              <w:rPr>
                <w:rFonts w:ascii="Arial" w:hAnsi="Arial" w:cs="Arial"/>
                <w:lang w:val="en"/>
              </w:rPr>
            </w:pPr>
            <w:r w:rsidRPr="000F1552">
              <w:rPr>
                <w:rFonts w:ascii="Arial" w:hAnsi="Arial" w:cs="Arial"/>
                <w:lang w:val="en"/>
              </w:rPr>
              <w:t>3</w:t>
            </w:r>
          </w:p>
        </w:tc>
        <w:tc>
          <w:tcPr>
            <w:tcW w:w="1145" w:type="dxa"/>
          </w:tcPr>
          <w:p w:rsidR="005549E4" w:rsidRPr="000F1552" w:rsidRDefault="001A650B" w:rsidP="00673D9C">
            <w:pPr>
              <w:jc w:val="both"/>
              <w:rPr>
                <w:rFonts w:ascii="Arial" w:hAnsi="Arial" w:cs="Arial"/>
                <w:lang w:val="en"/>
              </w:rPr>
            </w:pPr>
            <w:r w:rsidRPr="000F1552">
              <w:rPr>
                <w:rFonts w:ascii="Arial" w:hAnsi="Arial" w:cs="Arial"/>
                <w:lang w:val="en"/>
              </w:rPr>
              <w:t>0.21</w:t>
            </w:r>
          </w:p>
        </w:tc>
      </w:tr>
      <w:tr w:rsidR="001D5F69" w:rsidRPr="000F1552" w:rsidTr="001D5F69">
        <w:trPr>
          <w:trHeight w:val="280"/>
        </w:trPr>
        <w:tc>
          <w:tcPr>
            <w:tcW w:w="5382" w:type="dxa"/>
          </w:tcPr>
          <w:p w:rsidR="005549E4" w:rsidRPr="000F1552" w:rsidRDefault="00A644C7" w:rsidP="00673D9C">
            <w:pPr>
              <w:pStyle w:val="ListParagraph"/>
              <w:numPr>
                <w:ilvl w:val="0"/>
                <w:numId w:val="7"/>
              </w:numPr>
              <w:jc w:val="both"/>
              <w:rPr>
                <w:rFonts w:ascii="Arial" w:hAnsi="Arial" w:cs="Arial"/>
                <w:lang w:val="en"/>
              </w:rPr>
            </w:pPr>
            <w:r w:rsidRPr="000F1552">
              <w:rPr>
                <w:rFonts w:ascii="Arial" w:hAnsi="Arial" w:cs="Arial"/>
                <w:lang w:val="en"/>
              </w:rPr>
              <w:t>High number of operational stores</w:t>
            </w:r>
          </w:p>
        </w:tc>
        <w:tc>
          <w:tcPr>
            <w:tcW w:w="1276" w:type="dxa"/>
          </w:tcPr>
          <w:p w:rsidR="005549E4" w:rsidRPr="000F1552" w:rsidRDefault="00925ACB" w:rsidP="00673D9C">
            <w:pPr>
              <w:jc w:val="both"/>
              <w:rPr>
                <w:rFonts w:ascii="Arial" w:hAnsi="Arial" w:cs="Arial"/>
                <w:lang w:val="en"/>
              </w:rPr>
            </w:pPr>
            <w:r w:rsidRPr="000F1552">
              <w:rPr>
                <w:rFonts w:ascii="Arial" w:hAnsi="Arial" w:cs="Arial"/>
                <w:lang w:val="en"/>
              </w:rPr>
              <w:t>0.05</w:t>
            </w:r>
          </w:p>
        </w:tc>
        <w:tc>
          <w:tcPr>
            <w:tcW w:w="1275" w:type="dxa"/>
          </w:tcPr>
          <w:p w:rsidR="005549E4" w:rsidRPr="000F1552" w:rsidRDefault="001A650B" w:rsidP="00673D9C">
            <w:pPr>
              <w:jc w:val="both"/>
              <w:rPr>
                <w:rFonts w:ascii="Arial" w:hAnsi="Arial" w:cs="Arial"/>
                <w:lang w:val="en"/>
              </w:rPr>
            </w:pPr>
            <w:r w:rsidRPr="000F1552">
              <w:rPr>
                <w:rFonts w:ascii="Arial" w:hAnsi="Arial" w:cs="Arial"/>
                <w:lang w:val="en"/>
              </w:rPr>
              <w:t>4</w:t>
            </w:r>
          </w:p>
        </w:tc>
        <w:tc>
          <w:tcPr>
            <w:tcW w:w="1145" w:type="dxa"/>
          </w:tcPr>
          <w:p w:rsidR="005549E4" w:rsidRPr="000F1552" w:rsidRDefault="001A650B" w:rsidP="00673D9C">
            <w:pPr>
              <w:jc w:val="both"/>
              <w:rPr>
                <w:rFonts w:ascii="Arial" w:hAnsi="Arial" w:cs="Arial"/>
                <w:lang w:val="en"/>
              </w:rPr>
            </w:pPr>
            <w:r w:rsidRPr="000F1552">
              <w:rPr>
                <w:rFonts w:ascii="Arial" w:hAnsi="Arial" w:cs="Arial"/>
                <w:lang w:val="en"/>
              </w:rPr>
              <w:t>0.2</w:t>
            </w:r>
          </w:p>
        </w:tc>
      </w:tr>
      <w:tr w:rsidR="00A644C7" w:rsidRPr="000F1552" w:rsidTr="001D5F69">
        <w:trPr>
          <w:trHeight w:val="280"/>
        </w:trPr>
        <w:tc>
          <w:tcPr>
            <w:tcW w:w="5382" w:type="dxa"/>
          </w:tcPr>
          <w:p w:rsidR="00A644C7" w:rsidRPr="000F1552" w:rsidRDefault="00A644C7" w:rsidP="00673D9C">
            <w:pPr>
              <w:pStyle w:val="ListParagraph"/>
              <w:numPr>
                <w:ilvl w:val="0"/>
                <w:numId w:val="7"/>
              </w:numPr>
              <w:jc w:val="both"/>
              <w:rPr>
                <w:rFonts w:ascii="Arial" w:hAnsi="Arial" w:cs="Arial"/>
                <w:lang w:val="en"/>
              </w:rPr>
            </w:pPr>
            <w:r w:rsidRPr="000F1552">
              <w:rPr>
                <w:rFonts w:ascii="Arial" w:hAnsi="Arial" w:cs="Arial"/>
                <w:lang w:val="en"/>
              </w:rPr>
              <w:t>Well established and effective supply chain network</w:t>
            </w:r>
          </w:p>
        </w:tc>
        <w:tc>
          <w:tcPr>
            <w:tcW w:w="1276" w:type="dxa"/>
          </w:tcPr>
          <w:p w:rsidR="00A644C7" w:rsidRPr="000F1552" w:rsidRDefault="00925ACB" w:rsidP="00673D9C">
            <w:pPr>
              <w:jc w:val="both"/>
              <w:rPr>
                <w:rFonts w:ascii="Arial" w:hAnsi="Arial" w:cs="Arial"/>
                <w:lang w:val="en"/>
              </w:rPr>
            </w:pPr>
            <w:r w:rsidRPr="000F1552">
              <w:rPr>
                <w:rFonts w:ascii="Arial" w:hAnsi="Arial" w:cs="Arial"/>
                <w:lang w:val="en"/>
              </w:rPr>
              <w:t>0.10</w:t>
            </w:r>
          </w:p>
        </w:tc>
        <w:tc>
          <w:tcPr>
            <w:tcW w:w="1275" w:type="dxa"/>
          </w:tcPr>
          <w:p w:rsidR="00A644C7" w:rsidRPr="000F1552" w:rsidRDefault="001A650B" w:rsidP="00673D9C">
            <w:pPr>
              <w:jc w:val="both"/>
              <w:rPr>
                <w:rFonts w:ascii="Arial" w:hAnsi="Arial" w:cs="Arial"/>
                <w:lang w:val="en"/>
              </w:rPr>
            </w:pPr>
            <w:r w:rsidRPr="000F1552">
              <w:rPr>
                <w:rFonts w:ascii="Arial" w:hAnsi="Arial" w:cs="Arial"/>
                <w:lang w:val="en"/>
              </w:rPr>
              <w:t>3</w:t>
            </w:r>
          </w:p>
        </w:tc>
        <w:tc>
          <w:tcPr>
            <w:tcW w:w="1145" w:type="dxa"/>
          </w:tcPr>
          <w:p w:rsidR="00A644C7" w:rsidRPr="000F1552" w:rsidRDefault="001A650B" w:rsidP="00673D9C">
            <w:pPr>
              <w:jc w:val="both"/>
              <w:rPr>
                <w:rFonts w:ascii="Arial" w:hAnsi="Arial" w:cs="Arial"/>
                <w:lang w:val="en"/>
              </w:rPr>
            </w:pPr>
            <w:r w:rsidRPr="000F1552">
              <w:rPr>
                <w:rFonts w:ascii="Arial" w:hAnsi="Arial" w:cs="Arial"/>
                <w:lang w:val="en"/>
              </w:rPr>
              <w:t>0.3</w:t>
            </w:r>
          </w:p>
        </w:tc>
      </w:tr>
      <w:tr w:rsidR="00A644C7" w:rsidRPr="000F1552" w:rsidTr="001D5F69">
        <w:trPr>
          <w:trHeight w:val="280"/>
        </w:trPr>
        <w:tc>
          <w:tcPr>
            <w:tcW w:w="5382" w:type="dxa"/>
          </w:tcPr>
          <w:p w:rsidR="00A644C7" w:rsidRPr="000F1552" w:rsidRDefault="00A644C7" w:rsidP="00673D9C">
            <w:pPr>
              <w:pStyle w:val="ListParagraph"/>
              <w:numPr>
                <w:ilvl w:val="0"/>
                <w:numId w:val="7"/>
              </w:numPr>
              <w:jc w:val="both"/>
              <w:rPr>
                <w:rFonts w:ascii="Arial" w:hAnsi="Arial" w:cs="Arial"/>
                <w:lang w:val="en"/>
              </w:rPr>
            </w:pPr>
            <w:r w:rsidRPr="000F1552">
              <w:rPr>
                <w:rFonts w:ascii="Arial" w:hAnsi="Arial" w:cs="Arial"/>
                <w:lang w:val="en"/>
              </w:rPr>
              <w:t>Global leadership in retail technologies innovations</w:t>
            </w:r>
          </w:p>
        </w:tc>
        <w:tc>
          <w:tcPr>
            <w:tcW w:w="1276" w:type="dxa"/>
          </w:tcPr>
          <w:p w:rsidR="00A644C7" w:rsidRPr="000F1552" w:rsidRDefault="00925ACB" w:rsidP="00673D9C">
            <w:pPr>
              <w:jc w:val="both"/>
              <w:rPr>
                <w:rFonts w:ascii="Arial" w:hAnsi="Arial" w:cs="Arial"/>
                <w:lang w:val="en"/>
              </w:rPr>
            </w:pPr>
            <w:r w:rsidRPr="000F1552">
              <w:rPr>
                <w:rFonts w:ascii="Arial" w:hAnsi="Arial" w:cs="Arial"/>
                <w:lang w:val="en"/>
              </w:rPr>
              <w:t>0.12</w:t>
            </w:r>
          </w:p>
        </w:tc>
        <w:tc>
          <w:tcPr>
            <w:tcW w:w="1275" w:type="dxa"/>
          </w:tcPr>
          <w:p w:rsidR="00A644C7" w:rsidRPr="000F1552" w:rsidRDefault="001A650B" w:rsidP="00673D9C">
            <w:pPr>
              <w:jc w:val="both"/>
              <w:rPr>
                <w:rFonts w:ascii="Arial" w:hAnsi="Arial" w:cs="Arial"/>
                <w:lang w:val="en"/>
              </w:rPr>
            </w:pPr>
            <w:r w:rsidRPr="000F1552">
              <w:rPr>
                <w:rFonts w:ascii="Arial" w:hAnsi="Arial" w:cs="Arial"/>
                <w:lang w:val="en"/>
              </w:rPr>
              <w:t>4</w:t>
            </w:r>
          </w:p>
        </w:tc>
        <w:tc>
          <w:tcPr>
            <w:tcW w:w="1145" w:type="dxa"/>
          </w:tcPr>
          <w:p w:rsidR="00A644C7" w:rsidRPr="000F1552" w:rsidRDefault="001A650B" w:rsidP="00673D9C">
            <w:pPr>
              <w:jc w:val="both"/>
              <w:rPr>
                <w:rFonts w:ascii="Arial" w:hAnsi="Arial" w:cs="Arial"/>
                <w:lang w:val="en"/>
              </w:rPr>
            </w:pPr>
            <w:r w:rsidRPr="000F1552">
              <w:rPr>
                <w:rFonts w:ascii="Arial" w:hAnsi="Arial" w:cs="Arial"/>
                <w:lang w:val="en"/>
              </w:rPr>
              <w:t>0.48</w:t>
            </w:r>
          </w:p>
        </w:tc>
      </w:tr>
      <w:tr w:rsidR="00A644C7" w:rsidRPr="000F1552" w:rsidTr="001D5F69">
        <w:trPr>
          <w:trHeight w:val="280"/>
        </w:trPr>
        <w:tc>
          <w:tcPr>
            <w:tcW w:w="5382" w:type="dxa"/>
          </w:tcPr>
          <w:p w:rsidR="00A644C7" w:rsidRPr="000F1552" w:rsidRDefault="00A644C7" w:rsidP="00673D9C">
            <w:pPr>
              <w:pStyle w:val="ListParagraph"/>
              <w:numPr>
                <w:ilvl w:val="0"/>
                <w:numId w:val="7"/>
              </w:numPr>
              <w:jc w:val="both"/>
              <w:rPr>
                <w:rFonts w:ascii="Arial" w:hAnsi="Arial" w:cs="Arial"/>
                <w:lang w:val="en"/>
              </w:rPr>
            </w:pPr>
            <w:r w:rsidRPr="000F1552">
              <w:rPr>
                <w:rFonts w:ascii="Arial" w:hAnsi="Arial" w:cs="Arial"/>
                <w:lang w:val="en"/>
              </w:rPr>
              <w:t>Achievement of a lot of accolades for good business operations both locally and internationally</w:t>
            </w:r>
          </w:p>
        </w:tc>
        <w:tc>
          <w:tcPr>
            <w:tcW w:w="1276" w:type="dxa"/>
          </w:tcPr>
          <w:p w:rsidR="00A644C7" w:rsidRPr="000F1552" w:rsidRDefault="00925ACB" w:rsidP="00673D9C">
            <w:pPr>
              <w:jc w:val="both"/>
              <w:rPr>
                <w:rFonts w:ascii="Arial" w:hAnsi="Arial" w:cs="Arial"/>
                <w:lang w:val="en"/>
              </w:rPr>
            </w:pPr>
            <w:r w:rsidRPr="000F1552">
              <w:rPr>
                <w:rFonts w:ascii="Arial" w:hAnsi="Arial" w:cs="Arial"/>
                <w:lang w:val="en"/>
              </w:rPr>
              <w:t>0.02</w:t>
            </w:r>
          </w:p>
        </w:tc>
        <w:tc>
          <w:tcPr>
            <w:tcW w:w="1275" w:type="dxa"/>
          </w:tcPr>
          <w:p w:rsidR="00A644C7" w:rsidRPr="000F1552" w:rsidRDefault="001A650B" w:rsidP="00673D9C">
            <w:pPr>
              <w:jc w:val="both"/>
              <w:rPr>
                <w:rFonts w:ascii="Arial" w:hAnsi="Arial" w:cs="Arial"/>
                <w:lang w:val="en"/>
              </w:rPr>
            </w:pPr>
            <w:r w:rsidRPr="000F1552">
              <w:rPr>
                <w:rFonts w:ascii="Arial" w:hAnsi="Arial" w:cs="Arial"/>
                <w:lang w:val="en"/>
              </w:rPr>
              <w:t>3</w:t>
            </w:r>
          </w:p>
        </w:tc>
        <w:tc>
          <w:tcPr>
            <w:tcW w:w="1145" w:type="dxa"/>
          </w:tcPr>
          <w:p w:rsidR="00A644C7" w:rsidRPr="000F1552" w:rsidRDefault="001A650B" w:rsidP="00673D9C">
            <w:pPr>
              <w:jc w:val="both"/>
              <w:rPr>
                <w:rFonts w:ascii="Arial" w:hAnsi="Arial" w:cs="Arial"/>
                <w:lang w:val="en"/>
              </w:rPr>
            </w:pPr>
            <w:r w:rsidRPr="000F1552">
              <w:rPr>
                <w:rFonts w:ascii="Arial" w:hAnsi="Arial" w:cs="Arial"/>
                <w:lang w:val="en"/>
              </w:rPr>
              <w:t>0.06</w:t>
            </w:r>
          </w:p>
        </w:tc>
      </w:tr>
      <w:tr w:rsidR="00A644C7" w:rsidRPr="000F1552" w:rsidTr="001D5F69">
        <w:trPr>
          <w:trHeight w:val="280"/>
        </w:trPr>
        <w:tc>
          <w:tcPr>
            <w:tcW w:w="5382" w:type="dxa"/>
          </w:tcPr>
          <w:p w:rsidR="00A644C7" w:rsidRPr="000F1552" w:rsidRDefault="00A644C7" w:rsidP="00673D9C">
            <w:pPr>
              <w:pStyle w:val="ListParagraph"/>
              <w:numPr>
                <w:ilvl w:val="0"/>
                <w:numId w:val="7"/>
              </w:numPr>
              <w:jc w:val="both"/>
              <w:rPr>
                <w:rFonts w:ascii="Arial" w:hAnsi="Arial" w:cs="Arial"/>
                <w:lang w:val="en"/>
              </w:rPr>
            </w:pPr>
            <w:r w:rsidRPr="000F1552">
              <w:rPr>
                <w:rFonts w:ascii="Arial" w:hAnsi="Arial" w:cs="Arial"/>
                <w:lang w:val="en"/>
              </w:rPr>
              <w:t xml:space="preserve">The Tesco brand is very strong, popular, highly reputable and internationally </w:t>
            </w:r>
            <w:proofErr w:type="spellStart"/>
            <w:r w:rsidRPr="000F1552">
              <w:rPr>
                <w:rFonts w:ascii="Arial" w:hAnsi="Arial" w:cs="Arial"/>
                <w:lang w:val="en"/>
              </w:rPr>
              <w:t>recognised</w:t>
            </w:r>
            <w:proofErr w:type="spellEnd"/>
            <w:r w:rsidRPr="000F1552">
              <w:rPr>
                <w:rFonts w:ascii="Arial" w:hAnsi="Arial" w:cs="Arial"/>
                <w:lang w:val="en"/>
              </w:rPr>
              <w:t>.</w:t>
            </w:r>
          </w:p>
        </w:tc>
        <w:tc>
          <w:tcPr>
            <w:tcW w:w="1276" w:type="dxa"/>
          </w:tcPr>
          <w:p w:rsidR="00A644C7" w:rsidRPr="000F1552" w:rsidRDefault="00925ACB" w:rsidP="00673D9C">
            <w:pPr>
              <w:jc w:val="both"/>
              <w:rPr>
                <w:rFonts w:ascii="Arial" w:hAnsi="Arial" w:cs="Arial"/>
                <w:lang w:val="en"/>
              </w:rPr>
            </w:pPr>
            <w:r w:rsidRPr="000F1552">
              <w:rPr>
                <w:rFonts w:ascii="Arial" w:hAnsi="Arial" w:cs="Arial"/>
                <w:lang w:val="en"/>
              </w:rPr>
              <w:t>0.04</w:t>
            </w:r>
          </w:p>
        </w:tc>
        <w:tc>
          <w:tcPr>
            <w:tcW w:w="1275" w:type="dxa"/>
          </w:tcPr>
          <w:p w:rsidR="00A644C7" w:rsidRPr="000F1552" w:rsidRDefault="001A650B" w:rsidP="00673D9C">
            <w:pPr>
              <w:jc w:val="both"/>
              <w:rPr>
                <w:rFonts w:ascii="Arial" w:hAnsi="Arial" w:cs="Arial"/>
                <w:lang w:val="en"/>
              </w:rPr>
            </w:pPr>
            <w:r w:rsidRPr="000F1552">
              <w:rPr>
                <w:rFonts w:ascii="Arial" w:hAnsi="Arial" w:cs="Arial"/>
                <w:lang w:val="en"/>
              </w:rPr>
              <w:t>3</w:t>
            </w:r>
          </w:p>
        </w:tc>
        <w:tc>
          <w:tcPr>
            <w:tcW w:w="1145" w:type="dxa"/>
          </w:tcPr>
          <w:p w:rsidR="00A644C7" w:rsidRPr="000F1552" w:rsidRDefault="001A650B" w:rsidP="00673D9C">
            <w:pPr>
              <w:jc w:val="both"/>
              <w:rPr>
                <w:rFonts w:ascii="Arial" w:hAnsi="Arial" w:cs="Arial"/>
                <w:lang w:val="en"/>
              </w:rPr>
            </w:pPr>
            <w:r w:rsidRPr="000F1552">
              <w:rPr>
                <w:rFonts w:ascii="Arial" w:hAnsi="Arial" w:cs="Arial"/>
                <w:lang w:val="en"/>
              </w:rPr>
              <w:t>0.12</w:t>
            </w:r>
          </w:p>
        </w:tc>
      </w:tr>
      <w:tr w:rsidR="00A644C7" w:rsidRPr="000F1552" w:rsidTr="001D5F69">
        <w:trPr>
          <w:trHeight w:val="280"/>
        </w:trPr>
        <w:tc>
          <w:tcPr>
            <w:tcW w:w="5382" w:type="dxa"/>
          </w:tcPr>
          <w:p w:rsidR="00A644C7" w:rsidRPr="000F1552" w:rsidRDefault="00A644C7" w:rsidP="00673D9C">
            <w:pPr>
              <w:pStyle w:val="ListParagraph"/>
              <w:numPr>
                <w:ilvl w:val="0"/>
                <w:numId w:val="7"/>
              </w:numPr>
              <w:jc w:val="both"/>
              <w:rPr>
                <w:rFonts w:ascii="Arial" w:hAnsi="Arial" w:cs="Arial"/>
                <w:lang w:val="en"/>
              </w:rPr>
            </w:pPr>
            <w:r w:rsidRPr="000F1552">
              <w:rPr>
                <w:rFonts w:ascii="Arial" w:hAnsi="Arial" w:cs="Arial"/>
                <w:lang w:val="en"/>
              </w:rPr>
              <w:t>The retailer has vast experience owing from many years in the retailing industry spanning over 100 years</w:t>
            </w:r>
          </w:p>
        </w:tc>
        <w:tc>
          <w:tcPr>
            <w:tcW w:w="1276" w:type="dxa"/>
          </w:tcPr>
          <w:p w:rsidR="00A644C7" w:rsidRPr="000F1552" w:rsidRDefault="00925ACB" w:rsidP="00673D9C">
            <w:pPr>
              <w:jc w:val="both"/>
              <w:rPr>
                <w:rFonts w:ascii="Arial" w:hAnsi="Arial" w:cs="Arial"/>
                <w:lang w:val="en"/>
              </w:rPr>
            </w:pPr>
            <w:r w:rsidRPr="000F1552">
              <w:rPr>
                <w:rFonts w:ascii="Arial" w:hAnsi="Arial" w:cs="Arial"/>
                <w:lang w:val="en"/>
              </w:rPr>
              <w:t>0.02</w:t>
            </w:r>
          </w:p>
        </w:tc>
        <w:tc>
          <w:tcPr>
            <w:tcW w:w="1275" w:type="dxa"/>
          </w:tcPr>
          <w:p w:rsidR="00A644C7" w:rsidRPr="000F1552" w:rsidRDefault="001A650B" w:rsidP="00673D9C">
            <w:pPr>
              <w:jc w:val="both"/>
              <w:rPr>
                <w:rFonts w:ascii="Arial" w:hAnsi="Arial" w:cs="Arial"/>
                <w:lang w:val="en"/>
              </w:rPr>
            </w:pPr>
            <w:r w:rsidRPr="000F1552">
              <w:rPr>
                <w:rFonts w:ascii="Arial" w:hAnsi="Arial" w:cs="Arial"/>
                <w:lang w:val="en"/>
              </w:rPr>
              <w:t>4</w:t>
            </w:r>
          </w:p>
        </w:tc>
        <w:tc>
          <w:tcPr>
            <w:tcW w:w="1145" w:type="dxa"/>
          </w:tcPr>
          <w:p w:rsidR="00A644C7" w:rsidRPr="000F1552" w:rsidRDefault="001A650B" w:rsidP="00673D9C">
            <w:pPr>
              <w:jc w:val="both"/>
              <w:rPr>
                <w:rFonts w:ascii="Arial" w:hAnsi="Arial" w:cs="Arial"/>
                <w:lang w:val="en"/>
              </w:rPr>
            </w:pPr>
            <w:r w:rsidRPr="000F1552">
              <w:rPr>
                <w:rFonts w:ascii="Arial" w:hAnsi="Arial" w:cs="Arial"/>
                <w:lang w:val="en"/>
              </w:rPr>
              <w:t>0.08</w:t>
            </w:r>
          </w:p>
        </w:tc>
      </w:tr>
      <w:tr w:rsidR="00A644C7" w:rsidRPr="000F1552" w:rsidTr="001D5F69">
        <w:trPr>
          <w:trHeight w:val="280"/>
        </w:trPr>
        <w:tc>
          <w:tcPr>
            <w:tcW w:w="5382" w:type="dxa"/>
          </w:tcPr>
          <w:p w:rsidR="00A644C7" w:rsidRPr="000F1552" w:rsidRDefault="00A644C7" w:rsidP="00673D9C">
            <w:pPr>
              <w:jc w:val="both"/>
              <w:rPr>
                <w:rFonts w:ascii="Arial" w:hAnsi="Arial" w:cs="Arial"/>
                <w:b/>
                <w:lang w:val="en"/>
              </w:rPr>
            </w:pPr>
          </w:p>
        </w:tc>
        <w:tc>
          <w:tcPr>
            <w:tcW w:w="1276" w:type="dxa"/>
          </w:tcPr>
          <w:p w:rsidR="00A644C7" w:rsidRPr="000F1552" w:rsidRDefault="00A644C7" w:rsidP="00673D9C">
            <w:pPr>
              <w:jc w:val="both"/>
              <w:rPr>
                <w:rFonts w:ascii="Arial" w:hAnsi="Arial" w:cs="Arial"/>
                <w:lang w:val="en"/>
              </w:rPr>
            </w:pPr>
          </w:p>
        </w:tc>
        <w:tc>
          <w:tcPr>
            <w:tcW w:w="1275" w:type="dxa"/>
          </w:tcPr>
          <w:p w:rsidR="00A644C7" w:rsidRPr="000F1552" w:rsidRDefault="00A644C7" w:rsidP="00673D9C">
            <w:pPr>
              <w:jc w:val="both"/>
              <w:rPr>
                <w:rFonts w:ascii="Arial" w:hAnsi="Arial" w:cs="Arial"/>
                <w:lang w:val="en"/>
              </w:rPr>
            </w:pPr>
          </w:p>
        </w:tc>
        <w:tc>
          <w:tcPr>
            <w:tcW w:w="1145" w:type="dxa"/>
          </w:tcPr>
          <w:p w:rsidR="00A644C7" w:rsidRPr="000F1552" w:rsidRDefault="00A644C7" w:rsidP="00673D9C">
            <w:pPr>
              <w:jc w:val="both"/>
              <w:rPr>
                <w:rFonts w:ascii="Arial" w:hAnsi="Arial" w:cs="Arial"/>
                <w:lang w:val="en"/>
              </w:rPr>
            </w:pPr>
          </w:p>
        </w:tc>
      </w:tr>
      <w:tr w:rsidR="00A644C7" w:rsidRPr="000F1552" w:rsidTr="00444102">
        <w:trPr>
          <w:trHeight w:val="280"/>
        </w:trPr>
        <w:tc>
          <w:tcPr>
            <w:tcW w:w="5382" w:type="dxa"/>
            <w:shd w:val="clear" w:color="auto" w:fill="00B0F0"/>
          </w:tcPr>
          <w:p w:rsidR="00A644C7" w:rsidRPr="000F1552" w:rsidRDefault="00A644C7" w:rsidP="00673D9C">
            <w:pPr>
              <w:jc w:val="both"/>
              <w:rPr>
                <w:rFonts w:ascii="Arial" w:hAnsi="Arial" w:cs="Arial"/>
                <w:b/>
                <w:lang w:val="en"/>
              </w:rPr>
            </w:pPr>
            <w:r w:rsidRPr="000F1552">
              <w:rPr>
                <w:rFonts w:ascii="Arial" w:hAnsi="Arial" w:cs="Arial"/>
                <w:b/>
                <w:lang w:val="en"/>
              </w:rPr>
              <w:t>Weaknesses:</w:t>
            </w:r>
          </w:p>
        </w:tc>
        <w:tc>
          <w:tcPr>
            <w:tcW w:w="1276" w:type="dxa"/>
            <w:shd w:val="clear" w:color="auto" w:fill="00B0F0"/>
          </w:tcPr>
          <w:p w:rsidR="00A644C7" w:rsidRPr="000F1552" w:rsidRDefault="00A644C7" w:rsidP="00673D9C">
            <w:pPr>
              <w:jc w:val="both"/>
              <w:rPr>
                <w:rFonts w:ascii="Arial" w:hAnsi="Arial" w:cs="Arial"/>
                <w:lang w:val="en"/>
              </w:rPr>
            </w:pPr>
          </w:p>
        </w:tc>
        <w:tc>
          <w:tcPr>
            <w:tcW w:w="1275" w:type="dxa"/>
            <w:shd w:val="clear" w:color="auto" w:fill="00B0F0"/>
          </w:tcPr>
          <w:p w:rsidR="00A644C7" w:rsidRPr="000F1552" w:rsidRDefault="00A644C7" w:rsidP="00673D9C">
            <w:pPr>
              <w:jc w:val="both"/>
              <w:rPr>
                <w:rFonts w:ascii="Arial" w:hAnsi="Arial" w:cs="Arial"/>
                <w:lang w:val="en"/>
              </w:rPr>
            </w:pPr>
          </w:p>
        </w:tc>
        <w:tc>
          <w:tcPr>
            <w:tcW w:w="1145" w:type="dxa"/>
            <w:shd w:val="clear" w:color="auto" w:fill="00B0F0"/>
          </w:tcPr>
          <w:p w:rsidR="00A644C7" w:rsidRPr="000F1552" w:rsidRDefault="00A644C7" w:rsidP="00673D9C">
            <w:pPr>
              <w:jc w:val="both"/>
              <w:rPr>
                <w:rFonts w:ascii="Arial" w:hAnsi="Arial" w:cs="Arial"/>
                <w:lang w:val="en"/>
              </w:rPr>
            </w:pPr>
          </w:p>
        </w:tc>
      </w:tr>
      <w:tr w:rsidR="00A644C7" w:rsidRPr="000F1552" w:rsidTr="001D5F69">
        <w:trPr>
          <w:trHeight w:val="280"/>
        </w:trPr>
        <w:tc>
          <w:tcPr>
            <w:tcW w:w="5382" w:type="dxa"/>
          </w:tcPr>
          <w:p w:rsidR="00A644C7" w:rsidRPr="000F1552" w:rsidRDefault="00A644C7" w:rsidP="00673D9C">
            <w:pPr>
              <w:pStyle w:val="ListParagraph"/>
              <w:numPr>
                <w:ilvl w:val="0"/>
                <w:numId w:val="8"/>
              </w:numPr>
              <w:jc w:val="both"/>
              <w:rPr>
                <w:rFonts w:ascii="Arial" w:hAnsi="Arial" w:cs="Arial"/>
                <w:lang w:val="en"/>
              </w:rPr>
            </w:pPr>
            <w:r w:rsidRPr="000F1552">
              <w:rPr>
                <w:rFonts w:ascii="Arial" w:hAnsi="Arial" w:cs="Arial"/>
                <w:lang w:val="en"/>
              </w:rPr>
              <w:t>Corporate governance issue in 2017</w:t>
            </w:r>
          </w:p>
        </w:tc>
        <w:tc>
          <w:tcPr>
            <w:tcW w:w="1276" w:type="dxa"/>
          </w:tcPr>
          <w:p w:rsidR="00A644C7" w:rsidRPr="000F1552" w:rsidRDefault="001A650B" w:rsidP="00673D9C">
            <w:pPr>
              <w:jc w:val="both"/>
              <w:rPr>
                <w:rFonts w:ascii="Arial" w:hAnsi="Arial" w:cs="Arial"/>
                <w:lang w:val="en"/>
              </w:rPr>
            </w:pPr>
            <w:r w:rsidRPr="000F1552">
              <w:rPr>
                <w:rFonts w:ascii="Arial" w:hAnsi="Arial" w:cs="Arial"/>
                <w:lang w:val="en"/>
              </w:rPr>
              <w:t>0.06</w:t>
            </w:r>
          </w:p>
        </w:tc>
        <w:tc>
          <w:tcPr>
            <w:tcW w:w="1275" w:type="dxa"/>
          </w:tcPr>
          <w:p w:rsidR="00A644C7" w:rsidRPr="000F1552" w:rsidRDefault="001A650B" w:rsidP="00673D9C">
            <w:pPr>
              <w:jc w:val="both"/>
              <w:rPr>
                <w:rFonts w:ascii="Arial" w:hAnsi="Arial" w:cs="Arial"/>
                <w:lang w:val="en"/>
              </w:rPr>
            </w:pPr>
            <w:r w:rsidRPr="000F1552">
              <w:rPr>
                <w:rFonts w:ascii="Arial" w:hAnsi="Arial" w:cs="Arial"/>
                <w:lang w:val="en"/>
              </w:rPr>
              <w:t>1</w:t>
            </w:r>
          </w:p>
        </w:tc>
        <w:tc>
          <w:tcPr>
            <w:tcW w:w="1145" w:type="dxa"/>
          </w:tcPr>
          <w:p w:rsidR="00A644C7" w:rsidRPr="000F1552" w:rsidRDefault="001A650B" w:rsidP="00673D9C">
            <w:pPr>
              <w:jc w:val="both"/>
              <w:rPr>
                <w:rFonts w:ascii="Arial" w:hAnsi="Arial" w:cs="Arial"/>
                <w:lang w:val="en"/>
              </w:rPr>
            </w:pPr>
            <w:r w:rsidRPr="000F1552">
              <w:rPr>
                <w:rFonts w:ascii="Arial" w:hAnsi="Arial" w:cs="Arial"/>
                <w:lang w:val="en"/>
              </w:rPr>
              <w:t>0.06</w:t>
            </w:r>
          </w:p>
        </w:tc>
      </w:tr>
      <w:tr w:rsidR="00A644C7" w:rsidRPr="000F1552" w:rsidTr="001D5F69">
        <w:trPr>
          <w:trHeight w:val="280"/>
        </w:trPr>
        <w:tc>
          <w:tcPr>
            <w:tcW w:w="5382" w:type="dxa"/>
          </w:tcPr>
          <w:p w:rsidR="00A644C7" w:rsidRPr="000F1552" w:rsidRDefault="00A644C7" w:rsidP="00673D9C">
            <w:pPr>
              <w:numPr>
                <w:ilvl w:val="0"/>
                <w:numId w:val="8"/>
              </w:numPr>
              <w:jc w:val="both"/>
              <w:rPr>
                <w:rFonts w:ascii="Arial" w:hAnsi="Arial" w:cs="Arial"/>
                <w:lang w:val="en"/>
              </w:rPr>
            </w:pPr>
            <w:r w:rsidRPr="000F1552">
              <w:rPr>
                <w:rFonts w:ascii="Arial" w:hAnsi="Arial" w:cs="Arial"/>
                <w:lang w:val="en"/>
              </w:rPr>
              <w:t>Exiting of the US and Japanese markets due to failed operations</w:t>
            </w:r>
          </w:p>
        </w:tc>
        <w:tc>
          <w:tcPr>
            <w:tcW w:w="1276" w:type="dxa"/>
          </w:tcPr>
          <w:p w:rsidR="00A644C7" w:rsidRPr="000F1552" w:rsidRDefault="001A650B" w:rsidP="00673D9C">
            <w:pPr>
              <w:jc w:val="both"/>
              <w:rPr>
                <w:rFonts w:ascii="Arial" w:hAnsi="Arial" w:cs="Arial"/>
                <w:lang w:val="en"/>
              </w:rPr>
            </w:pPr>
            <w:r w:rsidRPr="000F1552">
              <w:rPr>
                <w:rFonts w:ascii="Arial" w:hAnsi="Arial" w:cs="Arial"/>
                <w:lang w:val="en"/>
              </w:rPr>
              <w:t>0.05</w:t>
            </w:r>
          </w:p>
        </w:tc>
        <w:tc>
          <w:tcPr>
            <w:tcW w:w="1275" w:type="dxa"/>
          </w:tcPr>
          <w:p w:rsidR="00A644C7" w:rsidRPr="000F1552" w:rsidRDefault="001A650B" w:rsidP="00673D9C">
            <w:pPr>
              <w:jc w:val="both"/>
              <w:rPr>
                <w:rFonts w:ascii="Arial" w:hAnsi="Arial" w:cs="Arial"/>
                <w:lang w:val="en"/>
              </w:rPr>
            </w:pPr>
            <w:r w:rsidRPr="000F1552">
              <w:rPr>
                <w:rFonts w:ascii="Arial" w:hAnsi="Arial" w:cs="Arial"/>
                <w:lang w:val="en"/>
              </w:rPr>
              <w:t>1</w:t>
            </w:r>
          </w:p>
        </w:tc>
        <w:tc>
          <w:tcPr>
            <w:tcW w:w="1145" w:type="dxa"/>
          </w:tcPr>
          <w:p w:rsidR="00A644C7" w:rsidRPr="000F1552" w:rsidRDefault="001A650B" w:rsidP="00673D9C">
            <w:pPr>
              <w:jc w:val="both"/>
              <w:rPr>
                <w:rFonts w:ascii="Arial" w:hAnsi="Arial" w:cs="Arial"/>
                <w:lang w:val="en"/>
              </w:rPr>
            </w:pPr>
            <w:r w:rsidRPr="000F1552">
              <w:rPr>
                <w:rFonts w:ascii="Arial" w:hAnsi="Arial" w:cs="Arial"/>
                <w:lang w:val="en"/>
              </w:rPr>
              <w:t>0.05</w:t>
            </w:r>
          </w:p>
        </w:tc>
      </w:tr>
      <w:tr w:rsidR="00A644C7" w:rsidRPr="000F1552" w:rsidTr="001D5F69">
        <w:trPr>
          <w:trHeight w:val="280"/>
        </w:trPr>
        <w:tc>
          <w:tcPr>
            <w:tcW w:w="5382" w:type="dxa"/>
          </w:tcPr>
          <w:p w:rsidR="00A644C7" w:rsidRPr="000F1552" w:rsidRDefault="00A644C7" w:rsidP="00673D9C">
            <w:pPr>
              <w:pStyle w:val="ListParagraph"/>
              <w:numPr>
                <w:ilvl w:val="0"/>
                <w:numId w:val="8"/>
              </w:numPr>
              <w:jc w:val="both"/>
              <w:rPr>
                <w:rFonts w:ascii="Arial" w:hAnsi="Arial" w:cs="Arial"/>
                <w:lang w:val="en"/>
              </w:rPr>
            </w:pPr>
            <w:r w:rsidRPr="000F1552">
              <w:rPr>
                <w:rFonts w:ascii="Arial" w:hAnsi="Arial" w:cs="Arial"/>
                <w:lang w:val="en"/>
              </w:rPr>
              <w:t xml:space="preserve">Year 2018 controversy over its </w:t>
            </w:r>
            <w:proofErr w:type="spellStart"/>
            <w:r w:rsidRPr="000F1552">
              <w:rPr>
                <w:rFonts w:ascii="Arial" w:hAnsi="Arial" w:cs="Arial"/>
                <w:lang w:val="en"/>
              </w:rPr>
              <w:t>Clubcard</w:t>
            </w:r>
            <w:proofErr w:type="spellEnd"/>
            <w:r w:rsidRPr="000F1552">
              <w:rPr>
                <w:rFonts w:ascii="Arial" w:hAnsi="Arial" w:cs="Arial"/>
                <w:lang w:val="en"/>
              </w:rPr>
              <w:t xml:space="preserve"> scheme</w:t>
            </w:r>
          </w:p>
        </w:tc>
        <w:tc>
          <w:tcPr>
            <w:tcW w:w="1276" w:type="dxa"/>
          </w:tcPr>
          <w:p w:rsidR="00A644C7" w:rsidRPr="000F1552" w:rsidRDefault="00925ACB" w:rsidP="00673D9C">
            <w:pPr>
              <w:jc w:val="both"/>
              <w:rPr>
                <w:rFonts w:ascii="Arial" w:hAnsi="Arial" w:cs="Arial"/>
                <w:lang w:val="en"/>
              </w:rPr>
            </w:pPr>
            <w:r w:rsidRPr="000F1552">
              <w:rPr>
                <w:rFonts w:ascii="Arial" w:hAnsi="Arial" w:cs="Arial"/>
                <w:lang w:val="en"/>
              </w:rPr>
              <w:t>0.06</w:t>
            </w:r>
          </w:p>
        </w:tc>
        <w:tc>
          <w:tcPr>
            <w:tcW w:w="1275" w:type="dxa"/>
          </w:tcPr>
          <w:p w:rsidR="00A644C7" w:rsidRPr="000F1552" w:rsidRDefault="001A650B" w:rsidP="00673D9C">
            <w:pPr>
              <w:jc w:val="both"/>
              <w:rPr>
                <w:rFonts w:ascii="Arial" w:hAnsi="Arial" w:cs="Arial"/>
                <w:lang w:val="en"/>
              </w:rPr>
            </w:pPr>
            <w:r w:rsidRPr="000F1552">
              <w:rPr>
                <w:rFonts w:ascii="Arial" w:hAnsi="Arial" w:cs="Arial"/>
                <w:lang w:val="en"/>
              </w:rPr>
              <w:t>2</w:t>
            </w:r>
          </w:p>
        </w:tc>
        <w:tc>
          <w:tcPr>
            <w:tcW w:w="1145" w:type="dxa"/>
          </w:tcPr>
          <w:p w:rsidR="00A644C7" w:rsidRPr="000F1552" w:rsidRDefault="001A650B" w:rsidP="00673D9C">
            <w:pPr>
              <w:jc w:val="both"/>
              <w:rPr>
                <w:rFonts w:ascii="Arial" w:hAnsi="Arial" w:cs="Arial"/>
                <w:lang w:val="en"/>
              </w:rPr>
            </w:pPr>
            <w:r w:rsidRPr="000F1552">
              <w:rPr>
                <w:rFonts w:ascii="Arial" w:hAnsi="Arial" w:cs="Arial"/>
                <w:lang w:val="en"/>
              </w:rPr>
              <w:t>0.12</w:t>
            </w:r>
          </w:p>
        </w:tc>
      </w:tr>
      <w:tr w:rsidR="00A644C7" w:rsidRPr="000F1552" w:rsidTr="001D5F69">
        <w:trPr>
          <w:trHeight w:val="280"/>
        </w:trPr>
        <w:tc>
          <w:tcPr>
            <w:tcW w:w="5382" w:type="dxa"/>
          </w:tcPr>
          <w:p w:rsidR="00A644C7" w:rsidRPr="000F1552" w:rsidRDefault="00A644C7" w:rsidP="00673D9C">
            <w:pPr>
              <w:pStyle w:val="ListParagraph"/>
              <w:numPr>
                <w:ilvl w:val="0"/>
                <w:numId w:val="8"/>
              </w:numPr>
              <w:jc w:val="both"/>
              <w:rPr>
                <w:rFonts w:ascii="Arial" w:hAnsi="Arial" w:cs="Arial"/>
                <w:lang w:val="en"/>
              </w:rPr>
            </w:pPr>
            <w:r w:rsidRPr="000F1552">
              <w:rPr>
                <w:rFonts w:ascii="Arial" w:hAnsi="Arial" w:cs="Arial"/>
                <w:lang w:val="en"/>
              </w:rPr>
              <w:t>Questionable international markets entry strategies</w:t>
            </w:r>
          </w:p>
        </w:tc>
        <w:tc>
          <w:tcPr>
            <w:tcW w:w="1276" w:type="dxa"/>
          </w:tcPr>
          <w:p w:rsidR="00A644C7" w:rsidRPr="000F1552" w:rsidRDefault="001A650B" w:rsidP="00673D9C">
            <w:pPr>
              <w:jc w:val="both"/>
              <w:rPr>
                <w:rFonts w:ascii="Arial" w:hAnsi="Arial" w:cs="Arial"/>
                <w:lang w:val="en"/>
              </w:rPr>
            </w:pPr>
            <w:r w:rsidRPr="000F1552">
              <w:rPr>
                <w:rFonts w:ascii="Arial" w:hAnsi="Arial" w:cs="Arial"/>
                <w:lang w:val="en"/>
              </w:rPr>
              <w:t>0.10</w:t>
            </w:r>
          </w:p>
        </w:tc>
        <w:tc>
          <w:tcPr>
            <w:tcW w:w="1275" w:type="dxa"/>
          </w:tcPr>
          <w:p w:rsidR="00A644C7" w:rsidRPr="000F1552" w:rsidRDefault="001A650B" w:rsidP="00673D9C">
            <w:pPr>
              <w:jc w:val="both"/>
              <w:rPr>
                <w:rFonts w:ascii="Arial" w:hAnsi="Arial" w:cs="Arial"/>
                <w:lang w:val="en"/>
              </w:rPr>
            </w:pPr>
            <w:r w:rsidRPr="000F1552">
              <w:rPr>
                <w:rFonts w:ascii="Arial" w:hAnsi="Arial" w:cs="Arial"/>
                <w:lang w:val="en"/>
              </w:rPr>
              <w:t>1</w:t>
            </w:r>
          </w:p>
        </w:tc>
        <w:tc>
          <w:tcPr>
            <w:tcW w:w="1145" w:type="dxa"/>
          </w:tcPr>
          <w:p w:rsidR="00A644C7" w:rsidRPr="000F1552" w:rsidRDefault="001A650B" w:rsidP="00673D9C">
            <w:pPr>
              <w:jc w:val="both"/>
              <w:rPr>
                <w:rFonts w:ascii="Arial" w:hAnsi="Arial" w:cs="Arial"/>
                <w:lang w:val="en"/>
              </w:rPr>
            </w:pPr>
            <w:r w:rsidRPr="000F1552">
              <w:rPr>
                <w:rFonts w:ascii="Arial" w:hAnsi="Arial" w:cs="Arial"/>
                <w:lang w:val="en"/>
              </w:rPr>
              <w:t>0.10</w:t>
            </w:r>
          </w:p>
        </w:tc>
      </w:tr>
      <w:tr w:rsidR="00A644C7" w:rsidRPr="000F1552" w:rsidTr="001D5F69">
        <w:trPr>
          <w:trHeight w:val="280"/>
        </w:trPr>
        <w:tc>
          <w:tcPr>
            <w:tcW w:w="5382" w:type="dxa"/>
          </w:tcPr>
          <w:p w:rsidR="00A644C7" w:rsidRPr="000F1552" w:rsidRDefault="00A644C7" w:rsidP="00673D9C">
            <w:pPr>
              <w:pStyle w:val="ListParagraph"/>
              <w:numPr>
                <w:ilvl w:val="0"/>
                <w:numId w:val="8"/>
              </w:numPr>
              <w:jc w:val="both"/>
              <w:rPr>
                <w:rFonts w:ascii="Arial" w:hAnsi="Arial" w:cs="Arial"/>
                <w:lang w:val="en"/>
              </w:rPr>
            </w:pPr>
            <w:r w:rsidRPr="000F1552">
              <w:rPr>
                <w:rFonts w:ascii="Arial" w:hAnsi="Arial" w:cs="Arial"/>
                <w:lang w:val="en"/>
              </w:rPr>
              <w:t>Falling of operational profits resulting in tumbling of the share price</w:t>
            </w:r>
          </w:p>
        </w:tc>
        <w:tc>
          <w:tcPr>
            <w:tcW w:w="1276" w:type="dxa"/>
          </w:tcPr>
          <w:p w:rsidR="00A644C7" w:rsidRPr="000F1552" w:rsidRDefault="001A650B" w:rsidP="00673D9C">
            <w:pPr>
              <w:jc w:val="both"/>
              <w:rPr>
                <w:rFonts w:ascii="Arial" w:hAnsi="Arial" w:cs="Arial"/>
                <w:lang w:val="en"/>
              </w:rPr>
            </w:pPr>
            <w:r w:rsidRPr="000F1552">
              <w:rPr>
                <w:rFonts w:ascii="Arial" w:hAnsi="Arial" w:cs="Arial"/>
                <w:lang w:val="en"/>
              </w:rPr>
              <w:t>0.03</w:t>
            </w:r>
          </w:p>
        </w:tc>
        <w:tc>
          <w:tcPr>
            <w:tcW w:w="1275" w:type="dxa"/>
          </w:tcPr>
          <w:p w:rsidR="00A644C7" w:rsidRPr="000F1552" w:rsidRDefault="001A650B" w:rsidP="00673D9C">
            <w:pPr>
              <w:jc w:val="both"/>
              <w:rPr>
                <w:rFonts w:ascii="Arial" w:hAnsi="Arial" w:cs="Arial"/>
                <w:lang w:val="en"/>
              </w:rPr>
            </w:pPr>
            <w:r w:rsidRPr="000F1552">
              <w:rPr>
                <w:rFonts w:ascii="Arial" w:hAnsi="Arial" w:cs="Arial"/>
                <w:lang w:val="en"/>
              </w:rPr>
              <w:t>1</w:t>
            </w:r>
          </w:p>
        </w:tc>
        <w:tc>
          <w:tcPr>
            <w:tcW w:w="1145" w:type="dxa"/>
          </w:tcPr>
          <w:p w:rsidR="00A644C7" w:rsidRPr="000F1552" w:rsidRDefault="001A650B" w:rsidP="00673D9C">
            <w:pPr>
              <w:jc w:val="both"/>
              <w:rPr>
                <w:rFonts w:ascii="Arial" w:hAnsi="Arial" w:cs="Arial"/>
                <w:lang w:val="en"/>
              </w:rPr>
            </w:pPr>
            <w:r w:rsidRPr="000F1552">
              <w:rPr>
                <w:rFonts w:ascii="Arial" w:hAnsi="Arial" w:cs="Arial"/>
                <w:lang w:val="en"/>
              </w:rPr>
              <w:t>0.03</w:t>
            </w:r>
          </w:p>
        </w:tc>
      </w:tr>
      <w:tr w:rsidR="00444102" w:rsidRPr="000F1552" w:rsidTr="00444102">
        <w:trPr>
          <w:trHeight w:val="280"/>
        </w:trPr>
        <w:tc>
          <w:tcPr>
            <w:tcW w:w="5382" w:type="dxa"/>
            <w:shd w:val="clear" w:color="auto" w:fill="FFC000"/>
          </w:tcPr>
          <w:p w:rsidR="00444102" w:rsidRPr="000F1552" w:rsidRDefault="00444102" w:rsidP="00673D9C">
            <w:pPr>
              <w:pStyle w:val="ListParagraph"/>
              <w:jc w:val="both"/>
              <w:rPr>
                <w:rFonts w:ascii="Arial" w:hAnsi="Arial" w:cs="Arial"/>
                <w:b/>
                <w:lang w:val="en"/>
              </w:rPr>
            </w:pPr>
            <w:r w:rsidRPr="000F1552">
              <w:rPr>
                <w:rFonts w:ascii="Arial" w:hAnsi="Arial" w:cs="Arial"/>
                <w:b/>
                <w:lang w:val="en"/>
              </w:rPr>
              <w:t>IFE Total Score</w:t>
            </w:r>
          </w:p>
        </w:tc>
        <w:tc>
          <w:tcPr>
            <w:tcW w:w="1276" w:type="dxa"/>
            <w:shd w:val="clear" w:color="auto" w:fill="FFC000"/>
          </w:tcPr>
          <w:p w:rsidR="00444102" w:rsidRPr="000F1552" w:rsidRDefault="001A650B" w:rsidP="00673D9C">
            <w:pPr>
              <w:jc w:val="both"/>
              <w:rPr>
                <w:rFonts w:ascii="Arial" w:hAnsi="Arial" w:cs="Arial"/>
                <w:b/>
                <w:lang w:val="en"/>
              </w:rPr>
            </w:pPr>
            <w:r w:rsidRPr="000F1552">
              <w:rPr>
                <w:rFonts w:ascii="Arial" w:hAnsi="Arial" w:cs="Arial"/>
                <w:b/>
                <w:lang w:val="en"/>
              </w:rPr>
              <w:t>1</w:t>
            </w:r>
          </w:p>
        </w:tc>
        <w:tc>
          <w:tcPr>
            <w:tcW w:w="1275" w:type="dxa"/>
            <w:shd w:val="clear" w:color="auto" w:fill="FFC000"/>
          </w:tcPr>
          <w:p w:rsidR="00444102" w:rsidRPr="000F1552" w:rsidRDefault="00444102" w:rsidP="00673D9C">
            <w:pPr>
              <w:jc w:val="both"/>
              <w:rPr>
                <w:rFonts w:ascii="Arial" w:hAnsi="Arial" w:cs="Arial"/>
                <w:b/>
                <w:lang w:val="en"/>
              </w:rPr>
            </w:pPr>
          </w:p>
        </w:tc>
        <w:tc>
          <w:tcPr>
            <w:tcW w:w="1145" w:type="dxa"/>
            <w:shd w:val="clear" w:color="auto" w:fill="FFC000"/>
          </w:tcPr>
          <w:p w:rsidR="00444102" w:rsidRPr="000F1552" w:rsidRDefault="001A650B" w:rsidP="00673D9C">
            <w:pPr>
              <w:jc w:val="both"/>
              <w:rPr>
                <w:rFonts w:ascii="Arial" w:hAnsi="Arial" w:cs="Arial"/>
                <w:b/>
                <w:lang w:val="en"/>
              </w:rPr>
            </w:pPr>
            <w:r w:rsidRPr="000F1552">
              <w:rPr>
                <w:rFonts w:ascii="Arial" w:hAnsi="Arial" w:cs="Arial"/>
                <w:b/>
                <w:lang w:val="en"/>
              </w:rPr>
              <w:t>2.88</w:t>
            </w:r>
          </w:p>
        </w:tc>
      </w:tr>
      <w:tr w:rsidR="00444102" w:rsidRPr="000F1552" w:rsidTr="00444102">
        <w:trPr>
          <w:trHeight w:val="280"/>
        </w:trPr>
        <w:tc>
          <w:tcPr>
            <w:tcW w:w="5382" w:type="dxa"/>
            <w:shd w:val="clear" w:color="auto" w:fill="92D050"/>
          </w:tcPr>
          <w:p w:rsidR="00444102" w:rsidRPr="000F1552" w:rsidRDefault="00444102" w:rsidP="00673D9C">
            <w:pPr>
              <w:jc w:val="both"/>
              <w:rPr>
                <w:rFonts w:ascii="Arial" w:hAnsi="Arial" w:cs="Arial"/>
                <w:b/>
                <w:lang w:val="en"/>
              </w:rPr>
            </w:pPr>
            <w:r w:rsidRPr="000F1552">
              <w:rPr>
                <w:rFonts w:ascii="Arial" w:hAnsi="Arial" w:cs="Arial"/>
                <w:b/>
                <w:lang w:val="en"/>
              </w:rPr>
              <w:t>Opportunities:</w:t>
            </w:r>
          </w:p>
        </w:tc>
        <w:tc>
          <w:tcPr>
            <w:tcW w:w="1276" w:type="dxa"/>
            <w:shd w:val="clear" w:color="auto" w:fill="92D050"/>
          </w:tcPr>
          <w:p w:rsidR="00444102" w:rsidRPr="000F1552" w:rsidRDefault="00444102" w:rsidP="00673D9C">
            <w:pPr>
              <w:jc w:val="both"/>
              <w:rPr>
                <w:rFonts w:ascii="Arial" w:hAnsi="Arial" w:cs="Arial"/>
                <w:b/>
                <w:lang w:val="en"/>
              </w:rPr>
            </w:pPr>
          </w:p>
        </w:tc>
        <w:tc>
          <w:tcPr>
            <w:tcW w:w="1275" w:type="dxa"/>
            <w:shd w:val="clear" w:color="auto" w:fill="92D050"/>
          </w:tcPr>
          <w:p w:rsidR="00444102" w:rsidRPr="000F1552" w:rsidRDefault="00444102" w:rsidP="00673D9C">
            <w:pPr>
              <w:jc w:val="both"/>
              <w:rPr>
                <w:rFonts w:ascii="Arial" w:hAnsi="Arial" w:cs="Arial"/>
                <w:b/>
                <w:lang w:val="en"/>
              </w:rPr>
            </w:pPr>
          </w:p>
        </w:tc>
        <w:tc>
          <w:tcPr>
            <w:tcW w:w="1145" w:type="dxa"/>
            <w:shd w:val="clear" w:color="auto" w:fill="92D050"/>
          </w:tcPr>
          <w:p w:rsidR="00444102" w:rsidRPr="000F1552" w:rsidRDefault="00444102" w:rsidP="00673D9C">
            <w:pPr>
              <w:jc w:val="both"/>
              <w:rPr>
                <w:rFonts w:ascii="Arial" w:hAnsi="Arial" w:cs="Arial"/>
                <w:b/>
                <w:lang w:val="en"/>
              </w:rPr>
            </w:pPr>
          </w:p>
        </w:tc>
      </w:tr>
      <w:tr w:rsidR="00444102" w:rsidRPr="000F1552" w:rsidTr="00444102">
        <w:trPr>
          <w:trHeight w:val="280"/>
        </w:trPr>
        <w:tc>
          <w:tcPr>
            <w:tcW w:w="5382" w:type="dxa"/>
            <w:shd w:val="clear" w:color="auto" w:fill="auto"/>
          </w:tcPr>
          <w:p w:rsidR="00444102" w:rsidRPr="000F1552" w:rsidRDefault="00444102" w:rsidP="00673D9C">
            <w:pPr>
              <w:pStyle w:val="ListParagraph"/>
              <w:numPr>
                <w:ilvl w:val="0"/>
                <w:numId w:val="9"/>
              </w:numPr>
              <w:jc w:val="both"/>
              <w:rPr>
                <w:rFonts w:ascii="Arial" w:hAnsi="Arial" w:cs="Arial"/>
                <w:lang w:val="en"/>
              </w:rPr>
            </w:pPr>
            <w:r w:rsidRPr="000F1552">
              <w:rPr>
                <w:rFonts w:ascii="Arial" w:hAnsi="Arial" w:cs="Arial"/>
                <w:lang w:val="en"/>
              </w:rPr>
              <w:lastRenderedPageBreak/>
              <w:t xml:space="preserve">Presence of emerging markets </w:t>
            </w:r>
            <w:r w:rsidR="0048514E" w:rsidRPr="000F1552">
              <w:rPr>
                <w:rFonts w:ascii="Arial" w:hAnsi="Arial" w:cs="Arial"/>
                <w:lang w:val="en"/>
              </w:rPr>
              <w:t>like South Africa and Indonesia</w:t>
            </w:r>
          </w:p>
        </w:tc>
        <w:tc>
          <w:tcPr>
            <w:tcW w:w="1276" w:type="dxa"/>
            <w:shd w:val="clear" w:color="auto" w:fill="auto"/>
          </w:tcPr>
          <w:p w:rsidR="00444102" w:rsidRPr="000F1552" w:rsidRDefault="001A650B" w:rsidP="00673D9C">
            <w:pPr>
              <w:jc w:val="both"/>
              <w:rPr>
                <w:rFonts w:ascii="Arial" w:hAnsi="Arial" w:cs="Arial"/>
                <w:lang w:val="en"/>
              </w:rPr>
            </w:pPr>
            <w:r w:rsidRPr="000F1552">
              <w:rPr>
                <w:rFonts w:ascii="Arial" w:hAnsi="Arial" w:cs="Arial"/>
                <w:lang w:val="en"/>
              </w:rPr>
              <w:t>0.12</w:t>
            </w:r>
          </w:p>
        </w:tc>
        <w:tc>
          <w:tcPr>
            <w:tcW w:w="1275" w:type="dxa"/>
            <w:shd w:val="clear" w:color="auto" w:fill="auto"/>
          </w:tcPr>
          <w:p w:rsidR="00444102" w:rsidRPr="000F1552" w:rsidRDefault="0048514E" w:rsidP="00673D9C">
            <w:pPr>
              <w:jc w:val="both"/>
              <w:rPr>
                <w:rFonts w:ascii="Arial" w:hAnsi="Arial" w:cs="Arial"/>
                <w:lang w:val="en"/>
              </w:rPr>
            </w:pPr>
            <w:r w:rsidRPr="000F1552">
              <w:rPr>
                <w:rFonts w:ascii="Arial" w:hAnsi="Arial" w:cs="Arial"/>
                <w:lang w:val="en"/>
              </w:rPr>
              <w:t>4</w:t>
            </w:r>
          </w:p>
        </w:tc>
        <w:tc>
          <w:tcPr>
            <w:tcW w:w="1145" w:type="dxa"/>
            <w:shd w:val="clear" w:color="auto" w:fill="auto"/>
          </w:tcPr>
          <w:p w:rsidR="00444102" w:rsidRPr="000F1552" w:rsidRDefault="00B73AE5" w:rsidP="00673D9C">
            <w:pPr>
              <w:jc w:val="both"/>
              <w:rPr>
                <w:rFonts w:ascii="Arial" w:hAnsi="Arial" w:cs="Arial"/>
                <w:lang w:val="en"/>
              </w:rPr>
            </w:pPr>
            <w:r w:rsidRPr="000F1552">
              <w:rPr>
                <w:rFonts w:ascii="Arial" w:hAnsi="Arial" w:cs="Arial"/>
                <w:lang w:val="en"/>
              </w:rPr>
              <w:t>0.48</w:t>
            </w:r>
          </w:p>
        </w:tc>
      </w:tr>
      <w:tr w:rsidR="00444102" w:rsidRPr="000F1552" w:rsidTr="00444102">
        <w:trPr>
          <w:trHeight w:val="280"/>
        </w:trPr>
        <w:tc>
          <w:tcPr>
            <w:tcW w:w="5382" w:type="dxa"/>
            <w:shd w:val="clear" w:color="auto" w:fill="auto"/>
          </w:tcPr>
          <w:p w:rsidR="00444102" w:rsidRPr="000F1552" w:rsidRDefault="00444102" w:rsidP="00673D9C">
            <w:pPr>
              <w:pStyle w:val="ListParagraph"/>
              <w:numPr>
                <w:ilvl w:val="0"/>
                <w:numId w:val="9"/>
              </w:numPr>
              <w:jc w:val="both"/>
              <w:rPr>
                <w:rFonts w:ascii="Arial" w:hAnsi="Arial" w:cs="Arial"/>
                <w:lang w:val="en"/>
              </w:rPr>
            </w:pPr>
            <w:r w:rsidRPr="000F1552">
              <w:rPr>
                <w:rFonts w:ascii="Arial" w:hAnsi="Arial" w:cs="Arial"/>
                <w:lang w:val="en"/>
              </w:rPr>
              <w:t>Possibilities of joint ventures amidst the challenges presented by the global pandemic</w:t>
            </w:r>
          </w:p>
        </w:tc>
        <w:tc>
          <w:tcPr>
            <w:tcW w:w="1276" w:type="dxa"/>
            <w:shd w:val="clear" w:color="auto" w:fill="auto"/>
          </w:tcPr>
          <w:p w:rsidR="00444102" w:rsidRPr="000F1552" w:rsidRDefault="001A650B" w:rsidP="00673D9C">
            <w:pPr>
              <w:jc w:val="both"/>
              <w:rPr>
                <w:rFonts w:ascii="Arial" w:hAnsi="Arial" w:cs="Arial"/>
                <w:lang w:val="en"/>
              </w:rPr>
            </w:pPr>
            <w:r w:rsidRPr="000F1552">
              <w:rPr>
                <w:rFonts w:ascii="Arial" w:hAnsi="Arial" w:cs="Arial"/>
                <w:lang w:val="en"/>
              </w:rPr>
              <w:t>0.09</w:t>
            </w:r>
          </w:p>
        </w:tc>
        <w:tc>
          <w:tcPr>
            <w:tcW w:w="1275" w:type="dxa"/>
            <w:shd w:val="clear" w:color="auto" w:fill="auto"/>
          </w:tcPr>
          <w:p w:rsidR="00444102" w:rsidRPr="000F1552" w:rsidRDefault="0048514E" w:rsidP="00673D9C">
            <w:pPr>
              <w:jc w:val="both"/>
              <w:rPr>
                <w:rFonts w:ascii="Arial" w:hAnsi="Arial" w:cs="Arial"/>
                <w:lang w:val="en"/>
              </w:rPr>
            </w:pPr>
            <w:r w:rsidRPr="000F1552">
              <w:rPr>
                <w:rFonts w:ascii="Arial" w:hAnsi="Arial" w:cs="Arial"/>
                <w:lang w:val="en"/>
              </w:rPr>
              <w:t>3</w:t>
            </w:r>
          </w:p>
        </w:tc>
        <w:tc>
          <w:tcPr>
            <w:tcW w:w="1145" w:type="dxa"/>
            <w:shd w:val="clear" w:color="auto" w:fill="auto"/>
          </w:tcPr>
          <w:p w:rsidR="00444102" w:rsidRPr="000F1552" w:rsidRDefault="00B73AE5" w:rsidP="00673D9C">
            <w:pPr>
              <w:jc w:val="both"/>
              <w:rPr>
                <w:rFonts w:ascii="Arial" w:hAnsi="Arial" w:cs="Arial"/>
                <w:lang w:val="en"/>
              </w:rPr>
            </w:pPr>
            <w:r w:rsidRPr="000F1552">
              <w:rPr>
                <w:rFonts w:ascii="Arial" w:hAnsi="Arial" w:cs="Arial"/>
                <w:lang w:val="en"/>
              </w:rPr>
              <w:t>0.27</w:t>
            </w:r>
          </w:p>
        </w:tc>
      </w:tr>
      <w:tr w:rsidR="00444102" w:rsidRPr="000F1552" w:rsidTr="00444102">
        <w:trPr>
          <w:trHeight w:val="280"/>
        </w:trPr>
        <w:tc>
          <w:tcPr>
            <w:tcW w:w="5382" w:type="dxa"/>
            <w:shd w:val="clear" w:color="auto" w:fill="auto"/>
          </w:tcPr>
          <w:p w:rsidR="00444102" w:rsidRPr="000F1552" w:rsidRDefault="00444102" w:rsidP="00673D9C">
            <w:pPr>
              <w:pStyle w:val="ListParagraph"/>
              <w:numPr>
                <w:ilvl w:val="0"/>
                <w:numId w:val="9"/>
              </w:numPr>
              <w:jc w:val="both"/>
              <w:rPr>
                <w:rFonts w:ascii="Arial" w:hAnsi="Arial" w:cs="Arial"/>
                <w:lang w:val="en"/>
              </w:rPr>
            </w:pPr>
            <w:r w:rsidRPr="000F1552">
              <w:rPr>
                <w:rFonts w:ascii="Arial" w:hAnsi="Arial" w:cs="Arial"/>
                <w:lang w:val="en"/>
              </w:rPr>
              <w:t>Tesco can increase its online shopping as the sector is proving to be continuously increasing</w:t>
            </w:r>
          </w:p>
        </w:tc>
        <w:tc>
          <w:tcPr>
            <w:tcW w:w="1276" w:type="dxa"/>
            <w:shd w:val="clear" w:color="auto" w:fill="auto"/>
          </w:tcPr>
          <w:p w:rsidR="00444102" w:rsidRPr="000F1552" w:rsidRDefault="001A650B" w:rsidP="00673D9C">
            <w:pPr>
              <w:jc w:val="both"/>
              <w:rPr>
                <w:rFonts w:ascii="Arial" w:hAnsi="Arial" w:cs="Arial"/>
                <w:lang w:val="en"/>
              </w:rPr>
            </w:pPr>
            <w:r w:rsidRPr="000F1552">
              <w:rPr>
                <w:rFonts w:ascii="Arial" w:hAnsi="Arial" w:cs="Arial"/>
                <w:lang w:val="en"/>
              </w:rPr>
              <w:t>0.15</w:t>
            </w:r>
          </w:p>
        </w:tc>
        <w:tc>
          <w:tcPr>
            <w:tcW w:w="1275" w:type="dxa"/>
            <w:shd w:val="clear" w:color="auto" w:fill="auto"/>
          </w:tcPr>
          <w:p w:rsidR="00444102" w:rsidRPr="000F1552" w:rsidRDefault="0048514E" w:rsidP="00673D9C">
            <w:pPr>
              <w:jc w:val="both"/>
              <w:rPr>
                <w:rFonts w:ascii="Arial" w:hAnsi="Arial" w:cs="Arial"/>
                <w:lang w:val="en"/>
              </w:rPr>
            </w:pPr>
            <w:r w:rsidRPr="000F1552">
              <w:rPr>
                <w:rFonts w:ascii="Arial" w:hAnsi="Arial" w:cs="Arial"/>
                <w:lang w:val="en"/>
              </w:rPr>
              <w:t>4</w:t>
            </w:r>
          </w:p>
        </w:tc>
        <w:tc>
          <w:tcPr>
            <w:tcW w:w="1145" w:type="dxa"/>
            <w:shd w:val="clear" w:color="auto" w:fill="auto"/>
          </w:tcPr>
          <w:p w:rsidR="00444102" w:rsidRPr="000F1552" w:rsidRDefault="00B73AE5" w:rsidP="00673D9C">
            <w:pPr>
              <w:jc w:val="both"/>
              <w:rPr>
                <w:rFonts w:ascii="Arial" w:hAnsi="Arial" w:cs="Arial"/>
                <w:lang w:val="en"/>
              </w:rPr>
            </w:pPr>
            <w:r w:rsidRPr="000F1552">
              <w:rPr>
                <w:rFonts w:ascii="Arial" w:hAnsi="Arial" w:cs="Arial"/>
                <w:lang w:val="en"/>
              </w:rPr>
              <w:t>0.60</w:t>
            </w:r>
          </w:p>
        </w:tc>
      </w:tr>
      <w:tr w:rsidR="00444102" w:rsidRPr="000F1552" w:rsidTr="00444102">
        <w:trPr>
          <w:trHeight w:val="280"/>
        </w:trPr>
        <w:tc>
          <w:tcPr>
            <w:tcW w:w="5382" w:type="dxa"/>
            <w:shd w:val="clear" w:color="auto" w:fill="auto"/>
          </w:tcPr>
          <w:p w:rsidR="008F3C93" w:rsidRPr="000F1552" w:rsidRDefault="008F3C93" w:rsidP="00673D9C">
            <w:pPr>
              <w:pStyle w:val="ListParagraph"/>
              <w:numPr>
                <w:ilvl w:val="0"/>
                <w:numId w:val="9"/>
              </w:numPr>
              <w:jc w:val="both"/>
              <w:rPr>
                <w:rFonts w:ascii="Arial" w:hAnsi="Arial" w:cs="Arial"/>
                <w:lang w:val="en"/>
              </w:rPr>
            </w:pPr>
            <w:r w:rsidRPr="000F1552">
              <w:rPr>
                <w:rFonts w:ascii="Arial" w:hAnsi="Arial" w:cs="Arial"/>
                <w:lang w:val="en"/>
              </w:rPr>
              <w:t>The Jack’s brand is currently doing well and can be expanded to serve the broad cross-section of the market</w:t>
            </w:r>
          </w:p>
          <w:p w:rsidR="00444102" w:rsidRPr="000F1552" w:rsidRDefault="00444102" w:rsidP="00673D9C">
            <w:pPr>
              <w:pStyle w:val="ListParagraph"/>
              <w:jc w:val="both"/>
              <w:rPr>
                <w:rFonts w:ascii="Arial" w:hAnsi="Arial" w:cs="Arial"/>
                <w:lang w:val="en"/>
              </w:rPr>
            </w:pPr>
          </w:p>
        </w:tc>
        <w:tc>
          <w:tcPr>
            <w:tcW w:w="1276" w:type="dxa"/>
            <w:shd w:val="clear" w:color="auto" w:fill="auto"/>
          </w:tcPr>
          <w:p w:rsidR="00444102" w:rsidRPr="000F1552" w:rsidRDefault="001A650B" w:rsidP="00673D9C">
            <w:pPr>
              <w:jc w:val="both"/>
              <w:rPr>
                <w:rFonts w:ascii="Arial" w:hAnsi="Arial" w:cs="Arial"/>
                <w:lang w:val="en"/>
              </w:rPr>
            </w:pPr>
            <w:r w:rsidRPr="000F1552">
              <w:rPr>
                <w:rFonts w:ascii="Arial" w:hAnsi="Arial" w:cs="Arial"/>
                <w:lang w:val="en"/>
              </w:rPr>
              <w:t>0.07</w:t>
            </w:r>
          </w:p>
        </w:tc>
        <w:tc>
          <w:tcPr>
            <w:tcW w:w="1275" w:type="dxa"/>
            <w:shd w:val="clear" w:color="auto" w:fill="auto"/>
          </w:tcPr>
          <w:p w:rsidR="00444102" w:rsidRPr="000F1552" w:rsidRDefault="0048514E" w:rsidP="00673D9C">
            <w:pPr>
              <w:jc w:val="both"/>
              <w:rPr>
                <w:rFonts w:ascii="Arial" w:hAnsi="Arial" w:cs="Arial"/>
                <w:lang w:val="en"/>
              </w:rPr>
            </w:pPr>
            <w:r w:rsidRPr="000F1552">
              <w:rPr>
                <w:rFonts w:ascii="Arial" w:hAnsi="Arial" w:cs="Arial"/>
                <w:lang w:val="en"/>
              </w:rPr>
              <w:t>3</w:t>
            </w:r>
          </w:p>
        </w:tc>
        <w:tc>
          <w:tcPr>
            <w:tcW w:w="1145" w:type="dxa"/>
            <w:shd w:val="clear" w:color="auto" w:fill="auto"/>
          </w:tcPr>
          <w:p w:rsidR="00444102" w:rsidRPr="000F1552" w:rsidRDefault="00B73AE5" w:rsidP="00673D9C">
            <w:pPr>
              <w:jc w:val="both"/>
              <w:rPr>
                <w:rFonts w:ascii="Arial" w:hAnsi="Arial" w:cs="Arial"/>
                <w:lang w:val="en"/>
              </w:rPr>
            </w:pPr>
            <w:r w:rsidRPr="000F1552">
              <w:rPr>
                <w:rFonts w:ascii="Arial" w:hAnsi="Arial" w:cs="Arial"/>
                <w:lang w:val="en"/>
              </w:rPr>
              <w:t>0.21</w:t>
            </w:r>
          </w:p>
        </w:tc>
      </w:tr>
      <w:tr w:rsidR="00444102" w:rsidRPr="000F1552" w:rsidTr="00444102">
        <w:trPr>
          <w:trHeight w:val="280"/>
        </w:trPr>
        <w:tc>
          <w:tcPr>
            <w:tcW w:w="5382" w:type="dxa"/>
            <w:shd w:val="clear" w:color="auto" w:fill="auto"/>
          </w:tcPr>
          <w:p w:rsidR="00444102" w:rsidRPr="000F1552" w:rsidRDefault="008F3C93" w:rsidP="00673D9C">
            <w:pPr>
              <w:pStyle w:val="ListParagraph"/>
              <w:numPr>
                <w:ilvl w:val="0"/>
                <w:numId w:val="9"/>
              </w:numPr>
              <w:jc w:val="both"/>
              <w:rPr>
                <w:rFonts w:ascii="Arial" w:hAnsi="Arial" w:cs="Arial"/>
                <w:lang w:val="en"/>
              </w:rPr>
            </w:pPr>
            <w:r w:rsidRPr="000F1552">
              <w:rPr>
                <w:rFonts w:ascii="Arial" w:hAnsi="Arial" w:cs="Arial"/>
                <w:lang w:val="en"/>
              </w:rPr>
              <w:t>More room for creation of strategic alliances with some of the businesses within their supply chain network against the background of the global pandemic challenges</w:t>
            </w:r>
          </w:p>
        </w:tc>
        <w:tc>
          <w:tcPr>
            <w:tcW w:w="1276" w:type="dxa"/>
            <w:shd w:val="clear" w:color="auto" w:fill="auto"/>
          </w:tcPr>
          <w:p w:rsidR="00444102" w:rsidRPr="000F1552" w:rsidRDefault="0048514E" w:rsidP="00673D9C">
            <w:pPr>
              <w:jc w:val="both"/>
              <w:rPr>
                <w:rFonts w:ascii="Arial" w:hAnsi="Arial" w:cs="Arial"/>
                <w:lang w:val="en"/>
              </w:rPr>
            </w:pPr>
            <w:r w:rsidRPr="000F1552">
              <w:rPr>
                <w:rFonts w:ascii="Arial" w:hAnsi="Arial" w:cs="Arial"/>
                <w:lang w:val="en"/>
              </w:rPr>
              <w:t>0.04</w:t>
            </w:r>
          </w:p>
        </w:tc>
        <w:tc>
          <w:tcPr>
            <w:tcW w:w="1275" w:type="dxa"/>
            <w:shd w:val="clear" w:color="auto" w:fill="auto"/>
          </w:tcPr>
          <w:p w:rsidR="00444102" w:rsidRPr="000F1552" w:rsidRDefault="0048514E" w:rsidP="00673D9C">
            <w:pPr>
              <w:jc w:val="both"/>
              <w:rPr>
                <w:rFonts w:ascii="Arial" w:hAnsi="Arial" w:cs="Arial"/>
                <w:lang w:val="en"/>
              </w:rPr>
            </w:pPr>
            <w:r w:rsidRPr="000F1552">
              <w:rPr>
                <w:rFonts w:ascii="Arial" w:hAnsi="Arial" w:cs="Arial"/>
                <w:lang w:val="en"/>
              </w:rPr>
              <w:t>3</w:t>
            </w:r>
          </w:p>
        </w:tc>
        <w:tc>
          <w:tcPr>
            <w:tcW w:w="1145" w:type="dxa"/>
            <w:shd w:val="clear" w:color="auto" w:fill="auto"/>
          </w:tcPr>
          <w:p w:rsidR="00444102" w:rsidRPr="000F1552" w:rsidRDefault="00B73AE5" w:rsidP="00673D9C">
            <w:pPr>
              <w:jc w:val="both"/>
              <w:rPr>
                <w:rFonts w:ascii="Arial" w:hAnsi="Arial" w:cs="Arial"/>
                <w:lang w:val="en"/>
              </w:rPr>
            </w:pPr>
            <w:r w:rsidRPr="000F1552">
              <w:rPr>
                <w:rFonts w:ascii="Arial" w:hAnsi="Arial" w:cs="Arial"/>
                <w:lang w:val="en"/>
              </w:rPr>
              <w:t>0.12</w:t>
            </w:r>
          </w:p>
        </w:tc>
      </w:tr>
      <w:tr w:rsidR="00444102" w:rsidRPr="000F1552" w:rsidTr="00444102">
        <w:trPr>
          <w:trHeight w:val="280"/>
        </w:trPr>
        <w:tc>
          <w:tcPr>
            <w:tcW w:w="5382" w:type="dxa"/>
            <w:shd w:val="clear" w:color="auto" w:fill="auto"/>
          </w:tcPr>
          <w:p w:rsidR="00444102" w:rsidRPr="000F1552" w:rsidRDefault="00444102" w:rsidP="00673D9C">
            <w:pPr>
              <w:pStyle w:val="ListParagraph"/>
              <w:jc w:val="both"/>
              <w:rPr>
                <w:rFonts w:ascii="Arial" w:hAnsi="Arial" w:cs="Arial"/>
                <w:b/>
                <w:lang w:val="en"/>
              </w:rPr>
            </w:pPr>
          </w:p>
        </w:tc>
        <w:tc>
          <w:tcPr>
            <w:tcW w:w="1276" w:type="dxa"/>
            <w:shd w:val="clear" w:color="auto" w:fill="auto"/>
          </w:tcPr>
          <w:p w:rsidR="00444102" w:rsidRPr="000F1552" w:rsidRDefault="00444102" w:rsidP="00673D9C">
            <w:pPr>
              <w:jc w:val="both"/>
              <w:rPr>
                <w:rFonts w:ascii="Arial" w:hAnsi="Arial" w:cs="Arial"/>
                <w:b/>
                <w:lang w:val="en"/>
              </w:rPr>
            </w:pPr>
          </w:p>
        </w:tc>
        <w:tc>
          <w:tcPr>
            <w:tcW w:w="1275" w:type="dxa"/>
            <w:shd w:val="clear" w:color="auto" w:fill="auto"/>
          </w:tcPr>
          <w:p w:rsidR="00444102" w:rsidRPr="000F1552" w:rsidRDefault="00444102" w:rsidP="00673D9C">
            <w:pPr>
              <w:jc w:val="both"/>
              <w:rPr>
                <w:rFonts w:ascii="Arial" w:hAnsi="Arial" w:cs="Arial"/>
                <w:lang w:val="en"/>
              </w:rPr>
            </w:pPr>
          </w:p>
        </w:tc>
        <w:tc>
          <w:tcPr>
            <w:tcW w:w="1145" w:type="dxa"/>
            <w:shd w:val="clear" w:color="auto" w:fill="auto"/>
          </w:tcPr>
          <w:p w:rsidR="00444102" w:rsidRPr="000F1552" w:rsidRDefault="00444102" w:rsidP="00673D9C">
            <w:pPr>
              <w:jc w:val="both"/>
              <w:rPr>
                <w:rFonts w:ascii="Arial" w:hAnsi="Arial" w:cs="Arial"/>
                <w:lang w:val="en"/>
              </w:rPr>
            </w:pPr>
          </w:p>
        </w:tc>
      </w:tr>
      <w:tr w:rsidR="00444102" w:rsidRPr="000F1552" w:rsidTr="00444102">
        <w:trPr>
          <w:trHeight w:val="280"/>
        </w:trPr>
        <w:tc>
          <w:tcPr>
            <w:tcW w:w="5382" w:type="dxa"/>
            <w:shd w:val="clear" w:color="auto" w:fill="auto"/>
          </w:tcPr>
          <w:p w:rsidR="00444102" w:rsidRPr="000F1552" w:rsidRDefault="008F3C93" w:rsidP="00673D9C">
            <w:pPr>
              <w:jc w:val="both"/>
              <w:rPr>
                <w:rFonts w:ascii="Arial" w:hAnsi="Arial" w:cs="Arial"/>
                <w:b/>
                <w:lang w:val="en"/>
              </w:rPr>
            </w:pPr>
            <w:r w:rsidRPr="000F1552">
              <w:rPr>
                <w:rFonts w:ascii="Arial" w:hAnsi="Arial" w:cs="Arial"/>
                <w:b/>
                <w:lang w:val="en"/>
              </w:rPr>
              <w:t>Threats:</w:t>
            </w:r>
          </w:p>
        </w:tc>
        <w:tc>
          <w:tcPr>
            <w:tcW w:w="1276" w:type="dxa"/>
            <w:shd w:val="clear" w:color="auto" w:fill="auto"/>
          </w:tcPr>
          <w:p w:rsidR="00444102" w:rsidRPr="000F1552" w:rsidRDefault="00444102" w:rsidP="00673D9C">
            <w:pPr>
              <w:jc w:val="both"/>
              <w:rPr>
                <w:rFonts w:ascii="Arial" w:hAnsi="Arial" w:cs="Arial"/>
                <w:b/>
                <w:lang w:val="en"/>
              </w:rPr>
            </w:pPr>
          </w:p>
        </w:tc>
        <w:tc>
          <w:tcPr>
            <w:tcW w:w="1275" w:type="dxa"/>
            <w:shd w:val="clear" w:color="auto" w:fill="auto"/>
          </w:tcPr>
          <w:p w:rsidR="00444102" w:rsidRPr="000F1552" w:rsidRDefault="00444102" w:rsidP="00673D9C">
            <w:pPr>
              <w:jc w:val="both"/>
              <w:rPr>
                <w:rFonts w:ascii="Arial" w:hAnsi="Arial" w:cs="Arial"/>
                <w:lang w:val="en"/>
              </w:rPr>
            </w:pPr>
          </w:p>
        </w:tc>
        <w:tc>
          <w:tcPr>
            <w:tcW w:w="1145" w:type="dxa"/>
            <w:shd w:val="clear" w:color="auto" w:fill="auto"/>
          </w:tcPr>
          <w:p w:rsidR="00444102" w:rsidRPr="000F1552" w:rsidRDefault="00444102" w:rsidP="00673D9C">
            <w:pPr>
              <w:jc w:val="both"/>
              <w:rPr>
                <w:rFonts w:ascii="Arial" w:hAnsi="Arial" w:cs="Arial"/>
                <w:lang w:val="en"/>
              </w:rPr>
            </w:pPr>
          </w:p>
        </w:tc>
      </w:tr>
      <w:tr w:rsidR="00444102" w:rsidRPr="000F1552" w:rsidTr="00444102">
        <w:trPr>
          <w:trHeight w:val="280"/>
        </w:trPr>
        <w:tc>
          <w:tcPr>
            <w:tcW w:w="5382" w:type="dxa"/>
            <w:shd w:val="clear" w:color="auto" w:fill="auto"/>
          </w:tcPr>
          <w:p w:rsidR="00444102" w:rsidRPr="000F1552" w:rsidRDefault="0048514E" w:rsidP="00673D9C">
            <w:pPr>
              <w:pStyle w:val="ListParagraph"/>
              <w:numPr>
                <w:ilvl w:val="0"/>
                <w:numId w:val="10"/>
              </w:numPr>
              <w:jc w:val="both"/>
              <w:rPr>
                <w:rFonts w:ascii="Arial" w:hAnsi="Arial" w:cs="Arial"/>
                <w:lang w:val="en"/>
              </w:rPr>
            </w:pPr>
            <w:r w:rsidRPr="000F1552">
              <w:rPr>
                <w:rFonts w:ascii="Arial" w:hAnsi="Arial" w:cs="Arial"/>
                <w:lang w:val="en"/>
              </w:rPr>
              <w:t>Exit of the UK industry from the European Union (Brexit)</w:t>
            </w:r>
          </w:p>
        </w:tc>
        <w:tc>
          <w:tcPr>
            <w:tcW w:w="1276" w:type="dxa"/>
            <w:shd w:val="clear" w:color="auto" w:fill="auto"/>
          </w:tcPr>
          <w:p w:rsidR="00444102" w:rsidRPr="000F1552" w:rsidRDefault="0048514E" w:rsidP="00673D9C">
            <w:pPr>
              <w:jc w:val="both"/>
              <w:rPr>
                <w:rFonts w:ascii="Arial" w:hAnsi="Arial" w:cs="Arial"/>
                <w:lang w:val="en"/>
              </w:rPr>
            </w:pPr>
            <w:r w:rsidRPr="000F1552">
              <w:rPr>
                <w:rFonts w:ascii="Arial" w:hAnsi="Arial" w:cs="Arial"/>
                <w:lang w:val="en"/>
              </w:rPr>
              <w:t>0.11</w:t>
            </w:r>
          </w:p>
        </w:tc>
        <w:tc>
          <w:tcPr>
            <w:tcW w:w="1275" w:type="dxa"/>
            <w:shd w:val="clear" w:color="auto" w:fill="auto"/>
          </w:tcPr>
          <w:p w:rsidR="00444102" w:rsidRPr="000F1552" w:rsidRDefault="00B73AE5" w:rsidP="00673D9C">
            <w:pPr>
              <w:jc w:val="both"/>
              <w:rPr>
                <w:rFonts w:ascii="Arial" w:hAnsi="Arial" w:cs="Arial"/>
                <w:lang w:val="en"/>
              </w:rPr>
            </w:pPr>
            <w:r w:rsidRPr="000F1552">
              <w:rPr>
                <w:rFonts w:ascii="Arial" w:hAnsi="Arial" w:cs="Arial"/>
                <w:lang w:val="en"/>
              </w:rPr>
              <w:t>1</w:t>
            </w:r>
          </w:p>
        </w:tc>
        <w:tc>
          <w:tcPr>
            <w:tcW w:w="1145" w:type="dxa"/>
            <w:shd w:val="clear" w:color="auto" w:fill="auto"/>
          </w:tcPr>
          <w:p w:rsidR="00444102" w:rsidRPr="000F1552" w:rsidRDefault="00B73AE5" w:rsidP="00673D9C">
            <w:pPr>
              <w:jc w:val="both"/>
              <w:rPr>
                <w:rFonts w:ascii="Arial" w:hAnsi="Arial" w:cs="Arial"/>
                <w:lang w:val="en"/>
              </w:rPr>
            </w:pPr>
            <w:r w:rsidRPr="000F1552">
              <w:rPr>
                <w:rFonts w:ascii="Arial" w:hAnsi="Arial" w:cs="Arial"/>
                <w:lang w:val="en"/>
              </w:rPr>
              <w:t>0.11</w:t>
            </w:r>
          </w:p>
        </w:tc>
      </w:tr>
      <w:tr w:rsidR="00444102" w:rsidRPr="000F1552" w:rsidTr="00444102">
        <w:trPr>
          <w:trHeight w:val="280"/>
        </w:trPr>
        <w:tc>
          <w:tcPr>
            <w:tcW w:w="5382" w:type="dxa"/>
            <w:shd w:val="clear" w:color="auto" w:fill="auto"/>
          </w:tcPr>
          <w:p w:rsidR="00444102" w:rsidRPr="000F1552" w:rsidRDefault="0048514E" w:rsidP="00673D9C">
            <w:pPr>
              <w:pStyle w:val="ListParagraph"/>
              <w:numPr>
                <w:ilvl w:val="0"/>
                <w:numId w:val="11"/>
              </w:numPr>
              <w:jc w:val="both"/>
              <w:rPr>
                <w:rFonts w:ascii="Arial" w:hAnsi="Arial" w:cs="Arial"/>
                <w:lang w:val="en"/>
              </w:rPr>
            </w:pPr>
            <w:r w:rsidRPr="000F1552">
              <w:rPr>
                <w:rFonts w:ascii="Arial" w:hAnsi="Arial" w:cs="Arial"/>
                <w:lang w:val="en"/>
              </w:rPr>
              <w:t>Corona Virus global pandemic resulting in forced lockdowns</w:t>
            </w:r>
          </w:p>
        </w:tc>
        <w:tc>
          <w:tcPr>
            <w:tcW w:w="1276" w:type="dxa"/>
            <w:shd w:val="clear" w:color="auto" w:fill="auto"/>
          </w:tcPr>
          <w:p w:rsidR="00444102" w:rsidRPr="000F1552" w:rsidRDefault="0048514E" w:rsidP="00673D9C">
            <w:pPr>
              <w:jc w:val="both"/>
              <w:rPr>
                <w:rFonts w:ascii="Arial" w:hAnsi="Arial" w:cs="Arial"/>
                <w:lang w:val="en"/>
              </w:rPr>
            </w:pPr>
            <w:r w:rsidRPr="000F1552">
              <w:rPr>
                <w:rFonts w:ascii="Arial" w:hAnsi="Arial" w:cs="Arial"/>
                <w:lang w:val="en"/>
              </w:rPr>
              <w:t>0.10</w:t>
            </w:r>
          </w:p>
        </w:tc>
        <w:tc>
          <w:tcPr>
            <w:tcW w:w="1275" w:type="dxa"/>
            <w:shd w:val="clear" w:color="auto" w:fill="auto"/>
          </w:tcPr>
          <w:p w:rsidR="00444102" w:rsidRPr="000F1552" w:rsidRDefault="00B73AE5" w:rsidP="00673D9C">
            <w:pPr>
              <w:jc w:val="both"/>
              <w:rPr>
                <w:rFonts w:ascii="Arial" w:hAnsi="Arial" w:cs="Arial"/>
                <w:lang w:val="en"/>
              </w:rPr>
            </w:pPr>
            <w:r w:rsidRPr="000F1552">
              <w:rPr>
                <w:rFonts w:ascii="Arial" w:hAnsi="Arial" w:cs="Arial"/>
                <w:lang w:val="en"/>
              </w:rPr>
              <w:t>1</w:t>
            </w:r>
          </w:p>
        </w:tc>
        <w:tc>
          <w:tcPr>
            <w:tcW w:w="1145" w:type="dxa"/>
            <w:shd w:val="clear" w:color="auto" w:fill="auto"/>
          </w:tcPr>
          <w:p w:rsidR="00444102" w:rsidRPr="000F1552" w:rsidRDefault="00B73AE5" w:rsidP="00673D9C">
            <w:pPr>
              <w:jc w:val="both"/>
              <w:rPr>
                <w:rFonts w:ascii="Arial" w:hAnsi="Arial" w:cs="Arial"/>
                <w:lang w:val="en"/>
              </w:rPr>
            </w:pPr>
            <w:r w:rsidRPr="000F1552">
              <w:rPr>
                <w:rFonts w:ascii="Arial" w:hAnsi="Arial" w:cs="Arial"/>
                <w:lang w:val="en"/>
              </w:rPr>
              <w:t>0.10</w:t>
            </w:r>
          </w:p>
        </w:tc>
      </w:tr>
      <w:tr w:rsidR="00444102" w:rsidRPr="000F1552" w:rsidTr="00444102">
        <w:trPr>
          <w:trHeight w:val="280"/>
        </w:trPr>
        <w:tc>
          <w:tcPr>
            <w:tcW w:w="5382" w:type="dxa"/>
            <w:shd w:val="clear" w:color="auto" w:fill="auto"/>
          </w:tcPr>
          <w:p w:rsidR="00444102" w:rsidRPr="000F1552" w:rsidRDefault="0048514E" w:rsidP="00673D9C">
            <w:pPr>
              <w:pStyle w:val="ListParagraph"/>
              <w:numPr>
                <w:ilvl w:val="0"/>
                <w:numId w:val="11"/>
              </w:numPr>
              <w:jc w:val="both"/>
              <w:rPr>
                <w:rFonts w:ascii="Arial" w:hAnsi="Arial" w:cs="Arial"/>
                <w:lang w:val="en"/>
              </w:rPr>
            </w:pPr>
            <w:r w:rsidRPr="000F1552">
              <w:rPr>
                <w:rFonts w:ascii="Arial" w:hAnsi="Arial" w:cs="Arial"/>
                <w:lang w:val="en"/>
              </w:rPr>
              <w:t>Recent series of economic crisis and credit crunches in international markets</w:t>
            </w:r>
          </w:p>
        </w:tc>
        <w:tc>
          <w:tcPr>
            <w:tcW w:w="1276" w:type="dxa"/>
            <w:shd w:val="clear" w:color="auto" w:fill="auto"/>
          </w:tcPr>
          <w:p w:rsidR="00444102" w:rsidRPr="000F1552" w:rsidRDefault="0048514E" w:rsidP="00673D9C">
            <w:pPr>
              <w:jc w:val="both"/>
              <w:rPr>
                <w:rFonts w:ascii="Arial" w:hAnsi="Arial" w:cs="Arial"/>
                <w:lang w:val="en"/>
              </w:rPr>
            </w:pPr>
            <w:r w:rsidRPr="000F1552">
              <w:rPr>
                <w:rFonts w:ascii="Arial" w:hAnsi="Arial" w:cs="Arial"/>
                <w:lang w:val="en"/>
              </w:rPr>
              <w:t>0.08</w:t>
            </w:r>
          </w:p>
        </w:tc>
        <w:tc>
          <w:tcPr>
            <w:tcW w:w="1275" w:type="dxa"/>
            <w:shd w:val="clear" w:color="auto" w:fill="auto"/>
          </w:tcPr>
          <w:p w:rsidR="00444102" w:rsidRPr="000F1552" w:rsidRDefault="00B73AE5" w:rsidP="00673D9C">
            <w:pPr>
              <w:jc w:val="both"/>
              <w:rPr>
                <w:rFonts w:ascii="Arial" w:hAnsi="Arial" w:cs="Arial"/>
                <w:lang w:val="en"/>
              </w:rPr>
            </w:pPr>
            <w:r w:rsidRPr="000F1552">
              <w:rPr>
                <w:rFonts w:ascii="Arial" w:hAnsi="Arial" w:cs="Arial"/>
                <w:lang w:val="en"/>
              </w:rPr>
              <w:t>2</w:t>
            </w:r>
          </w:p>
        </w:tc>
        <w:tc>
          <w:tcPr>
            <w:tcW w:w="1145" w:type="dxa"/>
            <w:shd w:val="clear" w:color="auto" w:fill="auto"/>
          </w:tcPr>
          <w:p w:rsidR="00444102" w:rsidRPr="000F1552" w:rsidRDefault="00B73AE5" w:rsidP="00673D9C">
            <w:pPr>
              <w:jc w:val="both"/>
              <w:rPr>
                <w:rFonts w:ascii="Arial" w:hAnsi="Arial" w:cs="Arial"/>
                <w:lang w:val="en"/>
              </w:rPr>
            </w:pPr>
            <w:r w:rsidRPr="000F1552">
              <w:rPr>
                <w:rFonts w:ascii="Arial" w:hAnsi="Arial" w:cs="Arial"/>
                <w:lang w:val="en"/>
              </w:rPr>
              <w:t>0.16</w:t>
            </w:r>
          </w:p>
        </w:tc>
      </w:tr>
      <w:tr w:rsidR="00444102" w:rsidRPr="000F1552" w:rsidTr="00444102">
        <w:trPr>
          <w:trHeight w:val="280"/>
        </w:trPr>
        <w:tc>
          <w:tcPr>
            <w:tcW w:w="5382" w:type="dxa"/>
            <w:shd w:val="clear" w:color="auto" w:fill="auto"/>
          </w:tcPr>
          <w:p w:rsidR="00444102" w:rsidRPr="000F1552" w:rsidRDefault="00D07156" w:rsidP="00673D9C">
            <w:pPr>
              <w:pStyle w:val="ListParagraph"/>
              <w:numPr>
                <w:ilvl w:val="0"/>
                <w:numId w:val="11"/>
              </w:numPr>
              <w:jc w:val="both"/>
              <w:rPr>
                <w:rFonts w:ascii="Arial" w:hAnsi="Arial" w:cs="Arial"/>
                <w:lang w:val="en"/>
              </w:rPr>
            </w:pPr>
            <w:r w:rsidRPr="000F1552">
              <w:rPr>
                <w:rFonts w:ascii="Arial" w:hAnsi="Arial" w:cs="Arial"/>
                <w:lang w:val="en"/>
              </w:rPr>
              <w:t xml:space="preserve">High competition from existing large chains like ASDA and </w:t>
            </w:r>
            <w:proofErr w:type="spellStart"/>
            <w:r w:rsidRPr="000F1552">
              <w:rPr>
                <w:rFonts w:ascii="Arial" w:hAnsi="Arial" w:cs="Arial"/>
                <w:lang w:val="en"/>
              </w:rPr>
              <w:t>Morrisons</w:t>
            </w:r>
            <w:proofErr w:type="spellEnd"/>
            <w:r w:rsidRPr="000F1552">
              <w:rPr>
                <w:rFonts w:ascii="Arial" w:hAnsi="Arial" w:cs="Arial"/>
                <w:lang w:val="en"/>
              </w:rPr>
              <w:tab/>
            </w:r>
          </w:p>
        </w:tc>
        <w:tc>
          <w:tcPr>
            <w:tcW w:w="1276" w:type="dxa"/>
            <w:shd w:val="clear" w:color="auto" w:fill="auto"/>
          </w:tcPr>
          <w:p w:rsidR="00444102" w:rsidRPr="000F1552" w:rsidRDefault="0048514E" w:rsidP="00673D9C">
            <w:pPr>
              <w:jc w:val="both"/>
              <w:rPr>
                <w:rFonts w:ascii="Arial" w:hAnsi="Arial" w:cs="Arial"/>
                <w:lang w:val="en"/>
              </w:rPr>
            </w:pPr>
            <w:r w:rsidRPr="000F1552">
              <w:rPr>
                <w:rFonts w:ascii="Arial" w:hAnsi="Arial" w:cs="Arial"/>
                <w:lang w:val="en"/>
              </w:rPr>
              <w:t>0.12</w:t>
            </w:r>
          </w:p>
        </w:tc>
        <w:tc>
          <w:tcPr>
            <w:tcW w:w="1275" w:type="dxa"/>
            <w:shd w:val="clear" w:color="auto" w:fill="auto"/>
          </w:tcPr>
          <w:p w:rsidR="00444102" w:rsidRPr="000F1552" w:rsidRDefault="00B73AE5" w:rsidP="00673D9C">
            <w:pPr>
              <w:jc w:val="both"/>
              <w:rPr>
                <w:rFonts w:ascii="Arial" w:hAnsi="Arial" w:cs="Arial"/>
                <w:lang w:val="en"/>
              </w:rPr>
            </w:pPr>
            <w:r w:rsidRPr="000F1552">
              <w:rPr>
                <w:rFonts w:ascii="Arial" w:hAnsi="Arial" w:cs="Arial"/>
                <w:lang w:val="en"/>
              </w:rPr>
              <w:t>1</w:t>
            </w:r>
          </w:p>
        </w:tc>
        <w:tc>
          <w:tcPr>
            <w:tcW w:w="1145" w:type="dxa"/>
            <w:shd w:val="clear" w:color="auto" w:fill="auto"/>
          </w:tcPr>
          <w:p w:rsidR="00444102" w:rsidRPr="000F1552" w:rsidRDefault="00B73AE5" w:rsidP="00673D9C">
            <w:pPr>
              <w:jc w:val="both"/>
              <w:rPr>
                <w:rFonts w:ascii="Arial" w:hAnsi="Arial" w:cs="Arial"/>
                <w:lang w:val="en"/>
              </w:rPr>
            </w:pPr>
            <w:r w:rsidRPr="000F1552">
              <w:rPr>
                <w:rFonts w:ascii="Arial" w:hAnsi="Arial" w:cs="Arial"/>
                <w:lang w:val="en"/>
              </w:rPr>
              <w:t>0.12</w:t>
            </w:r>
          </w:p>
        </w:tc>
      </w:tr>
      <w:tr w:rsidR="00444102" w:rsidRPr="000F1552" w:rsidTr="00444102">
        <w:trPr>
          <w:trHeight w:val="280"/>
        </w:trPr>
        <w:tc>
          <w:tcPr>
            <w:tcW w:w="5382" w:type="dxa"/>
            <w:shd w:val="clear" w:color="auto" w:fill="auto"/>
          </w:tcPr>
          <w:p w:rsidR="00444102" w:rsidRPr="000F1552" w:rsidRDefault="00D07156" w:rsidP="00673D9C">
            <w:pPr>
              <w:pStyle w:val="ListParagraph"/>
              <w:numPr>
                <w:ilvl w:val="0"/>
                <w:numId w:val="11"/>
              </w:numPr>
              <w:jc w:val="both"/>
              <w:rPr>
                <w:rFonts w:ascii="Arial" w:hAnsi="Arial" w:cs="Arial"/>
                <w:lang w:val="en"/>
              </w:rPr>
            </w:pPr>
            <w:r w:rsidRPr="000F1552">
              <w:rPr>
                <w:rFonts w:ascii="Arial" w:hAnsi="Arial" w:cs="Arial"/>
                <w:lang w:val="en"/>
              </w:rPr>
              <w:t>Increased competition from virtual shops such as Amazon and E-bay</w:t>
            </w:r>
          </w:p>
        </w:tc>
        <w:tc>
          <w:tcPr>
            <w:tcW w:w="1276" w:type="dxa"/>
            <w:shd w:val="clear" w:color="auto" w:fill="auto"/>
          </w:tcPr>
          <w:p w:rsidR="00444102" w:rsidRPr="000F1552" w:rsidRDefault="0048514E" w:rsidP="00673D9C">
            <w:pPr>
              <w:jc w:val="both"/>
              <w:rPr>
                <w:rFonts w:ascii="Arial" w:hAnsi="Arial" w:cs="Arial"/>
                <w:lang w:val="en"/>
              </w:rPr>
            </w:pPr>
            <w:r w:rsidRPr="000F1552">
              <w:rPr>
                <w:rFonts w:ascii="Arial" w:hAnsi="Arial" w:cs="Arial"/>
                <w:lang w:val="en"/>
              </w:rPr>
              <w:t>0.10</w:t>
            </w:r>
          </w:p>
        </w:tc>
        <w:tc>
          <w:tcPr>
            <w:tcW w:w="1275" w:type="dxa"/>
            <w:shd w:val="clear" w:color="auto" w:fill="auto"/>
          </w:tcPr>
          <w:p w:rsidR="00444102" w:rsidRPr="000F1552" w:rsidRDefault="00B73AE5" w:rsidP="00673D9C">
            <w:pPr>
              <w:jc w:val="both"/>
              <w:rPr>
                <w:rFonts w:ascii="Arial" w:hAnsi="Arial" w:cs="Arial"/>
                <w:lang w:val="en"/>
              </w:rPr>
            </w:pPr>
            <w:r w:rsidRPr="000F1552">
              <w:rPr>
                <w:rFonts w:ascii="Arial" w:hAnsi="Arial" w:cs="Arial"/>
                <w:lang w:val="en"/>
              </w:rPr>
              <w:t>1</w:t>
            </w:r>
          </w:p>
        </w:tc>
        <w:tc>
          <w:tcPr>
            <w:tcW w:w="1145" w:type="dxa"/>
            <w:shd w:val="clear" w:color="auto" w:fill="auto"/>
          </w:tcPr>
          <w:p w:rsidR="00444102" w:rsidRPr="000F1552" w:rsidRDefault="00B73AE5" w:rsidP="00673D9C">
            <w:pPr>
              <w:jc w:val="both"/>
              <w:rPr>
                <w:rFonts w:ascii="Arial" w:hAnsi="Arial" w:cs="Arial"/>
                <w:lang w:val="en"/>
              </w:rPr>
            </w:pPr>
            <w:r w:rsidRPr="000F1552">
              <w:rPr>
                <w:rFonts w:ascii="Arial" w:hAnsi="Arial" w:cs="Arial"/>
                <w:lang w:val="en"/>
              </w:rPr>
              <w:t>0.10</w:t>
            </w:r>
          </w:p>
        </w:tc>
      </w:tr>
      <w:tr w:rsidR="00D07156" w:rsidRPr="000F1552" w:rsidTr="00444102">
        <w:trPr>
          <w:trHeight w:val="280"/>
        </w:trPr>
        <w:tc>
          <w:tcPr>
            <w:tcW w:w="5382" w:type="dxa"/>
            <w:shd w:val="clear" w:color="auto" w:fill="auto"/>
          </w:tcPr>
          <w:p w:rsidR="00D07156" w:rsidRPr="000F1552" w:rsidRDefault="00D07156" w:rsidP="00673D9C">
            <w:pPr>
              <w:pStyle w:val="ListParagraph"/>
              <w:numPr>
                <w:ilvl w:val="0"/>
                <w:numId w:val="11"/>
              </w:numPr>
              <w:jc w:val="both"/>
              <w:rPr>
                <w:rFonts w:ascii="Arial" w:hAnsi="Arial" w:cs="Arial"/>
                <w:lang w:val="en"/>
              </w:rPr>
            </w:pPr>
            <w:r w:rsidRPr="000F1552">
              <w:rPr>
                <w:rFonts w:ascii="Arial" w:hAnsi="Arial" w:cs="Arial"/>
                <w:lang w:val="en"/>
              </w:rPr>
              <w:t>Perceived disrespect of the Christian faith by customers amidst a controversial advertisement in 2017</w:t>
            </w:r>
          </w:p>
        </w:tc>
        <w:tc>
          <w:tcPr>
            <w:tcW w:w="1276" w:type="dxa"/>
            <w:shd w:val="clear" w:color="auto" w:fill="auto"/>
          </w:tcPr>
          <w:p w:rsidR="00D07156" w:rsidRPr="000F1552" w:rsidRDefault="0048514E" w:rsidP="00673D9C">
            <w:pPr>
              <w:jc w:val="both"/>
              <w:rPr>
                <w:rFonts w:ascii="Arial" w:hAnsi="Arial" w:cs="Arial"/>
                <w:lang w:val="en"/>
              </w:rPr>
            </w:pPr>
            <w:r w:rsidRPr="000F1552">
              <w:rPr>
                <w:rFonts w:ascii="Arial" w:hAnsi="Arial" w:cs="Arial"/>
                <w:lang w:val="en"/>
              </w:rPr>
              <w:t>0.02</w:t>
            </w:r>
          </w:p>
        </w:tc>
        <w:tc>
          <w:tcPr>
            <w:tcW w:w="1275" w:type="dxa"/>
            <w:shd w:val="clear" w:color="auto" w:fill="auto"/>
          </w:tcPr>
          <w:p w:rsidR="00D07156" w:rsidRPr="000F1552" w:rsidRDefault="00B73AE5" w:rsidP="00673D9C">
            <w:pPr>
              <w:jc w:val="both"/>
              <w:rPr>
                <w:rFonts w:ascii="Arial" w:hAnsi="Arial" w:cs="Arial"/>
                <w:lang w:val="en"/>
              </w:rPr>
            </w:pPr>
            <w:r w:rsidRPr="000F1552">
              <w:rPr>
                <w:rFonts w:ascii="Arial" w:hAnsi="Arial" w:cs="Arial"/>
                <w:lang w:val="en"/>
              </w:rPr>
              <w:t>2</w:t>
            </w:r>
          </w:p>
        </w:tc>
        <w:tc>
          <w:tcPr>
            <w:tcW w:w="1145" w:type="dxa"/>
            <w:shd w:val="clear" w:color="auto" w:fill="auto"/>
          </w:tcPr>
          <w:p w:rsidR="00D07156" w:rsidRPr="000F1552" w:rsidRDefault="00B73AE5" w:rsidP="00673D9C">
            <w:pPr>
              <w:jc w:val="both"/>
              <w:rPr>
                <w:rFonts w:ascii="Arial" w:hAnsi="Arial" w:cs="Arial"/>
                <w:lang w:val="en"/>
              </w:rPr>
            </w:pPr>
            <w:r w:rsidRPr="000F1552">
              <w:rPr>
                <w:rFonts w:ascii="Arial" w:hAnsi="Arial" w:cs="Arial"/>
                <w:lang w:val="en"/>
              </w:rPr>
              <w:t>0.04</w:t>
            </w:r>
          </w:p>
        </w:tc>
      </w:tr>
      <w:tr w:rsidR="00D07156" w:rsidRPr="000F1552" w:rsidTr="00D95971">
        <w:trPr>
          <w:trHeight w:val="280"/>
        </w:trPr>
        <w:tc>
          <w:tcPr>
            <w:tcW w:w="5382" w:type="dxa"/>
            <w:shd w:val="clear" w:color="auto" w:fill="FFC000"/>
          </w:tcPr>
          <w:p w:rsidR="00D07156" w:rsidRPr="000F1552" w:rsidRDefault="00D95971" w:rsidP="00673D9C">
            <w:pPr>
              <w:pStyle w:val="ListParagraph"/>
              <w:jc w:val="both"/>
              <w:rPr>
                <w:rFonts w:ascii="Arial" w:hAnsi="Arial" w:cs="Arial"/>
                <w:b/>
                <w:lang w:val="en"/>
              </w:rPr>
            </w:pPr>
            <w:r w:rsidRPr="000F1552">
              <w:rPr>
                <w:rFonts w:ascii="Arial" w:hAnsi="Arial" w:cs="Arial"/>
                <w:b/>
                <w:lang w:val="en"/>
              </w:rPr>
              <w:t>EFE Total Score</w:t>
            </w:r>
          </w:p>
        </w:tc>
        <w:tc>
          <w:tcPr>
            <w:tcW w:w="1276" w:type="dxa"/>
            <w:shd w:val="clear" w:color="auto" w:fill="FFC000"/>
          </w:tcPr>
          <w:p w:rsidR="00D07156" w:rsidRPr="000F1552" w:rsidRDefault="0048514E" w:rsidP="00673D9C">
            <w:pPr>
              <w:jc w:val="both"/>
              <w:rPr>
                <w:rFonts w:ascii="Arial" w:hAnsi="Arial" w:cs="Arial"/>
                <w:b/>
                <w:lang w:val="en"/>
              </w:rPr>
            </w:pPr>
            <w:r w:rsidRPr="000F1552">
              <w:rPr>
                <w:rFonts w:ascii="Arial" w:hAnsi="Arial" w:cs="Arial"/>
                <w:b/>
                <w:lang w:val="en"/>
              </w:rPr>
              <w:t>1</w:t>
            </w:r>
          </w:p>
        </w:tc>
        <w:tc>
          <w:tcPr>
            <w:tcW w:w="1275" w:type="dxa"/>
            <w:shd w:val="clear" w:color="auto" w:fill="FFC000"/>
          </w:tcPr>
          <w:p w:rsidR="00D07156" w:rsidRPr="000F1552" w:rsidRDefault="00D07156" w:rsidP="00673D9C">
            <w:pPr>
              <w:jc w:val="both"/>
              <w:rPr>
                <w:rFonts w:ascii="Arial" w:hAnsi="Arial" w:cs="Arial"/>
                <w:b/>
                <w:lang w:val="en"/>
              </w:rPr>
            </w:pPr>
          </w:p>
        </w:tc>
        <w:tc>
          <w:tcPr>
            <w:tcW w:w="1145" w:type="dxa"/>
            <w:shd w:val="clear" w:color="auto" w:fill="FFC000"/>
          </w:tcPr>
          <w:p w:rsidR="00D07156" w:rsidRPr="000F1552" w:rsidRDefault="00B73AE5" w:rsidP="00673D9C">
            <w:pPr>
              <w:jc w:val="both"/>
              <w:rPr>
                <w:rFonts w:ascii="Arial" w:hAnsi="Arial" w:cs="Arial"/>
                <w:b/>
                <w:lang w:val="en"/>
              </w:rPr>
            </w:pPr>
            <w:r w:rsidRPr="000F1552">
              <w:rPr>
                <w:rFonts w:ascii="Arial" w:hAnsi="Arial" w:cs="Arial"/>
                <w:b/>
                <w:lang w:val="en"/>
              </w:rPr>
              <w:t>2.31</w:t>
            </w:r>
          </w:p>
        </w:tc>
      </w:tr>
    </w:tbl>
    <w:p w:rsidR="005F76BF" w:rsidRPr="000F1552" w:rsidRDefault="005F76BF" w:rsidP="006840F7">
      <w:pPr>
        <w:rPr>
          <w:rFonts w:ascii="Arial" w:hAnsi="Arial" w:cs="Arial"/>
          <w:lang w:val="en"/>
        </w:rPr>
      </w:pPr>
    </w:p>
    <w:p w:rsidR="00E94C87" w:rsidRPr="000F1552" w:rsidRDefault="00CD227B" w:rsidP="00422755">
      <w:pPr>
        <w:spacing w:line="360" w:lineRule="auto"/>
        <w:jc w:val="both"/>
        <w:rPr>
          <w:rFonts w:ascii="Arial" w:hAnsi="Arial" w:cs="Arial"/>
          <w:lang w:val="en-US"/>
        </w:rPr>
      </w:pPr>
      <w:r w:rsidRPr="000F1552">
        <w:rPr>
          <w:rFonts w:ascii="Arial" w:hAnsi="Arial" w:cs="Arial"/>
          <w:lang w:val="en-US"/>
        </w:rPr>
        <w:t>The above analysis is further generated into the IE</w:t>
      </w:r>
      <w:r w:rsidR="00673D9C" w:rsidRPr="000F1552">
        <w:rPr>
          <w:rFonts w:ascii="Arial" w:hAnsi="Arial" w:cs="Arial"/>
          <w:lang w:val="en-US"/>
        </w:rPr>
        <w:t xml:space="preserve"> Matrix given in Figure 1 below. Grow and Build region suggest aggressive and very intensive strategies such as backward-vertical integration and market development. Hold and Maintain region calls for tactical strategies that focus on developing of products and market penetration. Harvest and Divestiture region implies an </w:t>
      </w:r>
      <w:proofErr w:type="spellStart"/>
      <w:r w:rsidR="00673D9C" w:rsidRPr="000F1552">
        <w:rPr>
          <w:rFonts w:ascii="Arial" w:hAnsi="Arial" w:cs="Arial"/>
          <w:lang w:val="en-US"/>
        </w:rPr>
        <w:t>organisation</w:t>
      </w:r>
      <w:proofErr w:type="spellEnd"/>
      <w:r w:rsidR="00673D9C" w:rsidRPr="000F1552">
        <w:rPr>
          <w:rFonts w:ascii="Arial" w:hAnsi="Arial" w:cs="Arial"/>
          <w:lang w:val="en-US"/>
        </w:rPr>
        <w:t xml:space="preserve"> is poorly performing in the market and to prevent further losses should exit the market. Based on the weighted scores from the IFE and the EFE matrices above, Tesco falls in Region 1. The generic strategies available for this region are those that hold and maintain the current position in the market. </w:t>
      </w:r>
    </w:p>
    <w:p w:rsidR="00E94C87" w:rsidRPr="000F1552" w:rsidRDefault="00E94C87" w:rsidP="00CD227B">
      <w:pPr>
        <w:rPr>
          <w:rFonts w:ascii="Arial" w:hAnsi="Arial" w:cs="Arial"/>
          <w:lang w:val="en-US"/>
        </w:rPr>
      </w:pPr>
    </w:p>
    <w:p w:rsidR="00337A43" w:rsidRDefault="00337A43" w:rsidP="00422755">
      <w:pPr>
        <w:tabs>
          <w:tab w:val="left" w:pos="3016"/>
        </w:tabs>
        <w:rPr>
          <w:rFonts w:ascii="Arial" w:hAnsi="Arial" w:cs="Arial"/>
          <w:lang w:val="en-US"/>
        </w:rPr>
      </w:pPr>
    </w:p>
    <w:p w:rsidR="00E94C87" w:rsidRPr="000F1552" w:rsidRDefault="00673D9C" w:rsidP="00422755">
      <w:pPr>
        <w:tabs>
          <w:tab w:val="left" w:pos="3016"/>
        </w:tabs>
        <w:rPr>
          <w:rFonts w:ascii="Arial" w:hAnsi="Arial" w:cs="Arial"/>
          <w:lang w:val="en-US"/>
        </w:rPr>
      </w:pPr>
      <w:r w:rsidRPr="000F1552">
        <w:rPr>
          <w:rFonts w:ascii="Arial" w:hAnsi="Arial" w:cs="Arial"/>
          <w:lang w:val="en-US"/>
        </w:rPr>
        <w:tab/>
      </w:r>
    </w:p>
    <w:p w:rsidR="00673D9C" w:rsidRDefault="00673D9C" w:rsidP="00CD227B">
      <w:pPr>
        <w:rPr>
          <w:rFonts w:ascii="Arial" w:hAnsi="Arial" w:cs="Arial"/>
          <w:lang w:val="en-US"/>
        </w:rPr>
      </w:pPr>
    </w:p>
    <w:p w:rsidR="00CD227B" w:rsidRPr="00AB6592" w:rsidRDefault="00CD227B" w:rsidP="00CD227B">
      <w:pPr>
        <w:rPr>
          <w:rFonts w:ascii="Arial" w:hAnsi="Arial" w:cs="Arial"/>
          <w:b/>
          <w:lang w:val="en-US"/>
        </w:rPr>
      </w:pPr>
      <w:r w:rsidRPr="00AB6592">
        <w:rPr>
          <w:rFonts w:ascii="Arial" w:hAnsi="Arial" w:cs="Arial"/>
          <w:b/>
          <w:lang w:val="en-US"/>
        </w:rPr>
        <w:lastRenderedPageBreak/>
        <w:t>Figure 1: IE Matrix for Tesco</w:t>
      </w:r>
    </w:p>
    <w:tbl>
      <w:tblPr>
        <w:tblW w:w="7116" w:type="dxa"/>
        <w:jc w:val="center"/>
        <w:tblLook w:val="04A0" w:firstRow="1" w:lastRow="0" w:firstColumn="1" w:lastColumn="0" w:noHBand="0" w:noVBand="1"/>
      </w:tblPr>
      <w:tblGrid>
        <w:gridCol w:w="1300"/>
        <w:gridCol w:w="620"/>
        <w:gridCol w:w="420"/>
        <w:gridCol w:w="450"/>
        <w:gridCol w:w="442"/>
        <w:gridCol w:w="458"/>
        <w:gridCol w:w="436"/>
        <w:gridCol w:w="374"/>
        <w:gridCol w:w="360"/>
        <w:gridCol w:w="450"/>
        <w:gridCol w:w="430"/>
        <w:gridCol w:w="470"/>
        <w:gridCol w:w="444"/>
        <w:gridCol w:w="395"/>
        <w:gridCol w:w="67"/>
      </w:tblGrid>
      <w:tr w:rsidR="00CD227B" w:rsidRPr="00AB6592" w:rsidTr="00A00C50">
        <w:trPr>
          <w:trHeight w:val="270"/>
          <w:jc w:val="center"/>
        </w:trPr>
        <w:tc>
          <w:tcPr>
            <w:tcW w:w="130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lang w:val="en-US"/>
              </w:rPr>
            </w:pPr>
          </w:p>
        </w:tc>
        <w:tc>
          <w:tcPr>
            <w:tcW w:w="62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lang w:val="en-US"/>
              </w:rPr>
            </w:pPr>
          </w:p>
        </w:tc>
        <w:tc>
          <w:tcPr>
            <w:tcW w:w="5196" w:type="dxa"/>
            <w:gridSpan w:val="13"/>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b/>
                <w:bCs/>
                <w:lang w:val="en-US"/>
              </w:rPr>
            </w:pPr>
            <w:r w:rsidRPr="00AB6592">
              <w:rPr>
                <w:rFonts w:ascii="Arial" w:hAnsi="Arial" w:cs="Arial"/>
                <w:b/>
                <w:bCs/>
                <w:lang w:val="en-US"/>
              </w:rPr>
              <w:t>IFE Cumulative Weighted Score</w:t>
            </w:r>
          </w:p>
        </w:tc>
      </w:tr>
      <w:tr w:rsidR="00CD227B" w:rsidRPr="00AB6592" w:rsidTr="00A00C50">
        <w:trPr>
          <w:gridAfter w:val="1"/>
          <w:wAfter w:w="67" w:type="dxa"/>
          <w:trHeight w:val="315"/>
          <w:jc w:val="center"/>
        </w:trPr>
        <w:tc>
          <w:tcPr>
            <w:tcW w:w="1300" w:type="dxa"/>
            <w:vMerge w:val="restart"/>
            <w:tcBorders>
              <w:top w:val="nil"/>
              <w:left w:val="nil"/>
              <w:bottom w:val="nil"/>
              <w:right w:val="nil"/>
            </w:tcBorders>
            <w:shd w:val="clear" w:color="auto" w:fill="auto"/>
            <w:textDirection w:val="btLr"/>
            <w:vAlign w:val="center"/>
            <w:hideMark/>
          </w:tcPr>
          <w:p w:rsidR="00CD227B" w:rsidRPr="00AB6592" w:rsidRDefault="00CD227B" w:rsidP="00CD227B">
            <w:pPr>
              <w:rPr>
                <w:rFonts w:ascii="Arial" w:hAnsi="Arial" w:cs="Arial"/>
                <w:b/>
                <w:bCs/>
                <w:lang w:val="en-US"/>
              </w:rPr>
            </w:pPr>
            <w:r w:rsidRPr="00AB6592">
              <w:rPr>
                <w:rFonts w:ascii="Arial" w:hAnsi="Arial" w:cs="Arial"/>
                <w:b/>
                <w:bCs/>
                <w:lang w:val="en-US"/>
              </w:rPr>
              <w:t>EFE Cumulative Weighted Score</w:t>
            </w:r>
          </w:p>
        </w:tc>
        <w:tc>
          <w:tcPr>
            <w:tcW w:w="62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b/>
                <w:bCs/>
                <w:lang w:val="en-US"/>
              </w:rPr>
            </w:pPr>
            <w:r w:rsidRPr="00AB6592">
              <w:rPr>
                <w:rFonts w:ascii="Arial" w:hAnsi="Arial" w:cs="Arial"/>
                <w:b/>
                <w:bCs/>
                <w:lang w:val="en-US"/>
              </w:rPr>
              <w:t>4</w:t>
            </w:r>
          </w:p>
        </w:tc>
        <w:tc>
          <w:tcPr>
            <w:tcW w:w="42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b/>
                <w:bCs/>
                <w:lang w:val="en-US"/>
              </w:rPr>
            </w:pPr>
          </w:p>
        </w:tc>
        <w:tc>
          <w:tcPr>
            <w:tcW w:w="450" w:type="dxa"/>
            <w:tcBorders>
              <w:top w:val="nil"/>
              <w:left w:val="nil"/>
              <w:bottom w:val="nil"/>
              <w:right w:val="nil"/>
            </w:tcBorders>
            <w:shd w:val="clear" w:color="auto" w:fill="auto"/>
            <w:vAlign w:val="center"/>
            <w:hideMark/>
          </w:tcPr>
          <w:p w:rsidR="00CD227B" w:rsidRPr="00AB6592" w:rsidRDefault="00CD227B" w:rsidP="00CD227B">
            <w:pPr>
              <w:rPr>
                <w:rFonts w:ascii="Arial" w:hAnsi="Arial" w:cs="Arial"/>
                <w:lang w:val="en-US"/>
              </w:rPr>
            </w:pPr>
          </w:p>
        </w:tc>
        <w:tc>
          <w:tcPr>
            <w:tcW w:w="442" w:type="dxa"/>
            <w:tcBorders>
              <w:top w:val="nil"/>
              <w:left w:val="nil"/>
              <w:bottom w:val="nil"/>
              <w:right w:val="nil"/>
            </w:tcBorders>
            <w:shd w:val="clear" w:color="auto" w:fill="auto"/>
            <w:vAlign w:val="center"/>
            <w:hideMark/>
          </w:tcPr>
          <w:p w:rsidR="00CD227B" w:rsidRPr="00AB6592" w:rsidRDefault="00CD227B" w:rsidP="00CD227B">
            <w:pPr>
              <w:rPr>
                <w:rFonts w:ascii="Arial" w:hAnsi="Arial" w:cs="Arial"/>
                <w:lang w:val="en-US"/>
              </w:rPr>
            </w:pPr>
          </w:p>
        </w:tc>
        <w:tc>
          <w:tcPr>
            <w:tcW w:w="458" w:type="dxa"/>
            <w:tcBorders>
              <w:top w:val="nil"/>
              <w:left w:val="nil"/>
              <w:bottom w:val="nil"/>
              <w:right w:val="nil"/>
            </w:tcBorders>
            <w:shd w:val="clear" w:color="auto" w:fill="auto"/>
            <w:vAlign w:val="center"/>
            <w:hideMark/>
          </w:tcPr>
          <w:p w:rsidR="00CD227B" w:rsidRPr="00AB6592" w:rsidRDefault="00CD227B" w:rsidP="00CD227B">
            <w:pPr>
              <w:rPr>
                <w:rFonts w:ascii="Arial" w:hAnsi="Arial" w:cs="Arial"/>
                <w:b/>
                <w:bCs/>
                <w:lang w:val="en-US"/>
              </w:rPr>
            </w:pPr>
            <w:r w:rsidRPr="00AB6592">
              <w:rPr>
                <w:rFonts w:ascii="Arial" w:hAnsi="Arial" w:cs="Arial"/>
                <w:b/>
                <w:bCs/>
                <w:lang w:val="en-US"/>
              </w:rPr>
              <w:t>3</w:t>
            </w:r>
          </w:p>
        </w:tc>
        <w:tc>
          <w:tcPr>
            <w:tcW w:w="436"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b/>
                <w:bCs/>
                <w:lang w:val="en-US"/>
              </w:rPr>
            </w:pPr>
          </w:p>
        </w:tc>
        <w:tc>
          <w:tcPr>
            <w:tcW w:w="374"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lang w:val="en-US"/>
              </w:rPr>
            </w:pPr>
          </w:p>
        </w:tc>
        <w:tc>
          <w:tcPr>
            <w:tcW w:w="36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lang w:val="en-US"/>
              </w:rPr>
            </w:pPr>
          </w:p>
        </w:tc>
        <w:tc>
          <w:tcPr>
            <w:tcW w:w="45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b/>
                <w:bCs/>
                <w:lang w:val="en-US"/>
              </w:rPr>
            </w:pPr>
            <w:r w:rsidRPr="00AB6592">
              <w:rPr>
                <w:rFonts w:ascii="Arial" w:hAnsi="Arial" w:cs="Arial"/>
                <w:b/>
                <w:bCs/>
                <w:lang w:val="en-US"/>
              </w:rPr>
              <w:t>2</w:t>
            </w:r>
          </w:p>
        </w:tc>
        <w:tc>
          <w:tcPr>
            <w:tcW w:w="43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b/>
                <w:bCs/>
                <w:lang w:val="en-US"/>
              </w:rPr>
            </w:pPr>
          </w:p>
        </w:tc>
        <w:tc>
          <w:tcPr>
            <w:tcW w:w="47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lang w:val="en-US"/>
              </w:rPr>
            </w:pPr>
          </w:p>
        </w:tc>
        <w:tc>
          <w:tcPr>
            <w:tcW w:w="444"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lang w:val="en-US"/>
              </w:rPr>
            </w:pPr>
          </w:p>
        </w:tc>
        <w:tc>
          <w:tcPr>
            <w:tcW w:w="395"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b/>
                <w:bCs/>
                <w:lang w:val="en-US"/>
              </w:rPr>
            </w:pPr>
            <w:r w:rsidRPr="00AB6592">
              <w:rPr>
                <w:rFonts w:ascii="Arial" w:hAnsi="Arial" w:cs="Arial"/>
                <w:b/>
                <w:bCs/>
                <w:lang w:val="en-US"/>
              </w:rPr>
              <w:t>1</w:t>
            </w:r>
          </w:p>
        </w:tc>
      </w:tr>
      <w:tr w:rsidR="00CD227B" w:rsidRPr="00AB6592" w:rsidTr="00A00C50">
        <w:trPr>
          <w:gridAfter w:val="1"/>
          <w:wAfter w:w="67" w:type="dxa"/>
          <w:trHeight w:val="394"/>
          <w:jc w:val="center"/>
        </w:trPr>
        <w:tc>
          <w:tcPr>
            <w:tcW w:w="1300" w:type="dxa"/>
            <w:vMerge/>
            <w:tcBorders>
              <w:top w:val="nil"/>
              <w:left w:val="nil"/>
              <w:bottom w:val="nil"/>
              <w:right w:val="nil"/>
            </w:tcBorders>
            <w:vAlign w:val="center"/>
            <w:hideMark/>
          </w:tcPr>
          <w:p w:rsidR="00CD227B" w:rsidRPr="00AB6592"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b/>
                <w:bCs/>
                <w:lang w:val="en-US"/>
              </w:rPr>
            </w:pPr>
          </w:p>
        </w:tc>
        <w:tc>
          <w:tcPr>
            <w:tcW w:w="420" w:type="dxa"/>
            <w:tcBorders>
              <w:top w:val="single" w:sz="8" w:space="0" w:color="auto"/>
              <w:left w:val="single" w:sz="8" w:space="0" w:color="auto"/>
              <w:bottom w:val="single" w:sz="4"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single" w:sz="8" w:space="0" w:color="auto"/>
              <w:left w:val="nil"/>
              <w:bottom w:val="single" w:sz="4"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2" w:type="dxa"/>
            <w:tcBorders>
              <w:top w:val="single" w:sz="8" w:space="0" w:color="auto"/>
              <w:left w:val="nil"/>
              <w:bottom w:val="single" w:sz="4"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8" w:type="dxa"/>
            <w:tcBorders>
              <w:top w:val="single" w:sz="8" w:space="0" w:color="auto"/>
              <w:left w:val="nil"/>
              <w:bottom w:val="single" w:sz="4" w:space="0" w:color="auto"/>
              <w:right w:val="single" w:sz="8"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6" w:type="dxa"/>
            <w:tcBorders>
              <w:top w:val="single" w:sz="8" w:space="0" w:color="auto"/>
              <w:left w:val="nil"/>
              <w:bottom w:val="single" w:sz="4" w:space="0" w:color="auto"/>
              <w:right w:val="single" w:sz="4" w:space="0" w:color="auto"/>
            </w:tcBorders>
            <w:shd w:val="clear" w:color="000000" w:fill="808080"/>
            <w:noWrap/>
            <w:vAlign w:val="center"/>
            <w:hideMark/>
          </w:tcPr>
          <w:p w:rsidR="00CD227B" w:rsidRPr="00AB6592" w:rsidRDefault="00B763E6" w:rsidP="00CD227B">
            <w:pPr>
              <w:rPr>
                <w:rFonts w:ascii="Arial" w:hAnsi="Arial" w:cs="Arial"/>
                <w:lang w:val="en-US"/>
              </w:rPr>
            </w:pPr>
            <w:r w:rsidRPr="00AB6592">
              <w:rPr>
                <w:rFonts w:ascii="Arial" w:hAnsi="Arial" w:cs="Arial"/>
                <w:noProof/>
                <w:lang w:val="en-GB" w:eastAsia="en-GB"/>
              </w:rPr>
              <mc:AlternateContent>
                <mc:Choice Requires="wps">
                  <w:drawing>
                    <wp:anchor distT="0" distB="0" distL="114300" distR="114300" simplePos="0" relativeHeight="251660288" behindDoc="0" locked="0" layoutInCell="1" allowOverlap="1">
                      <wp:simplePos x="0" y="0"/>
                      <wp:positionH relativeFrom="column">
                        <wp:posOffset>59055</wp:posOffset>
                      </wp:positionH>
                      <wp:positionV relativeFrom="paragraph">
                        <wp:posOffset>635</wp:posOffset>
                      </wp:positionV>
                      <wp:extent cx="13970" cy="1993900"/>
                      <wp:effectExtent l="0" t="0" r="24130" b="25400"/>
                      <wp:wrapNone/>
                      <wp:docPr id="2" name="Straight Connector 2"/>
                      <wp:cNvGraphicFramePr/>
                      <a:graphic xmlns:a="http://schemas.openxmlformats.org/drawingml/2006/main">
                        <a:graphicData uri="http://schemas.microsoft.com/office/word/2010/wordprocessingShape">
                          <wps:wsp>
                            <wps:cNvCnPr/>
                            <wps:spPr>
                              <a:xfrm>
                                <a:off x="0" y="0"/>
                                <a:ext cx="14400" cy="199440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0B9BBC5B"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5pt,.05pt" to="5.75pt,15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" strokecolor="#ed7d31 [3205]" strokeweight="1pt">
                      <v:stroke joinstyle="miter"/>
                    </v:line>
                  </w:pict>
                </mc:Fallback>
              </mc:AlternateContent>
            </w:r>
            <w:r w:rsidR="00CD227B" w:rsidRPr="00AB6592">
              <w:rPr>
                <w:rFonts w:ascii="Arial" w:hAnsi="Arial" w:cs="Arial"/>
                <w:lang w:val="en-US"/>
              </w:rPr>
              <w:t> </w:t>
            </w:r>
          </w:p>
        </w:tc>
        <w:tc>
          <w:tcPr>
            <w:tcW w:w="374" w:type="dxa"/>
            <w:tcBorders>
              <w:top w:val="single" w:sz="8" w:space="0" w:color="auto"/>
              <w:left w:val="nil"/>
              <w:bottom w:val="single" w:sz="4"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60" w:type="dxa"/>
            <w:tcBorders>
              <w:top w:val="single" w:sz="8" w:space="0" w:color="auto"/>
              <w:left w:val="nil"/>
              <w:bottom w:val="single" w:sz="4"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single" w:sz="8" w:space="0" w:color="auto"/>
              <w:left w:val="nil"/>
              <w:bottom w:val="single" w:sz="4" w:space="0" w:color="auto"/>
              <w:right w:val="single" w:sz="8"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0" w:type="dxa"/>
            <w:tcBorders>
              <w:top w:val="single" w:sz="8" w:space="0" w:color="auto"/>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70" w:type="dxa"/>
            <w:tcBorders>
              <w:top w:val="single" w:sz="8" w:space="0" w:color="auto"/>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4" w:type="dxa"/>
            <w:tcBorders>
              <w:top w:val="single" w:sz="8" w:space="0" w:color="auto"/>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95" w:type="dxa"/>
            <w:tcBorders>
              <w:top w:val="single" w:sz="8" w:space="0" w:color="auto"/>
              <w:left w:val="nil"/>
              <w:bottom w:val="single" w:sz="4" w:space="0" w:color="auto"/>
              <w:right w:val="single" w:sz="8"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r>
      <w:tr w:rsidR="00CD227B" w:rsidRPr="00AB6592" w:rsidTr="00A00C50">
        <w:trPr>
          <w:gridAfter w:val="1"/>
          <w:wAfter w:w="67" w:type="dxa"/>
          <w:trHeight w:val="350"/>
          <w:jc w:val="center"/>
        </w:trPr>
        <w:tc>
          <w:tcPr>
            <w:tcW w:w="1300" w:type="dxa"/>
            <w:vMerge/>
            <w:tcBorders>
              <w:top w:val="nil"/>
              <w:left w:val="nil"/>
              <w:bottom w:val="nil"/>
              <w:right w:val="nil"/>
            </w:tcBorders>
            <w:vAlign w:val="center"/>
            <w:hideMark/>
          </w:tcPr>
          <w:p w:rsidR="00CD227B" w:rsidRPr="00AB6592"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6" w:type="dxa"/>
            <w:tcBorders>
              <w:top w:val="nil"/>
              <w:left w:val="nil"/>
              <w:bottom w:val="single" w:sz="4"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r>
      <w:tr w:rsidR="00CD227B" w:rsidRPr="00AB6592" w:rsidTr="00A00C50">
        <w:trPr>
          <w:gridAfter w:val="1"/>
          <w:wAfter w:w="67" w:type="dxa"/>
          <w:trHeight w:val="350"/>
          <w:jc w:val="center"/>
        </w:trPr>
        <w:tc>
          <w:tcPr>
            <w:tcW w:w="1300" w:type="dxa"/>
            <w:vMerge/>
            <w:tcBorders>
              <w:top w:val="nil"/>
              <w:left w:val="nil"/>
              <w:bottom w:val="nil"/>
              <w:right w:val="nil"/>
            </w:tcBorders>
            <w:vAlign w:val="center"/>
            <w:hideMark/>
          </w:tcPr>
          <w:p w:rsidR="00CD227B" w:rsidRPr="00AB6592"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6" w:type="dxa"/>
            <w:tcBorders>
              <w:top w:val="nil"/>
              <w:left w:val="nil"/>
              <w:bottom w:val="single" w:sz="4"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r>
      <w:tr w:rsidR="00CD227B" w:rsidRPr="00AB6592" w:rsidTr="00B763E6">
        <w:trPr>
          <w:gridAfter w:val="1"/>
          <w:wAfter w:w="67" w:type="dxa"/>
          <w:trHeight w:val="350"/>
          <w:jc w:val="center"/>
        </w:trPr>
        <w:tc>
          <w:tcPr>
            <w:tcW w:w="1300" w:type="dxa"/>
            <w:vMerge/>
            <w:tcBorders>
              <w:top w:val="nil"/>
              <w:left w:val="nil"/>
              <w:bottom w:val="nil"/>
              <w:right w:val="nil"/>
            </w:tcBorders>
            <w:vAlign w:val="center"/>
            <w:hideMark/>
          </w:tcPr>
          <w:p w:rsidR="00CD227B" w:rsidRPr="00AB6592"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b/>
                <w:bCs/>
                <w:lang w:val="en-US"/>
              </w:rPr>
            </w:pPr>
            <w:r w:rsidRPr="00AB6592">
              <w:rPr>
                <w:rFonts w:ascii="Arial" w:hAnsi="Arial" w:cs="Arial"/>
                <w:b/>
                <w:bCs/>
                <w:lang w:val="en-US"/>
              </w:rPr>
              <w:t>3</w:t>
            </w:r>
          </w:p>
        </w:tc>
        <w:tc>
          <w:tcPr>
            <w:tcW w:w="420" w:type="dxa"/>
            <w:tcBorders>
              <w:top w:val="nil"/>
              <w:left w:val="single" w:sz="8" w:space="0" w:color="auto"/>
              <w:bottom w:val="single" w:sz="8"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8"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2" w:type="dxa"/>
            <w:tcBorders>
              <w:top w:val="nil"/>
              <w:left w:val="nil"/>
              <w:bottom w:val="single" w:sz="8"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8" w:type="dxa"/>
            <w:tcBorders>
              <w:top w:val="nil"/>
              <w:left w:val="single" w:sz="8" w:space="0" w:color="auto"/>
              <w:bottom w:val="single" w:sz="8" w:space="0" w:color="auto"/>
              <w:right w:val="single" w:sz="4" w:space="0" w:color="auto"/>
            </w:tcBorders>
            <w:shd w:val="clear" w:color="auto" w:fill="808080" w:themeFill="background1" w:themeFillShade="80"/>
            <w:noWrap/>
            <w:vAlign w:val="center"/>
            <w:hideMark/>
          </w:tcPr>
          <w:p w:rsidR="00CD227B" w:rsidRPr="00AB6592" w:rsidRDefault="00CD227B" w:rsidP="00CD227B">
            <w:pPr>
              <w:rPr>
                <w:rFonts w:ascii="Arial" w:hAnsi="Arial" w:cs="Arial"/>
                <w:b/>
                <w:lang w:val="en-US"/>
              </w:rPr>
            </w:pPr>
          </w:p>
        </w:tc>
        <w:tc>
          <w:tcPr>
            <w:tcW w:w="436" w:type="dxa"/>
            <w:tcBorders>
              <w:top w:val="nil"/>
              <w:left w:val="single" w:sz="8" w:space="0" w:color="auto"/>
              <w:bottom w:val="single" w:sz="4"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74" w:type="dxa"/>
            <w:tcBorders>
              <w:top w:val="nil"/>
              <w:left w:val="nil"/>
              <w:bottom w:val="single" w:sz="8"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60" w:type="dxa"/>
            <w:tcBorders>
              <w:top w:val="nil"/>
              <w:left w:val="nil"/>
              <w:bottom w:val="single" w:sz="8"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8" w:space="0" w:color="auto"/>
              <w:right w:val="single" w:sz="8"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0" w:type="dxa"/>
            <w:tcBorders>
              <w:top w:val="nil"/>
              <w:left w:val="nil"/>
              <w:bottom w:val="single" w:sz="8"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70" w:type="dxa"/>
            <w:tcBorders>
              <w:top w:val="nil"/>
              <w:left w:val="nil"/>
              <w:bottom w:val="single" w:sz="8"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4" w:type="dxa"/>
            <w:tcBorders>
              <w:top w:val="nil"/>
              <w:left w:val="nil"/>
              <w:bottom w:val="single" w:sz="8"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95" w:type="dxa"/>
            <w:tcBorders>
              <w:top w:val="nil"/>
              <w:left w:val="nil"/>
              <w:bottom w:val="single" w:sz="8" w:space="0" w:color="auto"/>
              <w:right w:val="single" w:sz="8"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r>
      <w:tr w:rsidR="00CD227B" w:rsidRPr="00AB6592" w:rsidTr="00A00C50">
        <w:trPr>
          <w:gridAfter w:val="1"/>
          <w:wAfter w:w="67" w:type="dxa"/>
          <w:trHeight w:val="340"/>
          <w:jc w:val="center"/>
        </w:trPr>
        <w:tc>
          <w:tcPr>
            <w:tcW w:w="1300" w:type="dxa"/>
            <w:vMerge/>
            <w:tcBorders>
              <w:top w:val="nil"/>
              <w:left w:val="nil"/>
              <w:bottom w:val="nil"/>
              <w:right w:val="nil"/>
            </w:tcBorders>
            <w:vAlign w:val="center"/>
            <w:hideMark/>
          </w:tcPr>
          <w:p w:rsidR="00CD227B" w:rsidRPr="00AB6592"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6" w:type="dxa"/>
            <w:tcBorders>
              <w:top w:val="single" w:sz="8" w:space="0" w:color="auto"/>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r>
      <w:tr w:rsidR="00CD227B" w:rsidRPr="00AB6592" w:rsidTr="00A00C50">
        <w:trPr>
          <w:gridAfter w:val="1"/>
          <w:wAfter w:w="67" w:type="dxa"/>
          <w:trHeight w:val="350"/>
          <w:jc w:val="center"/>
        </w:trPr>
        <w:tc>
          <w:tcPr>
            <w:tcW w:w="1300" w:type="dxa"/>
            <w:vMerge/>
            <w:tcBorders>
              <w:top w:val="nil"/>
              <w:left w:val="nil"/>
              <w:bottom w:val="nil"/>
              <w:right w:val="nil"/>
            </w:tcBorders>
            <w:vAlign w:val="center"/>
            <w:hideMark/>
          </w:tcPr>
          <w:p w:rsidR="00CD227B" w:rsidRPr="00AB6592"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6" w:type="dxa"/>
            <w:tcBorders>
              <w:top w:val="nil"/>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r>
      <w:tr w:rsidR="00CD227B" w:rsidRPr="00AB6592" w:rsidTr="00B763E6">
        <w:trPr>
          <w:gridAfter w:val="1"/>
          <w:wAfter w:w="67" w:type="dxa"/>
          <w:trHeight w:val="350"/>
          <w:jc w:val="center"/>
        </w:trPr>
        <w:tc>
          <w:tcPr>
            <w:tcW w:w="1300" w:type="dxa"/>
            <w:vMerge/>
            <w:tcBorders>
              <w:top w:val="nil"/>
              <w:left w:val="nil"/>
              <w:bottom w:val="nil"/>
              <w:right w:val="nil"/>
            </w:tcBorders>
            <w:vAlign w:val="center"/>
            <w:hideMark/>
          </w:tcPr>
          <w:p w:rsidR="00CD227B" w:rsidRPr="00AB6592"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808080"/>
            <w:noWrap/>
            <w:vAlign w:val="center"/>
            <w:hideMark/>
          </w:tcPr>
          <w:p w:rsidR="00CD227B" w:rsidRPr="00AB6592" w:rsidRDefault="00B763E6" w:rsidP="00CD227B">
            <w:pPr>
              <w:rPr>
                <w:rFonts w:ascii="Arial" w:hAnsi="Arial" w:cs="Arial"/>
                <w:lang w:val="en-US"/>
              </w:rPr>
            </w:pPr>
            <w:r w:rsidRPr="00AB6592">
              <w:rPr>
                <w:rFonts w:ascii="Arial" w:hAnsi="Arial" w:cs="Arial"/>
                <w:noProof/>
                <w:lang w:val="en-GB" w:eastAsia="en-GB"/>
              </w:rPr>
              <mc:AlternateContent>
                <mc:Choice Requires="wps">
                  <w:drawing>
                    <wp:anchor distT="0" distB="0" distL="114300" distR="114300" simplePos="0" relativeHeight="251659264" behindDoc="0" locked="0" layoutInCell="1" allowOverlap="1">
                      <wp:simplePos x="0" y="0"/>
                      <wp:positionH relativeFrom="column">
                        <wp:posOffset>-49530</wp:posOffset>
                      </wp:positionH>
                      <wp:positionV relativeFrom="paragraph">
                        <wp:posOffset>173355</wp:posOffset>
                      </wp:positionV>
                      <wp:extent cx="1353185" cy="0"/>
                      <wp:effectExtent l="0" t="0" r="37465" b="19050"/>
                      <wp:wrapNone/>
                      <wp:docPr id="1" name="Straight Connector 1"/>
                      <wp:cNvGraphicFramePr/>
                      <a:graphic xmlns:a="http://schemas.openxmlformats.org/drawingml/2006/main">
                        <a:graphicData uri="http://schemas.microsoft.com/office/word/2010/wordprocessingShape">
                          <wps:wsp>
                            <wps:cNvCnPr/>
                            <wps:spPr>
                              <a:xfrm flipV="1">
                                <a:off x="0" y="0"/>
                                <a:ext cx="1353600" cy="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3B893B69"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pt,13.65pt" to="102.65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" strokecolor="#ed7d31 [3205]" strokeweight="1pt">
                      <v:stroke joinstyle="miter"/>
                    </v:line>
                  </w:pict>
                </mc:Fallback>
              </mc:AlternateContent>
            </w:r>
            <w:r w:rsidR="00CD227B" w:rsidRPr="00AB6592">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6" w:type="dxa"/>
            <w:tcBorders>
              <w:top w:val="nil"/>
              <w:left w:val="nil"/>
              <w:bottom w:val="single" w:sz="4" w:space="0" w:color="auto"/>
              <w:right w:val="single" w:sz="4" w:space="0" w:color="auto"/>
            </w:tcBorders>
            <w:shd w:val="clear" w:color="auto" w:fill="FF000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r>
      <w:tr w:rsidR="00CD227B" w:rsidRPr="00AB6592" w:rsidTr="00A00C50">
        <w:trPr>
          <w:gridAfter w:val="1"/>
          <w:wAfter w:w="67" w:type="dxa"/>
          <w:trHeight w:val="350"/>
          <w:jc w:val="center"/>
        </w:trPr>
        <w:tc>
          <w:tcPr>
            <w:tcW w:w="1300" w:type="dxa"/>
            <w:vMerge/>
            <w:tcBorders>
              <w:top w:val="nil"/>
              <w:left w:val="nil"/>
              <w:bottom w:val="nil"/>
              <w:right w:val="nil"/>
            </w:tcBorders>
            <w:vAlign w:val="center"/>
            <w:hideMark/>
          </w:tcPr>
          <w:p w:rsidR="00CD227B" w:rsidRPr="00AB6592"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b/>
                <w:bCs/>
                <w:lang w:val="en-US"/>
              </w:rPr>
            </w:pPr>
            <w:r w:rsidRPr="00AB6592">
              <w:rPr>
                <w:rFonts w:ascii="Arial" w:hAnsi="Arial" w:cs="Arial"/>
                <w:b/>
                <w:bCs/>
                <w:lang w:val="en-US"/>
              </w:rPr>
              <w:t>2</w:t>
            </w:r>
          </w:p>
        </w:tc>
        <w:tc>
          <w:tcPr>
            <w:tcW w:w="420" w:type="dxa"/>
            <w:tcBorders>
              <w:top w:val="nil"/>
              <w:left w:val="single" w:sz="8" w:space="0" w:color="auto"/>
              <w:bottom w:val="single" w:sz="8" w:space="0" w:color="auto"/>
              <w:right w:val="single" w:sz="4"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8"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2" w:type="dxa"/>
            <w:tcBorders>
              <w:top w:val="nil"/>
              <w:left w:val="nil"/>
              <w:bottom w:val="single" w:sz="8" w:space="0" w:color="auto"/>
              <w:right w:val="single" w:sz="4"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8" w:type="dxa"/>
            <w:tcBorders>
              <w:top w:val="nil"/>
              <w:left w:val="nil"/>
              <w:bottom w:val="single" w:sz="8" w:space="0" w:color="auto"/>
              <w:right w:val="single" w:sz="8" w:space="0" w:color="auto"/>
            </w:tcBorders>
            <w:shd w:val="clear" w:color="000000" w:fill="808080"/>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6" w:type="dxa"/>
            <w:tcBorders>
              <w:top w:val="nil"/>
              <w:left w:val="nil"/>
              <w:bottom w:val="single" w:sz="8"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74" w:type="dxa"/>
            <w:tcBorders>
              <w:top w:val="nil"/>
              <w:left w:val="nil"/>
              <w:bottom w:val="single" w:sz="8"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60" w:type="dxa"/>
            <w:tcBorders>
              <w:top w:val="nil"/>
              <w:left w:val="nil"/>
              <w:bottom w:val="single" w:sz="8"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8" w:space="0" w:color="auto"/>
              <w:right w:val="single" w:sz="8"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0" w:type="dxa"/>
            <w:tcBorders>
              <w:top w:val="nil"/>
              <w:left w:val="nil"/>
              <w:bottom w:val="single" w:sz="8"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70" w:type="dxa"/>
            <w:tcBorders>
              <w:top w:val="nil"/>
              <w:left w:val="nil"/>
              <w:bottom w:val="single" w:sz="8"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4" w:type="dxa"/>
            <w:tcBorders>
              <w:top w:val="nil"/>
              <w:left w:val="nil"/>
              <w:bottom w:val="single" w:sz="8"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95" w:type="dxa"/>
            <w:tcBorders>
              <w:top w:val="nil"/>
              <w:left w:val="nil"/>
              <w:bottom w:val="single" w:sz="8" w:space="0" w:color="auto"/>
              <w:right w:val="single" w:sz="8"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r>
      <w:tr w:rsidR="00CD227B" w:rsidRPr="00AB6592" w:rsidTr="00A00C50">
        <w:trPr>
          <w:gridAfter w:val="1"/>
          <w:wAfter w:w="67" w:type="dxa"/>
          <w:trHeight w:val="340"/>
          <w:jc w:val="center"/>
        </w:trPr>
        <w:tc>
          <w:tcPr>
            <w:tcW w:w="1300" w:type="dxa"/>
            <w:vMerge/>
            <w:tcBorders>
              <w:top w:val="nil"/>
              <w:left w:val="nil"/>
              <w:bottom w:val="nil"/>
              <w:right w:val="nil"/>
            </w:tcBorders>
            <w:vAlign w:val="center"/>
            <w:hideMark/>
          </w:tcPr>
          <w:p w:rsidR="00CD227B" w:rsidRPr="00AB6592"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BFBFBF"/>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BFBFBF"/>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BFBFBF"/>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6"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r>
      <w:tr w:rsidR="00CD227B" w:rsidRPr="00AB6592" w:rsidTr="00A00C50">
        <w:trPr>
          <w:gridAfter w:val="1"/>
          <w:wAfter w:w="67" w:type="dxa"/>
          <w:trHeight w:val="350"/>
          <w:jc w:val="center"/>
        </w:trPr>
        <w:tc>
          <w:tcPr>
            <w:tcW w:w="1300" w:type="dxa"/>
            <w:vMerge/>
            <w:tcBorders>
              <w:top w:val="nil"/>
              <w:left w:val="nil"/>
              <w:bottom w:val="nil"/>
              <w:right w:val="nil"/>
            </w:tcBorders>
            <w:vAlign w:val="center"/>
            <w:hideMark/>
          </w:tcPr>
          <w:p w:rsidR="00CD227B" w:rsidRPr="00AB6592"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BFBFBF"/>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BFBFBF"/>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BFBFBF"/>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6"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r>
      <w:tr w:rsidR="00CD227B" w:rsidRPr="00AB6592" w:rsidTr="00A00C50">
        <w:trPr>
          <w:gridAfter w:val="1"/>
          <w:wAfter w:w="67" w:type="dxa"/>
          <w:trHeight w:val="350"/>
          <w:jc w:val="center"/>
        </w:trPr>
        <w:tc>
          <w:tcPr>
            <w:tcW w:w="1300" w:type="dxa"/>
            <w:vMerge/>
            <w:tcBorders>
              <w:top w:val="nil"/>
              <w:left w:val="nil"/>
              <w:bottom w:val="nil"/>
              <w:right w:val="nil"/>
            </w:tcBorders>
            <w:vAlign w:val="center"/>
            <w:hideMark/>
          </w:tcPr>
          <w:p w:rsidR="00CD227B" w:rsidRPr="00AB6592"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lang w:val="en-US"/>
              </w:rPr>
            </w:pPr>
          </w:p>
        </w:tc>
        <w:tc>
          <w:tcPr>
            <w:tcW w:w="420" w:type="dxa"/>
            <w:tcBorders>
              <w:top w:val="nil"/>
              <w:left w:val="single" w:sz="8" w:space="0" w:color="auto"/>
              <w:bottom w:val="single" w:sz="4"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4" w:space="0" w:color="auto"/>
              <w:right w:val="single" w:sz="4" w:space="0" w:color="auto"/>
            </w:tcBorders>
            <w:shd w:val="clear" w:color="000000" w:fill="BFBFBF"/>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2" w:type="dxa"/>
            <w:tcBorders>
              <w:top w:val="nil"/>
              <w:left w:val="nil"/>
              <w:bottom w:val="single" w:sz="4" w:space="0" w:color="auto"/>
              <w:right w:val="single" w:sz="4" w:space="0" w:color="auto"/>
            </w:tcBorders>
            <w:shd w:val="clear" w:color="000000" w:fill="BFBFBF"/>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8" w:type="dxa"/>
            <w:tcBorders>
              <w:top w:val="nil"/>
              <w:left w:val="nil"/>
              <w:bottom w:val="single" w:sz="4" w:space="0" w:color="auto"/>
              <w:right w:val="single" w:sz="8" w:space="0" w:color="auto"/>
            </w:tcBorders>
            <w:shd w:val="clear" w:color="000000" w:fill="BFBFBF"/>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6"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74"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60"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4" w:space="0" w:color="auto"/>
              <w:right w:val="single" w:sz="8"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0"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70"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4" w:type="dxa"/>
            <w:tcBorders>
              <w:top w:val="nil"/>
              <w:left w:val="nil"/>
              <w:bottom w:val="single" w:sz="4"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95" w:type="dxa"/>
            <w:tcBorders>
              <w:top w:val="nil"/>
              <w:left w:val="nil"/>
              <w:bottom w:val="single" w:sz="4" w:space="0" w:color="auto"/>
              <w:right w:val="single" w:sz="8"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r>
      <w:tr w:rsidR="00CD227B" w:rsidRPr="00AB6592" w:rsidTr="00A00C50">
        <w:trPr>
          <w:gridAfter w:val="1"/>
          <w:wAfter w:w="67" w:type="dxa"/>
          <w:trHeight w:val="350"/>
          <w:jc w:val="center"/>
        </w:trPr>
        <w:tc>
          <w:tcPr>
            <w:tcW w:w="1300" w:type="dxa"/>
            <w:vMerge/>
            <w:tcBorders>
              <w:top w:val="nil"/>
              <w:left w:val="nil"/>
              <w:bottom w:val="nil"/>
              <w:right w:val="nil"/>
            </w:tcBorders>
            <w:vAlign w:val="center"/>
            <w:hideMark/>
          </w:tcPr>
          <w:p w:rsidR="00CD227B" w:rsidRPr="00AB6592" w:rsidRDefault="00CD227B" w:rsidP="00CD227B">
            <w:pPr>
              <w:rPr>
                <w:rFonts w:ascii="Arial" w:hAnsi="Arial" w:cs="Arial"/>
                <w:b/>
                <w:bCs/>
                <w:lang w:val="en-US"/>
              </w:rPr>
            </w:pPr>
          </w:p>
        </w:tc>
        <w:tc>
          <w:tcPr>
            <w:tcW w:w="620" w:type="dxa"/>
            <w:tcBorders>
              <w:top w:val="nil"/>
              <w:left w:val="nil"/>
              <w:bottom w:val="nil"/>
              <w:right w:val="nil"/>
            </w:tcBorders>
            <w:shd w:val="clear" w:color="auto" w:fill="auto"/>
            <w:noWrap/>
            <w:vAlign w:val="center"/>
            <w:hideMark/>
          </w:tcPr>
          <w:p w:rsidR="00CD227B" w:rsidRPr="00AB6592" w:rsidRDefault="00CD227B" w:rsidP="00CD227B">
            <w:pPr>
              <w:rPr>
                <w:rFonts w:ascii="Arial" w:hAnsi="Arial" w:cs="Arial"/>
                <w:b/>
                <w:bCs/>
                <w:lang w:val="en-US"/>
              </w:rPr>
            </w:pPr>
            <w:r w:rsidRPr="00AB6592">
              <w:rPr>
                <w:rFonts w:ascii="Arial" w:hAnsi="Arial" w:cs="Arial"/>
                <w:b/>
                <w:bCs/>
                <w:lang w:val="en-US"/>
              </w:rPr>
              <w:t>1</w:t>
            </w:r>
          </w:p>
        </w:tc>
        <w:tc>
          <w:tcPr>
            <w:tcW w:w="420" w:type="dxa"/>
            <w:tcBorders>
              <w:top w:val="nil"/>
              <w:left w:val="single" w:sz="8" w:space="0" w:color="auto"/>
              <w:bottom w:val="single" w:sz="8" w:space="0" w:color="auto"/>
              <w:right w:val="single" w:sz="4"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8" w:space="0" w:color="auto"/>
              <w:right w:val="single" w:sz="4" w:space="0" w:color="auto"/>
            </w:tcBorders>
            <w:shd w:val="clear" w:color="000000" w:fill="BFBFBF"/>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2" w:type="dxa"/>
            <w:tcBorders>
              <w:top w:val="nil"/>
              <w:left w:val="nil"/>
              <w:bottom w:val="single" w:sz="8" w:space="0" w:color="auto"/>
              <w:right w:val="single" w:sz="4" w:space="0" w:color="auto"/>
            </w:tcBorders>
            <w:shd w:val="clear" w:color="000000" w:fill="BFBFBF"/>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8" w:type="dxa"/>
            <w:tcBorders>
              <w:top w:val="nil"/>
              <w:left w:val="nil"/>
              <w:bottom w:val="single" w:sz="8" w:space="0" w:color="auto"/>
              <w:right w:val="single" w:sz="8" w:space="0" w:color="auto"/>
            </w:tcBorders>
            <w:shd w:val="clear" w:color="000000" w:fill="BFBFBF"/>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6" w:type="dxa"/>
            <w:tcBorders>
              <w:top w:val="nil"/>
              <w:left w:val="nil"/>
              <w:bottom w:val="single" w:sz="8"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74" w:type="dxa"/>
            <w:tcBorders>
              <w:top w:val="nil"/>
              <w:left w:val="nil"/>
              <w:bottom w:val="single" w:sz="8"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60" w:type="dxa"/>
            <w:tcBorders>
              <w:top w:val="nil"/>
              <w:left w:val="nil"/>
              <w:bottom w:val="single" w:sz="8"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50" w:type="dxa"/>
            <w:tcBorders>
              <w:top w:val="nil"/>
              <w:left w:val="nil"/>
              <w:bottom w:val="single" w:sz="8" w:space="0" w:color="auto"/>
              <w:right w:val="single" w:sz="8"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30" w:type="dxa"/>
            <w:tcBorders>
              <w:top w:val="nil"/>
              <w:left w:val="nil"/>
              <w:bottom w:val="single" w:sz="8"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70" w:type="dxa"/>
            <w:tcBorders>
              <w:top w:val="nil"/>
              <w:left w:val="nil"/>
              <w:bottom w:val="single" w:sz="8"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44" w:type="dxa"/>
            <w:tcBorders>
              <w:top w:val="nil"/>
              <w:left w:val="nil"/>
              <w:bottom w:val="single" w:sz="8" w:space="0" w:color="auto"/>
              <w:right w:val="single" w:sz="4"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395" w:type="dxa"/>
            <w:tcBorders>
              <w:top w:val="nil"/>
              <w:left w:val="nil"/>
              <w:bottom w:val="single" w:sz="8" w:space="0" w:color="auto"/>
              <w:right w:val="single" w:sz="8"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r>
    </w:tbl>
    <w:tbl>
      <w:tblPr>
        <w:tblpPr w:leftFromText="180" w:rightFromText="180" w:vertAnchor="text" w:horzAnchor="page" w:tblpX="4966" w:tblpY="147"/>
        <w:tblW w:w="4340" w:type="dxa"/>
        <w:tblLook w:val="04A0" w:firstRow="1" w:lastRow="0" w:firstColumn="1" w:lastColumn="0" w:noHBand="0" w:noVBand="1"/>
      </w:tblPr>
      <w:tblGrid>
        <w:gridCol w:w="278"/>
        <w:gridCol w:w="4062"/>
      </w:tblGrid>
      <w:tr w:rsidR="00CD227B" w:rsidRPr="00AB6592" w:rsidTr="00A00C50">
        <w:trPr>
          <w:trHeight w:val="315"/>
        </w:trPr>
        <w:tc>
          <w:tcPr>
            <w:tcW w:w="274" w:type="dxa"/>
            <w:tcBorders>
              <w:top w:val="single" w:sz="8" w:space="0" w:color="auto"/>
              <w:left w:val="single" w:sz="8" w:space="0" w:color="auto"/>
              <w:bottom w:val="nil"/>
              <w:right w:val="single" w:sz="8" w:space="0" w:color="auto"/>
            </w:tcBorders>
            <w:shd w:val="clear" w:color="000000" w:fill="808080"/>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066" w:type="dxa"/>
            <w:tcBorders>
              <w:top w:val="nil"/>
              <w:left w:val="nil"/>
              <w:bottom w:val="nil"/>
              <w:right w:val="nil"/>
            </w:tcBorders>
            <w:shd w:val="clear" w:color="auto" w:fill="auto"/>
            <w:vAlign w:val="center"/>
            <w:hideMark/>
          </w:tcPr>
          <w:p w:rsidR="00CD227B" w:rsidRPr="00AB6592" w:rsidRDefault="00CD227B" w:rsidP="00CD227B">
            <w:pPr>
              <w:rPr>
                <w:rFonts w:ascii="Arial" w:hAnsi="Arial" w:cs="Arial"/>
                <w:lang w:val="en-US"/>
              </w:rPr>
            </w:pPr>
            <w:r w:rsidRPr="00AB6592">
              <w:rPr>
                <w:rFonts w:ascii="Arial" w:hAnsi="Arial" w:cs="Arial"/>
                <w:lang w:val="en-US"/>
              </w:rPr>
              <w:t>Region 1 - Grow and Build</w:t>
            </w:r>
          </w:p>
        </w:tc>
      </w:tr>
      <w:tr w:rsidR="00CD227B" w:rsidRPr="00AB6592" w:rsidTr="00A00C50">
        <w:trPr>
          <w:trHeight w:val="315"/>
        </w:trPr>
        <w:tc>
          <w:tcPr>
            <w:tcW w:w="274" w:type="dxa"/>
            <w:tcBorders>
              <w:top w:val="single" w:sz="8" w:space="0" w:color="auto"/>
              <w:left w:val="single" w:sz="8" w:space="0" w:color="auto"/>
              <w:bottom w:val="single" w:sz="8" w:space="0" w:color="auto"/>
              <w:right w:val="single" w:sz="8" w:space="0" w:color="auto"/>
            </w:tcBorders>
            <w:shd w:val="clear" w:color="000000" w:fill="BFBFBF"/>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066" w:type="dxa"/>
            <w:tcBorders>
              <w:top w:val="nil"/>
              <w:left w:val="nil"/>
              <w:bottom w:val="nil"/>
              <w:right w:val="nil"/>
            </w:tcBorders>
            <w:shd w:val="clear" w:color="auto" w:fill="auto"/>
            <w:vAlign w:val="center"/>
            <w:hideMark/>
          </w:tcPr>
          <w:p w:rsidR="00CD227B" w:rsidRPr="00AB6592" w:rsidRDefault="00CD227B" w:rsidP="00CD227B">
            <w:pPr>
              <w:rPr>
                <w:rFonts w:ascii="Arial" w:hAnsi="Arial" w:cs="Arial"/>
                <w:lang w:val="en-US"/>
              </w:rPr>
            </w:pPr>
            <w:r w:rsidRPr="00AB6592">
              <w:rPr>
                <w:rFonts w:ascii="Arial" w:hAnsi="Arial" w:cs="Arial"/>
                <w:lang w:val="en-US"/>
              </w:rPr>
              <w:t>Region 2 - Hold and Maintain</w:t>
            </w:r>
          </w:p>
        </w:tc>
      </w:tr>
      <w:tr w:rsidR="00CD227B" w:rsidRPr="00AB6592" w:rsidTr="00A00C50">
        <w:trPr>
          <w:trHeight w:val="315"/>
        </w:trPr>
        <w:tc>
          <w:tcPr>
            <w:tcW w:w="274" w:type="dxa"/>
            <w:tcBorders>
              <w:top w:val="nil"/>
              <w:left w:val="single" w:sz="8" w:space="0" w:color="auto"/>
              <w:bottom w:val="single" w:sz="8" w:space="0" w:color="auto"/>
              <w:right w:val="single" w:sz="8" w:space="0" w:color="auto"/>
            </w:tcBorders>
            <w:shd w:val="clear" w:color="000000" w:fill="F2F2F2"/>
            <w:noWrap/>
            <w:vAlign w:val="center"/>
            <w:hideMark/>
          </w:tcPr>
          <w:p w:rsidR="00CD227B" w:rsidRPr="00AB6592" w:rsidRDefault="00CD227B" w:rsidP="00CD227B">
            <w:pPr>
              <w:rPr>
                <w:rFonts w:ascii="Arial" w:hAnsi="Arial" w:cs="Arial"/>
                <w:lang w:val="en-US"/>
              </w:rPr>
            </w:pPr>
            <w:r w:rsidRPr="00AB6592">
              <w:rPr>
                <w:rFonts w:ascii="Arial" w:hAnsi="Arial" w:cs="Arial"/>
                <w:lang w:val="en-US"/>
              </w:rPr>
              <w:t> </w:t>
            </w:r>
          </w:p>
        </w:tc>
        <w:tc>
          <w:tcPr>
            <w:tcW w:w="4066" w:type="dxa"/>
            <w:tcBorders>
              <w:top w:val="nil"/>
              <w:left w:val="nil"/>
              <w:bottom w:val="nil"/>
              <w:right w:val="nil"/>
            </w:tcBorders>
            <w:shd w:val="clear" w:color="auto" w:fill="auto"/>
            <w:vAlign w:val="center"/>
            <w:hideMark/>
          </w:tcPr>
          <w:p w:rsidR="00CD227B" w:rsidRPr="00AB6592" w:rsidRDefault="00CD227B" w:rsidP="00CD227B">
            <w:pPr>
              <w:rPr>
                <w:rFonts w:ascii="Arial" w:hAnsi="Arial" w:cs="Arial"/>
                <w:lang w:val="en-US"/>
              </w:rPr>
            </w:pPr>
            <w:r w:rsidRPr="00AB6592">
              <w:rPr>
                <w:rFonts w:ascii="Arial" w:hAnsi="Arial" w:cs="Arial"/>
                <w:lang w:val="en-US"/>
              </w:rPr>
              <w:t>Region 3 - Harvest and Divestiture</w:t>
            </w:r>
          </w:p>
        </w:tc>
      </w:tr>
    </w:tbl>
    <w:p w:rsidR="00CD227B" w:rsidRPr="00AB6592" w:rsidRDefault="00CD227B" w:rsidP="00CD227B">
      <w:pPr>
        <w:rPr>
          <w:rFonts w:ascii="Arial" w:hAnsi="Arial" w:cs="Arial"/>
          <w:lang w:val="en-US"/>
        </w:rPr>
      </w:pPr>
    </w:p>
    <w:p w:rsidR="00B763E6" w:rsidRPr="00AB6592" w:rsidRDefault="00B763E6" w:rsidP="00CD227B">
      <w:pPr>
        <w:rPr>
          <w:rFonts w:ascii="Arial" w:hAnsi="Arial" w:cs="Arial"/>
          <w:lang w:val="en-US"/>
        </w:rPr>
      </w:pPr>
    </w:p>
    <w:p w:rsidR="00B763E6" w:rsidRPr="00AB6592" w:rsidRDefault="00B763E6" w:rsidP="00CD227B">
      <w:pPr>
        <w:rPr>
          <w:rFonts w:ascii="Arial" w:hAnsi="Arial" w:cs="Arial"/>
          <w:lang w:val="en-US"/>
        </w:rPr>
      </w:pPr>
    </w:p>
    <w:p w:rsidR="00EB3E3C" w:rsidRPr="00AB6592" w:rsidRDefault="00EB3E3C" w:rsidP="00422755">
      <w:pPr>
        <w:pStyle w:val="Heading2"/>
        <w:rPr>
          <w:rFonts w:cs="Arial"/>
          <w:sz w:val="22"/>
          <w:szCs w:val="22"/>
          <w:lang w:val="en-US"/>
        </w:rPr>
      </w:pPr>
    </w:p>
    <w:p w:rsidR="00EB3E3C" w:rsidRPr="00AB6592" w:rsidRDefault="00EB3E3C" w:rsidP="00422755">
      <w:pPr>
        <w:pStyle w:val="Heading2"/>
        <w:rPr>
          <w:rFonts w:cs="Arial"/>
          <w:sz w:val="22"/>
          <w:szCs w:val="22"/>
          <w:lang w:val="en-US"/>
        </w:rPr>
      </w:pPr>
    </w:p>
    <w:p w:rsidR="00EB3E3C" w:rsidRPr="00AB6592" w:rsidRDefault="00EB3E3C" w:rsidP="00422755">
      <w:pPr>
        <w:pStyle w:val="Heading2"/>
        <w:rPr>
          <w:rFonts w:cs="Arial"/>
          <w:sz w:val="22"/>
          <w:szCs w:val="22"/>
          <w:lang w:val="en-US"/>
        </w:rPr>
      </w:pPr>
    </w:p>
    <w:p w:rsidR="00CD227B" w:rsidRDefault="00422755" w:rsidP="00422755">
      <w:pPr>
        <w:pStyle w:val="Heading2"/>
        <w:rPr>
          <w:lang w:val="en-US"/>
        </w:rPr>
      </w:pPr>
      <w:bookmarkStart w:id="7" w:name="_Toc59210503"/>
      <w:r>
        <w:rPr>
          <w:lang w:val="en-US"/>
        </w:rPr>
        <w:t>Porter’s Five Forces</w:t>
      </w:r>
      <w:bookmarkEnd w:id="7"/>
    </w:p>
    <w:p w:rsidR="00EB3E3C" w:rsidRPr="00AB6592" w:rsidRDefault="00DB4479" w:rsidP="00EB3E3C">
      <w:pPr>
        <w:spacing w:line="360" w:lineRule="auto"/>
        <w:jc w:val="both"/>
        <w:rPr>
          <w:rFonts w:ascii="Arial" w:hAnsi="Arial" w:cs="Arial"/>
          <w:lang w:val="en-US"/>
        </w:rPr>
      </w:pPr>
      <w:r>
        <w:rPr>
          <w:rFonts w:ascii="Arial" w:hAnsi="Arial" w:cs="Arial"/>
          <w:lang w:val="en-US"/>
        </w:rPr>
        <w:t xml:space="preserve">The following are five forces responsible for the extent of intensity of competition within a market as ascribed by </w:t>
      </w:r>
      <w:r w:rsidR="00EB3E3C" w:rsidRPr="00AB6592">
        <w:rPr>
          <w:rFonts w:ascii="Arial" w:hAnsi="Arial" w:cs="Arial"/>
          <w:lang w:val="en-US"/>
        </w:rPr>
        <w:t>Michael Porter:</w:t>
      </w:r>
    </w:p>
    <w:p w:rsidR="00EB3E3C" w:rsidRPr="00AB6592" w:rsidRDefault="00EB3E3C" w:rsidP="00EB3E3C">
      <w:pPr>
        <w:numPr>
          <w:ilvl w:val="0"/>
          <w:numId w:val="12"/>
        </w:numPr>
        <w:spacing w:line="360" w:lineRule="auto"/>
        <w:jc w:val="both"/>
        <w:rPr>
          <w:rFonts w:ascii="Arial" w:hAnsi="Arial" w:cs="Arial"/>
          <w:lang w:val="en-US"/>
        </w:rPr>
      </w:pPr>
      <w:r w:rsidRPr="00AB6592">
        <w:rPr>
          <w:rFonts w:ascii="Arial" w:hAnsi="Arial" w:cs="Arial"/>
          <w:lang w:val="en-US"/>
        </w:rPr>
        <w:t>Threat of new entrants</w:t>
      </w:r>
    </w:p>
    <w:p w:rsidR="00EB3E3C" w:rsidRPr="00AB6592" w:rsidRDefault="00EB3E3C" w:rsidP="00EB3E3C">
      <w:pPr>
        <w:numPr>
          <w:ilvl w:val="0"/>
          <w:numId w:val="12"/>
        </w:numPr>
        <w:spacing w:line="360" w:lineRule="auto"/>
        <w:jc w:val="both"/>
        <w:rPr>
          <w:rFonts w:ascii="Arial" w:hAnsi="Arial" w:cs="Arial"/>
          <w:lang w:val="en-US"/>
        </w:rPr>
      </w:pPr>
      <w:r w:rsidRPr="00AB6592">
        <w:rPr>
          <w:rFonts w:ascii="Arial" w:hAnsi="Arial" w:cs="Arial"/>
          <w:lang w:val="en-US"/>
        </w:rPr>
        <w:t>Threat of substitute products or services</w:t>
      </w:r>
    </w:p>
    <w:p w:rsidR="00EB3E3C" w:rsidRPr="00AB6592" w:rsidRDefault="00EB3E3C" w:rsidP="00EB3E3C">
      <w:pPr>
        <w:numPr>
          <w:ilvl w:val="0"/>
          <w:numId w:val="12"/>
        </w:numPr>
        <w:spacing w:line="360" w:lineRule="auto"/>
        <w:jc w:val="both"/>
        <w:rPr>
          <w:rFonts w:ascii="Arial" w:hAnsi="Arial" w:cs="Arial"/>
          <w:lang w:val="en-US"/>
        </w:rPr>
      </w:pPr>
      <w:r w:rsidRPr="00AB6592">
        <w:rPr>
          <w:rFonts w:ascii="Arial" w:hAnsi="Arial" w:cs="Arial"/>
          <w:lang w:val="en-US"/>
        </w:rPr>
        <w:t>Bargaining power of customers (buyers)</w:t>
      </w:r>
    </w:p>
    <w:p w:rsidR="00EB3E3C" w:rsidRPr="00AB6592" w:rsidRDefault="00EB3E3C" w:rsidP="00EB3E3C">
      <w:pPr>
        <w:numPr>
          <w:ilvl w:val="0"/>
          <w:numId w:val="12"/>
        </w:numPr>
        <w:spacing w:line="360" w:lineRule="auto"/>
        <w:jc w:val="both"/>
        <w:rPr>
          <w:rFonts w:ascii="Arial" w:hAnsi="Arial" w:cs="Arial"/>
          <w:lang w:val="en-US"/>
        </w:rPr>
      </w:pPr>
      <w:r w:rsidRPr="00AB6592">
        <w:rPr>
          <w:rFonts w:ascii="Arial" w:hAnsi="Arial" w:cs="Arial"/>
          <w:lang w:val="en-US"/>
        </w:rPr>
        <w:t>Intensity of competitive rivalry</w:t>
      </w:r>
    </w:p>
    <w:p w:rsidR="00EB3E3C" w:rsidRPr="00AB6592" w:rsidRDefault="00EB3E3C" w:rsidP="00EB3E3C">
      <w:pPr>
        <w:numPr>
          <w:ilvl w:val="0"/>
          <w:numId w:val="12"/>
        </w:numPr>
        <w:spacing w:line="360" w:lineRule="auto"/>
        <w:jc w:val="both"/>
        <w:rPr>
          <w:rFonts w:ascii="Arial" w:hAnsi="Arial" w:cs="Arial"/>
          <w:lang w:val="en-US"/>
        </w:rPr>
      </w:pPr>
      <w:r w:rsidRPr="00AB6592">
        <w:rPr>
          <w:rFonts w:ascii="Arial" w:hAnsi="Arial" w:cs="Arial"/>
          <w:lang w:val="en-US"/>
        </w:rPr>
        <w:t>Bargaining power of suppliers</w:t>
      </w:r>
    </w:p>
    <w:p w:rsidR="00EB3E3C" w:rsidRPr="00AB6592" w:rsidRDefault="00EB3E3C" w:rsidP="00EB3E3C">
      <w:pPr>
        <w:spacing w:line="360" w:lineRule="auto"/>
        <w:jc w:val="both"/>
        <w:rPr>
          <w:rFonts w:ascii="Arial" w:hAnsi="Arial" w:cs="Arial"/>
          <w:lang w:val="en-US"/>
        </w:rPr>
      </w:pPr>
      <w:r w:rsidRPr="00AB6592">
        <w:rPr>
          <w:rFonts w:ascii="Arial" w:hAnsi="Arial" w:cs="Arial"/>
          <w:lang w:val="en-US"/>
        </w:rPr>
        <w:t>This is as depicted by Figure 2 below:</w:t>
      </w:r>
    </w:p>
    <w:p w:rsidR="00EB3E3C" w:rsidRPr="00AB6592" w:rsidRDefault="00EB3E3C" w:rsidP="00EB3E3C">
      <w:pPr>
        <w:rPr>
          <w:lang w:val="en-US"/>
        </w:rPr>
      </w:pPr>
    </w:p>
    <w:p w:rsidR="00B73AE5" w:rsidRPr="00AB6592" w:rsidRDefault="00EB3E3C" w:rsidP="006840F7">
      <w:pPr>
        <w:rPr>
          <w:rFonts w:ascii="Arial" w:hAnsi="Arial" w:cs="Arial"/>
          <w:lang w:val="en"/>
        </w:rPr>
      </w:pPr>
      <w:r w:rsidRPr="00AB6592">
        <w:rPr>
          <w:rFonts w:ascii="Arial" w:hAnsi="Arial" w:cs="Arial"/>
          <w:noProof/>
          <w:lang w:val="en-GB" w:eastAsia="en-GB"/>
        </w:rPr>
        <w:lastRenderedPageBreak/>
        <w:drawing>
          <wp:inline distT="0" distB="0" distL="0" distR="0" wp14:anchorId="612A3244">
            <wp:extent cx="4859020" cy="35483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59020" cy="3548380"/>
                    </a:xfrm>
                    <a:prstGeom prst="rect">
                      <a:avLst/>
                    </a:prstGeom>
                    <a:noFill/>
                  </pic:spPr>
                </pic:pic>
              </a:graphicData>
            </a:graphic>
          </wp:inline>
        </w:drawing>
      </w:r>
    </w:p>
    <w:p w:rsidR="00B73AE5" w:rsidRPr="00AB6592" w:rsidRDefault="00EB3E3C" w:rsidP="00374E2E">
      <w:pPr>
        <w:spacing w:line="360" w:lineRule="auto"/>
        <w:jc w:val="both"/>
        <w:rPr>
          <w:rFonts w:ascii="Arial" w:hAnsi="Arial" w:cs="Arial"/>
          <w:lang w:val="en-US"/>
        </w:rPr>
      </w:pPr>
      <w:r w:rsidRPr="00AB6592">
        <w:rPr>
          <w:rFonts w:ascii="Arial" w:hAnsi="Arial" w:cs="Arial"/>
          <w:b/>
          <w:lang w:val="en-US"/>
        </w:rPr>
        <w:t xml:space="preserve">Threat of new entrants </w:t>
      </w:r>
      <w:r w:rsidRPr="00AB6592">
        <w:rPr>
          <w:rFonts w:ascii="Arial" w:hAnsi="Arial" w:cs="Arial"/>
          <w:lang w:val="en-US"/>
        </w:rPr>
        <w:t xml:space="preserve">-This force determines how easy (or not) it is to enter a particular industry. The </w:t>
      </w:r>
      <w:r w:rsidR="00445231" w:rsidRPr="00AB6592">
        <w:rPr>
          <w:rFonts w:ascii="Arial" w:hAnsi="Arial" w:cs="Arial"/>
          <w:lang w:val="en-US"/>
        </w:rPr>
        <w:t xml:space="preserve">grocery </w:t>
      </w:r>
      <w:r w:rsidRPr="00AB6592">
        <w:rPr>
          <w:rFonts w:ascii="Arial" w:hAnsi="Arial" w:cs="Arial"/>
          <w:lang w:val="en-US"/>
        </w:rPr>
        <w:t xml:space="preserve">retail industry in UK is very open </w:t>
      </w:r>
      <w:r w:rsidR="00445231" w:rsidRPr="00AB6592">
        <w:rPr>
          <w:rFonts w:ascii="Arial" w:hAnsi="Arial" w:cs="Arial"/>
          <w:lang w:val="en-US"/>
        </w:rPr>
        <w:t xml:space="preserve">though it is highly dominated by four major retailers Tesco included with an overwhelming 67% share of the market. </w:t>
      </w:r>
      <w:r w:rsidR="00F978A0" w:rsidRPr="00AB6592">
        <w:rPr>
          <w:rFonts w:ascii="Arial" w:hAnsi="Arial" w:cs="Arial"/>
          <w:lang w:val="en-US"/>
        </w:rPr>
        <w:t xml:space="preserve">Due to high </w:t>
      </w:r>
      <w:proofErr w:type="spellStart"/>
      <w:r w:rsidR="00F978A0" w:rsidRPr="00AB6592">
        <w:rPr>
          <w:rFonts w:ascii="Arial" w:hAnsi="Arial" w:cs="Arial"/>
          <w:lang w:val="en-US"/>
        </w:rPr>
        <w:t>capitalisation</w:t>
      </w:r>
      <w:proofErr w:type="spellEnd"/>
      <w:r w:rsidR="00F978A0" w:rsidRPr="00AB6592">
        <w:rPr>
          <w:rFonts w:ascii="Arial" w:hAnsi="Arial" w:cs="Arial"/>
          <w:lang w:val="en-US"/>
        </w:rPr>
        <w:t xml:space="preserve"> by these major retailers, it is difficult for new entrants to easily enter the market</w:t>
      </w:r>
      <w:r w:rsidR="00E91CD2" w:rsidRPr="00AB6592">
        <w:rPr>
          <w:rFonts w:ascii="Arial" w:hAnsi="Arial" w:cs="Arial"/>
          <w:lang w:val="en-US"/>
        </w:rPr>
        <w:t xml:space="preserve"> as for them to be successfully </w:t>
      </w:r>
      <w:proofErr w:type="gramStart"/>
      <w:r w:rsidR="00E91CD2" w:rsidRPr="00AB6592">
        <w:rPr>
          <w:rFonts w:ascii="Arial" w:hAnsi="Arial" w:cs="Arial"/>
          <w:lang w:val="en-US"/>
        </w:rPr>
        <w:t>competitive,</w:t>
      </w:r>
      <w:proofErr w:type="gramEnd"/>
      <w:r w:rsidR="00E91CD2" w:rsidRPr="00AB6592">
        <w:rPr>
          <w:rFonts w:ascii="Arial" w:hAnsi="Arial" w:cs="Arial"/>
          <w:lang w:val="en-US"/>
        </w:rPr>
        <w:t xml:space="preserve"> they have to raise huge sums of capital owing to supply chains which are highly developed and large fixed costs. </w:t>
      </w:r>
    </w:p>
    <w:p w:rsidR="00445231" w:rsidRPr="00AB6592" w:rsidRDefault="00445231" w:rsidP="00374E2E">
      <w:pPr>
        <w:spacing w:line="360" w:lineRule="auto"/>
        <w:jc w:val="both"/>
        <w:rPr>
          <w:rFonts w:ascii="Arial" w:hAnsi="Arial" w:cs="Arial"/>
          <w:lang w:val="en-US"/>
        </w:rPr>
      </w:pPr>
      <w:r w:rsidRPr="00AB6592">
        <w:rPr>
          <w:rFonts w:ascii="Arial" w:hAnsi="Arial" w:cs="Arial"/>
          <w:b/>
          <w:lang w:val="en-US"/>
        </w:rPr>
        <w:t xml:space="preserve">Threat of substitute products or services </w:t>
      </w:r>
      <w:r w:rsidRPr="00AB6592">
        <w:rPr>
          <w:rFonts w:ascii="Arial" w:hAnsi="Arial" w:cs="Arial"/>
          <w:lang w:val="en-US"/>
        </w:rPr>
        <w:t xml:space="preserve">-This force is especially threatening when buyers can easily find substitute products with attractive prices or better quality and when buyers can switch from one product or service to another with little cost. This threat is very high in the UK grocery retail industry and </w:t>
      </w:r>
      <w:r w:rsidR="002049B0" w:rsidRPr="00AB6592">
        <w:rPr>
          <w:rFonts w:ascii="Arial" w:hAnsi="Arial" w:cs="Arial"/>
          <w:lang w:val="en-US"/>
        </w:rPr>
        <w:t>disturbingly growing</w:t>
      </w:r>
      <w:r w:rsidRPr="00AB6592">
        <w:rPr>
          <w:rFonts w:ascii="Arial" w:hAnsi="Arial" w:cs="Arial"/>
          <w:lang w:val="en-US"/>
        </w:rPr>
        <w:t xml:space="preserve"> due to the current fourth industrial revolution </w:t>
      </w:r>
      <w:r w:rsidR="002049B0" w:rsidRPr="00AB6592">
        <w:rPr>
          <w:rFonts w:ascii="Arial" w:hAnsi="Arial" w:cs="Arial"/>
          <w:lang w:val="en-US"/>
        </w:rPr>
        <w:t xml:space="preserve">in the form of advanced technologies breeding virtual shops into the market. </w:t>
      </w:r>
    </w:p>
    <w:p w:rsidR="002049B0" w:rsidRPr="00AB6592" w:rsidRDefault="002049B0" w:rsidP="00374E2E">
      <w:pPr>
        <w:spacing w:line="360" w:lineRule="auto"/>
        <w:jc w:val="both"/>
        <w:rPr>
          <w:rFonts w:ascii="Arial" w:hAnsi="Arial" w:cs="Arial"/>
          <w:lang w:val="en-US"/>
        </w:rPr>
      </w:pPr>
      <w:r w:rsidRPr="00AB6592">
        <w:rPr>
          <w:rFonts w:ascii="Arial" w:hAnsi="Arial" w:cs="Arial"/>
          <w:b/>
          <w:lang w:val="en-US"/>
        </w:rPr>
        <w:t xml:space="preserve">Bargaining power of customers (buyers) - </w:t>
      </w:r>
      <w:r w:rsidRPr="00AB6592">
        <w:rPr>
          <w:rFonts w:ascii="Arial" w:hAnsi="Arial" w:cs="Arial"/>
          <w:lang w:val="en-US"/>
        </w:rPr>
        <w:t xml:space="preserve">Buyers have the power to demand lower price or higher product quality from industry producers when their bargaining power is strong. Against the background of high competition from other major chain grocery outlets and </w:t>
      </w:r>
      <w:r w:rsidR="00BF1488" w:rsidRPr="00AB6592">
        <w:rPr>
          <w:rFonts w:ascii="Arial" w:hAnsi="Arial" w:cs="Arial"/>
          <w:lang w:val="en-US"/>
        </w:rPr>
        <w:t xml:space="preserve">online retailers who are increasingly getting popular such as Amazon and E-Bay. </w:t>
      </w:r>
    </w:p>
    <w:p w:rsidR="00BF1488" w:rsidRPr="00AB6592" w:rsidRDefault="00BF1488" w:rsidP="00374E2E">
      <w:pPr>
        <w:spacing w:line="360" w:lineRule="auto"/>
        <w:jc w:val="both"/>
        <w:rPr>
          <w:rFonts w:ascii="Arial" w:hAnsi="Arial" w:cs="Arial"/>
          <w:lang w:val="en-US"/>
        </w:rPr>
      </w:pPr>
      <w:r w:rsidRPr="00AB6592">
        <w:rPr>
          <w:rFonts w:ascii="Arial" w:hAnsi="Arial" w:cs="Arial"/>
          <w:b/>
          <w:lang w:val="en-US"/>
        </w:rPr>
        <w:t>Intensity of competitive rivalry-</w:t>
      </w:r>
      <w:r w:rsidRPr="00AB6592">
        <w:rPr>
          <w:rFonts w:ascii="Arial" w:hAnsi="Arial" w:cs="Arial"/>
          <w:lang w:val="en-US"/>
        </w:rPr>
        <w:t xml:space="preserve"> This force is the major determinant on how competitive and profitable an industry is. In competitive industry, firms have to compete aggressively for a market share, which results in low profits. Competition in the retail industry is very intense in the UK and also in the international markets Tesco is present.</w:t>
      </w:r>
    </w:p>
    <w:p w:rsidR="00BF1488" w:rsidRPr="00AB6592" w:rsidRDefault="00BF1488" w:rsidP="00374E2E">
      <w:pPr>
        <w:spacing w:line="360" w:lineRule="auto"/>
        <w:jc w:val="both"/>
        <w:rPr>
          <w:rFonts w:ascii="Arial" w:hAnsi="Arial" w:cs="Arial"/>
          <w:lang w:val="en-US"/>
        </w:rPr>
      </w:pPr>
      <w:r w:rsidRPr="00AB6592">
        <w:rPr>
          <w:rFonts w:ascii="Arial" w:hAnsi="Arial" w:cs="Arial"/>
          <w:b/>
          <w:lang w:val="en-US"/>
        </w:rPr>
        <w:lastRenderedPageBreak/>
        <w:t>Bargaining power of suppliers</w:t>
      </w:r>
      <w:r w:rsidRPr="00AB6592">
        <w:rPr>
          <w:rFonts w:ascii="Arial" w:hAnsi="Arial" w:cs="Arial"/>
          <w:lang w:val="en-US"/>
        </w:rPr>
        <w:t>-Strong bargaining power allows suppliers to sell higher priced or low quality raw materials to their buyer</w:t>
      </w:r>
      <w:r w:rsidR="00F978A0" w:rsidRPr="00AB6592">
        <w:rPr>
          <w:rFonts w:ascii="Arial" w:hAnsi="Arial" w:cs="Arial"/>
          <w:lang w:val="en-US"/>
        </w:rPr>
        <w:t xml:space="preserve">. Due to supply chain integration strategies by most major retailers and strategic alliance with international suppliers, UK based </w:t>
      </w:r>
      <w:proofErr w:type="gramStart"/>
      <w:r w:rsidR="00F978A0" w:rsidRPr="00AB6592">
        <w:rPr>
          <w:rFonts w:ascii="Arial" w:hAnsi="Arial" w:cs="Arial"/>
          <w:lang w:val="en-US"/>
        </w:rPr>
        <w:t>supplier are</w:t>
      </w:r>
      <w:proofErr w:type="gramEnd"/>
      <w:r w:rsidR="00F978A0" w:rsidRPr="00AB6592">
        <w:rPr>
          <w:rFonts w:ascii="Arial" w:hAnsi="Arial" w:cs="Arial"/>
          <w:lang w:val="en-US"/>
        </w:rPr>
        <w:t xml:space="preserve"> under threat. Retailers are increasingly sourcing their products from foreign markets at relatively cheaper and better deals.  </w:t>
      </w:r>
    </w:p>
    <w:p w:rsidR="00345EC7" w:rsidRDefault="00345EC7" w:rsidP="00374E2E">
      <w:pPr>
        <w:pStyle w:val="Heading1"/>
        <w:spacing w:line="360" w:lineRule="auto"/>
        <w:jc w:val="both"/>
        <w:rPr>
          <w:lang w:val="en"/>
        </w:rPr>
      </w:pPr>
      <w:bookmarkStart w:id="8" w:name="_Toc59210504"/>
      <w:r>
        <w:rPr>
          <w:lang w:val="en"/>
        </w:rPr>
        <w:t>Business Model Description of Tesco</w:t>
      </w:r>
      <w:bookmarkEnd w:id="8"/>
    </w:p>
    <w:p w:rsidR="00D43023" w:rsidRPr="00AB6592" w:rsidRDefault="009F5C3D" w:rsidP="00374E2E">
      <w:pPr>
        <w:spacing w:line="360" w:lineRule="auto"/>
        <w:jc w:val="both"/>
        <w:rPr>
          <w:rFonts w:ascii="Arial" w:hAnsi="Arial" w:cs="Arial"/>
        </w:rPr>
      </w:pPr>
      <w:r>
        <w:rPr>
          <w:rFonts w:ascii="Arial" w:hAnsi="Arial" w:cs="Arial"/>
        </w:rPr>
        <w:t>A</w:t>
      </w:r>
      <w:r w:rsidR="00D43023" w:rsidRPr="00AB6592">
        <w:rPr>
          <w:rFonts w:ascii="Arial" w:hAnsi="Arial" w:cs="Arial"/>
        </w:rPr>
        <w:t xml:space="preserve"> business model </w:t>
      </w:r>
      <w:r>
        <w:rPr>
          <w:rFonts w:ascii="Arial" w:hAnsi="Arial" w:cs="Arial"/>
        </w:rPr>
        <w:t>is defined as activities accompanied by resource capabilities which a company utilises to create value for customers while at the same time generating money through increased sales (</w:t>
      </w:r>
      <w:proofErr w:type="spellStart"/>
      <w:r>
        <w:rPr>
          <w:rFonts w:ascii="Arial" w:hAnsi="Arial" w:cs="Arial"/>
        </w:rPr>
        <w:t>Hellriegel</w:t>
      </w:r>
      <w:proofErr w:type="spellEnd"/>
      <w:r>
        <w:rPr>
          <w:rFonts w:ascii="Arial" w:hAnsi="Arial" w:cs="Arial"/>
        </w:rPr>
        <w:t xml:space="preserve"> et al., </w:t>
      </w:r>
      <w:r w:rsidRPr="009F5C3D">
        <w:rPr>
          <w:rFonts w:ascii="Arial" w:hAnsi="Arial" w:cs="Arial"/>
        </w:rPr>
        <w:t>2012)</w:t>
      </w:r>
      <w:r w:rsidR="00DF0C16">
        <w:rPr>
          <w:rFonts w:ascii="Arial" w:hAnsi="Arial" w:cs="Arial"/>
        </w:rPr>
        <w:t xml:space="preserve">. </w:t>
      </w:r>
      <w:r w:rsidR="00DF0C16" w:rsidRPr="00DF0C16">
        <w:rPr>
          <w:rFonts w:ascii="Arial" w:hAnsi="Arial" w:cs="Arial"/>
        </w:rPr>
        <w:t xml:space="preserve">This is supported by Stefan and Richard (2014) </w:t>
      </w:r>
      <w:r w:rsidR="00DF0C16">
        <w:rPr>
          <w:rFonts w:ascii="Arial" w:hAnsi="Arial" w:cs="Arial"/>
        </w:rPr>
        <w:t>highlighting that business models are s</w:t>
      </w:r>
      <w:r>
        <w:rPr>
          <w:rFonts w:ascii="Arial" w:hAnsi="Arial" w:cs="Arial"/>
        </w:rPr>
        <w:t xml:space="preserve">tories narrating operations of an enterprise, </w:t>
      </w:r>
      <w:r w:rsidR="00DF0C16">
        <w:rPr>
          <w:rFonts w:ascii="Arial" w:hAnsi="Arial" w:cs="Arial"/>
        </w:rPr>
        <w:t>clearly outlining what a</w:t>
      </w:r>
      <w:r>
        <w:rPr>
          <w:rFonts w:ascii="Arial" w:hAnsi="Arial" w:cs="Arial"/>
        </w:rPr>
        <w:t xml:space="preserve"> company’s business model consist of</w:t>
      </w:r>
      <w:r w:rsidR="00DF0C16">
        <w:rPr>
          <w:rFonts w:ascii="Arial" w:hAnsi="Arial" w:cs="Arial"/>
        </w:rPr>
        <w:t xml:space="preserve"> and reasonable inspirations with the subversion giving understanding of what value is. Through the model answer are derived questions pertaining to key strategic business questions: who our target customers are? Which ways to follow so that we make money? What evidence from the economy that supports ways which we can extend value to customers at reasonable prices? </w:t>
      </w:r>
      <w:r w:rsidR="00D43023" w:rsidRPr="00AB6592">
        <w:rPr>
          <w:rFonts w:ascii="Arial" w:hAnsi="Arial" w:cs="Arial"/>
        </w:rPr>
        <w:t>It is from the above analysis on what business model consist</w:t>
      </w:r>
      <w:r w:rsidR="008474A1">
        <w:rPr>
          <w:rFonts w:ascii="Arial" w:hAnsi="Arial" w:cs="Arial"/>
        </w:rPr>
        <w:t>s</w:t>
      </w:r>
      <w:r w:rsidR="00D43023" w:rsidRPr="00AB6592">
        <w:rPr>
          <w:rFonts w:ascii="Arial" w:hAnsi="Arial" w:cs="Arial"/>
        </w:rPr>
        <w:t xml:space="preserve"> of and what it is that an analysis of Tesco revealed the following:</w:t>
      </w:r>
    </w:p>
    <w:p w:rsidR="00D43023" w:rsidRPr="00AB6592" w:rsidRDefault="00125DC9" w:rsidP="00743DD0">
      <w:pPr>
        <w:spacing w:line="360" w:lineRule="auto"/>
        <w:jc w:val="both"/>
        <w:rPr>
          <w:rFonts w:ascii="Arial" w:hAnsi="Arial" w:cs="Arial"/>
          <w:lang w:val="en"/>
        </w:rPr>
      </w:pPr>
      <w:r w:rsidRPr="00AB6592">
        <w:rPr>
          <w:rFonts w:ascii="Arial" w:hAnsi="Arial" w:cs="Arial"/>
          <w:lang w:val="en"/>
        </w:rPr>
        <w:t>Target market – Tesco targets alt everyone as it claims in their mission that they are the cheapest offering low cost products (thus targets the high street). Additionally, it targets those customers who are quality conscious and lastly, the retailer</w:t>
      </w:r>
      <w:r w:rsidR="00A6684A" w:rsidRPr="00AB6592">
        <w:rPr>
          <w:rFonts w:ascii="Arial" w:hAnsi="Arial" w:cs="Arial"/>
          <w:lang w:val="en"/>
        </w:rPr>
        <w:t xml:space="preserve"> also sought after customers who emphasize on the value for money hence wanting reasonable products in terms of price and quality. </w:t>
      </w:r>
    </w:p>
    <w:p w:rsidR="00526073" w:rsidRPr="00AB6592" w:rsidRDefault="00C060AE" w:rsidP="00743DD0">
      <w:pPr>
        <w:spacing w:line="360" w:lineRule="auto"/>
        <w:jc w:val="both"/>
        <w:rPr>
          <w:rFonts w:ascii="Arial" w:hAnsi="Arial" w:cs="Arial"/>
        </w:rPr>
      </w:pPr>
      <w:r w:rsidRPr="00AB6592">
        <w:rPr>
          <w:rFonts w:ascii="Arial" w:hAnsi="Arial" w:cs="Arial"/>
        </w:rPr>
        <w:t>Products and services offered – the Tesco product offering is highly diversified with core provision of high quality, low priced groceries. However, the product range al</w:t>
      </w:r>
      <w:r w:rsidR="00526073" w:rsidRPr="00AB6592">
        <w:rPr>
          <w:rFonts w:ascii="Arial" w:hAnsi="Arial" w:cs="Arial"/>
        </w:rPr>
        <w:t xml:space="preserve">so includes financial services, clothing range, mobile phones, telecom services, home-ware items, DVD rentals and school uniforms. Their product range is offered through its diversified store formations under the brand names: </w:t>
      </w:r>
      <w:r w:rsidR="00526073" w:rsidRPr="00AB6592">
        <w:rPr>
          <w:rFonts w:ascii="Arial" w:hAnsi="Arial" w:cs="Arial"/>
          <w:lang w:val="en-US"/>
        </w:rPr>
        <w:t>Tesco Superstores, Tesco Extra, Tesco Express, One stop and Tesco Metro.</w:t>
      </w:r>
    </w:p>
    <w:p w:rsidR="00743DD0" w:rsidRPr="00AB6592" w:rsidRDefault="00743DD0" w:rsidP="00743DD0">
      <w:pPr>
        <w:spacing w:line="360" w:lineRule="auto"/>
        <w:jc w:val="both"/>
        <w:rPr>
          <w:rFonts w:ascii="Arial" w:hAnsi="Arial" w:cs="Arial"/>
        </w:rPr>
      </w:pPr>
      <w:r w:rsidRPr="00AB6592">
        <w:rPr>
          <w:rFonts w:ascii="Arial" w:hAnsi="Arial" w:cs="Arial"/>
        </w:rPr>
        <w:t xml:space="preserve">Revenue model – activities which Tesco are doing in order to generate income include outsourcing groceries from other suppliers and sell them at a mark-up, manufacturing their own brands such as groceries and designer clothing and sell them to customers and they do the same for mobile phones, home-ware items etc. </w:t>
      </w:r>
      <w:r w:rsidR="001743D2" w:rsidRPr="00AB6592">
        <w:rPr>
          <w:rFonts w:ascii="Arial" w:hAnsi="Arial" w:cs="Arial"/>
        </w:rPr>
        <w:t xml:space="preserve">The company’s main revenue stream flows from the UK market contributing about 70% of total revenue. </w:t>
      </w:r>
    </w:p>
    <w:p w:rsidR="002A326A" w:rsidRPr="00AB6592" w:rsidRDefault="00743DD0" w:rsidP="00B72433">
      <w:pPr>
        <w:spacing w:line="360" w:lineRule="auto"/>
        <w:jc w:val="both"/>
        <w:rPr>
          <w:rFonts w:ascii="Arial" w:hAnsi="Arial" w:cs="Arial"/>
          <w:lang w:val="en"/>
        </w:rPr>
      </w:pPr>
      <w:r w:rsidRPr="00AB6592">
        <w:rPr>
          <w:rFonts w:ascii="Arial" w:hAnsi="Arial" w:cs="Arial"/>
          <w:lang w:val="en"/>
        </w:rPr>
        <w:lastRenderedPageBreak/>
        <w:t>Operational model –</w:t>
      </w:r>
      <w:r w:rsidR="000C751A" w:rsidRPr="00AB6592">
        <w:rPr>
          <w:rFonts w:ascii="Arial" w:hAnsi="Arial" w:cs="Arial"/>
          <w:lang w:val="en"/>
        </w:rPr>
        <w:t xml:space="preserve"> </w:t>
      </w:r>
      <w:r w:rsidR="00F905B7" w:rsidRPr="00AB6592">
        <w:rPr>
          <w:rFonts w:ascii="Arial" w:hAnsi="Arial" w:cs="Arial"/>
        </w:rPr>
        <w:t>Tesco aim</w:t>
      </w:r>
      <w:r w:rsidR="00414BC2" w:rsidRPr="00AB6592">
        <w:rPr>
          <w:rFonts w:ascii="Arial" w:hAnsi="Arial" w:cs="Arial"/>
        </w:rPr>
        <w:t xml:space="preserve"> at improving customer value by a unique network of over </w:t>
      </w:r>
      <w:r w:rsidR="00F905B7" w:rsidRPr="00AB6592">
        <w:rPr>
          <w:rFonts w:ascii="Arial" w:hAnsi="Arial" w:cs="Arial"/>
        </w:rPr>
        <w:t>7 005 operating stores worldwide which includes large retail supermarkets,</w:t>
      </w:r>
      <w:r w:rsidR="002E7723" w:rsidRPr="00AB6592">
        <w:rPr>
          <w:rFonts w:ascii="Arial" w:hAnsi="Arial" w:cs="Arial"/>
        </w:rPr>
        <w:t xml:space="preserve"> hypermarkets, superstores, online shop and</w:t>
      </w:r>
      <w:r w:rsidR="00F905B7" w:rsidRPr="00AB6592">
        <w:rPr>
          <w:rFonts w:ascii="Arial" w:hAnsi="Arial" w:cs="Arial"/>
        </w:rPr>
        <w:t xml:space="preserve"> small convenience stores</w:t>
      </w:r>
      <w:r w:rsidR="0065213B" w:rsidRPr="00AB6592">
        <w:rPr>
          <w:rFonts w:ascii="Arial" w:hAnsi="Arial" w:cs="Arial"/>
        </w:rPr>
        <w:t xml:space="preserve"> with most of them such as superstores availing the whole range of their products under one roof. According to Business Strategy Hub (2019), the retailer serves on average 66 shoppers every second, translating to 80 million shopping trips in a week. Hence, converted into pound sterling, it is an average of </w:t>
      </w:r>
      <w:r w:rsidR="0065213B" w:rsidRPr="00AB6592">
        <w:rPr>
          <w:rFonts w:ascii="Arial" w:hAnsi="Arial" w:cs="Arial"/>
          <w:bCs/>
        </w:rPr>
        <w:t xml:space="preserve">£141 000 sales a minute. </w:t>
      </w:r>
      <w:r w:rsidR="002A326A" w:rsidRPr="00AB6592">
        <w:rPr>
          <w:rFonts w:ascii="Arial" w:hAnsi="Arial" w:cs="Arial"/>
          <w:bCs/>
        </w:rPr>
        <w:t xml:space="preserve">Employing 440 000 employees by 2018, the retailer is endowed with skilled manpower who are privileged to training by their employer and compensation packages that are competitive. According to Tesco Careers (2015), employees have access to Colleague Privilege Card and the buy as you earn scheme as benefits of the company’s product offering. </w:t>
      </w:r>
    </w:p>
    <w:p w:rsidR="004A7E33" w:rsidRPr="00AB6592" w:rsidRDefault="00743DD0" w:rsidP="00B72433">
      <w:pPr>
        <w:spacing w:line="360" w:lineRule="auto"/>
        <w:jc w:val="both"/>
        <w:rPr>
          <w:rFonts w:ascii="Arial" w:hAnsi="Arial" w:cs="Arial"/>
        </w:rPr>
      </w:pPr>
      <w:r w:rsidRPr="00AB6592">
        <w:rPr>
          <w:rFonts w:ascii="Arial" w:hAnsi="Arial" w:cs="Arial"/>
          <w:lang w:val="en"/>
        </w:rPr>
        <w:t>Cost model –</w:t>
      </w:r>
      <w:r w:rsidR="00414BC2" w:rsidRPr="00AB6592">
        <w:rPr>
          <w:rFonts w:ascii="Arial" w:hAnsi="Arial" w:cs="Arial"/>
          <w:lang w:val="en"/>
        </w:rPr>
        <w:t xml:space="preserve"> </w:t>
      </w:r>
      <w:r w:rsidR="004A7E33" w:rsidRPr="00AB6592">
        <w:rPr>
          <w:rFonts w:ascii="Arial" w:hAnsi="Arial" w:cs="Arial"/>
        </w:rPr>
        <w:t xml:space="preserve">Efforts by the firm to step up its relations with suppliers also had a long-term positive costs effect from bulk purchases discounts. Also use of recycled materials as source of raw materials is a critical cost cutting move the retailer adopts. One area Tesco has proven to be dominant and leading innovators is supply chain management. Increased relations with its supply chain partners improved its access to quality products at relatively cheaper prices, thus reducing the cost of supply. </w:t>
      </w:r>
    </w:p>
    <w:p w:rsidR="004A7E33" w:rsidRPr="00AB6592" w:rsidRDefault="00743DD0" w:rsidP="00B72433">
      <w:pPr>
        <w:spacing w:line="360" w:lineRule="auto"/>
        <w:jc w:val="both"/>
        <w:rPr>
          <w:rFonts w:ascii="Arial" w:hAnsi="Arial" w:cs="Arial"/>
          <w:lang w:val="en"/>
        </w:rPr>
      </w:pPr>
      <w:r w:rsidRPr="00AB6592">
        <w:rPr>
          <w:rFonts w:ascii="Arial" w:hAnsi="Arial" w:cs="Arial"/>
          <w:lang w:val="en"/>
        </w:rPr>
        <w:t xml:space="preserve">Value chain modelling – </w:t>
      </w:r>
      <w:r w:rsidR="004A6C67" w:rsidRPr="00AB6592">
        <w:rPr>
          <w:rFonts w:ascii="Arial" w:hAnsi="Arial" w:cs="Arial"/>
          <w:lang w:val="en"/>
        </w:rPr>
        <w:t xml:space="preserve">Customers at Tesco are privileged efficiency in areas such as customer wait times, acquisition of inventory and the level of helpfulness the retailer staff provides. To achieve this robust operation, the retailer has sufficiently staffed itself with sales assistants for both offline and online operations who are always readily available to assist customers. </w:t>
      </w:r>
      <w:r w:rsidR="00444BCD" w:rsidRPr="00AB6592">
        <w:rPr>
          <w:rFonts w:ascii="Arial" w:hAnsi="Arial" w:cs="Arial"/>
          <w:lang w:val="en"/>
        </w:rPr>
        <w:t>The retailer has a similar instore design for all its stores worldwide with extensive parking space for its customers including special space for the disabled and hose with children (</w:t>
      </w:r>
      <w:proofErr w:type="spellStart"/>
      <w:r w:rsidR="00444BCD" w:rsidRPr="00AB6592">
        <w:rPr>
          <w:rFonts w:ascii="Arial" w:hAnsi="Arial" w:cs="Arial"/>
          <w:lang w:val="en"/>
        </w:rPr>
        <w:t>Zao</w:t>
      </w:r>
      <w:proofErr w:type="spellEnd"/>
      <w:r w:rsidR="00444BCD" w:rsidRPr="00AB6592">
        <w:rPr>
          <w:rFonts w:ascii="Arial" w:hAnsi="Arial" w:cs="Arial"/>
          <w:lang w:val="en"/>
        </w:rPr>
        <w:t xml:space="preserve">, 2014). </w:t>
      </w:r>
      <w:proofErr w:type="gramStart"/>
      <w:r w:rsidR="00444BCD" w:rsidRPr="00AB6592">
        <w:rPr>
          <w:rFonts w:ascii="Arial" w:hAnsi="Arial" w:cs="Arial"/>
          <w:lang w:val="en"/>
        </w:rPr>
        <w:t>All of its</w:t>
      </w:r>
      <w:proofErr w:type="gramEnd"/>
      <w:r w:rsidR="00444BCD" w:rsidRPr="00AB6592">
        <w:rPr>
          <w:rFonts w:ascii="Arial" w:hAnsi="Arial" w:cs="Arial"/>
          <w:lang w:val="en"/>
        </w:rPr>
        <w:t xml:space="preserve"> branded in store products are of high quality and excellent quality packaging which is very appealing.  </w:t>
      </w:r>
      <w:r w:rsidR="00B72433" w:rsidRPr="00AB6592">
        <w:rPr>
          <w:rFonts w:ascii="Arial" w:hAnsi="Arial" w:cs="Arial"/>
          <w:lang w:val="en"/>
        </w:rPr>
        <w:t xml:space="preserve">According to Christopher (2011), key activities of Tesco as a retailer outbound and inbound logistics, operations, sales and marketing and services presented to customers with operations constituting the greater part of its core activities since the retailer not a manufacturer of any goods.  </w:t>
      </w:r>
    </w:p>
    <w:p w:rsidR="00374E2E" w:rsidRDefault="00374E2E" w:rsidP="0075011B">
      <w:pPr>
        <w:pStyle w:val="Heading1"/>
        <w:spacing w:line="360" w:lineRule="auto"/>
        <w:rPr>
          <w:rFonts w:eastAsiaTheme="minorHAnsi"/>
        </w:rPr>
      </w:pPr>
      <w:bookmarkStart w:id="9" w:name="_Toc59210505"/>
      <w:r>
        <w:rPr>
          <w:lang w:val="en"/>
        </w:rPr>
        <w:t xml:space="preserve">Tesco’s </w:t>
      </w:r>
      <w:bookmarkStart w:id="10" w:name="_Toc7425937"/>
      <w:r w:rsidRPr="00374E2E">
        <w:rPr>
          <w:rFonts w:eastAsiaTheme="minorHAnsi"/>
        </w:rPr>
        <w:t>Current organisational strategic position</w:t>
      </w:r>
      <w:bookmarkEnd w:id="9"/>
      <w:bookmarkEnd w:id="10"/>
    </w:p>
    <w:p w:rsidR="00A72DCB" w:rsidRDefault="00053B0B" w:rsidP="0075011B">
      <w:pPr>
        <w:spacing w:line="360" w:lineRule="auto"/>
        <w:jc w:val="both"/>
        <w:rPr>
          <w:rFonts w:ascii="Arial" w:hAnsi="Arial" w:cs="Arial"/>
        </w:rPr>
      </w:pPr>
      <w:r w:rsidRPr="00FC1E42">
        <w:rPr>
          <w:rFonts w:ascii="Arial" w:hAnsi="Arial" w:cs="Arial"/>
        </w:rPr>
        <w:t>The UK retail industry is in its maturity stage of the industry life cycle. According to CFI (2020), the industry is in its saturation point with the majority of the companies</w:t>
      </w:r>
      <w:r w:rsidR="00FC1E42" w:rsidRPr="00FC1E42">
        <w:rPr>
          <w:rFonts w:ascii="Arial" w:hAnsi="Arial" w:cs="Arial"/>
        </w:rPr>
        <w:t xml:space="preserve"> being highly established where one of their major strategic objective is to pursue ways that prevent new entrance into the industry in order to maintain high sales and profitability. </w:t>
      </w:r>
      <w:r w:rsidR="00FC1E42">
        <w:rPr>
          <w:rFonts w:ascii="Arial" w:hAnsi="Arial" w:cs="Arial"/>
        </w:rPr>
        <w:t xml:space="preserve"> A general overview of Tesco highlights that the retailer had been assuming the low-</w:t>
      </w:r>
      <w:r w:rsidR="008A0C9A">
        <w:rPr>
          <w:rFonts w:ascii="Arial" w:hAnsi="Arial" w:cs="Arial"/>
        </w:rPr>
        <w:t xml:space="preserve">cost strategy over the years as it attempted to minimise costs resulting in cheaper prices of products and </w:t>
      </w:r>
      <w:r w:rsidR="008A0C9A">
        <w:rPr>
          <w:rFonts w:ascii="Arial" w:hAnsi="Arial" w:cs="Arial"/>
        </w:rPr>
        <w:lastRenderedPageBreak/>
        <w:t xml:space="preserve">services offered relative to those of competitors. </w:t>
      </w:r>
      <w:r w:rsidR="00A72DCB">
        <w:rPr>
          <w:rFonts w:ascii="Arial" w:hAnsi="Arial" w:cs="Arial"/>
        </w:rPr>
        <w:t>The retailer also pursues a market oriented strategy which is helping them capture the larger part of the market in the UK</w:t>
      </w:r>
      <w:r w:rsidR="00B6006C">
        <w:rPr>
          <w:rFonts w:ascii="Arial" w:hAnsi="Arial" w:cs="Arial"/>
        </w:rPr>
        <w:t xml:space="preserve"> and was the first traditional retailer to introduce online shops</w:t>
      </w:r>
      <w:r w:rsidR="00A72DCB">
        <w:rPr>
          <w:rFonts w:ascii="Arial" w:hAnsi="Arial" w:cs="Arial"/>
        </w:rPr>
        <w:t>. In s</w:t>
      </w:r>
      <w:r w:rsidR="00C07EB0">
        <w:rPr>
          <w:rFonts w:ascii="Arial" w:hAnsi="Arial" w:cs="Arial"/>
        </w:rPr>
        <w:t>o doing, they are</w:t>
      </w:r>
      <w:r w:rsidR="00A72DCB">
        <w:rPr>
          <w:rFonts w:ascii="Arial" w:hAnsi="Arial" w:cs="Arial"/>
        </w:rPr>
        <w:t xml:space="preserve"> focus</w:t>
      </w:r>
      <w:r w:rsidR="00C07EB0">
        <w:rPr>
          <w:rFonts w:ascii="Arial" w:hAnsi="Arial" w:cs="Arial"/>
        </w:rPr>
        <w:t>ing</w:t>
      </w:r>
      <w:r w:rsidR="00A72DCB">
        <w:rPr>
          <w:rFonts w:ascii="Arial" w:hAnsi="Arial" w:cs="Arial"/>
        </w:rPr>
        <w:t xml:space="preserve"> on provision of quality products to customers </w:t>
      </w:r>
      <w:r w:rsidR="00C07EB0">
        <w:rPr>
          <w:rFonts w:ascii="Arial" w:hAnsi="Arial" w:cs="Arial"/>
        </w:rPr>
        <w:t xml:space="preserve">in turn creating value and maximising customer satisfaction as customer needs and wants are met. This strategy is made possible by the innovative introduction of Tesco club card which they use to gather customer data and also retain customer loyalty. </w:t>
      </w:r>
    </w:p>
    <w:p w:rsidR="003E0290" w:rsidRDefault="00C07EB0" w:rsidP="0075011B">
      <w:pPr>
        <w:spacing w:line="360" w:lineRule="auto"/>
        <w:jc w:val="both"/>
        <w:rPr>
          <w:rFonts w:ascii="Arial" w:hAnsi="Arial" w:cs="Arial"/>
        </w:rPr>
      </w:pPr>
      <w:r>
        <w:rPr>
          <w:rFonts w:ascii="Arial" w:hAnsi="Arial" w:cs="Arial"/>
        </w:rPr>
        <w:t xml:space="preserve">The company is well known of its internal and external growth strategies. </w:t>
      </w:r>
      <w:r w:rsidR="00B91933">
        <w:rPr>
          <w:rFonts w:ascii="Arial" w:hAnsi="Arial" w:cs="Arial"/>
        </w:rPr>
        <w:t xml:space="preserve">The retailer has a strong store network with over 7000 stores worldwide and continuing to open new stores, thus increasing their physical retail presence. Currently, the retailer is planning to open 150 new Express stores in the UK within the next three years and plan to double its capacity of online grocery business within the same period (Tesco, 2020). </w:t>
      </w:r>
      <w:r w:rsidR="003E0290">
        <w:rPr>
          <w:rFonts w:ascii="Arial" w:hAnsi="Arial" w:cs="Arial"/>
        </w:rPr>
        <w:t>Not only has the retailer expanded locally through more stores, it has also expanded into the global market by opening stores in 13 different countries mainly in Eur</w:t>
      </w:r>
      <w:r w:rsidR="00AC404B">
        <w:rPr>
          <w:rFonts w:ascii="Arial" w:hAnsi="Arial" w:cs="Arial"/>
        </w:rPr>
        <w:t xml:space="preserve">ope and Asia. The internationalisation strategy which they are adopting however seems challenging as its operating strategy fails to align with the new markets requirements </w:t>
      </w:r>
      <w:proofErr w:type="spellStart"/>
      <w:r w:rsidR="00AC404B" w:rsidRPr="00AC404B">
        <w:rPr>
          <w:rFonts w:ascii="Arial" w:hAnsi="Arial" w:cs="Arial"/>
        </w:rPr>
        <w:t>Ghrmay</w:t>
      </w:r>
      <w:proofErr w:type="spellEnd"/>
      <w:r w:rsidR="00AC404B">
        <w:rPr>
          <w:rFonts w:ascii="Arial" w:hAnsi="Arial" w:cs="Arial"/>
        </w:rPr>
        <w:t xml:space="preserve"> (2017). </w:t>
      </w:r>
      <w:r w:rsidR="00FD77FF">
        <w:rPr>
          <w:rFonts w:ascii="Arial" w:hAnsi="Arial" w:cs="Arial"/>
        </w:rPr>
        <w:t xml:space="preserve">Additionally, its supply chain system in overseas markets is not as developed as it is in the UK market. </w:t>
      </w:r>
    </w:p>
    <w:p w:rsidR="00A33692" w:rsidRDefault="00A33692" w:rsidP="0075011B">
      <w:pPr>
        <w:spacing w:line="360" w:lineRule="auto"/>
        <w:jc w:val="both"/>
        <w:rPr>
          <w:rFonts w:ascii="Arial" w:hAnsi="Arial" w:cs="Arial"/>
        </w:rPr>
      </w:pPr>
      <w:r>
        <w:rPr>
          <w:rFonts w:ascii="Arial" w:hAnsi="Arial" w:cs="Arial"/>
        </w:rPr>
        <w:t xml:space="preserve">Tesco </w:t>
      </w:r>
      <w:r w:rsidR="000D5AEE">
        <w:rPr>
          <w:rFonts w:ascii="Arial" w:hAnsi="Arial" w:cs="Arial"/>
        </w:rPr>
        <w:t xml:space="preserve">is celebrated for its strategies of related and non-related diversification. </w:t>
      </w:r>
      <w:r w:rsidR="0087513F">
        <w:rPr>
          <w:rFonts w:ascii="Arial" w:hAnsi="Arial" w:cs="Arial"/>
        </w:rPr>
        <w:t>When a business expands into new areas within the sector it operates but providing different product lines and markets, it is following related diversification (</w:t>
      </w:r>
      <w:r w:rsidR="005E27D6">
        <w:rPr>
          <w:rFonts w:ascii="Arial" w:hAnsi="Arial" w:cs="Arial"/>
        </w:rPr>
        <w:t xml:space="preserve">Anil &amp; </w:t>
      </w:r>
      <w:proofErr w:type="spellStart"/>
      <w:r w:rsidR="005E27D6">
        <w:rPr>
          <w:rFonts w:ascii="Arial" w:hAnsi="Arial" w:cs="Arial"/>
        </w:rPr>
        <w:t>Yigit</w:t>
      </w:r>
      <w:proofErr w:type="spellEnd"/>
      <w:r w:rsidR="005E27D6">
        <w:rPr>
          <w:rFonts w:ascii="Arial" w:hAnsi="Arial" w:cs="Arial"/>
        </w:rPr>
        <w:t>, 2011). This is apparent for Tesco when th</w:t>
      </w:r>
      <w:r w:rsidR="002C5208">
        <w:rPr>
          <w:rFonts w:ascii="Arial" w:hAnsi="Arial" w:cs="Arial"/>
        </w:rPr>
        <w:t>ey ventured into non-food</w:t>
      </w:r>
      <w:r w:rsidR="0072043D">
        <w:rPr>
          <w:rFonts w:ascii="Arial" w:hAnsi="Arial" w:cs="Arial"/>
        </w:rPr>
        <w:t xml:space="preserve"> items such as electricals, DVD rentals</w:t>
      </w:r>
      <w:r w:rsidR="002C5208">
        <w:rPr>
          <w:rFonts w:ascii="Arial" w:hAnsi="Arial" w:cs="Arial"/>
        </w:rPr>
        <w:t xml:space="preserve">, </w:t>
      </w:r>
      <w:r w:rsidR="0072043D">
        <w:rPr>
          <w:rFonts w:ascii="Arial" w:hAnsi="Arial" w:cs="Arial"/>
        </w:rPr>
        <w:t xml:space="preserve">apparels and furniture. </w:t>
      </w:r>
      <w:r w:rsidR="00891DBF">
        <w:rPr>
          <w:rFonts w:ascii="Arial" w:hAnsi="Arial" w:cs="Arial"/>
        </w:rPr>
        <w:t xml:space="preserve">Unrelated diversification on the other hand is </w:t>
      </w:r>
      <w:r w:rsidR="00E4130F">
        <w:rPr>
          <w:rFonts w:ascii="Arial" w:hAnsi="Arial" w:cs="Arial"/>
        </w:rPr>
        <w:t>when a business enters a new market offering unrelated products/services to its current offering mainly with the aim to reduce risks</w:t>
      </w:r>
      <w:r w:rsidR="007F0AF2">
        <w:rPr>
          <w:rFonts w:ascii="Arial" w:hAnsi="Arial" w:cs="Arial"/>
        </w:rPr>
        <w:t xml:space="preserve"> (</w:t>
      </w:r>
      <w:proofErr w:type="spellStart"/>
      <w:r w:rsidR="007F0AF2">
        <w:rPr>
          <w:rFonts w:ascii="Arial" w:hAnsi="Arial" w:cs="Arial"/>
        </w:rPr>
        <w:t>Dess</w:t>
      </w:r>
      <w:proofErr w:type="spellEnd"/>
      <w:r w:rsidR="007F0AF2">
        <w:rPr>
          <w:rFonts w:ascii="Arial" w:hAnsi="Arial" w:cs="Arial"/>
        </w:rPr>
        <w:t xml:space="preserve"> et al, 2014)</w:t>
      </w:r>
      <w:r w:rsidR="00E4130F">
        <w:rPr>
          <w:rFonts w:ascii="Arial" w:hAnsi="Arial" w:cs="Arial"/>
        </w:rPr>
        <w:t xml:space="preserve">. Tesco adopted this when they diversified into financial services provision. To strengthen this move, they even formed a joint venture with Royal Bank of Scotland (RBS) and later on acquired all the shares of the bank and become a </w:t>
      </w:r>
      <w:r w:rsidR="00570D59">
        <w:rPr>
          <w:rFonts w:ascii="Arial" w:hAnsi="Arial" w:cs="Arial"/>
        </w:rPr>
        <w:t>fully-fledged</w:t>
      </w:r>
      <w:r w:rsidR="00E4130F">
        <w:rPr>
          <w:rFonts w:ascii="Arial" w:hAnsi="Arial" w:cs="Arial"/>
        </w:rPr>
        <w:t xml:space="preserve"> </w:t>
      </w:r>
      <w:r w:rsidR="00570D59">
        <w:rPr>
          <w:rFonts w:ascii="Arial" w:hAnsi="Arial" w:cs="Arial"/>
        </w:rPr>
        <w:t>financial services provider</w:t>
      </w:r>
      <w:r w:rsidR="00B6006C">
        <w:rPr>
          <w:rFonts w:ascii="Arial" w:hAnsi="Arial" w:cs="Arial"/>
        </w:rPr>
        <w:t xml:space="preserve"> named Tesco Bank</w:t>
      </w:r>
      <w:r w:rsidR="00570D59">
        <w:rPr>
          <w:rFonts w:ascii="Arial" w:hAnsi="Arial" w:cs="Arial"/>
        </w:rPr>
        <w:t xml:space="preserve">. </w:t>
      </w:r>
    </w:p>
    <w:p w:rsidR="00743DD0" w:rsidRDefault="00374E2E" w:rsidP="00AF76BD">
      <w:pPr>
        <w:pStyle w:val="Heading1"/>
        <w:spacing w:line="360" w:lineRule="auto"/>
        <w:jc w:val="both"/>
        <w:rPr>
          <w:lang w:val="en"/>
        </w:rPr>
      </w:pPr>
      <w:bookmarkStart w:id="11" w:name="_Toc59210506"/>
      <w:r>
        <w:rPr>
          <w:lang w:val="en"/>
        </w:rPr>
        <w:t>Discussion of findings</w:t>
      </w:r>
      <w:bookmarkEnd w:id="11"/>
    </w:p>
    <w:p w:rsidR="0043247B" w:rsidRDefault="00137464" w:rsidP="00AF76BD">
      <w:pPr>
        <w:spacing w:line="360" w:lineRule="auto"/>
        <w:jc w:val="both"/>
        <w:rPr>
          <w:rFonts w:ascii="Arial" w:hAnsi="Arial" w:cs="Arial"/>
        </w:rPr>
      </w:pPr>
      <w:r w:rsidRPr="0043247B">
        <w:rPr>
          <w:rFonts w:ascii="Arial" w:hAnsi="Arial" w:cs="Arial"/>
          <w:lang w:val="en"/>
        </w:rPr>
        <w:t xml:space="preserve">Tesco has been performing very well prior the analysis. However, the advent of </w:t>
      </w:r>
      <w:r w:rsidR="0043247B" w:rsidRPr="0043247B">
        <w:rPr>
          <w:rFonts w:ascii="Arial" w:hAnsi="Arial" w:cs="Arial"/>
          <w:lang w:val="en"/>
        </w:rPr>
        <w:t xml:space="preserve">the global Corona Virus pandemic amidst also </w:t>
      </w:r>
      <w:r w:rsidR="006B0014">
        <w:rPr>
          <w:rFonts w:ascii="Arial" w:hAnsi="Arial" w:cs="Arial"/>
          <w:lang w:val="en"/>
        </w:rPr>
        <w:t xml:space="preserve">Brexit and </w:t>
      </w:r>
      <w:r w:rsidR="0043247B">
        <w:rPr>
          <w:rFonts w:ascii="Arial" w:hAnsi="Arial" w:cs="Arial"/>
          <w:lang w:val="en"/>
        </w:rPr>
        <w:t xml:space="preserve">the current industry 4.0 </w:t>
      </w:r>
      <w:proofErr w:type="gramStart"/>
      <w:r w:rsidR="0043247B">
        <w:rPr>
          <w:rFonts w:ascii="Arial" w:hAnsi="Arial" w:cs="Arial"/>
          <w:lang w:val="en"/>
        </w:rPr>
        <w:t>revolution</w:t>
      </w:r>
      <w:proofErr w:type="gramEnd"/>
      <w:r w:rsidR="0043247B">
        <w:rPr>
          <w:rFonts w:ascii="Arial" w:hAnsi="Arial" w:cs="Arial"/>
          <w:lang w:val="en"/>
        </w:rPr>
        <w:t xml:space="preserve">, the traditional brick and mortar retailing which used to dominate retailing sales is proving losing its hold. According to McKinsey &amp; </w:t>
      </w:r>
      <w:r w:rsidR="0043247B" w:rsidRPr="0043247B">
        <w:rPr>
          <w:rFonts w:ascii="Arial" w:hAnsi="Arial" w:cs="Arial"/>
          <w:lang w:val="en"/>
        </w:rPr>
        <w:t>Company</w:t>
      </w:r>
      <w:r w:rsidR="0043247B">
        <w:rPr>
          <w:rFonts w:ascii="Arial" w:hAnsi="Arial" w:cs="Arial"/>
          <w:lang w:val="en"/>
        </w:rPr>
        <w:t xml:space="preserve"> Report (2020), the shock brought about by the pandemic has put to test business models adopted by businesses and increased uncertainty about the future global business environment. </w:t>
      </w:r>
      <w:r w:rsidR="00BD4B83">
        <w:rPr>
          <w:rFonts w:ascii="Arial" w:hAnsi="Arial" w:cs="Arial"/>
          <w:lang w:val="en"/>
        </w:rPr>
        <w:t>The retail industry just like most o</w:t>
      </w:r>
      <w:r w:rsidR="007F0AF2">
        <w:rPr>
          <w:rFonts w:ascii="Arial" w:hAnsi="Arial" w:cs="Arial"/>
          <w:lang w:val="en"/>
        </w:rPr>
        <w:t xml:space="preserve">ther sectors is going through </w:t>
      </w:r>
      <w:r w:rsidR="00BD4B83">
        <w:rPr>
          <w:rFonts w:ascii="Arial" w:hAnsi="Arial" w:cs="Arial"/>
          <w:lang w:val="en"/>
        </w:rPr>
        <w:t xml:space="preserve">serious rapid changes and new ways of </w:t>
      </w:r>
      <w:r w:rsidR="00624892">
        <w:rPr>
          <w:rFonts w:ascii="Arial" w:hAnsi="Arial" w:cs="Arial"/>
          <w:lang w:val="en"/>
        </w:rPr>
        <w:t xml:space="preserve">doing business that ensure </w:t>
      </w:r>
      <w:r w:rsidR="00624892">
        <w:rPr>
          <w:rFonts w:ascii="Arial" w:hAnsi="Arial" w:cs="Arial"/>
          <w:lang w:val="en"/>
        </w:rPr>
        <w:lastRenderedPageBreak/>
        <w:t>sustainability and resilience</w:t>
      </w:r>
      <w:r w:rsidR="007F0AF2">
        <w:rPr>
          <w:rFonts w:ascii="Arial" w:hAnsi="Arial" w:cs="Arial"/>
          <w:lang w:val="en"/>
        </w:rPr>
        <w:t xml:space="preserve"> are prescribed</w:t>
      </w:r>
      <w:r w:rsidR="00624892">
        <w:rPr>
          <w:rFonts w:ascii="Arial" w:hAnsi="Arial" w:cs="Arial"/>
          <w:lang w:val="en"/>
        </w:rPr>
        <w:t xml:space="preserve">. </w:t>
      </w:r>
      <w:r w:rsidR="0043247B" w:rsidRPr="0043247B">
        <w:rPr>
          <w:rFonts w:ascii="Arial" w:hAnsi="Arial" w:cs="Arial"/>
        </w:rPr>
        <w:t>Herewith discussed are some of t</w:t>
      </w:r>
      <w:r w:rsidR="0043247B">
        <w:rPr>
          <w:rFonts w:ascii="Arial" w:hAnsi="Arial" w:cs="Arial"/>
        </w:rPr>
        <w:t>he major findings on Tesco’s</w:t>
      </w:r>
      <w:r w:rsidR="0043247B" w:rsidRPr="0043247B">
        <w:rPr>
          <w:rFonts w:ascii="Arial" w:hAnsi="Arial" w:cs="Arial"/>
        </w:rPr>
        <w:t xml:space="preserve"> road to </w:t>
      </w:r>
      <w:r w:rsidR="0043247B">
        <w:rPr>
          <w:rFonts w:ascii="Arial" w:hAnsi="Arial" w:cs="Arial"/>
        </w:rPr>
        <w:t xml:space="preserve">current and </w:t>
      </w:r>
      <w:r w:rsidR="0043247B" w:rsidRPr="0043247B">
        <w:rPr>
          <w:rFonts w:ascii="Arial" w:hAnsi="Arial" w:cs="Arial"/>
        </w:rPr>
        <w:t xml:space="preserve">intended success. </w:t>
      </w:r>
    </w:p>
    <w:p w:rsidR="0043247B" w:rsidRDefault="0043247B" w:rsidP="00AF76BD">
      <w:pPr>
        <w:spacing w:line="360" w:lineRule="auto"/>
        <w:jc w:val="both"/>
        <w:rPr>
          <w:rFonts w:ascii="Arial" w:hAnsi="Arial" w:cs="Arial"/>
          <w:iCs/>
          <w:lang w:val="en-GB"/>
        </w:rPr>
      </w:pPr>
      <w:r>
        <w:rPr>
          <w:rFonts w:ascii="Arial" w:hAnsi="Arial" w:cs="Arial"/>
        </w:rPr>
        <w:t xml:space="preserve">Vision - </w:t>
      </w:r>
      <w:r w:rsidR="007C39D4" w:rsidRPr="007C39D4">
        <w:rPr>
          <w:rFonts w:ascii="Arial" w:hAnsi="Arial" w:cs="Arial"/>
          <w:iCs/>
          <w:lang w:val="en-GB"/>
        </w:rPr>
        <w:t>To be the most highly valued business by: the customers we serve, the communities in which we operate, our loyal and committed colleagues and of course, our shareholders</w:t>
      </w:r>
      <w:r w:rsidR="007C39D4">
        <w:rPr>
          <w:rFonts w:ascii="Arial" w:hAnsi="Arial" w:cs="Arial"/>
          <w:iCs/>
          <w:lang w:val="en-GB"/>
        </w:rPr>
        <w:t xml:space="preserve"> (Tesco, 2020).</w:t>
      </w:r>
    </w:p>
    <w:p w:rsidR="00226438" w:rsidRDefault="00226438" w:rsidP="00AF76BD">
      <w:pPr>
        <w:spacing w:line="360" w:lineRule="auto"/>
        <w:jc w:val="both"/>
        <w:rPr>
          <w:rFonts w:ascii="Arial" w:hAnsi="Arial" w:cs="Arial"/>
          <w:iCs/>
          <w:lang w:val="en-GB"/>
        </w:rPr>
      </w:pPr>
      <w:r>
        <w:rPr>
          <w:rFonts w:ascii="Arial" w:hAnsi="Arial" w:cs="Arial"/>
          <w:iCs/>
          <w:lang w:val="en-GB"/>
        </w:rPr>
        <w:t xml:space="preserve">Mission – </w:t>
      </w:r>
      <w:r w:rsidRPr="00226438">
        <w:rPr>
          <w:rFonts w:ascii="Arial" w:hAnsi="Arial" w:cs="Arial"/>
          <w:iCs/>
        </w:rPr>
        <w:t>Tesco mission statement is “</w:t>
      </w:r>
      <w:r w:rsidRPr="00226438">
        <w:rPr>
          <w:rFonts w:ascii="Arial" w:hAnsi="Arial" w:cs="Arial"/>
          <w:bCs/>
          <w:iCs/>
        </w:rPr>
        <w:t>We make what matters better, together.</w:t>
      </w:r>
      <w:r w:rsidRPr="00226438">
        <w:rPr>
          <w:rFonts w:ascii="Arial" w:hAnsi="Arial" w:cs="Arial"/>
          <w:iCs/>
        </w:rPr>
        <w:t xml:space="preserve">” </w:t>
      </w:r>
    </w:p>
    <w:p w:rsidR="0005247F" w:rsidRPr="0005247F" w:rsidRDefault="007C39D4" w:rsidP="00AF76BD">
      <w:pPr>
        <w:spacing w:line="360" w:lineRule="auto"/>
        <w:jc w:val="both"/>
        <w:rPr>
          <w:rFonts w:ascii="Arial" w:hAnsi="Arial" w:cs="Arial"/>
          <w:lang w:val="en-GB"/>
        </w:rPr>
      </w:pPr>
      <w:r>
        <w:rPr>
          <w:rFonts w:ascii="Arial" w:hAnsi="Arial" w:cs="Arial"/>
        </w:rPr>
        <w:t xml:space="preserve">Core Values – being a responsible retailer thus aiming to be a zero-carbon business by 2050. The retailer aims at improving loyalty of customers and core business in the UK thus enhancing its customers’ shopping experience. </w:t>
      </w:r>
      <w:r w:rsidR="0005247F">
        <w:rPr>
          <w:rFonts w:ascii="Arial" w:hAnsi="Arial" w:cs="Arial"/>
          <w:lang w:val="en-GB"/>
        </w:rPr>
        <w:t xml:space="preserve">Additionally, according to Tesco (2020) no one tries harder for customers; we treat everyone the way we wish to be treated ourselves; and we use our scale for good. </w:t>
      </w:r>
    </w:p>
    <w:p w:rsidR="007C39D4" w:rsidRDefault="00456B69" w:rsidP="00AF76BD">
      <w:pPr>
        <w:spacing w:line="360" w:lineRule="auto"/>
        <w:jc w:val="both"/>
        <w:rPr>
          <w:rFonts w:ascii="Arial" w:hAnsi="Arial" w:cs="Arial"/>
          <w:lang w:val="en-GB"/>
        </w:rPr>
      </w:pPr>
      <w:r>
        <w:rPr>
          <w:rFonts w:ascii="Arial" w:hAnsi="Arial" w:cs="Arial"/>
          <w:lang w:val="en-GB"/>
        </w:rPr>
        <w:t xml:space="preserve">Target market </w:t>
      </w:r>
      <w:r w:rsidR="006E168F">
        <w:rPr>
          <w:rFonts w:ascii="Arial" w:hAnsi="Arial" w:cs="Arial"/>
          <w:lang w:val="en-GB"/>
        </w:rPr>
        <w:t>–</w:t>
      </w:r>
      <w:r>
        <w:rPr>
          <w:rFonts w:ascii="Arial" w:hAnsi="Arial" w:cs="Arial"/>
          <w:lang w:val="en-GB"/>
        </w:rPr>
        <w:t xml:space="preserve"> </w:t>
      </w:r>
      <w:r w:rsidR="006E168F">
        <w:rPr>
          <w:rFonts w:ascii="Arial" w:hAnsi="Arial" w:cs="Arial"/>
          <w:lang w:val="en-GB"/>
        </w:rPr>
        <w:t>It targets mainly cost conscious individuals</w:t>
      </w:r>
      <w:r w:rsidR="0059077A">
        <w:rPr>
          <w:rFonts w:ascii="Arial" w:hAnsi="Arial" w:cs="Arial"/>
          <w:lang w:val="en-GB"/>
        </w:rPr>
        <w:t xml:space="preserve"> who are concerned about variety of choice and bargains. Also targeted </w:t>
      </w:r>
      <w:proofErr w:type="gramStart"/>
      <w:r w:rsidR="0059077A">
        <w:rPr>
          <w:rFonts w:ascii="Arial" w:hAnsi="Arial" w:cs="Arial"/>
          <w:lang w:val="en-GB"/>
        </w:rPr>
        <w:t>are middle and higher income</w:t>
      </w:r>
      <w:proofErr w:type="gramEnd"/>
      <w:r w:rsidR="0059077A">
        <w:rPr>
          <w:rFonts w:ascii="Arial" w:hAnsi="Arial" w:cs="Arial"/>
          <w:lang w:val="en-GB"/>
        </w:rPr>
        <w:t xml:space="preserve"> earning customers, thus basically pursuing all conceivable targets. </w:t>
      </w:r>
    </w:p>
    <w:p w:rsidR="00F3102B" w:rsidRPr="00F3102B" w:rsidRDefault="00F3102B" w:rsidP="00AF76BD">
      <w:pPr>
        <w:spacing w:line="360" w:lineRule="auto"/>
        <w:jc w:val="both"/>
        <w:rPr>
          <w:rFonts w:ascii="Arial" w:hAnsi="Arial" w:cs="Arial"/>
        </w:rPr>
      </w:pPr>
      <w:proofErr w:type="gramStart"/>
      <w:r>
        <w:rPr>
          <w:rFonts w:ascii="Arial" w:hAnsi="Arial" w:cs="Arial"/>
          <w:lang w:val="en"/>
        </w:rPr>
        <w:t xml:space="preserve">Industry life cycle - </w:t>
      </w:r>
      <w:r w:rsidRPr="00F3102B">
        <w:rPr>
          <w:rFonts w:ascii="Arial" w:hAnsi="Arial" w:cs="Arial"/>
        </w:rPr>
        <w:t xml:space="preserve">Maturity stage evidenced by the slowing down of sales and earnings in real terms and the falling in market </w:t>
      </w:r>
      <w:r>
        <w:rPr>
          <w:rFonts w:ascii="Arial" w:hAnsi="Arial" w:cs="Arial"/>
        </w:rPr>
        <w:t>share by the traditional brick and motor stores.</w:t>
      </w:r>
      <w:proofErr w:type="gramEnd"/>
      <w:r>
        <w:rPr>
          <w:rFonts w:ascii="Arial" w:hAnsi="Arial" w:cs="Arial"/>
        </w:rPr>
        <w:t xml:space="preserve"> </w:t>
      </w:r>
      <w:r w:rsidRPr="00F3102B">
        <w:rPr>
          <w:rFonts w:ascii="Arial" w:hAnsi="Arial" w:cs="Arial"/>
        </w:rPr>
        <w:t xml:space="preserve"> </w:t>
      </w:r>
    </w:p>
    <w:p w:rsidR="00F3102B" w:rsidRDefault="00F3102B" w:rsidP="00AF76BD">
      <w:pPr>
        <w:spacing w:line="360" w:lineRule="auto"/>
        <w:jc w:val="both"/>
        <w:rPr>
          <w:rFonts w:ascii="Arial" w:hAnsi="Arial" w:cs="Arial"/>
        </w:rPr>
      </w:pPr>
      <w:r w:rsidRPr="00F3102B">
        <w:rPr>
          <w:rFonts w:ascii="Arial" w:hAnsi="Arial" w:cs="Arial"/>
        </w:rPr>
        <w:t xml:space="preserve">The following </w:t>
      </w:r>
      <w:proofErr w:type="gramStart"/>
      <w:r w:rsidRPr="00F3102B">
        <w:rPr>
          <w:rFonts w:ascii="Arial" w:hAnsi="Arial" w:cs="Arial"/>
        </w:rPr>
        <w:t>questions unve</w:t>
      </w:r>
      <w:r>
        <w:rPr>
          <w:rFonts w:ascii="Arial" w:hAnsi="Arial" w:cs="Arial"/>
        </w:rPr>
        <w:t>ils</w:t>
      </w:r>
      <w:proofErr w:type="gramEnd"/>
      <w:r>
        <w:rPr>
          <w:rFonts w:ascii="Arial" w:hAnsi="Arial" w:cs="Arial"/>
        </w:rPr>
        <w:t xml:space="preserve"> the status quo in Tesco</w:t>
      </w:r>
      <w:r w:rsidRPr="00F3102B">
        <w:rPr>
          <w:rFonts w:ascii="Arial" w:hAnsi="Arial" w:cs="Arial"/>
        </w:rPr>
        <w:t>:</w:t>
      </w:r>
    </w:p>
    <w:p w:rsidR="00F3102B" w:rsidRDefault="00F3102B" w:rsidP="00AF76BD">
      <w:pPr>
        <w:pStyle w:val="ListParagraph"/>
        <w:numPr>
          <w:ilvl w:val="0"/>
          <w:numId w:val="14"/>
        </w:numPr>
        <w:spacing w:line="360" w:lineRule="auto"/>
        <w:jc w:val="both"/>
        <w:rPr>
          <w:rFonts w:ascii="Arial" w:hAnsi="Arial" w:cs="Arial"/>
        </w:rPr>
      </w:pPr>
      <w:r w:rsidRPr="00F3102B">
        <w:rPr>
          <w:rFonts w:ascii="Arial" w:hAnsi="Arial" w:cs="Arial"/>
        </w:rPr>
        <w:t>What corporat</w:t>
      </w:r>
      <w:r w:rsidR="009840B0">
        <w:rPr>
          <w:rFonts w:ascii="Arial" w:hAnsi="Arial" w:cs="Arial"/>
        </w:rPr>
        <w:t>e level strategies is Tesco</w:t>
      </w:r>
      <w:r w:rsidRPr="00F3102B">
        <w:rPr>
          <w:rFonts w:ascii="Arial" w:hAnsi="Arial" w:cs="Arial"/>
        </w:rPr>
        <w:t xml:space="preserve"> pursuing currently?</w:t>
      </w:r>
    </w:p>
    <w:p w:rsidR="00F3102B" w:rsidRPr="00CC4BD5" w:rsidRDefault="00F3102B" w:rsidP="00AF76BD">
      <w:pPr>
        <w:pStyle w:val="ListParagraph"/>
        <w:spacing w:line="360" w:lineRule="auto"/>
        <w:jc w:val="both"/>
        <w:rPr>
          <w:rFonts w:ascii="Arial" w:hAnsi="Arial" w:cs="Arial"/>
        </w:rPr>
      </w:pPr>
      <w:r w:rsidRPr="00F3102B">
        <w:rPr>
          <w:rFonts w:ascii="Arial" w:hAnsi="Arial" w:cs="Arial"/>
        </w:rPr>
        <w:t xml:space="preserve">Porter (1988) described corporate level strategies as strategies that </w:t>
      </w:r>
      <w:proofErr w:type="gramStart"/>
      <w:r w:rsidRPr="00F3102B">
        <w:rPr>
          <w:rFonts w:ascii="Arial" w:hAnsi="Arial" w:cs="Arial"/>
        </w:rPr>
        <w:t>focuses</w:t>
      </w:r>
      <w:proofErr w:type="gramEnd"/>
      <w:r w:rsidRPr="00F3102B">
        <w:rPr>
          <w:rFonts w:ascii="Arial" w:hAnsi="Arial" w:cs="Arial"/>
        </w:rPr>
        <w:t xml:space="preserve"> mainly on the creation of value for the organisation as a whole and are develop</w:t>
      </w:r>
      <w:r w:rsidR="005C1A7E">
        <w:rPr>
          <w:rFonts w:ascii="Arial" w:hAnsi="Arial" w:cs="Arial"/>
        </w:rPr>
        <w:t>ed</w:t>
      </w:r>
      <w:r w:rsidRPr="00F3102B">
        <w:rPr>
          <w:rFonts w:ascii="Arial" w:hAnsi="Arial" w:cs="Arial"/>
        </w:rPr>
        <w:t xml:space="preserve"> at corporate or top management level. They provide the overall direction of the organisation where it has more than one line of business. They can be categorised under growth, stability and diversification.</w:t>
      </w:r>
      <w:r w:rsidR="009840B0">
        <w:rPr>
          <w:rFonts w:ascii="Arial" w:hAnsi="Arial" w:cs="Arial"/>
        </w:rPr>
        <w:t xml:space="preserve"> Tesco</w:t>
      </w:r>
      <w:r w:rsidR="009840B0" w:rsidRPr="009840B0">
        <w:rPr>
          <w:rFonts w:ascii="Arial" w:hAnsi="Arial" w:cs="Arial"/>
        </w:rPr>
        <w:t xml:space="preserve"> pursued this through </w:t>
      </w:r>
      <w:r w:rsidR="009840B0">
        <w:rPr>
          <w:rFonts w:ascii="Arial" w:hAnsi="Arial" w:cs="Arial"/>
        </w:rPr>
        <w:t xml:space="preserve">strategic partnerships with suppliers, </w:t>
      </w:r>
      <w:proofErr w:type="spellStart"/>
      <w:r w:rsidR="00CC4BD5">
        <w:rPr>
          <w:rFonts w:ascii="Arial" w:hAnsi="Arial" w:cs="Arial"/>
        </w:rPr>
        <w:t>Clubcard</w:t>
      </w:r>
      <w:proofErr w:type="spellEnd"/>
      <w:r w:rsidR="00CC4BD5">
        <w:rPr>
          <w:rFonts w:ascii="Arial" w:hAnsi="Arial" w:cs="Arial"/>
        </w:rPr>
        <w:t xml:space="preserve"> partners like Avis and Virgin Atlantic, logistics companies and the recent alliance with France leading retailer Carrefour. </w:t>
      </w:r>
      <w:proofErr w:type="gramStart"/>
      <w:r w:rsidR="009840B0" w:rsidRPr="00CC4BD5">
        <w:rPr>
          <w:rFonts w:ascii="Arial" w:hAnsi="Arial" w:cs="Arial"/>
        </w:rPr>
        <w:t>The aim being to achieve growth in the key metrics such as revenue, profits and total assets.</w:t>
      </w:r>
      <w:proofErr w:type="gramEnd"/>
      <w:r w:rsidR="009840B0" w:rsidRPr="00CC4BD5">
        <w:rPr>
          <w:rFonts w:ascii="Arial" w:hAnsi="Arial" w:cs="Arial"/>
        </w:rPr>
        <w:t xml:space="preserve"> Under stability strategy which is common in stressful economic periods (in this case th</w:t>
      </w:r>
      <w:r w:rsidR="00CC4BD5">
        <w:rPr>
          <w:rFonts w:ascii="Arial" w:hAnsi="Arial" w:cs="Arial"/>
        </w:rPr>
        <w:t>e global pandemic</w:t>
      </w:r>
      <w:r w:rsidR="009840B0" w:rsidRPr="00CC4BD5">
        <w:rPr>
          <w:rFonts w:ascii="Arial" w:hAnsi="Arial" w:cs="Arial"/>
        </w:rPr>
        <w:t>), the retailer forged strategic relationships with local suppliers in order to ensure continued supply of quality raw materials and improved supply chain relations. This helps to ensure maintenance of the current market share. Lastly, diversif</w:t>
      </w:r>
      <w:r w:rsidR="00CC4BD5">
        <w:rPr>
          <w:rFonts w:ascii="Arial" w:hAnsi="Arial" w:cs="Arial"/>
        </w:rPr>
        <w:t>ication saw the retailer going into joint venture with and eventual acquisition of with RBS</w:t>
      </w:r>
      <w:r w:rsidR="009840B0" w:rsidRPr="00CC4BD5">
        <w:rPr>
          <w:rFonts w:ascii="Arial" w:hAnsi="Arial" w:cs="Arial"/>
        </w:rPr>
        <w:t xml:space="preserve"> in</w:t>
      </w:r>
      <w:r w:rsidR="00CC4BD5">
        <w:rPr>
          <w:rFonts w:ascii="Arial" w:hAnsi="Arial" w:cs="Arial"/>
        </w:rPr>
        <w:t xml:space="preserve">to financial services provision. </w:t>
      </w:r>
    </w:p>
    <w:p w:rsidR="00CC4BD5" w:rsidRDefault="00CC4BD5" w:rsidP="00AF76BD">
      <w:pPr>
        <w:pStyle w:val="ListParagraph"/>
        <w:numPr>
          <w:ilvl w:val="0"/>
          <w:numId w:val="14"/>
        </w:numPr>
        <w:spacing w:line="360" w:lineRule="auto"/>
        <w:jc w:val="both"/>
        <w:rPr>
          <w:rFonts w:ascii="Arial" w:hAnsi="Arial" w:cs="Arial"/>
        </w:rPr>
      </w:pPr>
      <w:r>
        <w:rPr>
          <w:rFonts w:ascii="Arial" w:hAnsi="Arial" w:cs="Arial"/>
        </w:rPr>
        <w:t>What is the nature of Tesco’s</w:t>
      </w:r>
      <w:r w:rsidRPr="00CC4BD5">
        <w:rPr>
          <w:rFonts w:ascii="Arial" w:hAnsi="Arial" w:cs="Arial"/>
        </w:rPr>
        <w:t xml:space="preserve"> business level strategy?</w:t>
      </w:r>
    </w:p>
    <w:p w:rsidR="00CC4BD5" w:rsidRDefault="009E3E41" w:rsidP="00AF76BD">
      <w:pPr>
        <w:pStyle w:val="ListParagraph"/>
        <w:spacing w:line="360" w:lineRule="auto"/>
        <w:jc w:val="both"/>
        <w:rPr>
          <w:rFonts w:ascii="Arial" w:hAnsi="Arial" w:cs="Arial"/>
        </w:rPr>
      </w:pPr>
      <w:r>
        <w:rPr>
          <w:rFonts w:ascii="Arial" w:hAnsi="Arial" w:cs="Arial"/>
        </w:rPr>
        <w:lastRenderedPageBreak/>
        <w:t xml:space="preserve">In order to gain competitive advantage through exploitation of core competencies within </w:t>
      </w:r>
      <w:r w:rsidR="001411AC">
        <w:rPr>
          <w:rFonts w:ascii="Arial" w:hAnsi="Arial" w:cs="Arial"/>
        </w:rPr>
        <w:t>specific product markets a business uses actions and obligations that are cohesive and synchronised (</w:t>
      </w:r>
      <w:proofErr w:type="spellStart"/>
      <w:r w:rsidR="002713DC">
        <w:rPr>
          <w:rFonts w:ascii="Arial" w:hAnsi="Arial" w:cs="Arial"/>
        </w:rPr>
        <w:t>Hitt</w:t>
      </w:r>
      <w:proofErr w:type="spellEnd"/>
      <w:r w:rsidR="002713DC">
        <w:rPr>
          <w:rFonts w:ascii="Arial" w:hAnsi="Arial" w:cs="Arial"/>
        </w:rPr>
        <w:t xml:space="preserve"> et al, 2017)</w:t>
      </w:r>
      <w:r w:rsidR="001411AC">
        <w:rPr>
          <w:rFonts w:ascii="Arial" w:hAnsi="Arial" w:cs="Arial"/>
        </w:rPr>
        <w:t xml:space="preserve">. </w:t>
      </w:r>
      <w:r w:rsidR="002713DC" w:rsidRPr="002713DC">
        <w:rPr>
          <w:rFonts w:ascii="Arial" w:hAnsi="Arial" w:cs="Arial"/>
        </w:rPr>
        <w:t xml:space="preserve">All companies, be it SMEs, large corporates or NGOs ought to develop business strategies to ensure survival, profit maximisation and long-term profitability. These strategies mainly emanate from the middle management with at times top management involved. They focus on creation of competitive advantage in the market the business operates. </w:t>
      </w:r>
      <w:r w:rsidR="002713DC">
        <w:rPr>
          <w:rFonts w:ascii="Arial" w:hAnsi="Arial" w:cs="Arial"/>
        </w:rPr>
        <w:t>Tesco</w:t>
      </w:r>
      <w:r w:rsidR="002713DC" w:rsidRPr="002713DC">
        <w:rPr>
          <w:rFonts w:ascii="Arial" w:hAnsi="Arial" w:cs="Arial"/>
        </w:rPr>
        <w:t xml:space="preserve"> is assuming </w:t>
      </w:r>
      <w:r w:rsidR="002713DC">
        <w:rPr>
          <w:rFonts w:ascii="Arial" w:hAnsi="Arial" w:cs="Arial"/>
        </w:rPr>
        <w:t xml:space="preserve">a low cost strategy in the UK market as they thrive to offer cheapest prices in the market. </w:t>
      </w:r>
    </w:p>
    <w:p w:rsidR="00FD56ED" w:rsidRPr="00FD56ED" w:rsidRDefault="00FD56ED" w:rsidP="00AF76BD">
      <w:pPr>
        <w:pStyle w:val="ListParagraph"/>
        <w:numPr>
          <w:ilvl w:val="0"/>
          <w:numId w:val="14"/>
        </w:numPr>
        <w:spacing w:line="360" w:lineRule="auto"/>
        <w:jc w:val="both"/>
        <w:rPr>
          <w:rFonts w:ascii="Arial" w:hAnsi="Arial" w:cs="Arial"/>
        </w:rPr>
      </w:pPr>
      <w:proofErr w:type="gramStart"/>
      <w:r w:rsidRPr="00FD56ED">
        <w:rPr>
          <w:rFonts w:ascii="Arial" w:hAnsi="Arial" w:cs="Arial"/>
        </w:rPr>
        <w:t>Does the corporate and business level strategies</w:t>
      </w:r>
      <w:proofErr w:type="gramEnd"/>
      <w:r w:rsidRPr="00FD56ED">
        <w:rPr>
          <w:rFonts w:ascii="Arial" w:hAnsi="Arial" w:cs="Arial"/>
        </w:rPr>
        <w:t xml:space="preserve"> align with the vision and mission?</w:t>
      </w:r>
    </w:p>
    <w:p w:rsidR="00F3102B" w:rsidRDefault="00FD56ED" w:rsidP="00AF76BD">
      <w:pPr>
        <w:pStyle w:val="ListParagraph"/>
        <w:spacing w:line="360" w:lineRule="auto"/>
        <w:jc w:val="both"/>
        <w:rPr>
          <w:rFonts w:ascii="Arial" w:hAnsi="Arial" w:cs="Arial"/>
        </w:rPr>
      </w:pPr>
      <w:r>
        <w:rPr>
          <w:rFonts w:ascii="Arial" w:hAnsi="Arial" w:cs="Arial"/>
        </w:rPr>
        <w:t xml:space="preserve">There is defined alignment </w:t>
      </w:r>
      <w:r w:rsidR="00537728">
        <w:rPr>
          <w:rFonts w:ascii="Arial" w:hAnsi="Arial" w:cs="Arial"/>
        </w:rPr>
        <w:t xml:space="preserve">of both corporate and business level strategies with vision and mission. The loyalty </w:t>
      </w:r>
      <w:proofErr w:type="spellStart"/>
      <w:r w:rsidR="00537728">
        <w:rPr>
          <w:rFonts w:ascii="Arial" w:hAnsi="Arial" w:cs="Arial"/>
        </w:rPr>
        <w:t>Clubcard</w:t>
      </w:r>
      <w:proofErr w:type="spellEnd"/>
      <w:r w:rsidR="00537728">
        <w:rPr>
          <w:rFonts w:ascii="Arial" w:hAnsi="Arial" w:cs="Arial"/>
        </w:rPr>
        <w:t xml:space="preserve"> strategy combined with supply chain relations shows that the retailer focuses on inclusiveness. </w:t>
      </w:r>
    </w:p>
    <w:p w:rsidR="00537728" w:rsidRDefault="00537728" w:rsidP="00AF76BD">
      <w:pPr>
        <w:pStyle w:val="ListParagraph"/>
        <w:numPr>
          <w:ilvl w:val="0"/>
          <w:numId w:val="14"/>
        </w:numPr>
        <w:spacing w:line="360" w:lineRule="auto"/>
        <w:jc w:val="both"/>
        <w:rPr>
          <w:rFonts w:ascii="Arial" w:hAnsi="Arial" w:cs="Arial"/>
        </w:rPr>
      </w:pPr>
      <w:proofErr w:type="gramStart"/>
      <w:r w:rsidRPr="00537728">
        <w:rPr>
          <w:rFonts w:ascii="Arial" w:hAnsi="Arial" w:cs="Arial"/>
        </w:rPr>
        <w:t>Does the corporate and business level strategies</w:t>
      </w:r>
      <w:proofErr w:type="gramEnd"/>
      <w:r w:rsidRPr="00537728">
        <w:rPr>
          <w:rFonts w:ascii="Arial" w:hAnsi="Arial" w:cs="Arial"/>
        </w:rPr>
        <w:t xml:space="preserve"> align with the generic industry specifics?</w:t>
      </w:r>
    </w:p>
    <w:p w:rsidR="00537728" w:rsidRDefault="00537728" w:rsidP="00AF76BD">
      <w:pPr>
        <w:pStyle w:val="ListParagraph"/>
        <w:spacing w:line="360" w:lineRule="auto"/>
        <w:jc w:val="both"/>
        <w:rPr>
          <w:rFonts w:ascii="Arial" w:hAnsi="Arial" w:cs="Arial"/>
        </w:rPr>
      </w:pPr>
      <w:r w:rsidRPr="00537728">
        <w:rPr>
          <w:rFonts w:ascii="Arial" w:hAnsi="Arial" w:cs="Arial"/>
        </w:rPr>
        <w:t>The generic industry strategies for organisations falling in the maturity stage are:</w:t>
      </w:r>
    </w:p>
    <w:p w:rsidR="00537728" w:rsidRPr="00537728" w:rsidRDefault="00537728" w:rsidP="00AF76BD">
      <w:pPr>
        <w:pStyle w:val="ListParagraph"/>
        <w:numPr>
          <w:ilvl w:val="0"/>
          <w:numId w:val="15"/>
        </w:numPr>
        <w:spacing w:line="360" w:lineRule="auto"/>
        <w:jc w:val="both"/>
        <w:rPr>
          <w:rFonts w:ascii="Arial" w:hAnsi="Arial" w:cs="Arial"/>
        </w:rPr>
      </w:pPr>
      <w:r w:rsidRPr="00537728">
        <w:rPr>
          <w:rFonts w:ascii="Arial" w:hAnsi="Arial" w:cs="Arial"/>
        </w:rPr>
        <w:t>Create low cost positioning through purchasing of rival firms which allows operational efficien</w:t>
      </w:r>
      <w:r>
        <w:rPr>
          <w:rFonts w:ascii="Arial" w:hAnsi="Arial" w:cs="Arial"/>
        </w:rPr>
        <w:t>cy with the acquisition of Booker the country largest wholesaler being an example</w:t>
      </w:r>
      <w:r w:rsidRPr="00537728">
        <w:rPr>
          <w:rFonts w:ascii="Arial" w:hAnsi="Arial" w:cs="Arial"/>
        </w:rPr>
        <w:t>.</w:t>
      </w:r>
    </w:p>
    <w:p w:rsidR="00537728" w:rsidRPr="00537728" w:rsidRDefault="00537728" w:rsidP="00AF76BD">
      <w:pPr>
        <w:pStyle w:val="ListParagraph"/>
        <w:numPr>
          <w:ilvl w:val="0"/>
          <w:numId w:val="15"/>
        </w:numPr>
        <w:spacing w:line="360" w:lineRule="auto"/>
        <w:jc w:val="both"/>
        <w:rPr>
          <w:rFonts w:ascii="Arial" w:hAnsi="Arial" w:cs="Arial"/>
        </w:rPr>
      </w:pPr>
      <w:r w:rsidRPr="00537728">
        <w:rPr>
          <w:rFonts w:ascii="Arial" w:hAnsi="Arial" w:cs="Arial"/>
        </w:rPr>
        <w:t>Cost savings by cutting marginal products that do not add more towards revenue but only tend to increase production costs. Actually with our retailer here, they are not doing well instead they are introducing even more product lines.</w:t>
      </w:r>
    </w:p>
    <w:p w:rsidR="00537728" w:rsidRDefault="004E0456" w:rsidP="00AF76BD">
      <w:pPr>
        <w:pStyle w:val="ListParagraph"/>
        <w:numPr>
          <w:ilvl w:val="0"/>
          <w:numId w:val="15"/>
        </w:numPr>
        <w:spacing w:line="360" w:lineRule="auto"/>
        <w:jc w:val="both"/>
        <w:rPr>
          <w:rFonts w:ascii="Arial" w:hAnsi="Arial" w:cs="Arial"/>
        </w:rPr>
      </w:pPr>
      <w:r w:rsidRPr="004E0456">
        <w:rPr>
          <w:rFonts w:ascii="Arial" w:hAnsi="Arial" w:cs="Arial"/>
        </w:rPr>
        <w:t>Increased focus on cost reduction through trimming of activities that increase costs, adopting business process re-engineering, advent more e-commerce technologies in processes and generate an economical channel of distribution. The organisation is doing well such as unde</w:t>
      </w:r>
      <w:r>
        <w:rPr>
          <w:rFonts w:ascii="Arial" w:hAnsi="Arial" w:cs="Arial"/>
        </w:rPr>
        <w:t xml:space="preserve">r the use of recycled materials and continued pioneering of new retail technologies. </w:t>
      </w:r>
    </w:p>
    <w:p w:rsidR="00253C7A" w:rsidRPr="00253C7A" w:rsidRDefault="00253C7A" w:rsidP="00AF76BD">
      <w:pPr>
        <w:pStyle w:val="ListParagraph"/>
        <w:numPr>
          <w:ilvl w:val="0"/>
          <w:numId w:val="15"/>
        </w:numPr>
        <w:spacing w:line="360" w:lineRule="auto"/>
        <w:jc w:val="both"/>
        <w:rPr>
          <w:rFonts w:ascii="Arial" w:hAnsi="Arial" w:cs="Arial"/>
        </w:rPr>
      </w:pPr>
      <w:r w:rsidRPr="00253C7A">
        <w:rPr>
          <w:rFonts w:ascii="Arial" w:hAnsi="Arial" w:cs="Arial"/>
        </w:rPr>
        <w:t xml:space="preserve">Value chain innovation emphasis. </w:t>
      </w:r>
      <w:proofErr w:type="gramStart"/>
      <w:r w:rsidRPr="00253C7A">
        <w:rPr>
          <w:rFonts w:ascii="Arial" w:hAnsi="Arial" w:cs="Arial"/>
        </w:rPr>
        <w:t>Innovative tendencies promote better products/services and allows</w:t>
      </w:r>
      <w:proofErr w:type="gramEnd"/>
      <w:r w:rsidRPr="00253C7A">
        <w:rPr>
          <w:rFonts w:ascii="Arial" w:hAnsi="Arial" w:cs="Arial"/>
        </w:rPr>
        <w:t xml:space="preserve"> the introduction of new improved models or versions into the market. Additionally, labour efficiency and machine capitalisation can be increased by product lines being re-designed. Under this variable the retailer is in compliance as seen wi</w:t>
      </w:r>
      <w:r>
        <w:rPr>
          <w:rFonts w:ascii="Arial" w:hAnsi="Arial" w:cs="Arial"/>
        </w:rPr>
        <w:t xml:space="preserve">th the organic food initiatives, plans to become a zero-carbon business by 2050 and the trainings offered to employees. </w:t>
      </w:r>
    </w:p>
    <w:p w:rsidR="00253C7A" w:rsidRPr="00253C7A" w:rsidRDefault="00253C7A" w:rsidP="00AF76BD">
      <w:pPr>
        <w:pStyle w:val="ListParagraph"/>
        <w:numPr>
          <w:ilvl w:val="0"/>
          <w:numId w:val="15"/>
        </w:numPr>
        <w:spacing w:line="360" w:lineRule="auto"/>
        <w:jc w:val="both"/>
        <w:rPr>
          <w:rFonts w:ascii="Arial" w:hAnsi="Arial" w:cs="Arial"/>
        </w:rPr>
      </w:pPr>
      <w:r w:rsidRPr="00253C7A">
        <w:rPr>
          <w:rFonts w:ascii="Arial" w:hAnsi="Arial" w:cs="Arial"/>
        </w:rPr>
        <w:lastRenderedPageBreak/>
        <w:t>Seek expansion opportunities in the international market since the loca</w:t>
      </w:r>
      <w:r>
        <w:rPr>
          <w:rFonts w:ascii="Arial" w:hAnsi="Arial" w:cs="Arial"/>
        </w:rPr>
        <w:t>l market has matured. Tesco</w:t>
      </w:r>
      <w:r w:rsidRPr="00253C7A">
        <w:rPr>
          <w:rFonts w:ascii="Arial" w:hAnsi="Arial" w:cs="Arial"/>
        </w:rPr>
        <w:t xml:space="preserve"> is also trading in the inte</w:t>
      </w:r>
      <w:r>
        <w:rPr>
          <w:rFonts w:ascii="Arial" w:hAnsi="Arial" w:cs="Arial"/>
        </w:rPr>
        <w:t xml:space="preserve">rnational markets like China, Thailand and Poland and in the process </w:t>
      </w:r>
      <w:r w:rsidRPr="00253C7A">
        <w:rPr>
          <w:rFonts w:ascii="Arial" w:hAnsi="Arial" w:cs="Arial"/>
        </w:rPr>
        <w:t>also</w:t>
      </w:r>
      <w:r>
        <w:rPr>
          <w:rFonts w:ascii="Arial" w:hAnsi="Arial" w:cs="Arial"/>
        </w:rPr>
        <w:t xml:space="preserve"> gaining</w:t>
      </w:r>
      <w:r w:rsidRPr="00253C7A">
        <w:rPr>
          <w:rFonts w:ascii="Arial" w:hAnsi="Arial" w:cs="Arial"/>
        </w:rPr>
        <w:t xml:space="preserve"> more strategic ideas from those developed markets. </w:t>
      </w:r>
    </w:p>
    <w:p w:rsidR="00253C7A" w:rsidRPr="00537728" w:rsidRDefault="00253C7A" w:rsidP="00AF76BD">
      <w:pPr>
        <w:pStyle w:val="ListParagraph"/>
        <w:spacing w:line="360" w:lineRule="auto"/>
        <w:ind w:left="1440"/>
        <w:jc w:val="both"/>
        <w:rPr>
          <w:rFonts w:ascii="Arial" w:hAnsi="Arial" w:cs="Arial"/>
        </w:rPr>
      </w:pPr>
    </w:p>
    <w:p w:rsidR="008E4A38" w:rsidRDefault="00030E36" w:rsidP="00AF76BD">
      <w:pPr>
        <w:pStyle w:val="ListParagraph"/>
        <w:numPr>
          <w:ilvl w:val="0"/>
          <w:numId w:val="14"/>
        </w:numPr>
        <w:spacing w:line="360" w:lineRule="auto"/>
        <w:jc w:val="both"/>
        <w:rPr>
          <w:rFonts w:ascii="Arial" w:hAnsi="Arial" w:cs="Arial"/>
        </w:rPr>
      </w:pPr>
      <w:r w:rsidRPr="00030E36">
        <w:rPr>
          <w:rFonts w:ascii="Arial" w:hAnsi="Arial" w:cs="Arial"/>
        </w:rPr>
        <w:t>Are the corporate and business strategies strengthening its market position and competitive advantage?</w:t>
      </w:r>
    </w:p>
    <w:p w:rsidR="008E4A38" w:rsidRDefault="008E4A38" w:rsidP="008E4A38">
      <w:pPr>
        <w:pStyle w:val="ListParagraph"/>
        <w:spacing w:line="360" w:lineRule="auto"/>
        <w:jc w:val="both"/>
        <w:rPr>
          <w:rFonts w:ascii="Arial" w:hAnsi="Arial" w:cs="Arial"/>
        </w:rPr>
      </w:pPr>
      <w:r w:rsidRPr="008E4A38">
        <w:rPr>
          <w:rFonts w:ascii="Arial" w:hAnsi="Arial" w:cs="Arial"/>
        </w:rPr>
        <w:t>The corporate level strategies are really fighting to maintain and retain the retailer’s market leadership as they are emphasising really on growth and stability. Considering the current economic situation due to the Corona Virus pandemic which is weighing down on mostly low income earners who are mainly the strategic target market for Tesco, the business level strategy seem to be working but however, focus should now divert from lower prices and quality towards more customer care based strategies. Disruptions in technology and the increased online business activities coupled with price wars in the sector are negatively impacting strategy.</w:t>
      </w:r>
    </w:p>
    <w:p w:rsidR="00030E36" w:rsidRDefault="004655F1" w:rsidP="00AF76BD">
      <w:pPr>
        <w:pStyle w:val="ListParagraph"/>
        <w:numPr>
          <w:ilvl w:val="0"/>
          <w:numId w:val="14"/>
        </w:numPr>
        <w:spacing w:line="360" w:lineRule="auto"/>
        <w:jc w:val="both"/>
        <w:rPr>
          <w:rFonts w:ascii="Arial" w:hAnsi="Arial" w:cs="Arial"/>
        </w:rPr>
      </w:pPr>
      <w:r>
        <w:rPr>
          <w:rFonts w:ascii="Arial" w:hAnsi="Arial" w:cs="Arial"/>
        </w:rPr>
        <w:t>Does the global strategy applied successful in gaining market share?</w:t>
      </w:r>
    </w:p>
    <w:p w:rsidR="00A201CB" w:rsidRDefault="00871B58" w:rsidP="00A201CB">
      <w:pPr>
        <w:pStyle w:val="ListParagraph"/>
        <w:spacing w:line="360" w:lineRule="auto"/>
        <w:jc w:val="both"/>
        <w:rPr>
          <w:rFonts w:ascii="Arial" w:hAnsi="Arial" w:cs="Arial"/>
        </w:rPr>
      </w:pPr>
      <w:r>
        <w:rPr>
          <w:rFonts w:ascii="Arial" w:hAnsi="Arial" w:cs="Arial"/>
        </w:rPr>
        <w:t>Tesco uses the international global strategy whereby according to Hill (20</w:t>
      </w:r>
      <w:r w:rsidR="00243709">
        <w:rPr>
          <w:rFonts w:ascii="Arial" w:hAnsi="Arial" w:cs="Arial"/>
        </w:rPr>
        <w:t>11), Tesco take products produced in their domestic market</w:t>
      </w:r>
      <w:r>
        <w:rPr>
          <w:rFonts w:ascii="Arial" w:hAnsi="Arial" w:cs="Arial"/>
        </w:rPr>
        <w:t xml:space="preserve"> </w:t>
      </w:r>
      <w:r w:rsidR="00243709">
        <w:rPr>
          <w:rFonts w:ascii="Arial" w:hAnsi="Arial" w:cs="Arial"/>
        </w:rPr>
        <w:t xml:space="preserve">and sell them in the international market with little local customisation. This strategy has failed and the most celebrated case scenario is Tesco’s failure to capture the USA market. Their </w:t>
      </w:r>
      <w:proofErr w:type="gramStart"/>
      <w:r w:rsidR="00243709">
        <w:rPr>
          <w:rFonts w:ascii="Arial" w:hAnsi="Arial" w:cs="Arial"/>
        </w:rPr>
        <w:t>products have an appealing in the UK but does</w:t>
      </w:r>
      <w:proofErr w:type="gramEnd"/>
      <w:r w:rsidR="00243709">
        <w:rPr>
          <w:rFonts w:ascii="Arial" w:hAnsi="Arial" w:cs="Arial"/>
        </w:rPr>
        <w:t xml:space="preserve"> not consider the </w:t>
      </w:r>
      <w:r w:rsidR="00E14B73">
        <w:rPr>
          <w:rFonts w:ascii="Arial" w:hAnsi="Arial" w:cs="Arial"/>
        </w:rPr>
        <w:t xml:space="preserve">pressure on local responsiveness in the foreign markets they are expanding to. </w:t>
      </w:r>
      <w:r w:rsidR="00243709">
        <w:rPr>
          <w:rFonts w:ascii="Arial" w:hAnsi="Arial" w:cs="Arial"/>
        </w:rPr>
        <w:t xml:space="preserve"> </w:t>
      </w:r>
    </w:p>
    <w:p w:rsidR="00B6071F" w:rsidRPr="008E4A38" w:rsidRDefault="00B6071F" w:rsidP="008E4A38">
      <w:pPr>
        <w:spacing w:line="360" w:lineRule="auto"/>
        <w:jc w:val="both"/>
        <w:rPr>
          <w:rFonts w:ascii="Arial" w:hAnsi="Arial" w:cs="Arial"/>
        </w:rPr>
      </w:pPr>
      <w:r>
        <w:rPr>
          <w:rFonts w:ascii="Arial" w:hAnsi="Arial" w:cs="Arial"/>
        </w:rPr>
        <w:t xml:space="preserve">By and large, the retailer has over the years successfully transformed their customer experience digitally with improvements in their business and operating models through timely investments in advanced technologies. </w:t>
      </w:r>
      <w:r w:rsidR="00175757">
        <w:rPr>
          <w:rFonts w:ascii="Arial" w:hAnsi="Arial" w:cs="Arial"/>
        </w:rPr>
        <w:t xml:space="preserve">Contemporary online presence with an advanced website having a click-and-collect functionality accompanied by data-driven platform for customer loyalty and </w:t>
      </w:r>
      <w:r w:rsidR="00175757" w:rsidRPr="00175757">
        <w:rPr>
          <w:rFonts w:ascii="Arial" w:hAnsi="Arial" w:cs="Arial"/>
          <w:lang w:val="en-US"/>
        </w:rPr>
        <w:t>digitalized in-store experience</w:t>
      </w:r>
      <w:r w:rsidR="00175757">
        <w:rPr>
          <w:rFonts w:ascii="Arial" w:hAnsi="Arial" w:cs="Arial"/>
          <w:lang w:val="en-US"/>
        </w:rPr>
        <w:t xml:space="preserve"> has elevated the retailer to higher competitiveness. </w:t>
      </w:r>
    </w:p>
    <w:p w:rsidR="0017192D" w:rsidRDefault="00374E2E" w:rsidP="00374E2E">
      <w:pPr>
        <w:pStyle w:val="Heading1"/>
        <w:rPr>
          <w:lang w:val="en-GB"/>
        </w:rPr>
      </w:pPr>
      <w:bookmarkStart w:id="12" w:name="_Toc59210507"/>
      <w:r>
        <w:rPr>
          <w:lang w:val="en-GB"/>
        </w:rPr>
        <w:t>C</w:t>
      </w:r>
      <w:r w:rsidR="0017192D" w:rsidRPr="00673D9C">
        <w:rPr>
          <w:lang w:val="en-GB"/>
        </w:rPr>
        <w:t>onclusions</w:t>
      </w:r>
      <w:bookmarkEnd w:id="12"/>
      <w:r w:rsidR="0017192D" w:rsidRPr="00673D9C">
        <w:rPr>
          <w:lang w:val="en-GB"/>
        </w:rPr>
        <w:t xml:space="preserve"> </w:t>
      </w:r>
    </w:p>
    <w:p w:rsidR="001B28CA" w:rsidRPr="001B28CA" w:rsidRDefault="001B28CA" w:rsidP="00B6071F">
      <w:pPr>
        <w:spacing w:line="360" w:lineRule="auto"/>
        <w:jc w:val="both"/>
        <w:rPr>
          <w:rFonts w:ascii="Arial" w:hAnsi="Arial" w:cs="Arial"/>
          <w:lang w:val="en-GB"/>
        </w:rPr>
      </w:pPr>
      <w:r>
        <w:rPr>
          <w:rFonts w:ascii="Arial" w:hAnsi="Arial" w:cs="Arial"/>
        </w:rPr>
        <w:t>Retailing sector in the UK</w:t>
      </w:r>
      <w:r w:rsidRPr="001B28CA">
        <w:rPr>
          <w:rFonts w:ascii="Arial" w:hAnsi="Arial" w:cs="Arial"/>
        </w:rPr>
        <w:t xml:space="preserve"> is faced with high competition with four major retailers namely </w:t>
      </w:r>
      <w:r>
        <w:rPr>
          <w:rFonts w:ascii="Arial" w:hAnsi="Arial" w:cs="Arial"/>
        </w:rPr>
        <w:t xml:space="preserve">Tesco, </w:t>
      </w:r>
      <w:proofErr w:type="spellStart"/>
      <w:r w:rsidR="007329AE">
        <w:rPr>
          <w:rFonts w:ascii="Arial" w:hAnsi="Arial" w:cs="Arial"/>
          <w:lang w:val="en-GB"/>
        </w:rPr>
        <w:t>Morrisons</w:t>
      </w:r>
      <w:proofErr w:type="spellEnd"/>
      <w:r w:rsidR="007329AE">
        <w:rPr>
          <w:rFonts w:ascii="Arial" w:hAnsi="Arial" w:cs="Arial"/>
          <w:lang w:val="en-GB"/>
        </w:rPr>
        <w:t xml:space="preserve">, Sainsbury’s and Asda </w:t>
      </w:r>
      <w:r w:rsidRPr="001B28CA">
        <w:rPr>
          <w:rFonts w:ascii="Arial" w:hAnsi="Arial" w:cs="Arial"/>
        </w:rPr>
        <w:t>leading the pack. In t</w:t>
      </w:r>
      <w:r>
        <w:rPr>
          <w:rFonts w:ascii="Arial" w:hAnsi="Arial" w:cs="Arial"/>
        </w:rPr>
        <w:t>erms of market share, Tesco</w:t>
      </w:r>
      <w:r w:rsidRPr="001B28CA">
        <w:rPr>
          <w:rFonts w:ascii="Arial" w:hAnsi="Arial" w:cs="Arial"/>
        </w:rPr>
        <w:t xml:space="preserve"> still lead the sector, however, competition is breat</w:t>
      </w:r>
      <w:r>
        <w:rPr>
          <w:rFonts w:ascii="Arial" w:hAnsi="Arial" w:cs="Arial"/>
        </w:rPr>
        <w:t xml:space="preserve">hing down heavily on their back and lately from online retailers like E-Bay and Amazon. </w:t>
      </w:r>
      <w:r w:rsidR="00ED0688">
        <w:rPr>
          <w:rFonts w:ascii="Arial" w:hAnsi="Arial" w:cs="Arial"/>
        </w:rPr>
        <w:t xml:space="preserve">The greatest challenge currently apart from threat from online retailers and existing major retailers, is the global pandemic which has resulted in marked uncertainty in the business environment and changing the spending pattern of most consumers globally. </w:t>
      </w:r>
      <w:r w:rsidR="00ED0688" w:rsidRPr="00ED0688">
        <w:rPr>
          <w:rFonts w:ascii="Arial" w:hAnsi="Arial" w:cs="Arial"/>
          <w:lang w:val="en"/>
        </w:rPr>
        <w:t>McKinsey &amp; Company</w:t>
      </w:r>
      <w:r w:rsidR="00ED0688">
        <w:rPr>
          <w:rFonts w:ascii="Arial" w:hAnsi="Arial" w:cs="Arial"/>
          <w:lang w:val="en"/>
        </w:rPr>
        <w:t xml:space="preserve"> Report (2020) highlighted that </w:t>
      </w:r>
      <w:r w:rsidR="00ED0688">
        <w:rPr>
          <w:rFonts w:ascii="Arial" w:hAnsi="Arial" w:cs="Arial"/>
          <w:lang w:val="en"/>
        </w:rPr>
        <w:lastRenderedPageBreak/>
        <w:t>amidst all these shocks resultant from the pandemic, businesses should reinvent their operating models and resort mainly to hyper</w:t>
      </w:r>
      <w:r w:rsidR="007329AE">
        <w:rPr>
          <w:rFonts w:ascii="Arial" w:hAnsi="Arial" w:cs="Arial"/>
          <w:lang w:val="en"/>
        </w:rPr>
        <w:t>-</w:t>
      </w:r>
      <w:r w:rsidR="00ED0688">
        <w:rPr>
          <w:rFonts w:ascii="Arial" w:hAnsi="Arial" w:cs="Arial"/>
          <w:lang w:val="en"/>
        </w:rPr>
        <w:t xml:space="preserve">personalization customer care as the main part of exceptional customer care. As much as strategies adopted by Tesco are currently yielding success in the domestic market, the paradigm shift within the business environment calls for </w:t>
      </w:r>
      <w:r w:rsidR="00174630">
        <w:rPr>
          <w:rFonts w:ascii="Arial" w:hAnsi="Arial" w:cs="Arial"/>
          <w:lang w:val="en"/>
        </w:rPr>
        <w:t>revisiting</w:t>
      </w:r>
      <w:r w:rsidR="00ED0688">
        <w:rPr>
          <w:rFonts w:ascii="Arial" w:hAnsi="Arial" w:cs="Arial"/>
          <w:lang w:val="en"/>
        </w:rPr>
        <w:t xml:space="preserve"> current strategies and develop ones that will align to the volatile current and future </w:t>
      </w:r>
      <w:r w:rsidR="00174630">
        <w:rPr>
          <w:rFonts w:ascii="Arial" w:hAnsi="Arial" w:cs="Arial"/>
          <w:lang w:val="en"/>
        </w:rPr>
        <w:t xml:space="preserve">environment. </w:t>
      </w:r>
      <w:r w:rsidR="00CF3D55">
        <w:rPr>
          <w:rFonts w:ascii="Arial" w:hAnsi="Arial" w:cs="Arial"/>
          <w:lang w:val="en"/>
        </w:rPr>
        <w:t xml:space="preserve">On the international market, efforts need to be made to align products with responses of locals. </w:t>
      </w:r>
      <w:r w:rsidR="00CF3D55">
        <w:rPr>
          <w:rFonts w:ascii="Arial" w:hAnsi="Arial" w:cs="Arial"/>
        </w:rPr>
        <w:t>T</w:t>
      </w:r>
      <w:r w:rsidR="00CF3D55" w:rsidRPr="00CF3D55">
        <w:rPr>
          <w:rFonts w:ascii="Arial" w:hAnsi="Arial" w:cs="Arial"/>
        </w:rPr>
        <w:t xml:space="preserve">he retailer possesses a number of quite critical strengths that enhances their competitiveness such as provision of high quality products and being a leader in </w:t>
      </w:r>
      <w:r w:rsidR="00CF3D55">
        <w:rPr>
          <w:rFonts w:ascii="Arial" w:hAnsi="Arial" w:cs="Arial"/>
        </w:rPr>
        <w:t>innovative</w:t>
      </w:r>
      <w:r w:rsidR="00CF3D55" w:rsidRPr="00CF3D55">
        <w:rPr>
          <w:rFonts w:ascii="Arial" w:hAnsi="Arial" w:cs="Arial"/>
        </w:rPr>
        <w:t xml:space="preserve"> retail</w:t>
      </w:r>
      <w:r w:rsidR="00CF3D55">
        <w:rPr>
          <w:rFonts w:ascii="Arial" w:hAnsi="Arial" w:cs="Arial"/>
        </w:rPr>
        <w:t>ing</w:t>
      </w:r>
      <w:r w:rsidR="00CF3D55" w:rsidRPr="00CF3D55">
        <w:rPr>
          <w:rFonts w:ascii="Arial" w:hAnsi="Arial" w:cs="Arial"/>
        </w:rPr>
        <w:t xml:space="preserve"> strategies. However, they need to utilise these capabilities to ward off threats from the external business environment such as </w:t>
      </w:r>
      <w:proofErr w:type="spellStart"/>
      <w:r w:rsidR="00CF3D55">
        <w:rPr>
          <w:rFonts w:ascii="Arial" w:hAnsi="Arial" w:cs="Arial"/>
        </w:rPr>
        <w:t>Covid</w:t>
      </w:r>
      <w:proofErr w:type="spellEnd"/>
      <w:r w:rsidR="00CF3D55">
        <w:rPr>
          <w:rFonts w:ascii="Arial" w:hAnsi="Arial" w:cs="Arial"/>
        </w:rPr>
        <w:t xml:space="preserve"> – 19 pandemic and the growing </w:t>
      </w:r>
      <w:r w:rsidR="00CF3D55" w:rsidRPr="00CF3D55">
        <w:rPr>
          <w:rFonts w:ascii="Arial" w:hAnsi="Arial" w:cs="Arial"/>
        </w:rPr>
        <w:t xml:space="preserve">proliferation of </w:t>
      </w:r>
      <w:r w:rsidR="00CF3D55">
        <w:rPr>
          <w:rFonts w:ascii="Arial" w:hAnsi="Arial" w:cs="Arial"/>
        </w:rPr>
        <w:t xml:space="preserve">online shops. </w:t>
      </w:r>
    </w:p>
    <w:p w:rsidR="0017192D" w:rsidRDefault="0017192D" w:rsidP="00A1074D">
      <w:pPr>
        <w:pStyle w:val="Heading1"/>
        <w:spacing w:line="360" w:lineRule="auto"/>
        <w:jc w:val="both"/>
        <w:rPr>
          <w:lang w:val="en-GB"/>
        </w:rPr>
      </w:pPr>
      <w:bookmarkStart w:id="13" w:name="_Toc59210508"/>
      <w:r w:rsidRPr="00673D9C">
        <w:rPr>
          <w:lang w:val="en-GB"/>
        </w:rPr>
        <w:t>Recommendations</w:t>
      </w:r>
      <w:bookmarkEnd w:id="13"/>
    </w:p>
    <w:p w:rsidR="00B825C3" w:rsidRDefault="00B825C3" w:rsidP="00A1074D">
      <w:pPr>
        <w:spacing w:line="360" w:lineRule="auto"/>
        <w:jc w:val="both"/>
        <w:rPr>
          <w:rFonts w:ascii="Arial" w:hAnsi="Arial" w:cs="Arial"/>
        </w:rPr>
      </w:pPr>
      <w:r w:rsidRPr="00B825C3">
        <w:rPr>
          <w:rFonts w:ascii="Arial" w:hAnsi="Arial" w:cs="Arial"/>
        </w:rPr>
        <w:t>The following rec</w:t>
      </w:r>
      <w:r>
        <w:rPr>
          <w:rFonts w:ascii="Arial" w:hAnsi="Arial" w:cs="Arial"/>
        </w:rPr>
        <w:t>ommendations can help Tesco</w:t>
      </w:r>
      <w:r w:rsidRPr="00B825C3">
        <w:rPr>
          <w:rFonts w:ascii="Arial" w:hAnsi="Arial" w:cs="Arial"/>
        </w:rPr>
        <w:t xml:space="preserve"> achieve the strategic goals set and maintain their market leadership position while also maximising profits</w:t>
      </w:r>
      <w:r>
        <w:rPr>
          <w:rFonts w:ascii="Arial" w:hAnsi="Arial" w:cs="Arial"/>
        </w:rPr>
        <w:t xml:space="preserve"> both in the domestic and international markets</w:t>
      </w:r>
      <w:r w:rsidRPr="00B825C3">
        <w:rPr>
          <w:rFonts w:ascii="Arial" w:hAnsi="Arial" w:cs="Arial"/>
        </w:rPr>
        <w:t>:</w:t>
      </w:r>
    </w:p>
    <w:p w:rsidR="00B825C3" w:rsidRPr="00B825C3" w:rsidRDefault="00B825C3" w:rsidP="00A1074D">
      <w:pPr>
        <w:pStyle w:val="ListParagraph"/>
        <w:numPr>
          <w:ilvl w:val="0"/>
          <w:numId w:val="18"/>
        </w:numPr>
        <w:spacing w:line="360" w:lineRule="auto"/>
        <w:jc w:val="both"/>
        <w:rPr>
          <w:rFonts w:ascii="Arial" w:hAnsi="Arial" w:cs="Arial"/>
        </w:rPr>
      </w:pPr>
      <w:r w:rsidRPr="00B825C3">
        <w:rPr>
          <w:rFonts w:ascii="Arial" w:hAnsi="Arial" w:cs="Arial"/>
        </w:rPr>
        <w:t>Review their competitive strategy by shifting more into being a best cost provider</w:t>
      </w:r>
      <w:r>
        <w:rPr>
          <w:rFonts w:ascii="Arial" w:hAnsi="Arial" w:cs="Arial"/>
        </w:rPr>
        <w:t xml:space="preserve"> since they are target basically all segments of the market.</w:t>
      </w:r>
    </w:p>
    <w:p w:rsidR="00B825C3" w:rsidRDefault="00B825C3" w:rsidP="00A1074D">
      <w:pPr>
        <w:pStyle w:val="ListParagraph"/>
        <w:numPr>
          <w:ilvl w:val="0"/>
          <w:numId w:val="18"/>
        </w:numPr>
        <w:spacing w:line="360" w:lineRule="auto"/>
        <w:jc w:val="both"/>
        <w:rPr>
          <w:rFonts w:ascii="Arial" w:hAnsi="Arial" w:cs="Arial"/>
        </w:rPr>
      </w:pPr>
      <w:r>
        <w:rPr>
          <w:rFonts w:ascii="Arial" w:hAnsi="Arial" w:cs="Arial"/>
        </w:rPr>
        <w:t>In order to increase hyper</w:t>
      </w:r>
      <w:r w:rsidR="007329AE">
        <w:rPr>
          <w:rFonts w:ascii="Arial" w:hAnsi="Arial" w:cs="Arial"/>
        </w:rPr>
        <w:t>-</w:t>
      </w:r>
      <w:r>
        <w:rPr>
          <w:rFonts w:ascii="Arial" w:hAnsi="Arial" w:cs="Arial"/>
        </w:rPr>
        <w:t xml:space="preserve">personalization customer care, invest more in Big Data technologies that will be used in </w:t>
      </w:r>
      <w:r w:rsidR="009A516D">
        <w:rPr>
          <w:rFonts w:ascii="Arial" w:hAnsi="Arial" w:cs="Arial"/>
        </w:rPr>
        <w:t>conjunction</w:t>
      </w:r>
      <w:r>
        <w:rPr>
          <w:rFonts w:ascii="Arial" w:hAnsi="Arial" w:cs="Arial"/>
        </w:rPr>
        <w:t xml:space="preserve"> with the </w:t>
      </w:r>
      <w:proofErr w:type="spellStart"/>
      <w:r>
        <w:rPr>
          <w:rFonts w:ascii="Arial" w:hAnsi="Arial" w:cs="Arial"/>
        </w:rPr>
        <w:t>Clubcard</w:t>
      </w:r>
      <w:proofErr w:type="spellEnd"/>
      <w:r>
        <w:rPr>
          <w:rFonts w:ascii="Arial" w:hAnsi="Arial" w:cs="Arial"/>
        </w:rPr>
        <w:t xml:space="preserve"> to amass useful data related to customer behaviour which helps to tailor make products according to customer expectations. For example a system can be developed that captures products returned at the till by customers upon paying and </w:t>
      </w:r>
      <w:r w:rsidR="009A516D">
        <w:rPr>
          <w:rFonts w:ascii="Arial" w:hAnsi="Arial" w:cs="Arial"/>
        </w:rPr>
        <w:t xml:space="preserve">investigate the root cause of such change in purchase behaviour. </w:t>
      </w:r>
    </w:p>
    <w:p w:rsidR="009A516D" w:rsidRDefault="009A516D" w:rsidP="00A1074D">
      <w:pPr>
        <w:pStyle w:val="ListParagraph"/>
        <w:numPr>
          <w:ilvl w:val="0"/>
          <w:numId w:val="18"/>
        </w:numPr>
        <w:spacing w:line="360" w:lineRule="auto"/>
        <w:jc w:val="both"/>
        <w:rPr>
          <w:rFonts w:ascii="Arial" w:hAnsi="Arial" w:cs="Arial"/>
        </w:rPr>
      </w:pPr>
      <w:r>
        <w:rPr>
          <w:rFonts w:ascii="Arial" w:hAnsi="Arial" w:cs="Arial"/>
        </w:rPr>
        <w:t xml:space="preserve">Refrain from the international global strategy and assume the transnational strategy which is more responsive to both local pressure and pressure for </w:t>
      </w:r>
      <w:r w:rsidR="00FF498A">
        <w:rPr>
          <w:rFonts w:ascii="Arial" w:hAnsi="Arial" w:cs="Arial"/>
        </w:rPr>
        <w:t>costs reductions (See Appendix 5</w:t>
      </w:r>
      <w:r>
        <w:rPr>
          <w:rFonts w:ascii="Arial" w:hAnsi="Arial" w:cs="Arial"/>
        </w:rPr>
        <w:t>).</w:t>
      </w:r>
    </w:p>
    <w:p w:rsidR="009A516D" w:rsidRDefault="008263F8" w:rsidP="00A1074D">
      <w:pPr>
        <w:pStyle w:val="ListParagraph"/>
        <w:numPr>
          <w:ilvl w:val="0"/>
          <w:numId w:val="18"/>
        </w:numPr>
        <w:spacing w:line="360" w:lineRule="auto"/>
        <w:jc w:val="both"/>
        <w:rPr>
          <w:rFonts w:ascii="Arial" w:hAnsi="Arial" w:cs="Arial"/>
        </w:rPr>
      </w:pPr>
      <w:r>
        <w:rPr>
          <w:rFonts w:ascii="Arial" w:hAnsi="Arial" w:cs="Arial"/>
        </w:rPr>
        <w:t xml:space="preserve">The IE </w:t>
      </w:r>
      <w:proofErr w:type="gramStart"/>
      <w:r>
        <w:rPr>
          <w:rFonts w:ascii="Arial" w:hAnsi="Arial" w:cs="Arial"/>
        </w:rPr>
        <w:t>matrix suggest</w:t>
      </w:r>
      <w:proofErr w:type="gramEnd"/>
      <w:r>
        <w:rPr>
          <w:rFonts w:ascii="Arial" w:hAnsi="Arial" w:cs="Arial"/>
        </w:rPr>
        <w:t xml:space="preserve"> hold and maintain strategies which is in line with the current global pandemic crisis. These strategies include </w:t>
      </w:r>
      <w:r w:rsidR="00930FFB">
        <w:rPr>
          <w:rFonts w:ascii="Arial" w:hAnsi="Arial" w:cs="Arial"/>
        </w:rPr>
        <w:t xml:space="preserve">market penetration, market development and product development. Forge joint ventures and assume related integration with established foreign companies to strengthen their international expansion. </w:t>
      </w:r>
      <w:r w:rsidR="00484C48">
        <w:rPr>
          <w:rFonts w:ascii="Arial" w:hAnsi="Arial" w:cs="Arial"/>
        </w:rPr>
        <w:t xml:space="preserve">This also helps in minimising risk as the retailer relies more on revenue and profits from the UK market. </w:t>
      </w:r>
    </w:p>
    <w:p w:rsidR="00930FFB" w:rsidRDefault="00484C48" w:rsidP="00A1074D">
      <w:pPr>
        <w:pStyle w:val="ListParagraph"/>
        <w:numPr>
          <w:ilvl w:val="0"/>
          <w:numId w:val="18"/>
        </w:numPr>
        <w:spacing w:line="360" w:lineRule="auto"/>
        <w:jc w:val="both"/>
        <w:rPr>
          <w:rFonts w:ascii="Arial" w:hAnsi="Arial" w:cs="Arial"/>
        </w:rPr>
      </w:pPr>
      <w:r>
        <w:rPr>
          <w:rFonts w:ascii="Arial" w:hAnsi="Arial" w:cs="Arial"/>
        </w:rPr>
        <w:t xml:space="preserve">The retailer should consider expanding more into emerging markets that are bringing with growth potential such as Africa and Southern America. </w:t>
      </w:r>
    </w:p>
    <w:p w:rsidR="00484C48" w:rsidRDefault="00484C48" w:rsidP="00A1074D">
      <w:pPr>
        <w:pStyle w:val="ListParagraph"/>
        <w:numPr>
          <w:ilvl w:val="0"/>
          <w:numId w:val="18"/>
        </w:numPr>
        <w:spacing w:line="360" w:lineRule="auto"/>
        <w:jc w:val="both"/>
        <w:rPr>
          <w:rFonts w:ascii="Arial" w:hAnsi="Arial" w:cs="Arial"/>
        </w:rPr>
      </w:pPr>
      <w:r>
        <w:rPr>
          <w:rFonts w:ascii="Arial" w:hAnsi="Arial" w:cs="Arial"/>
        </w:rPr>
        <w:lastRenderedPageBreak/>
        <w:t xml:space="preserve">Introduce more loyalty programs </w:t>
      </w:r>
      <w:r w:rsidR="00DB297D">
        <w:rPr>
          <w:rFonts w:ascii="Arial" w:hAnsi="Arial" w:cs="Arial"/>
        </w:rPr>
        <w:t xml:space="preserve">that support gifting, provide convenience and develop a cult status following among consumers. </w:t>
      </w:r>
    </w:p>
    <w:p w:rsidR="00D12260" w:rsidRPr="00B825C3" w:rsidRDefault="00D12260" w:rsidP="00A1074D">
      <w:pPr>
        <w:pStyle w:val="ListParagraph"/>
        <w:numPr>
          <w:ilvl w:val="0"/>
          <w:numId w:val="18"/>
        </w:numPr>
        <w:spacing w:line="360" w:lineRule="auto"/>
        <w:jc w:val="both"/>
        <w:rPr>
          <w:rFonts w:ascii="Arial" w:hAnsi="Arial" w:cs="Arial"/>
        </w:rPr>
      </w:pPr>
      <w:r>
        <w:rPr>
          <w:rFonts w:ascii="Arial" w:hAnsi="Arial" w:cs="Arial"/>
        </w:rPr>
        <w:t xml:space="preserve">Invest more in Research and Development that will help in further diversification of product lines aimed at attracting new customers and retain existing customers. </w:t>
      </w:r>
    </w:p>
    <w:p w:rsidR="00AB6592" w:rsidRDefault="00AB6592" w:rsidP="00374E2E">
      <w:pPr>
        <w:rPr>
          <w:lang w:val="en-GB"/>
        </w:rPr>
      </w:pPr>
    </w:p>
    <w:p w:rsidR="00795B12" w:rsidRDefault="00795B12"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Default="007329AE" w:rsidP="00795B12">
      <w:pPr>
        <w:rPr>
          <w:rFonts w:ascii="Arial" w:hAnsi="Arial" w:cs="Arial"/>
        </w:rPr>
      </w:pPr>
    </w:p>
    <w:p w:rsidR="007329AE" w:rsidRPr="00673D9C" w:rsidRDefault="007329AE" w:rsidP="00795B12">
      <w:pPr>
        <w:rPr>
          <w:rFonts w:ascii="Arial" w:hAnsi="Arial" w:cs="Arial"/>
        </w:rPr>
      </w:pPr>
    </w:p>
    <w:p w:rsidR="0017192D" w:rsidRDefault="00852377" w:rsidP="00374E2E">
      <w:pPr>
        <w:pStyle w:val="Heading1"/>
      </w:pPr>
      <w:bookmarkStart w:id="14" w:name="_Toc59210509"/>
      <w:r>
        <w:lastRenderedPageBreak/>
        <w:t>Bibliography</w:t>
      </w:r>
      <w:bookmarkEnd w:id="14"/>
    </w:p>
    <w:p w:rsidR="00F2620B" w:rsidRPr="00F2620B" w:rsidRDefault="00F2620B" w:rsidP="00F2620B"/>
    <w:p w:rsidR="00F2620B" w:rsidRPr="00F2620B" w:rsidRDefault="00F2620B" w:rsidP="00F2620B">
      <w:pPr>
        <w:spacing w:line="360" w:lineRule="auto"/>
        <w:jc w:val="both"/>
        <w:rPr>
          <w:rFonts w:ascii="Arial" w:hAnsi="Arial" w:cs="Arial"/>
        </w:rPr>
      </w:pPr>
      <w:r w:rsidRPr="00F2620B">
        <w:rPr>
          <w:rFonts w:ascii="Arial" w:hAnsi="Arial" w:cs="Arial"/>
        </w:rPr>
        <w:t xml:space="preserve">Anil, I and </w:t>
      </w:r>
      <w:proofErr w:type="spellStart"/>
      <w:r w:rsidRPr="00F2620B">
        <w:rPr>
          <w:rFonts w:ascii="Arial" w:hAnsi="Arial" w:cs="Arial"/>
        </w:rPr>
        <w:t>Yigit</w:t>
      </w:r>
      <w:proofErr w:type="spellEnd"/>
      <w:r w:rsidRPr="00F2620B">
        <w:rPr>
          <w:rFonts w:ascii="Arial" w:hAnsi="Arial" w:cs="Arial"/>
        </w:rPr>
        <w:t xml:space="preserve">, I. (2011) </w:t>
      </w:r>
      <w:proofErr w:type="gramStart"/>
      <w:r w:rsidRPr="00F2620B">
        <w:rPr>
          <w:rFonts w:ascii="Arial" w:hAnsi="Arial" w:cs="Arial"/>
        </w:rPr>
        <w:t>The</w:t>
      </w:r>
      <w:proofErr w:type="gramEnd"/>
      <w:r w:rsidRPr="00F2620B">
        <w:rPr>
          <w:rFonts w:ascii="Arial" w:hAnsi="Arial" w:cs="Arial"/>
        </w:rPr>
        <w:t xml:space="preserve"> relation between diversification strategy and organizational performance: A research on companies registered to the Istanbul stock exchange market. </w:t>
      </w:r>
      <w:r w:rsidRPr="00F2620B">
        <w:rPr>
          <w:rFonts w:ascii="Arial" w:hAnsi="Arial" w:cs="Arial"/>
          <w:i/>
        </w:rPr>
        <w:t xml:space="preserve">Procedia Social and </w:t>
      </w:r>
      <w:proofErr w:type="spellStart"/>
      <w:r w:rsidRPr="00F2620B">
        <w:rPr>
          <w:rFonts w:ascii="Arial" w:hAnsi="Arial" w:cs="Arial"/>
          <w:i/>
        </w:rPr>
        <w:t>Behavioral</w:t>
      </w:r>
      <w:proofErr w:type="spellEnd"/>
      <w:r w:rsidRPr="00F2620B">
        <w:rPr>
          <w:rFonts w:ascii="Arial" w:hAnsi="Arial" w:cs="Arial"/>
          <w:i/>
        </w:rPr>
        <w:t xml:space="preserve"> Sciences 24</w:t>
      </w:r>
      <w:r w:rsidRPr="00F2620B">
        <w:rPr>
          <w:rFonts w:ascii="Arial" w:hAnsi="Arial" w:cs="Arial"/>
        </w:rPr>
        <w:t>, pp. 1494–1509. Available at:</w:t>
      </w:r>
    </w:p>
    <w:p w:rsidR="00F2620B" w:rsidRPr="00F2620B" w:rsidRDefault="00F2620B" w:rsidP="00F2620B">
      <w:pPr>
        <w:spacing w:line="360" w:lineRule="auto"/>
        <w:jc w:val="both"/>
        <w:rPr>
          <w:rFonts w:ascii="Arial" w:hAnsi="Arial" w:cs="Arial"/>
          <w:lang w:val="en-US"/>
        </w:rPr>
      </w:pPr>
      <w:r w:rsidRPr="00F2620B">
        <w:rPr>
          <w:rFonts w:ascii="Arial" w:hAnsi="Arial" w:cs="Arial"/>
        </w:rPr>
        <w:t xml:space="preserve">https://www.sciencedirect.com </w:t>
      </w:r>
      <w:r w:rsidRPr="00F2620B">
        <w:rPr>
          <w:rFonts w:ascii="Arial" w:hAnsi="Arial" w:cs="Arial"/>
          <w:lang w:val="en-US"/>
        </w:rPr>
        <w:t>(Accessed: 9 November, 2020)</w:t>
      </w:r>
    </w:p>
    <w:p w:rsidR="00BB0E4F" w:rsidRPr="00F2620B" w:rsidRDefault="00BB0E4F" w:rsidP="00F2620B">
      <w:pPr>
        <w:spacing w:line="360" w:lineRule="auto"/>
        <w:jc w:val="both"/>
        <w:rPr>
          <w:rFonts w:ascii="Arial" w:hAnsi="Arial" w:cs="Arial"/>
        </w:rPr>
      </w:pPr>
    </w:p>
    <w:p w:rsidR="00882BC6" w:rsidRPr="00F2620B" w:rsidRDefault="00BB0E4F" w:rsidP="00F2620B">
      <w:pPr>
        <w:spacing w:line="360" w:lineRule="auto"/>
        <w:jc w:val="both"/>
        <w:rPr>
          <w:rFonts w:ascii="Arial" w:hAnsi="Arial" w:cs="Arial"/>
        </w:rPr>
      </w:pPr>
      <w:proofErr w:type="spellStart"/>
      <w:r w:rsidRPr="00F2620B">
        <w:rPr>
          <w:rFonts w:ascii="Arial" w:hAnsi="Arial" w:cs="Arial"/>
        </w:rPr>
        <w:t>Awadari</w:t>
      </w:r>
      <w:proofErr w:type="spellEnd"/>
      <w:r w:rsidRPr="00F2620B">
        <w:rPr>
          <w:rFonts w:ascii="Arial" w:hAnsi="Arial" w:cs="Arial"/>
        </w:rPr>
        <w:t xml:space="preserve">, A. C and </w:t>
      </w:r>
      <w:proofErr w:type="spellStart"/>
      <w:r w:rsidRPr="00F2620B">
        <w:rPr>
          <w:rFonts w:ascii="Arial" w:hAnsi="Arial" w:cs="Arial"/>
        </w:rPr>
        <w:t>Kanwal</w:t>
      </w:r>
      <w:proofErr w:type="spellEnd"/>
      <w:r w:rsidRPr="00F2620B">
        <w:rPr>
          <w:rFonts w:ascii="Arial" w:hAnsi="Arial" w:cs="Arial"/>
        </w:rPr>
        <w:t>, S. (2019)</w:t>
      </w:r>
      <w:r w:rsidR="00226438" w:rsidRPr="00F2620B">
        <w:rPr>
          <w:rFonts w:ascii="Arial" w:hAnsi="Arial" w:cs="Arial"/>
        </w:rPr>
        <w:t xml:space="preserve"> Employee participation in organizational change: A case of Tesco PLC. </w:t>
      </w:r>
      <w:r w:rsidR="00226438" w:rsidRPr="00F2620B">
        <w:rPr>
          <w:rFonts w:ascii="Arial" w:hAnsi="Arial" w:cs="Arial"/>
          <w:i/>
          <w:iCs/>
        </w:rPr>
        <w:t>International Journal of Financial, Accounting, and Management</w:t>
      </w:r>
      <w:r w:rsidR="00226438" w:rsidRPr="00F2620B">
        <w:rPr>
          <w:rFonts w:ascii="Arial" w:hAnsi="Arial" w:cs="Arial"/>
        </w:rPr>
        <w:t>, </w:t>
      </w:r>
      <w:r w:rsidR="00226438" w:rsidRPr="00F2620B">
        <w:rPr>
          <w:rFonts w:ascii="Arial" w:hAnsi="Arial" w:cs="Arial"/>
          <w:iCs/>
        </w:rPr>
        <w:t>1</w:t>
      </w:r>
      <w:r w:rsidR="00226438" w:rsidRPr="00F2620B">
        <w:rPr>
          <w:rFonts w:ascii="Arial" w:hAnsi="Arial" w:cs="Arial"/>
        </w:rPr>
        <w:t xml:space="preserve">(2), </w:t>
      </w:r>
      <w:r w:rsidRPr="00F2620B">
        <w:rPr>
          <w:rFonts w:ascii="Arial" w:hAnsi="Arial" w:cs="Arial"/>
        </w:rPr>
        <w:t xml:space="preserve">pp. </w:t>
      </w:r>
      <w:r w:rsidR="00226438" w:rsidRPr="00F2620B">
        <w:rPr>
          <w:rFonts w:ascii="Arial" w:hAnsi="Arial" w:cs="Arial"/>
        </w:rPr>
        <w:t>23</w:t>
      </w:r>
      <w:r w:rsidRPr="00F2620B">
        <w:rPr>
          <w:rFonts w:ascii="Arial" w:hAnsi="Arial" w:cs="Arial"/>
        </w:rPr>
        <w:t xml:space="preserve"> </w:t>
      </w:r>
      <w:r w:rsidR="00226438" w:rsidRPr="00F2620B">
        <w:rPr>
          <w:rFonts w:ascii="Arial" w:hAnsi="Arial" w:cs="Arial"/>
        </w:rPr>
        <w:t>-</w:t>
      </w:r>
      <w:r w:rsidRPr="00F2620B">
        <w:rPr>
          <w:rFonts w:ascii="Arial" w:hAnsi="Arial" w:cs="Arial"/>
        </w:rPr>
        <w:t xml:space="preserve"> </w:t>
      </w:r>
      <w:r w:rsidR="00226438" w:rsidRPr="00F2620B">
        <w:rPr>
          <w:rFonts w:ascii="Arial" w:hAnsi="Arial" w:cs="Arial"/>
        </w:rPr>
        <w:t>31.</w:t>
      </w:r>
    </w:p>
    <w:p w:rsidR="00BB0E4F" w:rsidRPr="00F2620B" w:rsidRDefault="00BB0E4F" w:rsidP="00F2620B">
      <w:pPr>
        <w:spacing w:line="360" w:lineRule="auto"/>
        <w:jc w:val="both"/>
        <w:rPr>
          <w:rFonts w:ascii="Arial" w:hAnsi="Arial" w:cs="Arial"/>
        </w:rPr>
      </w:pPr>
    </w:p>
    <w:p w:rsidR="00882BC6" w:rsidRPr="00F2620B" w:rsidRDefault="00A94C65" w:rsidP="00F2620B">
      <w:pPr>
        <w:spacing w:line="360" w:lineRule="auto"/>
        <w:jc w:val="both"/>
        <w:rPr>
          <w:rFonts w:ascii="Arial" w:hAnsi="Arial" w:cs="Arial"/>
          <w:lang w:val="en-US"/>
        </w:rPr>
      </w:pPr>
      <w:proofErr w:type="gramStart"/>
      <w:r w:rsidRPr="00F2620B">
        <w:rPr>
          <w:rFonts w:ascii="Arial" w:hAnsi="Arial" w:cs="Arial"/>
          <w:lang w:val="en-US"/>
        </w:rPr>
        <w:t>Berman, B. and Evans, J. R. (2010)</w:t>
      </w:r>
      <w:r w:rsidR="00882BC6" w:rsidRPr="00F2620B">
        <w:rPr>
          <w:rFonts w:ascii="Arial" w:hAnsi="Arial" w:cs="Arial"/>
          <w:lang w:val="en-US"/>
        </w:rPr>
        <w:t xml:space="preserve"> </w:t>
      </w:r>
      <w:r w:rsidR="00882BC6" w:rsidRPr="00F2620B">
        <w:rPr>
          <w:rFonts w:ascii="Arial" w:hAnsi="Arial" w:cs="Arial"/>
          <w:i/>
          <w:lang w:val="en-US"/>
        </w:rPr>
        <w:t>Retail management.</w:t>
      </w:r>
      <w:proofErr w:type="gramEnd"/>
      <w:r w:rsidR="00882BC6" w:rsidRPr="00F2620B">
        <w:rPr>
          <w:rFonts w:ascii="Arial" w:hAnsi="Arial" w:cs="Arial"/>
          <w:i/>
          <w:lang w:val="en-US"/>
        </w:rPr>
        <w:t xml:space="preserve"> </w:t>
      </w:r>
      <w:proofErr w:type="gramStart"/>
      <w:r w:rsidR="00882BC6" w:rsidRPr="00F2620B">
        <w:rPr>
          <w:rFonts w:ascii="Arial" w:hAnsi="Arial" w:cs="Arial"/>
          <w:i/>
          <w:lang w:val="en-US"/>
        </w:rPr>
        <w:t>A strategic approach.</w:t>
      </w:r>
      <w:proofErr w:type="gramEnd"/>
      <w:r w:rsidR="00882BC6" w:rsidRPr="00F2620B">
        <w:rPr>
          <w:rFonts w:ascii="Arial" w:hAnsi="Arial" w:cs="Arial"/>
          <w:lang w:val="en-US"/>
        </w:rPr>
        <w:t xml:space="preserve"> </w:t>
      </w:r>
      <w:proofErr w:type="gramStart"/>
      <w:r w:rsidRPr="00F2620B">
        <w:rPr>
          <w:rFonts w:ascii="Arial" w:hAnsi="Arial" w:cs="Arial"/>
          <w:lang w:val="en-US"/>
        </w:rPr>
        <w:t>(</w:t>
      </w:r>
      <w:r w:rsidR="00882BC6" w:rsidRPr="00F2620B">
        <w:rPr>
          <w:rFonts w:ascii="Arial" w:hAnsi="Arial" w:cs="Arial"/>
          <w:lang w:val="en-US"/>
        </w:rPr>
        <w:t>11</w:t>
      </w:r>
      <w:r w:rsidR="00882BC6" w:rsidRPr="00F2620B">
        <w:rPr>
          <w:rFonts w:ascii="Arial" w:hAnsi="Arial" w:cs="Arial"/>
          <w:vertAlign w:val="superscript"/>
          <w:lang w:val="en-US"/>
        </w:rPr>
        <w:t>th</w:t>
      </w:r>
      <w:r w:rsidRPr="00F2620B">
        <w:rPr>
          <w:rFonts w:ascii="Arial" w:hAnsi="Arial" w:cs="Arial"/>
          <w:lang w:val="en-US"/>
        </w:rPr>
        <w:t xml:space="preserve"> Ed).</w:t>
      </w:r>
      <w:proofErr w:type="gramEnd"/>
      <w:r w:rsidRPr="00F2620B">
        <w:rPr>
          <w:rFonts w:ascii="Arial" w:hAnsi="Arial" w:cs="Arial"/>
          <w:lang w:val="en-US"/>
        </w:rPr>
        <w:t xml:space="preserve"> New </w:t>
      </w:r>
      <w:r w:rsidR="00882BC6" w:rsidRPr="00F2620B">
        <w:rPr>
          <w:rFonts w:ascii="Arial" w:hAnsi="Arial" w:cs="Arial"/>
          <w:lang w:val="en-US"/>
        </w:rPr>
        <w:t>Jersey: Pearson Education Limited.</w:t>
      </w:r>
    </w:p>
    <w:p w:rsidR="004E5851" w:rsidRPr="00F2620B" w:rsidRDefault="004E5851" w:rsidP="00F2620B">
      <w:pPr>
        <w:spacing w:line="360" w:lineRule="auto"/>
        <w:jc w:val="both"/>
        <w:rPr>
          <w:rFonts w:ascii="Arial" w:hAnsi="Arial" w:cs="Arial"/>
        </w:rPr>
      </w:pPr>
    </w:p>
    <w:p w:rsidR="004E5851" w:rsidRPr="00F2620B" w:rsidRDefault="004E5851" w:rsidP="00F2620B">
      <w:pPr>
        <w:spacing w:line="360" w:lineRule="auto"/>
        <w:jc w:val="both"/>
        <w:rPr>
          <w:rFonts w:ascii="Arial" w:hAnsi="Arial" w:cs="Arial"/>
          <w:lang w:val="en-US"/>
        </w:rPr>
      </w:pPr>
      <w:proofErr w:type="gramStart"/>
      <w:r w:rsidRPr="00F2620B">
        <w:rPr>
          <w:rFonts w:ascii="Arial" w:hAnsi="Arial" w:cs="Arial"/>
        </w:rPr>
        <w:t xml:space="preserve">Business Strategy Hub (2019) </w:t>
      </w:r>
      <w:r w:rsidR="004357A2" w:rsidRPr="00F2620B">
        <w:rPr>
          <w:rFonts w:ascii="Arial" w:hAnsi="Arial" w:cs="Arial"/>
          <w:i/>
          <w:lang w:val="en-US"/>
        </w:rPr>
        <w:t>Tesco SWOT analysis 2019</w:t>
      </w:r>
      <w:r w:rsidR="004357A2" w:rsidRPr="00F2620B">
        <w:rPr>
          <w:rFonts w:ascii="Arial" w:hAnsi="Arial" w:cs="Arial"/>
          <w:lang w:val="en-US"/>
        </w:rPr>
        <w:t>.</w:t>
      </w:r>
      <w:proofErr w:type="gramEnd"/>
      <w:r w:rsidR="004357A2" w:rsidRPr="00F2620B">
        <w:rPr>
          <w:rFonts w:ascii="Arial" w:hAnsi="Arial" w:cs="Arial"/>
          <w:lang w:val="en-US"/>
        </w:rPr>
        <w:t xml:space="preserve"> </w:t>
      </w:r>
      <w:r w:rsidRPr="00F2620B">
        <w:rPr>
          <w:rFonts w:ascii="Arial" w:hAnsi="Arial" w:cs="Arial"/>
        </w:rPr>
        <w:t xml:space="preserve">Available at: </w:t>
      </w:r>
    </w:p>
    <w:p w:rsidR="00A44D34" w:rsidRPr="00F2620B" w:rsidRDefault="004E5851" w:rsidP="00F2620B">
      <w:pPr>
        <w:spacing w:line="360" w:lineRule="auto"/>
        <w:jc w:val="both"/>
        <w:rPr>
          <w:rFonts w:ascii="Arial" w:hAnsi="Arial" w:cs="Arial"/>
          <w:lang w:val="en-US"/>
        </w:rPr>
      </w:pPr>
      <w:r w:rsidRPr="00F2620B">
        <w:rPr>
          <w:rFonts w:ascii="Arial" w:hAnsi="Arial" w:cs="Arial"/>
        </w:rPr>
        <w:t>https://bstrategyhub.com/tesco-swot-analysis-2019swot-analysis-of-tesco/</w:t>
      </w:r>
      <w:r w:rsidR="007329AE">
        <w:rPr>
          <w:rFonts w:ascii="Arial" w:hAnsi="Arial" w:cs="Arial"/>
        </w:rPr>
        <w:t xml:space="preserve"> </w:t>
      </w:r>
    </w:p>
    <w:p w:rsidR="004E5851" w:rsidRPr="00F2620B" w:rsidRDefault="004E5851" w:rsidP="00F2620B">
      <w:pPr>
        <w:spacing w:line="360" w:lineRule="auto"/>
        <w:jc w:val="both"/>
        <w:rPr>
          <w:rFonts w:ascii="Arial" w:hAnsi="Arial" w:cs="Arial"/>
          <w:bCs/>
          <w:lang w:val="en"/>
        </w:rPr>
      </w:pPr>
      <w:r w:rsidRPr="00F2620B">
        <w:rPr>
          <w:rFonts w:ascii="Arial" w:hAnsi="Arial" w:cs="Arial"/>
          <w:bCs/>
          <w:lang w:val="en"/>
        </w:rPr>
        <w:t>(Accessed: 9 November 2020)</w:t>
      </w:r>
    </w:p>
    <w:p w:rsidR="004E5851" w:rsidRPr="00F2620B" w:rsidRDefault="004E5851" w:rsidP="00F2620B">
      <w:pPr>
        <w:spacing w:line="360" w:lineRule="auto"/>
        <w:jc w:val="both"/>
        <w:rPr>
          <w:rFonts w:ascii="Arial" w:hAnsi="Arial" w:cs="Arial"/>
        </w:rPr>
      </w:pPr>
    </w:p>
    <w:p w:rsidR="00A44D34" w:rsidRPr="00F2620B" w:rsidRDefault="0063481B" w:rsidP="00F2620B">
      <w:pPr>
        <w:spacing w:line="360" w:lineRule="auto"/>
        <w:jc w:val="both"/>
        <w:rPr>
          <w:rFonts w:ascii="Arial" w:hAnsi="Arial" w:cs="Arial"/>
          <w:bCs/>
          <w:lang w:val="en"/>
        </w:rPr>
      </w:pPr>
      <w:r w:rsidRPr="00F2620B">
        <w:rPr>
          <w:rFonts w:ascii="Arial" w:hAnsi="Arial" w:cs="Arial"/>
        </w:rPr>
        <w:t xml:space="preserve">Butler, S. (2020) </w:t>
      </w:r>
      <w:r w:rsidR="00A94C65" w:rsidRPr="00F2620B">
        <w:rPr>
          <w:rFonts w:ascii="Arial" w:hAnsi="Arial" w:cs="Arial"/>
        </w:rPr>
        <w:t>“</w:t>
      </w:r>
      <w:r w:rsidR="00A44D34" w:rsidRPr="00F2620B">
        <w:rPr>
          <w:rFonts w:ascii="Arial" w:hAnsi="Arial" w:cs="Arial"/>
          <w:bCs/>
          <w:lang w:val="en"/>
        </w:rPr>
        <w:t>UK retail industry suffere</w:t>
      </w:r>
      <w:r w:rsidR="00A94C65" w:rsidRPr="00F2620B">
        <w:rPr>
          <w:rFonts w:ascii="Arial" w:hAnsi="Arial" w:cs="Arial"/>
          <w:bCs/>
          <w:lang w:val="en"/>
        </w:rPr>
        <w:t xml:space="preserve">d worst year on record in 2019” </w:t>
      </w:r>
      <w:r w:rsidR="00A44D34" w:rsidRPr="00F2620B">
        <w:rPr>
          <w:rFonts w:ascii="Arial" w:hAnsi="Arial" w:cs="Arial"/>
          <w:bCs/>
          <w:i/>
          <w:lang w:val="en"/>
        </w:rPr>
        <w:t>The Guardian</w:t>
      </w:r>
      <w:r w:rsidR="00A94C65" w:rsidRPr="00F2620B">
        <w:rPr>
          <w:rFonts w:ascii="Arial" w:hAnsi="Arial" w:cs="Arial"/>
          <w:bCs/>
          <w:lang w:val="en"/>
        </w:rPr>
        <w:t>, 9</w:t>
      </w:r>
      <w:r w:rsidR="00A94C65" w:rsidRPr="00F2620B">
        <w:rPr>
          <w:rFonts w:ascii="Arial" w:hAnsi="Arial" w:cs="Arial"/>
          <w:bCs/>
          <w:vertAlign w:val="superscript"/>
          <w:lang w:val="en"/>
        </w:rPr>
        <w:t>th</w:t>
      </w:r>
      <w:r w:rsidR="00A94C65" w:rsidRPr="00F2620B">
        <w:rPr>
          <w:rFonts w:ascii="Arial" w:hAnsi="Arial" w:cs="Arial"/>
          <w:bCs/>
          <w:lang w:val="en"/>
        </w:rPr>
        <w:t xml:space="preserve"> January. Available at:</w:t>
      </w:r>
      <w:r w:rsidR="00A44D34" w:rsidRPr="00F2620B">
        <w:rPr>
          <w:rFonts w:ascii="Arial" w:hAnsi="Arial" w:cs="Arial"/>
          <w:bCs/>
          <w:lang w:val="en"/>
        </w:rPr>
        <w:t xml:space="preserve"> </w:t>
      </w:r>
      <w:hyperlink r:id="rId10" w:history="1">
        <w:r w:rsidR="00A94C65" w:rsidRPr="00F2620B">
          <w:rPr>
            <w:rStyle w:val="Hyperlink"/>
            <w:rFonts w:ascii="Arial" w:hAnsi="Arial" w:cs="Arial"/>
            <w:bCs/>
            <w:color w:val="auto"/>
            <w:u w:val="none"/>
            <w:lang w:val="en"/>
          </w:rPr>
          <w:t>https://www.theguardian.com/business/retail</w:t>
        </w:r>
      </w:hyperlink>
      <w:r w:rsidR="00A94C65" w:rsidRPr="00F2620B">
        <w:rPr>
          <w:rFonts w:ascii="Arial" w:hAnsi="Arial" w:cs="Arial"/>
          <w:bCs/>
          <w:lang w:val="en"/>
        </w:rPr>
        <w:t>.</w:t>
      </w:r>
    </w:p>
    <w:p w:rsidR="00A94C65" w:rsidRPr="00F2620B" w:rsidRDefault="00A94C65" w:rsidP="00F2620B">
      <w:pPr>
        <w:spacing w:line="360" w:lineRule="auto"/>
        <w:jc w:val="both"/>
        <w:rPr>
          <w:rFonts w:ascii="Arial" w:hAnsi="Arial" w:cs="Arial"/>
          <w:bCs/>
          <w:lang w:val="en"/>
        </w:rPr>
      </w:pPr>
      <w:r w:rsidRPr="00F2620B">
        <w:rPr>
          <w:rFonts w:ascii="Arial" w:hAnsi="Arial" w:cs="Arial"/>
          <w:bCs/>
          <w:lang w:val="en"/>
        </w:rPr>
        <w:t>(Accessed: 9 November 2020)</w:t>
      </w:r>
    </w:p>
    <w:p w:rsidR="004357A2" w:rsidRPr="00F2620B" w:rsidRDefault="004357A2" w:rsidP="00F2620B">
      <w:pPr>
        <w:spacing w:line="360" w:lineRule="auto"/>
        <w:jc w:val="both"/>
        <w:rPr>
          <w:rFonts w:ascii="Arial" w:hAnsi="Arial" w:cs="Arial"/>
          <w:bCs/>
        </w:rPr>
      </w:pPr>
    </w:p>
    <w:p w:rsidR="004357A2" w:rsidRDefault="004357A2" w:rsidP="00F2620B">
      <w:pPr>
        <w:spacing w:line="360" w:lineRule="auto"/>
        <w:jc w:val="both"/>
        <w:rPr>
          <w:rStyle w:val="Hyperlink"/>
          <w:rFonts w:ascii="Arial" w:hAnsi="Arial" w:cs="Arial"/>
          <w:color w:val="auto"/>
          <w:u w:val="none"/>
        </w:rPr>
      </w:pPr>
      <w:r w:rsidRPr="00F2620B">
        <w:rPr>
          <w:rFonts w:ascii="Arial" w:hAnsi="Arial" w:cs="Arial"/>
          <w:bCs/>
        </w:rPr>
        <w:t xml:space="preserve">CFI (2020) </w:t>
      </w:r>
      <w:r w:rsidRPr="00F2620B">
        <w:rPr>
          <w:rFonts w:ascii="Arial" w:hAnsi="Arial" w:cs="Arial"/>
          <w:bCs/>
          <w:i/>
        </w:rPr>
        <w:t xml:space="preserve">Industry life cycle: </w:t>
      </w:r>
      <w:r w:rsidRPr="00F2620B">
        <w:rPr>
          <w:rFonts w:ascii="Arial" w:hAnsi="Arial" w:cs="Arial"/>
          <w:i/>
        </w:rPr>
        <w:t>Identify the different stages of the industry life cycle</w:t>
      </w:r>
      <w:r w:rsidRPr="00F2620B">
        <w:rPr>
          <w:rFonts w:ascii="Arial" w:hAnsi="Arial" w:cs="Arial"/>
        </w:rPr>
        <w:t>. Available at:</w:t>
      </w:r>
      <w:r w:rsidR="007329AE">
        <w:rPr>
          <w:rFonts w:ascii="Arial" w:hAnsi="Arial" w:cs="Arial"/>
        </w:rPr>
        <w:t xml:space="preserve"> </w:t>
      </w:r>
      <w:hyperlink r:id="rId11" w:history="1">
        <w:r w:rsidRPr="00F2620B">
          <w:rPr>
            <w:rStyle w:val="Hyperlink"/>
            <w:rFonts w:ascii="Arial" w:hAnsi="Arial" w:cs="Arial"/>
            <w:color w:val="auto"/>
            <w:u w:val="none"/>
          </w:rPr>
          <w:t>https://corporatefinanceinstitute.com/resources/knowledge/strategy/industry-life-cycle/</w:t>
        </w:r>
      </w:hyperlink>
    </w:p>
    <w:p w:rsidR="004357A2" w:rsidRPr="00F2620B" w:rsidRDefault="004357A2" w:rsidP="00F2620B">
      <w:pPr>
        <w:spacing w:line="360" w:lineRule="auto"/>
        <w:jc w:val="both"/>
        <w:rPr>
          <w:rFonts w:ascii="Arial" w:hAnsi="Arial" w:cs="Arial"/>
          <w:lang w:val="en-US"/>
        </w:rPr>
      </w:pPr>
      <w:r w:rsidRPr="00F2620B">
        <w:rPr>
          <w:rFonts w:ascii="Arial" w:hAnsi="Arial" w:cs="Arial"/>
          <w:lang w:val="en-US"/>
        </w:rPr>
        <w:t>(Accessed: 9 November, 2020)</w:t>
      </w:r>
    </w:p>
    <w:p w:rsidR="00882BC6" w:rsidRPr="00F2620B" w:rsidRDefault="00882BC6" w:rsidP="00F2620B">
      <w:pPr>
        <w:spacing w:line="360" w:lineRule="auto"/>
        <w:jc w:val="both"/>
        <w:rPr>
          <w:rFonts w:ascii="Arial" w:hAnsi="Arial" w:cs="Arial"/>
        </w:rPr>
      </w:pPr>
    </w:p>
    <w:p w:rsidR="00426842" w:rsidRPr="00F2620B" w:rsidRDefault="00A94C65" w:rsidP="00F2620B">
      <w:pPr>
        <w:spacing w:line="360" w:lineRule="auto"/>
        <w:jc w:val="both"/>
        <w:rPr>
          <w:rFonts w:ascii="Arial" w:hAnsi="Arial" w:cs="Arial"/>
        </w:rPr>
      </w:pPr>
      <w:r w:rsidRPr="00F2620B">
        <w:rPr>
          <w:rFonts w:ascii="Arial" w:hAnsi="Arial" w:cs="Arial"/>
        </w:rPr>
        <w:t>David, F. R. (2011)</w:t>
      </w:r>
      <w:r w:rsidR="00426842" w:rsidRPr="00F2620B">
        <w:rPr>
          <w:rFonts w:ascii="Arial" w:hAnsi="Arial" w:cs="Arial"/>
        </w:rPr>
        <w:t xml:space="preserve"> </w:t>
      </w:r>
      <w:r w:rsidR="00426842" w:rsidRPr="00F2620B">
        <w:rPr>
          <w:rFonts w:ascii="Arial" w:hAnsi="Arial" w:cs="Arial"/>
          <w:i/>
        </w:rPr>
        <w:t>Strategic managem</w:t>
      </w:r>
      <w:r w:rsidR="00837AAC" w:rsidRPr="00F2620B">
        <w:rPr>
          <w:rFonts w:ascii="Arial" w:hAnsi="Arial" w:cs="Arial"/>
          <w:i/>
        </w:rPr>
        <w:t xml:space="preserve">ent: </w:t>
      </w:r>
      <w:r w:rsidR="00426842" w:rsidRPr="00F2620B">
        <w:rPr>
          <w:rFonts w:ascii="Arial" w:hAnsi="Arial" w:cs="Arial"/>
          <w:i/>
        </w:rPr>
        <w:t>Concepts and cases</w:t>
      </w:r>
      <w:r w:rsidR="00426842" w:rsidRPr="00F2620B">
        <w:rPr>
          <w:rFonts w:ascii="Arial" w:hAnsi="Arial" w:cs="Arial"/>
        </w:rPr>
        <w:t xml:space="preserve">. </w:t>
      </w:r>
      <w:proofErr w:type="gramStart"/>
      <w:r w:rsidRPr="00F2620B">
        <w:rPr>
          <w:rFonts w:ascii="Arial" w:hAnsi="Arial" w:cs="Arial"/>
        </w:rPr>
        <w:t>(</w:t>
      </w:r>
      <w:r w:rsidR="00426842" w:rsidRPr="00F2620B">
        <w:rPr>
          <w:rFonts w:ascii="Arial" w:hAnsi="Arial" w:cs="Arial"/>
        </w:rPr>
        <w:t>13</w:t>
      </w:r>
      <w:r w:rsidR="00426842" w:rsidRPr="00F2620B">
        <w:rPr>
          <w:rFonts w:ascii="Arial" w:hAnsi="Arial" w:cs="Arial"/>
          <w:vertAlign w:val="superscript"/>
        </w:rPr>
        <w:t>th</w:t>
      </w:r>
      <w:r w:rsidRPr="00F2620B">
        <w:rPr>
          <w:rFonts w:ascii="Arial" w:hAnsi="Arial" w:cs="Arial"/>
        </w:rPr>
        <w:t xml:space="preserve"> E</w:t>
      </w:r>
      <w:r w:rsidR="00426842" w:rsidRPr="00F2620B">
        <w:rPr>
          <w:rFonts w:ascii="Arial" w:hAnsi="Arial" w:cs="Arial"/>
        </w:rPr>
        <w:t>d</w:t>
      </w:r>
      <w:r w:rsidRPr="00F2620B">
        <w:rPr>
          <w:rFonts w:ascii="Arial" w:hAnsi="Arial" w:cs="Arial"/>
        </w:rPr>
        <w:t>)</w:t>
      </w:r>
      <w:r w:rsidR="00426842" w:rsidRPr="00F2620B">
        <w:rPr>
          <w:rFonts w:ascii="Arial" w:hAnsi="Arial" w:cs="Arial"/>
        </w:rPr>
        <w:t>.</w:t>
      </w:r>
      <w:proofErr w:type="gramEnd"/>
      <w:r w:rsidR="00426842" w:rsidRPr="00F2620B">
        <w:rPr>
          <w:rFonts w:ascii="Arial" w:hAnsi="Arial" w:cs="Arial"/>
        </w:rPr>
        <w:t xml:space="preserve"> New Jersey: Pearson Education, Inc.</w:t>
      </w:r>
    </w:p>
    <w:p w:rsidR="00374E2E" w:rsidRPr="00F2620B" w:rsidRDefault="00374E2E" w:rsidP="00F2620B">
      <w:pPr>
        <w:spacing w:line="360" w:lineRule="auto"/>
        <w:jc w:val="both"/>
        <w:rPr>
          <w:rFonts w:ascii="Arial" w:hAnsi="Arial" w:cs="Arial"/>
        </w:rPr>
      </w:pPr>
    </w:p>
    <w:p w:rsidR="00426842" w:rsidRPr="00F2620B" w:rsidRDefault="00426842" w:rsidP="00F2620B">
      <w:pPr>
        <w:spacing w:line="360" w:lineRule="auto"/>
        <w:jc w:val="both"/>
        <w:rPr>
          <w:rFonts w:ascii="Arial" w:hAnsi="Arial" w:cs="Arial"/>
        </w:rPr>
      </w:pPr>
      <w:proofErr w:type="spellStart"/>
      <w:r w:rsidRPr="00F2620B">
        <w:rPr>
          <w:rFonts w:ascii="Arial" w:hAnsi="Arial" w:cs="Arial"/>
        </w:rPr>
        <w:lastRenderedPageBreak/>
        <w:t>Dess</w:t>
      </w:r>
      <w:proofErr w:type="spellEnd"/>
      <w:r w:rsidRPr="00F2620B">
        <w:rPr>
          <w:rFonts w:ascii="Arial" w:hAnsi="Arial" w:cs="Arial"/>
        </w:rPr>
        <w:t>, G. G., Lumpkin, G. T., Eisne</w:t>
      </w:r>
      <w:r w:rsidR="00D1372E" w:rsidRPr="00F2620B">
        <w:rPr>
          <w:rFonts w:ascii="Arial" w:hAnsi="Arial" w:cs="Arial"/>
        </w:rPr>
        <w:t>r, A. B., and</w:t>
      </w:r>
      <w:r w:rsidR="00A94C65" w:rsidRPr="00F2620B">
        <w:rPr>
          <w:rFonts w:ascii="Arial" w:hAnsi="Arial" w:cs="Arial"/>
        </w:rPr>
        <w:t xml:space="preserve"> McNamara, G. (2014)</w:t>
      </w:r>
      <w:r w:rsidRPr="00F2620B">
        <w:rPr>
          <w:rFonts w:ascii="Arial" w:hAnsi="Arial" w:cs="Arial"/>
        </w:rPr>
        <w:t xml:space="preserve"> </w:t>
      </w:r>
      <w:r w:rsidR="00837AAC" w:rsidRPr="00F2620B">
        <w:rPr>
          <w:rFonts w:ascii="Arial" w:hAnsi="Arial" w:cs="Arial"/>
          <w:i/>
        </w:rPr>
        <w:t>Strategic management:</w:t>
      </w:r>
      <w:r w:rsidRPr="00F2620B">
        <w:rPr>
          <w:rFonts w:ascii="Arial" w:hAnsi="Arial" w:cs="Arial"/>
          <w:i/>
        </w:rPr>
        <w:t xml:space="preserve"> Text and cases</w:t>
      </w:r>
      <w:r w:rsidRPr="00F2620B">
        <w:rPr>
          <w:rFonts w:ascii="Arial" w:hAnsi="Arial" w:cs="Arial"/>
        </w:rPr>
        <w:t xml:space="preserve">. </w:t>
      </w:r>
      <w:proofErr w:type="gramStart"/>
      <w:r w:rsidR="00A94C65" w:rsidRPr="00F2620B">
        <w:rPr>
          <w:rFonts w:ascii="Arial" w:hAnsi="Arial" w:cs="Arial"/>
        </w:rPr>
        <w:t>(</w:t>
      </w:r>
      <w:r w:rsidRPr="00F2620B">
        <w:rPr>
          <w:rFonts w:ascii="Arial" w:hAnsi="Arial" w:cs="Arial"/>
        </w:rPr>
        <w:t>7</w:t>
      </w:r>
      <w:r w:rsidRPr="00F2620B">
        <w:rPr>
          <w:rFonts w:ascii="Arial" w:hAnsi="Arial" w:cs="Arial"/>
          <w:vertAlign w:val="superscript"/>
        </w:rPr>
        <w:t>th</w:t>
      </w:r>
      <w:r w:rsidR="00A94C65" w:rsidRPr="00F2620B">
        <w:rPr>
          <w:rFonts w:ascii="Arial" w:hAnsi="Arial" w:cs="Arial"/>
        </w:rPr>
        <w:t xml:space="preserve"> E</w:t>
      </w:r>
      <w:r w:rsidRPr="00F2620B">
        <w:rPr>
          <w:rFonts w:ascii="Arial" w:hAnsi="Arial" w:cs="Arial"/>
        </w:rPr>
        <w:t>d</w:t>
      </w:r>
      <w:r w:rsidR="00A94C65" w:rsidRPr="00F2620B">
        <w:rPr>
          <w:rFonts w:ascii="Arial" w:hAnsi="Arial" w:cs="Arial"/>
        </w:rPr>
        <w:t>)</w:t>
      </w:r>
      <w:r w:rsidRPr="00F2620B">
        <w:rPr>
          <w:rFonts w:ascii="Arial" w:hAnsi="Arial" w:cs="Arial"/>
        </w:rPr>
        <w:t>.</w:t>
      </w:r>
      <w:proofErr w:type="gramEnd"/>
      <w:r w:rsidRPr="00F2620B">
        <w:rPr>
          <w:rFonts w:ascii="Arial" w:hAnsi="Arial" w:cs="Arial"/>
        </w:rPr>
        <w:t xml:space="preserve"> New York: McGraw-Hill Education</w:t>
      </w:r>
      <w:r w:rsidR="00A94C65" w:rsidRPr="00F2620B">
        <w:rPr>
          <w:rFonts w:ascii="Arial" w:hAnsi="Arial" w:cs="Arial"/>
        </w:rPr>
        <w:t>.</w:t>
      </w:r>
    </w:p>
    <w:p w:rsidR="00426842" w:rsidRPr="00F2620B" w:rsidRDefault="00426842" w:rsidP="00F2620B">
      <w:pPr>
        <w:spacing w:line="360" w:lineRule="auto"/>
        <w:jc w:val="both"/>
        <w:rPr>
          <w:rFonts w:ascii="Arial" w:hAnsi="Arial" w:cs="Arial"/>
          <w:lang w:val="en-US"/>
        </w:rPr>
      </w:pPr>
    </w:p>
    <w:p w:rsidR="00795B12" w:rsidRPr="00F2620B" w:rsidRDefault="00D1372E" w:rsidP="00F2620B">
      <w:pPr>
        <w:spacing w:line="360" w:lineRule="auto"/>
        <w:jc w:val="both"/>
        <w:rPr>
          <w:rStyle w:val="Hyperlink"/>
          <w:rFonts w:ascii="Arial" w:hAnsi="Arial" w:cs="Arial"/>
          <w:color w:val="auto"/>
          <w:u w:val="none"/>
          <w:lang w:val="en-US"/>
        </w:rPr>
      </w:pPr>
      <w:proofErr w:type="gramStart"/>
      <w:r w:rsidRPr="00F2620B">
        <w:rPr>
          <w:rFonts w:ascii="Arial" w:hAnsi="Arial" w:cs="Arial"/>
          <w:lang w:val="en-US"/>
        </w:rPr>
        <w:t>Francis, A. (2014)</w:t>
      </w:r>
      <w:r w:rsidR="00795B12" w:rsidRPr="00F2620B">
        <w:rPr>
          <w:rFonts w:ascii="Arial" w:hAnsi="Arial" w:cs="Arial"/>
          <w:lang w:val="en-US"/>
        </w:rPr>
        <w:t xml:space="preserve"> Internal-External </w:t>
      </w:r>
      <w:r w:rsidRPr="00F2620B">
        <w:rPr>
          <w:rFonts w:ascii="Arial" w:hAnsi="Arial" w:cs="Arial"/>
          <w:lang w:val="en-US"/>
        </w:rPr>
        <w:t>(IE) Matrix.</w:t>
      </w:r>
      <w:proofErr w:type="gramEnd"/>
      <w:r w:rsidRPr="00F2620B">
        <w:rPr>
          <w:rFonts w:ascii="Arial" w:hAnsi="Arial" w:cs="Arial"/>
          <w:lang w:val="en-US"/>
        </w:rPr>
        <w:t xml:space="preserve"> Available at:</w:t>
      </w:r>
      <w:r w:rsidR="00795B12" w:rsidRPr="00F2620B">
        <w:rPr>
          <w:rFonts w:ascii="Arial" w:hAnsi="Arial" w:cs="Arial"/>
          <w:lang w:val="en-US"/>
        </w:rPr>
        <w:t xml:space="preserve"> </w:t>
      </w:r>
      <w:hyperlink r:id="rId12" w:history="1">
        <w:r w:rsidR="00795B12" w:rsidRPr="00F2620B">
          <w:rPr>
            <w:rStyle w:val="Hyperlink"/>
            <w:rFonts w:ascii="Arial" w:hAnsi="Arial" w:cs="Arial"/>
            <w:color w:val="auto"/>
            <w:u w:val="none"/>
            <w:lang w:val="en-US"/>
          </w:rPr>
          <w:t>https://www.mbaknol.com/strategic-management/internal-external-ie-matrix/</w:t>
        </w:r>
      </w:hyperlink>
    </w:p>
    <w:p w:rsidR="00D1372E" w:rsidRPr="00F2620B" w:rsidRDefault="00D1372E" w:rsidP="00F2620B">
      <w:pPr>
        <w:spacing w:line="360" w:lineRule="auto"/>
        <w:jc w:val="both"/>
        <w:rPr>
          <w:rStyle w:val="Hyperlink"/>
          <w:rFonts w:ascii="Arial" w:hAnsi="Arial" w:cs="Arial"/>
          <w:color w:val="auto"/>
          <w:u w:val="none"/>
          <w:lang w:val="en-US"/>
        </w:rPr>
      </w:pPr>
      <w:r w:rsidRPr="00F2620B">
        <w:rPr>
          <w:rStyle w:val="Hyperlink"/>
          <w:rFonts w:ascii="Arial" w:hAnsi="Arial" w:cs="Arial"/>
          <w:color w:val="auto"/>
          <w:u w:val="none"/>
          <w:lang w:val="en-US"/>
        </w:rPr>
        <w:t>(Accessed: 3 November, 2020)</w:t>
      </w:r>
    </w:p>
    <w:p w:rsidR="00BB0E4F" w:rsidRPr="00F2620B" w:rsidRDefault="00BB0E4F" w:rsidP="00F2620B">
      <w:pPr>
        <w:spacing w:line="360" w:lineRule="auto"/>
        <w:jc w:val="both"/>
        <w:rPr>
          <w:rFonts w:ascii="Arial" w:hAnsi="Arial" w:cs="Arial"/>
        </w:rPr>
      </w:pPr>
    </w:p>
    <w:p w:rsidR="00426842" w:rsidRPr="00F2620B" w:rsidRDefault="00AC404B" w:rsidP="00F2620B">
      <w:pPr>
        <w:spacing w:line="360" w:lineRule="auto"/>
        <w:jc w:val="both"/>
        <w:rPr>
          <w:rFonts w:ascii="Arial" w:hAnsi="Arial" w:cs="Arial"/>
        </w:rPr>
      </w:pPr>
      <w:proofErr w:type="spellStart"/>
      <w:r w:rsidRPr="00F2620B">
        <w:rPr>
          <w:rFonts w:ascii="Arial" w:hAnsi="Arial" w:cs="Arial"/>
        </w:rPr>
        <w:t>Ghrmay</w:t>
      </w:r>
      <w:proofErr w:type="spellEnd"/>
      <w:r w:rsidRPr="00F2620B">
        <w:rPr>
          <w:rFonts w:ascii="Arial" w:hAnsi="Arial" w:cs="Arial"/>
        </w:rPr>
        <w:t>, T. M. (20</w:t>
      </w:r>
      <w:r w:rsidR="00BB0E4F" w:rsidRPr="00F2620B">
        <w:rPr>
          <w:rFonts w:ascii="Arial" w:hAnsi="Arial" w:cs="Arial"/>
        </w:rPr>
        <w:t>17)</w:t>
      </w:r>
      <w:r w:rsidRPr="00F2620B">
        <w:rPr>
          <w:rFonts w:ascii="Arial" w:hAnsi="Arial" w:cs="Arial"/>
        </w:rPr>
        <w:t xml:space="preserve"> </w:t>
      </w:r>
      <w:r w:rsidR="00877001" w:rsidRPr="00F2620B">
        <w:rPr>
          <w:rFonts w:ascii="Arial" w:hAnsi="Arial" w:cs="Arial"/>
        </w:rPr>
        <w:t>Tesco: Losing g</w:t>
      </w:r>
      <w:r w:rsidRPr="00F2620B">
        <w:rPr>
          <w:rFonts w:ascii="Arial" w:hAnsi="Arial" w:cs="Arial"/>
        </w:rPr>
        <w:t xml:space="preserve">round in the UK </w:t>
      </w:r>
      <w:r w:rsidR="00877001" w:rsidRPr="00F2620B">
        <w:rPr>
          <w:rFonts w:ascii="Arial" w:hAnsi="Arial" w:cs="Arial"/>
        </w:rPr>
        <w:t>case a</w:t>
      </w:r>
      <w:r w:rsidRPr="00F2620B">
        <w:rPr>
          <w:rFonts w:ascii="Arial" w:hAnsi="Arial" w:cs="Arial"/>
        </w:rPr>
        <w:t>nalysis</w:t>
      </w:r>
      <w:r w:rsidR="00877001" w:rsidRPr="00F2620B">
        <w:rPr>
          <w:rFonts w:ascii="Arial" w:hAnsi="Arial" w:cs="Arial"/>
        </w:rPr>
        <w:t>.</w:t>
      </w:r>
      <w:r w:rsidRPr="00F2620B">
        <w:rPr>
          <w:rFonts w:ascii="Arial" w:hAnsi="Arial" w:cs="Arial"/>
        </w:rPr>
        <w:t xml:space="preserve"> </w:t>
      </w:r>
      <w:proofErr w:type="gramStart"/>
      <w:r w:rsidRPr="00F2620B">
        <w:rPr>
          <w:rFonts w:ascii="Arial" w:hAnsi="Arial" w:cs="Arial"/>
          <w:i/>
        </w:rPr>
        <w:t>European Journal of Business and Management</w:t>
      </w:r>
      <w:r w:rsidR="00877001" w:rsidRPr="00F2620B">
        <w:rPr>
          <w:rFonts w:ascii="Arial" w:hAnsi="Arial" w:cs="Arial"/>
        </w:rPr>
        <w:t>.</w:t>
      </w:r>
      <w:proofErr w:type="gramEnd"/>
      <w:r w:rsidR="00877001" w:rsidRPr="00F2620B">
        <w:rPr>
          <w:rFonts w:ascii="Arial" w:hAnsi="Arial" w:cs="Arial"/>
        </w:rPr>
        <w:t xml:space="preserve"> Available at: https://</w:t>
      </w:r>
      <w:hyperlink r:id="rId13" w:history="1">
        <w:r w:rsidRPr="00F2620B">
          <w:rPr>
            <w:rStyle w:val="Hyperlink"/>
            <w:rFonts w:ascii="Arial" w:hAnsi="Arial" w:cs="Arial"/>
            <w:color w:val="auto"/>
            <w:u w:val="none"/>
          </w:rPr>
          <w:t>www.iiste.org</w:t>
        </w:r>
      </w:hyperlink>
      <w:r w:rsidR="00877001" w:rsidRPr="00F2620B">
        <w:rPr>
          <w:rFonts w:ascii="Arial" w:hAnsi="Arial" w:cs="Arial"/>
        </w:rPr>
        <w:t xml:space="preserve"> </w:t>
      </w:r>
      <w:r w:rsidRPr="00F2620B">
        <w:rPr>
          <w:rFonts w:ascii="Arial" w:hAnsi="Arial" w:cs="Arial"/>
        </w:rPr>
        <w:t>ISSN 2222-1905 (Paper) ISSN 2222-2839 (Online)</w:t>
      </w:r>
      <w:r w:rsidR="00877001" w:rsidRPr="00F2620B">
        <w:rPr>
          <w:rFonts w:ascii="Arial" w:hAnsi="Arial" w:cs="Arial"/>
        </w:rPr>
        <w:t>, 9(</w:t>
      </w:r>
      <w:r w:rsidRPr="00F2620B">
        <w:rPr>
          <w:rFonts w:ascii="Arial" w:hAnsi="Arial" w:cs="Arial"/>
        </w:rPr>
        <w:t>34</w:t>
      </w:r>
      <w:r w:rsidR="00877001" w:rsidRPr="00F2620B">
        <w:rPr>
          <w:rFonts w:ascii="Arial" w:hAnsi="Arial" w:cs="Arial"/>
        </w:rPr>
        <w:t>). (Accessed: 7 December, 2020)</w:t>
      </w:r>
      <w:r w:rsidRPr="00F2620B">
        <w:rPr>
          <w:rFonts w:ascii="Arial" w:hAnsi="Arial" w:cs="Arial"/>
        </w:rPr>
        <w:t xml:space="preserve"> </w:t>
      </w:r>
    </w:p>
    <w:p w:rsidR="00BB0E4F" w:rsidRPr="00F2620B" w:rsidRDefault="00BB0E4F" w:rsidP="00F2620B">
      <w:pPr>
        <w:spacing w:line="360" w:lineRule="auto"/>
        <w:jc w:val="both"/>
        <w:rPr>
          <w:rFonts w:ascii="Arial" w:hAnsi="Arial" w:cs="Arial"/>
        </w:rPr>
      </w:pPr>
    </w:p>
    <w:p w:rsidR="00426842" w:rsidRPr="00F2620B" w:rsidRDefault="00426842" w:rsidP="00F2620B">
      <w:pPr>
        <w:spacing w:line="360" w:lineRule="auto"/>
        <w:jc w:val="both"/>
        <w:rPr>
          <w:rFonts w:ascii="Arial" w:hAnsi="Arial" w:cs="Arial"/>
        </w:rPr>
      </w:pPr>
      <w:proofErr w:type="spellStart"/>
      <w:r w:rsidRPr="00F2620B">
        <w:rPr>
          <w:rFonts w:ascii="Arial" w:hAnsi="Arial" w:cs="Arial"/>
        </w:rPr>
        <w:t>Hellriegel</w:t>
      </w:r>
      <w:proofErr w:type="spellEnd"/>
      <w:r w:rsidRPr="00F2620B">
        <w:rPr>
          <w:rFonts w:ascii="Arial" w:hAnsi="Arial" w:cs="Arial"/>
        </w:rPr>
        <w:t xml:space="preserve">, D., Slocum, J., Jackson, S.E., </w:t>
      </w:r>
      <w:proofErr w:type="spellStart"/>
      <w:r w:rsidRPr="00F2620B">
        <w:rPr>
          <w:rFonts w:ascii="Arial" w:hAnsi="Arial" w:cs="Arial"/>
        </w:rPr>
        <w:t>Louw</w:t>
      </w:r>
      <w:proofErr w:type="spellEnd"/>
      <w:r w:rsidRPr="00F2620B">
        <w:rPr>
          <w:rFonts w:ascii="Arial" w:hAnsi="Arial" w:cs="Arial"/>
        </w:rPr>
        <w:t xml:space="preserve">, L., </w:t>
      </w:r>
      <w:proofErr w:type="spellStart"/>
      <w:r w:rsidRPr="00F2620B">
        <w:rPr>
          <w:rFonts w:ascii="Arial" w:hAnsi="Arial" w:cs="Arial"/>
        </w:rPr>
        <w:t>Staude</w:t>
      </w:r>
      <w:proofErr w:type="spellEnd"/>
      <w:r w:rsidRPr="00F2620B">
        <w:rPr>
          <w:rFonts w:ascii="Arial" w:hAnsi="Arial" w:cs="Arial"/>
        </w:rPr>
        <w:t xml:space="preserve">, G., Amos, T., Klopper, H.B., </w:t>
      </w:r>
      <w:proofErr w:type="spellStart"/>
      <w:r w:rsidRPr="00F2620B">
        <w:rPr>
          <w:rFonts w:ascii="Arial" w:hAnsi="Arial" w:cs="Arial"/>
        </w:rPr>
        <w:t>Louw</w:t>
      </w:r>
      <w:proofErr w:type="spellEnd"/>
      <w:r w:rsidRPr="00F2620B">
        <w:rPr>
          <w:rFonts w:ascii="Arial" w:hAnsi="Arial" w:cs="Arial"/>
        </w:rPr>
        <w:t>,</w:t>
      </w:r>
      <w:r w:rsidR="00D1372E" w:rsidRPr="00F2620B">
        <w:rPr>
          <w:rFonts w:ascii="Arial" w:hAnsi="Arial" w:cs="Arial"/>
        </w:rPr>
        <w:t xml:space="preserve"> M., </w:t>
      </w:r>
      <w:proofErr w:type="spellStart"/>
      <w:r w:rsidR="00D1372E" w:rsidRPr="00F2620B">
        <w:rPr>
          <w:rFonts w:ascii="Arial" w:hAnsi="Arial" w:cs="Arial"/>
        </w:rPr>
        <w:t>Oosthuizen</w:t>
      </w:r>
      <w:proofErr w:type="spellEnd"/>
      <w:r w:rsidR="00D1372E" w:rsidRPr="00F2620B">
        <w:rPr>
          <w:rFonts w:ascii="Arial" w:hAnsi="Arial" w:cs="Arial"/>
        </w:rPr>
        <w:t xml:space="preserve">, T., Perks, S. and </w:t>
      </w:r>
      <w:proofErr w:type="spellStart"/>
      <w:r w:rsidR="00D1372E" w:rsidRPr="00F2620B">
        <w:rPr>
          <w:rFonts w:ascii="Arial" w:hAnsi="Arial" w:cs="Arial"/>
        </w:rPr>
        <w:t>Zindiye</w:t>
      </w:r>
      <w:proofErr w:type="spellEnd"/>
      <w:r w:rsidR="00D1372E" w:rsidRPr="00F2620B">
        <w:rPr>
          <w:rFonts w:ascii="Arial" w:hAnsi="Arial" w:cs="Arial"/>
        </w:rPr>
        <w:t>, S. (2012)</w:t>
      </w:r>
      <w:r w:rsidRPr="00F2620B">
        <w:rPr>
          <w:rFonts w:ascii="Arial" w:hAnsi="Arial" w:cs="Arial"/>
        </w:rPr>
        <w:t xml:space="preserve"> </w:t>
      </w:r>
      <w:r w:rsidRPr="00F2620B">
        <w:rPr>
          <w:rFonts w:ascii="Arial" w:hAnsi="Arial" w:cs="Arial"/>
          <w:i/>
        </w:rPr>
        <w:t>Management</w:t>
      </w:r>
      <w:r w:rsidRPr="00F2620B">
        <w:rPr>
          <w:rFonts w:ascii="Arial" w:hAnsi="Arial" w:cs="Arial"/>
        </w:rPr>
        <w:t xml:space="preserve">. </w:t>
      </w:r>
      <w:proofErr w:type="gramStart"/>
      <w:r w:rsidRPr="00F2620B">
        <w:rPr>
          <w:rFonts w:ascii="Arial" w:hAnsi="Arial" w:cs="Arial"/>
        </w:rPr>
        <w:t>(4</w:t>
      </w:r>
      <w:r w:rsidRPr="00F2620B">
        <w:rPr>
          <w:rFonts w:ascii="Arial" w:hAnsi="Arial" w:cs="Arial"/>
          <w:vertAlign w:val="superscript"/>
        </w:rPr>
        <w:t>th</w:t>
      </w:r>
      <w:r w:rsidR="00D1372E" w:rsidRPr="00F2620B">
        <w:rPr>
          <w:rFonts w:ascii="Arial" w:hAnsi="Arial" w:cs="Arial"/>
        </w:rPr>
        <w:t xml:space="preserve"> E</w:t>
      </w:r>
      <w:r w:rsidRPr="00F2620B">
        <w:rPr>
          <w:rFonts w:ascii="Arial" w:hAnsi="Arial" w:cs="Arial"/>
        </w:rPr>
        <w:t>d).</w:t>
      </w:r>
      <w:proofErr w:type="gramEnd"/>
      <w:r w:rsidRPr="00F2620B">
        <w:rPr>
          <w:rFonts w:ascii="Arial" w:hAnsi="Arial" w:cs="Arial"/>
        </w:rPr>
        <w:t xml:space="preserve"> New York: Oxford.</w:t>
      </w:r>
    </w:p>
    <w:p w:rsidR="00BB0E4F" w:rsidRPr="00F2620B" w:rsidRDefault="00BB0E4F" w:rsidP="00F2620B">
      <w:pPr>
        <w:spacing w:line="360" w:lineRule="auto"/>
        <w:jc w:val="both"/>
        <w:rPr>
          <w:rFonts w:ascii="Arial" w:hAnsi="Arial" w:cs="Arial"/>
        </w:rPr>
      </w:pPr>
    </w:p>
    <w:p w:rsidR="00243709" w:rsidRPr="00F2620B" w:rsidRDefault="00243709" w:rsidP="00F2620B">
      <w:pPr>
        <w:spacing w:line="360" w:lineRule="auto"/>
        <w:jc w:val="both"/>
        <w:rPr>
          <w:rFonts w:ascii="Arial" w:hAnsi="Arial" w:cs="Arial"/>
        </w:rPr>
      </w:pPr>
      <w:r w:rsidRPr="00F2620B">
        <w:rPr>
          <w:rFonts w:ascii="Arial" w:hAnsi="Arial" w:cs="Arial"/>
        </w:rPr>
        <w:t>Hill, C</w:t>
      </w:r>
      <w:r w:rsidR="00877001" w:rsidRPr="00F2620B">
        <w:rPr>
          <w:rFonts w:ascii="Arial" w:hAnsi="Arial" w:cs="Arial"/>
        </w:rPr>
        <w:t>.</w:t>
      </w:r>
      <w:r w:rsidRPr="00F2620B">
        <w:rPr>
          <w:rFonts w:ascii="Arial" w:hAnsi="Arial" w:cs="Arial"/>
        </w:rPr>
        <w:t>W</w:t>
      </w:r>
      <w:r w:rsidR="00877001" w:rsidRPr="00F2620B">
        <w:rPr>
          <w:rFonts w:ascii="Arial" w:hAnsi="Arial" w:cs="Arial"/>
        </w:rPr>
        <w:t>.</w:t>
      </w:r>
      <w:r w:rsidRPr="00F2620B">
        <w:rPr>
          <w:rFonts w:ascii="Arial" w:hAnsi="Arial" w:cs="Arial"/>
        </w:rPr>
        <w:t>L</w:t>
      </w:r>
      <w:r w:rsidR="00877001" w:rsidRPr="00F2620B">
        <w:rPr>
          <w:rFonts w:ascii="Arial" w:hAnsi="Arial" w:cs="Arial"/>
        </w:rPr>
        <w:t>.</w:t>
      </w:r>
      <w:r w:rsidRPr="00F2620B">
        <w:rPr>
          <w:rFonts w:ascii="Arial" w:hAnsi="Arial" w:cs="Arial"/>
        </w:rPr>
        <w:t xml:space="preserve"> </w:t>
      </w:r>
      <w:r w:rsidR="00877001" w:rsidRPr="00F2620B">
        <w:rPr>
          <w:rFonts w:ascii="Arial" w:hAnsi="Arial" w:cs="Arial"/>
        </w:rPr>
        <w:t>(</w:t>
      </w:r>
      <w:r w:rsidRPr="00F2620B">
        <w:rPr>
          <w:rFonts w:ascii="Arial" w:hAnsi="Arial" w:cs="Arial"/>
        </w:rPr>
        <w:t>2011</w:t>
      </w:r>
      <w:r w:rsidR="00877001" w:rsidRPr="00F2620B">
        <w:rPr>
          <w:rFonts w:ascii="Arial" w:hAnsi="Arial" w:cs="Arial"/>
        </w:rPr>
        <w:t>)</w:t>
      </w:r>
      <w:r w:rsidRPr="00F2620B">
        <w:rPr>
          <w:rFonts w:ascii="Arial" w:hAnsi="Arial" w:cs="Arial"/>
        </w:rPr>
        <w:t xml:space="preserve"> </w:t>
      </w:r>
      <w:r w:rsidRPr="00F2620B">
        <w:rPr>
          <w:rFonts w:ascii="Arial" w:hAnsi="Arial" w:cs="Arial"/>
          <w:i/>
        </w:rPr>
        <w:t>International business: Competing in the global marketplace</w:t>
      </w:r>
      <w:r w:rsidRPr="00F2620B">
        <w:rPr>
          <w:rFonts w:ascii="Arial" w:hAnsi="Arial" w:cs="Arial"/>
        </w:rPr>
        <w:t xml:space="preserve">. </w:t>
      </w:r>
      <w:proofErr w:type="gramStart"/>
      <w:r w:rsidR="00877001" w:rsidRPr="00F2620B">
        <w:rPr>
          <w:rFonts w:ascii="Arial" w:hAnsi="Arial" w:cs="Arial"/>
        </w:rPr>
        <w:t>(8</w:t>
      </w:r>
      <w:r w:rsidR="00877001" w:rsidRPr="00F2620B">
        <w:rPr>
          <w:rFonts w:ascii="Arial" w:hAnsi="Arial" w:cs="Arial"/>
          <w:vertAlign w:val="superscript"/>
        </w:rPr>
        <w:t>th</w:t>
      </w:r>
      <w:r w:rsidR="00877001" w:rsidRPr="00F2620B">
        <w:rPr>
          <w:rFonts w:ascii="Arial" w:hAnsi="Arial" w:cs="Arial"/>
        </w:rPr>
        <w:t xml:space="preserve"> Ed)</w:t>
      </w:r>
      <w:r w:rsidRPr="00F2620B">
        <w:rPr>
          <w:rFonts w:ascii="Arial" w:hAnsi="Arial" w:cs="Arial"/>
        </w:rPr>
        <w:t>.</w:t>
      </w:r>
      <w:proofErr w:type="gramEnd"/>
      <w:r w:rsidRPr="00F2620B">
        <w:rPr>
          <w:rFonts w:ascii="Arial" w:hAnsi="Arial" w:cs="Arial"/>
        </w:rPr>
        <w:t xml:space="preserve"> </w:t>
      </w:r>
      <w:r w:rsidR="00877001" w:rsidRPr="00F2620B">
        <w:rPr>
          <w:rFonts w:ascii="Arial" w:hAnsi="Arial" w:cs="Arial"/>
        </w:rPr>
        <w:t>New York: McGraw-Hill/Irwin.</w:t>
      </w:r>
    </w:p>
    <w:p w:rsidR="00426842" w:rsidRPr="00F2620B" w:rsidRDefault="00426842" w:rsidP="00F2620B">
      <w:pPr>
        <w:spacing w:line="360" w:lineRule="auto"/>
        <w:jc w:val="both"/>
        <w:rPr>
          <w:rFonts w:ascii="Arial" w:hAnsi="Arial" w:cs="Arial"/>
        </w:rPr>
      </w:pPr>
    </w:p>
    <w:p w:rsidR="00426842" w:rsidRPr="00F2620B" w:rsidRDefault="00426842" w:rsidP="00F2620B">
      <w:pPr>
        <w:spacing w:line="360" w:lineRule="auto"/>
        <w:jc w:val="both"/>
        <w:rPr>
          <w:rFonts w:ascii="Arial" w:hAnsi="Arial" w:cs="Arial"/>
        </w:rPr>
      </w:pPr>
      <w:proofErr w:type="spellStart"/>
      <w:r w:rsidRPr="00F2620B">
        <w:rPr>
          <w:rFonts w:ascii="Arial" w:hAnsi="Arial" w:cs="Arial"/>
        </w:rPr>
        <w:t>Hitt</w:t>
      </w:r>
      <w:proofErr w:type="spellEnd"/>
      <w:r w:rsidRPr="00F2620B">
        <w:rPr>
          <w:rFonts w:ascii="Arial" w:hAnsi="Arial" w:cs="Arial"/>
        </w:rPr>
        <w:t>, M. A., Ireland</w:t>
      </w:r>
      <w:r w:rsidR="00D1372E" w:rsidRPr="00F2620B">
        <w:rPr>
          <w:rFonts w:ascii="Arial" w:hAnsi="Arial" w:cs="Arial"/>
        </w:rPr>
        <w:t>, R. D., and</w:t>
      </w:r>
      <w:r w:rsidR="0063481B" w:rsidRPr="00F2620B">
        <w:rPr>
          <w:rFonts w:ascii="Arial" w:hAnsi="Arial" w:cs="Arial"/>
        </w:rPr>
        <w:t xml:space="preserve"> </w:t>
      </w:r>
      <w:proofErr w:type="spellStart"/>
      <w:r w:rsidR="0063481B" w:rsidRPr="00F2620B">
        <w:rPr>
          <w:rFonts w:ascii="Arial" w:hAnsi="Arial" w:cs="Arial"/>
        </w:rPr>
        <w:t>Hoskisson</w:t>
      </w:r>
      <w:proofErr w:type="spellEnd"/>
      <w:r w:rsidR="0063481B" w:rsidRPr="00F2620B">
        <w:rPr>
          <w:rFonts w:ascii="Arial" w:hAnsi="Arial" w:cs="Arial"/>
        </w:rPr>
        <w:t>, R. E. (201</w:t>
      </w:r>
      <w:r w:rsidR="00D1372E" w:rsidRPr="00F2620B">
        <w:rPr>
          <w:rFonts w:ascii="Arial" w:hAnsi="Arial" w:cs="Arial"/>
        </w:rPr>
        <w:t>7)</w:t>
      </w:r>
      <w:r w:rsidRPr="00F2620B">
        <w:rPr>
          <w:rFonts w:ascii="Arial" w:hAnsi="Arial" w:cs="Arial"/>
        </w:rPr>
        <w:t xml:space="preserve"> </w:t>
      </w:r>
      <w:r w:rsidRPr="00F2620B">
        <w:rPr>
          <w:rFonts w:ascii="Arial" w:hAnsi="Arial" w:cs="Arial"/>
          <w:i/>
        </w:rPr>
        <w:t>Strategic management: Competitiveness and globalization (concepts and cases)</w:t>
      </w:r>
      <w:r w:rsidR="0063481B" w:rsidRPr="00F2620B">
        <w:rPr>
          <w:rFonts w:ascii="Arial" w:hAnsi="Arial" w:cs="Arial"/>
        </w:rPr>
        <w:t xml:space="preserve">. </w:t>
      </w:r>
      <w:proofErr w:type="gramStart"/>
      <w:r w:rsidR="00D1372E" w:rsidRPr="00F2620B">
        <w:rPr>
          <w:rFonts w:ascii="Arial" w:hAnsi="Arial" w:cs="Arial"/>
        </w:rPr>
        <w:t>(</w:t>
      </w:r>
      <w:r w:rsidR="0063481B" w:rsidRPr="00F2620B">
        <w:rPr>
          <w:rFonts w:ascii="Arial" w:hAnsi="Arial" w:cs="Arial"/>
        </w:rPr>
        <w:t>12</w:t>
      </w:r>
      <w:r w:rsidRPr="00F2620B">
        <w:rPr>
          <w:rFonts w:ascii="Arial" w:hAnsi="Arial" w:cs="Arial"/>
          <w:vertAlign w:val="superscript"/>
        </w:rPr>
        <w:t>th</w:t>
      </w:r>
      <w:r w:rsidR="00D1372E" w:rsidRPr="00F2620B">
        <w:rPr>
          <w:rFonts w:ascii="Arial" w:hAnsi="Arial" w:cs="Arial"/>
        </w:rPr>
        <w:t xml:space="preserve"> E</w:t>
      </w:r>
      <w:r w:rsidRPr="00F2620B">
        <w:rPr>
          <w:rFonts w:ascii="Arial" w:hAnsi="Arial" w:cs="Arial"/>
        </w:rPr>
        <w:t>d</w:t>
      </w:r>
      <w:r w:rsidR="00D1372E" w:rsidRPr="00F2620B">
        <w:rPr>
          <w:rFonts w:ascii="Arial" w:hAnsi="Arial" w:cs="Arial"/>
        </w:rPr>
        <w:t>)</w:t>
      </w:r>
      <w:r w:rsidRPr="00F2620B">
        <w:rPr>
          <w:rFonts w:ascii="Arial" w:hAnsi="Arial" w:cs="Arial"/>
        </w:rPr>
        <w:t>.</w:t>
      </w:r>
      <w:proofErr w:type="gramEnd"/>
      <w:r w:rsidRPr="00F2620B">
        <w:rPr>
          <w:rFonts w:ascii="Arial" w:hAnsi="Arial" w:cs="Arial"/>
        </w:rPr>
        <w:t xml:space="preserve"> USA: Thomson Learning Inc. </w:t>
      </w:r>
    </w:p>
    <w:p w:rsidR="00BA237F" w:rsidRPr="00F2620B" w:rsidRDefault="00BA237F" w:rsidP="00F2620B">
      <w:pPr>
        <w:spacing w:line="360" w:lineRule="auto"/>
        <w:jc w:val="both"/>
        <w:rPr>
          <w:rFonts w:ascii="Arial" w:hAnsi="Arial" w:cs="Arial"/>
        </w:rPr>
      </w:pPr>
    </w:p>
    <w:p w:rsidR="00F2620B" w:rsidRDefault="00BA237F" w:rsidP="00F2620B">
      <w:pPr>
        <w:spacing w:line="360" w:lineRule="auto"/>
        <w:jc w:val="both"/>
        <w:rPr>
          <w:rFonts w:ascii="Arial" w:hAnsi="Arial" w:cs="Arial"/>
        </w:rPr>
      </w:pPr>
      <w:proofErr w:type="gramStart"/>
      <w:r w:rsidRPr="00F2620B">
        <w:rPr>
          <w:rFonts w:ascii="Arial" w:hAnsi="Arial" w:cs="Arial"/>
        </w:rPr>
        <w:t>Johnson, G.</w:t>
      </w:r>
      <w:r w:rsidR="0087513F" w:rsidRPr="00F2620B">
        <w:rPr>
          <w:rFonts w:ascii="Arial" w:hAnsi="Arial" w:cs="Arial"/>
        </w:rPr>
        <w:t xml:space="preserve">, </w:t>
      </w:r>
      <w:r w:rsidRPr="00F2620B">
        <w:rPr>
          <w:rFonts w:ascii="Arial" w:hAnsi="Arial" w:cs="Arial"/>
        </w:rPr>
        <w:t xml:space="preserve">and </w:t>
      </w:r>
      <w:r w:rsidR="0087513F" w:rsidRPr="00F2620B">
        <w:rPr>
          <w:rFonts w:ascii="Arial" w:hAnsi="Arial" w:cs="Arial"/>
        </w:rPr>
        <w:t>Scholes</w:t>
      </w:r>
      <w:r w:rsidRPr="00F2620B">
        <w:rPr>
          <w:rFonts w:ascii="Arial" w:hAnsi="Arial" w:cs="Arial"/>
        </w:rPr>
        <w:t>, K.</w:t>
      </w:r>
      <w:r w:rsidR="0087513F" w:rsidRPr="00F2620B">
        <w:rPr>
          <w:rFonts w:ascii="Arial" w:hAnsi="Arial" w:cs="Arial"/>
        </w:rPr>
        <w:t xml:space="preserve"> (2002</w:t>
      </w:r>
      <w:r w:rsidRPr="00F2620B">
        <w:rPr>
          <w:rFonts w:ascii="Arial" w:hAnsi="Arial" w:cs="Arial"/>
        </w:rPr>
        <w:t xml:space="preserve">) </w:t>
      </w:r>
      <w:r w:rsidRPr="00F2620B">
        <w:rPr>
          <w:rFonts w:ascii="Arial" w:hAnsi="Arial" w:cs="Arial"/>
          <w:i/>
        </w:rPr>
        <w:t>Exploring corporate strategy text and cases</w:t>
      </w:r>
      <w:r w:rsidRPr="00F2620B">
        <w:rPr>
          <w:rFonts w:ascii="Arial" w:hAnsi="Arial" w:cs="Arial"/>
        </w:rPr>
        <w:t>.</w:t>
      </w:r>
      <w:proofErr w:type="gramEnd"/>
      <w:r w:rsidR="0087513F" w:rsidRPr="00F2620B">
        <w:rPr>
          <w:rFonts w:ascii="Arial" w:hAnsi="Arial" w:cs="Arial"/>
        </w:rPr>
        <w:t xml:space="preserve"> Edinburg: Pearson Education Press</w:t>
      </w:r>
      <w:r w:rsidRPr="00F2620B">
        <w:rPr>
          <w:rFonts w:ascii="Arial" w:hAnsi="Arial" w:cs="Arial"/>
        </w:rPr>
        <w:t>.</w:t>
      </w:r>
    </w:p>
    <w:p w:rsidR="00F2620B" w:rsidRDefault="00F2620B" w:rsidP="00F2620B">
      <w:pPr>
        <w:spacing w:line="360" w:lineRule="auto"/>
        <w:jc w:val="both"/>
        <w:rPr>
          <w:rFonts w:ascii="Arial" w:hAnsi="Arial" w:cs="Arial"/>
        </w:rPr>
      </w:pPr>
    </w:p>
    <w:p w:rsidR="00BA237F" w:rsidRPr="00F2620B" w:rsidRDefault="00331AFC" w:rsidP="00F2620B">
      <w:pPr>
        <w:spacing w:line="360" w:lineRule="auto"/>
        <w:jc w:val="both"/>
        <w:rPr>
          <w:rFonts w:ascii="Arial" w:hAnsi="Arial" w:cs="Arial"/>
        </w:rPr>
      </w:pPr>
      <w:r w:rsidRPr="00F2620B">
        <w:rPr>
          <w:rFonts w:ascii="Arial" w:hAnsi="Arial" w:cs="Arial"/>
        </w:rPr>
        <w:t xml:space="preserve">Johnson, G., Scholes, K., and Richard, W. (2008) </w:t>
      </w:r>
      <w:r w:rsidRPr="00F2620B">
        <w:rPr>
          <w:rFonts w:ascii="Arial" w:hAnsi="Arial" w:cs="Arial"/>
          <w:i/>
        </w:rPr>
        <w:t>Exploring corporate strategy</w:t>
      </w:r>
      <w:r w:rsidRPr="00F2620B">
        <w:rPr>
          <w:rFonts w:ascii="Arial" w:hAnsi="Arial" w:cs="Arial"/>
        </w:rPr>
        <w:t xml:space="preserve"> (7</w:t>
      </w:r>
      <w:r w:rsidRPr="00F2620B">
        <w:rPr>
          <w:rFonts w:ascii="Arial" w:hAnsi="Arial" w:cs="Arial"/>
          <w:vertAlign w:val="superscript"/>
        </w:rPr>
        <w:t>th</w:t>
      </w:r>
      <w:r w:rsidRPr="00F2620B">
        <w:rPr>
          <w:rFonts w:ascii="Arial" w:hAnsi="Arial" w:cs="Arial"/>
        </w:rPr>
        <w:t xml:space="preserve"> Ed). India: Dorling </w:t>
      </w:r>
      <w:proofErr w:type="spellStart"/>
      <w:r w:rsidRPr="00F2620B">
        <w:rPr>
          <w:rFonts w:ascii="Arial" w:hAnsi="Arial" w:cs="Arial"/>
        </w:rPr>
        <w:t>Kindersly</w:t>
      </w:r>
      <w:proofErr w:type="spellEnd"/>
      <w:r w:rsidRPr="00F2620B">
        <w:rPr>
          <w:rFonts w:ascii="Arial" w:hAnsi="Arial" w:cs="Arial"/>
        </w:rPr>
        <w:t xml:space="preserve"> </w:t>
      </w:r>
      <w:proofErr w:type="spellStart"/>
      <w:r w:rsidRPr="00F2620B">
        <w:rPr>
          <w:rFonts w:ascii="Arial" w:hAnsi="Arial" w:cs="Arial"/>
        </w:rPr>
        <w:t>Pvt.</w:t>
      </w:r>
      <w:proofErr w:type="spellEnd"/>
      <w:r w:rsidRPr="00F2620B">
        <w:rPr>
          <w:rFonts w:ascii="Arial" w:hAnsi="Arial" w:cs="Arial"/>
        </w:rPr>
        <w:t xml:space="preserve"> Ltd.</w:t>
      </w:r>
    </w:p>
    <w:p w:rsidR="00331AFC" w:rsidRPr="00F2620B" w:rsidRDefault="00331AFC" w:rsidP="00F2620B">
      <w:pPr>
        <w:spacing w:line="360" w:lineRule="auto"/>
        <w:jc w:val="both"/>
        <w:rPr>
          <w:rFonts w:ascii="Arial" w:hAnsi="Arial" w:cs="Arial"/>
        </w:rPr>
      </w:pPr>
    </w:p>
    <w:p w:rsidR="00426842" w:rsidRPr="00F2620B" w:rsidRDefault="00D1372E" w:rsidP="00F2620B">
      <w:pPr>
        <w:spacing w:line="360" w:lineRule="auto"/>
        <w:jc w:val="both"/>
        <w:rPr>
          <w:rFonts w:ascii="Arial" w:hAnsi="Arial" w:cs="Arial"/>
          <w:lang w:val="en-US"/>
        </w:rPr>
      </w:pPr>
      <w:proofErr w:type="spellStart"/>
      <w:r w:rsidRPr="00F2620B">
        <w:rPr>
          <w:rFonts w:ascii="Arial" w:hAnsi="Arial" w:cs="Arial"/>
          <w:lang w:val="en-US"/>
        </w:rPr>
        <w:lastRenderedPageBreak/>
        <w:t>Jurevicius</w:t>
      </w:r>
      <w:proofErr w:type="spellEnd"/>
      <w:r w:rsidRPr="00F2620B">
        <w:rPr>
          <w:rFonts w:ascii="Arial" w:hAnsi="Arial" w:cs="Arial"/>
          <w:lang w:val="en-US"/>
        </w:rPr>
        <w:t xml:space="preserve">, O. (2015) </w:t>
      </w:r>
      <w:r w:rsidR="00426842" w:rsidRPr="00F2620B">
        <w:rPr>
          <w:rFonts w:ascii="Arial" w:hAnsi="Arial" w:cs="Arial"/>
          <w:i/>
          <w:lang w:val="en-US"/>
        </w:rPr>
        <w:t>IFE &amp; EFE Matrices.</w:t>
      </w:r>
      <w:r w:rsidR="00426842" w:rsidRPr="00F2620B">
        <w:rPr>
          <w:rFonts w:ascii="Arial" w:hAnsi="Arial" w:cs="Arial"/>
          <w:lang w:val="en-US"/>
        </w:rPr>
        <w:t xml:space="preserve"> </w:t>
      </w:r>
      <w:r w:rsidRPr="00F2620B">
        <w:rPr>
          <w:rFonts w:ascii="Arial" w:hAnsi="Arial" w:cs="Arial"/>
          <w:lang w:val="en-US"/>
        </w:rPr>
        <w:t>Available at:</w:t>
      </w:r>
      <w:r w:rsidR="00426842" w:rsidRPr="00F2620B">
        <w:rPr>
          <w:rFonts w:ascii="Arial" w:hAnsi="Arial" w:cs="Arial"/>
          <w:lang w:val="en-US"/>
        </w:rPr>
        <w:t xml:space="preserve"> </w:t>
      </w:r>
      <w:hyperlink r:id="rId14" w:history="1">
        <w:r w:rsidRPr="00F2620B">
          <w:rPr>
            <w:rStyle w:val="Hyperlink"/>
            <w:rFonts w:ascii="Arial" w:hAnsi="Arial" w:cs="Arial"/>
            <w:color w:val="auto"/>
            <w:u w:val="none"/>
            <w:lang w:val="en-US"/>
          </w:rPr>
          <w:t>https://www.strategicmanagementinsight.com/tools/ife-efe-matrix.html</w:t>
        </w:r>
      </w:hyperlink>
    </w:p>
    <w:p w:rsidR="00D1372E" w:rsidRPr="00F2620B" w:rsidRDefault="00D1372E" w:rsidP="00F2620B">
      <w:pPr>
        <w:spacing w:line="360" w:lineRule="auto"/>
        <w:jc w:val="both"/>
        <w:rPr>
          <w:rFonts w:ascii="Arial" w:hAnsi="Arial" w:cs="Arial"/>
          <w:lang w:val="en-US"/>
        </w:rPr>
      </w:pPr>
      <w:r w:rsidRPr="00F2620B">
        <w:rPr>
          <w:rFonts w:ascii="Arial" w:hAnsi="Arial" w:cs="Arial"/>
          <w:lang w:val="en-US"/>
        </w:rPr>
        <w:t>(Accessed: 3 November, 2020)</w:t>
      </w:r>
    </w:p>
    <w:p w:rsidR="004C6596" w:rsidRDefault="004C6596" w:rsidP="004C6596">
      <w:pPr>
        <w:spacing w:line="360" w:lineRule="auto"/>
        <w:jc w:val="both"/>
        <w:rPr>
          <w:rFonts w:ascii="Arial" w:hAnsi="Arial" w:cs="Arial"/>
        </w:rPr>
      </w:pPr>
    </w:p>
    <w:p w:rsidR="00D11D8E" w:rsidRPr="004C6596" w:rsidRDefault="004C6596" w:rsidP="004C6596">
      <w:pPr>
        <w:spacing w:line="360" w:lineRule="auto"/>
        <w:jc w:val="both"/>
        <w:rPr>
          <w:rFonts w:ascii="Arial" w:hAnsi="Arial" w:cs="Arial"/>
        </w:rPr>
      </w:pPr>
      <w:proofErr w:type="spellStart"/>
      <w:r>
        <w:rPr>
          <w:rFonts w:ascii="Arial" w:hAnsi="Arial" w:cs="Arial"/>
        </w:rPr>
        <w:t>Mckinsey</w:t>
      </w:r>
      <w:proofErr w:type="spellEnd"/>
      <w:r>
        <w:rPr>
          <w:rFonts w:ascii="Arial" w:hAnsi="Arial" w:cs="Arial"/>
        </w:rPr>
        <w:t xml:space="preserve"> &amp; Company (2020) </w:t>
      </w:r>
      <w:proofErr w:type="gramStart"/>
      <w:r w:rsidRPr="004C6596">
        <w:rPr>
          <w:rFonts w:ascii="Arial" w:hAnsi="Arial" w:cs="Arial"/>
          <w:i/>
        </w:rPr>
        <w:t>The</w:t>
      </w:r>
      <w:proofErr w:type="gramEnd"/>
      <w:r w:rsidRPr="004C6596">
        <w:rPr>
          <w:rFonts w:ascii="Arial" w:hAnsi="Arial" w:cs="Arial"/>
          <w:i/>
        </w:rPr>
        <w:t xml:space="preserve"> care of one: </w:t>
      </w:r>
      <w:proofErr w:type="spellStart"/>
      <w:r w:rsidRPr="004C6596">
        <w:rPr>
          <w:rFonts w:ascii="Arial" w:hAnsi="Arial" w:cs="Arial"/>
          <w:i/>
        </w:rPr>
        <w:t>Hyperpersonalization</w:t>
      </w:r>
      <w:proofErr w:type="spellEnd"/>
      <w:r w:rsidRPr="004C6596">
        <w:rPr>
          <w:rFonts w:ascii="Arial" w:hAnsi="Arial" w:cs="Arial"/>
          <w:i/>
        </w:rPr>
        <w:t xml:space="preserve"> of customer care</w:t>
      </w:r>
      <w:r>
        <w:rPr>
          <w:rFonts w:ascii="Arial" w:hAnsi="Arial" w:cs="Arial"/>
        </w:rPr>
        <w:t xml:space="preserve">. </w:t>
      </w:r>
    </w:p>
    <w:p w:rsidR="004C6596" w:rsidRDefault="004C6596" w:rsidP="00F2620B">
      <w:pPr>
        <w:spacing w:line="360" w:lineRule="auto"/>
        <w:jc w:val="both"/>
        <w:rPr>
          <w:rFonts w:ascii="Arial" w:hAnsi="Arial" w:cs="Arial"/>
        </w:rPr>
      </w:pPr>
    </w:p>
    <w:p w:rsidR="005E61B6" w:rsidRPr="00F2620B" w:rsidRDefault="00D11D8E" w:rsidP="00F2620B">
      <w:pPr>
        <w:spacing w:line="360" w:lineRule="auto"/>
        <w:jc w:val="both"/>
        <w:rPr>
          <w:rFonts w:ascii="Arial" w:hAnsi="Arial" w:cs="Arial"/>
        </w:rPr>
      </w:pPr>
      <w:proofErr w:type="gramStart"/>
      <w:r w:rsidRPr="00F2620B">
        <w:rPr>
          <w:rFonts w:ascii="Arial" w:hAnsi="Arial" w:cs="Arial"/>
        </w:rPr>
        <w:t xml:space="preserve">Panda, I (2020) </w:t>
      </w:r>
      <w:r w:rsidRPr="00F2620B">
        <w:rPr>
          <w:rFonts w:ascii="Arial" w:hAnsi="Arial" w:cs="Arial"/>
          <w:i/>
        </w:rPr>
        <w:t>Operations management of Tesco</w:t>
      </w:r>
      <w:r w:rsidRPr="00F2620B">
        <w:rPr>
          <w:rFonts w:ascii="Arial" w:hAnsi="Arial" w:cs="Arial"/>
        </w:rPr>
        <w:t>.</w:t>
      </w:r>
      <w:proofErr w:type="gramEnd"/>
      <w:r w:rsidRPr="00F2620B">
        <w:rPr>
          <w:rFonts w:ascii="Arial" w:hAnsi="Arial" w:cs="Arial"/>
        </w:rPr>
        <w:t xml:space="preserve"> Available at: </w:t>
      </w:r>
    </w:p>
    <w:p w:rsidR="00D11D8E" w:rsidRPr="00F2620B" w:rsidRDefault="00D11D8E" w:rsidP="00F2620B">
      <w:pPr>
        <w:spacing w:line="360" w:lineRule="auto"/>
        <w:jc w:val="both"/>
        <w:rPr>
          <w:rFonts w:ascii="Arial" w:hAnsi="Arial" w:cs="Arial"/>
        </w:rPr>
      </w:pPr>
      <w:r w:rsidRPr="00F2620B">
        <w:rPr>
          <w:rFonts w:ascii="Arial" w:hAnsi="Arial" w:cs="Arial"/>
          <w:lang w:val="en-US"/>
        </w:rPr>
        <w:t>https://ivypanda.com/essays/operations-management-of-tesco/</w:t>
      </w:r>
    </w:p>
    <w:p w:rsidR="00D11D8E" w:rsidRPr="00F2620B" w:rsidRDefault="00D11D8E" w:rsidP="00F2620B">
      <w:pPr>
        <w:spacing w:line="360" w:lineRule="auto"/>
        <w:jc w:val="both"/>
        <w:rPr>
          <w:rFonts w:ascii="Arial" w:hAnsi="Arial" w:cs="Arial"/>
        </w:rPr>
      </w:pPr>
      <w:proofErr w:type="gramStart"/>
      <w:r w:rsidRPr="00F2620B">
        <w:rPr>
          <w:rFonts w:ascii="Arial" w:hAnsi="Arial" w:cs="Arial"/>
        </w:rPr>
        <w:t>(Accessed: 15 December 2020).</w:t>
      </w:r>
      <w:proofErr w:type="gramEnd"/>
    </w:p>
    <w:p w:rsidR="00D11D8E" w:rsidRPr="00F2620B" w:rsidRDefault="00D11D8E" w:rsidP="00F2620B">
      <w:pPr>
        <w:spacing w:line="360" w:lineRule="auto"/>
        <w:jc w:val="both"/>
        <w:rPr>
          <w:rFonts w:ascii="Arial" w:hAnsi="Arial" w:cs="Arial"/>
        </w:rPr>
      </w:pPr>
    </w:p>
    <w:p w:rsidR="005E61B6" w:rsidRPr="00F2620B" w:rsidRDefault="005E61B6" w:rsidP="00F2620B">
      <w:pPr>
        <w:spacing w:line="360" w:lineRule="auto"/>
        <w:jc w:val="both"/>
        <w:rPr>
          <w:rFonts w:ascii="Arial" w:hAnsi="Arial" w:cs="Arial"/>
        </w:rPr>
      </w:pPr>
    </w:p>
    <w:p w:rsidR="00426842" w:rsidRPr="00F2620B" w:rsidRDefault="00D1372E" w:rsidP="00F2620B">
      <w:pPr>
        <w:spacing w:line="360" w:lineRule="auto"/>
        <w:jc w:val="both"/>
        <w:rPr>
          <w:rFonts w:ascii="Arial" w:hAnsi="Arial" w:cs="Arial"/>
        </w:rPr>
      </w:pPr>
      <w:r w:rsidRPr="00F2620B">
        <w:rPr>
          <w:rFonts w:ascii="Arial" w:hAnsi="Arial" w:cs="Arial"/>
        </w:rPr>
        <w:t>Porter, M. E. (1988)</w:t>
      </w:r>
      <w:r w:rsidR="00426842" w:rsidRPr="00F2620B">
        <w:rPr>
          <w:rFonts w:ascii="Arial" w:hAnsi="Arial" w:cs="Arial"/>
        </w:rPr>
        <w:t xml:space="preserve"> </w:t>
      </w:r>
      <w:r w:rsidR="00426842" w:rsidRPr="00F2620B">
        <w:rPr>
          <w:rFonts w:ascii="Arial" w:hAnsi="Arial" w:cs="Arial"/>
          <w:i/>
        </w:rPr>
        <w:t>Competitive strategy: Techniques of analysing industries and competitors</w:t>
      </w:r>
      <w:r w:rsidR="00426842" w:rsidRPr="00F2620B">
        <w:rPr>
          <w:rFonts w:ascii="Arial" w:hAnsi="Arial" w:cs="Arial"/>
        </w:rPr>
        <w:t>. New York: The Free Press.</w:t>
      </w:r>
    </w:p>
    <w:p w:rsidR="00D1372E" w:rsidRPr="00F2620B" w:rsidRDefault="00D1372E" w:rsidP="00F2620B">
      <w:pPr>
        <w:spacing w:line="360" w:lineRule="auto"/>
        <w:jc w:val="both"/>
        <w:rPr>
          <w:rFonts w:ascii="Arial" w:hAnsi="Arial" w:cs="Arial"/>
        </w:rPr>
      </w:pPr>
    </w:p>
    <w:p w:rsidR="00AD5711" w:rsidRPr="00F2620B" w:rsidRDefault="00AD5711" w:rsidP="00F2620B">
      <w:pPr>
        <w:spacing w:line="360" w:lineRule="auto"/>
        <w:jc w:val="both"/>
        <w:rPr>
          <w:rFonts w:ascii="Arial" w:hAnsi="Arial" w:cs="Arial"/>
        </w:rPr>
      </w:pPr>
      <w:proofErr w:type="gramStart"/>
      <w:r w:rsidRPr="00F2620B">
        <w:rPr>
          <w:rFonts w:ascii="Arial" w:hAnsi="Arial" w:cs="Arial"/>
        </w:rPr>
        <w:t>Rhodes, C. (2018)</w:t>
      </w:r>
      <w:r w:rsidR="00D1372E" w:rsidRPr="00F2620B">
        <w:rPr>
          <w:rFonts w:ascii="Arial" w:hAnsi="Arial" w:cs="Arial"/>
        </w:rPr>
        <w:t xml:space="preserve"> </w:t>
      </w:r>
      <w:r w:rsidRPr="00F2620B">
        <w:rPr>
          <w:rFonts w:ascii="Arial" w:hAnsi="Arial" w:cs="Arial"/>
          <w:i/>
        </w:rPr>
        <w:t>Retail sector in the UK</w:t>
      </w:r>
      <w:r w:rsidRPr="00F2620B">
        <w:rPr>
          <w:rFonts w:ascii="Arial" w:hAnsi="Arial" w:cs="Arial"/>
        </w:rPr>
        <w:t>.</w:t>
      </w:r>
      <w:proofErr w:type="gramEnd"/>
      <w:r w:rsidRPr="00F2620B">
        <w:rPr>
          <w:rFonts w:ascii="Arial" w:hAnsi="Arial" w:cs="Arial"/>
        </w:rPr>
        <w:t xml:space="preserve"> </w:t>
      </w:r>
      <w:proofErr w:type="gramStart"/>
      <w:r w:rsidRPr="00F2620B">
        <w:rPr>
          <w:rFonts w:ascii="Arial" w:hAnsi="Arial" w:cs="Arial"/>
        </w:rPr>
        <w:t>House of Commons Library.</w:t>
      </w:r>
      <w:proofErr w:type="gramEnd"/>
      <w:r w:rsidRPr="00F2620B">
        <w:rPr>
          <w:rFonts w:ascii="Arial" w:hAnsi="Arial" w:cs="Arial"/>
        </w:rPr>
        <w:t xml:space="preserve"> Briefing Paper,</w:t>
      </w:r>
    </w:p>
    <w:p w:rsidR="00AD5711" w:rsidRPr="00F2620B" w:rsidRDefault="00D1372E" w:rsidP="00F2620B">
      <w:pPr>
        <w:spacing w:line="360" w:lineRule="auto"/>
        <w:jc w:val="both"/>
        <w:rPr>
          <w:rFonts w:ascii="Arial" w:hAnsi="Arial" w:cs="Arial"/>
        </w:rPr>
      </w:pPr>
      <w:r w:rsidRPr="00F2620B">
        <w:rPr>
          <w:rFonts w:ascii="Arial" w:hAnsi="Arial" w:cs="Arial"/>
        </w:rPr>
        <w:t>Number SN06186</w:t>
      </w:r>
      <w:r w:rsidR="00AD5711" w:rsidRPr="00F2620B">
        <w:rPr>
          <w:rFonts w:ascii="Arial" w:hAnsi="Arial" w:cs="Arial"/>
        </w:rPr>
        <w:t xml:space="preserve">. </w:t>
      </w:r>
      <w:r w:rsidRPr="00F2620B">
        <w:rPr>
          <w:rFonts w:ascii="Arial" w:hAnsi="Arial" w:cs="Arial"/>
        </w:rPr>
        <w:t xml:space="preserve">Available at: </w:t>
      </w:r>
      <w:r w:rsidR="00AD5711" w:rsidRPr="00F2620B">
        <w:rPr>
          <w:rFonts w:ascii="Arial" w:hAnsi="Arial" w:cs="Arial"/>
          <w:u w:val="single"/>
        </w:rPr>
        <w:t>https://</w:t>
      </w:r>
      <w:hyperlink r:id="rId15" w:history="1">
        <w:r w:rsidR="00AD5711" w:rsidRPr="00F2620B">
          <w:rPr>
            <w:rStyle w:val="Hyperlink"/>
            <w:rFonts w:ascii="Arial" w:hAnsi="Arial" w:cs="Arial"/>
            <w:color w:val="auto"/>
          </w:rPr>
          <w:t>www.parliament.uk/commons-library</w:t>
        </w:r>
      </w:hyperlink>
      <w:r w:rsidR="00AD5711" w:rsidRPr="00F2620B">
        <w:rPr>
          <w:rFonts w:ascii="Arial" w:hAnsi="Arial" w:cs="Arial"/>
        </w:rPr>
        <w:t xml:space="preserve"> </w:t>
      </w:r>
    </w:p>
    <w:p w:rsidR="00D1372E" w:rsidRPr="00F2620B" w:rsidRDefault="00D1372E" w:rsidP="00F2620B">
      <w:pPr>
        <w:spacing w:line="360" w:lineRule="auto"/>
        <w:jc w:val="both"/>
        <w:rPr>
          <w:rFonts w:ascii="Arial" w:hAnsi="Arial" w:cs="Arial"/>
        </w:rPr>
      </w:pPr>
      <w:r w:rsidRPr="00F2620B">
        <w:rPr>
          <w:rFonts w:ascii="Arial" w:hAnsi="Arial" w:cs="Arial"/>
          <w:lang w:val="en-US"/>
        </w:rPr>
        <w:t>(Accessed: 9 November, 2020)</w:t>
      </w:r>
    </w:p>
    <w:p w:rsidR="00D1372E" w:rsidRPr="00F2620B" w:rsidRDefault="00D1372E" w:rsidP="00F2620B">
      <w:pPr>
        <w:spacing w:line="360" w:lineRule="auto"/>
        <w:jc w:val="both"/>
        <w:rPr>
          <w:rFonts w:ascii="Arial" w:hAnsi="Arial" w:cs="Arial"/>
        </w:rPr>
      </w:pPr>
    </w:p>
    <w:p w:rsidR="00B3798C" w:rsidRPr="00F2620B" w:rsidRDefault="00B3798C" w:rsidP="00F2620B">
      <w:pPr>
        <w:spacing w:line="360" w:lineRule="auto"/>
        <w:jc w:val="both"/>
        <w:rPr>
          <w:rFonts w:ascii="Arial" w:hAnsi="Arial" w:cs="Arial"/>
          <w:lang w:val="en"/>
        </w:rPr>
      </w:pPr>
      <w:proofErr w:type="spellStart"/>
      <w:proofErr w:type="gramStart"/>
      <w:r w:rsidRPr="00F2620B">
        <w:rPr>
          <w:rFonts w:ascii="Arial" w:hAnsi="Arial" w:cs="Arial"/>
        </w:rPr>
        <w:t>Sabanoglu</w:t>
      </w:r>
      <w:proofErr w:type="spellEnd"/>
      <w:r w:rsidR="00A94C65" w:rsidRPr="00F2620B">
        <w:rPr>
          <w:rFonts w:ascii="Arial" w:hAnsi="Arial" w:cs="Arial"/>
        </w:rPr>
        <w:t>, T. (2020)</w:t>
      </w:r>
      <w:r w:rsidRPr="00F2620B">
        <w:rPr>
          <w:rFonts w:ascii="Arial" w:eastAsia="Times New Roman" w:hAnsi="Arial" w:cs="Arial"/>
          <w:color w:val="0F2741"/>
          <w:lang w:val="en" w:eastAsia="en-ZA"/>
        </w:rPr>
        <w:t xml:space="preserve"> </w:t>
      </w:r>
      <w:r w:rsidRPr="00F2620B">
        <w:rPr>
          <w:rFonts w:ascii="Arial" w:hAnsi="Arial" w:cs="Arial"/>
          <w:lang w:val="en"/>
        </w:rPr>
        <w:t>Tesco PLC - Statistics and Facts.</w:t>
      </w:r>
      <w:proofErr w:type="gramEnd"/>
      <w:r w:rsidR="00D1372E" w:rsidRPr="00F2620B">
        <w:rPr>
          <w:rFonts w:ascii="Arial" w:hAnsi="Arial" w:cs="Arial"/>
          <w:lang w:val="en"/>
        </w:rPr>
        <w:t xml:space="preserve"> Available at:</w:t>
      </w:r>
      <w:r w:rsidRPr="00F2620B">
        <w:rPr>
          <w:rFonts w:ascii="Arial" w:hAnsi="Arial" w:cs="Arial"/>
          <w:lang w:val="en"/>
        </w:rPr>
        <w:t xml:space="preserve"> https://www.statista.com/markets/423/retail-trade/ </w:t>
      </w:r>
    </w:p>
    <w:p w:rsidR="00D1372E" w:rsidRPr="00F2620B" w:rsidRDefault="00D1372E" w:rsidP="00F2620B">
      <w:pPr>
        <w:spacing w:line="360" w:lineRule="auto"/>
        <w:jc w:val="both"/>
        <w:rPr>
          <w:rFonts w:ascii="Arial" w:hAnsi="Arial" w:cs="Arial"/>
          <w:lang w:val="en-US"/>
        </w:rPr>
      </w:pPr>
      <w:r w:rsidRPr="00F2620B">
        <w:rPr>
          <w:rFonts w:ascii="Arial" w:hAnsi="Arial" w:cs="Arial"/>
          <w:lang w:val="en-US"/>
        </w:rPr>
        <w:t>(Accessed: 9 November, 2020)</w:t>
      </w:r>
    </w:p>
    <w:p w:rsidR="00D11D8E" w:rsidRPr="00F2620B" w:rsidRDefault="00D11D8E" w:rsidP="00F2620B">
      <w:pPr>
        <w:spacing w:line="360" w:lineRule="auto"/>
        <w:jc w:val="both"/>
        <w:rPr>
          <w:rFonts w:ascii="Arial" w:hAnsi="Arial" w:cs="Arial"/>
        </w:rPr>
      </w:pPr>
    </w:p>
    <w:p w:rsidR="00D11D8E" w:rsidRPr="00F2620B" w:rsidRDefault="00331AFC" w:rsidP="00F2620B">
      <w:pPr>
        <w:spacing w:line="360" w:lineRule="auto"/>
        <w:jc w:val="both"/>
        <w:rPr>
          <w:rFonts w:ascii="Arial" w:hAnsi="Arial" w:cs="Arial"/>
        </w:rPr>
      </w:pPr>
      <w:r w:rsidRPr="00F2620B">
        <w:rPr>
          <w:rFonts w:ascii="Arial" w:hAnsi="Arial" w:cs="Arial"/>
        </w:rPr>
        <w:t xml:space="preserve">Schulte, R. (2011, January 21). </w:t>
      </w:r>
      <w:proofErr w:type="gramStart"/>
      <w:r w:rsidRPr="00F2620B">
        <w:rPr>
          <w:rFonts w:ascii="Arial" w:hAnsi="Arial" w:cs="Arial"/>
        </w:rPr>
        <w:t>Heard on the streets:</w:t>
      </w:r>
      <w:r w:rsidR="00D11D8E" w:rsidRPr="00F2620B">
        <w:rPr>
          <w:rFonts w:ascii="Arial" w:hAnsi="Arial" w:cs="Arial"/>
        </w:rPr>
        <w:t xml:space="preserve"> </w:t>
      </w:r>
      <w:r w:rsidRPr="00F2620B">
        <w:rPr>
          <w:rFonts w:ascii="Arial" w:hAnsi="Arial" w:cs="Arial"/>
        </w:rPr>
        <w:t>Tesco's Grea</w:t>
      </w:r>
      <w:r w:rsidR="00D11D8E" w:rsidRPr="00F2620B">
        <w:rPr>
          <w:rFonts w:ascii="Arial" w:hAnsi="Arial" w:cs="Arial"/>
        </w:rPr>
        <w:t>t British Conundrum.</w:t>
      </w:r>
      <w:proofErr w:type="gramEnd"/>
      <w:r w:rsidR="00D11D8E" w:rsidRPr="00F2620B">
        <w:rPr>
          <w:rFonts w:ascii="Arial" w:hAnsi="Arial" w:cs="Arial"/>
        </w:rPr>
        <w:t xml:space="preserve">  </w:t>
      </w:r>
      <w:proofErr w:type="gramStart"/>
      <w:r w:rsidR="00D11D8E" w:rsidRPr="00F2620B">
        <w:rPr>
          <w:rFonts w:ascii="Arial" w:hAnsi="Arial" w:cs="Arial"/>
          <w:i/>
        </w:rPr>
        <w:t xml:space="preserve">The Wall </w:t>
      </w:r>
      <w:r w:rsidRPr="00F2620B">
        <w:rPr>
          <w:rFonts w:ascii="Arial" w:hAnsi="Arial" w:cs="Arial"/>
          <w:i/>
        </w:rPr>
        <w:t>Stree</w:t>
      </w:r>
      <w:r w:rsidR="00D11D8E" w:rsidRPr="00F2620B">
        <w:rPr>
          <w:rFonts w:ascii="Arial" w:hAnsi="Arial" w:cs="Arial"/>
          <w:i/>
        </w:rPr>
        <w:t>t Journal</w:t>
      </w:r>
      <w:r w:rsidRPr="00F2620B">
        <w:rPr>
          <w:rFonts w:ascii="Arial" w:hAnsi="Arial" w:cs="Arial"/>
        </w:rPr>
        <w:t>.</w:t>
      </w:r>
      <w:proofErr w:type="gramEnd"/>
    </w:p>
    <w:p w:rsidR="00426842" w:rsidRPr="00F2620B" w:rsidRDefault="00D1372E" w:rsidP="00F2620B">
      <w:pPr>
        <w:spacing w:line="360" w:lineRule="auto"/>
        <w:jc w:val="both"/>
        <w:rPr>
          <w:rFonts w:ascii="Arial" w:hAnsi="Arial" w:cs="Arial"/>
        </w:rPr>
      </w:pPr>
      <w:proofErr w:type="gramStart"/>
      <w:r w:rsidRPr="00F2620B">
        <w:rPr>
          <w:rFonts w:ascii="Arial" w:hAnsi="Arial" w:cs="Arial"/>
        </w:rPr>
        <w:t xml:space="preserve">Stefan, S., and Richard, B. (2014) </w:t>
      </w:r>
      <w:r w:rsidR="00426842" w:rsidRPr="00F2620B">
        <w:rPr>
          <w:rFonts w:ascii="Arial" w:hAnsi="Arial" w:cs="Arial"/>
        </w:rPr>
        <w:t>Analysis of business models.</w:t>
      </w:r>
      <w:proofErr w:type="gramEnd"/>
      <w:r w:rsidR="00426842" w:rsidRPr="00F2620B">
        <w:rPr>
          <w:rFonts w:ascii="Arial" w:hAnsi="Arial" w:cs="Arial"/>
        </w:rPr>
        <w:t xml:space="preserve"> </w:t>
      </w:r>
      <w:r w:rsidR="00426842" w:rsidRPr="00F2620B">
        <w:rPr>
          <w:rFonts w:ascii="Arial" w:hAnsi="Arial" w:cs="Arial"/>
          <w:i/>
        </w:rPr>
        <w:t xml:space="preserve">Journal of Competencies, </w:t>
      </w:r>
      <w:r w:rsidR="00426842" w:rsidRPr="00F2620B">
        <w:rPr>
          <w:rFonts w:ascii="Arial" w:hAnsi="Arial" w:cs="Arial"/>
        </w:rPr>
        <w:t>6(4), pp 19-40.</w:t>
      </w:r>
    </w:p>
    <w:p w:rsidR="000C751A" w:rsidRPr="00F2620B" w:rsidRDefault="000C751A" w:rsidP="00F2620B">
      <w:pPr>
        <w:spacing w:line="360" w:lineRule="auto"/>
        <w:jc w:val="both"/>
        <w:rPr>
          <w:rFonts w:ascii="Arial" w:hAnsi="Arial" w:cs="Arial"/>
        </w:rPr>
      </w:pPr>
    </w:p>
    <w:p w:rsidR="000C751A" w:rsidRPr="00F2620B" w:rsidRDefault="000C751A" w:rsidP="00F2620B">
      <w:pPr>
        <w:spacing w:line="360" w:lineRule="auto"/>
        <w:jc w:val="both"/>
        <w:rPr>
          <w:rFonts w:ascii="Arial" w:hAnsi="Arial" w:cs="Arial"/>
          <w:lang w:val="en-US"/>
        </w:rPr>
      </w:pPr>
      <w:proofErr w:type="gramStart"/>
      <w:r w:rsidRPr="00F2620B">
        <w:rPr>
          <w:rFonts w:ascii="Arial" w:hAnsi="Arial" w:cs="Arial"/>
          <w:lang w:val="en-US"/>
        </w:rPr>
        <w:lastRenderedPageBreak/>
        <w:t xml:space="preserve">Tesco (2015) </w:t>
      </w:r>
      <w:r w:rsidRPr="00F2620B">
        <w:rPr>
          <w:rFonts w:ascii="Arial" w:hAnsi="Arial" w:cs="Arial"/>
          <w:i/>
          <w:lang w:val="en-US"/>
        </w:rPr>
        <w:t>Tesco Careers</w:t>
      </w:r>
      <w:r w:rsidRPr="00F2620B">
        <w:rPr>
          <w:rFonts w:ascii="Arial" w:hAnsi="Arial" w:cs="Arial"/>
          <w:lang w:val="en-US"/>
        </w:rPr>
        <w:t>.</w:t>
      </w:r>
      <w:proofErr w:type="gramEnd"/>
      <w:r w:rsidRPr="00F2620B">
        <w:rPr>
          <w:rFonts w:ascii="Arial" w:hAnsi="Arial" w:cs="Arial"/>
          <w:lang w:val="en-US"/>
        </w:rPr>
        <w:t xml:space="preserve"> Available at:</w:t>
      </w:r>
    </w:p>
    <w:p w:rsidR="000C751A" w:rsidRPr="00F2620B" w:rsidRDefault="00522B2D" w:rsidP="00F2620B">
      <w:pPr>
        <w:spacing w:line="360" w:lineRule="auto"/>
        <w:jc w:val="both"/>
        <w:rPr>
          <w:rFonts w:ascii="Arial" w:hAnsi="Arial" w:cs="Arial"/>
          <w:lang w:val="en-US"/>
        </w:rPr>
      </w:pPr>
      <w:hyperlink r:id="rId16" w:history="1">
        <w:r w:rsidR="000C751A" w:rsidRPr="00F2620B">
          <w:rPr>
            <w:rStyle w:val="Hyperlink"/>
            <w:rFonts w:ascii="Arial" w:hAnsi="Arial" w:cs="Arial"/>
            <w:color w:val="auto"/>
            <w:u w:val="none"/>
            <w:lang w:val="en-US"/>
          </w:rPr>
          <w:t>https://www.tescocareers.com.my/JobDetails/42244.aspx</w:t>
        </w:r>
      </w:hyperlink>
      <w:r w:rsidR="007329AE">
        <w:rPr>
          <w:rStyle w:val="Hyperlink"/>
          <w:rFonts w:ascii="Arial" w:hAnsi="Arial" w:cs="Arial"/>
          <w:color w:val="auto"/>
          <w:u w:val="none"/>
          <w:lang w:val="en-US"/>
        </w:rPr>
        <w:t xml:space="preserve"> </w:t>
      </w:r>
      <w:r w:rsidR="00D11D8E" w:rsidRPr="00F2620B">
        <w:rPr>
          <w:rFonts w:ascii="Arial" w:hAnsi="Arial" w:cs="Arial"/>
          <w:lang w:val="en-US"/>
        </w:rPr>
        <w:t>(Accessed: 9 November, 2020)</w:t>
      </w:r>
    </w:p>
    <w:p w:rsidR="00D11D8E" w:rsidRPr="00F2620B" w:rsidRDefault="00D11D8E" w:rsidP="00F2620B">
      <w:pPr>
        <w:spacing w:line="360" w:lineRule="auto"/>
        <w:jc w:val="both"/>
        <w:rPr>
          <w:rFonts w:ascii="Arial" w:hAnsi="Arial" w:cs="Arial"/>
          <w:lang w:val="en-US"/>
        </w:rPr>
      </w:pPr>
    </w:p>
    <w:p w:rsidR="004E5851" w:rsidRPr="00F2620B" w:rsidRDefault="004E5851" w:rsidP="00F2620B">
      <w:pPr>
        <w:spacing w:line="360" w:lineRule="auto"/>
        <w:jc w:val="both"/>
        <w:rPr>
          <w:rFonts w:ascii="Arial" w:hAnsi="Arial" w:cs="Arial"/>
        </w:rPr>
      </w:pPr>
      <w:proofErr w:type="gramStart"/>
      <w:r w:rsidRPr="00F2620B">
        <w:rPr>
          <w:rFonts w:ascii="Arial" w:hAnsi="Arial" w:cs="Arial"/>
        </w:rPr>
        <w:t>TESCO.</w:t>
      </w:r>
      <w:proofErr w:type="gramEnd"/>
      <w:r w:rsidRPr="00F2620B">
        <w:rPr>
          <w:rFonts w:ascii="Arial" w:hAnsi="Arial" w:cs="Arial"/>
        </w:rPr>
        <w:t xml:space="preserve"> </w:t>
      </w:r>
      <w:proofErr w:type="gramStart"/>
      <w:r w:rsidRPr="00F2620B">
        <w:rPr>
          <w:rFonts w:ascii="Arial" w:hAnsi="Arial" w:cs="Arial"/>
        </w:rPr>
        <w:t xml:space="preserve">(2020). </w:t>
      </w:r>
      <w:r w:rsidRPr="00F2620B">
        <w:rPr>
          <w:rFonts w:ascii="Arial" w:hAnsi="Arial" w:cs="Arial"/>
          <w:i/>
        </w:rPr>
        <w:t>Annual Report and Financial Statements</w:t>
      </w:r>
      <w:r w:rsidRPr="00F2620B">
        <w:rPr>
          <w:rFonts w:ascii="Arial" w:hAnsi="Arial" w:cs="Arial"/>
        </w:rPr>
        <w:t>.</w:t>
      </w:r>
      <w:proofErr w:type="gramEnd"/>
      <w:r w:rsidRPr="00F2620B">
        <w:rPr>
          <w:rFonts w:ascii="Arial" w:hAnsi="Arial" w:cs="Arial"/>
        </w:rPr>
        <w:t xml:space="preserve"> </w:t>
      </w:r>
      <w:proofErr w:type="gramStart"/>
      <w:r w:rsidRPr="00F2620B">
        <w:rPr>
          <w:rFonts w:ascii="Arial" w:hAnsi="Arial" w:cs="Arial"/>
        </w:rPr>
        <w:t>Tesco.</w:t>
      </w:r>
      <w:proofErr w:type="gramEnd"/>
      <w:r w:rsidRPr="00F2620B">
        <w:rPr>
          <w:rFonts w:ascii="Arial" w:hAnsi="Arial" w:cs="Arial"/>
        </w:rPr>
        <w:t xml:space="preserve"> Available at: </w:t>
      </w:r>
      <w:hyperlink r:id="rId17" w:history="1">
        <w:r w:rsidRPr="00F2620B">
          <w:rPr>
            <w:rStyle w:val="Hyperlink"/>
            <w:rFonts w:ascii="Arial" w:hAnsi="Arial" w:cs="Arial"/>
            <w:color w:val="auto"/>
            <w:u w:val="none"/>
          </w:rPr>
          <w:t>https://www.tescoplc.com/media/755761/tes006_ar2020_web_updated_200505.pdf</w:t>
        </w:r>
      </w:hyperlink>
    </w:p>
    <w:p w:rsidR="00D11D8E" w:rsidRPr="00F2620B" w:rsidRDefault="004E5851" w:rsidP="00F2620B">
      <w:pPr>
        <w:spacing w:line="360" w:lineRule="auto"/>
        <w:jc w:val="both"/>
        <w:rPr>
          <w:rFonts w:ascii="Arial" w:hAnsi="Arial" w:cs="Arial"/>
          <w:lang w:val="en-US"/>
        </w:rPr>
      </w:pPr>
      <w:r w:rsidRPr="00F2620B">
        <w:rPr>
          <w:rFonts w:ascii="Arial" w:hAnsi="Arial" w:cs="Arial"/>
          <w:lang w:val="en-US"/>
        </w:rPr>
        <w:t xml:space="preserve"> </w:t>
      </w:r>
      <w:r w:rsidR="00D11D8E" w:rsidRPr="00F2620B">
        <w:rPr>
          <w:rFonts w:ascii="Arial" w:hAnsi="Arial" w:cs="Arial"/>
          <w:lang w:val="en-US"/>
        </w:rPr>
        <w:t>(Accessed: 9 November, 2020)</w:t>
      </w:r>
    </w:p>
    <w:p w:rsidR="00D11D8E" w:rsidRPr="00F2620B" w:rsidRDefault="00D11D8E" w:rsidP="00F2620B">
      <w:pPr>
        <w:spacing w:line="360" w:lineRule="auto"/>
        <w:jc w:val="both"/>
        <w:rPr>
          <w:rFonts w:ascii="Arial" w:hAnsi="Arial" w:cs="Arial"/>
        </w:rPr>
      </w:pPr>
    </w:p>
    <w:p w:rsidR="00426842" w:rsidRPr="00F2620B" w:rsidRDefault="00426842" w:rsidP="00F2620B">
      <w:pPr>
        <w:spacing w:line="360" w:lineRule="auto"/>
        <w:jc w:val="both"/>
        <w:rPr>
          <w:rFonts w:ascii="Arial" w:hAnsi="Arial" w:cs="Arial"/>
        </w:rPr>
      </w:pPr>
      <w:r w:rsidRPr="00F2620B">
        <w:rPr>
          <w:rFonts w:ascii="Arial" w:hAnsi="Arial" w:cs="Arial"/>
        </w:rPr>
        <w:t xml:space="preserve">Thompson, A. A., </w:t>
      </w:r>
      <w:proofErr w:type="spellStart"/>
      <w:r w:rsidR="00D1372E" w:rsidRPr="00F2620B">
        <w:rPr>
          <w:rFonts w:ascii="Arial" w:hAnsi="Arial" w:cs="Arial"/>
        </w:rPr>
        <w:t>Peteraf</w:t>
      </w:r>
      <w:proofErr w:type="spellEnd"/>
      <w:r w:rsidR="00D1372E" w:rsidRPr="00F2620B">
        <w:rPr>
          <w:rFonts w:ascii="Arial" w:hAnsi="Arial" w:cs="Arial"/>
        </w:rPr>
        <w:t xml:space="preserve">, M. A., Gamble, J. E., and Strickland, A. J. (2016) </w:t>
      </w:r>
      <w:r w:rsidRPr="00F2620B">
        <w:rPr>
          <w:rFonts w:ascii="Arial" w:hAnsi="Arial" w:cs="Arial"/>
          <w:i/>
        </w:rPr>
        <w:t>Cr</w:t>
      </w:r>
      <w:r w:rsidR="00D1372E" w:rsidRPr="00F2620B">
        <w:rPr>
          <w:rFonts w:ascii="Arial" w:hAnsi="Arial" w:cs="Arial"/>
          <w:i/>
        </w:rPr>
        <w:t>afting and executing strategy: T</w:t>
      </w:r>
      <w:r w:rsidRPr="00F2620B">
        <w:rPr>
          <w:rFonts w:ascii="Arial" w:hAnsi="Arial" w:cs="Arial"/>
          <w:i/>
        </w:rPr>
        <w:t>he qu</w:t>
      </w:r>
      <w:r w:rsidR="00D1372E" w:rsidRPr="00F2620B">
        <w:rPr>
          <w:rFonts w:ascii="Arial" w:hAnsi="Arial" w:cs="Arial"/>
          <w:i/>
        </w:rPr>
        <w:t>est for competitive advantage: C</w:t>
      </w:r>
      <w:r w:rsidRPr="00F2620B">
        <w:rPr>
          <w:rFonts w:ascii="Arial" w:hAnsi="Arial" w:cs="Arial"/>
          <w:i/>
        </w:rPr>
        <w:t>oncepts and readings.</w:t>
      </w:r>
      <w:r w:rsidRPr="00F2620B">
        <w:rPr>
          <w:rFonts w:ascii="Arial" w:hAnsi="Arial" w:cs="Arial"/>
        </w:rPr>
        <w:t xml:space="preserve"> </w:t>
      </w:r>
      <w:proofErr w:type="gramStart"/>
      <w:r w:rsidR="00D1372E" w:rsidRPr="00F2620B">
        <w:rPr>
          <w:rFonts w:ascii="Arial" w:hAnsi="Arial" w:cs="Arial"/>
        </w:rPr>
        <w:t>(</w:t>
      </w:r>
      <w:r w:rsidRPr="00F2620B">
        <w:rPr>
          <w:rFonts w:ascii="Arial" w:hAnsi="Arial" w:cs="Arial"/>
        </w:rPr>
        <w:t>20</w:t>
      </w:r>
      <w:r w:rsidRPr="00F2620B">
        <w:rPr>
          <w:rFonts w:ascii="Arial" w:hAnsi="Arial" w:cs="Arial"/>
          <w:vertAlign w:val="superscript"/>
        </w:rPr>
        <w:t>th</w:t>
      </w:r>
      <w:r w:rsidR="00D1372E" w:rsidRPr="00F2620B">
        <w:rPr>
          <w:rFonts w:ascii="Arial" w:hAnsi="Arial" w:cs="Arial"/>
        </w:rPr>
        <w:t xml:space="preserve"> E</w:t>
      </w:r>
      <w:r w:rsidRPr="00F2620B">
        <w:rPr>
          <w:rFonts w:ascii="Arial" w:hAnsi="Arial" w:cs="Arial"/>
        </w:rPr>
        <w:t>d</w:t>
      </w:r>
      <w:r w:rsidR="00D1372E" w:rsidRPr="00F2620B">
        <w:rPr>
          <w:rFonts w:ascii="Arial" w:hAnsi="Arial" w:cs="Arial"/>
        </w:rPr>
        <w:t>)</w:t>
      </w:r>
      <w:r w:rsidRPr="00F2620B">
        <w:rPr>
          <w:rFonts w:ascii="Arial" w:hAnsi="Arial" w:cs="Arial"/>
        </w:rPr>
        <w:t>.</w:t>
      </w:r>
      <w:proofErr w:type="gramEnd"/>
      <w:r w:rsidRPr="00F2620B">
        <w:rPr>
          <w:rFonts w:ascii="Arial" w:hAnsi="Arial" w:cs="Arial"/>
        </w:rPr>
        <w:t xml:space="preserve"> New York: McGraw-Hill Education.</w:t>
      </w:r>
    </w:p>
    <w:p w:rsidR="00A33692" w:rsidRPr="00F2620B" w:rsidRDefault="00A33692" w:rsidP="00F2620B">
      <w:pPr>
        <w:spacing w:line="360" w:lineRule="auto"/>
        <w:jc w:val="both"/>
        <w:rPr>
          <w:rFonts w:ascii="Arial" w:hAnsi="Arial" w:cs="Arial"/>
        </w:rPr>
      </w:pPr>
    </w:p>
    <w:p w:rsidR="00A33692" w:rsidRPr="00F2620B" w:rsidRDefault="004357A2" w:rsidP="00F2620B">
      <w:pPr>
        <w:spacing w:line="360" w:lineRule="auto"/>
        <w:jc w:val="both"/>
        <w:rPr>
          <w:rFonts w:ascii="Arial" w:hAnsi="Arial" w:cs="Arial"/>
        </w:rPr>
      </w:pPr>
      <w:r w:rsidRPr="00F2620B">
        <w:rPr>
          <w:rFonts w:ascii="Arial" w:hAnsi="Arial" w:cs="Arial"/>
        </w:rPr>
        <w:t>Zhao, S. (2014)</w:t>
      </w:r>
      <w:r w:rsidR="00A33692" w:rsidRPr="00F2620B">
        <w:rPr>
          <w:rFonts w:ascii="Arial" w:hAnsi="Arial" w:cs="Arial"/>
        </w:rPr>
        <w:t xml:space="preserve"> </w:t>
      </w:r>
      <w:proofErr w:type="spellStart"/>
      <w:r w:rsidRPr="00F2620B">
        <w:rPr>
          <w:rFonts w:ascii="Arial" w:hAnsi="Arial" w:cs="Arial"/>
        </w:rPr>
        <w:t>Analyzing</w:t>
      </w:r>
      <w:proofErr w:type="spellEnd"/>
      <w:r w:rsidRPr="00F2620B">
        <w:rPr>
          <w:rFonts w:ascii="Arial" w:hAnsi="Arial" w:cs="Arial"/>
        </w:rPr>
        <w:t xml:space="preserve"> and evaluating critically Tesco’s current operations management</w:t>
      </w:r>
      <w:r w:rsidR="00A33692" w:rsidRPr="00F2620B">
        <w:rPr>
          <w:rFonts w:ascii="Arial" w:hAnsi="Arial" w:cs="Arial"/>
        </w:rPr>
        <w:t xml:space="preserve">.  </w:t>
      </w:r>
      <w:proofErr w:type="gramStart"/>
      <w:r w:rsidRPr="00F2620B">
        <w:rPr>
          <w:rFonts w:ascii="Arial" w:hAnsi="Arial" w:cs="Arial"/>
          <w:i/>
        </w:rPr>
        <w:t>Journal of</w:t>
      </w:r>
      <w:r w:rsidR="00A33692" w:rsidRPr="00F2620B">
        <w:rPr>
          <w:rFonts w:ascii="Arial" w:hAnsi="Arial" w:cs="Arial"/>
          <w:i/>
        </w:rPr>
        <w:t xml:space="preserve"> Management and Sustainability</w:t>
      </w:r>
      <w:r w:rsidR="00A33692" w:rsidRPr="00F2620B">
        <w:rPr>
          <w:rFonts w:ascii="Arial" w:hAnsi="Arial" w:cs="Arial"/>
        </w:rPr>
        <w:t>, 4(4).</w:t>
      </w:r>
      <w:proofErr w:type="gramEnd"/>
    </w:p>
    <w:p w:rsidR="00A33692" w:rsidRPr="00F2620B" w:rsidRDefault="00A33692" w:rsidP="00F2620B">
      <w:pPr>
        <w:spacing w:line="360" w:lineRule="auto"/>
        <w:jc w:val="both"/>
        <w:rPr>
          <w:rFonts w:ascii="Arial" w:hAnsi="Arial" w:cs="Arial"/>
        </w:rPr>
      </w:pPr>
    </w:p>
    <w:p w:rsidR="00F2620B" w:rsidRPr="00F2620B" w:rsidRDefault="00F2620B" w:rsidP="00F2620B">
      <w:pPr>
        <w:spacing w:line="360" w:lineRule="auto"/>
        <w:jc w:val="both"/>
        <w:rPr>
          <w:rFonts w:ascii="Arial" w:hAnsi="Arial" w:cs="Arial"/>
        </w:rPr>
      </w:pPr>
    </w:p>
    <w:p w:rsidR="0087513F" w:rsidRDefault="0087513F" w:rsidP="00A33692">
      <w:pPr>
        <w:rPr>
          <w:rFonts w:ascii="Arial" w:hAnsi="Arial" w:cs="Arial"/>
        </w:rPr>
      </w:pPr>
    </w:p>
    <w:p w:rsidR="00AF76BD" w:rsidRDefault="00AF76BD" w:rsidP="00A33692">
      <w:pPr>
        <w:rPr>
          <w:rFonts w:ascii="Arial" w:hAnsi="Arial" w:cs="Arial"/>
        </w:rPr>
      </w:pPr>
    </w:p>
    <w:p w:rsidR="00AF76BD" w:rsidRDefault="00AF76BD" w:rsidP="00A33692">
      <w:pPr>
        <w:rPr>
          <w:rFonts w:ascii="Arial" w:hAnsi="Arial" w:cs="Arial"/>
        </w:rPr>
      </w:pPr>
    </w:p>
    <w:p w:rsidR="007C25D4" w:rsidRDefault="007C25D4" w:rsidP="00A33692">
      <w:pPr>
        <w:rPr>
          <w:rFonts w:ascii="Arial" w:hAnsi="Arial" w:cs="Arial"/>
        </w:rPr>
      </w:pPr>
    </w:p>
    <w:p w:rsidR="00AF76BD" w:rsidRDefault="00AF76BD" w:rsidP="00A33692">
      <w:pPr>
        <w:rPr>
          <w:rFonts w:ascii="Arial" w:hAnsi="Arial" w:cs="Arial"/>
        </w:rPr>
      </w:pPr>
    </w:p>
    <w:p w:rsidR="00AF76BD" w:rsidRDefault="00AF76BD" w:rsidP="00A33692">
      <w:pPr>
        <w:rPr>
          <w:rFonts w:ascii="Arial" w:hAnsi="Arial" w:cs="Arial"/>
        </w:rPr>
      </w:pPr>
    </w:p>
    <w:p w:rsidR="007C25D4" w:rsidRDefault="007C25D4" w:rsidP="00A33692">
      <w:pPr>
        <w:rPr>
          <w:rFonts w:ascii="Arial" w:hAnsi="Arial" w:cs="Arial"/>
        </w:rPr>
      </w:pPr>
    </w:p>
    <w:p w:rsidR="007C25D4" w:rsidRDefault="007C25D4" w:rsidP="00A33692">
      <w:pPr>
        <w:rPr>
          <w:rFonts w:ascii="Arial" w:hAnsi="Arial" w:cs="Arial"/>
        </w:rPr>
      </w:pPr>
    </w:p>
    <w:p w:rsidR="007C25D4" w:rsidRDefault="007C25D4"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AF76BD" w:rsidRDefault="00AF76BD" w:rsidP="00AB6592">
      <w:pPr>
        <w:pStyle w:val="Heading1"/>
        <w:spacing w:line="360" w:lineRule="auto"/>
      </w:pPr>
      <w:bookmarkStart w:id="15" w:name="_Toc59210510"/>
      <w:r w:rsidRPr="00726C41">
        <w:lastRenderedPageBreak/>
        <w:t>Appendices</w:t>
      </w:r>
      <w:bookmarkEnd w:id="15"/>
    </w:p>
    <w:p w:rsidR="00271F42" w:rsidRDefault="00271F42" w:rsidP="00AB6592">
      <w:pPr>
        <w:pStyle w:val="Heading2"/>
        <w:spacing w:line="360" w:lineRule="auto"/>
        <w:rPr>
          <w:lang w:val="en-GB"/>
        </w:rPr>
      </w:pPr>
      <w:bookmarkStart w:id="16" w:name="_Toc59210511"/>
      <w:r>
        <w:t xml:space="preserve">Appendix 1: </w:t>
      </w:r>
      <w:r w:rsidRPr="00271F42">
        <w:rPr>
          <w:lang w:val="en-GB"/>
        </w:rPr>
        <w:t>Background of Tesco</w:t>
      </w:r>
      <w:bookmarkEnd w:id="16"/>
    </w:p>
    <w:p w:rsidR="00271F42" w:rsidRPr="00271F42" w:rsidRDefault="00271F42" w:rsidP="00AB6592">
      <w:pPr>
        <w:spacing w:line="360" w:lineRule="auto"/>
        <w:jc w:val="both"/>
        <w:rPr>
          <w:rFonts w:ascii="Arial" w:hAnsi="Arial" w:cs="Arial"/>
          <w:lang w:val="en-GB"/>
        </w:rPr>
      </w:pPr>
      <w:r w:rsidRPr="00271F42">
        <w:rPr>
          <w:rFonts w:ascii="Arial" w:hAnsi="Arial" w:cs="Arial"/>
          <w:lang w:val="en-GB"/>
        </w:rPr>
        <w:t xml:space="preserve">Tesco PLC is the largest retailer in the United Kingdom (UK) and ranked second largest grocery and merchandise retailer in the world after Walmart. The chain retailer was founded in 1919 under the ownership of Jack Cohen and operates internationally with its headquarters in England. According to </w:t>
      </w:r>
      <w:proofErr w:type="spellStart"/>
      <w:r w:rsidRPr="00271F42">
        <w:rPr>
          <w:rFonts w:ascii="Arial" w:hAnsi="Arial" w:cs="Arial"/>
          <w:lang w:val="en-GB"/>
        </w:rPr>
        <w:t>Sabanoglu</w:t>
      </w:r>
      <w:proofErr w:type="spellEnd"/>
      <w:r w:rsidRPr="00271F42">
        <w:rPr>
          <w:rFonts w:ascii="Arial" w:hAnsi="Arial" w:cs="Arial"/>
          <w:lang w:val="en-GB"/>
        </w:rPr>
        <w:t xml:space="preserve"> (2020), the retailer is one of the most valuable brands in the UK and claims the fifteenth position of the most valuable retail brand worldwide as of 2016. The retailer leads the grocery retail market in the UK with an average consistent market share of 25% along other three major retailers namely </w:t>
      </w:r>
      <w:proofErr w:type="spellStart"/>
      <w:r w:rsidRPr="00271F42">
        <w:rPr>
          <w:rFonts w:ascii="Arial" w:hAnsi="Arial" w:cs="Arial"/>
          <w:lang w:val="en-GB"/>
        </w:rPr>
        <w:t>Morrisons</w:t>
      </w:r>
      <w:proofErr w:type="spellEnd"/>
      <w:r w:rsidRPr="00271F42">
        <w:rPr>
          <w:rFonts w:ascii="Arial" w:hAnsi="Arial" w:cs="Arial"/>
          <w:lang w:val="en-GB"/>
        </w:rPr>
        <w:t>, Sainsbury’s and Asda. Recently, the retailer has ventured into other retail areas such as toys, electronics, clothing and financial services as a diversification strategy. Hence, the retailer saw itself transposing from low-cost retailer to a more broad differentiation provider servicing many social groups. It has a number of own brands that have managed to dominate many consumers’ appeal such as Tesco’s Finest range and Tesco Value. The retailer operates larger supermarkets which stock almost all of its range of products under the brand name Tesco Extra and has a large number of one stop small convenience stores under the division Tesco Express with also other brands such as Tesco Superstores and Tesco Metro. The number of stores operating from 2008 to 2020 for Tesco has risen from 3 751 to 7 005 worldwide with roughly 420 000 employees (</w:t>
      </w:r>
      <w:proofErr w:type="spellStart"/>
      <w:r w:rsidRPr="00271F42">
        <w:rPr>
          <w:rFonts w:ascii="Arial" w:hAnsi="Arial" w:cs="Arial"/>
          <w:lang w:val="en-GB"/>
        </w:rPr>
        <w:t>Sabanoglu</w:t>
      </w:r>
      <w:proofErr w:type="spellEnd"/>
      <w:r w:rsidRPr="00271F42">
        <w:rPr>
          <w:rFonts w:ascii="Arial" w:hAnsi="Arial" w:cs="Arial"/>
          <w:lang w:val="en-GB"/>
        </w:rPr>
        <w:t xml:space="preserve">, 2020). </w:t>
      </w:r>
    </w:p>
    <w:p w:rsidR="00726C41" w:rsidRPr="00726C41" w:rsidRDefault="00726C41" w:rsidP="00726C41"/>
    <w:p w:rsidR="00AF76BD" w:rsidRDefault="00271F42" w:rsidP="00726C41">
      <w:pPr>
        <w:pStyle w:val="Heading2"/>
      </w:pPr>
      <w:bookmarkStart w:id="17" w:name="_Toc59210512"/>
      <w:r>
        <w:t>Appendix 2</w:t>
      </w:r>
      <w:r w:rsidR="00726C41" w:rsidRPr="00726C41">
        <w:t>: Checklist of Barriers to Entry</w:t>
      </w:r>
      <w:bookmarkEnd w:id="17"/>
    </w:p>
    <w:p w:rsidR="00726C41" w:rsidRPr="00726C41" w:rsidRDefault="00726C41" w:rsidP="00726C41"/>
    <w:tbl>
      <w:tblPr>
        <w:tblStyle w:val="TableGrid"/>
        <w:tblW w:w="0" w:type="auto"/>
        <w:tblLook w:val="04A0" w:firstRow="1" w:lastRow="0" w:firstColumn="1" w:lastColumn="0" w:noHBand="0" w:noVBand="1"/>
      </w:tblPr>
      <w:tblGrid>
        <w:gridCol w:w="6516"/>
        <w:gridCol w:w="2500"/>
      </w:tblGrid>
      <w:tr w:rsidR="00726C41" w:rsidTr="00726C41">
        <w:tc>
          <w:tcPr>
            <w:tcW w:w="6516" w:type="dxa"/>
            <w:shd w:val="clear" w:color="auto" w:fill="92D050"/>
          </w:tcPr>
          <w:p w:rsidR="00726C41" w:rsidRPr="00B41C3C" w:rsidRDefault="00726C41" w:rsidP="00726C41">
            <w:pPr>
              <w:rPr>
                <w:rFonts w:ascii="Arial" w:hAnsi="Arial" w:cs="Arial"/>
                <w:b/>
              </w:rPr>
            </w:pPr>
            <w:r w:rsidRPr="00B41C3C">
              <w:rPr>
                <w:rFonts w:ascii="Arial" w:hAnsi="Arial" w:cs="Arial"/>
                <w:b/>
              </w:rPr>
              <w:t>Barrier to Entry</w:t>
            </w:r>
          </w:p>
        </w:tc>
        <w:tc>
          <w:tcPr>
            <w:tcW w:w="2500" w:type="dxa"/>
            <w:shd w:val="clear" w:color="auto" w:fill="92D050"/>
          </w:tcPr>
          <w:p w:rsidR="00726C41" w:rsidRPr="00B41C3C" w:rsidRDefault="00726C41" w:rsidP="00726C41">
            <w:pPr>
              <w:rPr>
                <w:rFonts w:ascii="Arial" w:hAnsi="Arial" w:cs="Arial"/>
                <w:b/>
              </w:rPr>
            </w:pPr>
            <w:r w:rsidRPr="00B41C3C">
              <w:rPr>
                <w:rFonts w:ascii="Arial" w:hAnsi="Arial" w:cs="Arial"/>
                <w:b/>
              </w:rPr>
              <w:t>Level</w:t>
            </w:r>
          </w:p>
        </w:tc>
      </w:tr>
      <w:tr w:rsidR="00726C41" w:rsidTr="00726C41">
        <w:tc>
          <w:tcPr>
            <w:tcW w:w="6516" w:type="dxa"/>
          </w:tcPr>
          <w:p w:rsidR="00726C41" w:rsidRPr="00B41C3C" w:rsidRDefault="00726C41" w:rsidP="00726C41">
            <w:pPr>
              <w:rPr>
                <w:rFonts w:ascii="Arial" w:hAnsi="Arial" w:cs="Arial"/>
              </w:rPr>
            </w:pPr>
            <w:r w:rsidRPr="00B41C3C">
              <w:rPr>
                <w:rFonts w:ascii="Arial" w:hAnsi="Arial" w:cs="Arial"/>
              </w:rPr>
              <w:t>Competition</w:t>
            </w:r>
          </w:p>
        </w:tc>
        <w:tc>
          <w:tcPr>
            <w:tcW w:w="2500" w:type="dxa"/>
          </w:tcPr>
          <w:p w:rsidR="00726C41" w:rsidRPr="00B41C3C" w:rsidRDefault="00726C41" w:rsidP="00726C41">
            <w:pPr>
              <w:rPr>
                <w:rFonts w:ascii="Arial" w:hAnsi="Arial" w:cs="Arial"/>
              </w:rPr>
            </w:pPr>
            <w:r w:rsidRPr="00B41C3C">
              <w:rPr>
                <w:rFonts w:ascii="Arial" w:hAnsi="Arial" w:cs="Arial"/>
              </w:rPr>
              <w:t>High</w:t>
            </w:r>
          </w:p>
        </w:tc>
      </w:tr>
      <w:tr w:rsidR="00726C41" w:rsidTr="00726C41">
        <w:tc>
          <w:tcPr>
            <w:tcW w:w="6516" w:type="dxa"/>
          </w:tcPr>
          <w:p w:rsidR="00726C41" w:rsidRPr="00B41C3C" w:rsidRDefault="00726C41" w:rsidP="00726C41">
            <w:pPr>
              <w:rPr>
                <w:rFonts w:ascii="Arial" w:hAnsi="Arial" w:cs="Arial"/>
              </w:rPr>
            </w:pPr>
            <w:r w:rsidRPr="00B41C3C">
              <w:rPr>
                <w:rFonts w:ascii="Arial" w:hAnsi="Arial" w:cs="Arial"/>
              </w:rPr>
              <w:t>Regulation and policy</w:t>
            </w:r>
          </w:p>
        </w:tc>
        <w:tc>
          <w:tcPr>
            <w:tcW w:w="2500" w:type="dxa"/>
          </w:tcPr>
          <w:p w:rsidR="00726C41" w:rsidRPr="00B41C3C" w:rsidRDefault="00B41C3C" w:rsidP="00726C41">
            <w:pPr>
              <w:rPr>
                <w:rFonts w:ascii="Arial" w:hAnsi="Arial" w:cs="Arial"/>
              </w:rPr>
            </w:pPr>
            <w:r>
              <w:rPr>
                <w:rFonts w:ascii="Arial" w:hAnsi="Arial" w:cs="Arial"/>
              </w:rPr>
              <w:t>Low</w:t>
            </w:r>
          </w:p>
        </w:tc>
      </w:tr>
      <w:tr w:rsidR="00726C41" w:rsidTr="00726C41">
        <w:tc>
          <w:tcPr>
            <w:tcW w:w="6516" w:type="dxa"/>
          </w:tcPr>
          <w:p w:rsidR="00726C41" w:rsidRPr="00B41C3C" w:rsidRDefault="00726C41" w:rsidP="00726C41">
            <w:pPr>
              <w:rPr>
                <w:rFonts w:ascii="Arial" w:hAnsi="Arial" w:cs="Arial"/>
              </w:rPr>
            </w:pPr>
            <w:r w:rsidRPr="00B41C3C">
              <w:rPr>
                <w:rFonts w:ascii="Arial" w:hAnsi="Arial" w:cs="Arial"/>
              </w:rPr>
              <w:t>Industry life cycle stage</w:t>
            </w:r>
          </w:p>
        </w:tc>
        <w:tc>
          <w:tcPr>
            <w:tcW w:w="2500" w:type="dxa"/>
          </w:tcPr>
          <w:p w:rsidR="00726C41" w:rsidRPr="00B41C3C" w:rsidRDefault="00726C41" w:rsidP="00726C41">
            <w:pPr>
              <w:rPr>
                <w:rFonts w:ascii="Arial" w:hAnsi="Arial" w:cs="Arial"/>
              </w:rPr>
            </w:pPr>
            <w:r w:rsidRPr="00B41C3C">
              <w:rPr>
                <w:rFonts w:ascii="Arial" w:hAnsi="Arial" w:cs="Arial"/>
              </w:rPr>
              <w:t>Mature</w:t>
            </w:r>
          </w:p>
        </w:tc>
      </w:tr>
      <w:tr w:rsidR="00726C41" w:rsidTr="00726C41">
        <w:tc>
          <w:tcPr>
            <w:tcW w:w="6516" w:type="dxa"/>
          </w:tcPr>
          <w:p w:rsidR="00726C41" w:rsidRPr="00B41C3C" w:rsidRDefault="00726C41" w:rsidP="00726C41">
            <w:pPr>
              <w:rPr>
                <w:rFonts w:ascii="Arial" w:hAnsi="Arial" w:cs="Arial"/>
              </w:rPr>
            </w:pPr>
            <w:r w:rsidRPr="00B41C3C">
              <w:rPr>
                <w:rFonts w:ascii="Arial" w:hAnsi="Arial" w:cs="Arial"/>
              </w:rPr>
              <w:t>Technological Changes</w:t>
            </w:r>
          </w:p>
        </w:tc>
        <w:tc>
          <w:tcPr>
            <w:tcW w:w="2500" w:type="dxa"/>
          </w:tcPr>
          <w:p w:rsidR="00726C41" w:rsidRPr="00B41C3C" w:rsidRDefault="00726C41" w:rsidP="00726C41">
            <w:pPr>
              <w:rPr>
                <w:rFonts w:ascii="Arial" w:hAnsi="Arial" w:cs="Arial"/>
              </w:rPr>
            </w:pPr>
            <w:r w:rsidRPr="00B41C3C">
              <w:rPr>
                <w:rFonts w:ascii="Arial" w:hAnsi="Arial" w:cs="Arial"/>
              </w:rPr>
              <w:t>High</w:t>
            </w:r>
          </w:p>
        </w:tc>
      </w:tr>
      <w:tr w:rsidR="00726C41" w:rsidTr="00726C41">
        <w:tc>
          <w:tcPr>
            <w:tcW w:w="6516" w:type="dxa"/>
          </w:tcPr>
          <w:p w:rsidR="00726C41" w:rsidRPr="00B41C3C" w:rsidRDefault="00726C41" w:rsidP="00726C41">
            <w:pPr>
              <w:rPr>
                <w:rFonts w:ascii="Arial" w:hAnsi="Arial" w:cs="Arial"/>
              </w:rPr>
            </w:pPr>
            <w:r w:rsidRPr="00B41C3C">
              <w:rPr>
                <w:rFonts w:ascii="Arial" w:hAnsi="Arial" w:cs="Arial"/>
              </w:rPr>
              <w:t>Concentration</w:t>
            </w:r>
          </w:p>
        </w:tc>
        <w:tc>
          <w:tcPr>
            <w:tcW w:w="2500" w:type="dxa"/>
          </w:tcPr>
          <w:p w:rsidR="00726C41" w:rsidRPr="00B41C3C" w:rsidRDefault="00726C41" w:rsidP="00726C41">
            <w:pPr>
              <w:rPr>
                <w:rFonts w:ascii="Arial" w:hAnsi="Arial" w:cs="Arial"/>
              </w:rPr>
            </w:pPr>
            <w:r w:rsidRPr="00B41C3C">
              <w:rPr>
                <w:rFonts w:ascii="Arial" w:hAnsi="Arial" w:cs="Arial"/>
              </w:rPr>
              <w:t>Medium</w:t>
            </w:r>
          </w:p>
        </w:tc>
      </w:tr>
      <w:tr w:rsidR="00726C41" w:rsidTr="00726C41">
        <w:tc>
          <w:tcPr>
            <w:tcW w:w="6516" w:type="dxa"/>
          </w:tcPr>
          <w:p w:rsidR="00726C41" w:rsidRPr="00B41C3C" w:rsidRDefault="00726C41" w:rsidP="00726C41">
            <w:pPr>
              <w:rPr>
                <w:rFonts w:ascii="Arial" w:hAnsi="Arial" w:cs="Arial"/>
              </w:rPr>
            </w:pPr>
            <w:r w:rsidRPr="00B41C3C">
              <w:rPr>
                <w:rFonts w:ascii="Arial" w:hAnsi="Arial" w:cs="Arial"/>
              </w:rPr>
              <w:t>Capital Intensity</w:t>
            </w:r>
          </w:p>
        </w:tc>
        <w:tc>
          <w:tcPr>
            <w:tcW w:w="2500" w:type="dxa"/>
          </w:tcPr>
          <w:p w:rsidR="00726C41" w:rsidRPr="00B41C3C" w:rsidRDefault="00726C41" w:rsidP="00726C41">
            <w:pPr>
              <w:rPr>
                <w:rFonts w:ascii="Arial" w:hAnsi="Arial" w:cs="Arial"/>
              </w:rPr>
            </w:pPr>
            <w:r w:rsidRPr="00B41C3C">
              <w:rPr>
                <w:rFonts w:ascii="Arial" w:hAnsi="Arial" w:cs="Arial"/>
              </w:rPr>
              <w:t>High</w:t>
            </w:r>
          </w:p>
        </w:tc>
      </w:tr>
      <w:tr w:rsidR="00726C41" w:rsidTr="00726C41">
        <w:tc>
          <w:tcPr>
            <w:tcW w:w="6516" w:type="dxa"/>
          </w:tcPr>
          <w:p w:rsidR="00726C41" w:rsidRPr="00B41C3C" w:rsidRDefault="00726C41" w:rsidP="00726C41">
            <w:pPr>
              <w:rPr>
                <w:rFonts w:ascii="Arial" w:hAnsi="Arial" w:cs="Arial"/>
              </w:rPr>
            </w:pPr>
            <w:r w:rsidRPr="00B41C3C">
              <w:rPr>
                <w:rFonts w:ascii="Arial" w:hAnsi="Arial" w:cs="Arial"/>
              </w:rPr>
              <w:t xml:space="preserve">Industry Assistance </w:t>
            </w:r>
          </w:p>
        </w:tc>
        <w:tc>
          <w:tcPr>
            <w:tcW w:w="2500" w:type="dxa"/>
          </w:tcPr>
          <w:p w:rsidR="00726C41" w:rsidRPr="00B41C3C" w:rsidRDefault="00726C41" w:rsidP="00726C41">
            <w:pPr>
              <w:rPr>
                <w:rFonts w:ascii="Arial" w:hAnsi="Arial" w:cs="Arial"/>
              </w:rPr>
            </w:pPr>
            <w:r w:rsidRPr="00B41C3C">
              <w:rPr>
                <w:rFonts w:ascii="Arial" w:hAnsi="Arial" w:cs="Arial"/>
              </w:rPr>
              <w:t>Low</w:t>
            </w:r>
          </w:p>
        </w:tc>
      </w:tr>
    </w:tbl>
    <w:p w:rsidR="00726C41" w:rsidRDefault="00726C41" w:rsidP="00726C41"/>
    <w:p w:rsidR="005969D9" w:rsidRDefault="005969D9" w:rsidP="00726C41"/>
    <w:p w:rsidR="00AB6592" w:rsidRDefault="00AB6592" w:rsidP="00726C41"/>
    <w:p w:rsidR="00AB6592" w:rsidRDefault="00AB6592" w:rsidP="00726C41"/>
    <w:p w:rsidR="00AB6592" w:rsidRDefault="00AB6592" w:rsidP="00726C41"/>
    <w:p w:rsidR="00AB6592" w:rsidRDefault="00AB6592" w:rsidP="00726C41"/>
    <w:p w:rsidR="00AF76BD" w:rsidRDefault="008731FA" w:rsidP="00B41C3C">
      <w:pPr>
        <w:pStyle w:val="Heading2"/>
      </w:pPr>
      <w:bookmarkStart w:id="18" w:name="_Toc59210513"/>
      <w:r>
        <w:lastRenderedPageBreak/>
        <w:t>Appendix 3</w:t>
      </w:r>
      <w:r w:rsidR="00B41C3C">
        <w:t xml:space="preserve">: </w:t>
      </w:r>
      <w:r w:rsidR="00B41C3C" w:rsidRPr="00B41C3C">
        <w:t>Structure of the Industry</w:t>
      </w:r>
      <w:bookmarkEnd w:id="18"/>
    </w:p>
    <w:p w:rsidR="00B41C3C" w:rsidRPr="00B41C3C" w:rsidRDefault="00B41C3C" w:rsidP="00B41C3C"/>
    <w:tbl>
      <w:tblPr>
        <w:tblStyle w:val="TableGrid"/>
        <w:tblW w:w="0" w:type="auto"/>
        <w:tblLook w:val="04A0" w:firstRow="1" w:lastRow="0" w:firstColumn="1" w:lastColumn="0" w:noHBand="0" w:noVBand="1"/>
      </w:tblPr>
      <w:tblGrid>
        <w:gridCol w:w="6516"/>
        <w:gridCol w:w="2500"/>
      </w:tblGrid>
      <w:tr w:rsidR="00B41C3C" w:rsidRPr="004B221B" w:rsidTr="00B41C3C">
        <w:tc>
          <w:tcPr>
            <w:tcW w:w="6516" w:type="dxa"/>
            <w:shd w:val="clear" w:color="auto" w:fill="92D050"/>
          </w:tcPr>
          <w:p w:rsidR="00B41C3C" w:rsidRPr="004B221B" w:rsidRDefault="00B41C3C" w:rsidP="007C25D4">
            <w:pPr>
              <w:rPr>
                <w:rFonts w:ascii="Arial" w:hAnsi="Arial" w:cs="Arial"/>
                <w:b/>
              </w:rPr>
            </w:pPr>
            <w:r w:rsidRPr="004B221B">
              <w:rPr>
                <w:rFonts w:ascii="Arial" w:hAnsi="Arial" w:cs="Arial"/>
                <w:b/>
              </w:rPr>
              <w:t>Variable</w:t>
            </w:r>
          </w:p>
        </w:tc>
        <w:tc>
          <w:tcPr>
            <w:tcW w:w="2500" w:type="dxa"/>
            <w:shd w:val="clear" w:color="auto" w:fill="92D050"/>
          </w:tcPr>
          <w:p w:rsidR="00B41C3C" w:rsidRPr="004B221B" w:rsidRDefault="00B41C3C" w:rsidP="007C25D4">
            <w:pPr>
              <w:rPr>
                <w:rFonts w:ascii="Arial" w:hAnsi="Arial" w:cs="Arial"/>
                <w:b/>
              </w:rPr>
            </w:pPr>
            <w:r w:rsidRPr="004B221B">
              <w:rPr>
                <w:rFonts w:ascii="Arial" w:hAnsi="Arial" w:cs="Arial"/>
                <w:b/>
              </w:rPr>
              <w:t xml:space="preserve">Level </w:t>
            </w:r>
          </w:p>
        </w:tc>
      </w:tr>
      <w:tr w:rsidR="00B41C3C" w:rsidRPr="004B221B" w:rsidTr="00B41C3C">
        <w:tc>
          <w:tcPr>
            <w:tcW w:w="6516" w:type="dxa"/>
          </w:tcPr>
          <w:p w:rsidR="00B41C3C" w:rsidRPr="004B221B" w:rsidRDefault="00B41C3C" w:rsidP="007C25D4">
            <w:pPr>
              <w:rPr>
                <w:rFonts w:ascii="Arial" w:hAnsi="Arial" w:cs="Arial"/>
              </w:rPr>
            </w:pPr>
            <w:r w:rsidRPr="004B221B">
              <w:rPr>
                <w:rFonts w:ascii="Arial" w:hAnsi="Arial" w:cs="Arial"/>
              </w:rPr>
              <w:t>Industry life cycle stage</w:t>
            </w:r>
          </w:p>
        </w:tc>
        <w:tc>
          <w:tcPr>
            <w:tcW w:w="2500" w:type="dxa"/>
          </w:tcPr>
          <w:p w:rsidR="00B41C3C" w:rsidRPr="004B221B" w:rsidRDefault="00B41C3C" w:rsidP="007C25D4">
            <w:pPr>
              <w:rPr>
                <w:rFonts w:ascii="Arial" w:hAnsi="Arial" w:cs="Arial"/>
              </w:rPr>
            </w:pPr>
            <w:r w:rsidRPr="004B221B">
              <w:rPr>
                <w:rFonts w:ascii="Arial" w:hAnsi="Arial" w:cs="Arial"/>
              </w:rPr>
              <w:t>Mature</w:t>
            </w:r>
          </w:p>
        </w:tc>
      </w:tr>
      <w:tr w:rsidR="00B41C3C" w:rsidRPr="004B221B" w:rsidTr="00B41C3C">
        <w:tc>
          <w:tcPr>
            <w:tcW w:w="6516" w:type="dxa"/>
          </w:tcPr>
          <w:p w:rsidR="00B41C3C" w:rsidRPr="004B221B" w:rsidRDefault="00B41C3C" w:rsidP="007C25D4">
            <w:pPr>
              <w:rPr>
                <w:rFonts w:ascii="Arial" w:hAnsi="Arial" w:cs="Arial"/>
              </w:rPr>
            </w:pPr>
            <w:r w:rsidRPr="004B221B">
              <w:rPr>
                <w:rFonts w:ascii="Arial" w:hAnsi="Arial" w:cs="Arial"/>
              </w:rPr>
              <w:t>Barriers to entry</w:t>
            </w:r>
          </w:p>
        </w:tc>
        <w:tc>
          <w:tcPr>
            <w:tcW w:w="2500" w:type="dxa"/>
          </w:tcPr>
          <w:p w:rsidR="00B41C3C" w:rsidRPr="004B221B" w:rsidRDefault="00B41C3C" w:rsidP="007C25D4">
            <w:pPr>
              <w:rPr>
                <w:rFonts w:ascii="Arial" w:hAnsi="Arial" w:cs="Arial"/>
              </w:rPr>
            </w:pPr>
            <w:r w:rsidRPr="004B221B">
              <w:rPr>
                <w:rFonts w:ascii="Arial" w:hAnsi="Arial" w:cs="Arial"/>
              </w:rPr>
              <w:t>High</w:t>
            </w:r>
          </w:p>
        </w:tc>
      </w:tr>
      <w:tr w:rsidR="00B41C3C" w:rsidRPr="004B221B" w:rsidTr="00B41C3C">
        <w:tc>
          <w:tcPr>
            <w:tcW w:w="6516" w:type="dxa"/>
          </w:tcPr>
          <w:p w:rsidR="00B41C3C" w:rsidRPr="004B221B" w:rsidRDefault="00B41C3C" w:rsidP="007C25D4">
            <w:pPr>
              <w:rPr>
                <w:rFonts w:ascii="Arial" w:hAnsi="Arial" w:cs="Arial"/>
              </w:rPr>
            </w:pPr>
            <w:r w:rsidRPr="004B221B">
              <w:rPr>
                <w:rFonts w:ascii="Arial" w:hAnsi="Arial" w:cs="Arial"/>
              </w:rPr>
              <w:t>Capital intensity</w:t>
            </w:r>
          </w:p>
        </w:tc>
        <w:tc>
          <w:tcPr>
            <w:tcW w:w="2500" w:type="dxa"/>
          </w:tcPr>
          <w:p w:rsidR="00B41C3C" w:rsidRPr="004B221B" w:rsidRDefault="00B41C3C" w:rsidP="007C25D4">
            <w:pPr>
              <w:rPr>
                <w:rFonts w:ascii="Arial" w:hAnsi="Arial" w:cs="Arial"/>
              </w:rPr>
            </w:pPr>
            <w:r w:rsidRPr="004B221B">
              <w:rPr>
                <w:rFonts w:ascii="Arial" w:hAnsi="Arial" w:cs="Arial"/>
              </w:rPr>
              <w:t>High</w:t>
            </w:r>
          </w:p>
        </w:tc>
      </w:tr>
      <w:tr w:rsidR="00B41C3C" w:rsidRPr="004B221B" w:rsidTr="00B41C3C">
        <w:tc>
          <w:tcPr>
            <w:tcW w:w="6516" w:type="dxa"/>
          </w:tcPr>
          <w:p w:rsidR="00B41C3C" w:rsidRPr="004B221B" w:rsidRDefault="00B41C3C" w:rsidP="007C25D4">
            <w:pPr>
              <w:rPr>
                <w:rFonts w:ascii="Arial" w:hAnsi="Arial" w:cs="Arial"/>
              </w:rPr>
            </w:pPr>
            <w:r w:rsidRPr="004B221B">
              <w:rPr>
                <w:rFonts w:ascii="Arial" w:hAnsi="Arial" w:cs="Arial"/>
              </w:rPr>
              <w:t>Regulation level</w:t>
            </w:r>
          </w:p>
        </w:tc>
        <w:tc>
          <w:tcPr>
            <w:tcW w:w="2500" w:type="dxa"/>
          </w:tcPr>
          <w:p w:rsidR="00B41C3C" w:rsidRPr="004B221B" w:rsidRDefault="00B41C3C" w:rsidP="007C25D4">
            <w:pPr>
              <w:rPr>
                <w:rFonts w:ascii="Arial" w:hAnsi="Arial" w:cs="Arial"/>
              </w:rPr>
            </w:pPr>
            <w:r w:rsidRPr="004B221B">
              <w:rPr>
                <w:rFonts w:ascii="Arial" w:hAnsi="Arial" w:cs="Arial"/>
              </w:rPr>
              <w:t>Low</w:t>
            </w:r>
          </w:p>
        </w:tc>
      </w:tr>
      <w:tr w:rsidR="00B41C3C" w:rsidRPr="004B221B" w:rsidTr="00B41C3C">
        <w:tc>
          <w:tcPr>
            <w:tcW w:w="6516" w:type="dxa"/>
          </w:tcPr>
          <w:p w:rsidR="00B41C3C" w:rsidRPr="004B221B" w:rsidRDefault="00B41C3C" w:rsidP="007C25D4">
            <w:pPr>
              <w:rPr>
                <w:rFonts w:ascii="Arial" w:hAnsi="Arial" w:cs="Arial"/>
              </w:rPr>
            </w:pPr>
            <w:r w:rsidRPr="004B221B">
              <w:rPr>
                <w:rFonts w:ascii="Arial" w:hAnsi="Arial" w:cs="Arial"/>
              </w:rPr>
              <w:t>Competition</w:t>
            </w:r>
          </w:p>
        </w:tc>
        <w:tc>
          <w:tcPr>
            <w:tcW w:w="2500" w:type="dxa"/>
          </w:tcPr>
          <w:p w:rsidR="00B41C3C" w:rsidRPr="004B221B" w:rsidRDefault="00B41C3C" w:rsidP="007C25D4">
            <w:pPr>
              <w:rPr>
                <w:rFonts w:ascii="Arial" w:hAnsi="Arial" w:cs="Arial"/>
              </w:rPr>
            </w:pPr>
            <w:r w:rsidRPr="004B221B">
              <w:rPr>
                <w:rFonts w:ascii="Arial" w:hAnsi="Arial" w:cs="Arial"/>
              </w:rPr>
              <w:t>High</w:t>
            </w:r>
          </w:p>
        </w:tc>
      </w:tr>
      <w:tr w:rsidR="00B41C3C" w:rsidRPr="004B221B" w:rsidTr="00B41C3C">
        <w:tc>
          <w:tcPr>
            <w:tcW w:w="6516" w:type="dxa"/>
          </w:tcPr>
          <w:p w:rsidR="00B41C3C" w:rsidRPr="004B221B" w:rsidRDefault="00B41C3C" w:rsidP="007C25D4">
            <w:pPr>
              <w:rPr>
                <w:rFonts w:ascii="Arial" w:hAnsi="Arial" w:cs="Arial"/>
              </w:rPr>
            </w:pPr>
            <w:r w:rsidRPr="004B221B">
              <w:rPr>
                <w:rFonts w:ascii="Arial" w:hAnsi="Arial" w:cs="Arial"/>
              </w:rPr>
              <w:t>Concentration</w:t>
            </w:r>
          </w:p>
        </w:tc>
        <w:tc>
          <w:tcPr>
            <w:tcW w:w="2500" w:type="dxa"/>
          </w:tcPr>
          <w:p w:rsidR="00B41C3C" w:rsidRPr="004B221B" w:rsidRDefault="00B41C3C" w:rsidP="007C25D4">
            <w:pPr>
              <w:rPr>
                <w:rFonts w:ascii="Arial" w:hAnsi="Arial" w:cs="Arial"/>
              </w:rPr>
            </w:pPr>
            <w:r w:rsidRPr="004B221B">
              <w:rPr>
                <w:rFonts w:ascii="Arial" w:hAnsi="Arial" w:cs="Arial"/>
              </w:rPr>
              <w:t>Medium</w:t>
            </w:r>
          </w:p>
        </w:tc>
      </w:tr>
      <w:tr w:rsidR="00B41C3C" w:rsidRPr="004B221B" w:rsidTr="00B41C3C">
        <w:tc>
          <w:tcPr>
            <w:tcW w:w="6516" w:type="dxa"/>
          </w:tcPr>
          <w:p w:rsidR="00B41C3C" w:rsidRPr="004B221B" w:rsidRDefault="00B41C3C" w:rsidP="007C25D4">
            <w:pPr>
              <w:rPr>
                <w:rFonts w:ascii="Arial" w:hAnsi="Arial" w:cs="Arial"/>
              </w:rPr>
            </w:pPr>
            <w:r w:rsidRPr="004B221B">
              <w:rPr>
                <w:rFonts w:ascii="Arial" w:hAnsi="Arial" w:cs="Arial"/>
              </w:rPr>
              <w:t>Technological change</w:t>
            </w:r>
          </w:p>
        </w:tc>
        <w:tc>
          <w:tcPr>
            <w:tcW w:w="2500" w:type="dxa"/>
          </w:tcPr>
          <w:p w:rsidR="00B41C3C" w:rsidRPr="004B221B" w:rsidRDefault="00B41C3C" w:rsidP="007C25D4">
            <w:pPr>
              <w:rPr>
                <w:rFonts w:ascii="Arial" w:hAnsi="Arial" w:cs="Arial"/>
              </w:rPr>
            </w:pPr>
            <w:r w:rsidRPr="004B221B">
              <w:rPr>
                <w:rFonts w:ascii="Arial" w:hAnsi="Arial" w:cs="Arial"/>
              </w:rPr>
              <w:t>High</w:t>
            </w:r>
          </w:p>
        </w:tc>
      </w:tr>
      <w:tr w:rsidR="00B41C3C" w:rsidRPr="004B221B" w:rsidTr="00B41C3C">
        <w:tc>
          <w:tcPr>
            <w:tcW w:w="6516" w:type="dxa"/>
          </w:tcPr>
          <w:p w:rsidR="00B41C3C" w:rsidRPr="004B221B" w:rsidRDefault="00B41C3C" w:rsidP="007C25D4">
            <w:pPr>
              <w:rPr>
                <w:rFonts w:ascii="Arial" w:hAnsi="Arial" w:cs="Arial"/>
              </w:rPr>
            </w:pPr>
            <w:r w:rsidRPr="004B221B">
              <w:rPr>
                <w:rFonts w:ascii="Arial" w:hAnsi="Arial" w:cs="Arial"/>
              </w:rPr>
              <w:t>Volatility of revenue</w:t>
            </w:r>
          </w:p>
        </w:tc>
        <w:tc>
          <w:tcPr>
            <w:tcW w:w="2500" w:type="dxa"/>
          </w:tcPr>
          <w:p w:rsidR="00B41C3C" w:rsidRPr="004B221B" w:rsidRDefault="00B41C3C" w:rsidP="007C25D4">
            <w:pPr>
              <w:rPr>
                <w:rFonts w:ascii="Arial" w:hAnsi="Arial" w:cs="Arial"/>
              </w:rPr>
            </w:pPr>
            <w:r w:rsidRPr="004B221B">
              <w:rPr>
                <w:rFonts w:ascii="Arial" w:hAnsi="Arial" w:cs="Arial"/>
              </w:rPr>
              <w:t>Medium</w:t>
            </w:r>
          </w:p>
        </w:tc>
      </w:tr>
      <w:tr w:rsidR="00B41C3C" w:rsidRPr="004B221B" w:rsidTr="00B41C3C">
        <w:tc>
          <w:tcPr>
            <w:tcW w:w="6516" w:type="dxa"/>
          </w:tcPr>
          <w:p w:rsidR="00B41C3C" w:rsidRPr="004B221B" w:rsidRDefault="00B41C3C" w:rsidP="007C25D4">
            <w:pPr>
              <w:rPr>
                <w:rFonts w:ascii="Arial" w:hAnsi="Arial" w:cs="Arial"/>
              </w:rPr>
            </w:pPr>
            <w:r w:rsidRPr="004B221B">
              <w:rPr>
                <w:rFonts w:ascii="Arial" w:hAnsi="Arial" w:cs="Arial"/>
              </w:rPr>
              <w:t>Industry globalisation</w:t>
            </w:r>
          </w:p>
        </w:tc>
        <w:tc>
          <w:tcPr>
            <w:tcW w:w="2500" w:type="dxa"/>
          </w:tcPr>
          <w:p w:rsidR="00B41C3C" w:rsidRPr="004B221B" w:rsidRDefault="00B41C3C" w:rsidP="007C25D4">
            <w:pPr>
              <w:rPr>
                <w:rFonts w:ascii="Arial" w:hAnsi="Arial" w:cs="Arial"/>
              </w:rPr>
            </w:pPr>
            <w:r w:rsidRPr="004B221B">
              <w:rPr>
                <w:rFonts w:ascii="Arial" w:hAnsi="Arial" w:cs="Arial"/>
              </w:rPr>
              <w:t>High</w:t>
            </w:r>
          </w:p>
        </w:tc>
      </w:tr>
    </w:tbl>
    <w:p w:rsidR="005969D9" w:rsidRPr="004B221B" w:rsidRDefault="005969D9" w:rsidP="004B221B">
      <w:pPr>
        <w:pStyle w:val="Heading2"/>
        <w:jc w:val="center"/>
        <w:rPr>
          <w:rFonts w:cs="Arial"/>
        </w:rPr>
      </w:pPr>
    </w:p>
    <w:p w:rsidR="00AF76BD" w:rsidRDefault="00AF76BD"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7329AE" w:rsidRDefault="007329AE" w:rsidP="00A33692">
      <w:pPr>
        <w:rPr>
          <w:rFonts w:ascii="Arial" w:hAnsi="Arial" w:cs="Arial"/>
        </w:rPr>
      </w:pPr>
    </w:p>
    <w:p w:rsidR="001F7C76" w:rsidRDefault="008731FA" w:rsidP="001F7C76">
      <w:pPr>
        <w:pStyle w:val="Heading2"/>
      </w:pPr>
      <w:bookmarkStart w:id="19" w:name="_Toc59210514"/>
      <w:r>
        <w:lastRenderedPageBreak/>
        <w:t>Appendix 4</w:t>
      </w:r>
      <w:r w:rsidR="001F7C76">
        <w:t>: VRIO Analysis of Tesco</w:t>
      </w:r>
      <w:bookmarkEnd w:id="19"/>
    </w:p>
    <w:p w:rsidR="0026171A" w:rsidRPr="0026171A" w:rsidRDefault="0026171A" w:rsidP="0026171A"/>
    <w:tbl>
      <w:tblPr>
        <w:tblStyle w:val="TableGrid"/>
        <w:tblW w:w="0" w:type="auto"/>
        <w:tblLook w:val="04A0" w:firstRow="1" w:lastRow="0" w:firstColumn="1" w:lastColumn="0" w:noHBand="0" w:noVBand="1"/>
      </w:tblPr>
      <w:tblGrid>
        <w:gridCol w:w="3365"/>
        <w:gridCol w:w="938"/>
        <w:gridCol w:w="927"/>
        <w:gridCol w:w="1060"/>
        <w:gridCol w:w="1341"/>
        <w:gridCol w:w="1611"/>
      </w:tblGrid>
      <w:tr w:rsidR="005A4128" w:rsidTr="0026171A">
        <w:tc>
          <w:tcPr>
            <w:tcW w:w="3823" w:type="dxa"/>
            <w:shd w:val="clear" w:color="auto" w:fill="92D050"/>
          </w:tcPr>
          <w:p w:rsidR="0026171A" w:rsidRPr="0007345A" w:rsidRDefault="0026171A" w:rsidP="0026171A">
            <w:pPr>
              <w:rPr>
                <w:rFonts w:ascii="Arial" w:hAnsi="Arial" w:cs="Arial"/>
                <w:b/>
              </w:rPr>
            </w:pPr>
            <w:r w:rsidRPr="0007345A">
              <w:rPr>
                <w:rFonts w:ascii="Arial" w:hAnsi="Arial" w:cs="Arial"/>
                <w:b/>
              </w:rPr>
              <w:t xml:space="preserve">Resources and Capabilities </w:t>
            </w:r>
          </w:p>
        </w:tc>
        <w:tc>
          <w:tcPr>
            <w:tcW w:w="850" w:type="dxa"/>
            <w:shd w:val="clear" w:color="auto" w:fill="92D050"/>
          </w:tcPr>
          <w:p w:rsidR="0026171A" w:rsidRPr="0007345A" w:rsidRDefault="0026171A" w:rsidP="001F7C76">
            <w:pPr>
              <w:rPr>
                <w:rFonts w:ascii="Arial" w:hAnsi="Arial" w:cs="Arial"/>
                <w:b/>
              </w:rPr>
            </w:pPr>
            <w:r w:rsidRPr="0007345A">
              <w:rPr>
                <w:rFonts w:ascii="Arial" w:hAnsi="Arial" w:cs="Arial"/>
                <w:b/>
              </w:rPr>
              <w:t>Value?</w:t>
            </w:r>
          </w:p>
        </w:tc>
        <w:tc>
          <w:tcPr>
            <w:tcW w:w="992" w:type="dxa"/>
            <w:shd w:val="clear" w:color="auto" w:fill="92D050"/>
          </w:tcPr>
          <w:p w:rsidR="0026171A" w:rsidRPr="0007345A" w:rsidRDefault="0026171A" w:rsidP="001F7C76">
            <w:pPr>
              <w:rPr>
                <w:rFonts w:ascii="Arial" w:hAnsi="Arial" w:cs="Arial"/>
                <w:b/>
              </w:rPr>
            </w:pPr>
            <w:r w:rsidRPr="0007345A">
              <w:rPr>
                <w:rFonts w:ascii="Arial" w:hAnsi="Arial" w:cs="Arial"/>
                <w:b/>
              </w:rPr>
              <w:t>Rare</w:t>
            </w:r>
          </w:p>
        </w:tc>
        <w:tc>
          <w:tcPr>
            <w:tcW w:w="851" w:type="dxa"/>
            <w:shd w:val="clear" w:color="auto" w:fill="92D050"/>
          </w:tcPr>
          <w:p w:rsidR="0026171A" w:rsidRPr="0007345A" w:rsidRDefault="0026171A" w:rsidP="001F7C76">
            <w:pPr>
              <w:rPr>
                <w:rFonts w:ascii="Arial" w:hAnsi="Arial" w:cs="Arial"/>
                <w:b/>
              </w:rPr>
            </w:pPr>
            <w:r w:rsidRPr="0007345A">
              <w:rPr>
                <w:rFonts w:ascii="Arial" w:hAnsi="Arial" w:cs="Arial"/>
                <w:b/>
              </w:rPr>
              <w:t>Costly to Imitate?</w:t>
            </w:r>
          </w:p>
        </w:tc>
        <w:tc>
          <w:tcPr>
            <w:tcW w:w="850" w:type="dxa"/>
            <w:shd w:val="clear" w:color="auto" w:fill="92D050"/>
          </w:tcPr>
          <w:p w:rsidR="0026171A" w:rsidRPr="0007345A" w:rsidRDefault="0026171A" w:rsidP="001F7C76">
            <w:pPr>
              <w:rPr>
                <w:rFonts w:ascii="Arial" w:hAnsi="Arial" w:cs="Arial"/>
                <w:b/>
              </w:rPr>
            </w:pPr>
            <w:r w:rsidRPr="0007345A">
              <w:rPr>
                <w:rFonts w:ascii="Arial" w:hAnsi="Arial" w:cs="Arial"/>
                <w:b/>
              </w:rPr>
              <w:t>Exploited?</w:t>
            </w:r>
          </w:p>
        </w:tc>
        <w:tc>
          <w:tcPr>
            <w:tcW w:w="1650" w:type="dxa"/>
            <w:shd w:val="clear" w:color="auto" w:fill="92D050"/>
          </w:tcPr>
          <w:p w:rsidR="0026171A" w:rsidRPr="0007345A" w:rsidRDefault="0026171A" w:rsidP="001F7C76">
            <w:pPr>
              <w:rPr>
                <w:rFonts w:ascii="Arial" w:hAnsi="Arial" w:cs="Arial"/>
                <w:b/>
              </w:rPr>
            </w:pPr>
            <w:r w:rsidRPr="0007345A">
              <w:rPr>
                <w:rFonts w:ascii="Arial" w:hAnsi="Arial" w:cs="Arial"/>
                <w:b/>
              </w:rPr>
              <w:t>Competitive Suggestion</w:t>
            </w:r>
          </w:p>
        </w:tc>
      </w:tr>
      <w:tr w:rsidR="005A4128" w:rsidTr="0026171A">
        <w:tc>
          <w:tcPr>
            <w:tcW w:w="3823" w:type="dxa"/>
          </w:tcPr>
          <w:p w:rsidR="0026171A" w:rsidRPr="0007345A" w:rsidRDefault="0026171A" w:rsidP="001F7C76">
            <w:pPr>
              <w:rPr>
                <w:rFonts w:ascii="Arial" w:hAnsi="Arial" w:cs="Arial"/>
                <w:b/>
              </w:rPr>
            </w:pPr>
            <w:r w:rsidRPr="0007345A">
              <w:rPr>
                <w:rFonts w:ascii="Arial" w:hAnsi="Arial" w:cs="Arial"/>
                <w:b/>
              </w:rPr>
              <w:t>Customer Loyalty:</w:t>
            </w:r>
          </w:p>
          <w:p w:rsidR="0026171A" w:rsidRPr="0007345A" w:rsidRDefault="0026171A" w:rsidP="001F7C76">
            <w:pPr>
              <w:rPr>
                <w:rFonts w:ascii="Arial" w:hAnsi="Arial" w:cs="Arial"/>
              </w:rPr>
            </w:pPr>
            <w:proofErr w:type="spellStart"/>
            <w:r w:rsidRPr="0007345A">
              <w:rPr>
                <w:rFonts w:ascii="Arial" w:hAnsi="Arial" w:cs="Arial"/>
              </w:rPr>
              <w:t>Clubcard</w:t>
            </w:r>
            <w:proofErr w:type="spellEnd"/>
            <w:r w:rsidR="005A4128" w:rsidRPr="0007345A">
              <w:rPr>
                <w:rFonts w:ascii="Arial" w:hAnsi="Arial" w:cs="Arial"/>
              </w:rPr>
              <w:t xml:space="preserve"> designed to give more convertible cash vouchers points to customers every time they shop at Tesco and selected partners thus increasing store visits by customers </w:t>
            </w:r>
          </w:p>
          <w:p w:rsidR="005A4128" w:rsidRPr="0007345A" w:rsidRDefault="005A4128" w:rsidP="001F7C76">
            <w:pPr>
              <w:rPr>
                <w:rFonts w:ascii="Arial" w:hAnsi="Arial" w:cs="Arial"/>
              </w:rPr>
            </w:pPr>
          </w:p>
        </w:tc>
        <w:tc>
          <w:tcPr>
            <w:tcW w:w="850" w:type="dxa"/>
          </w:tcPr>
          <w:p w:rsidR="0026171A" w:rsidRPr="0007345A" w:rsidRDefault="005A4128" w:rsidP="001F7C76">
            <w:pPr>
              <w:rPr>
                <w:rFonts w:ascii="Arial" w:hAnsi="Arial" w:cs="Arial"/>
              </w:rPr>
            </w:pPr>
            <w:r w:rsidRPr="0007345A">
              <w:rPr>
                <w:rFonts w:ascii="Arial" w:hAnsi="Arial" w:cs="Arial"/>
              </w:rPr>
              <w:t>Yes</w:t>
            </w:r>
          </w:p>
        </w:tc>
        <w:tc>
          <w:tcPr>
            <w:tcW w:w="992" w:type="dxa"/>
          </w:tcPr>
          <w:p w:rsidR="0026171A" w:rsidRPr="0007345A" w:rsidRDefault="005A4128" w:rsidP="001F7C76">
            <w:pPr>
              <w:rPr>
                <w:rFonts w:ascii="Arial" w:hAnsi="Arial" w:cs="Arial"/>
              </w:rPr>
            </w:pPr>
            <w:r w:rsidRPr="0007345A">
              <w:rPr>
                <w:rFonts w:ascii="Arial" w:hAnsi="Arial" w:cs="Arial"/>
              </w:rPr>
              <w:t>Yes</w:t>
            </w:r>
          </w:p>
        </w:tc>
        <w:tc>
          <w:tcPr>
            <w:tcW w:w="851" w:type="dxa"/>
          </w:tcPr>
          <w:p w:rsidR="0026171A" w:rsidRPr="0007345A" w:rsidRDefault="005A4128" w:rsidP="001F7C76">
            <w:pPr>
              <w:rPr>
                <w:rFonts w:ascii="Arial" w:hAnsi="Arial" w:cs="Arial"/>
              </w:rPr>
            </w:pPr>
            <w:r w:rsidRPr="0007345A">
              <w:rPr>
                <w:rFonts w:ascii="Arial" w:hAnsi="Arial" w:cs="Arial"/>
              </w:rPr>
              <w:t>Yes</w:t>
            </w:r>
          </w:p>
        </w:tc>
        <w:tc>
          <w:tcPr>
            <w:tcW w:w="850" w:type="dxa"/>
          </w:tcPr>
          <w:p w:rsidR="0026171A" w:rsidRPr="0007345A" w:rsidRDefault="005A4128" w:rsidP="001F7C76">
            <w:pPr>
              <w:rPr>
                <w:rFonts w:ascii="Arial" w:hAnsi="Arial" w:cs="Arial"/>
              </w:rPr>
            </w:pPr>
            <w:r w:rsidRPr="0007345A">
              <w:rPr>
                <w:rFonts w:ascii="Arial" w:hAnsi="Arial" w:cs="Arial"/>
              </w:rPr>
              <w:t>Yes</w:t>
            </w:r>
          </w:p>
        </w:tc>
        <w:tc>
          <w:tcPr>
            <w:tcW w:w="1650" w:type="dxa"/>
          </w:tcPr>
          <w:p w:rsidR="0026171A" w:rsidRPr="0007345A" w:rsidRDefault="005A4128" w:rsidP="001F7C76">
            <w:pPr>
              <w:rPr>
                <w:rFonts w:ascii="Arial" w:hAnsi="Arial" w:cs="Arial"/>
              </w:rPr>
            </w:pPr>
            <w:r w:rsidRPr="0007345A">
              <w:rPr>
                <w:rFonts w:ascii="Arial" w:hAnsi="Arial" w:cs="Arial"/>
              </w:rPr>
              <w:t>Competitive Advantage</w:t>
            </w:r>
          </w:p>
        </w:tc>
      </w:tr>
      <w:tr w:rsidR="005A4128" w:rsidTr="0026171A">
        <w:tc>
          <w:tcPr>
            <w:tcW w:w="3823" w:type="dxa"/>
          </w:tcPr>
          <w:p w:rsidR="0026171A" w:rsidRPr="0007345A" w:rsidRDefault="005A4128" w:rsidP="001F7C76">
            <w:pPr>
              <w:rPr>
                <w:rFonts w:ascii="Arial" w:hAnsi="Arial" w:cs="Arial"/>
                <w:b/>
              </w:rPr>
            </w:pPr>
            <w:r w:rsidRPr="0007345A">
              <w:rPr>
                <w:rFonts w:ascii="Arial" w:hAnsi="Arial" w:cs="Arial"/>
                <w:b/>
              </w:rPr>
              <w:t>Investment in Technology:</w:t>
            </w:r>
          </w:p>
          <w:p w:rsidR="005A4128" w:rsidRPr="0007345A" w:rsidRDefault="004B221B" w:rsidP="001F7C76">
            <w:pPr>
              <w:rPr>
                <w:rFonts w:ascii="Arial" w:hAnsi="Arial" w:cs="Arial"/>
              </w:rPr>
            </w:pPr>
            <w:r w:rsidRPr="0007345A">
              <w:rPr>
                <w:rFonts w:ascii="Arial" w:hAnsi="Arial" w:cs="Arial"/>
              </w:rPr>
              <w:t>Tesco Direct</w:t>
            </w:r>
          </w:p>
          <w:p w:rsidR="004B221B" w:rsidRPr="0007345A" w:rsidRDefault="004B221B" w:rsidP="001F7C76">
            <w:pPr>
              <w:rPr>
                <w:rFonts w:ascii="Arial" w:hAnsi="Arial" w:cs="Arial"/>
              </w:rPr>
            </w:pPr>
            <w:r w:rsidRPr="0007345A">
              <w:rPr>
                <w:rFonts w:ascii="Arial" w:hAnsi="Arial" w:cs="Arial"/>
              </w:rPr>
              <w:t>Digitalised in-store experience</w:t>
            </w:r>
          </w:p>
          <w:p w:rsidR="004B221B" w:rsidRPr="0007345A" w:rsidRDefault="004B221B" w:rsidP="001F7C76">
            <w:pPr>
              <w:rPr>
                <w:rFonts w:ascii="Arial" w:hAnsi="Arial" w:cs="Arial"/>
              </w:rPr>
            </w:pPr>
          </w:p>
        </w:tc>
        <w:tc>
          <w:tcPr>
            <w:tcW w:w="850" w:type="dxa"/>
          </w:tcPr>
          <w:p w:rsidR="0026171A" w:rsidRPr="0007345A" w:rsidRDefault="00680E73" w:rsidP="001F7C76">
            <w:pPr>
              <w:rPr>
                <w:rFonts w:ascii="Arial" w:hAnsi="Arial" w:cs="Arial"/>
              </w:rPr>
            </w:pPr>
            <w:r w:rsidRPr="0007345A">
              <w:rPr>
                <w:rFonts w:ascii="Arial" w:hAnsi="Arial" w:cs="Arial"/>
              </w:rPr>
              <w:t>Yes</w:t>
            </w:r>
          </w:p>
        </w:tc>
        <w:tc>
          <w:tcPr>
            <w:tcW w:w="992" w:type="dxa"/>
          </w:tcPr>
          <w:p w:rsidR="0026171A" w:rsidRPr="0007345A" w:rsidRDefault="00680E73" w:rsidP="001F7C76">
            <w:pPr>
              <w:rPr>
                <w:rFonts w:ascii="Arial" w:hAnsi="Arial" w:cs="Arial"/>
              </w:rPr>
            </w:pPr>
            <w:r w:rsidRPr="0007345A">
              <w:rPr>
                <w:rFonts w:ascii="Arial" w:hAnsi="Arial" w:cs="Arial"/>
              </w:rPr>
              <w:t>Yes</w:t>
            </w:r>
          </w:p>
        </w:tc>
        <w:tc>
          <w:tcPr>
            <w:tcW w:w="851" w:type="dxa"/>
          </w:tcPr>
          <w:p w:rsidR="0026171A" w:rsidRPr="0007345A" w:rsidRDefault="00680E73" w:rsidP="001F7C76">
            <w:pPr>
              <w:rPr>
                <w:rFonts w:ascii="Arial" w:hAnsi="Arial" w:cs="Arial"/>
              </w:rPr>
            </w:pPr>
            <w:r w:rsidRPr="0007345A">
              <w:rPr>
                <w:rFonts w:ascii="Arial" w:hAnsi="Arial" w:cs="Arial"/>
              </w:rPr>
              <w:t>No</w:t>
            </w:r>
          </w:p>
        </w:tc>
        <w:tc>
          <w:tcPr>
            <w:tcW w:w="850" w:type="dxa"/>
          </w:tcPr>
          <w:p w:rsidR="0026171A" w:rsidRPr="0007345A" w:rsidRDefault="00680E73" w:rsidP="001F7C76">
            <w:pPr>
              <w:rPr>
                <w:rFonts w:ascii="Arial" w:hAnsi="Arial" w:cs="Arial"/>
              </w:rPr>
            </w:pPr>
            <w:r w:rsidRPr="0007345A">
              <w:rPr>
                <w:rFonts w:ascii="Arial" w:hAnsi="Arial" w:cs="Arial"/>
              </w:rPr>
              <w:t>Yes</w:t>
            </w:r>
          </w:p>
        </w:tc>
        <w:tc>
          <w:tcPr>
            <w:tcW w:w="1650" w:type="dxa"/>
          </w:tcPr>
          <w:p w:rsidR="0026171A" w:rsidRPr="0007345A" w:rsidRDefault="00680E73" w:rsidP="001F7C76">
            <w:pPr>
              <w:rPr>
                <w:rFonts w:ascii="Arial" w:hAnsi="Arial" w:cs="Arial"/>
              </w:rPr>
            </w:pPr>
            <w:r w:rsidRPr="0007345A">
              <w:rPr>
                <w:rFonts w:ascii="Arial" w:hAnsi="Arial" w:cs="Arial"/>
              </w:rPr>
              <w:t>Temporary Competitive Advantage</w:t>
            </w:r>
          </w:p>
        </w:tc>
      </w:tr>
      <w:tr w:rsidR="005A4128" w:rsidTr="0026171A">
        <w:tc>
          <w:tcPr>
            <w:tcW w:w="3823" w:type="dxa"/>
          </w:tcPr>
          <w:p w:rsidR="0026171A" w:rsidRPr="0007345A" w:rsidRDefault="00680E73" w:rsidP="001F7C76">
            <w:pPr>
              <w:rPr>
                <w:rFonts w:ascii="Arial" w:hAnsi="Arial" w:cs="Arial"/>
                <w:b/>
              </w:rPr>
            </w:pPr>
            <w:r w:rsidRPr="0007345A">
              <w:rPr>
                <w:rFonts w:ascii="Arial" w:hAnsi="Arial" w:cs="Arial"/>
                <w:b/>
              </w:rPr>
              <w:t>Organisational Culture and Human Resources Management:</w:t>
            </w:r>
          </w:p>
          <w:p w:rsidR="00680E73" w:rsidRPr="0007345A" w:rsidRDefault="00680E73" w:rsidP="001F7C76">
            <w:pPr>
              <w:rPr>
                <w:rFonts w:ascii="Arial" w:hAnsi="Arial" w:cs="Arial"/>
              </w:rPr>
            </w:pPr>
            <w:r w:rsidRPr="0007345A">
              <w:rPr>
                <w:rFonts w:ascii="Arial" w:hAnsi="Arial" w:cs="Arial"/>
              </w:rPr>
              <w:t>Employee training and skills development</w:t>
            </w:r>
          </w:p>
          <w:p w:rsidR="00680E73" w:rsidRPr="0007345A" w:rsidRDefault="00680E73" w:rsidP="001F7C76">
            <w:pPr>
              <w:rPr>
                <w:rFonts w:ascii="Arial" w:hAnsi="Arial" w:cs="Arial"/>
              </w:rPr>
            </w:pPr>
            <w:r w:rsidRPr="0007345A">
              <w:rPr>
                <w:rFonts w:ascii="Arial" w:hAnsi="Arial" w:cs="Arial"/>
              </w:rPr>
              <w:t xml:space="preserve">Employee benefits such as </w:t>
            </w:r>
            <w:r w:rsidR="0044259B" w:rsidRPr="0007345A">
              <w:rPr>
                <w:rFonts w:ascii="Arial" w:hAnsi="Arial" w:cs="Arial"/>
                <w:bCs/>
              </w:rPr>
              <w:t>Colleague Privilege Card and the buy as you earn scheme</w:t>
            </w:r>
          </w:p>
        </w:tc>
        <w:tc>
          <w:tcPr>
            <w:tcW w:w="850" w:type="dxa"/>
          </w:tcPr>
          <w:p w:rsidR="0026171A" w:rsidRPr="0007345A" w:rsidRDefault="0044259B" w:rsidP="001F7C76">
            <w:pPr>
              <w:rPr>
                <w:rFonts w:ascii="Arial" w:hAnsi="Arial" w:cs="Arial"/>
              </w:rPr>
            </w:pPr>
            <w:r w:rsidRPr="0007345A">
              <w:rPr>
                <w:rFonts w:ascii="Arial" w:hAnsi="Arial" w:cs="Arial"/>
              </w:rPr>
              <w:t>Yes</w:t>
            </w:r>
          </w:p>
        </w:tc>
        <w:tc>
          <w:tcPr>
            <w:tcW w:w="992" w:type="dxa"/>
          </w:tcPr>
          <w:p w:rsidR="0026171A" w:rsidRPr="0007345A" w:rsidRDefault="0044259B" w:rsidP="001F7C76">
            <w:pPr>
              <w:rPr>
                <w:rFonts w:ascii="Arial" w:hAnsi="Arial" w:cs="Arial"/>
              </w:rPr>
            </w:pPr>
            <w:r w:rsidRPr="0007345A">
              <w:rPr>
                <w:rFonts w:ascii="Arial" w:hAnsi="Arial" w:cs="Arial"/>
              </w:rPr>
              <w:t>Yes</w:t>
            </w:r>
          </w:p>
        </w:tc>
        <w:tc>
          <w:tcPr>
            <w:tcW w:w="851" w:type="dxa"/>
          </w:tcPr>
          <w:p w:rsidR="0026171A" w:rsidRPr="0007345A" w:rsidRDefault="0044259B" w:rsidP="001F7C76">
            <w:pPr>
              <w:rPr>
                <w:rFonts w:ascii="Arial" w:hAnsi="Arial" w:cs="Arial"/>
              </w:rPr>
            </w:pPr>
            <w:r w:rsidRPr="0007345A">
              <w:rPr>
                <w:rFonts w:ascii="Arial" w:hAnsi="Arial" w:cs="Arial"/>
              </w:rPr>
              <w:t>No</w:t>
            </w:r>
          </w:p>
        </w:tc>
        <w:tc>
          <w:tcPr>
            <w:tcW w:w="850" w:type="dxa"/>
          </w:tcPr>
          <w:p w:rsidR="0026171A" w:rsidRPr="0007345A" w:rsidRDefault="0044259B" w:rsidP="001F7C76">
            <w:pPr>
              <w:rPr>
                <w:rFonts w:ascii="Arial" w:hAnsi="Arial" w:cs="Arial"/>
              </w:rPr>
            </w:pPr>
            <w:r w:rsidRPr="0007345A">
              <w:rPr>
                <w:rFonts w:ascii="Arial" w:hAnsi="Arial" w:cs="Arial"/>
              </w:rPr>
              <w:t>Yes</w:t>
            </w:r>
          </w:p>
        </w:tc>
        <w:tc>
          <w:tcPr>
            <w:tcW w:w="1650" w:type="dxa"/>
          </w:tcPr>
          <w:p w:rsidR="0026171A" w:rsidRPr="0007345A" w:rsidRDefault="0044259B" w:rsidP="001F7C76">
            <w:pPr>
              <w:rPr>
                <w:rFonts w:ascii="Arial" w:hAnsi="Arial" w:cs="Arial"/>
              </w:rPr>
            </w:pPr>
            <w:r w:rsidRPr="0007345A">
              <w:rPr>
                <w:rFonts w:ascii="Arial" w:hAnsi="Arial" w:cs="Arial"/>
              </w:rPr>
              <w:t>Temporary Competitive Advantage</w:t>
            </w:r>
          </w:p>
        </w:tc>
      </w:tr>
      <w:tr w:rsidR="005A4128" w:rsidTr="0026171A">
        <w:tc>
          <w:tcPr>
            <w:tcW w:w="3823" w:type="dxa"/>
          </w:tcPr>
          <w:p w:rsidR="0026171A" w:rsidRPr="0007345A" w:rsidRDefault="00BD4976" w:rsidP="001F7C76">
            <w:pPr>
              <w:rPr>
                <w:rFonts w:ascii="Arial" w:hAnsi="Arial" w:cs="Arial"/>
                <w:b/>
              </w:rPr>
            </w:pPr>
            <w:r w:rsidRPr="0007345A">
              <w:rPr>
                <w:rFonts w:ascii="Arial" w:hAnsi="Arial" w:cs="Arial"/>
                <w:b/>
              </w:rPr>
              <w:t>Corporate Social Responsibility:</w:t>
            </w:r>
          </w:p>
          <w:p w:rsidR="00BD4976" w:rsidRPr="0007345A" w:rsidRDefault="00A172C7" w:rsidP="001F7C76">
            <w:pPr>
              <w:rPr>
                <w:rFonts w:ascii="Arial" w:hAnsi="Arial" w:cs="Arial"/>
              </w:rPr>
            </w:pPr>
            <w:r w:rsidRPr="0007345A">
              <w:rPr>
                <w:rFonts w:ascii="Arial" w:hAnsi="Arial" w:cs="Arial"/>
              </w:rPr>
              <w:t>Zero-carbon business by 2050</w:t>
            </w:r>
            <w:r w:rsidR="00BD4976" w:rsidRPr="0007345A">
              <w:rPr>
                <w:rFonts w:ascii="Arial" w:hAnsi="Arial" w:cs="Arial"/>
              </w:rPr>
              <w:t xml:space="preserve"> </w:t>
            </w:r>
          </w:p>
          <w:p w:rsidR="00A172C7" w:rsidRPr="0007345A" w:rsidRDefault="00A172C7" w:rsidP="001F7C76">
            <w:pPr>
              <w:rPr>
                <w:rFonts w:ascii="Arial" w:hAnsi="Arial" w:cs="Arial"/>
              </w:rPr>
            </w:pPr>
            <w:r w:rsidRPr="0007345A">
              <w:rPr>
                <w:rFonts w:ascii="Arial" w:hAnsi="Arial" w:cs="Arial"/>
              </w:rPr>
              <w:t>Community friendly store set-up</w:t>
            </w:r>
          </w:p>
          <w:p w:rsidR="00A172C7" w:rsidRPr="0007345A" w:rsidRDefault="00A172C7" w:rsidP="001F7C76">
            <w:pPr>
              <w:rPr>
                <w:rFonts w:ascii="Arial" w:hAnsi="Arial" w:cs="Arial"/>
              </w:rPr>
            </w:pPr>
            <w:r w:rsidRPr="0007345A">
              <w:rPr>
                <w:rFonts w:ascii="Arial" w:hAnsi="Arial" w:cs="Arial"/>
              </w:rPr>
              <w:t>Recycling and waste reduction focus</w:t>
            </w:r>
          </w:p>
        </w:tc>
        <w:tc>
          <w:tcPr>
            <w:tcW w:w="850" w:type="dxa"/>
          </w:tcPr>
          <w:p w:rsidR="0026171A" w:rsidRPr="0007345A" w:rsidRDefault="00A172C7" w:rsidP="001F7C76">
            <w:pPr>
              <w:rPr>
                <w:rFonts w:ascii="Arial" w:hAnsi="Arial" w:cs="Arial"/>
              </w:rPr>
            </w:pPr>
            <w:r w:rsidRPr="0007345A">
              <w:rPr>
                <w:rFonts w:ascii="Arial" w:hAnsi="Arial" w:cs="Arial"/>
              </w:rPr>
              <w:t>Yes</w:t>
            </w:r>
          </w:p>
        </w:tc>
        <w:tc>
          <w:tcPr>
            <w:tcW w:w="992" w:type="dxa"/>
          </w:tcPr>
          <w:p w:rsidR="0026171A" w:rsidRPr="0007345A" w:rsidRDefault="00A172C7" w:rsidP="001F7C76">
            <w:pPr>
              <w:rPr>
                <w:rFonts w:ascii="Arial" w:hAnsi="Arial" w:cs="Arial"/>
              </w:rPr>
            </w:pPr>
            <w:r w:rsidRPr="0007345A">
              <w:rPr>
                <w:rFonts w:ascii="Arial" w:hAnsi="Arial" w:cs="Arial"/>
              </w:rPr>
              <w:t>Yes</w:t>
            </w:r>
          </w:p>
        </w:tc>
        <w:tc>
          <w:tcPr>
            <w:tcW w:w="851" w:type="dxa"/>
          </w:tcPr>
          <w:p w:rsidR="0026171A" w:rsidRPr="0007345A" w:rsidRDefault="00A172C7" w:rsidP="001F7C76">
            <w:pPr>
              <w:rPr>
                <w:rFonts w:ascii="Arial" w:hAnsi="Arial" w:cs="Arial"/>
              </w:rPr>
            </w:pPr>
            <w:r w:rsidRPr="0007345A">
              <w:rPr>
                <w:rFonts w:ascii="Arial" w:hAnsi="Arial" w:cs="Arial"/>
              </w:rPr>
              <w:t>Yes</w:t>
            </w:r>
          </w:p>
        </w:tc>
        <w:tc>
          <w:tcPr>
            <w:tcW w:w="850" w:type="dxa"/>
          </w:tcPr>
          <w:p w:rsidR="0026171A" w:rsidRPr="0007345A" w:rsidRDefault="00A172C7" w:rsidP="001F7C76">
            <w:pPr>
              <w:rPr>
                <w:rFonts w:ascii="Arial" w:hAnsi="Arial" w:cs="Arial"/>
              </w:rPr>
            </w:pPr>
            <w:r w:rsidRPr="0007345A">
              <w:rPr>
                <w:rFonts w:ascii="Arial" w:hAnsi="Arial" w:cs="Arial"/>
              </w:rPr>
              <w:t>Yes</w:t>
            </w:r>
          </w:p>
        </w:tc>
        <w:tc>
          <w:tcPr>
            <w:tcW w:w="1650" w:type="dxa"/>
          </w:tcPr>
          <w:p w:rsidR="0026171A" w:rsidRPr="0007345A" w:rsidRDefault="00A172C7" w:rsidP="001F7C76">
            <w:pPr>
              <w:rPr>
                <w:rFonts w:ascii="Arial" w:hAnsi="Arial" w:cs="Arial"/>
              </w:rPr>
            </w:pPr>
            <w:r w:rsidRPr="0007345A">
              <w:rPr>
                <w:rFonts w:ascii="Arial" w:hAnsi="Arial" w:cs="Arial"/>
              </w:rPr>
              <w:t>Competitive Advantage</w:t>
            </w:r>
          </w:p>
        </w:tc>
      </w:tr>
      <w:tr w:rsidR="005A4128" w:rsidTr="0026171A">
        <w:tc>
          <w:tcPr>
            <w:tcW w:w="3823" w:type="dxa"/>
          </w:tcPr>
          <w:p w:rsidR="0026171A" w:rsidRPr="0007345A" w:rsidRDefault="00A172C7" w:rsidP="001F7C76">
            <w:pPr>
              <w:rPr>
                <w:rFonts w:ascii="Arial" w:hAnsi="Arial" w:cs="Arial"/>
                <w:b/>
              </w:rPr>
            </w:pPr>
            <w:r w:rsidRPr="0007345A">
              <w:rPr>
                <w:rFonts w:ascii="Arial" w:hAnsi="Arial" w:cs="Arial"/>
                <w:b/>
              </w:rPr>
              <w:t>Retail size and global presence:</w:t>
            </w:r>
          </w:p>
          <w:p w:rsidR="00A172C7" w:rsidRPr="0007345A" w:rsidRDefault="00A172C7" w:rsidP="001F7C76">
            <w:pPr>
              <w:rPr>
                <w:rFonts w:ascii="Arial" w:hAnsi="Arial" w:cs="Arial"/>
              </w:rPr>
            </w:pPr>
            <w:r w:rsidRPr="0007345A">
              <w:rPr>
                <w:rFonts w:ascii="Arial" w:hAnsi="Arial" w:cs="Arial"/>
              </w:rPr>
              <w:t>Large retail business</w:t>
            </w:r>
          </w:p>
          <w:p w:rsidR="00A172C7" w:rsidRPr="0007345A" w:rsidRDefault="00A172C7" w:rsidP="001F7C76">
            <w:pPr>
              <w:rPr>
                <w:rFonts w:ascii="Arial" w:hAnsi="Arial" w:cs="Arial"/>
              </w:rPr>
            </w:pPr>
            <w:r w:rsidRPr="0007345A">
              <w:rPr>
                <w:rFonts w:ascii="Arial" w:hAnsi="Arial" w:cs="Arial"/>
              </w:rPr>
              <w:t>Over 7005 stores worldwide</w:t>
            </w:r>
          </w:p>
          <w:p w:rsidR="00A172C7" w:rsidRPr="0007345A" w:rsidRDefault="00A172C7" w:rsidP="001F7C76">
            <w:pPr>
              <w:rPr>
                <w:rFonts w:ascii="Arial" w:hAnsi="Arial" w:cs="Arial"/>
              </w:rPr>
            </w:pPr>
            <w:r w:rsidRPr="0007345A">
              <w:rPr>
                <w:rFonts w:ascii="Arial" w:hAnsi="Arial" w:cs="Arial"/>
              </w:rPr>
              <w:t>Good supply chain relations</w:t>
            </w:r>
          </w:p>
          <w:p w:rsidR="00A172C7" w:rsidRPr="0007345A" w:rsidRDefault="00A172C7" w:rsidP="001F7C76">
            <w:pPr>
              <w:rPr>
                <w:rFonts w:ascii="Arial" w:hAnsi="Arial" w:cs="Arial"/>
              </w:rPr>
            </w:pPr>
            <w:r w:rsidRPr="0007345A">
              <w:rPr>
                <w:rFonts w:ascii="Arial" w:hAnsi="Arial" w:cs="Arial"/>
              </w:rPr>
              <w:t>Efficient distribution channels</w:t>
            </w:r>
          </w:p>
        </w:tc>
        <w:tc>
          <w:tcPr>
            <w:tcW w:w="850" w:type="dxa"/>
          </w:tcPr>
          <w:p w:rsidR="0026171A" w:rsidRPr="0007345A" w:rsidRDefault="00A172C7" w:rsidP="001F7C76">
            <w:pPr>
              <w:rPr>
                <w:rFonts w:ascii="Arial" w:hAnsi="Arial" w:cs="Arial"/>
              </w:rPr>
            </w:pPr>
            <w:r w:rsidRPr="0007345A">
              <w:rPr>
                <w:rFonts w:ascii="Arial" w:hAnsi="Arial" w:cs="Arial"/>
              </w:rPr>
              <w:t>Yes</w:t>
            </w:r>
          </w:p>
        </w:tc>
        <w:tc>
          <w:tcPr>
            <w:tcW w:w="992" w:type="dxa"/>
          </w:tcPr>
          <w:p w:rsidR="0026171A" w:rsidRPr="0007345A" w:rsidRDefault="00A172C7" w:rsidP="001F7C76">
            <w:pPr>
              <w:rPr>
                <w:rFonts w:ascii="Arial" w:hAnsi="Arial" w:cs="Arial"/>
              </w:rPr>
            </w:pPr>
            <w:r w:rsidRPr="0007345A">
              <w:rPr>
                <w:rFonts w:ascii="Arial" w:hAnsi="Arial" w:cs="Arial"/>
              </w:rPr>
              <w:t>Yes</w:t>
            </w:r>
          </w:p>
        </w:tc>
        <w:tc>
          <w:tcPr>
            <w:tcW w:w="851" w:type="dxa"/>
          </w:tcPr>
          <w:p w:rsidR="0026171A" w:rsidRPr="0007345A" w:rsidRDefault="00A172C7" w:rsidP="001F7C76">
            <w:pPr>
              <w:rPr>
                <w:rFonts w:ascii="Arial" w:hAnsi="Arial" w:cs="Arial"/>
              </w:rPr>
            </w:pPr>
            <w:r w:rsidRPr="0007345A">
              <w:rPr>
                <w:rFonts w:ascii="Arial" w:hAnsi="Arial" w:cs="Arial"/>
              </w:rPr>
              <w:t>Yes</w:t>
            </w:r>
          </w:p>
        </w:tc>
        <w:tc>
          <w:tcPr>
            <w:tcW w:w="850" w:type="dxa"/>
          </w:tcPr>
          <w:p w:rsidR="0026171A" w:rsidRPr="0007345A" w:rsidRDefault="00A172C7" w:rsidP="001F7C76">
            <w:pPr>
              <w:rPr>
                <w:rFonts w:ascii="Arial" w:hAnsi="Arial" w:cs="Arial"/>
              </w:rPr>
            </w:pPr>
            <w:r w:rsidRPr="0007345A">
              <w:rPr>
                <w:rFonts w:ascii="Arial" w:hAnsi="Arial" w:cs="Arial"/>
              </w:rPr>
              <w:t>Yes</w:t>
            </w:r>
          </w:p>
        </w:tc>
        <w:tc>
          <w:tcPr>
            <w:tcW w:w="1650" w:type="dxa"/>
          </w:tcPr>
          <w:p w:rsidR="0026171A" w:rsidRPr="0007345A" w:rsidRDefault="00A172C7" w:rsidP="001F7C76">
            <w:pPr>
              <w:rPr>
                <w:rFonts w:ascii="Arial" w:hAnsi="Arial" w:cs="Arial"/>
              </w:rPr>
            </w:pPr>
            <w:r w:rsidRPr="0007345A">
              <w:rPr>
                <w:rFonts w:ascii="Arial" w:hAnsi="Arial" w:cs="Arial"/>
              </w:rPr>
              <w:t>Competitive Advantage</w:t>
            </w:r>
          </w:p>
        </w:tc>
      </w:tr>
      <w:tr w:rsidR="005A4128" w:rsidTr="0026171A">
        <w:tc>
          <w:tcPr>
            <w:tcW w:w="3823" w:type="dxa"/>
          </w:tcPr>
          <w:p w:rsidR="0026171A" w:rsidRPr="0007345A" w:rsidRDefault="007C185A" w:rsidP="001F7C76">
            <w:pPr>
              <w:rPr>
                <w:rFonts w:ascii="Arial" w:hAnsi="Arial" w:cs="Arial"/>
                <w:b/>
              </w:rPr>
            </w:pPr>
            <w:r w:rsidRPr="0007345A">
              <w:rPr>
                <w:rFonts w:ascii="Arial" w:hAnsi="Arial" w:cs="Arial"/>
                <w:b/>
              </w:rPr>
              <w:t>Strategic Store Location:</w:t>
            </w:r>
          </w:p>
          <w:p w:rsidR="007C185A" w:rsidRPr="0007345A" w:rsidRDefault="0007345A" w:rsidP="001F7C76">
            <w:pPr>
              <w:rPr>
                <w:rFonts w:ascii="Arial" w:hAnsi="Arial" w:cs="Arial"/>
              </w:rPr>
            </w:pPr>
            <w:r w:rsidRPr="0007345A">
              <w:rPr>
                <w:rFonts w:ascii="Arial" w:hAnsi="Arial" w:cs="Arial"/>
              </w:rPr>
              <w:t>Convenience stores such as Tesco Express</w:t>
            </w:r>
          </w:p>
          <w:p w:rsidR="0007345A" w:rsidRPr="0007345A" w:rsidRDefault="0007345A" w:rsidP="001F7C76">
            <w:pPr>
              <w:rPr>
                <w:rFonts w:ascii="Arial" w:hAnsi="Arial" w:cs="Arial"/>
              </w:rPr>
            </w:pPr>
            <w:r w:rsidRPr="0007345A">
              <w:rPr>
                <w:rFonts w:ascii="Arial" w:hAnsi="Arial" w:cs="Arial"/>
              </w:rPr>
              <w:t>Located in high traffic areas, visible location with sufficient parking, in urban and rural areas, shopping malls, university complexes</w:t>
            </w:r>
          </w:p>
        </w:tc>
        <w:tc>
          <w:tcPr>
            <w:tcW w:w="850" w:type="dxa"/>
          </w:tcPr>
          <w:p w:rsidR="0026171A" w:rsidRPr="0007345A" w:rsidRDefault="0007345A" w:rsidP="001F7C76">
            <w:pPr>
              <w:rPr>
                <w:rFonts w:ascii="Arial" w:hAnsi="Arial" w:cs="Arial"/>
              </w:rPr>
            </w:pPr>
            <w:r w:rsidRPr="0007345A">
              <w:rPr>
                <w:rFonts w:ascii="Arial" w:hAnsi="Arial" w:cs="Arial"/>
              </w:rPr>
              <w:t>Yes</w:t>
            </w:r>
          </w:p>
        </w:tc>
        <w:tc>
          <w:tcPr>
            <w:tcW w:w="992" w:type="dxa"/>
          </w:tcPr>
          <w:p w:rsidR="0026171A" w:rsidRPr="0007345A" w:rsidRDefault="0007345A" w:rsidP="001F7C76">
            <w:pPr>
              <w:rPr>
                <w:rFonts w:ascii="Arial" w:hAnsi="Arial" w:cs="Arial"/>
              </w:rPr>
            </w:pPr>
            <w:r w:rsidRPr="0007345A">
              <w:rPr>
                <w:rFonts w:ascii="Arial" w:hAnsi="Arial" w:cs="Arial"/>
              </w:rPr>
              <w:t>Yes</w:t>
            </w:r>
          </w:p>
        </w:tc>
        <w:tc>
          <w:tcPr>
            <w:tcW w:w="851" w:type="dxa"/>
          </w:tcPr>
          <w:p w:rsidR="0026171A" w:rsidRPr="0007345A" w:rsidRDefault="0007345A" w:rsidP="001F7C76">
            <w:pPr>
              <w:rPr>
                <w:rFonts w:ascii="Arial" w:hAnsi="Arial" w:cs="Arial"/>
              </w:rPr>
            </w:pPr>
            <w:r w:rsidRPr="0007345A">
              <w:rPr>
                <w:rFonts w:ascii="Arial" w:hAnsi="Arial" w:cs="Arial"/>
              </w:rPr>
              <w:t>No</w:t>
            </w:r>
          </w:p>
        </w:tc>
        <w:tc>
          <w:tcPr>
            <w:tcW w:w="850" w:type="dxa"/>
          </w:tcPr>
          <w:p w:rsidR="0026171A" w:rsidRPr="0007345A" w:rsidRDefault="0007345A" w:rsidP="001F7C76">
            <w:pPr>
              <w:rPr>
                <w:rFonts w:ascii="Arial" w:hAnsi="Arial" w:cs="Arial"/>
              </w:rPr>
            </w:pPr>
            <w:r w:rsidRPr="0007345A">
              <w:rPr>
                <w:rFonts w:ascii="Arial" w:hAnsi="Arial" w:cs="Arial"/>
              </w:rPr>
              <w:t>Yes</w:t>
            </w:r>
          </w:p>
        </w:tc>
        <w:tc>
          <w:tcPr>
            <w:tcW w:w="1650" w:type="dxa"/>
          </w:tcPr>
          <w:p w:rsidR="0026171A" w:rsidRPr="0007345A" w:rsidRDefault="0007345A" w:rsidP="001F7C76">
            <w:pPr>
              <w:rPr>
                <w:rFonts w:ascii="Arial" w:hAnsi="Arial" w:cs="Arial"/>
              </w:rPr>
            </w:pPr>
            <w:r w:rsidRPr="0007345A">
              <w:rPr>
                <w:rFonts w:ascii="Arial" w:hAnsi="Arial" w:cs="Arial"/>
              </w:rPr>
              <w:t>Temporary Competitive Advantage</w:t>
            </w:r>
          </w:p>
        </w:tc>
      </w:tr>
      <w:tr w:rsidR="005A4128" w:rsidTr="0026171A">
        <w:tc>
          <w:tcPr>
            <w:tcW w:w="3823" w:type="dxa"/>
          </w:tcPr>
          <w:p w:rsidR="0026171A" w:rsidRPr="0007345A" w:rsidRDefault="0007345A" w:rsidP="001F7C76">
            <w:pPr>
              <w:rPr>
                <w:rFonts w:ascii="Arial" w:hAnsi="Arial" w:cs="Arial"/>
                <w:b/>
              </w:rPr>
            </w:pPr>
            <w:r w:rsidRPr="0007345A">
              <w:rPr>
                <w:rFonts w:ascii="Arial" w:hAnsi="Arial" w:cs="Arial"/>
                <w:b/>
              </w:rPr>
              <w:t>Brand Equity and Awareness:</w:t>
            </w:r>
          </w:p>
          <w:p w:rsidR="0007345A" w:rsidRPr="0007345A" w:rsidRDefault="0007345A" w:rsidP="001F7C76">
            <w:pPr>
              <w:rPr>
                <w:rFonts w:ascii="Arial" w:hAnsi="Arial" w:cs="Arial"/>
              </w:rPr>
            </w:pPr>
            <w:r w:rsidRPr="0007345A">
              <w:rPr>
                <w:rFonts w:ascii="Arial" w:hAnsi="Arial" w:cs="Arial"/>
              </w:rPr>
              <w:t>Very strong brand presence globally</w:t>
            </w:r>
          </w:p>
          <w:p w:rsidR="0007345A" w:rsidRPr="0007345A" w:rsidRDefault="0007345A" w:rsidP="001F7C76">
            <w:pPr>
              <w:rPr>
                <w:rFonts w:ascii="Arial" w:hAnsi="Arial" w:cs="Arial"/>
              </w:rPr>
            </w:pPr>
            <w:r w:rsidRPr="0007345A">
              <w:rPr>
                <w:rFonts w:ascii="Arial" w:hAnsi="Arial" w:cs="Arial"/>
              </w:rPr>
              <w:t>Received a lot of world retail accolades</w:t>
            </w:r>
          </w:p>
          <w:p w:rsidR="0007345A" w:rsidRPr="0007345A" w:rsidRDefault="0007345A" w:rsidP="001F7C76">
            <w:pPr>
              <w:rPr>
                <w:rFonts w:ascii="Arial" w:hAnsi="Arial" w:cs="Arial"/>
              </w:rPr>
            </w:pPr>
            <w:r w:rsidRPr="0007345A">
              <w:rPr>
                <w:rFonts w:ascii="Arial" w:hAnsi="Arial" w:cs="Arial"/>
              </w:rPr>
              <w:t>Ranked 3</w:t>
            </w:r>
            <w:r w:rsidRPr="0007345A">
              <w:rPr>
                <w:rFonts w:ascii="Arial" w:hAnsi="Arial" w:cs="Arial"/>
                <w:vertAlign w:val="superscript"/>
              </w:rPr>
              <w:t>rd</w:t>
            </w:r>
            <w:r w:rsidRPr="0007345A">
              <w:rPr>
                <w:rFonts w:ascii="Arial" w:hAnsi="Arial" w:cs="Arial"/>
              </w:rPr>
              <w:t xml:space="preserve"> largest retailer I the world and 1</w:t>
            </w:r>
            <w:r w:rsidRPr="0007345A">
              <w:rPr>
                <w:rFonts w:ascii="Arial" w:hAnsi="Arial" w:cs="Arial"/>
                <w:vertAlign w:val="superscript"/>
              </w:rPr>
              <w:t>st</w:t>
            </w:r>
            <w:r w:rsidRPr="0007345A">
              <w:rPr>
                <w:rFonts w:ascii="Arial" w:hAnsi="Arial" w:cs="Arial"/>
              </w:rPr>
              <w:t xml:space="preserve"> in the UK</w:t>
            </w:r>
          </w:p>
        </w:tc>
        <w:tc>
          <w:tcPr>
            <w:tcW w:w="850" w:type="dxa"/>
          </w:tcPr>
          <w:p w:rsidR="0026171A" w:rsidRPr="0007345A" w:rsidRDefault="0007345A" w:rsidP="001F7C76">
            <w:pPr>
              <w:rPr>
                <w:rFonts w:ascii="Arial" w:hAnsi="Arial" w:cs="Arial"/>
              </w:rPr>
            </w:pPr>
            <w:r w:rsidRPr="0007345A">
              <w:rPr>
                <w:rFonts w:ascii="Arial" w:hAnsi="Arial" w:cs="Arial"/>
              </w:rPr>
              <w:t>Yes</w:t>
            </w:r>
          </w:p>
        </w:tc>
        <w:tc>
          <w:tcPr>
            <w:tcW w:w="992" w:type="dxa"/>
          </w:tcPr>
          <w:p w:rsidR="0026171A" w:rsidRPr="0007345A" w:rsidRDefault="0007345A" w:rsidP="001F7C76">
            <w:pPr>
              <w:rPr>
                <w:rFonts w:ascii="Arial" w:hAnsi="Arial" w:cs="Arial"/>
              </w:rPr>
            </w:pPr>
            <w:r w:rsidRPr="0007345A">
              <w:rPr>
                <w:rFonts w:ascii="Arial" w:hAnsi="Arial" w:cs="Arial"/>
              </w:rPr>
              <w:t>Yes</w:t>
            </w:r>
          </w:p>
        </w:tc>
        <w:tc>
          <w:tcPr>
            <w:tcW w:w="851" w:type="dxa"/>
          </w:tcPr>
          <w:p w:rsidR="0026171A" w:rsidRPr="0007345A" w:rsidRDefault="0007345A" w:rsidP="001F7C76">
            <w:pPr>
              <w:rPr>
                <w:rFonts w:ascii="Arial" w:hAnsi="Arial" w:cs="Arial"/>
              </w:rPr>
            </w:pPr>
            <w:r w:rsidRPr="0007345A">
              <w:rPr>
                <w:rFonts w:ascii="Arial" w:hAnsi="Arial" w:cs="Arial"/>
              </w:rPr>
              <w:t>Yes</w:t>
            </w:r>
          </w:p>
        </w:tc>
        <w:tc>
          <w:tcPr>
            <w:tcW w:w="850" w:type="dxa"/>
          </w:tcPr>
          <w:p w:rsidR="0026171A" w:rsidRPr="0007345A" w:rsidRDefault="0007345A" w:rsidP="001F7C76">
            <w:pPr>
              <w:rPr>
                <w:rFonts w:ascii="Arial" w:hAnsi="Arial" w:cs="Arial"/>
              </w:rPr>
            </w:pPr>
            <w:r w:rsidRPr="0007345A">
              <w:rPr>
                <w:rFonts w:ascii="Arial" w:hAnsi="Arial" w:cs="Arial"/>
              </w:rPr>
              <w:t>Yes</w:t>
            </w:r>
          </w:p>
        </w:tc>
        <w:tc>
          <w:tcPr>
            <w:tcW w:w="1650" w:type="dxa"/>
          </w:tcPr>
          <w:p w:rsidR="0026171A" w:rsidRPr="0007345A" w:rsidRDefault="0007345A" w:rsidP="001F7C76">
            <w:pPr>
              <w:rPr>
                <w:rFonts w:ascii="Arial" w:hAnsi="Arial" w:cs="Arial"/>
              </w:rPr>
            </w:pPr>
            <w:r w:rsidRPr="0007345A">
              <w:rPr>
                <w:rFonts w:ascii="Arial" w:hAnsi="Arial" w:cs="Arial"/>
              </w:rPr>
              <w:t>Temporary Competitive Advantage</w:t>
            </w:r>
          </w:p>
        </w:tc>
      </w:tr>
    </w:tbl>
    <w:p w:rsidR="0023680E" w:rsidRDefault="00FF498A" w:rsidP="0023680E">
      <w:pPr>
        <w:pStyle w:val="Heading2"/>
      </w:pPr>
      <w:bookmarkStart w:id="20" w:name="_Toc59210515"/>
      <w:r>
        <w:lastRenderedPageBreak/>
        <w:t>Appendix 5</w:t>
      </w:r>
      <w:r w:rsidR="0023680E">
        <w:t xml:space="preserve">: Tesco </w:t>
      </w:r>
      <w:r w:rsidR="004B221B">
        <w:t xml:space="preserve">suggested </w:t>
      </w:r>
      <w:r w:rsidR="0023680E">
        <w:t>global strategy</w:t>
      </w:r>
      <w:bookmarkEnd w:id="20"/>
    </w:p>
    <w:p w:rsidR="0023680E" w:rsidRPr="0023680E" w:rsidRDefault="0023680E" w:rsidP="0023680E"/>
    <w:p w:rsidR="0023680E" w:rsidRPr="0023680E" w:rsidRDefault="0023680E" w:rsidP="0023680E">
      <w:pPr>
        <w:tabs>
          <w:tab w:val="left" w:pos="7264"/>
        </w:tabs>
        <w:rPr>
          <w:rFonts w:ascii="Arial" w:hAnsi="Arial" w:cs="Arial"/>
        </w:rPr>
      </w:pPr>
      <w:r w:rsidRPr="0023680E">
        <w:rPr>
          <w:rFonts w:ascii="Arial" w:hAnsi="Arial" w:cs="Arial"/>
        </w:rPr>
        <w:t>Pressures of cost reduction and local market responsiveness:</w:t>
      </w:r>
      <w:r>
        <w:rPr>
          <w:rFonts w:ascii="Arial" w:hAnsi="Arial" w:cs="Arial"/>
        </w:rPr>
        <w:tab/>
      </w:r>
    </w:p>
    <w:tbl>
      <w:tblPr>
        <w:tblStyle w:val="TableGrid"/>
        <w:tblW w:w="8728" w:type="dxa"/>
        <w:tblInd w:w="-470" w:type="dxa"/>
        <w:tblLook w:val="04A0" w:firstRow="1" w:lastRow="0" w:firstColumn="1" w:lastColumn="0" w:noHBand="0" w:noVBand="1"/>
      </w:tblPr>
      <w:tblGrid>
        <w:gridCol w:w="663"/>
        <w:gridCol w:w="4037"/>
        <w:gridCol w:w="4028"/>
      </w:tblGrid>
      <w:tr w:rsidR="0023680E" w:rsidRPr="0023680E" w:rsidTr="0023680E">
        <w:trPr>
          <w:cantSplit/>
          <w:trHeight w:val="2612"/>
        </w:trPr>
        <w:tc>
          <w:tcPr>
            <w:tcW w:w="571" w:type="dxa"/>
            <w:vMerge w:val="restart"/>
            <w:tcBorders>
              <w:top w:val="nil"/>
              <w:left w:val="nil"/>
            </w:tcBorders>
            <w:shd w:val="clear" w:color="auto" w:fill="auto"/>
            <w:textDirection w:val="btLr"/>
          </w:tcPr>
          <w:p w:rsidR="0023680E" w:rsidRPr="0023680E" w:rsidRDefault="0023680E" w:rsidP="0023680E">
            <w:pPr>
              <w:spacing w:after="160" w:line="259" w:lineRule="auto"/>
              <w:rPr>
                <w:rFonts w:ascii="Arial" w:hAnsi="Arial" w:cs="Arial"/>
                <w:b/>
              </w:rPr>
            </w:pPr>
            <w:r w:rsidRPr="0023680E">
              <w:rPr>
                <w:rFonts w:ascii="Arial" w:hAnsi="Arial" w:cs="Arial"/>
                <w:b/>
              </w:rPr>
              <w:t>Low       pressure for cost reduction             High</w:t>
            </w:r>
          </w:p>
        </w:tc>
        <w:tc>
          <w:tcPr>
            <w:tcW w:w="4081" w:type="dxa"/>
            <w:vAlign w:val="center"/>
          </w:tcPr>
          <w:p w:rsidR="0023680E" w:rsidRPr="0023680E" w:rsidRDefault="0023680E" w:rsidP="0023680E">
            <w:pPr>
              <w:spacing w:after="160" w:line="259" w:lineRule="auto"/>
              <w:rPr>
                <w:rFonts w:ascii="Arial" w:hAnsi="Arial" w:cs="Arial"/>
              </w:rPr>
            </w:pPr>
            <w:r w:rsidRPr="0023680E">
              <w:rPr>
                <w:rFonts w:ascii="Arial" w:hAnsi="Arial" w:cs="Arial"/>
              </w:rPr>
              <w:t>Global Standardization</w:t>
            </w:r>
          </w:p>
          <w:p w:rsidR="0023680E" w:rsidRPr="0023680E" w:rsidRDefault="0023680E" w:rsidP="0023680E">
            <w:pPr>
              <w:spacing w:after="160" w:line="259" w:lineRule="auto"/>
              <w:rPr>
                <w:rFonts w:ascii="Arial" w:hAnsi="Arial" w:cs="Arial"/>
              </w:rPr>
            </w:pPr>
            <w:r w:rsidRPr="0023680E">
              <w:rPr>
                <w:rFonts w:ascii="Arial" w:hAnsi="Arial" w:cs="Arial"/>
              </w:rPr>
              <w:t>Strategy</w:t>
            </w:r>
          </w:p>
        </w:tc>
        <w:tc>
          <w:tcPr>
            <w:tcW w:w="4076" w:type="dxa"/>
            <w:shd w:val="clear" w:color="auto" w:fill="808080" w:themeFill="background1" w:themeFillShade="80"/>
            <w:vAlign w:val="center"/>
          </w:tcPr>
          <w:p w:rsidR="0023680E" w:rsidRPr="0023680E" w:rsidRDefault="0023680E" w:rsidP="0023680E">
            <w:pPr>
              <w:spacing w:after="160" w:line="259" w:lineRule="auto"/>
              <w:rPr>
                <w:rFonts w:ascii="Arial" w:hAnsi="Arial" w:cs="Arial"/>
              </w:rPr>
            </w:pPr>
            <w:r w:rsidRPr="0023680E">
              <w:rPr>
                <w:rFonts w:ascii="Arial" w:hAnsi="Arial" w:cs="Arial"/>
              </w:rPr>
              <w:t>Transnational</w:t>
            </w:r>
          </w:p>
          <w:p w:rsidR="0023680E" w:rsidRPr="0023680E" w:rsidRDefault="0023680E" w:rsidP="0023680E">
            <w:pPr>
              <w:spacing w:after="160" w:line="259" w:lineRule="auto"/>
              <w:rPr>
                <w:rFonts w:ascii="Arial" w:hAnsi="Arial" w:cs="Arial"/>
              </w:rPr>
            </w:pPr>
            <w:r w:rsidRPr="0023680E">
              <w:rPr>
                <w:rFonts w:ascii="Arial" w:hAnsi="Arial" w:cs="Arial"/>
              </w:rPr>
              <w:t>Strategy</w:t>
            </w:r>
          </w:p>
        </w:tc>
      </w:tr>
      <w:tr w:rsidR="0023680E" w:rsidRPr="0023680E" w:rsidTr="0023680E">
        <w:trPr>
          <w:trHeight w:val="2468"/>
        </w:trPr>
        <w:tc>
          <w:tcPr>
            <w:tcW w:w="571" w:type="dxa"/>
            <w:vMerge/>
            <w:tcBorders>
              <w:top w:val="nil"/>
              <w:left w:val="nil"/>
            </w:tcBorders>
            <w:shd w:val="clear" w:color="auto" w:fill="auto"/>
          </w:tcPr>
          <w:p w:rsidR="0023680E" w:rsidRPr="0023680E" w:rsidRDefault="0023680E" w:rsidP="0023680E">
            <w:pPr>
              <w:spacing w:after="160" w:line="259" w:lineRule="auto"/>
              <w:rPr>
                <w:rFonts w:ascii="Arial" w:hAnsi="Arial" w:cs="Arial"/>
              </w:rPr>
            </w:pPr>
          </w:p>
        </w:tc>
        <w:tc>
          <w:tcPr>
            <w:tcW w:w="4081" w:type="dxa"/>
            <w:vAlign w:val="center"/>
          </w:tcPr>
          <w:p w:rsidR="0023680E" w:rsidRPr="0023680E" w:rsidRDefault="0023680E" w:rsidP="0023680E">
            <w:pPr>
              <w:spacing w:after="160" w:line="259" w:lineRule="auto"/>
              <w:rPr>
                <w:rFonts w:ascii="Arial" w:hAnsi="Arial" w:cs="Arial"/>
              </w:rPr>
            </w:pPr>
            <w:r w:rsidRPr="0023680E">
              <w:rPr>
                <w:rFonts w:ascii="Arial" w:hAnsi="Arial" w:cs="Arial"/>
              </w:rPr>
              <w:t>International Strategy</w:t>
            </w:r>
          </w:p>
        </w:tc>
        <w:tc>
          <w:tcPr>
            <w:tcW w:w="4076" w:type="dxa"/>
            <w:vAlign w:val="center"/>
          </w:tcPr>
          <w:p w:rsidR="0023680E" w:rsidRPr="0023680E" w:rsidRDefault="0023680E" w:rsidP="0023680E">
            <w:pPr>
              <w:spacing w:after="160" w:line="259" w:lineRule="auto"/>
              <w:rPr>
                <w:rFonts w:ascii="Arial" w:hAnsi="Arial" w:cs="Arial"/>
              </w:rPr>
            </w:pPr>
            <w:r w:rsidRPr="0023680E">
              <w:rPr>
                <w:rFonts w:ascii="Arial" w:hAnsi="Arial" w:cs="Arial"/>
              </w:rPr>
              <w:t>Localization</w:t>
            </w:r>
          </w:p>
          <w:p w:rsidR="0023680E" w:rsidRPr="0023680E" w:rsidRDefault="0023680E" w:rsidP="0023680E">
            <w:pPr>
              <w:spacing w:after="160" w:line="259" w:lineRule="auto"/>
              <w:rPr>
                <w:rFonts w:ascii="Arial" w:hAnsi="Arial" w:cs="Arial"/>
              </w:rPr>
            </w:pPr>
            <w:r w:rsidRPr="0023680E">
              <w:rPr>
                <w:rFonts w:ascii="Arial" w:hAnsi="Arial" w:cs="Arial"/>
              </w:rPr>
              <w:t>Strategy</w:t>
            </w:r>
          </w:p>
        </w:tc>
      </w:tr>
    </w:tbl>
    <w:p w:rsidR="0023680E" w:rsidRPr="0023680E" w:rsidRDefault="0023680E" w:rsidP="0023680E">
      <w:pPr>
        <w:rPr>
          <w:rFonts w:ascii="Arial" w:hAnsi="Arial" w:cs="Arial"/>
          <w:b/>
          <w:iCs/>
        </w:rPr>
      </w:pPr>
      <w:r w:rsidRPr="0023680E">
        <w:rPr>
          <w:b/>
          <w:iCs/>
        </w:rPr>
        <w:t xml:space="preserve"> L</w:t>
      </w:r>
      <w:r w:rsidRPr="0023680E">
        <w:rPr>
          <w:rFonts w:ascii="Arial" w:hAnsi="Arial" w:cs="Arial"/>
          <w:b/>
          <w:iCs/>
        </w:rPr>
        <w:t>ow                        Pressure for local responsiveness                                    High</w:t>
      </w:r>
    </w:p>
    <w:p w:rsidR="0023680E" w:rsidRPr="001F7C76" w:rsidRDefault="0023680E" w:rsidP="001F7C76"/>
    <w:sectPr w:rsidR="0023680E" w:rsidRPr="001F7C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A4650" w:rsidRDefault="002A4650" w:rsidP="00AC404B">
      <w:pPr>
        <w:spacing w:after="0" w:line="240" w:lineRule="auto"/>
      </w:pPr>
      <w:r>
        <w:separator/>
      </w:r>
    </w:p>
  </w:endnote>
  <w:endnote w:type="continuationSeparator" w:id="0">
    <w:p w:rsidR="002A4650" w:rsidRDefault="002A4650" w:rsidP="00AC40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A4650" w:rsidRDefault="002A4650" w:rsidP="00AC404B">
      <w:pPr>
        <w:spacing w:after="0" w:line="240" w:lineRule="auto"/>
      </w:pPr>
      <w:r>
        <w:separator/>
      </w:r>
    </w:p>
  </w:footnote>
  <w:footnote w:type="continuationSeparator" w:id="0">
    <w:p w:rsidR="002A4650" w:rsidRDefault="002A4650" w:rsidP="00AC404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055081"/>
    <w:multiLevelType w:val="hybridMultilevel"/>
    <w:tmpl w:val="CF8CB260"/>
    <w:lvl w:ilvl="0" w:tplc="120E2A28">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
    <w:nsid w:val="05A36758"/>
    <w:multiLevelType w:val="hybridMultilevel"/>
    <w:tmpl w:val="1AACA7B4"/>
    <w:lvl w:ilvl="0" w:tplc="0809001B">
      <w:start w:val="1"/>
      <w:numFmt w:val="lowerRoman"/>
      <w:lvlText w:val="%1."/>
      <w:lvlJc w:val="righ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2">
    <w:nsid w:val="07974FA3"/>
    <w:multiLevelType w:val="hybridMultilevel"/>
    <w:tmpl w:val="228485BC"/>
    <w:lvl w:ilvl="0" w:tplc="CC267AD0">
      <w:start w:val="1"/>
      <w:numFmt w:val="decimal"/>
      <w:lvlText w:val="%1."/>
      <w:lvlJc w:val="left"/>
      <w:pPr>
        <w:ind w:left="1080" w:hanging="360"/>
      </w:pPr>
      <w:rPr>
        <w:rFonts w:hint="default"/>
      </w:rPr>
    </w:lvl>
    <w:lvl w:ilvl="1" w:tplc="1C090019" w:tentative="1">
      <w:start w:val="1"/>
      <w:numFmt w:val="lowerLetter"/>
      <w:lvlText w:val="%2."/>
      <w:lvlJc w:val="left"/>
      <w:pPr>
        <w:ind w:left="1800" w:hanging="360"/>
      </w:pPr>
    </w:lvl>
    <w:lvl w:ilvl="2" w:tplc="1C09001B" w:tentative="1">
      <w:start w:val="1"/>
      <w:numFmt w:val="lowerRoman"/>
      <w:lvlText w:val="%3."/>
      <w:lvlJc w:val="right"/>
      <w:pPr>
        <w:ind w:left="2520" w:hanging="180"/>
      </w:pPr>
    </w:lvl>
    <w:lvl w:ilvl="3" w:tplc="1C09000F" w:tentative="1">
      <w:start w:val="1"/>
      <w:numFmt w:val="decimal"/>
      <w:lvlText w:val="%4."/>
      <w:lvlJc w:val="left"/>
      <w:pPr>
        <w:ind w:left="3240" w:hanging="360"/>
      </w:pPr>
    </w:lvl>
    <w:lvl w:ilvl="4" w:tplc="1C090019" w:tentative="1">
      <w:start w:val="1"/>
      <w:numFmt w:val="lowerLetter"/>
      <w:lvlText w:val="%5."/>
      <w:lvlJc w:val="left"/>
      <w:pPr>
        <w:ind w:left="3960" w:hanging="360"/>
      </w:pPr>
    </w:lvl>
    <w:lvl w:ilvl="5" w:tplc="1C09001B" w:tentative="1">
      <w:start w:val="1"/>
      <w:numFmt w:val="lowerRoman"/>
      <w:lvlText w:val="%6."/>
      <w:lvlJc w:val="right"/>
      <w:pPr>
        <w:ind w:left="4680" w:hanging="180"/>
      </w:pPr>
    </w:lvl>
    <w:lvl w:ilvl="6" w:tplc="1C09000F" w:tentative="1">
      <w:start w:val="1"/>
      <w:numFmt w:val="decimal"/>
      <w:lvlText w:val="%7."/>
      <w:lvlJc w:val="left"/>
      <w:pPr>
        <w:ind w:left="5400" w:hanging="360"/>
      </w:pPr>
    </w:lvl>
    <w:lvl w:ilvl="7" w:tplc="1C090019" w:tentative="1">
      <w:start w:val="1"/>
      <w:numFmt w:val="lowerLetter"/>
      <w:lvlText w:val="%8."/>
      <w:lvlJc w:val="left"/>
      <w:pPr>
        <w:ind w:left="6120" w:hanging="360"/>
      </w:pPr>
    </w:lvl>
    <w:lvl w:ilvl="8" w:tplc="1C09001B" w:tentative="1">
      <w:start w:val="1"/>
      <w:numFmt w:val="lowerRoman"/>
      <w:lvlText w:val="%9."/>
      <w:lvlJc w:val="right"/>
      <w:pPr>
        <w:ind w:left="6840" w:hanging="180"/>
      </w:pPr>
    </w:lvl>
  </w:abstractNum>
  <w:abstractNum w:abstractNumId="3">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4">
    <w:nsid w:val="0F902E00"/>
    <w:multiLevelType w:val="hybridMultilevel"/>
    <w:tmpl w:val="E99EFB1A"/>
    <w:lvl w:ilvl="0" w:tplc="DAAC8522">
      <w:start w:val="1"/>
      <w:numFmt w:val="decimal"/>
      <w:lvlText w:val="%1."/>
      <w:lvlJc w:val="left"/>
      <w:pPr>
        <w:ind w:left="1080" w:hanging="360"/>
      </w:pPr>
      <w:rPr>
        <w:rFonts w:hint="default"/>
      </w:rPr>
    </w:lvl>
    <w:lvl w:ilvl="1" w:tplc="1C090019" w:tentative="1">
      <w:start w:val="1"/>
      <w:numFmt w:val="lowerLetter"/>
      <w:lvlText w:val="%2."/>
      <w:lvlJc w:val="left"/>
      <w:pPr>
        <w:ind w:left="1800" w:hanging="360"/>
      </w:pPr>
    </w:lvl>
    <w:lvl w:ilvl="2" w:tplc="1C09001B" w:tentative="1">
      <w:start w:val="1"/>
      <w:numFmt w:val="lowerRoman"/>
      <w:lvlText w:val="%3."/>
      <w:lvlJc w:val="right"/>
      <w:pPr>
        <w:ind w:left="2520" w:hanging="180"/>
      </w:pPr>
    </w:lvl>
    <w:lvl w:ilvl="3" w:tplc="1C09000F" w:tentative="1">
      <w:start w:val="1"/>
      <w:numFmt w:val="decimal"/>
      <w:lvlText w:val="%4."/>
      <w:lvlJc w:val="left"/>
      <w:pPr>
        <w:ind w:left="3240" w:hanging="360"/>
      </w:pPr>
    </w:lvl>
    <w:lvl w:ilvl="4" w:tplc="1C090019" w:tentative="1">
      <w:start w:val="1"/>
      <w:numFmt w:val="lowerLetter"/>
      <w:lvlText w:val="%5."/>
      <w:lvlJc w:val="left"/>
      <w:pPr>
        <w:ind w:left="3960" w:hanging="360"/>
      </w:pPr>
    </w:lvl>
    <w:lvl w:ilvl="5" w:tplc="1C09001B" w:tentative="1">
      <w:start w:val="1"/>
      <w:numFmt w:val="lowerRoman"/>
      <w:lvlText w:val="%6."/>
      <w:lvlJc w:val="right"/>
      <w:pPr>
        <w:ind w:left="4680" w:hanging="180"/>
      </w:pPr>
    </w:lvl>
    <w:lvl w:ilvl="6" w:tplc="1C09000F" w:tentative="1">
      <w:start w:val="1"/>
      <w:numFmt w:val="decimal"/>
      <w:lvlText w:val="%7."/>
      <w:lvlJc w:val="left"/>
      <w:pPr>
        <w:ind w:left="5400" w:hanging="360"/>
      </w:pPr>
    </w:lvl>
    <w:lvl w:ilvl="7" w:tplc="1C090019" w:tentative="1">
      <w:start w:val="1"/>
      <w:numFmt w:val="lowerLetter"/>
      <w:lvlText w:val="%8."/>
      <w:lvlJc w:val="left"/>
      <w:pPr>
        <w:ind w:left="6120" w:hanging="360"/>
      </w:pPr>
    </w:lvl>
    <w:lvl w:ilvl="8" w:tplc="1C09001B" w:tentative="1">
      <w:start w:val="1"/>
      <w:numFmt w:val="lowerRoman"/>
      <w:lvlText w:val="%9."/>
      <w:lvlJc w:val="right"/>
      <w:pPr>
        <w:ind w:left="6840" w:hanging="180"/>
      </w:pPr>
    </w:lvl>
  </w:abstractNum>
  <w:abstractNum w:abstractNumId="5">
    <w:nsid w:val="1AA3074F"/>
    <w:multiLevelType w:val="hybridMultilevel"/>
    <w:tmpl w:val="10CA545A"/>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6">
    <w:nsid w:val="1B0723E7"/>
    <w:multiLevelType w:val="hybridMultilevel"/>
    <w:tmpl w:val="0B4EFDCC"/>
    <w:lvl w:ilvl="0" w:tplc="1C09001B">
      <w:start w:val="1"/>
      <w:numFmt w:val="lowerRoman"/>
      <w:lvlText w:val="%1."/>
      <w:lvlJc w:val="righ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7">
    <w:nsid w:val="1E5D79F5"/>
    <w:multiLevelType w:val="hybridMultilevel"/>
    <w:tmpl w:val="FEA6AE76"/>
    <w:lvl w:ilvl="0" w:tplc="EEA25AA6">
      <w:start w:val="1"/>
      <w:numFmt w:val="decimal"/>
      <w:lvlText w:val="%1."/>
      <w:lvlJc w:val="left"/>
      <w:pPr>
        <w:ind w:left="720" w:hanging="360"/>
      </w:pPr>
      <w:rPr>
        <w:rFonts w:hint="default"/>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8">
    <w:nsid w:val="34345C27"/>
    <w:multiLevelType w:val="multilevel"/>
    <w:tmpl w:val="F92C9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6CB7651"/>
    <w:multiLevelType w:val="hybridMultilevel"/>
    <w:tmpl w:val="99E45E9C"/>
    <w:lvl w:ilvl="0" w:tplc="1C090001">
      <w:start w:val="1"/>
      <w:numFmt w:val="bullet"/>
      <w:lvlText w:val=""/>
      <w:lvlJc w:val="left"/>
      <w:pPr>
        <w:ind w:left="1440" w:hanging="360"/>
      </w:pPr>
      <w:rPr>
        <w:rFonts w:ascii="Symbol" w:hAnsi="Symbol" w:hint="default"/>
      </w:rPr>
    </w:lvl>
    <w:lvl w:ilvl="1" w:tplc="1C090003" w:tentative="1">
      <w:start w:val="1"/>
      <w:numFmt w:val="bullet"/>
      <w:lvlText w:val="o"/>
      <w:lvlJc w:val="left"/>
      <w:pPr>
        <w:ind w:left="2160" w:hanging="360"/>
      </w:pPr>
      <w:rPr>
        <w:rFonts w:ascii="Courier New" w:hAnsi="Courier New" w:cs="Courier New" w:hint="default"/>
      </w:rPr>
    </w:lvl>
    <w:lvl w:ilvl="2" w:tplc="1C090005" w:tentative="1">
      <w:start w:val="1"/>
      <w:numFmt w:val="bullet"/>
      <w:lvlText w:val=""/>
      <w:lvlJc w:val="left"/>
      <w:pPr>
        <w:ind w:left="2880" w:hanging="360"/>
      </w:pPr>
      <w:rPr>
        <w:rFonts w:ascii="Wingdings" w:hAnsi="Wingdings" w:hint="default"/>
      </w:rPr>
    </w:lvl>
    <w:lvl w:ilvl="3" w:tplc="1C090001" w:tentative="1">
      <w:start w:val="1"/>
      <w:numFmt w:val="bullet"/>
      <w:lvlText w:val=""/>
      <w:lvlJc w:val="left"/>
      <w:pPr>
        <w:ind w:left="3600" w:hanging="360"/>
      </w:pPr>
      <w:rPr>
        <w:rFonts w:ascii="Symbol" w:hAnsi="Symbol" w:hint="default"/>
      </w:rPr>
    </w:lvl>
    <w:lvl w:ilvl="4" w:tplc="1C090003" w:tentative="1">
      <w:start w:val="1"/>
      <w:numFmt w:val="bullet"/>
      <w:lvlText w:val="o"/>
      <w:lvlJc w:val="left"/>
      <w:pPr>
        <w:ind w:left="4320" w:hanging="360"/>
      </w:pPr>
      <w:rPr>
        <w:rFonts w:ascii="Courier New" w:hAnsi="Courier New" w:cs="Courier New" w:hint="default"/>
      </w:rPr>
    </w:lvl>
    <w:lvl w:ilvl="5" w:tplc="1C090005" w:tentative="1">
      <w:start w:val="1"/>
      <w:numFmt w:val="bullet"/>
      <w:lvlText w:val=""/>
      <w:lvlJc w:val="left"/>
      <w:pPr>
        <w:ind w:left="5040" w:hanging="360"/>
      </w:pPr>
      <w:rPr>
        <w:rFonts w:ascii="Wingdings" w:hAnsi="Wingdings" w:hint="default"/>
      </w:rPr>
    </w:lvl>
    <w:lvl w:ilvl="6" w:tplc="1C090001" w:tentative="1">
      <w:start w:val="1"/>
      <w:numFmt w:val="bullet"/>
      <w:lvlText w:val=""/>
      <w:lvlJc w:val="left"/>
      <w:pPr>
        <w:ind w:left="5760" w:hanging="360"/>
      </w:pPr>
      <w:rPr>
        <w:rFonts w:ascii="Symbol" w:hAnsi="Symbol" w:hint="default"/>
      </w:rPr>
    </w:lvl>
    <w:lvl w:ilvl="7" w:tplc="1C090003" w:tentative="1">
      <w:start w:val="1"/>
      <w:numFmt w:val="bullet"/>
      <w:lvlText w:val="o"/>
      <w:lvlJc w:val="left"/>
      <w:pPr>
        <w:ind w:left="6480" w:hanging="360"/>
      </w:pPr>
      <w:rPr>
        <w:rFonts w:ascii="Courier New" w:hAnsi="Courier New" w:cs="Courier New" w:hint="default"/>
      </w:rPr>
    </w:lvl>
    <w:lvl w:ilvl="8" w:tplc="1C090005" w:tentative="1">
      <w:start w:val="1"/>
      <w:numFmt w:val="bullet"/>
      <w:lvlText w:val=""/>
      <w:lvlJc w:val="left"/>
      <w:pPr>
        <w:ind w:left="7200" w:hanging="360"/>
      </w:pPr>
      <w:rPr>
        <w:rFonts w:ascii="Wingdings" w:hAnsi="Wingdings" w:hint="default"/>
      </w:rPr>
    </w:lvl>
  </w:abstractNum>
  <w:abstractNum w:abstractNumId="10">
    <w:nsid w:val="59AD1B64"/>
    <w:multiLevelType w:val="hybridMultilevel"/>
    <w:tmpl w:val="DFEE66A0"/>
    <w:lvl w:ilvl="0" w:tplc="1C09001B">
      <w:start w:val="1"/>
      <w:numFmt w:val="lowerRoman"/>
      <w:lvlText w:val="%1."/>
      <w:lvlJc w:val="righ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1">
    <w:nsid w:val="5F4A5FD0"/>
    <w:multiLevelType w:val="hybridMultilevel"/>
    <w:tmpl w:val="0562FD38"/>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12">
    <w:nsid w:val="5FE933F0"/>
    <w:multiLevelType w:val="hybridMultilevel"/>
    <w:tmpl w:val="6BFADC8E"/>
    <w:lvl w:ilvl="0" w:tplc="1C09001B">
      <w:start w:val="1"/>
      <w:numFmt w:val="lowerRoman"/>
      <w:lvlText w:val="%1."/>
      <w:lvlJc w:val="righ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3">
    <w:nsid w:val="6171046C"/>
    <w:multiLevelType w:val="hybridMultilevel"/>
    <w:tmpl w:val="5DA29A06"/>
    <w:lvl w:ilvl="0" w:tplc="1C09001B">
      <w:start w:val="1"/>
      <w:numFmt w:val="lowerRoman"/>
      <w:lvlText w:val="%1."/>
      <w:lvlJc w:val="righ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4">
    <w:nsid w:val="694548E0"/>
    <w:multiLevelType w:val="hybridMultilevel"/>
    <w:tmpl w:val="E99EFB1A"/>
    <w:lvl w:ilvl="0" w:tplc="DAAC8522">
      <w:start w:val="1"/>
      <w:numFmt w:val="decimal"/>
      <w:lvlText w:val="%1."/>
      <w:lvlJc w:val="left"/>
      <w:pPr>
        <w:ind w:left="1080" w:hanging="360"/>
      </w:pPr>
      <w:rPr>
        <w:rFonts w:hint="default"/>
      </w:rPr>
    </w:lvl>
    <w:lvl w:ilvl="1" w:tplc="1C090019" w:tentative="1">
      <w:start w:val="1"/>
      <w:numFmt w:val="lowerLetter"/>
      <w:lvlText w:val="%2."/>
      <w:lvlJc w:val="left"/>
      <w:pPr>
        <w:ind w:left="1800" w:hanging="360"/>
      </w:pPr>
    </w:lvl>
    <w:lvl w:ilvl="2" w:tplc="1C09001B" w:tentative="1">
      <w:start w:val="1"/>
      <w:numFmt w:val="lowerRoman"/>
      <w:lvlText w:val="%3."/>
      <w:lvlJc w:val="right"/>
      <w:pPr>
        <w:ind w:left="2520" w:hanging="180"/>
      </w:pPr>
    </w:lvl>
    <w:lvl w:ilvl="3" w:tplc="1C09000F" w:tentative="1">
      <w:start w:val="1"/>
      <w:numFmt w:val="decimal"/>
      <w:lvlText w:val="%4."/>
      <w:lvlJc w:val="left"/>
      <w:pPr>
        <w:ind w:left="3240" w:hanging="360"/>
      </w:pPr>
    </w:lvl>
    <w:lvl w:ilvl="4" w:tplc="1C090019" w:tentative="1">
      <w:start w:val="1"/>
      <w:numFmt w:val="lowerLetter"/>
      <w:lvlText w:val="%5."/>
      <w:lvlJc w:val="left"/>
      <w:pPr>
        <w:ind w:left="3960" w:hanging="360"/>
      </w:pPr>
    </w:lvl>
    <w:lvl w:ilvl="5" w:tplc="1C09001B" w:tentative="1">
      <w:start w:val="1"/>
      <w:numFmt w:val="lowerRoman"/>
      <w:lvlText w:val="%6."/>
      <w:lvlJc w:val="right"/>
      <w:pPr>
        <w:ind w:left="4680" w:hanging="180"/>
      </w:pPr>
    </w:lvl>
    <w:lvl w:ilvl="6" w:tplc="1C09000F" w:tentative="1">
      <w:start w:val="1"/>
      <w:numFmt w:val="decimal"/>
      <w:lvlText w:val="%7."/>
      <w:lvlJc w:val="left"/>
      <w:pPr>
        <w:ind w:left="5400" w:hanging="360"/>
      </w:pPr>
    </w:lvl>
    <w:lvl w:ilvl="7" w:tplc="1C090019" w:tentative="1">
      <w:start w:val="1"/>
      <w:numFmt w:val="lowerLetter"/>
      <w:lvlText w:val="%8."/>
      <w:lvlJc w:val="left"/>
      <w:pPr>
        <w:ind w:left="6120" w:hanging="360"/>
      </w:pPr>
    </w:lvl>
    <w:lvl w:ilvl="8" w:tplc="1C09001B" w:tentative="1">
      <w:start w:val="1"/>
      <w:numFmt w:val="lowerRoman"/>
      <w:lvlText w:val="%9."/>
      <w:lvlJc w:val="right"/>
      <w:pPr>
        <w:ind w:left="6840" w:hanging="180"/>
      </w:pPr>
    </w:lvl>
  </w:abstractNum>
  <w:abstractNum w:abstractNumId="15">
    <w:nsid w:val="6C7636F8"/>
    <w:multiLevelType w:val="hybridMultilevel"/>
    <w:tmpl w:val="0C2C6128"/>
    <w:lvl w:ilvl="0" w:tplc="1C09001B">
      <w:start w:val="1"/>
      <w:numFmt w:val="lowerRoman"/>
      <w:lvlText w:val="%1."/>
      <w:lvlJc w:val="righ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16">
    <w:nsid w:val="70960584"/>
    <w:multiLevelType w:val="hybridMultilevel"/>
    <w:tmpl w:val="AAC845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C466E71"/>
    <w:multiLevelType w:val="hybridMultilevel"/>
    <w:tmpl w:val="6AD04138"/>
    <w:lvl w:ilvl="0" w:tplc="1C09001B">
      <w:start w:val="1"/>
      <w:numFmt w:val="lowerRoman"/>
      <w:lvlText w:val="%1."/>
      <w:lvlJc w:val="righ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num w:numId="1">
    <w:abstractNumId w:val="3"/>
  </w:num>
  <w:num w:numId="2">
    <w:abstractNumId w:val="11"/>
  </w:num>
  <w:num w:numId="3">
    <w:abstractNumId w:val="6"/>
  </w:num>
  <w:num w:numId="4">
    <w:abstractNumId w:val="10"/>
  </w:num>
  <w:num w:numId="5">
    <w:abstractNumId w:val="12"/>
  </w:num>
  <w:num w:numId="6">
    <w:abstractNumId w:val="13"/>
  </w:num>
  <w:num w:numId="7">
    <w:abstractNumId w:val="7"/>
  </w:num>
  <w:num w:numId="8">
    <w:abstractNumId w:val="0"/>
  </w:num>
  <w:num w:numId="9">
    <w:abstractNumId w:val="2"/>
  </w:num>
  <w:num w:numId="10">
    <w:abstractNumId w:val="14"/>
  </w:num>
  <w:num w:numId="11">
    <w:abstractNumId w:val="4"/>
  </w:num>
  <w:num w:numId="12">
    <w:abstractNumId w:val="16"/>
  </w:num>
  <w:num w:numId="13">
    <w:abstractNumId w:val="8"/>
  </w:num>
  <w:num w:numId="14">
    <w:abstractNumId w:val="1"/>
  </w:num>
  <w:num w:numId="15">
    <w:abstractNumId w:val="9"/>
  </w:num>
  <w:num w:numId="16">
    <w:abstractNumId w:val="17"/>
  </w:num>
  <w:num w:numId="17">
    <w:abstractNumId w:val="15"/>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192D"/>
    <w:rsid w:val="000176C7"/>
    <w:rsid w:val="00030E36"/>
    <w:rsid w:val="000506EB"/>
    <w:rsid w:val="0005247F"/>
    <w:rsid w:val="00053B0B"/>
    <w:rsid w:val="0007345A"/>
    <w:rsid w:val="00083532"/>
    <w:rsid w:val="0008542B"/>
    <w:rsid w:val="000C751A"/>
    <w:rsid w:val="000D5AEE"/>
    <w:rsid w:val="000E316F"/>
    <w:rsid w:val="000F1552"/>
    <w:rsid w:val="000F185D"/>
    <w:rsid w:val="00111D9C"/>
    <w:rsid w:val="00113A23"/>
    <w:rsid w:val="00125DC9"/>
    <w:rsid w:val="00137464"/>
    <w:rsid w:val="001411AC"/>
    <w:rsid w:val="0017192D"/>
    <w:rsid w:val="001743D2"/>
    <w:rsid w:val="00174630"/>
    <w:rsid w:val="00175757"/>
    <w:rsid w:val="001854DC"/>
    <w:rsid w:val="00191F34"/>
    <w:rsid w:val="001A650B"/>
    <w:rsid w:val="001B28CA"/>
    <w:rsid w:val="001C656B"/>
    <w:rsid w:val="001D10C4"/>
    <w:rsid w:val="001D5F69"/>
    <w:rsid w:val="001E27E6"/>
    <w:rsid w:val="001F7C76"/>
    <w:rsid w:val="002049B0"/>
    <w:rsid w:val="00225A1C"/>
    <w:rsid w:val="00226438"/>
    <w:rsid w:val="0023680E"/>
    <w:rsid w:val="00243709"/>
    <w:rsid w:val="00253C7A"/>
    <w:rsid w:val="0026171A"/>
    <w:rsid w:val="00265736"/>
    <w:rsid w:val="00267995"/>
    <w:rsid w:val="002713DC"/>
    <w:rsid w:val="00271F42"/>
    <w:rsid w:val="00292B72"/>
    <w:rsid w:val="002A326A"/>
    <w:rsid w:val="002A4650"/>
    <w:rsid w:val="002C49FB"/>
    <w:rsid w:val="002C5208"/>
    <w:rsid w:val="002E7723"/>
    <w:rsid w:val="002F357F"/>
    <w:rsid w:val="00312D7D"/>
    <w:rsid w:val="003247B2"/>
    <w:rsid w:val="00331AFC"/>
    <w:rsid w:val="00337A43"/>
    <w:rsid w:val="00345EC7"/>
    <w:rsid w:val="00352924"/>
    <w:rsid w:val="0035658C"/>
    <w:rsid w:val="00374E2E"/>
    <w:rsid w:val="00382165"/>
    <w:rsid w:val="003929EC"/>
    <w:rsid w:val="003C3D32"/>
    <w:rsid w:val="003E0290"/>
    <w:rsid w:val="003F2323"/>
    <w:rsid w:val="003F5C4C"/>
    <w:rsid w:val="00414BC2"/>
    <w:rsid w:val="00422755"/>
    <w:rsid w:val="00426842"/>
    <w:rsid w:val="00430A3C"/>
    <w:rsid w:val="0043247B"/>
    <w:rsid w:val="004357A2"/>
    <w:rsid w:val="0044259B"/>
    <w:rsid w:val="00444102"/>
    <w:rsid w:val="00444BCD"/>
    <w:rsid w:val="00445231"/>
    <w:rsid w:val="00456B69"/>
    <w:rsid w:val="004655F1"/>
    <w:rsid w:val="00484C48"/>
    <w:rsid w:val="0048514E"/>
    <w:rsid w:val="004A6C67"/>
    <w:rsid w:val="004A7E33"/>
    <w:rsid w:val="004B221B"/>
    <w:rsid w:val="004C6596"/>
    <w:rsid w:val="004E0456"/>
    <w:rsid w:val="004E5851"/>
    <w:rsid w:val="004E5BF4"/>
    <w:rsid w:val="00522B2D"/>
    <w:rsid w:val="00526073"/>
    <w:rsid w:val="00537728"/>
    <w:rsid w:val="005549E4"/>
    <w:rsid w:val="00570D59"/>
    <w:rsid w:val="005723D7"/>
    <w:rsid w:val="00575E7E"/>
    <w:rsid w:val="00577378"/>
    <w:rsid w:val="00582BF5"/>
    <w:rsid w:val="0059077A"/>
    <w:rsid w:val="005969D9"/>
    <w:rsid w:val="005A4128"/>
    <w:rsid w:val="005C1A7E"/>
    <w:rsid w:val="005E27D6"/>
    <w:rsid w:val="005E61B6"/>
    <w:rsid w:val="005F76BF"/>
    <w:rsid w:val="00624892"/>
    <w:rsid w:val="0063481B"/>
    <w:rsid w:val="006518F8"/>
    <w:rsid w:val="0065213B"/>
    <w:rsid w:val="00665C1C"/>
    <w:rsid w:val="00667634"/>
    <w:rsid w:val="00673D9C"/>
    <w:rsid w:val="00680E73"/>
    <w:rsid w:val="006840F7"/>
    <w:rsid w:val="006B0014"/>
    <w:rsid w:val="006E168F"/>
    <w:rsid w:val="0072043D"/>
    <w:rsid w:val="00726C41"/>
    <w:rsid w:val="007329AE"/>
    <w:rsid w:val="00743DD0"/>
    <w:rsid w:val="0075011B"/>
    <w:rsid w:val="00795B12"/>
    <w:rsid w:val="007A045B"/>
    <w:rsid w:val="007C12B9"/>
    <w:rsid w:val="007C185A"/>
    <w:rsid w:val="007C25D4"/>
    <w:rsid w:val="007C39D4"/>
    <w:rsid w:val="007E1A10"/>
    <w:rsid w:val="007E2AFA"/>
    <w:rsid w:val="007F0AF2"/>
    <w:rsid w:val="007F12DF"/>
    <w:rsid w:val="008263F8"/>
    <w:rsid w:val="0083219D"/>
    <w:rsid w:val="00837AAC"/>
    <w:rsid w:val="008474A1"/>
    <w:rsid w:val="00852377"/>
    <w:rsid w:val="00871B58"/>
    <w:rsid w:val="008731FA"/>
    <w:rsid w:val="0087513F"/>
    <w:rsid w:val="00877001"/>
    <w:rsid w:val="00882BC6"/>
    <w:rsid w:val="008852CD"/>
    <w:rsid w:val="00891DBF"/>
    <w:rsid w:val="008A0C9A"/>
    <w:rsid w:val="008E4A38"/>
    <w:rsid w:val="008F3C93"/>
    <w:rsid w:val="009141DC"/>
    <w:rsid w:val="00925ACB"/>
    <w:rsid w:val="00930FFB"/>
    <w:rsid w:val="00953625"/>
    <w:rsid w:val="009840B0"/>
    <w:rsid w:val="00992168"/>
    <w:rsid w:val="009A516D"/>
    <w:rsid w:val="009B07C6"/>
    <w:rsid w:val="009E3E41"/>
    <w:rsid w:val="009F4199"/>
    <w:rsid w:val="009F5C3D"/>
    <w:rsid w:val="00A00C50"/>
    <w:rsid w:val="00A02DE6"/>
    <w:rsid w:val="00A1074D"/>
    <w:rsid w:val="00A172C7"/>
    <w:rsid w:val="00A201CB"/>
    <w:rsid w:val="00A33692"/>
    <w:rsid w:val="00A44D34"/>
    <w:rsid w:val="00A644C7"/>
    <w:rsid w:val="00A6684A"/>
    <w:rsid w:val="00A72DCB"/>
    <w:rsid w:val="00A91B7E"/>
    <w:rsid w:val="00A94C65"/>
    <w:rsid w:val="00A97BFF"/>
    <w:rsid w:val="00AB6592"/>
    <w:rsid w:val="00AC404B"/>
    <w:rsid w:val="00AD16DA"/>
    <w:rsid w:val="00AD5711"/>
    <w:rsid w:val="00AF76BD"/>
    <w:rsid w:val="00B0422A"/>
    <w:rsid w:val="00B05BD6"/>
    <w:rsid w:val="00B3798C"/>
    <w:rsid w:val="00B41C3C"/>
    <w:rsid w:val="00B509E9"/>
    <w:rsid w:val="00B6006C"/>
    <w:rsid w:val="00B6071F"/>
    <w:rsid w:val="00B72433"/>
    <w:rsid w:val="00B73AE5"/>
    <w:rsid w:val="00B763E6"/>
    <w:rsid w:val="00B825C3"/>
    <w:rsid w:val="00B91933"/>
    <w:rsid w:val="00B97BF0"/>
    <w:rsid w:val="00BA237F"/>
    <w:rsid w:val="00BB0E4F"/>
    <w:rsid w:val="00BB1212"/>
    <w:rsid w:val="00BD4976"/>
    <w:rsid w:val="00BD4B83"/>
    <w:rsid w:val="00BE073C"/>
    <w:rsid w:val="00BF1488"/>
    <w:rsid w:val="00C03073"/>
    <w:rsid w:val="00C060AE"/>
    <w:rsid w:val="00C07EB0"/>
    <w:rsid w:val="00C12232"/>
    <w:rsid w:val="00C5672C"/>
    <w:rsid w:val="00CA2E4E"/>
    <w:rsid w:val="00CC4BD5"/>
    <w:rsid w:val="00CD227B"/>
    <w:rsid w:val="00CF0175"/>
    <w:rsid w:val="00CF3D55"/>
    <w:rsid w:val="00D07156"/>
    <w:rsid w:val="00D11D8E"/>
    <w:rsid w:val="00D12260"/>
    <w:rsid w:val="00D1372E"/>
    <w:rsid w:val="00D14213"/>
    <w:rsid w:val="00D43023"/>
    <w:rsid w:val="00D95971"/>
    <w:rsid w:val="00DA2280"/>
    <w:rsid w:val="00DB297D"/>
    <w:rsid w:val="00DB4479"/>
    <w:rsid w:val="00DD792A"/>
    <w:rsid w:val="00DE5F00"/>
    <w:rsid w:val="00DF0C16"/>
    <w:rsid w:val="00E1130D"/>
    <w:rsid w:val="00E14B73"/>
    <w:rsid w:val="00E276A9"/>
    <w:rsid w:val="00E4130F"/>
    <w:rsid w:val="00E60950"/>
    <w:rsid w:val="00E91CD2"/>
    <w:rsid w:val="00E94C87"/>
    <w:rsid w:val="00EB3E3C"/>
    <w:rsid w:val="00EB7572"/>
    <w:rsid w:val="00ED0688"/>
    <w:rsid w:val="00F2620B"/>
    <w:rsid w:val="00F3102B"/>
    <w:rsid w:val="00F3574D"/>
    <w:rsid w:val="00F4092C"/>
    <w:rsid w:val="00F674EF"/>
    <w:rsid w:val="00F70E96"/>
    <w:rsid w:val="00F905B7"/>
    <w:rsid w:val="00F978A0"/>
    <w:rsid w:val="00FC1E42"/>
    <w:rsid w:val="00FD56ED"/>
    <w:rsid w:val="00FD77FF"/>
    <w:rsid w:val="00FE3630"/>
    <w:rsid w:val="00FF498A"/>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ZA"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73D9C"/>
    <w:pPr>
      <w:keepNext/>
      <w:keepLines/>
      <w:spacing w:before="240" w:after="0"/>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0422755"/>
    <w:pPr>
      <w:keepNext/>
      <w:keepLines/>
      <w:spacing w:before="40" w:after="0"/>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219D"/>
    <w:rPr>
      <w:color w:val="0563C1" w:themeColor="hyperlink"/>
      <w:u w:val="single"/>
    </w:rPr>
  </w:style>
  <w:style w:type="paragraph" w:styleId="ListParagraph">
    <w:name w:val="List Paragraph"/>
    <w:basedOn w:val="Normal"/>
    <w:uiPriority w:val="34"/>
    <w:qFormat/>
    <w:rsid w:val="00CF0175"/>
    <w:pPr>
      <w:ind w:left="720"/>
      <w:contextualSpacing/>
    </w:pPr>
  </w:style>
  <w:style w:type="paragraph" w:styleId="NormalWeb">
    <w:name w:val="Normal (Web)"/>
    <w:basedOn w:val="Normal"/>
    <w:uiPriority w:val="99"/>
    <w:semiHidden/>
    <w:unhideWhenUsed/>
    <w:rsid w:val="00CF0175"/>
    <w:rPr>
      <w:rFonts w:ascii="Times New Roman" w:hAnsi="Times New Roman" w:cs="Times New Roman"/>
      <w:sz w:val="24"/>
      <w:szCs w:val="24"/>
    </w:rPr>
  </w:style>
  <w:style w:type="table" w:styleId="TableGrid">
    <w:name w:val="Table Grid"/>
    <w:basedOn w:val="TableNormal"/>
    <w:uiPriority w:val="39"/>
    <w:rsid w:val="005549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73D9C"/>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422755"/>
    <w:rPr>
      <w:rFonts w:ascii="Arial" w:eastAsiaTheme="majorEastAsia" w:hAnsi="Arial" w:cstheme="majorBidi"/>
      <w:b/>
      <w:sz w:val="24"/>
      <w:szCs w:val="26"/>
    </w:rPr>
  </w:style>
  <w:style w:type="paragraph" w:styleId="TOCHeading">
    <w:name w:val="TOC Heading"/>
    <w:basedOn w:val="Heading1"/>
    <w:next w:val="Normal"/>
    <w:uiPriority w:val="39"/>
    <w:unhideWhenUsed/>
    <w:qFormat/>
    <w:rsid w:val="00A00C50"/>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00C50"/>
    <w:pPr>
      <w:spacing w:after="100"/>
    </w:pPr>
  </w:style>
  <w:style w:type="paragraph" w:styleId="TOC2">
    <w:name w:val="toc 2"/>
    <w:basedOn w:val="Normal"/>
    <w:next w:val="Normal"/>
    <w:autoRedefine/>
    <w:uiPriority w:val="39"/>
    <w:unhideWhenUsed/>
    <w:rsid w:val="00A00C50"/>
    <w:pPr>
      <w:spacing w:after="100"/>
      <w:ind w:left="220"/>
    </w:pPr>
  </w:style>
  <w:style w:type="paragraph" w:styleId="Header">
    <w:name w:val="header"/>
    <w:basedOn w:val="Normal"/>
    <w:link w:val="HeaderChar"/>
    <w:uiPriority w:val="99"/>
    <w:unhideWhenUsed/>
    <w:rsid w:val="00AC40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04B"/>
  </w:style>
  <w:style w:type="paragraph" w:styleId="Footer">
    <w:name w:val="footer"/>
    <w:basedOn w:val="Normal"/>
    <w:link w:val="FooterChar"/>
    <w:uiPriority w:val="99"/>
    <w:unhideWhenUsed/>
    <w:rsid w:val="00AC40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04B"/>
  </w:style>
  <w:style w:type="paragraph" w:styleId="BalloonText">
    <w:name w:val="Balloon Text"/>
    <w:basedOn w:val="Normal"/>
    <w:link w:val="BalloonTextChar"/>
    <w:uiPriority w:val="99"/>
    <w:semiHidden/>
    <w:unhideWhenUsed/>
    <w:rsid w:val="000F18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185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ZA"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73D9C"/>
    <w:pPr>
      <w:keepNext/>
      <w:keepLines/>
      <w:spacing w:before="240" w:after="0"/>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0422755"/>
    <w:pPr>
      <w:keepNext/>
      <w:keepLines/>
      <w:spacing w:before="40" w:after="0"/>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219D"/>
    <w:rPr>
      <w:color w:val="0563C1" w:themeColor="hyperlink"/>
      <w:u w:val="single"/>
    </w:rPr>
  </w:style>
  <w:style w:type="paragraph" w:styleId="ListParagraph">
    <w:name w:val="List Paragraph"/>
    <w:basedOn w:val="Normal"/>
    <w:uiPriority w:val="34"/>
    <w:qFormat/>
    <w:rsid w:val="00CF0175"/>
    <w:pPr>
      <w:ind w:left="720"/>
      <w:contextualSpacing/>
    </w:pPr>
  </w:style>
  <w:style w:type="paragraph" w:styleId="NormalWeb">
    <w:name w:val="Normal (Web)"/>
    <w:basedOn w:val="Normal"/>
    <w:uiPriority w:val="99"/>
    <w:semiHidden/>
    <w:unhideWhenUsed/>
    <w:rsid w:val="00CF0175"/>
    <w:rPr>
      <w:rFonts w:ascii="Times New Roman" w:hAnsi="Times New Roman" w:cs="Times New Roman"/>
      <w:sz w:val="24"/>
      <w:szCs w:val="24"/>
    </w:rPr>
  </w:style>
  <w:style w:type="table" w:styleId="TableGrid">
    <w:name w:val="Table Grid"/>
    <w:basedOn w:val="TableNormal"/>
    <w:uiPriority w:val="39"/>
    <w:rsid w:val="005549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73D9C"/>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422755"/>
    <w:rPr>
      <w:rFonts w:ascii="Arial" w:eastAsiaTheme="majorEastAsia" w:hAnsi="Arial" w:cstheme="majorBidi"/>
      <w:b/>
      <w:sz w:val="24"/>
      <w:szCs w:val="26"/>
    </w:rPr>
  </w:style>
  <w:style w:type="paragraph" w:styleId="TOCHeading">
    <w:name w:val="TOC Heading"/>
    <w:basedOn w:val="Heading1"/>
    <w:next w:val="Normal"/>
    <w:uiPriority w:val="39"/>
    <w:unhideWhenUsed/>
    <w:qFormat/>
    <w:rsid w:val="00A00C50"/>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00C50"/>
    <w:pPr>
      <w:spacing w:after="100"/>
    </w:pPr>
  </w:style>
  <w:style w:type="paragraph" w:styleId="TOC2">
    <w:name w:val="toc 2"/>
    <w:basedOn w:val="Normal"/>
    <w:next w:val="Normal"/>
    <w:autoRedefine/>
    <w:uiPriority w:val="39"/>
    <w:unhideWhenUsed/>
    <w:rsid w:val="00A00C50"/>
    <w:pPr>
      <w:spacing w:after="100"/>
      <w:ind w:left="220"/>
    </w:pPr>
  </w:style>
  <w:style w:type="paragraph" w:styleId="Header">
    <w:name w:val="header"/>
    <w:basedOn w:val="Normal"/>
    <w:link w:val="HeaderChar"/>
    <w:uiPriority w:val="99"/>
    <w:unhideWhenUsed/>
    <w:rsid w:val="00AC40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04B"/>
  </w:style>
  <w:style w:type="paragraph" w:styleId="Footer">
    <w:name w:val="footer"/>
    <w:basedOn w:val="Normal"/>
    <w:link w:val="FooterChar"/>
    <w:uiPriority w:val="99"/>
    <w:unhideWhenUsed/>
    <w:rsid w:val="00AC40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04B"/>
  </w:style>
  <w:style w:type="paragraph" w:styleId="BalloonText">
    <w:name w:val="Balloon Text"/>
    <w:basedOn w:val="Normal"/>
    <w:link w:val="BalloonTextChar"/>
    <w:uiPriority w:val="99"/>
    <w:semiHidden/>
    <w:unhideWhenUsed/>
    <w:rsid w:val="000F18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185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0705985">
      <w:bodyDiv w:val="1"/>
      <w:marLeft w:val="0"/>
      <w:marRight w:val="0"/>
      <w:marTop w:val="0"/>
      <w:marBottom w:val="0"/>
      <w:divBdr>
        <w:top w:val="none" w:sz="0" w:space="0" w:color="auto"/>
        <w:left w:val="none" w:sz="0" w:space="0" w:color="auto"/>
        <w:bottom w:val="none" w:sz="0" w:space="0" w:color="auto"/>
        <w:right w:val="none" w:sz="0" w:space="0" w:color="auto"/>
      </w:divBdr>
    </w:div>
    <w:div w:id="1072313115">
      <w:bodyDiv w:val="1"/>
      <w:marLeft w:val="0"/>
      <w:marRight w:val="0"/>
      <w:marTop w:val="0"/>
      <w:marBottom w:val="0"/>
      <w:divBdr>
        <w:top w:val="none" w:sz="0" w:space="0" w:color="auto"/>
        <w:left w:val="none" w:sz="0" w:space="0" w:color="auto"/>
        <w:bottom w:val="none" w:sz="0" w:space="0" w:color="auto"/>
        <w:right w:val="none" w:sz="0" w:space="0" w:color="auto"/>
      </w:divBdr>
    </w:div>
    <w:div w:id="1577977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iiste.or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mbaknol.com/strategic-management/internal-external-ie-matrix/" TargetMode="External"/><Relationship Id="rId17" Type="http://schemas.openxmlformats.org/officeDocument/2006/relationships/hyperlink" Target="https://www.tescoplc.com/media/755761/tes006_ar2020_web_updated_200505.pdf" TargetMode="External"/><Relationship Id="rId2" Type="http://schemas.openxmlformats.org/officeDocument/2006/relationships/numbering" Target="numbering.xml"/><Relationship Id="rId16" Type="http://schemas.openxmlformats.org/officeDocument/2006/relationships/hyperlink" Target="https://www.tescocareers.com.my/JobDetails/42244.asp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rporatefinanceinstitute.com/resources/knowledge/strategy/industry-life-cycle/" TargetMode="External"/><Relationship Id="rId5" Type="http://schemas.openxmlformats.org/officeDocument/2006/relationships/settings" Target="settings.xml"/><Relationship Id="rId15" Type="http://schemas.openxmlformats.org/officeDocument/2006/relationships/hyperlink" Target="http://www.parliament.uk/commons-library" TargetMode="External"/><Relationship Id="rId10" Type="http://schemas.openxmlformats.org/officeDocument/2006/relationships/hyperlink" Target="https://www.theguardian.com/business/retail"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strategicmanagementinsight.com/tools/ife-efe-matri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9557F7-C63A-4FFA-BD8B-7CEDF6E3D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6888</Words>
  <Characters>39263</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NHS South West Commissioning Support</Company>
  <LinksUpToDate>false</LinksUpToDate>
  <CharactersWithSpaces>46059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Gunzvenzve Marjorie</dc:creator>
  <cp:lastModifiedBy>Gunzvenzve Marjorie</cp:lastModifiedBy>
  <cp:revision>2</cp:revision>
  <dcterms:created xsi:type="dcterms:W3CDTF">2020-12-18T22:05:00Z</dcterms:created>
  <dcterms:modified xsi:type="dcterms:W3CDTF">2020-12-18T22:05:00Z</dcterms:modified>
</cp:coreProperties>
</file>